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536"/>
        <w:gridCol w:w="747"/>
        <w:gridCol w:w="2059"/>
        <w:gridCol w:w="5490"/>
        <w:gridCol w:w="1125"/>
        <w:gridCol w:w="1140"/>
        <w:gridCol w:w="1500"/>
        <w:gridCol w:w="743"/>
      </w:tblGrid>
      <w:tr w:rsidR="00A83258" w:rsidTr="0021142E">
        <w:trPr>
          <w:trHeight w:val="637"/>
        </w:trPr>
        <w:tc>
          <w:tcPr>
            <w:tcW w:w="13340" w:type="dxa"/>
            <w:gridSpan w:val="8"/>
            <w:tcBorders>
              <w:top w:val="nil"/>
              <w:left w:val="nil"/>
              <w:bottom w:val="single" w:sz="4" w:space="0" w:color="000000"/>
              <w:right w:val="nil"/>
            </w:tcBorders>
            <w:tcMar>
              <w:top w:w="15" w:type="dxa"/>
              <w:left w:w="15" w:type="dxa"/>
              <w:right w:w="15" w:type="dxa"/>
            </w:tcMar>
            <w:vAlign w:val="center"/>
          </w:tcPr>
          <w:p w:rsidR="00A83258" w:rsidRDefault="00A83258" w:rsidP="0021142E">
            <w:pPr>
              <w:widowControl/>
              <w:jc w:val="left"/>
              <w:textAlignment w:val="center"/>
              <w:rPr>
                <w:rFonts w:ascii="黑体" w:eastAsia="黑体" w:hAnsi="黑体" w:cs="黑体"/>
                <w:color w:val="000000"/>
                <w:kern w:val="0"/>
                <w:sz w:val="36"/>
                <w:szCs w:val="36"/>
                <w:lang/>
              </w:rPr>
            </w:pPr>
          </w:p>
          <w:p w:rsidR="00A83258" w:rsidRDefault="00A83258" w:rsidP="0021142E">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rPr>
              <w:t>金口河区突出生态环境问题整改任务表</w:t>
            </w:r>
          </w:p>
        </w:tc>
      </w:tr>
      <w:tr w:rsidR="00A83258" w:rsidTr="0021142E">
        <w:trPr>
          <w:trHeight w:val="647"/>
        </w:trPr>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序号</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问题类型</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问题描述</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整改措施</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责任领导</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责任单位</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整改时限</w:t>
            </w:r>
          </w:p>
        </w:tc>
        <w:tc>
          <w:tcPr>
            <w:tcW w:w="7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备注</w:t>
            </w:r>
          </w:p>
        </w:tc>
      </w:tr>
      <w:tr w:rsidR="00A83258" w:rsidTr="0021142E">
        <w:trPr>
          <w:trHeight w:val="1269"/>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1</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大气污染防治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金口河区环境空气质量排名全省</w:t>
            </w:r>
            <w:r>
              <w:rPr>
                <w:rStyle w:val="font41"/>
                <w:rFonts w:ascii="仿宋_GB2312" w:eastAsia="仿宋_GB2312" w:hAnsi="仿宋_GB2312" w:cs="仿宋_GB2312" w:hint="eastAsia"/>
                <w:sz w:val="18"/>
                <w:szCs w:val="18"/>
                <w:lang/>
              </w:rPr>
              <w:t>183</w:t>
            </w:r>
            <w:r>
              <w:rPr>
                <w:rStyle w:val="font91"/>
                <w:rFonts w:ascii="仿宋_GB2312" w:eastAsia="仿宋_GB2312" w:hAnsi="仿宋_GB2312" w:cs="仿宋_GB2312" w:hint="default"/>
                <w:sz w:val="18"/>
                <w:szCs w:val="18"/>
                <w:lang/>
              </w:rPr>
              <w:t>个县（市、区）后列</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严格落实《乐山市打赢蓝天保卫战实施方案》，限期完成工业</w:t>
            </w:r>
            <w:proofErr w:type="gramStart"/>
            <w:r>
              <w:rPr>
                <w:rFonts w:ascii="仿宋_GB2312" w:eastAsia="仿宋_GB2312" w:hAnsi="仿宋_GB2312" w:cs="仿宋_GB2312" w:hint="eastAsia"/>
                <w:color w:val="000000"/>
                <w:kern w:val="0"/>
                <w:sz w:val="18"/>
                <w:szCs w:val="18"/>
                <w:lang/>
              </w:rPr>
              <w:t>硅企业</w:t>
            </w:r>
            <w:proofErr w:type="gramEnd"/>
            <w:r>
              <w:rPr>
                <w:rFonts w:ascii="仿宋_GB2312" w:eastAsia="仿宋_GB2312" w:hAnsi="仿宋_GB2312" w:cs="仿宋_GB2312" w:hint="eastAsia"/>
                <w:color w:val="000000"/>
                <w:kern w:val="0"/>
                <w:sz w:val="18"/>
                <w:szCs w:val="18"/>
                <w:lang/>
              </w:rPr>
              <w:t>脱硫深度治理，加强城市精细化管理。加强企业执法检查，对企业超标排放依法严惩。</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帅建</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生态环境局、区经信局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立行立改、长期坚持</w:t>
            </w:r>
          </w:p>
        </w:tc>
        <w:tc>
          <w:tcPr>
            <w:tcW w:w="7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jc w:val="center"/>
              <w:rPr>
                <w:rFonts w:ascii="仿宋_GB2312" w:eastAsia="仿宋_GB2312" w:hAnsi="仿宋_GB2312" w:cs="仿宋_GB2312" w:hint="eastAsia"/>
                <w:color w:val="000000"/>
                <w:sz w:val="18"/>
                <w:szCs w:val="18"/>
              </w:rPr>
            </w:pPr>
          </w:p>
        </w:tc>
      </w:tr>
      <w:tr w:rsidR="00A83258" w:rsidTr="0021142E">
        <w:trPr>
          <w:trHeight w:val="1269"/>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大气污染防治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企业原材料的监测监管问题</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购置必要的全自动</w:t>
            </w:r>
            <w:proofErr w:type="gramStart"/>
            <w:r>
              <w:rPr>
                <w:rFonts w:ascii="仿宋_GB2312" w:eastAsia="仿宋_GB2312" w:hAnsi="仿宋_GB2312" w:cs="仿宋_GB2312" w:hint="eastAsia"/>
                <w:color w:val="000000"/>
                <w:kern w:val="0"/>
                <w:sz w:val="18"/>
                <w:szCs w:val="18"/>
                <w:lang/>
              </w:rPr>
              <w:t>测硫仪</w:t>
            </w:r>
            <w:proofErr w:type="gramEnd"/>
            <w:r>
              <w:rPr>
                <w:rFonts w:ascii="仿宋_GB2312" w:eastAsia="仿宋_GB2312" w:hAnsi="仿宋_GB2312" w:cs="仿宋_GB2312" w:hint="eastAsia"/>
                <w:color w:val="000000"/>
                <w:kern w:val="0"/>
                <w:sz w:val="18"/>
                <w:szCs w:val="18"/>
                <w:lang/>
              </w:rPr>
              <w:t>一台，加强企业原材料的监管，定期或不定期对原材料进行抽样检测，对不按照要求使用的低硫石油焦和精煤的工业</w:t>
            </w:r>
            <w:proofErr w:type="gramStart"/>
            <w:r>
              <w:rPr>
                <w:rFonts w:ascii="仿宋_GB2312" w:eastAsia="仿宋_GB2312" w:hAnsi="仿宋_GB2312" w:cs="仿宋_GB2312" w:hint="eastAsia"/>
                <w:color w:val="000000"/>
                <w:kern w:val="0"/>
                <w:sz w:val="18"/>
                <w:szCs w:val="18"/>
                <w:lang/>
              </w:rPr>
              <w:t>硅企业</w:t>
            </w:r>
            <w:proofErr w:type="gramEnd"/>
            <w:r>
              <w:rPr>
                <w:rFonts w:ascii="仿宋_GB2312" w:eastAsia="仿宋_GB2312" w:hAnsi="仿宋_GB2312" w:cs="仿宋_GB2312" w:hint="eastAsia"/>
                <w:color w:val="000000"/>
                <w:kern w:val="0"/>
                <w:sz w:val="18"/>
                <w:szCs w:val="18"/>
                <w:lang/>
              </w:rPr>
              <w:t>依法进行查处。在重污染天气发生时，及时启动应急减排错</w:t>
            </w:r>
            <w:proofErr w:type="gramStart"/>
            <w:r>
              <w:rPr>
                <w:rFonts w:ascii="仿宋_GB2312" w:eastAsia="仿宋_GB2312" w:hAnsi="仿宋_GB2312" w:cs="仿宋_GB2312" w:hint="eastAsia"/>
                <w:color w:val="000000"/>
                <w:kern w:val="0"/>
                <w:sz w:val="18"/>
                <w:szCs w:val="18"/>
                <w:lang/>
              </w:rPr>
              <w:t>峰生产</w:t>
            </w:r>
            <w:proofErr w:type="gramEnd"/>
            <w:r>
              <w:rPr>
                <w:rFonts w:ascii="仿宋_GB2312" w:eastAsia="仿宋_GB2312" w:hAnsi="仿宋_GB2312" w:cs="仿宋_GB2312" w:hint="eastAsia"/>
                <w:color w:val="000000"/>
                <w:kern w:val="0"/>
                <w:sz w:val="18"/>
                <w:szCs w:val="18"/>
                <w:lang/>
              </w:rPr>
              <w:t>措施。</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帅建</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 xml:space="preserve">生态环境局、区财政局、区经信局  </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2019年12月</w:t>
            </w:r>
          </w:p>
        </w:tc>
        <w:tc>
          <w:tcPr>
            <w:tcW w:w="7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jc w:val="center"/>
              <w:rPr>
                <w:rFonts w:ascii="仿宋_GB2312" w:eastAsia="仿宋_GB2312" w:hAnsi="仿宋_GB2312" w:cs="仿宋_GB2312" w:hint="eastAsia"/>
                <w:color w:val="000000"/>
                <w:sz w:val="18"/>
                <w:szCs w:val="18"/>
              </w:rPr>
            </w:pPr>
          </w:p>
        </w:tc>
      </w:tr>
      <w:tr w:rsidR="00A83258" w:rsidTr="0021142E">
        <w:trPr>
          <w:trHeight w:val="1580"/>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3</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大气污染防治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道路扬尘整治</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严格按照《区重点工作</w:t>
            </w:r>
            <w:r>
              <w:rPr>
                <w:rStyle w:val="font41"/>
                <w:rFonts w:ascii="仿宋_GB2312" w:eastAsia="仿宋_GB2312" w:hAnsi="仿宋_GB2312" w:cs="仿宋_GB2312" w:hint="eastAsia"/>
                <w:sz w:val="18"/>
                <w:szCs w:val="18"/>
                <w:lang/>
              </w:rPr>
              <w:t>“</w:t>
            </w:r>
            <w:r>
              <w:rPr>
                <w:rStyle w:val="font91"/>
                <w:rFonts w:ascii="仿宋_GB2312" w:eastAsia="仿宋_GB2312" w:hAnsi="仿宋_GB2312" w:cs="仿宋_GB2312" w:hint="default"/>
                <w:sz w:val="18"/>
                <w:szCs w:val="18"/>
                <w:lang/>
              </w:rPr>
              <w:t>大比拼</w:t>
            </w:r>
            <w:r>
              <w:rPr>
                <w:rStyle w:val="font41"/>
                <w:rFonts w:ascii="仿宋_GB2312" w:eastAsia="仿宋_GB2312" w:hAnsi="仿宋_GB2312" w:cs="仿宋_GB2312" w:hint="eastAsia"/>
                <w:sz w:val="18"/>
                <w:szCs w:val="18"/>
                <w:lang/>
              </w:rPr>
              <w:t>”</w:t>
            </w:r>
            <w:r>
              <w:rPr>
                <w:rStyle w:val="font91"/>
                <w:rFonts w:ascii="仿宋_GB2312" w:eastAsia="仿宋_GB2312" w:hAnsi="仿宋_GB2312" w:cs="仿宋_GB2312" w:hint="default"/>
                <w:sz w:val="18"/>
                <w:szCs w:val="18"/>
                <w:lang/>
              </w:rPr>
              <w:t>实施方案》要求开展交通道路扬尘整治。开展专项整治行动全年不低于</w:t>
            </w:r>
            <w:r>
              <w:rPr>
                <w:rStyle w:val="font41"/>
                <w:rFonts w:ascii="仿宋_GB2312" w:eastAsia="仿宋_GB2312" w:hAnsi="仿宋_GB2312" w:cs="仿宋_GB2312" w:hint="eastAsia"/>
                <w:sz w:val="18"/>
                <w:szCs w:val="18"/>
                <w:lang/>
              </w:rPr>
              <w:t>4</w:t>
            </w:r>
            <w:r>
              <w:rPr>
                <w:rStyle w:val="font91"/>
                <w:rFonts w:ascii="仿宋_GB2312" w:eastAsia="仿宋_GB2312" w:hAnsi="仿宋_GB2312" w:cs="仿宋_GB2312" w:hint="default"/>
                <w:sz w:val="18"/>
                <w:szCs w:val="18"/>
                <w:lang/>
              </w:rPr>
              <w:t>次，对违规、违法车辆进行处罚；对国道</w:t>
            </w:r>
            <w:r>
              <w:rPr>
                <w:rStyle w:val="font41"/>
                <w:rFonts w:ascii="仿宋_GB2312" w:eastAsia="仿宋_GB2312" w:hAnsi="仿宋_GB2312" w:cs="仿宋_GB2312" w:hint="eastAsia"/>
                <w:sz w:val="18"/>
                <w:szCs w:val="18"/>
                <w:lang/>
              </w:rPr>
              <w:t>G</w:t>
            </w:r>
            <w:proofErr w:type="gramStart"/>
            <w:r>
              <w:rPr>
                <w:rStyle w:val="font41"/>
                <w:rFonts w:ascii="仿宋_GB2312" w:eastAsia="仿宋_GB2312" w:hAnsi="仿宋_GB2312" w:cs="仿宋_GB2312" w:hint="eastAsia"/>
                <w:sz w:val="18"/>
                <w:szCs w:val="18"/>
                <w:lang/>
              </w:rPr>
              <w:t>245</w:t>
            </w:r>
            <w:r>
              <w:rPr>
                <w:rStyle w:val="font91"/>
                <w:rFonts w:ascii="仿宋_GB2312" w:eastAsia="仿宋_GB2312" w:hAnsi="仿宋_GB2312" w:cs="仿宋_GB2312" w:hint="default"/>
                <w:sz w:val="18"/>
                <w:szCs w:val="18"/>
                <w:lang/>
              </w:rPr>
              <w:t>线攀金加油站</w:t>
            </w:r>
            <w:proofErr w:type="gramEnd"/>
            <w:r>
              <w:rPr>
                <w:rStyle w:val="font91"/>
                <w:rFonts w:ascii="仿宋_GB2312" w:eastAsia="仿宋_GB2312" w:hAnsi="仿宋_GB2312" w:cs="仿宋_GB2312" w:hint="default"/>
                <w:sz w:val="18"/>
                <w:szCs w:val="18"/>
                <w:lang/>
              </w:rPr>
              <w:t>至大峡谷碑路段实行每天洒水保持路面湿润；督促</w:t>
            </w:r>
            <w:proofErr w:type="gramStart"/>
            <w:r>
              <w:rPr>
                <w:rStyle w:val="font91"/>
                <w:rFonts w:ascii="仿宋_GB2312" w:eastAsia="仿宋_GB2312" w:hAnsi="仿宋_GB2312" w:cs="仿宋_GB2312" w:hint="default"/>
                <w:sz w:val="18"/>
                <w:szCs w:val="18"/>
                <w:lang/>
              </w:rPr>
              <w:t>峨</w:t>
            </w:r>
            <w:proofErr w:type="gramEnd"/>
            <w:r>
              <w:rPr>
                <w:rStyle w:val="font91"/>
                <w:rFonts w:ascii="仿宋_GB2312" w:eastAsia="仿宋_GB2312" w:hAnsi="仿宋_GB2312" w:cs="仿宋_GB2312" w:hint="default"/>
                <w:sz w:val="18"/>
                <w:szCs w:val="18"/>
                <w:lang/>
              </w:rPr>
              <w:t>汉高速、成昆复线工程施工车辆经过道路洒水降尘作业，保持路面湿润。</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陈怀全</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区交通局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立行立改、长期坚持</w:t>
            </w:r>
          </w:p>
        </w:tc>
        <w:tc>
          <w:tcPr>
            <w:tcW w:w="7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jc w:val="center"/>
              <w:rPr>
                <w:rFonts w:ascii="仿宋_GB2312" w:eastAsia="仿宋_GB2312" w:hAnsi="仿宋_GB2312" w:cs="仿宋_GB2312" w:hint="eastAsia"/>
                <w:color w:val="000000"/>
                <w:sz w:val="18"/>
                <w:szCs w:val="18"/>
              </w:rPr>
            </w:pPr>
          </w:p>
        </w:tc>
      </w:tr>
      <w:tr w:rsidR="00A83258" w:rsidTr="0021142E">
        <w:trPr>
          <w:trHeight w:val="1891"/>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4</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大气污染防治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城区道路扬尘整治</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加强城区道路保洁和</w:t>
            </w:r>
            <w:proofErr w:type="gramStart"/>
            <w:r>
              <w:rPr>
                <w:rStyle w:val="font91"/>
                <w:rFonts w:ascii="仿宋_GB2312" w:eastAsia="仿宋_GB2312" w:hAnsi="仿宋_GB2312" w:cs="仿宋_GB2312" w:hint="default"/>
                <w:sz w:val="18"/>
                <w:szCs w:val="18"/>
                <w:lang/>
              </w:rPr>
              <w:t>洒水抑尘工作</w:t>
            </w:r>
            <w:proofErr w:type="gramEnd"/>
            <w:r>
              <w:rPr>
                <w:rStyle w:val="font91"/>
                <w:rFonts w:ascii="仿宋_GB2312" w:eastAsia="仿宋_GB2312" w:hAnsi="仿宋_GB2312" w:cs="仿宋_GB2312" w:hint="default"/>
                <w:sz w:val="18"/>
                <w:szCs w:val="18"/>
                <w:lang/>
              </w:rPr>
              <w:t>，严格按照《区重点工作</w:t>
            </w:r>
            <w:r>
              <w:rPr>
                <w:rStyle w:val="font41"/>
                <w:rFonts w:ascii="仿宋_GB2312" w:eastAsia="仿宋_GB2312" w:hAnsi="仿宋_GB2312" w:cs="仿宋_GB2312" w:hint="eastAsia"/>
                <w:sz w:val="18"/>
                <w:szCs w:val="18"/>
                <w:lang/>
              </w:rPr>
              <w:t>“</w:t>
            </w:r>
            <w:r>
              <w:rPr>
                <w:rStyle w:val="font91"/>
                <w:rFonts w:ascii="仿宋_GB2312" w:eastAsia="仿宋_GB2312" w:hAnsi="仿宋_GB2312" w:cs="仿宋_GB2312" w:hint="default"/>
                <w:sz w:val="18"/>
                <w:szCs w:val="18"/>
                <w:lang/>
              </w:rPr>
              <w:t>大比拼</w:t>
            </w:r>
            <w:r>
              <w:rPr>
                <w:rStyle w:val="font41"/>
                <w:rFonts w:ascii="仿宋_GB2312" w:eastAsia="仿宋_GB2312" w:hAnsi="仿宋_GB2312" w:cs="仿宋_GB2312" w:hint="eastAsia"/>
                <w:sz w:val="18"/>
                <w:szCs w:val="18"/>
                <w:lang/>
              </w:rPr>
              <w:t>”</w:t>
            </w:r>
            <w:r>
              <w:rPr>
                <w:rStyle w:val="font91"/>
                <w:rFonts w:ascii="仿宋_GB2312" w:eastAsia="仿宋_GB2312" w:hAnsi="仿宋_GB2312" w:cs="仿宋_GB2312" w:hint="default"/>
                <w:sz w:val="18"/>
                <w:szCs w:val="18"/>
                <w:lang/>
              </w:rPr>
              <w:t>实施方案》制定的洒水</w:t>
            </w:r>
            <w:proofErr w:type="gramStart"/>
            <w:r>
              <w:rPr>
                <w:rStyle w:val="font91"/>
                <w:rFonts w:ascii="仿宋_GB2312" w:eastAsia="仿宋_GB2312" w:hAnsi="仿宋_GB2312" w:cs="仿宋_GB2312" w:hint="default"/>
                <w:sz w:val="18"/>
                <w:szCs w:val="18"/>
                <w:lang/>
              </w:rPr>
              <w:t>抑尘工作</w:t>
            </w:r>
            <w:proofErr w:type="gramEnd"/>
            <w:r>
              <w:rPr>
                <w:rStyle w:val="font91"/>
                <w:rFonts w:ascii="仿宋_GB2312" w:eastAsia="仿宋_GB2312" w:hAnsi="仿宋_GB2312" w:cs="仿宋_GB2312" w:hint="default"/>
                <w:sz w:val="18"/>
                <w:szCs w:val="18"/>
                <w:lang/>
              </w:rPr>
              <w:t>标准开展。在漫</w:t>
            </w:r>
            <w:proofErr w:type="gramStart"/>
            <w:r>
              <w:rPr>
                <w:rStyle w:val="font91"/>
                <w:rFonts w:ascii="仿宋_GB2312" w:eastAsia="仿宋_GB2312" w:hAnsi="仿宋_GB2312" w:cs="仿宋_GB2312" w:hint="default"/>
                <w:sz w:val="18"/>
                <w:szCs w:val="18"/>
                <w:lang/>
              </w:rPr>
              <w:t>漩</w:t>
            </w:r>
            <w:proofErr w:type="gramEnd"/>
            <w:r>
              <w:rPr>
                <w:rStyle w:val="font91"/>
                <w:rFonts w:ascii="仿宋_GB2312" w:eastAsia="仿宋_GB2312" w:hAnsi="仿宋_GB2312" w:cs="仿宋_GB2312" w:hint="default"/>
                <w:sz w:val="18"/>
                <w:szCs w:val="18"/>
                <w:lang/>
              </w:rPr>
              <w:t>河、观音庙处在设置定点检查点，加强对进城车辆的监管。严格抛撒滴漏，禁止</w:t>
            </w:r>
            <w:r>
              <w:rPr>
                <w:rStyle w:val="font41"/>
                <w:rFonts w:ascii="仿宋_GB2312" w:eastAsia="仿宋_GB2312" w:hAnsi="仿宋_GB2312" w:cs="仿宋_GB2312" w:hint="eastAsia"/>
                <w:sz w:val="18"/>
                <w:szCs w:val="18"/>
                <w:lang/>
              </w:rPr>
              <w:t>“</w:t>
            </w:r>
            <w:r>
              <w:rPr>
                <w:rStyle w:val="font91"/>
                <w:rFonts w:ascii="仿宋_GB2312" w:eastAsia="仿宋_GB2312" w:hAnsi="仿宋_GB2312" w:cs="仿宋_GB2312" w:hint="default"/>
                <w:sz w:val="18"/>
                <w:szCs w:val="18"/>
                <w:lang/>
              </w:rPr>
              <w:t>带土进城</w:t>
            </w:r>
            <w:r>
              <w:rPr>
                <w:rStyle w:val="font41"/>
                <w:rFonts w:ascii="仿宋_GB2312" w:eastAsia="仿宋_GB2312" w:hAnsi="仿宋_GB2312" w:cs="仿宋_GB2312" w:hint="eastAsia"/>
                <w:sz w:val="18"/>
                <w:szCs w:val="18"/>
                <w:lang/>
              </w:rPr>
              <w:t>”</w:t>
            </w:r>
            <w:r>
              <w:rPr>
                <w:rStyle w:val="font91"/>
                <w:rFonts w:ascii="仿宋_GB2312" w:eastAsia="仿宋_GB2312" w:hAnsi="仿宋_GB2312" w:cs="仿宋_GB2312" w:hint="default"/>
                <w:sz w:val="18"/>
                <w:szCs w:val="18"/>
                <w:lang/>
              </w:rPr>
              <w:t>，加强城区道路冲洗频次、扩大冲洗范围。对城区道路和城乡结合部（观音</w:t>
            </w:r>
            <w:proofErr w:type="gramStart"/>
            <w:r>
              <w:rPr>
                <w:rStyle w:val="font91"/>
                <w:rFonts w:ascii="仿宋_GB2312" w:eastAsia="仿宋_GB2312" w:hAnsi="仿宋_GB2312" w:cs="仿宋_GB2312" w:hint="default"/>
                <w:sz w:val="18"/>
                <w:szCs w:val="18"/>
                <w:lang/>
              </w:rPr>
              <w:t>庙至加油站含和平</w:t>
            </w:r>
            <w:proofErr w:type="gramEnd"/>
            <w:r>
              <w:rPr>
                <w:rStyle w:val="font91"/>
                <w:rFonts w:ascii="仿宋_GB2312" w:eastAsia="仿宋_GB2312" w:hAnsi="仿宋_GB2312" w:cs="仿宋_GB2312" w:hint="default"/>
                <w:sz w:val="18"/>
                <w:szCs w:val="18"/>
                <w:lang/>
              </w:rPr>
              <w:t>老街）实行每天洒水、每周不少于2次路面冲洗作业，保持路面湿润，开展常态化的雾炮降尘作业。</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吴新宇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区综合行政执法局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立行立改、长期坚持</w:t>
            </w:r>
          </w:p>
        </w:tc>
        <w:tc>
          <w:tcPr>
            <w:tcW w:w="7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jc w:val="center"/>
              <w:rPr>
                <w:rFonts w:ascii="仿宋_GB2312" w:eastAsia="仿宋_GB2312" w:hAnsi="仿宋_GB2312" w:cs="仿宋_GB2312" w:hint="eastAsia"/>
                <w:color w:val="000000"/>
                <w:sz w:val="18"/>
                <w:szCs w:val="18"/>
              </w:rPr>
            </w:pPr>
          </w:p>
        </w:tc>
      </w:tr>
      <w:tr w:rsidR="00A83258" w:rsidTr="0021142E">
        <w:trPr>
          <w:trHeight w:val="1622"/>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lastRenderedPageBreak/>
              <w:t>5</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大气污染防治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施工扬尘整治</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严格按照《区重点工作</w:t>
            </w:r>
            <w:r>
              <w:rPr>
                <w:rStyle w:val="font41"/>
                <w:rFonts w:ascii="仿宋_GB2312" w:eastAsia="仿宋_GB2312" w:hAnsi="仿宋_GB2312" w:cs="仿宋_GB2312" w:hint="eastAsia"/>
                <w:sz w:val="18"/>
                <w:szCs w:val="18"/>
                <w:lang/>
              </w:rPr>
              <w:t>“</w:t>
            </w:r>
            <w:r>
              <w:rPr>
                <w:rStyle w:val="font91"/>
                <w:rFonts w:ascii="仿宋_GB2312" w:eastAsia="仿宋_GB2312" w:hAnsi="仿宋_GB2312" w:cs="仿宋_GB2312" w:hint="default"/>
                <w:sz w:val="18"/>
                <w:szCs w:val="18"/>
                <w:lang/>
              </w:rPr>
              <w:t>大比拼</w:t>
            </w:r>
            <w:r>
              <w:rPr>
                <w:rStyle w:val="font41"/>
                <w:rFonts w:ascii="仿宋_GB2312" w:eastAsia="仿宋_GB2312" w:hAnsi="仿宋_GB2312" w:cs="仿宋_GB2312" w:hint="eastAsia"/>
                <w:sz w:val="18"/>
                <w:szCs w:val="18"/>
                <w:lang/>
              </w:rPr>
              <w:t>”</w:t>
            </w:r>
            <w:r>
              <w:rPr>
                <w:rStyle w:val="font91"/>
                <w:rFonts w:ascii="仿宋_GB2312" w:eastAsia="仿宋_GB2312" w:hAnsi="仿宋_GB2312" w:cs="仿宋_GB2312" w:hint="default"/>
                <w:sz w:val="18"/>
                <w:szCs w:val="18"/>
                <w:lang/>
              </w:rPr>
              <w:t>实施方案》要求开展施工扬尘整治。开展专项整治行动每月不低于</w:t>
            </w:r>
            <w:r>
              <w:rPr>
                <w:rStyle w:val="font41"/>
                <w:rFonts w:ascii="仿宋_GB2312" w:eastAsia="仿宋_GB2312" w:hAnsi="仿宋_GB2312" w:cs="仿宋_GB2312" w:hint="eastAsia"/>
                <w:sz w:val="18"/>
                <w:szCs w:val="18"/>
                <w:lang/>
              </w:rPr>
              <w:t>1</w:t>
            </w:r>
            <w:r>
              <w:rPr>
                <w:rStyle w:val="font91"/>
                <w:rFonts w:ascii="仿宋_GB2312" w:eastAsia="仿宋_GB2312" w:hAnsi="仿宋_GB2312" w:cs="仿宋_GB2312" w:hint="default"/>
                <w:sz w:val="18"/>
                <w:szCs w:val="18"/>
                <w:lang/>
              </w:rPr>
              <w:t>次，加强工地监管，对违规、违法工地进行处罚。严格落实“六必须、六不准”、“六个百分之百”管控要求，建设项目施工必须采取湿法作业，落实防尘降尘措施，出入工地车辆应建设冲洗设施，落实密闭运输；保证路面无明显建渣、浮尘、积土、淤泥。</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魏端</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区住房城乡建设局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立行立改、长期坚持</w:t>
            </w:r>
          </w:p>
        </w:tc>
        <w:tc>
          <w:tcPr>
            <w:tcW w:w="7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jc w:val="center"/>
              <w:rPr>
                <w:rFonts w:ascii="仿宋_GB2312" w:eastAsia="仿宋_GB2312" w:hAnsi="仿宋_GB2312" w:cs="仿宋_GB2312" w:hint="eastAsia"/>
                <w:color w:val="000000"/>
                <w:sz w:val="18"/>
                <w:szCs w:val="18"/>
              </w:rPr>
            </w:pPr>
          </w:p>
        </w:tc>
      </w:tr>
      <w:tr w:rsidR="00A83258" w:rsidTr="0021142E">
        <w:trPr>
          <w:trHeight w:val="958"/>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6</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大气污染防治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proofErr w:type="gramStart"/>
            <w:r>
              <w:rPr>
                <w:rFonts w:ascii="仿宋_GB2312" w:eastAsia="仿宋_GB2312" w:hAnsi="仿宋_GB2312" w:cs="仿宋_GB2312" w:hint="eastAsia"/>
                <w:color w:val="000000"/>
                <w:kern w:val="0"/>
                <w:sz w:val="18"/>
                <w:szCs w:val="18"/>
                <w:lang/>
              </w:rPr>
              <w:t>桠溪钾</w:t>
            </w:r>
            <w:proofErr w:type="gramEnd"/>
            <w:r>
              <w:rPr>
                <w:rFonts w:ascii="仿宋_GB2312" w:eastAsia="仿宋_GB2312" w:hAnsi="仿宋_GB2312" w:cs="仿宋_GB2312" w:hint="eastAsia"/>
                <w:color w:val="000000"/>
                <w:kern w:val="0"/>
                <w:sz w:val="18"/>
                <w:szCs w:val="18"/>
                <w:lang/>
              </w:rPr>
              <w:t>长石厂房</w:t>
            </w:r>
            <w:proofErr w:type="gramStart"/>
            <w:r>
              <w:rPr>
                <w:rFonts w:ascii="仿宋_GB2312" w:eastAsia="仿宋_GB2312" w:hAnsi="仿宋_GB2312" w:cs="仿宋_GB2312" w:hint="eastAsia"/>
                <w:color w:val="000000"/>
                <w:kern w:val="0"/>
                <w:sz w:val="18"/>
                <w:szCs w:val="18"/>
                <w:lang/>
              </w:rPr>
              <w:t>旁边商混站</w:t>
            </w:r>
            <w:proofErr w:type="gramEnd"/>
            <w:r>
              <w:rPr>
                <w:rFonts w:ascii="仿宋_GB2312" w:eastAsia="仿宋_GB2312" w:hAnsi="仿宋_GB2312" w:cs="仿宋_GB2312" w:hint="eastAsia"/>
                <w:color w:val="000000"/>
                <w:kern w:val="0"/>
                <w:sz w:val="18"/>
                <w:szCs w:val="18"/>
                <w:lang/>
              </w:rPr>
              <w:t>拆除</w:t>
            </w:r>
          </w:p>
        </w:tc>
        <w:tc>
          <w:tcPr>
            <w:tcW w:w="5490" w:type="dxa"/>
            <w:tcBorders>
              <w:top w:val="nil"/>
              <w:left w:val="single" w:sz="4" w:space="0" w:color="000000"/>
              <w:bottom w:val="nil"/>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限期</w:t>
            </w:r>
            <w:proofErr w:type="gramStart"/>
            <w:r>
              <w:rPr>
                <w:rFonts w:ascii="仿宋_GB2312" w:eastAsia="仿宋_GB2312" w:hAnsi="仿宋_GB2312" w:cs="仿宋_GB2312" w:hint="eastAsia"/>
                <w:color w:val="000000"/>
                <w:kern w:val="0"/>
                <w:sz w:val="18"/>
                <w:szCs w:val="18"/>
                <w:lang/>
              </w:rPr>
              <w:t>拆除商混站</w:t>
            </w:r>
            <w:proofErr w:type="gramEnd"/>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proofErr w:type="gramStart"/>
            <w:r>
              <w:rPr>
                <w:rFonts w:ascii="仿宋_GB2312" w:eastAsia="仿宋_GB2312" w:hAnsi="仿宋_GB2312" w:cs="仿宋_GB2312" w:hint="eastAsia"/>
                <w:color w:val="000000"/>
                <w:kern w:val="0"/>
                <w:sz w:val="18"/>
                <w:szCs w:val="18"/>
                <w:lang/>
              </w:rPr>
              <w:t>魏端</w:t>
            </w:r>
            <w:proofErr w:type="gramEnd"/>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区住房城乡建设局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2019年12月</w:t>
            </w:r>
          </w:p>
        </w:tc>
        <w:tc>
          <w:tcPr>
            <w:tcW w:w="7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jc w:val="center"/>
              <w:rPr>
                <w:rFonts w:ascii="仿宋_GB2312" w:eastAsia="仿宋_GB2312" w:hAnsi="仿宋_GB2312" w:cs="仿宋_GB2312" w:hint="eastAsia"/>
                <w:color w:val="000000"/>
                <w:sz w:val="18"/>
                <w:szCs w:val="18"/>
              </w:rPr>
            </w:pPr>
          </w:p>
        </w:tc>
      </w:tr>
      <w:tr w:rsidR="00A83258" w:rsidTr="0021142E">
        <w:trPr>
          <w:trHeight w:val="973"/>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7</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大气污染防治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工业行业污染整治</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开展拉网式排查，实施分类处置，强化</w:t>
            </w:r>
            <w:r>
              <w:rPr>
                <w:rStyle w:val="font41"/>
                <w:rFonts w:ascii="仿宋_GB2312" w:eastAsia="仿宋_GB2312" w:hAnsi="仿宋_GB2312" w:cs="仿宋_GB2312" w:hint="eastAsia"/>
                <w:sz w:val="18"/>
                <w:szCs w:val="18"/>
                <w:lang/>
              </w:rPr>
              <w:t>“</w:t>
            </w:r>
            <w:r>
              <w:rPr>
                <w:rStyle w:val="font91"/>
                <w:rFonts w:ascii="仿宋_GB2312" w:eastAsia="仿宋_GB2312" w:hAnsi="仿宋_GB2312" w:cs="仿宋_GB2312" w:hint="default"/>
                <w:sz w:val="18"/>
                <w:szCs w:val="18"/>
                <w:lang/>
              </w:rPr>
              <w:t>散乱污</w:t>
            </w:r>
            <w:r>
              <w:rPr>
                <w:rStyle w:val="font41"/>
                <w:rFonts w:ascii="仿宋_GB2312" w:eastAsia="仿宋_GB2312" w:hAnsi="仿宋_GB2312" w:cs="仿宋_GB2312" w:hint="eastAsia"/>
                <w:sz w:val="18"/>
                <w:szCs w:val="18"/>
                <w:lang/>
              </w:rPr>
              <w:t>”</w:t>
            </w:r>
            <w:r>
              <w:rPr>
                <w:rStyle w:val="font91"/>
                <w:rFonts w:ascii="仿宋_GB2312" w:eastAsia="仿宋_GB2312" w:hAnsi="仿宋_GB2312" w:cs="仿宋_GB2312" w:hint="default"/>
                <w:sz w:val="18"/>
                <w:szCs w:val="18"/>
                <w:lang/>
              </w:rPr>
              <w:t>企业综合整治，在重污染天气发生时，需由环保部门提前发出预警，提前采取停产限产等错峰生产措施，降低污染程度。</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proofErr w:type="gramStart"/>
            <w:r>
              <w:rPr>
                <w:rFonts w:ascii="仿宋_GB2312" w:eastAsia="仿宋_GB2312" w:hAnsi="仿宋_GB2312" w:cs="仿宋_GB2312" w:hint="eastAsia"/>
                <w:color w:val="000000"/>
                <w:kern w:val="0"/>
                <w:sz w:val="18"/>
                <w:szCs w:val="18"/>
                <w:lang/>
              </w:rPr>
              <w:t>帅建</w:t>
            </w:r>
            <w:proofErr w:type="gramEnd"/>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区经信局、生态环境局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立行立改、长期坚持</w:t>
            </w:r>
          </w:p>
        </w:tc>
        <w:tc>
          <w:tcPr>
            <w:tcW w:w="7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jc w:val="center"/>
              <w:rPr>
                <w:rFonts w:ascii="仿宋_GB2312" w:eastAsia="仿宋_GB2312" w:hAnsi="仿宋_GB2312" w:cs="仿宋_GB2312" w:hint="eastAsia"/>
                <w:color w:val="000000"/>
                <w:sz w:val="18"/>
                <w:szCs w:val="18"/>
              </w:rPr>
            </w:pPr>
          </w:p>
        </w:tc>
      </w:tr>
      <w:tr w:rsidR="00A83258" w:rsidTr="0021142E">
        <w:trPr>
          <w:trHeight w:val="1891"/>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8</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大气污染防治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其它行业污染整治</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加强沙石行业的整治。区水务局加强对信和建材沙石场、风向标沙石场和九九混凝土公司监管，生产设施必须配套建设防尘收集系统和喷洒降尘设施，堆料必须加盖防尘覆盖网，进出场地建设冲洗设施，运输沙石料必须覆盖密闭运输。区自然资源局要加强对</w:t>
            </w:r>
            <w:proofErr w:type="gramStart"/>
            <w:r>
              <w:rPr>
                <w:rFonts w:ascii="仿宋_GB2312" w:eastAsia="仿宋_GB2312" w:hAnsi="仿宋_GB2312" w:cs="仿宋_GB2312" w:hint="eastAsia"/>
                <w:color w:val="000000"/>
                <w:kern w:val="0"/>
                <w:sz w:val="18"/>
                <w:szCs w:val="18"/>
                <w:lang/>
              </w:rPr>
              <w:t>鑫得汇</w:t>
            </w:r>
            <w:proofErr w:type="gramEnd"/>
            <w:r>
              <w:rPr>
                <w:rFonts w:ascii="仿宋_GB2312" w:eastAsia="仿宋_GB2312" w:hAnsi="仿宋_GB2312" w:cs="仿宋_GB2312" w:hint="eastAsia"/>
                <w:color w:val="000000"/>
                <w:kern w:val="0"/>
                <w:sz w:val="18"/>
                <w:szCs w:val="18"/>
                <w:lang/>
              </w:rPr>
              <w:t>沙石场监管工作，并督促做好沙石加工场附近路段洒水降尘工作，确保达标排放。</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姚迅逸、陈怀全</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区水务局、区自然资源局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立行立改、长期坚持</w:t>
            </w:r>
          </w:p>
        </w:tc>
        <w:tc>
          <w:tcPr>
            <w:tcW w:w="7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jc w:val="center"/>
              <w:rPr>
                <w:rFonts w:ascii="仿宋_GB2312" w:eastAsia="仿宋_GB2312" w:hAnsi="仿宋_GB2312" w:cs="仿宋_GB2312" w:hint="eastAsia"/>
                <w:color w:val="000000"/>
                <w:sz w:val="18"/>
                <w:szCs w:val="18"/>
              </w:rPr>
            </w:pPr>
          </w:p>
        </w:tc>
      </w:tr>
      <w:tr w:rsidR="00A83258" w:rsidTr="0021142E">
        <w:trPr>
          <w:trHeight w:val="1891"/>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9</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大气污染防治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其它行业污染整治</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城区严禁燃放烟花爆竹，加强对烟花爆竹禁限</w:t>
            </w:r>
            <w:proofErr w:type="gramStart"/>
            <w:r>
              <w:rPr>
                <w:rFonts w:ascii="仿宋_GB2312" w:eastAsia="仿宋_GB2312" w:hAnsi="仿宋_GB2312" w:cs="仿宋_GB2312" w:hint="eastAsia"/>
                <w:color w:val="000000"/>
                <w:kern w:val="0"/>
                <w:sz w:val="18"/>
                <w:szCs w:val="18"/>
                <w:lang/>
              </w:rPr>
              <w:t>放区域</w:t>
            </w:r>
            <w:proofErr w:type="gramEnd"/>
            <w:r>
              <w:rPr>
                <w:rFonts w:ascii="仿宋_GB2312" w:eastAsia="仿宋_GB2312" w:hAnsi="仿宋_GB2312" w:cs="仿宋_GB2312" w:hint="eastAsia"/>
                <w:color w:val="000000"/>
                <w:kern w:val="0"/>
                <w:sz w:val="18"/>
                <w:szCs w:val="18"/>
                <w:lang/>
              </w:rPr>
              <w:t>监管，严控烟花爆竹燃放，重点加强对城区婚丧嫁娶宴请点的监管，确保不出现烟花爆竹燃放。</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吴新宇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区应急管理局、区公安分局、区综合行政执法局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立行立改、长期坚持</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A83258" w:rsidRDefault="00A83258" w:rsidP="0021142E">
            <w:pPr>
              <w:rPr>
                <w:rFonts w:ascii="仿宋_GB2312" w:eastAsia="仿宋_GB2312" w:hAnsi="仿宋_GB2312" w:cs="仿宋_GB2312" w:hint="eastAsia"/>
                <w:color w:val="000000"/>
                <w:sz w:val="18"/>
                <w:szCs w:val="18"/>
              </w:rPr>
            </w:pPr>
          </w:p>
        </w:tc>
      </w:tr>
      <w:tr w:rsidR="00A83258" w:rsidTr="0021142E">
        <w:trPr>
          <w:trHeight w:val="973"/>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lastRenderedPageBreak/>
              <w:t>10</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大气污染防治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挥发性有机物排放问题</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重点抓好加油站、汽修企业、道路涂装作业、沥青铺路、建筑装饰等行业监管，从源头上减少挥发性有机物的排放。</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陈怀全、帅建</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区交通局、区市监局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41"/>
                <w:rFonts w:ascii="仿宋_GB2312" w:eastAsia="仿宋_GB2312" w:hAnsi="仿宋_GB2312" w:cs="仿宋_GB2312" w:hint="eastAsia"/>
                <w:sz w:val="18"/>
                <w:szCs w:val="18"/>
                <w:lang/>
              </w:rPr>
              <w:t>2019</w:t>
            </w:r>
            <w:r>
              <w:rPr>
                <w:rStyle w:val="font91"/>
                <w:rFonts w:ascii="仿宋_GB2312" w:eastAsia="仿宋_GB2312" w:hAnsi="仿宋_GB2312" w:cs="仿宋_GB2312" w:hint="default"/>
                <w:sz w:val="18"/>
                <w:szCs w:val="18"/>
                <w:lang/>
              </w:rPr>
              <w:t>年</w:t>
            </w:r>
            <w:r>
              <w:rPr>
                <w:rStyle w:val="font41"/>
                <w:rFonts w:ascii="仿宋_GB2312" w:eastAsia="仿宋_GB2312" w:hAnsi="仿宋_GB2312" w:cs="仿宋_GB2312" w:hint="eastAsia"/>
                <w:sz w:val="18"/>
                <w:szCs w:val="18"/>
                <w:lang/>
              </w:rPr>
              <w:t>12</w:t>
            </w:r>
            <w:r>
              <w:rPr>
                <w:rStyle w:val="font91"/>
                <w:rFonts w:ascii="仿宋_GB2312" w:eastAsia="仿宋_GB2312" w:hAnsi="仿宋_GB2312" w:cs="仿宋_GB2312" w:hint="default"/>
                <w:sz w:val="18"/>
                <w:szCs w:val="18"/>
                <w:lang/>
              </w:rPr>
              <w:t>月</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A83258" w:rsidRDefault="00A83258" w:rsidP="0021142E">
            <w:pPr>
              <w:rPr>
                <w:rFonts w:ascii="仿宋_GB2312" w:eastAsia="仿宋_GB2312" w:hAnsi="仿宋_GB2312" w:cs="仿宋_GB2312" w:hint="eastAsia"/>
                <w:color w:val="000000"/>
                <w:sz w:val="18"/>
                <w:szCs w:val="18"/>
              </w:rPr>
            </w:pPr>
          </w:p>
        </w:tc>
      </w:tr>
      <w:tr w:rsidR="00A83258" w:rsidTr="0021142E">
        <w:trPr>
          <w:trHeight w:val="958"/>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11</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大气污染防治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秸秆禁烧整治</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全面加强秸秆（</w:t>
            </w:r>
            <w:proofErr w:type="gramStart"/>
            <w:r>
              <w:rPr>
                <w:rFonts w:ascii="仿宋_GB2312" w:eastAsia="仿宋_GB2312" w:hAnsi="仿宋_GB2312" w:cs="仿宋_GB2312" w:hint="eastAsia"/>
                <w:color w:val="000000"/>
                <w:kern w:val="0"/>
                <w:sz w:val="18"/>
                <w:szCs w:val="18"/>
                <w:lang/>
              </w:rPr>
              <w:t>含废塑料</w:t>
            </w:r>
            <w:proofErr w:type="gramEnd"/>
            <w:r>
              <w:rPr>
                <w:rFonts w:ascii="仿宋_GB2312" w:eastAsia="仿宋_GB2312" w:hAnsi="仿宋_GB2312" w:cs="仿宋_GB2312" w:hint="eastAsia"/>
                <w:color w:val="000000"/>
                <w:kern w:val="0"/>
                <w:sz w:val="18"/>
                <w:szCs w:val="18"/>
                <w:lang/>
              </w:rPr>
              <w:t>、垃圾、落叶等）</w:t>
            </w:r>
            <w:proofErr w:type="gramStart"/>
            <w:r>
              <w:rPr>
                <w:rFonts w:ascii="仿宋_GB2312" w:eastAsia="仿宋_GB2312" w:hAnsi="仿宋_GB2312" w:cs="仿宋_GB2312" w:hint="eastAsia"/>
                <w:color w:val="000000"/>
                <w:kern w:val="0"/>
                <w:sz w:val="18"/>
                <w:szCs w:val="18"/>
                <w:lang/>
              </w:rPr>
              <w:t>禁烧管控</w:t>
            </w:r>
            <w:proofErr w:type="gramEnd"/>
            <w:r>
              <w:rPr>
                <w:rFonts w:ascii="仿宋_GB2312" w:eastAsia="仿宋_GB2312" w:hAnsi="仿宋_GB2312" w:cs="仿宋_GB2312" w:hint="eastAsia"/>
                <w:color w:val="000000"/>
                <w:kern w:val="0"/>
                <w:sz w:val="18"/>
                <w:szCs w:val="18"/>
                <w:lang/>
              </w:rPr>
              <w:t>，落实区、乡、村、组四级主体责任，以村组为单位，建立网格化监管制度，责任落实到人。加强日常巡察，对燃烧秸秆行为进行严查重处。</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姚迅逸</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区农业农村局、各乡镇</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立行立改、长期坚持</w:t>
            </w:r>
          </w:p>
        </w:tc>
        <w:tc>
          <w:tcPr>
            <w:tcW w:w="7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jc w:val="center"/>
              <w:rPr>
                <w:rFonts w:ascii="仿宋_GB2312" w:eastAsia="仿宋_GB2312" w:hAnsi="仿宋_GB2312" w:cs="仿宋_GB2312" w:hint="eastAsia"/>
                <w:color w:val="000000"/>
                <w:sz w:val="18"/>
                <w:szCs w:val="18"/>
              </w:rPr>
            </w:pPr>
          </w:p>
        </w:tc>
      </w:tr>
      <w:tr w:rsidR="00A83258" w:rsidTr="0021142E">
        <w:trPr>
          <w:trHeight w:val="1891"/>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12</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水污染防治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城区生活污水管网不配套、污水溢，乡镇生活污水管网不配套、污水收集率低</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“十三五”期间，完成城区生活污水处理设施提标升级改造及旧城区管网改造建设，着力解决城区生活污水管网不配套、污水溢流等问题。加强乡镇生活污水管网建设，提高乡镇污水处理设施管网收集能力。</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proofErr w:type="gramStart"/>
            <w:r>
              <w:rPr>
                <w:rFonts w:ascii="仿宋_GB2312" w:eastAsia="仿宋_GB2312" w:hAnsi="仿宋_GB2312" w:cs="仿宋_GB2312" w:hint="eastAsia"/>
                <w:color w:val="000000"/>
                <w:kern w:val="0"/>
                <w:sz w:val="18"/>
                <w:szCs w:val="18"/>
                <w:lang/>
              </w:rPr>
              <w:t>魏端</w:t>
            </w:r>
            <w:proofErr w:type="gramEnd"/>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区住建局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立行立改、长期坚持</w:t>
            </w:r>
          </w:p>
        </w:tc>
        <w:tc>
          <w:tcPr>
            <w:tcW w:w="7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jc w:val="center"/>
              <w:rPr>
                <w:rFonts w:ascii="仿宋_GB2312" w:eastAsia="仿宋_GB2312" w:hAnsi="仿宋_GB2312" w:cs="仿宋_GB2312" w:hint="eastAsia"/>
                <w:color w:val="000000"/>
                <w:sz w:val="18"/>
                <w:szCs w:val="18"/>
              </w:rPr>
            </w:pPr>
          </w:p>
        </w:tc>
      </w:tr>
      <w:tr w:rsidR="00A83258" w:rsidTr="0021142E">
        <w:trPr>
          <w:trHeight w:val="703"/>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13</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水污染防治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农村饮用水不达标</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加强老百姓宣传工作，加强常态日常消毒</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姚迅逸、吴新宇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区卫生健康局区水务局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2019年12月</w:t>
            </w:r>
          </w:p>
        </w:tc>
        <w:tc>
          <w:tcPr>
            <w:tcW w:w="7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jc w:val="center"/>
              <w:rPr>
                <w:rFonts w:ascii="仿宋_GB2312" w:eastAsia="仿宋_GB2312" w:hAnsi="仿宋_GB2312" w:cs="仿宋_GB2312" w:hint="eastAsia"/>
                <w:color w:val="000000"/>
                <w:sz w:val="18"/>
                <w:szCs w:val="18"/>
              </w:rPr>
            </w:pPr>
          </w:p>
        </w:tc>
      </w:tr>
      <w:tr w:rsidR="00A83258" w:rsidTr="0021142E">
        <w:trPr>
          <w:trHeight w:val="2600"/>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14</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51"/>
                <w:rFonts w:ascii="仿宋_GB2312" w:eastAsia="仿宋_GB2312" w:hAnsi="仿宋_GB2312" w:cs="仿宋_GB2312" w:hint="eastAsia"/>
                <w:lang/>
              </w:rPr>
              <w:t>水污染防治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大瓦山国家湿地公园中大天池、小天池、鱼池水环境质量较差</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开展大瓦山国家湿地公园水环境综合治理</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姚迅逸、帅建</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区水务局、生态环境局、区自然资源局、区住建局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立行立改、长期坚持</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A83258" w:rsidRDefault="00A83258" w:rsidP="0021142E">
            <w:pPr>
              <w:rPr>
                <w:rFonts w:ascii="仿宋_GB2312" w:eastAsia="仿宋_GB2312" w:hAnsi="仿宋_GB2312" w:cs="仿宋_GB2312" w:hint="eastAsia"/>
                <w:color w:val="000000"/>
                <w:sz w:val="18"/>
                <w:szCs w:val="18"/>
              </w:rPr>
            </w:pPr>
          </w:p>
        </w:tc>
      </w:tr>
      <w:tr w:rsidR="00A83258" w:rsidTr="0021142E">
        <w:trPr>
          <w:trHeight w:val="1580"/>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lastRenderedPageBreak/>
              <w:t>15</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水污染防治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畜禽养殖违法建设、整治工作不到位。</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认真开展非规模化养殖场（养殖小区）清理整顿工作，对畜禽养殖违法建设进行制止并上报。对在直排、无污染治理设施、无足够配套消</w:t>
            </w:r>
            <w:proofErr w:type="gramStart"/>
            <w:r>
              <w:rPr>
                <w:rFonts w:ascii="仿宋_GB2312" w:eastAsia="仿宋_GB2312" w:hAnsi="仿宋_GB2312" w:cs="仿宋_GB2312" w:hint="eastAsia"/>
                <w:color w:val="000000"/>
                <w:kern w:val="0"/>
                <w:sz w:val="18"/>
                <w:szCs w:val="18"/>
                <w:lang/>
              </w:rPr>
              <w:t>纳土地</w:t>
            </w:r>
            <w:proofErr w:type="gramEnd"/>
            <w:r>
              <w:rPr>
                <w:rFonts w:ascii="仿宋_GB2312" w:eastAsia="仿宋_GB2312" w:hAnsi="仿宋_GB2312" w:cs="仿宋_GB2312" w:hint="eastAsia"/>
                <w:color w:val="000000"/>
                <w:kern w:val="0"/>
                <w:sz w:val="18"/>
                <w:szCs w:val="18"/>
                <w:lang/>
              </w:rPr>
              <w:t>的养殖场（养殖小区）限期整改并</w:t>
            </w:r>
            <w:proofErr w:type="gramStart"/>
            <w:r>
              <w:rPr>
                <w:rFonts w:ascii="仿宋_GB2312" w:eastAsia="仿宋_GB2312" w:hAnsi="仿宋_GB2312" w:cs="仿宋_GB2312" w:hint="eastAsia"/>
                <w:color w:val="000000"/>
                <w:kern w:val="0"/>
                <w:sz w:val="18"/>
                <w:szCs w:val="18"/>
                <w:lang/>
              </w:rPr>
              <w:t>报农业</w:t>
            </w:r>
            <w:proofErr w:type="gramEnd"/>
            <w:r>
              <w:rPr>
                <w:rFonts w:ascii="仿宋_GB2312" w:eastAsia="仿宋_GB2312" w:hAnsi="仿宋_GB2312" w:cs="仿宋_GB2312" w:hint="eastAsia"/>
                <w:color w:val="000000"/>
                <w:kern w:val="0"/>
                <w:sz w:val="18"/>
                <w:szCs w:val="18"/>
                <w:lang/>
              </w:rPr>
              <w:t>局备案，达不到要求的，一律关闭或搬迁；对严重污染环境又不配合整改的，依法进行严历打击。</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姚迅逸</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区农业农村局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2019年12月</w:t>
            </w:r>
          </w:p>
        </w:tc>
        <w:tc>
          <w:tcPr>
            <w:tcW w:w="7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jc w:val="center"/>
              <w:rPr>
                <w:rFonts w:ascii="仿宋_GB2312" w:eastAsia="仿宋_GB2312" w:hAnsi="仿宋_GB2312" w:cs="仿宋_GB2312" w:hint="eastAsia"/>
                <w:color w:val="000000"/>
                <w:sz w:val="18"/>
                <w:szCs w:val="18"/>
              </w:rPr>
            </w:pPr>
          </w:p>
        </w:tc>
      </w:tr>
      <w:tr w:rsidR="00A83258" w:rsidTr="0021142E">
        <w:trPr>
          <w:trHeight w:val="1030"/>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16</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水污染防治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工业园区无集中式污水处理设施</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按照跟踪环评的批复的要求，抓紧完善园区污水处理设施相关资料。</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帅建</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区经信局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2020年12月</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A83258" w:rsidRDefault="00A83258" w:rsidP="0021142E">
            <w:pPr>
              <w:rPr>
                <w:rFonts w:ascii="仿宋_GB2312" w:eastAsia="仿宋_GB2312" w:hAnsi="仿宋_GB2312" w:cs="仿宋_GB2312" w:hint="eastAsia"/>
                <w:color w:val="000000"/>
                <w:sz w:val="18"/>
                <w:szCs w:val="18"/>
              </w:rPr>
            </w:pPr>
          </w:p>
        </w:tc>
      </w:tr>
      <w:tr w:rsidR="00A83258" w:rsidTr="0021142E">
        <w:trPr>
          <w:trHeight w:val="1269"/>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17</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水污染防治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金口河区城区生活污水处理厂提标升级改造</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污染物排放达到《四川省岷江、沱江流域水污染物排放标准》</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proofErr w:type="gramStart"/>
            <w:r>
              <w:rPr>
                <w:rFonts w:ascii="仿宋_GB2312" w:eastAsia="仿宋_GB2312" w:hAnsi="仿宋_GB2312" w:cs="仿宋_GB2312" w:hint="eastAsia"/>
                <w:color w:val="000000"/>
                <w:kern w:val="0"/>
                <w:sz w:val="18"/>
                <w:szCs w:val="18"/>
                <w:lang/>
              </w:rPr>
              <w:t>魏端</w:t>
            </w:r>
            <w:proofErr w:type="gramEnd"/>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区住建局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2019年12月</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A83258" w:rsidRDefault="00A83258" w:rsidP="0021142E">
            <w:pPr>
              <w:rPr>
                <w:rFonts w:ascii="仿宋_GB2312" w:eastAsia="仿宋_GB2312" w:hAnsi="仿宋_GB2312" w:cs="仿宋_GB2312" w:hint="eastAsia"/>
                <w:color w:val="000000"/>
                <w:sz w:val="18"/>
                <w:szCs w:val="18"/>
              </w:rPr>
            </w:pPr>
          </w:p>
        </w:tc>
      </w:tr>
      <w:tr w:rsidR="00A83258" w:rsidTr="0021142E">
        <w:trPr>
          <w:trHeight w:val="1580"/>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18</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固体废物污染防治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金口河区商舟矿业有限公司尾矿库坝体未修复，存在安全隐患</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建设充填站，对尾矿库矿渣进行回填</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帅建</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区应急管理局、区自然资源局、区生态环境局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2022年7月</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A83258" w:rsidRDefault="00A83258" w:rsidP="0021142E">
            <w:pPr>
              <w:rPr>
                <w:rFonts w:ascii="仿宋_GB2312" w:eastAsia="仿宋_GB2312" w:hAnsi="仿宋_GB2312" w:cs="仿宋_GB2312" w:hint="eastAsia"/>
                <w:color w:val="000000"/>
                <w:sz w:val="18"/>
                <w:szCs w:val="18"/>
              </w:rPr>
            </w:pPr>
          </w:p>
        </w:tc>
      </w:tr>
      <w:tr w:rsidR="00A83258" w:rsidTr="0021142E">
        <w:trPr>
          <w:trHeight w:val="958"/>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19</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固体废物污染防治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城乡生活垃圾处理设施建设滞后</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按照建设方案抓紧推进垃圾中转站建设。</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吴新宇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区行政综合执法局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41"/>
                <w:rFonts w:ascii="仿宋_GB2312" w:eastAsia="仿宋_GB2312" w:hAnsi="仿宋_GB2312" w:cs="仿宋_GB2312" w:hint="eastAsia"/>
                <w:sz w:val="18"/>
                <w:szCs w:val="18"/>
                <w:lang/>
              </w:rPr>
              <w:t>2019</w:t>
            </w:r>
            <w:r>
              <w:rPr>
                <w:rStyle w:val="font91"/>
                <w:rFonts w:ascii="仿宋_GB2312" w:eastAsia="仿宋_GB2312" w:hAnsi="仿宋_GB2312" w:cs="仿宋_GB2312" w:hint="default"/>
                <w:sz w:val="18"/>
                <w:szCs w:val="18"/>
                <w:lang/>
              </w:rPr>
              <w:t>年</w:t>
            </w:r>
            <w:r>
              <w:rPr>
                <w:rStyle w:val="font41"/>
                <w:rFonts w:ascii="仿宋_GB2312" w:eastAsia="仿宋_GB2312" w:hAnsi="仿宋_GB2312" w:cs="仿宋_GB2312" w:hint="eastAsia"/>
                <w:sz w:val="18"/>
                <w:szCs w:val="18"/>
                <w:lang/>
              </w:rPr>
              <w:t>12</w:t>
            </w:r>
            <w:r>
              <w:rPr>
                <w:rStyle w:val="font91"/>
                <w:rFonts w:ascii="仿宋_GB2312" w:eastAsia="仿宋_GB2312" w:hAnsi="仿宋_GB2312" w:cs="仿宋_GB2312" w:hint="default"/>
                <w:sz w:val="18"/>
                <w:szCs w:val="18"/>
                <w:lang/>
              </w:rPr>
              <w:t>月</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A83258" w:rsidRDefault="00A83258" w:rsidP="0021142E">
            <w:pPr>
              <w:rPr>
                <w:rFonts w:ascii="仿宋_GB2312" w:eastAsia="仿宋_GB2312" w:hAnsi="仿宋_GB2312" w:cs="仿宋_GB2312" w:hint="eastAsia"/>
                <w:color w:val="000000"/>
                <w:sz w:val="18"/>
                <w:szCs w:val="18"/>
              </w:rPr>
            </w:pPr>
          </w:p>
        </w:tc>
      </w:tr>
      <w:tr w:rsidR="00A83258" w:rsidTr="0021142E">
        <w:trPr>
          <w:trHeight w:val="1580"/>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20</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固体废物污染防治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金口河区金光化工黄磷炉残留黄磷及炉体内各种含磷材料尚未清理</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做好金光化工黄磷炉残留黄磷及炉体内各种含磷材料尚未清理问题整改</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帅建</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区经信局、生态环境局、区应急管理局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2019年12月</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A83258" w:rsidRDefault="00A83258" w:rsidP="0021142E">
            <w:pPr>
              <w:rPr>
                <w:rFonts w:ascii="仿宋_GB2312" w:eastAsia="仿宋_GB2312" w:hAnsi="仿宋_GB2312" w:cs="仿宋_GB2312" w:hint="eastAsia"/>
                <w:color w:val="000000"/>
                <w:sz w:val="18"/>
                <w:szCs w:val="18"/>
              </w:rPr>
            </w:pPr>
          </w:p>
        </w:tc>
      </w:tr>
      <w:tr w:rsidR="00A83258" w:rsidTr="0021142E">
        <w:trPr>
          <w:trHeight w:val="1580"/>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lastRenderedPageBreak/>
              <w:t>21</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医疗废物污染防治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proofErr w:type="gramStart"/>
            <w:r>
              <w:rPr>
                <w:rFonts w:ascii="仿宋_GB2312" w:eastAsia="仿宋_GB2312" w:hAnsi="仿宋_GB2312" w:cs="仿宋_GB2312" w:hint="eastAsia"/>
                <w:color w:val="000000"/>
                <w:kern w:val="0"/>
                <w:sz w:val="18"/>
                <w:szCs w:val="18"/>
                <w:lang/>
              </w:rPr>
              <w:t>医</w:t>
            </w:r>
            <w:proofErr w:type="gramEnd"/>
            <w:r>
              <w:rPr>
                <w:rFonts w:ascii="仿宋_GB2312" w:eastAsia="仿宋_GB2312" w:hAnsi="仿宋_GB2312" w:cs="仿宋_GB2312" w:hint="eastAsia"/>
                <w:color w:val="000000"/>
                <w:kern w:val="0"/>
                <w:sz w:val="18"/>
                <w:szCs w:val="18"/>
                <w:lang/>
              </w:rPr>
              <w:t>废（含乡镇卫生院、医疗点）规范处置及医疗废水处理设施运行问题。</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加大对医疗点的监管，按照要求对医疗废弃物进行规范处置、乡镇以上医疗机构医疗废水处理设施正常运行并建立长效机制。</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吴新宇</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区卫生健康局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立行立改、长期坚持</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A83258" w:rsidRDefault="00A83258" w:rsidP="0021142E">
            <w:pPr>
              <w:rPr>
                <w:rFonts w:ascii="仿宋_GB2312" w:eastAsia="仿宋_GB2312" w:hAnsi="仿宋_GB2312" w:cs="仿宋_GB2312" w:hint="eastAsia"/>
                <w:color w:val="000000"/>
                <w:sz w:val="18"/>
                <w:szCs w:val="18"/>
              </w:rPr>
            </w:pPr>
          </w:p>
        </w:tc>
      </w:tr>
      <w:tr w:rsidR="00A83258" w:rsidTr="0021142E">
        <w:trPr>
          <w:trHeight w:val="1269"/>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22</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自然生态保护</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加快推进</w:t>
            </w:r>
            <w:r>
              <w:rPr>
                <w:rStyle w:val="font41"/>
                <w:rFonts w:ascii="仿宋_GB2312" w:eastAsia="仿宋_GB2312" w:hAnsi="仿宋_GB2312" w:cs="仿宋_GB2312" w:hint="eastAsia"/>
                <w:sz w:val="18"/>
                <w:szCs w:val="18"/>
                <w:lang/>
              </w:rPr>
              <w:t>100</w:t>
            </w:r>
            <w:r>
              <w:rPr>
                <w:rStyle w:val="font91"/>
                <w:rFonts w:ascii="仿宋_GB2312" w:eastAsia="仿宋_GB2312" w:hAnsi="仿宋_GB2312" w:cs="仿宋_GB2312" w:hint="default"/>
                <w:sz w:val="18"/>
                <w:szCs w:val="18"/>
                <w:lang/>
              </w:rPr>
              <w:t>座水电站生态流量工程措施和监控设施整改。</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按照水电站生态流量</w:t>
            </w:r>
            <w:r>
              <w:rPr>
                <w:rStyle w:val="font41"/>
                <w:rFonts w:ascii="仿宋_GB2312" w:eastAsia="仿宋_GB2312" w:hAnsi="仿宋_GB2312" w:cs="仿宋_GB2312" w:hint="eastAsia"/>
                <w:sz w:val="18"/>
                <w:szCs w:val="18"/>
                <w:lang/>
              </w:rPr>
              <w:t>“</w:t>
            </w:r>
            <w:r>
              <w:rPr>
                <w:rStyle w:val="font91"/>
                <w:rFonts w:ascii="仿宋_GB2312" w:eastAsia="仿宋_GB2312" w:hAnsi="仿宋_GB2312" w:cs="仿宋_GB2312" w:hint="default"/>
                <w:sz w:val="18"/>
                <w:szCs w:val="18"/>
                <w:lang/>
              </w:rPr>
              <w:t>一站</w:t>
            </w:r>
            <w:proofErr w:type="gramStart"/>
            <w:r>
              <w:rPr>
                <w:rStyle w:val="font91"/>
                <w:rFonts w:ascii="仿宋_GB2312" w:eastAsia="仿宋_GB2312" w:hAnsi="仿宋_GB2312" w:cs="仿宋_GB2312" w:hint="default"/>
                <w:sz w:val="18"/>
                <w:szCs w:val="18"/>
                <w:lang/>
              </w:rPr>
              <w:t>一</w:t>
            </w:r>
            <w:proofErr w:type="gramEnd"/>
            <w:r>
              <w:rPr>
                <w:rStyle w:val="font91"/>
                <w:rFonts w:ascii="仿宋_GB2312" w:eastAsia="仿宋_GB2312" w:hAnsi="仿宋_GB2312" w:cs="仿宋_GB2312" w:hint="default"/>
                <w:sz w:val="18"/>
                <w:szCs w:val="18"/>
                <w:lang/>
              </w:rPr>
              <w:t>策</w:t>
            </w:r>
            <w:r>
              <w:rPr>
                <w:rStyle w:val="font41"/>
                <w:rFonts w:ascii="仿宋_GB2312" w:eastAsia="仿宋_GB2312" w:hAnsi="仿宋_GB2312" w:cs="仿宋_GB2312" w:hint="eastAsia"/>
                <w:sz w:val="18"/>
                <w:szCs w:val="18"/>
                <w:lang/>
              </w:rPr>
              <w:t>”</w:t>
            </w:r>
            <w:r>
              <w:rPr>
                <w:rStyle w:val="font91"/>
                <w:rFonts w:ascii="仿宋_GB2312" w:eastAsia="仿宋_GB2312" w:hAnsi="仿宋_GB2312" w:cs="仿宋_GB2312" w:hint="default"/>
                <w:sz w:val="18"/>
                <w:szCs w:val="18"/>
                <w:lang/>
              </w:rPr>
              <w:t>整改方案，</w:t>
            </w:r>
            <w:r>
              <w:rPr>
                <w:rStyle w:val="font41"/>
                <w:rFonts w:ascii="仿宋_GB2312" w:eastAsia="仿宋_GB2312" w:hAnsi="仿宋_GB2312" w:cs="仿宋_GB2312" w:hint="eastAsia"/>
                <w:sz w:val="18"/>
                <w:szCs w:val="18"/>
                <w:lang/>
              </w:rPr>
              <w:t>2019</w:t>
            </w:r>
            <w:r>
              <w:rPr>
                <w:rStyle w:val="font91"/>
                <w:rFonts w:ascii="仿宋_GB2312" w:eastAsia="仿宋_GB2312" w:hAnsi="仿宋_GB2312" w:cs="仿宋_GB2312" w:hint="default"/>
                <w:sz w:val="18"/>
                <w:szCs w:val="18"/>
                <w:lang/>
              </w:rPr>
              <w:t>年</w:t>
            </w:r>
            <w:r>
              <w:rPr>
                <w:rStyle w:val="font41"/>
                <w:rFonts w:ascii="仿宋_GB2312" w:eastAsia="仿宋_GB2312" w:hAnsi="仿宋_GB2312" w:cs="仿宋_GB2312" w:hint="eastAsia"/>
                <w:sz w:val="18"/>
                <w:szCs w:val="18"/>
                <w:lang/>
              </w:rPr>
              <w:t>12</w:t>
            </w:r>
            <w:r>
              <w:rPr>
                <w:rStyle w:val="font91"/>
                <w:rFonts w:ascii="仿宋_GB2312" w:eastAsia="仿宋_GB2312" w:hAnsi="仿宋_GB2312" w:cs="仿宋_GB2312" w:hint="default"/>
                <w:sz w:val="18"/>
                <w:szCs w:val="18"/>
                <w:lang/>
              </w:rPr>
              <w:t>月前，全面完成</w:t>
            </w:r>
            <w:r>
              <w:rPr>
                <w:rStyle w:val="font41"/>
                <w:rFonts w:ascii="仿宋_GB2312" w:eastAsia="仿宋_GB2312" w:hAnsi="仿宋_GB2312" w:cs="仿宋_GB2312" w:hint="eastAsia"/>
                <w:sz w:val="18"/>
                <w:szCs w:val="18"/>
                <w:lang/>
              </w:rPr>
              <w:t>55</w:t>
            </w:r>
            <w:r>
              <w:rPr>
                <w:rStyle w:val="font91"/>
                <w:rFonts w:ascii="仿宋_GB2312" w:eastAsia="仿宋_GB2312" w:hAnsi="仿宋_GB2312" w:cs="仿宋_GB2312" w:hint="default"/>
                <w:sz w:val="18"/>
                <w:szCs w:val="18"/>
                <w:lang/>
              </w:rPr>
              <w:t>座水电站视频监控或流量监测设施整改，做到取水口逐一安装到位，全覆盖、无遗漏。</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姚迅逸</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区水务局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2020年12月</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A83258" w:rsidRDefault="00A83258" w:rsidP="0021142E">
            <w:pPr>
              <w:rPr>
                <w:rFonts w:ascii="仿宋_GB2312" w:eastAsia="仿宋_GB2312" w:hAnsi="仿宋_GB2312" w:cs="仿宋_GB2312" w:hint="eastAsia"/>
                <w:color w:val="000000"/>
                <w:sz w:val="18"/>
                <w:szCs w:val="18"/>
              </w:rPr>
            </w:pPr>
          </w:p>
        </w:tc>
      </w:tr>
      <w:tr w:rsidR="00A83258" w:rsidTr="0021142E">
        <w:trPr>
          <w:trHeight w:val="2513"/>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23</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自然生态保护</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自然保护区、地质公园、湿地公园、生态红线内、饮用水源保护区及大渡河</w:t>
            </w:r>
            <w:proofErr w:type="gramStart"/>
            <w:r>
              <w:rPr>
                <w:rFonts w:ascii="仿宋_GB2312" w:eastAsia="仿宋_GB2312" w:hAnsi="仿宋_GB2312" w:cs="仿宋_GB2312" w:hint="eastAsia"/>
                <w:color w:val="000000"/>
                <w:kern w:val="0"/>
                <w:sz w:val="18"/>
                <w:szCs w:val="18"/>
                <w:lang/>
              </w:rPr>
              <w:t>沿岸违建</w:t>
            </w:r>
            <w:proofErr w:type="gramEnd"/>
            <w:r>
              <w:rPr>
                <w:rFonts w:ascii="仿宋_GB2312" w:eastAsia="仿宋_GB2312" w:hAnsi="仿宋_GB2312" w:cs="仿宋_GB2312" w:hint="eastAsia"/>
                <w:color w:val="000000"/>
                <w:kern w:val="0"/>
                <w:sz w:val="18"/>
                <w:szCs w:val="18"/>
                <w:lang/>
              </w:rPr>
              <w:t>XX（金源饭店）和</w:t>
            </w:r>
            <w:proofErr w:type="gramStart"/>
            <w:r>
              <w:rPr>
                <w:rFonts w:ascii="仿宋_GB2312" w:eastAsia="仿宋_GB2312" w:hAnsi="仿宋_GB2312" w:cs="仿宋_GB2312" w:hint="eastAsia"/>
                <w:color w:val="000000"/>
                <w:kern w:val="0"/>
                <w:sz w:val="18"/>
                <w:szCs w:val="18"/>
                <w:lang/>
              </w:rPr>
              <w:t>违建</w:t>
            </w:r>
            <w:proofErr w:type="gramEnd"/>
            <w:r>
              <w:rPr>
                <w:rFonts w:ascii="仿宋_GB2312" w:eastAsia="仿宋_GB2312" w:hAnsi="仿宋_GB2312" w:cs="仿宋_GB2312" w:hint="eastAsia"/>
                <w:color w:val="000000"/>
                <w:kern w:val="0"/>
                <w:sz w:val="18"/>
                <w:szCs w:val="18"/>
                <w:lang/>
              </w:rPr>
              <w:t>大棚房</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在全区</w:t>
            </w:r>
            <w:proofErr w:type="gramStart"/>
            <w:r>
              <w:rPr>
                <w:rFonts w:ascii="仿宋_GB2312" w:eastAsia="仿宋_GB2312" w:hAnsi="仿宋_GB2312" w:cs="仿宋_GB2312" w:hint="eastAsia"/>
                <w:color w:val="000000"/>
                <w:kern w:val="0"/>
                <w:sz w:val="18"/>
                <w:szCs w:val="18"/>
                <w:lang/>
              </w:rPr>
              <w:t>开展违建大排查</w:t>
            </w:r>
            <w:proofErr w:type="gramEnd"/>
            <w:r>
              <w:rPr>
                <w:rFonts w:ascii="仿宋_GB2312" w:eastAsia="仿宋_GB2312" w:hAnsi="仿宋_GB2312" w:cs="仿宋_GB2312" w:hint="eastAsia"/>
                <w:color w:val="000000"/>
                <w:kern w:val="0"/>
                <w:sz w:val="18"/>
                <w:szCs w:val="18"/>
                <w:lang/>
              </w:rPr>
              <w:t>、大清理，对大渡河</w:t>
            </w:r>
            <w:proofErr w:type="gramStart"/>
            <w:r>
              <w:rPr>
                <w:rFonts w:ascii="仿宋_GB2312" w:eastAsia="仿宋_GB2312" w:hAnsi="仿宋_GB2312" w:cs="仿宋_GB2312" w:hint="eastAsia"/>
                <w:color w:val="000000"/>
                <w:kern w:val="0"/>
                <w:sz w:val="18"/>
                <w:szCs w:val="18"/>
                <w:lang/>
              </w:rPr>
              <w:t>沿岸违建</w:t>
            </w:r>
            <w:proofErr w:type="gramEnd"/>
            <w:r>
              <w:rPr>
                <w:rFonts w:ascii="仿宋_GB2312" w:eastAsia="仿宋_GB2312" w:hAnsi="仿宋_GB2312" w:cs="仿宋_GB2312" w:hint="eastAsia"/>
                <w:color w:val="000000"/>
                <w:kern w:val="0"/>
                <w:sz w:val="18"/>
                <w:szCs w:val="18"/>
                <w:lang/>
              </w:rPr>
              <w:t>XX（金源饭店）进行限期拆除。</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陈怀全</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区自然资源局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2019年12月</w:t>
            </w:r>
          </w:p>
        </w:tc>
        <w:tc>
          <w:tcPr>
            <w:tcW w:w="7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jc w:val="center"/>
              <w:rPr>
                <w:rFonts w:ascii="仿宋_GB2312" w:eastAsia="仿宋_GB2312" w:hAnsi="仿宋_GB2312" w:cs="仿宋_GB2312" w:hint="eastAsia"/>
                <w:color w:val="000000"/>
                <w:sz w:val="18"/>
                <w:szCs w:val="18"/>
              </w:rPr>
            </w:pPr>
          </w:p>
        </w:tc>
      </w:tr>
      <w:tr w:rsidR="00A83258" w:rsidTr="0021142E">
        <w:trPr>
          <w:trHeight w:val="958"/>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24</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自然生态保护</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自然保护区小水电站整治和拆除未销号</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按要求及时上报销</w:t>
            </w:r>
            <w:proofErr w:type="gramStart"/>
            <w:r>
              <w:rPr>
                <w:rFonts w:ascii="仿宋_GB2312" w:eastAsia="仿宋_GB2312" w:hAnsi="仿宋_GB2312" w:cs="仿宋_GB2312" w:hint="eastAsia"/>
                <w:color w:val="000000"/>
                <w:kern w:val="0"/>
                <w:sz w:val="18"/>
                <w:szCs w:val="18"/>
                <w:lang/>
              </w:rPr>
              <w:t>号资料</w:t>
            </w:r>
            <w:proofErr w:type="gramEnd"/>
            <w:r>
              <w:rPr>
                <w:rFonts w:ascii="仿宋_GB2312" w:eastAsia="仿宋_GB2312" w:hAnsi="仿宋_GB2312" w:cs="仿宋_GB2312" w:hint="eastAsia"/>
                <w:color w:val="000000"/>
                <w:kern w:val="0"/>
                <w:sz w:val="18"/>
                <w:szCs w:val="18"/>
                <w:lang/>
              </w:rPr>
              <w:t>销号</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proofErr w:type="gramStart"/>
            <w:r>
              <w:rPr>
                <w:rFonts w:ascii="仿宋_GB2312" w:eastAsia="仿宋_GB2312" w:hAnsi="仿宋_GB2312" w:cs="仿宋_GB2312" w:hint="eastAsia"/>
                <w:color w:val="000000"/>
                <w:kern w:val="0"/>
                <w:sz w:val="18"/>
                <w:szCs w:val="18"/>
                <w:lang/>
              </w:rPr>
              <w:t>魏端</w:t>
            </w:r>
            <w:proofErr w:type="gramEnd"/>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区发改局、生态环境局、自然资源局、水务局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2019年9月</w:t>
            </w:r>
          </w:p>
        </w:tc>
        <w:tc>
          <w:tcPr>
            <w:tcW w:w="7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jc w:val="center"/>
              <w:rPr>
                <w:rFonts w:ascii="仿宋_GB2312" w:eastAsia="仿宋_GB2312" w:hAnsi="仿宋_GB2312" w:cs="仿宋_GB2312" w:hint="eastAsia"/>
                <w:color w:val="000000"/>
                <w:sz w:val="18"/>
                <w:szCs w:val="18"/>
              </w:rPr>
            </w:pPr>
          </w:p>
        </w:tc>
      </w:tr>
      <w:tr w:rsidR="00A83258" w:rsidTr="0021142E">
        <w:trPr>
          <w:trHeight w:val="760"/>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25</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Style w:val="font91"/>
                <w:rFonts w:ascii="仿宋_GB2312" w:eastAsia="仿宋_GB2312" w:hAnsi="仿宋_GB2312" w:cs="仿宋_GB2312" w:hint="default"/>
                <w:sz w:val="18"/>
                <w:szCs w:val="18"/>
                <w:lang/>
              </w:rPr>
              <w:t>自然生态保护</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矿山清理整治问题</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开展矿山清理整顿，废弃矿山及时进行生态修复</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陈怀全</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区自然资源局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2019年12月</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A83258" w:rsidRDefault="00A83258" w:rsidP="0021142E">
            <w:pPr>
              <w:rPr>
                <w:rFonts w:ascii="仿宋_GB2312" w:eastAsia="仿宋_GB2312" w:hAnsi="仿宋_GB2312" w:cs="仿宋_GB2312" w:hint="eastAsia"/>
                <w:color w:val="000000"/>
                <w:sz w:val="18"/>
                <w:szCs w:val="18"/>
              </w:rPr>
            </w:pPr>
          </w:p>
        </w:tc>
      </w:tr>
      <w:tr w:rsidR="00A83258" w:rsidTr="0021142E">
        <w:trPr>
          <w:trHeight w:val="1897"/>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lastRenderedPageBreak/>
              <w:t>26</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网格化环境监管</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网格化环境监管落实不到位</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1、健全网格化环境监管体系：建立区乡村组四级网格化三（乡）级对四（村）级网格化环境监管联运机制，明确任务，压实责任。</w:t>
            </w:r>
            <w:r>
              <w:rPr>
                <w:rFonts w:ascii="仿宋_GB2312" w:eastAsia="仿宋_GB2312" w:hAnsi="仿宋_GB2312" w:cs="仿宋_GB2312" w:hint="eastAsia"/>
                <w:color w:val="000000"/>
                <w:kern w:val="0"/>
                <w:sz w:val="18"/>
                <w:szCs w:val="18"/>
                <w:lang/>
              </w:rPr>
              <w:br/>
              <w:t>2、建立健全网格运行经费保障机制，将网格化管理运行经费纳入同级财政预算予以保障，配备必要的专职环境监管人员。</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帅建、魏端</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生态环境局、区财政局、各乡镇</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2022年12月</w:t>
            </w:r>
          </w:p>
        </w:tc>
        <w:tc>
          <w:tcPr>
            <w:tcW w:w="7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jc w:val="center"/>
              <w:rPr>
                <w:rFonts w:ascii="仿宋_GB2312" w:eastAsia="仿宋_GB2312" w:hAnsi="仿宋_GB2312" w:cs="仿宋_GB2312" w:hint="eastAsia"/>
                <w:color w:val="000000"/>
                <w:sz w:val="18"/>
                <w:szCs w:val="18"/>
              </w:rPr>
            </w:pPr>
          </w:p>
        </w:tc>
      </w:tr>
      <w:tr w:rsidR="00A83258" w:rsidTr="0021142E">
        <w:trPr>
          <w:trHeight w:val="958"/>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27</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“三磷”专项整治</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商舟公司等</w:t>
            </w:r>
            <w:proofErr w:type="gramStart"/>
            <w:r>
              <w:rPr>
                <w:rFonts w:ascii="仿宋_GB2312" w:eastAsia="仿宋_GB2312" w:hAnsi="仿宋_GB2312" w:cs="仿宋_GB2312" w:hint="eastAsia"/>
                <w:color w:val="000000"/>
                <w:kern w:val="0"/>
                <w:sz w:val="18"/>
                <w:szCs w:val="18"/>
                <w:lang/>
              </w:rPr>
              <w:t>涉磷企业</w:t>
            </w:r>
            <w:proofErr w:type="gramEnd"/>
            <w:r>
              <w:rPr>
                <w:rFonts w:ascii="仿宋_GB2312" w:eastAsia="仿宋_GB2312" w:hAnsi="仿宋_GB2312" w:cs="仿宋_GB2312" w:hint="eastAsia"/>
                <w:color w:val="000000"/>
                <w:kern w:val="0"/>
                <w:sz w:val="18"/>
                <w:szCs w:val="18"/>
                <w:lang/>
              </w:rPr>
              <w:t>环境问题未整治到位。</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left"/>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严格按照“三磷”企业专项排查整治要求整治到位。</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帅建</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生态环境局、区经信局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2020年12月</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A83258" w:rsidRDefault="00A83258" w:rsidP="0021142E">
            <w:pPr>
              <w:rPr>
                <w:rFonts w:ascii="仿宋_GB2312" w:eastAsia="仿宋_GB2312" w:hAnsi="仿宋_GB2312" w:cs="仿宋_GB2312" w:hint="eastAsia"/>
                <w:color w:val="000000"/>
                <w:sz w:val="18"/>
                <w:szCs w:val="18"/>
              </w:rPr>
            </w:pPr>
          </w:p>
        </w:tc>
      </w:tr>
      <w:tr w:rsidR="00A83258" w:rsidTr="0021142E">
        <w:trPr>
          <w:trHeight w:val="1590"/>
        </w:trPr>
        <w:tc>
          <w:tcPr>
            <w:tcW w:w="5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28</w:t>
            </w:r>
          </w:p>
        </w:tc>
        <w:tc>
          <w:tcPr>
            <w:tcW w:w="7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饮用水源保护</w:t>
            </w:r>
          </w:p>
        </w:tc>
        <w:tc>
          <w:tcPr>
            <w:tcW w:w="20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小河集中式饮用水水源因地质灾害点影响水质不能满足要求</w:t>
            </w:r>
          </w:p>
        </w:tc>
        <w:tc>
          <w:tcPr>
            <w:tcW w:w="54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加快推进小河集中式饮用水水源取水口调整、保护区划定及规范化建设工作</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姚迅逸、帅建</w:t>
            </w:r>
          </w:p>
        </w:tc>
        <w:tc>
          <w:tcPr>
            <w:tcW w:w="11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区水务局、生态环境局</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83258" w:rsidRDefault="00A83258" w:rsidP="0021142E">
            <w:pPr>
              <w:widowControl/>
              <w:jc w:val="center"/>
              <w:textAlignment w:val="center"/>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kern w:val="0"/>
                <w:sz w:val="18"/>
                <w:szCs w:val="18"/>
                <w:lang/>
              </w:rPr>
              <w:t>2019年12月</w:t>
            </w:r>
          </w:p>
        </w:tc>
        <w:tc>
          <w:tcPr>
            <w:tcW w:w="7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A83258" w:rsidRDefault="00A83258" w:rsidP="0021142E">
            <w:pPr>
              <w:rPr>
                <w:rFonts w:ascii="仿宋_GB2312" w:eastAsia="仿宋_GB2312" w:hAnsi="仿宋_GB2312" w:cs="仿宋_GB2312" w:hint="eastAsia"/>
                <w:color w:val="000000"/>
                <w:sz w:val="18"/>
                <w:szCs w:val="18"/>
              </w:rPr>
            </w:pPr>
          </w:p>
        </w:tc>
      </w:tr>
    </w:tbl>
    <w:p w:rsidR="00A83258" w:rsidRDefault="00A83258" w:rsidP="00A83258">
      <w:pPr>
        <w:spacing w:line="560" w:lineRule="exact"/>
        <w:ind w:rightChars="-32" w:right="-67"/>
        <w:rPr>
          <w:rFonts w:ascii="仿宋_GB2312" w:eastAsia="仿宋_GB2312" w:hint="eastAsia"/>
          <w:snapToGrid w:val="0"/>
          <w:kern w:val="0"/>
          <w:sz w:val="28"/>
          <w:szCs w:val="31"/>
        </w:rPr>
      </w:pPr>
    </w:p>
    <w:p w:rsidR="00A83258" w:rsidRDefault="00A83258" w:rsidP="00A83258">
      <w:pPr>
        <w:spacing w:line="560" w:lineRule="exact"/>
        <w:ind w:rightChars="-32" w:right="-67"/>
        <w:rPr>
          <w:rFonts w:ascii="仿宋_GB2312" w:eastAsia="仿宋_GB2312" w:hint="eastAsia"/>
          <w:snapToGrid w:val="0"/>
          <w:kern w:val="0"/>
          <w:sz w:val="28"/>
          <w:szCs w:val="31"/>
        </w:rPr>
      </w:pPr>
    </w:p>
    <w:p w:rsidR="00A83258" w:rsidRDefault="00A83258" w:rsidP="00A83258">
      <w:pPr>
        <w:spacing w:line="560" w:lineRule="exact"/>
        <w:ind w:rightChars="-32" w:right="-67"/>
        <w:rPr>
          <w:rFonts w:ascii="仿宋_GB2312" w:eastAsia="仿宋_GB2312" w:hint="eastAsia"/>
          <w:snapToGrid w:val="0"/>
          <w:kern w:val="0"/>
          <w:sz w:val="28"/>
          <w:szCs w:val="31"/>
        </w:rPr>
      </w:pPr>
    </w:p>
    <w:p w:rsidR="00A83258" w:rsidRDefault="00A83258" w:rsidP="00A83258">
      <w:pPr>
        <w:spacing w:line="560" w:lineRule="exact"/>
        <w:ind w:rightChars="-32" w:right="-67"/>
        <w:rPr>
          <w:rFonts w:ascii="仿宋_GB2312" w:eastAsia="仿宋_GB2312" w:hint="eastAsia"/>
          <w:snapToGrid w:val="0"/>
          <w:kern w:val="0"/>
          <w:sz w:val="28"/>
          <w:szCs w:val="31"/>
        </w:rPr>
      </w:pPr>
    </w:p>
    <w:p w:rsidR="00CF262A" w:rsidRDefault="00CF262A"/>
    <w:sectPr w:rsidR="00CF262A" w:rsidSect="00A8325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897" w:rsidRDefault="006E0897" w:rsidP="00A83258">
      <w:r>
        <w:separator/>
      </w:r>
    </w:p>
  </w:endnote>
  <w:endnote w:type="continuationSeparator" w:id="0">
    <w:p w:rsidR="006E0897" w:rsidRDefault="006E0897" w:rsidP="00A832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897" w:rsidRDefault="006E0897" w:rsidP="00A83258">
      <w:r>
        <w:separator/>
      </w:r>
    </w:p>
  </w:footnote>
  <w:footnote w:type="continuationSeparator" w:id="0">
    <w:p w:rsidR="006E0897" w:rsidRDefault="006E0897" w:rsidP="00A832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3258"/>
    <w:rsid w:val="006E0897"/>
    <w:rsid w:val="00A83258"/>
    <w:rsid w:val="00CF26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2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32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83258"/>
    <w:rPr>
      <w:sz w:val="18"/>
      <w:szCs w:val="18"/>
    </w:rPr>
  </w:style>
  <w:style w:type="paragraph" w:styleId="a4">
    <w:name w:val="footer"/>
    <w:basedOn w:val="a"/>
    <w:link w:val="Char0"/>
    <w:uiPriority w:val="99"/>
    <w:semiHidden/>
    <w:unhideWhenUsed/>
    <w:rsid w:val="00A832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83258"/>
    <w:rPr>
      <w:sz w:val="18"/>
      <w:szCs w:val="18"/>
    </w:rPr>
  </w:style>
  <w:style w:type="character" w:customStyle="1" w:styleId="font91">
    <w:name w:val="font91"/>
    <w:basedOn w:val="a0"/>
    <w:rsid w:val="00A83258"/>
    <w:rPr>
      <w:rFonts w:ascii="宋体" w:eastAsia="宋体" w:hAnsi="宋体" w:cs="宋体" w:hint="eastAsia"/>
      <w:i w:val="0"/>
      <w:color w:val="000000"/>
      <w:sz w:val="20"/>
      <w:szCs w:val="20"/>
      <w:u w:val="none"/>
    </w:rPr>
  </w:style>
  <w:style w:type="character" w:customStyle="1" w:styleId="font41">
    <w:name w:val="font41"/>
    <w:basedOn w:val="a0"/>
    <w:rsid w:val="00A83258"/>
    <w:rPr>
      <w:rFonts w:ascii="Times New Roman" w:hAnsi="Times New Roman" w:cs="Times New Roman" w:hint="default"/>
      <w:i w:val="0"/>
      <w:color w:val="000000"/>
      <w:sz w:val="20"/>
      <w:szCs w:val="20"/>
      <w:u w:val="none"/>
    </w:rPr>
  </w:style>
  <w:style w:type="character" w:customStyle="1" w:styleId="font51">
    <w:name w:val="font51"/>
    <w:basedOn w:val="a0"/>
    <w:rsid w:val="00A83258"/>
    <w:rPr>
      <w:rFonts w:ascii="等线" w:eastAsia="等线" w:hAnsi="等线" w:cs="等线" w:hint="default"/>
      <w:i w:val="0"/>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2019-11-23T03:13:00Z</dcterms:created>
  <dcterms:modified xsi:type="dcterms:W3CDTF">2019-11-23T03:14:00Z</dcterms:modified>
</cp:coreProperties>
</file>