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rPr>
          <w:rFonts w:hint="eastAsia"/>
        </w:rPr>
      </w:pPr>
      <w:bookmarkStart w:id="556" w:name="_GoBack"/>
      <w:bookmarkEnd w:id="556"/>
    </w:p>
    <w:p>
      <w:pPr>
        <w:jc w:val="center"/>
        <w:rPr>
          <w:rFonts w:hint="eastAsia" w:ascii="宋体" w:hAnsi="宋体" w:eastAsia="宋体" w:cs="宋体"/>
          <w:b/>
          <w:color w:val="000000"/>
          <w:sz w:val="112"/>
          <w:szCs w:val="60"/>
        </w:rPr>
      </w:pPr>
      <w:bookmarkStart w:id="0" w:name="_Toc296503025"/>
      <w:bookmarkStart w:id="1" w:name="_Toc351203480"/>
      <w:bookmarkStart w:id="2" w:name="_Toc296890982"/>
      <w:r>
        <w:rPr>
          <w:rFonts w:hint="eastAsia" w:ascii="宋体" w:hAnsi="宋体" w:cs="宋体"/>
          <w:b/>
          <w:bCs/>
          <w:color w:val="000000"/>
          <w:sz w:val="36"/>
          <w:szCs w:val="36"/>
          <w:u w:val="single"/>
          <w:lang w:val="en-US" w:eastAsia="zh-CN"/>
        </w:rPr>
        <w:t xml:space="preserve">                </w:t>
      </w:r>
      <w:r>
        <w:rPr>
          <w:rFonts w:hint="eastAsia" w:ascii="宋体" w:hAnsi="宋体" w:eastAsia="宋体" w:cs="宋体"/>
          <w:b/>
          <w:bCs/>
          <w:color w:val="000000"/>
          <w:sz w:val="36"/>
          <w:szCs w:val="36"/>
          <w:u w:val="single"/>
        </w:rPr>
        <w:t>项目</w:t>
      </w:r>
    </w:p>
    <w:p>
      <w:pPr>
        <w:pStyle w:val="2"/>
        <w:rPr>
          <w:rFonts w:hint="eastAsia" w:ascii="宋体" w:hAnsi="宋体" w:eastAsia="宋体" w:cs="宋体"/>
          <w:b/>
          <w:color w:val="000000"/>
          <w:sz w:val="72"/>
          <w:szCs w:val="52"/>
        </w:rPr>
      </w:pPr>
    </w:p>
    <w:p>
      <w:pPr>
        <w:pStyle w:val="2"/>
        <w:rPr>
          <w:rFonts w:hint="eastAsia" w:ascii="宋体" w:hAnsi="宋体" w:eastAsia="宋体" w:cs="宋体"/>
          <w:b/>
          <w:color w:val="000000"/>
          <w:sz w:val="72"/>
          <w:szCs w:val="52"/>
        </w:rPr>
      </w:pPr>
    </w:p>
    <w:p>
      <w:pPr>
        <w:pStyle w:val="2"/>
        <w:rPr>
          <w:rFonts w:hint="eastAsia"/>
        </w:rPr>
      </w:pPr>
    </w:p>
    <w:p>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施</w:t>
      </w:r>
    </w:p>
    <w:p>
      <w:pPr>
        <w:pStyle w:val="2"/>
        <w:rPr>
          <w:rFonts w:hint="eastAsia"/>
          <w:sz w:val="20"/>
          <w:szCs w:val="21"/>
        </w:rPr>
      </w:pPr>
    </w:p>
    <w:p>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工</w:t>
      </w:r>
    </w:p>
    <w:p>
      <w:pPr>
        <w:pStyle w:val="2"/>
        <w:rPr>
          <w:rFonts w:hint="eastAsia"/>
          <w:sz w:val="20"/>
          <w:szCs w:val="21"/>
        </w:rPr>
      </w:pPr>
    </w:p>
    <w:p>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合</w:t>
      </w:r>
    </w:p>
    <w:p>
      <w:pPr>
        <w:pStyle w:val="2"/>
        <w:rPr>
          <w:rFonts w:hint="eastAsia"/>
          <w:sz w:val="20"/>
          <w:szCs w:val="21"/>
        </w:rPr>
      </w:pPr>
    </w:p>
    <w:p>
      <w:pPr>
        <w:jc w:val="center"/>
        <w:rPr>
          <w:rFonts w:hint="eastAsia" w:ascii="宋体" w:hAnsi="宋体" w:eastAsia="宋体" w:cs="宋体"/>
          <w:b/>
          <w:color w:val="000000"/>
          <w:sz w:val="52"/>
          <w:szCs w:val="44"/>
        </w:rPr>
      </w:pPr>
      <w:r>
        <w:rPr>
          <w:rFonts w:hint="eastAsia" w:ascii="宋体" w:hAnsi="宋体" w:eastAsia="宋体" w:cs="宋体"/>
          <w:b/>
          <w:color w:val="000000"/>
          <w:sz w:val="60"/>
          <w:szCs w:val="48"/>
        </w:rPr>
        <w:t>同</w:t>
      </w:r>
    </w:p>
    <w:p>
      <w:pPr>
        <w:jc w:val="center"/>
        <w:rPr>
          <w:rFonts w:hint="eastAsia" w:ascii="宋体" w:hAnsi="宋体" w:eastAsia="宋体" w:cs="宋体"/>
          <w:b/>
          <w:color w:val="000000"/>
          <w:sz w:val="48"/>
          <w:szCs w:val="48"/>
        </w:rPr>
      </w:pPr>
      <w:r>
        <w:rPr>
          <w:rFonts w:hint="eastAsia" w:ascii="宋体" w:hAnsi="宋体" w:eastAsia="宋体" w:cs="宋体"/>
          <w:b/>
          <w:color w:val="000000"/>
          <w:sz w:val="48"/>
          <w:szCs w:val="48"/>
        </w:rPr>
        <w:t xml:space="preserve"> </w:t>
      </w:r>
    </w:p>
    <w:p>
      <w:pPr>
        <w:jc w:val="center"/>
        <w:rPr>
          <w:rFonts w:hint="eastAsia" w:ascii="宋体" w:hAnsi="宋体" w:eastAsia="宋体" w:cs="宋体"/>
          <w:b/>
          <w:color w:val="000000"/>
          <w:sz w:val="52"/>
          <w:szCs w:val="52"/>
        </w:rPr>
      </w:pPr>
    </w:p>
    <w:p>
      <w:pPr>
        <w:rPr>
          <w:rFonts w:hint="eastAsia" w:ascii="宋体" w:hAnsi="宋体" w:eastAsia="宋体" w:cs="宋体"/>
          <w:b/>
          <w:color w:val="000000"/>
          <w:sz w:val="28"/>
          <w:szCs w:val="28"/>
        </w:rPr>
      </w:pPr>
    </w:p>
    <w:p>
      <w:pPr>
        <w:ind w:right="2719" w:rightChars="1295" w:firstLine="4189" w:firstLineChars="1304"/>
        <w:jc w:val="distribute"/>
        <w:rPr>
          <w:rFonts w:hint="eastAsia" w:ascii="宋体" w:hAnsi="宋体" w:eastAsia="宋体" w:cs="宋体"/>
          <w:b/>
          <w:color w:val="000000"/>
          <w:sz w:val="32"/>
          <w:szCs w:val="28"/>
        </w:rPr>
      </w:pPr>
    </w:p>
    <w:p>
      <w:pPr>
        <w:ind w:right="2719"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HNLXHYAAAACQEAAA8AAAAAAAAAAQAgAAAAIgAAAGRycy9kb3ducmV2LnhtbFBLAQIU&#10;ABQAAAAIAIdO4kBhP1yQ8wEAAMwDAAAOAAAAAAAAAAEAIAAAACcBAABkcnMvZTJvRG9jLnhtbFBL&#10;BQYAAAAABgAGAFkBAACMBQ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pPr>
        <w:ind w:right="2719"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国家工商行政管理总局</w:t>
      </w:r>
    </w:p>
    <w:p>
      <w:pPr>
        <w:rPr>
          <w:rFonts w:hint="eastAsia" w:ascii="宋体" w:hAnsi="宋体" w:eastAsia="宋体" w:cs="宋体"/>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p>
    <w:p>
      <w:pPr>
        <w:pStyle w:val="5"/>
        <w:rPr>
          <w:rFonts w:hint="eastAsia" w:ascii="宋体" w:hAnsi="宋体" w:eastAsia="宋体" w:cs="宋体"/>
          <w:b/>
          <w:sz w:val="30"/>
          <w:szCs w:val="30"/>
        </w:rPr>
      </w:pPr>
      <w:r>
        <w:rPr>
          <w:rFonts w:hint="eastAsia" w:ascii="宋体" w:hAnsi="宋体" w:eastAsia="宋体" w:cs="宋体"/>
          <w:sz w:val="30"/>
          <w:szCs w:val="30"/>
        </w:rPr>
        <w:t>第一部分 合同协议书</w:t>
      </w:r>
      <w:bookmarkEnd w:id="0"/>
      <w:bookmarkEnd w:id="1"/>
      <w:bookmarkEnd w:id="2"/>
    </w:p>
    <w:p>
      <w:pPr>
        <w:spacing w:line="360" w:lineRule="auto"/>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发包人（全称）：</w:t>
      </w:r>
      <w:r>
        <w:rPr>
          <w:rFonts w:hint="eastAsia" w:ascii="宋体" w:hAnsi="宋体" w:cs="宋体"/>
          <w:b/>
          <w:color w:val="000000"/>
          <w:sz w:val="30"/>
          <w:szCs w:val="30"/>
          <w:u w:val="single"/>
          <w:lang w:val="en-US" w:eastAsia="zh-CN"/>
        </w:rPr>
        <w:t xml:space="preserve">                        </w:t>
      </w:r>
      <w:r>
        <w:rPr>
          <w:rFonts w:hint="eastAsia" w:ascii="宋体" w:hAnsi="宋体" w:eastAsia="宋体" w:cs="宋体"/>
          <w:b/>
          <w:color w:val="000000"/>
          <w:sz w:val="30"/>
          <w:szCs w:val="30"/>
          <w:u w:val="single"/>
        </w:rPr>
        <w:t xml:space="preserve">  </w:t>
      </w:r>
    </w:p>
    <w:p>
      <w:pPr>
        <w:spacing w:line="360" w:lineRule="auto"/>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承包人（全称）：</w:t>
      </w:r>
      <w:r>
        <w:rPr>
          <w:rFonts w:hint="eastAsia" w:ascii="宋体" w:hAnsi="宋体" w:eastAsia="宋体" w:cs="宋体"/>
          <w:b/>
          <w:color w:val="000000"/>
          <w:sz w:val="30"/>
          <w:szCs w:val="30"/>
          <w:u w:val="single"/>
        </w:rPr>
        <w:t xml:space="preserve"> </w:t>
      </w:r>
      <w:r>
        <w:rPr>
          <w:rFonts w:hint="eastAsia" w:ascii="宋体" w:hAnsi="宋体" w:cs="宋体"/>
          <w:b/>
          <w:color w:val="000000"/>
          <w:sz w:val="30"/>
          <w:szCs w:val="30"/>
          <w:u w:val="single"/>
          <w:lang w:val="en-US" w:eastAsia="zh-CN"/>
        </w:rPr>
        <w:t xml:space="preserve">                        </w:t>
      </w:r>
      <w:r>
        <w:rPr>
          <w:rFonts w:hint="eastAsia" w:ascii="宋体" w:hAnsi="宋体" w:eastAsia="宋体" w:cs="宋体"/>
          <w:b/>
          <w:color w:val="000000"/>
          <w:sz w:val="30"/>
          <w:szCs w:val="30"/>
          <w:u w:val="single"/>
        </w:rPr>
        <w:t xml:space="preserve">  </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根据《中华人民共和国民法典》、《中华人民共和国建筑法》及有关法律规定，遵循平等、自愿、公平和诚实信用的原则，双方就</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施工及有关事项协商一致，共同达成如下协议：</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color w:val="000000"/>
          <w:sz w:val="30"/>
          <w:szCs w:val="30"/>
        </w:rPr>
        <w:t xml:space="preserve"> </w:t>
      </w:r>
      <w:bookmarkStart w:id="3" w:name="_Toc351203481"/>
      <w:r>
        <w:rPr>
          <w:rFonts w:hint="eastAsia" w:ascii="宋体" w:hAnsi="宋体" w:eastAsia="宋体" w:cs="宋体"/>
          <w:b/>
          <w:bCs w:val="0"/>
          <w:color w:val="000000"/>
          <w:sz w:val="30"/>
          <w:szCs w:val="30"/>
        </w:rPr>
        <w:t>一、工程概况</w:t>
      </w:r>
      <w:bookmarkEnd w:id="3"/>
    </w:p>
    <w:p>
      <w:pPr>
        <w:spacing w:line="360" w:lineRule="auto"/>
        <w:ind w:firstLine="588" w:firstLineChars="196"/>
        <w:rPr>
          <w:rFonts w:hint="eastAsia" w:ascii="宋体" w:hAnsi="宋体" w:eastAsia="宋体" w:cs="宋体"/>
          <w:color w:val="000000"/>
          <w:sz w:val="30"/>
          <w:szCs w:val="30"/>
          <w:u w:val="single"/>
        </w:rPr>
      </w:pPr>
      <w:r>
        <w:rPr>
          <w:rFonts w:hint="eastAsia" w:ascii="宋体" w:hAnsi="宋体" w:eastAsia="宋体" w:cs="宋体"/>
          <w:bCs/>
          <w:color w:val="000000"/>
          <w:sz w:val="30"/>
          <w:szCs w:val="30"/>
        </w:rPr>
        <w:t>1.工程名称</w:t>
      </w:r>
      <w:r>
        <w:rPr>
          <w:rFonts w:hint="eastAsia" w:ascii="宋体" w:hAnsi="宋体" w:eastAsia="宋体" w:cs="宋体"/>
          <w:color w:val="000000"/>
          <w:sz w:val="30"/>
          <w:szCs w:val="30"/>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2.工程地点：</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3.工程立项批准文号：</w:t>
      </w:r>
      <w:r>
        <w:rPr>
          <w:rFonts w:hint="eastAsia" w:ascii="宋体" w:hAnsi="宋体" w:eastAsia="宋体" w:cs="宋体"/>
          <w:color w:val="000000"/>
          <w:sz w:val="30"/>
          <w:szCs w:val="30"/>
          <w:u w:val="single"/>
        </w:rPr>
        <w:t></w:t>
      </w:r>
      <w:r>
        <w:rPr>
          <w:rFonts w:hint="eastAsia" w:ascii="宋体" w:hAnsi="宋体" w:cs="宋体"/>
          <w:color w:val="000000"/>
          <w:sz w:val="30"/>
          <w:szCs w:val="30"/>
          <w:highlight w:val="none"/>
          <w:u w:val="single"/>
          <w:lang w:val="en-US" w:eastAsia="zh-CN"/>
        </w:rPr>
        <w:t xml:space="preserve">      </w:t>
      </w:r>
      <w:r>
        <w:rPr>
          <w:rFonts w:hint="eastAsia" w:ascii="宋体" w:hAnsi="宋体" w:eastAsia="宋体" w:cs="宋体"/>
          <w:color w:val="000000"/>
          <w:sz w:val="30"/>
          <w:szCs w:val="30"/>
          <w:highlight w:val="none"/>
          <w:u w:val="single"/>
        </w:rPr>
        <w:t xml:space="preserve"> </w:t>
      </w:r>
      <w:r>
        <w:rPr>
          <w:rFonts w:hint="eastAsia" w:ascii="宋体" w:hAnsi="宋体" w:eastAsia="宋体" w:cs="宋体"/>
          <w:bCs/>
          <w:color w:val="000000"/>
          <w:sz w:val="30"/>
          <w:szCs w:val="30"/>
          <w:highlight w:val="none"/>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4.资金来源：</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bCs/>
          <w:color w:val="000000"/>
          <w:sz w:val="30"/>
          <w:szCs w:val="30"/>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5.工程内容：</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bCs/>
          <w:color w:val="000000"/>
          <w:sz w:val="30"/>
          <w:szCs w:val="30"/>
        </w:rPr>
        <w:t>。</w:t>
      </w:r>
    </w:p>
    <w:p>
      <w:pPr>
        <w:spacing w:line="360" w:lineRule="auto"/>
        <w:ind w:firstLine="588" w:firstLineChars="196"/>
        <w:rPr>
          <w:rFonts w:hint="eastAsia" w:ascii="宋体" w:hAnsi="宋体" w:eastAsia="宋体" w:cs="宋体"/>
          <w:color w:val="000000"/>
          <w:sz w:val="30"/>
          <w:szCs w:val="30"/>
        </w:rPr>
      </w:pPr>
      <w:r>
        <w:rPr>
          <w:rFonts w:hint="eastAsia" w:ascii="宋体" w:hAnsi="宋体" w:eastAsia="宋体" w:cs="宋体"/>
          <w:bCs/>
          <w:color w:val="000000"/>
          <w:sz w:val="30"/>
          <w:szCs w:val="30"/>
        </w:rPr>
        <w:t>6.工程承包范围：</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val="0"/>
          <w:color w:val="auto"/>
          <w:sz w:val="30"/>
          <w:szCs w:val="30"/>
        </w:rPr>
      </w:pPr>
      <w:r>
        <w:rPr>
          <w:rFonts w:hint="eastAsia" w:ascii="宋体" w:hAnsi="宋体" w:eastAsia="宋体" w:cs="宋体"/>
          <w:b w:val="0"/>
          <w:color w:val="auto"/>
          <w:sz w:val="30"/>
          <w:szCs w:val="30"/>
        </w:rPr>
        <w:t xml:space="preserve"> </w:t>
      </w:r>
      <w:r>
        <w:rPr>
          <w:rFonts w:hint="eastAsia" w:ascii="宋体" w:hAnsi="宋体" w:eastAsia="宋体" w:cs="宋体"/>
          <w:b/>
          <w:bCs w:val="0"/>
          <w:color w:val="auto"/>
          <w:sz w:val="30"/>
          <w:szCs w:val="30"/>
        </w:rPr>
        <w:t xml:space="preserve">  </w:t>
      </w:r>
      <w:bookmarkStart w:id="4" w:name="_Toc351203482"/>
      <w:r>
        <w:rPr>
          <w:rFonts w:hint="eastAsia" w:ascii="宋体" w:hAnsi="宋体" w:eastAsia="宋体" w:cs="宋体"/>
          <w:b/>
          <w:bCs w:val="0"/>
          <w:color w:val="auto"/>
          <w:sz w:val="30"/>
          <w:szCs w:val="30"/>
        </w:rPr>
        <w:t>二、合同工期</w:t>
      </w:r>
      <w:bookmarkEnd w:id="4"/>
    </w:p>
    <w:p>
      <w:pPr>
        <w:spacing w:line="360" w:lineRule="auto"/>
        <w:ind w:firstLine="459"/>
        <w:rPr>
          <w:rFonts w:hint="eastAsia" w:ascii="宋体" w:hAnsi="宋体" w:eastAsia="宋体" w:cs="宋体"/>
          <w:color w:val="auto"/>
          <w:sz w:val="30"/>
          <w:szCs w:val="30"/>
        </w:rPr>
      </w:pPr>
      <w:r>
        <w:rPr>
          <w:rFonts w:hint="eastAsia" w:ascii="宋体" w:hAnsi="宋体" w:eastAsia="宋体" w:cs="宋体"/>
          <w:color w:val="auto"/>
          <w:sz w:val="30"/>
          <w:szCs w:val="30"/>
        </w:rPr>
        <w:t>计划开工日期：</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年</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月</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日。</w:t>
      </w:r>
    </w:p>
    <w:p>
      <w:pPr>
        <w:spacing w:line="360" w:lineRule="auto"/>
        <w:ind w:firstLine="459"/>
        <w:rPr>
          <w:rFonts w:hint="eastAsia" w:ascii="宋体" w:hAnsi="宋体" w:eastAsia="宋体" w:cs="宋体"/>
          <w:color w:val="auto"/>
          <w:sz w:val="30"/>
          <w:szCs w:val="30"/>
        </w:rPr>
      </w:pPr>
      <w:r>
        <w:rPr>
          <w:rFonts w:hint="eastAsia" w:ascii="宋体" w:hAnsi="宋体" w:eastAsia="宋体" w:cs="宋体"/>
          <w:color w:val="auto"/>
          <w:sz w:val="30"/>
          <w:szCs w:val="30"/>
        </w:rPr>
        <w:t>计划竣工日期：</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年</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月</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日。</w:t>
      </w:r>
    </w:p>
    <w:p>
      <w:pPr>
        <w:spacing w:line="360" w:lineRule="auto"/>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工期总日历天数：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天。工期总日历天数与根据前述计划开竣工日期计算的工期天数不一致的，以工期总日历天数为准。</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bCs/>
          <w:color w:val="000000"/>
          <w:sz w:val="30"/>
          <w:szCs w:val="30"/>
        </w:rPr>
        <w:t xml:space="preserve"> </w:t>
      </w:r>
      <w:bookmarkStart w:id="5" w:name="_Toc351203483"/>
      <w:r>
        <w:rPr>
          <w:rFonts w:hint="eastAsia" w:ascii="宋体" w:hAnsi="宋体" w:eastAsia="宋体" w:cs="宋体"/>
          <w:b/>
          <w:bCs w:val="0"/>
          <w:color w:val="000000"/>
          <w:sz w:val="30"/>
          <w:szCs w:val="30"/>
        </w:rPr>
        <w:t>三、质量标准</w:t>
      </w:r>
      <w:bookmarkEnd w:id="5"/>
    </w:p>
    <w:p>
      <w:pPr>
        <w:spacing w:line="360" w:lineRule="auto"/>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工程质量符合</w:t>
      </w:r>
      <w:r>
        <w:rPr>
          <w:rFonts w:hint="eastAsia" w:ascii="宋体" w:hAnsi="宋体" w:eastAsia="宋体" w:cs="宋体"/>
          <w:color w:val="000000"/>
          <w:sz w:val="30"/>
          <w:szCs w:val="30"/>
          <w:u w:val="single"/>
        </w:rPr>
        <w:t>现行施工验收合格</w:t>
      </w:r>
      <w:r>
        <w:rPr>
          <w:rFonts w:hint="eastAsia" w:ascii="宋体" w:hAnsi="宋体" w:eastAsia="宋体" w:cs="宋体"/>
          <w:color w:val="000000"/>
          <w:sz w:val="30"/>
          <w:szCs w:val="30"/>
        </w:rPr>
        <w:t>标准。</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
          <w:bCs w:val="0"/>
          <w:color w:val="000000"/>
          <w:sz w:val="30"/>
          <w:szCs w:val="30"/>
        </w:rPr>
        <w:t xml:space="preserve">    </w:t>
      </w:r>
      <w:bookmarkStart w:id="6" w:name="_Toc351203484"/>
      <w:r>
        <w:rPr>
          <w:rFonts w:hint="eastAsia" w:ascii="宋体" w:hAnsi="宋体" w:eastAsia="宋体" w:cs="宋体"/>
          <w:b/>
          <w:bCs w:val="0"/>
          <w:color w:val="000000"/>
          <w:sz w:val="30"/>
          <w:szCs w:val="30"/>
        </w:rPr>
        <w:t>四、签约合同价与合同价格形式</w:t>
      </w:r>
      <w:bookmarkEnd w:id="6"/>
      <w:r>
        <w:rPr>
          <w:rFonts w:hint="eastAsia" w:ascii="宋体" w:hAnsi="宋体" w:eastAsia="宋体" w:cs="宋体"/>
          <w:b w:val="0"/>
          <w:color w:val="000000"/>
          <w:sz w:val="30"/>
          <w:szCs w:val="30"/>
        </w:rPr>
        <w:tab/>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1.签约合同价和支付方式：</w:t>
      </w:r>
    </w:p>
    <w:p>
      <w:pPr>
        <w:spacing w:line="360" w:lineRule="auto"/>
        <w:ind w:firstLine="750" w:firstLineChars="2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元)；</w:t>
      </w:r>
    </w:p>
    <w:p>
      <w:pPr>
        <w:spacing w:line="360" w:lineRule="auto"/>
        <w:ind w:firstLine="750" w:firstLineChars="25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付款方式: </w:t>
      </w:r>
      <w:r>
        <w:rPr>
          <w:rFonts w:hint="eastAsia" w:ascii="宋体" w:hAnsi="宋体" w:eastAsia="宋体" w:cs="宋体"/>
          <w:color w:val="000000"/>
          <w:sz w:val="30"/>
          <w:szCs w:val="30"/>
          <w:u w:val="single"/>
        </w:rPr>
        <w:t xml:space="preserve"> 项目签订合同并开工后预拨合同价30%(预付款)；项目实施进度付款按当月已完成工程量进行支付，工程交工验收前,完成工程量超过80%，最多划拨至合同价79%;项目竣工结算后，可划拨至结算价97%,待缺陷责任期满一年后，无工程质量问题划拨至结算价100%。</w:t>
      </w:r>
    </w:p>
    <w:p>
      <w:pPr>
        <w:pStyle w:val="6"/>
        <w:spacing w:before="120" w:after="120" w:line="360" w:lineRule="auto"/>
        <w:rPr>
          <w:rFonts w:hint="eastAsia" w:ascii="宋体" w:hAnsi="宋体" w:eastAsia="宋体" w:cs="宋体"/>
          <w:b/>
          <w:bCs w:val="0"/>
          <w:color w:val="000000"/>
          <w:sz w:val="30"/>
          <w:szCs w:val="30"/>
        </w:rPr>
      </w:pPr>
      <w:r>
        <w:rPr>
          <w:rFonts w:hint="eastAsia" w:ascii="宋体" w:hAnsi="宋体" w:eastAsia="宋体" w:cs="宋体"/>
          <w:b/>
          <w:bCs w:val="0"/>
          <w:color w:val="000000"/>
          <w:sz w:val="30"/>
          <w:szCs w:val="30"/>
        </w:rPr>
        <w:t xml:space="preserve">    </w:t>
      </w:r>
      <w:bookmarkStart w:id="7" w:name="_Toc351203486"/>
      <w:r>
        <w:rPr>
          <w:rFonts w:hint="eastAsia" w:ascii="宋体" w:hAnsi="宋体" w:eastAsia="宋体" w:cs="宋体"/>
          <w:b/>
          <w:bCs w:val="0"/>
          <w:color w:val="000000"/>
          <w:sz w:val="30"/>
          <w:szCs w:val="30"/>
        </w:rPr>
        <w:t>五、合同文件构成</w:t>
      </w:r>
      <w:bookmarkEnd w:id="7"/>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本协议书与下列文件一起构成合同文件：</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（1）中标通知书；（2）投标函及其附录（如果有）； </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（3）专用合同条款及其附件；（4）通用合同条款；</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（5）技术标准和要求；（6）图纸；</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（7）已标价工程量清单或预算书；（8）其他合同文件。</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在合同订立及履行过程中形成的与合同有关的文件均构成合同文件组成部分。</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上述各项合同文件包括合同当事人就该项合同文件所作出的补充和修改，属于同一类内容的文件，应以最新签署的为准。专用合同条款及其附件须经合同当事人签字或盖章。</w:t>
      </w:r>
    </w:p>
    <w:p>
      <w:pPr>
        <w:pStyle w:val="6"/>
        <w:spacing w:before="120" w:after="120" w:line="360" w:lineRule="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 xml:space="preserve">    </w:t>
      </w:r>
      <w:bookmarkStart w:id="8" w:name="_Toc351203487"/>
      <w:r>
        <w:rPr>
          <w:rFonts w:hint="eastAsia" w:ascii="宋体" w:hAnsi="宋体" w:eastAsia="宋体" w:cs="宋体"/>
          <w:b/>
          <w:bCs/>
          <w:color w:val="000000"/>
          <w:sz w:val="30"/>
          <w:szCs w:val="30"/>
        </w:rPr>
        <w:t>六、承诺</w:t>
      </w:r>
      <w:bookmarkEnd w:id="8"/>
    </w:p>
    <w:p>
      <w:pPr>
        <w:spacing w:line="360" w:lineRule="auto"/>
        <w:ind w:firstLine="600" w:firstLineChars="200"/>
        <w:rPr>
          <w:rFonts w:hint="eastAsia" w:ascii="宋体" w:hAnsi="宋体" w:eastAsia="宋体" w:cs="宋体"/>
          <w:bCs/>
          <w:color w:val="000000"/>
          <w:sz w:val="30"/>
          <w:szCs w:val="30"/>
        </w:rPr>
      </w:pPr>
      <w:bookmarkStart w:id="9" w:name="_Toc351203488"/>
      <w:r>
        <w:rPr>
          <w:rFonts w:hint="eastAsia" w:ascii="宋体" w:hAnsi="宋体" w:eastAsia="宋体" w:cs="宋体"/>
          <w:bCs/>
          <w:color w:val="000000"/>
          <w:sz w:val="30"/>
          <w:szCs w:val="30"/>
        </w:rPr>
        <w:t>1.发包人承诺按照法律规定履行项目审批手续、筹集工程建设资金并按照合同约定的期限和方式支付合同价款。</w:t>
      </w:r>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2.承包人承诺按照法律规定及合同约定组织完成工程施工，由项目经理确保工程质量和安全，不进行转包及违法分包，并在缺陷责任期及保修期内承担相应的工程维修责任。</w:t>
      </w:r>
    </w:p>
    <w:p>
      <w:pPr>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3.承包人对项目经理的授权范围如下：负责施工现场管理、工程进度，施工质量、安全生产、文明施工、资料整理、按图施工，及时、足额支付民工工资等涉及该工程的一切事务。</w:t>
      </w:r>
    </w:p>
    <w:p>
      <w:pPr>
        <w:pStyle w:val="2"/>
        <w:ind w:firstLine="600" w:firstLineChars="200"/>
        <w:rPr>
          <w:rFonts w:hint="eastAsia" w:ascii="宋体" w:hAnsi="宋体" w:eastAsia="宋体" w:cs="宋体"/>
          <w:sz w:val="30"/>
          <w:szCs w:val="30"/>
        </w:rPr>
      </w:pPr>
      <w:r>
        <w:rPr>
          <w:rFonts w:hint="eastAsia" w:ascii="宋体" w:hAnsi="宋体" w:eastAsia="宋体" w:cs="宋体"/>
          <w:bCs/>
          <w:color w:val="000000"/>
          <w:sz w:val="30"/>
          <w:szCs w:val="30"/>
        </w:rPr>
        <w:t>4.承包人应按照《中华人民共和国劳动合同法》规定，与民工</w:t>
      </w:r>
      <w:r>
        <w:rPr>
          <w:rFonts w:hint="eastAsia" w:ascii="宋体" w:hAnsi="宋体" w:eastAsia="宋体" w:cs="宋体"/>
          <w:kern w:val="0"/>
          <w:sz w:val="30"/>
          <w:szCs w:val="30"/>
          <w:shd w:val="clear" w:color="auto" w:fill="FFFFFF"/>
          <w:lang w:bidi="ar"/>
        </w:rPr>
        <w:t>建立劳动关系，订</w:t>
      </w:r>
      <w:r>
        <w:rPr>
          <w:rFonts w:hint="eastAsia" w:ascii="宋体" w:hAnsi="宋体" w:eastAsia="宋体" w:cs="宋体"/>
          <w:bCs/>
          <w:color w:val="000000"/>
          <w:sz w:val="30"/>
          <w:szCs w:val="30"/>
        </w:rPr>
        <w:t>立书面劳动合同；按照《保障农民工工资支付条例》第三十二条之规定向人社部门缴纳农民工工资保证金；按照</w:t>
      </w:r>
      <w:r>
        <w:rPr>
          <w:rFonts w:hint="eastAsia" w:ascii="宋体" w:hAnsi="宋体" w:eastAsia="宋体" w:cs="宋体"/>
          <w:sz w:val="30"/>
          <w:szCs w:val="30"/>
        </w:rPr>
        <w:t>《</w:t>
      </w:r>
      <w:r>
        <w:rPr>
          <w:rFonts w:hint="eastAsia" w:ascii="宋体" w:hAnsi="宋体" w:eastAsia="宋体" w:cs="宋体"/>
          <w:bCs/>
          <w:color w:val="000000"/>
          <w:sz w:val="30"/>
          <w:szCs w:val="30"/>
        </w:rPr>
        <w:t>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w:t>
      </w:r>
      <w:r>
        <w:rPr>
          <w:rFonts w:hint="eastAsia" w:ascii="宋体" w:hAnsi="宋体" w:eastAsia="宋体" w:cs="宋体"/>
          <w:bCs/>
          <w:color w:val="000000"/>
          <w:sz w:val="30"/>
          <w:szCs w:val="30"/>
          <w:lang w:bidi="ar"/>
        </w:rPr>
        <w:t>保障农民工工资支付条例</w:t>
      </w:r>
      <w:r>
        <w:rPr>
          <w:rFonts w:hint="eastAsia" w:ascii="宋体" w:hAnsi="宋体" w:eastAsia="宋体" w:cs="宋体"/>
          <w:bCs/>
          <w:color w:val="000000"/>
          <w:sz w:val="30"/>
          <w:szCs w:val="30"/>
        </w:rPr>
        <w:t>》第五十五条之规定予以处罚(5-10万元)。承包人申请拨付进度款金额达到合同价的79%时，农民工工资专用账户金额应达到请款金额的40%，足额支付民工工资，每月提交有公司印章的民工工资拨付凭证。</w:t>
      </w:r>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5.发包人和承包人通过招投标形式签订合同的，双方理解并承诺不再就同一工程另行签订与合同实质性内容相背离的协议。</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Cs w:val="0"/>
          <w:color w:val="000000"/>
          <w:sz w:val="30"/>
          <w:szCs w:val="30"/>
          <w:lang w:val="en-US" w:eastAsia="zh-CN"/>
        </w:rPr>
        <w:t xml:space="preserve">   七、词语含义</w:t>
      </w:r>
      <w:bookmarkEnd w:id="9"/>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本协议书中词语含义与第二部分通用合同条款中赋予的含义相同。</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color w:val="000000"/>
          <w:sz w:val="30"/>
          <w:szCs w:val="30"/>
        </w:rPr>
        <w:t xml:space="preserve"> </w:t>
      </w:r>
      <w:bookmarkStart w:id="10" w:name="_Toc351203489"/>
      <w:r>
        <w:rPr>
          <w:rFonts w:hint="eastAsia" w:ascii="宋体" w:hAnsi="宋体" w:eastAsia="宋体" w:cs="宋体"/>
          <w:b w:val="0"/>
          <w:color w:val="000000"/>
          <w:sz w:val="30"/>
          <w:szCs w:val="30"/>
        </w:rPr>
        <w:t>八、签订时间</w:t>
      </w:r>
      <w:bookmarkEnd w:id="10"/>
    </w:p>
    <w:p>
      <w:pPr>
        <w:spacing w:line="360" w:lineRule="auto"/>
        <w:ind w:firstLine="600" w:firstLineChars="200"/>
        <w:rPr>
          <w:rFonts w:hint="eastAsia" w:ascii="宋体" w:hAnsi="宋体" w:eastAsia="宋体" w:cs="宋体"/>
          <w:bCs/>
          <w:color w:val="auto"/>
          <w:sz w:val="30"/>
          <w:szCs w:val="30"/>
        </w:rPr>
      </w:pPr>
      <w:r>
        <w:rPr>
          <w:rFonts w:hint="eastAsia" w:ascii="宋体" w:hAnsi="宋体" w:eastAsia="宋体" w:cs="宋体"/>
          <w:bCs/>
          <w:color w:val="auto"/>
          <w:sz w:val="30"/>
          <w:szCs w:val="30"/>
        </w:rPr>
        <w:t>本合同于</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年</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月</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日签订。</w:t>
      </w:r>
    </w:p>
    <w:p>
      <w:pPr>
        <w:pStyle w:val="6"/>
        <w:spacing w:before="120" w:after="120" w:line="360" w:lineRule="auto"/>
        <w:rPr>
          <w:rFonts w:hint="eastAsia" w:ascii="宋体" w:hAnsi="宋体" w:eastAsia="宋体" w:cs="宋体"/>
          <w:bCs w:val="0"/>
          <w:color w:val="auto"/>
          <w:sz w:val="30"/>
          <w:szCs w:val="30"/>
        </w:rPr>
      </w:pPr>
      <w:r>
        <w:rPr>
          <w:rFonts w:hint="eastAsia" w:ascii="宋体" w:hAnsi="宋体" w:eastAsia="宋体" w:cs="宋体"/>
          <w:bCs w:val="0"/>
          <w:color w:val="auto"/>
          <w:sz w:val="30"/>
          <w:szCs w:val="30"/>
        </w:rPr>
        <w:t xml:space="preserve">  </w:t>
      </w:r>
      <w:bookmarkStart w:id="11" w:name="_Toc351203490"/>
      <w:r>
        <w:rPr>
          <w:rFonts w:hint="eastAsia" w:ascii="宋体" w:hAnsi="宋体" w:eastAsia="宋体" w:cs="宋体"/>
          <w:bCs w:val="0"/>
          <w:color w:val="auto"/>
          <w:sz w:val="30"/>
          <w:szCs w:val="30"/>
          <w:lang w:val="en-US" w:eastAsia="zh-CN"/>
        </w:rPr>
        <w:t>九</w:t>
      </w:r>
      <w:r>
        <w:rPr>
          <w:rFonts w:hint="eastAsia" w:ascii="宋体" w:hAnsi="宋体" w:eastAsia="宋体" w:cs="宋体"/>
          <w:b w:val="0"/>
          <w:color w:val="auto"/>
          <w:sz w:val="30"/>
          <w:szCs w:val="30"/>
        </w:rPr>
        <w:t>、签订地点</w:t>
      </w:r>
      <w:bookmarkEnd w:id="11"/>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本合同在</w:t>
      </w:r>
      <w:r>
        <w:rPr>
          <w:rFonts w:hint="eastAsia" w:ascii="宋体" w:hAnsi="宋体" w:eastAsia="宋体" w:cs="宋体"/>
          <w:bCs/>
          <w:color w:val="000000"/>
          <w:sz w:val="30"/>
          <w:szCs w:val="30"/>
          <w:u w:val="single"/>
        </w:rPr>
        <w:t xml:space="preserve"> 甲方办公室  </w:t>
      </w:r>
      <w:r>
        <w:rPr>
          <w:rFonts w:hint="eastAsia" w:ascii="宋体" w:hAnsi="宋体" w:eastAsia="宋体" w:cs="宋体"/>
          <w:bCs/>
          <w:color w:val="000000"/>
          <w:sz w:val="30"/>
          <w:szCs w:val="30"/>
        </w:rPr>
        <w:t>签订。</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2" w:name="_Toc351203491"/>
      <w:r>
        <w:rPr>
          <w:rFonts w:hint="eastAsia" w:ascii="宋体" w:hAnsi="宋体" w:eastAsia="宋体" w:cs="宋体"/>
          <w:b w:val="0"/>
          <w:color w:val="000000"/>
          <w:sz w:val="30"/>
          <w:szCs w:val="30"/>
        </w:rPr>
        <w:t>十、补充协议</w:t>
      </w:r>
      <w:bookmarkEnd w:id="12"/>
    </w:p>
    <w:p>
      <w:pPr>
        <w:spacing w:line="360" w:lineRule="auto"/>
        <w:ind w:firstLine="600" w:firstLineChars="200"/>
        <w:rPr>
          <w:rFonts w:hint="eastAsia" w:ascii="宋体" w:hAnsi="宋体" w:eastAsia="宋体" w:cs="宋体"/>
          <w:b/>
          <w:bCs/>
          <w:color w:val="000000"/>
          <w:sz w:val="30"/>
          <w:szCs w:val="30"/>
        </w:rPr>
      </w:pPr>
      <w:r>
        <w:rPr>
          <w:rFonts w:hint="eastAsia" w:ascii="宋体" w:hAnsi="宋体" w:eastAsia="宋体" w:cs="宋体"/>
          <w:bCs/>
          <w:color w:val="000000"/>
          <w:sz w:val="30"/>
          <w:szCs w:val="30"/>
        </w:rPr>
        <w:t>合同未尽事宜，合同当事人另行签订补充协议，补充协议是合同的组成部分。</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3" w:name="_Toc351203492"/>
      <w:r>
        <w:rPr>
          <w:rFonts w:hint="eastAsia" w:ascii="宋体" w:hAnsi="宋体" w:eastAsia="宋体" w:cs="宋体"/>
          <w:b w:val="0"/>
          <w:color w:val="000000"/>
          <w:sz w:val="30"/>
          <w:szCs w:val="30"/>
        </w:rPr>
        <w:t>十</w:t>
      </w:r>
      <w:r>
        <w:rPr>
          <w:rFonts w:hint="eastAsia" w:ascii="宋体" w:hAnsi="宋体" w:eastAsia="宋体" w:cs="宋体"/>
          <w:b w:val="0"/>
          <w:color w:val="000000"/>
          <w:sz w:val="30"/>
          <w:szCs w:val="30"/>
          <w:lang w:val="en-US" w:eastAsia="zh-CN"/>
        </w:rPr>
        <w:t>一</w:t>
      </w:r>
      <w:r>
        <w:rPr>
          <w:rFonts w:hint="eastAsia" w:ascii="宋体" w:hAnsi="宋体" w:eastAsia="宋体" w:cs="宋体"/>
          <w:b w:val="0"/>
          <w:color w:val="000000"/>
          <w:sz w:val="30"/>
          <w:szCs w:val="30"/>
        </w:rPr>
        <w:t>、合同生效</w:t>
      </w:r>
      <w:bookmarkEnd w:id="13"/>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本合同自</w:t>
      </w:r>
      <w:r>
        <w:rPr>
          <w:rFonts w:hint="eastAsia" w:ascii="宋体" w:hAnsi="宋体" w:eastAsia="宋体" w:cs="宋体"/>
          <w:bCs/>
          <w:color w:val="000000"/>
          <w:sz w:val="30"/>
          <w:szCs w:val="30"/>
          <w:u w:val="single"/>
        </w:rPr>
        <w:t xml:space="preserve">   双方盖章签字之日起  </w:t>
      </w:r>
      <w:r>
        <w:rPr>
          <w:rFonts w:hint="eastAsia" w:ascii="宋体" w:hAnsi="宋体" w:eastAsia="宋体" w:cs="宋体"/>
          <w:bCs/>
          <w:color w:val="000000"/>
          <w:sz w:val="30"/>
          <w:szCs w:val="30"/>
        </w:rPr>
        <w:t>生效。</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4" w:name="_Toc351203493"/>
      <w:r>
        <w:rPr>
          <w:rFonts w:hint="eastAsia" w:ascii="宋体" w:hAnsi="宋体" w:eastAsia="宋体" w:cs="宋体"/>
          <w:b w:val="0"/>
          <w:color w:val="000000"/>
          <w:sz w:val="30"/>
          <w:szCs w:val="30"/>
        </w:rPr>
        <w:t>十</w:t>
      </w:r>
      <w:r>
        <w:rPr>
          <w:rFonts w:hint="eastAsia" w:ascii="宋体" w:hAnsi="宋体" w:eastAsia="宋体" w:cs="宋体"/>
          <w:b w:val="0"/>
          <w:color w:val="000000"/>
          <w:sz w:val="30"/>
          <w:szCs w:val="30"/>
          <w:lang w:val="en-US" w:eastAsia="zh-CN"/>
        </w:rPr>
        <w:t>二</w:t>
      </w:r>
      <w:r>
        <w:rPr>
          <w:rFonts w:hint="eastAsia" w:ascii="宋体" w:hAnsi="宋体" w:eastAsia="宋体" w:cs="宋体"/>
          <w:b w:val="0"/>
          <w:color w:val="000000"/>
          <w:sz w:val="30"/>
          <w:szCs w:val="30"/>
        </w:rPr>
        <w:t>、合同份数</w:t>
      </w:r>
      <w:bookmarkEnd w:id="14"/>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本合同一式</w:t>
      </w:r>
      <w:r>
        <w:rPr>
          <w:rFonts w:hint="eastAsia" w:ascii="宋体" w:hAnsi="宋体" w:eastAsia="宋体" w:cs="宋体"/>
          <w:bCs/>
          <w:color w:val="000000"/>
          <w:sz w:val="30"/>
          <w:szCs w:val="30"/>
          <w:u w:val="single"/>
        </w:rPr>
        <w:t xml:space="preserve">6 </w:t>
      </w:r>
      <w:r>
        <w:rPr>
          <w:rFonts w:hint="eastAsia" w:ascii="宋体" w:hAnsi="宋体" w:eastAsia="宋体" w:cs="宋体"/>
          <w:bCs/>
          <w:color w:val="000000"/>
          <w:sz w:val="30"/>
          <w:szCs w:val="30"/>
        </w:rPr>
        <w:t>份，均具有同等法律效力，发包人执</w:t>
      </w:r>
      <w:r>
        <w:rPr>
          <w:rFonts w:hint="eastAsia" w:ascii="宋体" w:hAnsi="宋体" w:eastAsia="宋体" w:cs="宋体"/>
          <w:bCs/>
          <w:color w:val="000000"/>
          <w:sz w:val="30"/>
          <w:szCs w:val="30"/>
          <w:u w:val="single"/>
        </w:rPr>
        <w:t xml:space="preserve"> 3 </w:t>
      </w:r>
      <w:r>
        <w:rPr>
          <w:rFonts w:hint="eastAsia" w:ascii="宋体" w:hAnsi="宋体" w:eastAsia="宋体" w:cs="宋体"/>
          <w:bCs/>
          <w:color w:val="000000"/>
          <w:sz w:val="30"/>
          <w:szCs w:val="30"/>
        </w:rPr>
        <w:t>份，承包人执</w:t>
      </w:r>
      <w:r>
        <w:rPr>
          <w:rFonts w:hint="eastAsia" w:ascii="宋体" w:hAnsi="宋体" w:eastAsia="宋体" w:cs="宋体"/>
          <w:bCs/>
          <w:color w:val="000000"/>
          <w:sz w:val="30"/>
          <w:szCs w:val="30"/>
          <w:u w:val="single"/>
        </w:rPr>
        <w:t xml:space="preserve"> 3</w:t>
      </w:r>
      <w:r>
        <w:rPr>
          <w:rFonts w:hint="eastAsia" w:ascii="宋体" w:hAnsi="宋体" w:eastAsia="宋体" w:cs="宋体"/>
          <w:bCs/>
          <w:color w:val="000000"/>
          <w:sz w:val="30"/>
          <w:szCs w:val="30"/>
        </w:rPr>
        <w:t>份。</w:t>
      </w:r>
    </w:p>
    <w:p>
      <w:pPr>
        <w:spacing w:line="360" w:lineRule="auto"/>
        <w:ind w:firstLine="600" w:firstLineChars="200"/>
        <w:rPr>
          <w:rFonts w:hint="eastAsia" w:ascii="宋体" w:hAnsi="宋体" w:eastAsia="宋体" w:cs="宋体"/>
          <w:bCs/>
          <w:color w:val="000000"/>
          <w:sz w:val="30"/>
          <w:szCs w:val="30"/>
        </w:rPr>
      </w:pPr>
    </w:p>
    <w:p>
      <w:pPr>
        <w:spacing w:line="360" w:lineRule="auto"/>
        <w:ind w:firstLine="600" w:firstLineChars="200"/>
        <w:rPr>
          <w:rFonts w:hint="eastAsia" w:ascii="宋体" w:hAnsi="宋体" w:eastAsia="宋体" w:cs="宋体"/>
          <w:bCs/>
          <w:color w:val="000000"/>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snapToGrid w:val="0"/>
        <w:spacing w:line="480" w:lineRule="atLeast"/>
        <w:ind w:left="6600" w:hanging="6600" w:hangingChars="2200"/>
        <w:rPr>
          <w:rFonts w:hint="eastAsia" w:ascii="宋体" w:hAnsi="宋体" w:eastAsia="宋体" w:cs="宋体"/>
          <w:color w:val="000000"/>
          <w:sz w:val="30"/>
          <w:szCs w:val="30"/>
        </w:rPr>
      </w:pPr>
      <w:r>
        <w:rPr>
          <w:rFonts w:hint="eastAsia" w:ascii="宋体" w:hAnsi="宋体" w:eastAsia="宋体" w:cs="宋体"/>
          <w:color w:val="000000"/>
          <w:sz w:val="30"/>
          <w:szCs w:val="30"/>
        </w:rPr>
        <w:t>发包人：</w:t>
      </w:r>
      <w:r>
        <w:rPr>
          <w:rFonts w:hint="eastAsia" w:ascii="宋体" w:hAnsi="宋体" w:cs="宋体"/>
          <w:color w:val="000000"/>
          <w:sz w:val="30"/>
          <w:szCs w:val="30"/>
          <w:u w:val="single"/>
          <w:lang w:val="en-US" w:eastAsia="zh-CN"/>
        </w:rPr>
        <w:t xml:space="preserve"> </w:t>
      </w:r>
      <w:r>
        <w:rPr>
          <w:rFonts w:hint="eastAsia" w:ascii="宋体" w:hAnsi="宋体" w:eastAsia="宋体" w:cs="宋体"/>
          <w:bCs/>
          <w:color w:val="000000"/>
          <w:sz w:val="30"/>
          <w:szCs w:val="30"/>
          <w:u w:val="single"/>
        </w:rPr>
        <w:t xml:space="preserve"> </w:t>
      </w:r>
      <w:r>
        <w:rPr>
          <w:rFonts w:hint="eastAsia" w:ascii="宋体" w:hAnsi="宋体" w:cs="宋体"/>
          <w:bCs/>
          <w:color w:val="000000"/>
          <w:sz w:val="30"/>
          <w:szCs w:val="30"/>
          <w:u w:val="single"/>
          <w:lang w:val="en-US" w:eastAsia="zh-CN"/>
        </w:rPr>
        <w:t xml:space="preserve">      </w:t>
      </w:r>
      <w:r>
        <w:rPr>
          <w:rFonts w:hint="eastAsia" w:ascii="宋体" w:hAnsi="宋体" w:eastAsia="宋体" w:cs="宋体"/>
          <w:color w:val="000000"/>
          <w:sz w:val="30"/>
          <w:szCs w:val="30"/>
          <w:u w:val="single"/>
        </w:rPr>
        <w:t>(公章)</w:t>
      </w:r>
      <w:r>
        <w:rPr>
          <w:rFonts w:hint="eastAsia" w:ascii="宋体" w:hAnsi="宋体" w:eastAsia="宋体" w:cs="宋体"/>
          <w:color w:val="000000"/>
          <w:sz w:val="30"/>
          <w:szCs w:val="30"/>
        </w:rPr>
        <w:t xml:space="preserve"> </w:t>
      </w:r>
      <w:r>
        <w:rPr>
          <w:rFonts w:hint="eastAsia" w:ascii="宋体" w:hAnsi="宋体" w:eastAsia="宋体" w:cs="宋体"/>
          <w:bCs/>
          <w:color w:val="000000"/>
          <w:sz w:val="30"/>
          <w:szCs w:val="30"/>
        </w:rPr>
        <w:t xml:space="preserve">        </w:t>
      </w:r>
      <w:r>
        <w:rPr>
          <w:rFonts w:hint="eastAsia" w:ascii="宋体" w:hAnsi="宋体" w:eastAsia="宋体" w:cs="宋体"/>
          <w:color w:val="000000"/>
          <w:sz w:val="30"/>
          <w:szCs w:val="30"/>
        </w:rPr>
        <w:t>承包人：</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(公章)</w:t>
      </w:r>
    </w:p>
    <w:p>
      <w:pPr>
        <w:snapToGrid w:val="0"/>
        <w:spacing w:line="480" w:lineRule="atLeas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  法定代表人或其委托代理人：</w:t>
      </w:r>
    </w:p>
    <w:p>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（签字或签章）                    （签字）</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组织机构代码：</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组织机构代码：</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pPr>
        <w:pStyle w:val="90"/>
        <w:ind w:left="4800" w:hanging="4800" w:hangingChars="1600"/>
        <w:rPr>
          <w:rFonts w:hint="eastAsia" w:ascii="宋体" w:hAnsi="宋体" w:eastAsia="宋体" w:cs="宋体"/>
          <w:color w:val="000000"/>
          <w:kern w:val="2"/>
          <w:sz w:val="30"/>
          <w:szCs w:val="30"/>
          <w:u w:val="single"/>
          <w:lang w:eastAsia="zh-CN"/>
        </w:rPr>
      </w:pPr>
      <w:r>
        <w:rPr>
          <w:rFonts w:hint="eastAsia" w:ascii="宋体" w:hAnsi="宋体" w:eastAsia="宋体" w:cs="宋体"/>
          <w:color w:val="000000"/>
          <w:sz w:val="30"/>
          <w:szCs w:val="30"/>
        </w:rPr>
        <w:t xml:space="preserve">地  址：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none"/>
        </w:rPr>
        <w:t xml:space="preserve"> </w:t>
      </w:r>
      <w:r>
        <w:rPr>
          <w:rFonts w:hint="eastAsia" w:ascii="宋体" w:hAnsi="宋体" w:eastAsia="宋体" w:cs="宋体"/>
          <w:color w:val="000000"/>
          <w:sz w:val="30"/>
          <w:szCs w:val="30"/>
        </w:rPr>
        <w:t>地  址：</w:t>
      </w:r>
      <w:r>
        <w:rPr>
          <w:rFonts w:hint="eastAsia" w:ascii="宋体" w:hAnsi="宋体" w:eastAsia="宋体" w:cs="宋体"/>
          <w:sz w:val="30"/>
          <w:szCs w:val="30"/>
          <w:u w:val="single"/>
          <w:lang w:eastAsia="zh-CN"/>
        </w:rPr>
        <w:t xml:space="preserve"> </w:t>
      </w:r>
      <w:r>
        <w:rPr>
          <w:rFonts w:hint="eastAsia" w:ascii="宋体" w:hAnsi="宋体" w:eastAsia="宋体" w:cs="宋体"/>
          <w:color w:val="000000"/>
          <w:kern w:val="2"/>
          <w:sz w:val="30"/>
          <w:szCs w:val="30"/>
          <w:u w:val="single"/>
          <w:lang w:val="en-US" w:eastAsia="zh-CN"/>
        </w:rPr>
        <w:t xml:space="preserve"> </w:t>
      </w:r>
      <w:r>
        <w:rPr>
          <w:rFonts w:hint="eastAsia" w:ascii="宋体" w:hAnsi="宋体" w:eastAsia="宋体" w:cs="宋体"/>
          <w:color w:val="000000"/>
          <w:kern w:val="2"/>
          <w:sz w:val="30"/>
          <w:szCs w:val="30"/>
          <w:u w:val="single"/>
          <w:lang w:eastAsia="zh-CN"/>
        </w:rPr>
        <w:t xml:space="preserve">                           </w:t>
      </w:r>
    </w:p>
    <w:p>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邮政编码：</w:t>
      </w:r>
      <w:r>
        <w:rPr>
          <w:rFonts w:hint="eastAsia" w:ascii="宋体" w:hAnsi="宋体" w:eastAsia="宋体" w:cs="宋体"/>
          <w:color w:val="000000"/>
          <w:sz w:val="30"/>
          <w:szCs w:val="30"/>
          <w:u w:val="single"/>
        </w:rPr>
        <w:t xml:space="preserve">                    </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电  话：</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电  话：</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传  真：</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pPr>
        <w:pStyle w:val="90"/>
        <w:ind w:left="5700" w:hanging="5700" w:hangingChars="1900"/>
        <w:rPr>
          <w:rFonts w:hint="eastAsia" w:ascii="宋体" w:hAnsi="宋体" w:eastAsia="宋体" w:cs="宋体"/>
          <w:sz w:val="30"/>
          <w:szCs w:val="30"/>
          <w:u w:val="single"/>
          <w:lang w:eastAsia="zh-CN"/>
        </w:rPr>
      </w:pPr>
      <w:r>
        <w:rPr>
          <w:rFonts w:hint="eastAsia" w:ascii="宋体" w:hAnsi="宋体" w:eastAsia="宋体" w:cs="宋体"/>
          <w:color w:val="000000"/>
          <w:sz w:val="30"/>
          <w:szCs w:val="30"/>
        </w:rPr>
        <w:t>开户银行：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开户银行：</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lang w:eastAsia="zh-CN"/>
        </w:rPr>
        <w:t xml:space="preserve">                   </w:t>
      </w:r>
    </w:p>
    <w:p>
      <w:pPr>
        <w:pStyle w:val="90"/>
        <w:rPr>
          <w:rFonts w:hint="eastAsia" w:ascii="宋体" w:hAnsi="宋体" w:eastAsia="宋体" w:cs="宋体"/>
          <w:sz w:val="30"/>
          <w:szCs w:val="30"/>
          <w:u w:val="single"/>
        </w:rPr>
      </w:pPr>
      <w:r>
        <w:rPr>
          <w:rFonts w:hint="eastAsia" w:ascii="宋体" w:hAnsi="宋体" w:eastAsia="宋体" w:cs="宋体"/>
          <w:color w:val="000000"/>
          <w:kern w:val="2"/>
          <w:sz w:val="30"/>
          <w:szCs w:val="30"/>
          <w:u w:val="none"/>
          <w:lang w:eastAsia="zh-CN"/>
        </w:rPr>
        <w:t>账  号</w:t>
      </w:r>
      <w:r>
        <w:rPr>
          <w:rFonts w:hint="eastAsia" w:ascii="宋体" w:hAnsi="宋体" w:eastAsia="宋体" w:cs="宋体"/>
          <w:color w:val="000000"/>
          <w:kern w:val="2"/>
          <w:sz w:val="30"/>
          <w:szCs w:val="30"/>
          <w:u w:val="single"/>
          <w:lang w:eastAsia="zh-CN"/>
        </w:rPr>
        <w:t xml:space="preserve">：      </w:t>
      </w:r>
      <w:r>
        <w:rPr>
          <w:rFonts w:hint="eastAsia" w:ascii="宋体" w:hAnsi="宋体" w:eastAsia="宋体" w:cs="宋体"/>
          <w:color w:val="000000"/>
          <w:kern w:val="2"/>
          <w:sz w:val="30"/>
          <w:szCs w:val="30"/>
          <w:lang w:eastAsia="zh-CN"/>
        </w:rPr>
        <w:t xml:space="preserve">    </w:t>
      </w:r>
      <w:r>
        <w:rPr>
          <w:rFonts w:hint="eastAsia" w:ascii="宋体" w:hAnsi="宋体" w:eastAsia="宋体" w:cs="宋体"/>
          <w:color w:val="000000"/>
          <w:kern w:val="2"/>
          <w:sz w:val="30"/>
          <w:szCs w:val="30"/>
          <w:lang w:val="en-US" w:eastAsia="zh-CN"/>
        </w:rPr>
        <w:t xml:space="preserve">  </w:t>
      </w:r>
      <w:r>
        <w:rPr>
          <w:rFonts w:hint="eastAsia" w:ascii="宋体" w:hAnsi="宋体" w:eastAsia="宋体" w:cs="宋体"/>
          <w:color w:val="000000"/>
          <w:kern w:val="2"/>
          <w:sz w:val="30"/>
          <w:szCs w:val="30"/>
          <w:lang w:eastAsia="zh-CN"/>
        </w:rPr>
        <w:t>账  号：</w:t>
      </w:r>
      <w:r>
        <w:rPr>
          <w:rFonts w:hint="eastAsia" w:ascii="宋体" w:hAnsi="宋体" w:eastAsia="宋体" w:cs="宋体"/>
          <w:color w:val="000000"/>
          <w:kern w:val="2"/>
          <w:sz w:val="30"/>
          <w:szCs w:val="30"/>
          <w:u w:val="single"/>
          <w:lang w:eastAsia="zh-CN"/>
        </w:rPr>
        <w:t xml:space="preserve"> </w:t>
      </w:r>
      <w:r>
        <w:rPr>
          <w:rFonts w:hint="eastAsia" w:ascii="宋体" w:hAnsi="宋体" w:eastAsia="宋体" w:cs="宋体"/>
          <w:color w:val="000000"/>
          <w:kern w:val="2"/>
          <w:sz w:val="30"/>
          <w:szCs w:val="30"/>
          <w:u w:val="single"/>
          <w:lang w:val="en-US" w:eastAsia="zh-CN"/>
        </w:rPr>
        <w:t xml:space="preserve"> </w:t>
      </w:r>
      <w:r>
        <w:rPr>
          <w:rFonts w:hint="eastAsia" w:ascii="宋体" w:hAnsi="宋体" w:eastAsia="宋体" w:cs="宋体"/>
          <w:color w:val="000000"/>
          <w:kern w:val="2"/>
          <w:sz w:val="30"/>
          <w:szCs w:val="30"/>
          <w:u w:val="single"/>
          <w:lang w:eastAsia="zh-CN"/>
        </w:rPr>
        <w:t xml:space="preserve">                        </w:t>
      </w:r>
    </w:p>
    <w:p>
      <w:pPr>
        <w:pStyle w:val="5"/>
        <w:rPr>
          <w:rFonts w:hint="eastAsia" w:ascii="宋体" w:hAnsi="宋体" w:eastAsia="宋体" w:cs="宋体"/>
          <w:sz w:val="30"/>
          <w:szCs w:val="30"/>
        </w:rPr>
      </w:pPr>
      <w:r>
        <w:rPr>
          <w:rFonts w:hint="eastAsia" w:ascii="宋体" w:hAnsi="宋体" w:eastAsia="宋体" w:cs="宋体"/>
          <w:sz w:val="30"/>
          <w:szCs w:val="30"/>
        </w:rPr>
        <w:br w:type="page"/>
      </w:r>
      <w:bookmarkStart w:id="15" w:name="_Toc351203494"/>
    </w:p>
    <w:p>
      <w:pPr>
        <w:pStyle w:val="5"/>
        <w:rPr>
          <w:rFonts w:hint="eastAsia" w:ascii="宋体" w:hAnsi="宋体" w:eastAsia="宋体" w:cs="宋体"/>
          <w:sz w:val="30"/>
          <w:szCs w:val="30"/>
        </w:rPr>
      </w:pPr>
      <w:r>
        <w:rPr>
          <w:rFonts w:hint="eastAsia" w:ascii="宋体" w:hAnsi="宋体" w:eastAsia="宋体" w:cs="宋体"/>
          <w:sz w:val="30"/>
          <w:szCs w:val="30"/>
        </w:rPr>
        <w:t>第二部分 通用合同条款</w:t>
      </w:r>
      <w:bookmarkEnd w:id="15"/>
      <w:bookmarkStart w:id="16" w:name="_Toc337558727"/>
    </w:p>
    <w:bookmarkEnd w:id="16"/>
    <w:p>
      <w:pPr>
        <w:pStyle w:val="7"/>
        <w:spacing w:before="120" w:after="120" w:line="360" w:lineRule="auto"/>
        <w:ind w:firstLine="602" w:firstLineChars="200"/>
        <w:rPr>
          <w:rFonts w:hint="eastAsia" w:ascii="宋体" w:hAnsi="宋体" w:eastAsia="宋体" w:cs="宋体"/>
          <w:color w:val="000000"/>
          <w:sz w:val="30"/>
          <w:szCs w:val="30"/>
        </w:rPr>
      </w:pPr>
      <w:bookmarkStart w:id="17" w:name="_Toc351203496"/>
      <w:bookmarkStart w:id="18" w:name="_Toc337558728"/>
      <w:bookmarkStart w:id="19" w:name="_Toc296503028"/>
      <w:bookmarkStart w:id="20" w:name="_Toc296346529"/>
      <w:r>
        <w:rPr>
          <w:rFonts w:hint="eastAsia" w:ascii="宋体" w:hAnsi="宋体" w:eastAsia="宋体" w:cs="宋体"/>
          <w:color w:val="000000"/>
          <w:sz w:val="30"/>
          <w:szCs w:val="30"/>
        </w:rPr>
        <w:t>按（GF-2017-0201）《建筑工程施工合同》通用合同条款执行</w:t>
      </w:r>
    </w:p>
    <w:bookmarkEnd w:id="17"/>
    <w:bookmarkEnd w:id="18"/>
    <w:bookmarkEnd w:id="19"/>
    <w:bookmarkEnd w:id="20"/>
    <w:p>
      <w:pPr>
        <w:rPr>
          <w:rFonts w:hint="eastAsia" w:ascii="宋体" w:hAnsi="宋体" w:eastAsia="宋体" w:cs="宋体"/>
          <w:sz w:val="30"/>
          <w:szCs w:val="30"/>
        </w:rPr>
      </w:pPr>
      <w:bookmarkStart w:id="21" w:name="_Toc351203632"/>
      <w:r>
        <w:rPr>
          <w:rFonts w:hint="eastAsia" w:ascii="宋体" w:hAnsi="宋体" w:eastAsia="宋体" w:cs="宋体"/>
          <w:sz w:val="30"/>
          <w:szCs w:val="30"/>
        </w:rPr>
        <w:br w:type="page"/>
      </w:r>
    </w:p>
    <w:p>
      <w:pPr>
        <w:pStyle w:val="5"/>
        <w:rPr>
          <w:rFonts w:hint="eastAsia" w:ascii="宋体" w:hAnsi="宋体" w:eastAsia="宋体" w:cs="宋体"/>
          <w:sz w:val="30"/>
          <w:szCs w:val="30"/>
        </w:rPr>
      </w:pPr>
      <w:r>
        <w:rPr>
          <w:rFonts w:hint="eastAsia" w:ascii="宋体" w:hAnsi="宋体" w:eastAsia="宋体" w:cs="宋体"/>
          <w:sz w:val="30"/>
          <w:szCs w:val="30"/>
        </w:rPr>
        <w:t>第三部分 专用合同条款</w:t>
      </w:r>
      <w:bookmarkEnd w:id="21"/>
    </w:p>
    <w:p>
      <w:pPr>
        <w:pStyle w:val="6"/>
        <w:spacing w:before="120" w:after="120" w:line="360" w:lineRule="auto"/>
        <w:rPr>
          <w:rFonts w:hint="eastAsia" w:ascii="宋体" w:hAnsi="宋体" w:eastAsia="宋体" w:cs="宋体"/>
          <w:b/>
          <w:bCs w:val="0"/>
          <w:color w:val="000000"/>
          <w:sz w:val="30"/>
          <w:szCs w:val="30"/>
        </w:rPr>
      </w:pPr>
      <w:bookmarkStart w:id="22" w:name="_Toc351203633"/>
      <w:r>
        <w:rPr>
          <w:rFonts w:hint="eastAsia" w:ascii="宋体" w:hAnsi="宋体" w:eastAsia="宋体" w:cs="宋体"/>
          <w:b/>
          <w:bCs w:val="0"/>
          <w:color w:val="000000"/>
          <w:sz w:val="30"/>
          <w:szCs w:val="30"/>
        </w:rPr>
        <w:t>1</w:t>
      </w:r>
      <w:bookmarkStart w:id="23" w:name="_Toc297120456"/>
      <w:bookmarkStart w:id="24" w:name="_Toc292559361"/>
      <w:bookmarkStart w:id="25" w:name="_Toc296890984"/>
      <w:bookmarkStart w:id="26" w:name="_Toc292559866"/>
      <w:bookmarkStart w:id="27" w:name="_Toc296944495"/>
      <w:bookmarkStart w:id="28" w:name="_Toc296347155"/>
      <w:bookmarkStart w:id="29" w:name="_Toc296503156"/>
      <w:bookmarkStart w:id="30" w:name="_Toc296346657"/>
      <w:bookmarkStart w:id="31" w:name="_Toc296891196"/>
      <w:bookmarkStart w:id="32" w:name="_Toc297048342"/>
      <w:r>
        <w:rPr>
          <w:rFonts w:hint="eastAsia" w:ascii="宋体" w:hAnsi="宋体" w:eastAsia="宋体" w:cs="宋体"/>
          <w:b/>
          <w:bCs w:val="0"/>
          <w:color w:val="000000"/>
          <w:sz w:val="30"/>
          <w:szCs w:val="30"/>
        </w:rPr>
        <w:t>. 一般约定</w:t>
      </w:r>
      <w:bookmarkEnd w:id="22"/>
    </w:p>
    <w:bookmarkEnd w:id="23"/>
    <w:bookmarkEnd w:id="24"/>
    <w:bookmarkEnd w:id="25"/>
    <w:bookmarkEnd w:id="26"/>
    <w:bookmarkEnd w:id="27"/>
    <w:bookmarkEnd w:id="28"/>
    <w:bookmarkEnd w:id="29"/>
    <w:bookmarkEnd w:id="30"/>
    <w:bookmarkEnd w:id="31"/>
    <w:bookmarkEnd w:id="32"/>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1.1 词语定义</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1.1.1合同</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1.1.1.</w:t>
      </w:r>
      <w:r>
        <w:rPr>
          <w:rFonts w:hint="eastAsia" w:ascii="宋体" w:hAnsi="宋体" w:cs="宋体"/>
          <w:color w:val="000000"/>
          <w:kern w:val="0"/>
          <w:sz w:val="30"/>
          <w:szCs w:val="30"/>
          <w:lang w:val="en-US" w:eastAsia="zh-CN"/>
        </w:rPr>
        <w:t>1</w:t>
      </w:r>
      <w:r>
        <w:rPr>
          <w:rFonts w:hint="eastAsia" w:ascii="宋体" w:hAnsi="宋体" w:eastAsia="宋体" w:cs="宋体"/>
          <w:color w:val="000000"/>
          <w:kern w:val="0"/>
          <w:sz w:val="30"/>
          <w:szCs w:val="30"/>
        </w:rPr>
        <w:t>其他合同文件包括：</w:t>
      </w:r>
      <w:r>
        <w:rPr>
          <w:rFonts w:hint="eastAsia" w:ascii="宋体" w:hAnsi="宋体" w:eastAsia="宋体" w:cs="宋体"/>
          <w:sz w:val="30"/>
          <w:szCs w:val="30"/>
          <w:u w:val="single"/>
        </w:rPr>
        <w:t>履行合同过程中双方总经理以上管理者（或双方工地代表人）书面确认的对合同内容有实质性影响的会议纪要、签证、设计变更等资料</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 合同当事人及其他相关方</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监理人：</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名    称：</w:t>
      </w:r>
      <w:r>
        <w:rPr>
          <w:rFonts w:hint="eastAsia" w:ascii="宋体" w:hAnsi="宋体" w:cs="宋体"/>
          <w:w w:val="8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资质类别和等级：</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设计人：</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名    称：</w:t>
      </w:r>
      <w:r>
        <w:rPr>
          <w:rFonts w:hint="eastAsia" w:ascii="宋体" w:hAnsi="宋体" w:eastAsia="宋体" w:cs="宋体"/>
          <w:color w:val="000000"/>
          <w:sz w:val="30"/>
          <w:szCs w:val="30"/>
          <w:u w:val="single"/>
        </w:rPr>
        <w:t></w:t>
      </w:r>
      <w:r>
        <w:rPr>
          <w:rFonts w:hint="eastAsia" w:ascii="宋体" w:hAnsi="宋体" w:cs="宋体"/>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资质类别和等级：</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sz w:val="30"/>
          <w:szCs w:val="30"/>
          <w:u w:val="single"/>
        </w:rPr>
        <w:t></w:t>
      </w:r>
      <w:r>
        <w:rPr>
          <w:rFonts w:hint="eastAsia" w:ascii="宋体" w:hAnsi="宋体" w:eastAsia="宋体" w:cs="宋体"/>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1.1.3 工程和设备</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1.1.3.</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 xml:space="preserve"> 作为施工现场组成部分的其他场所包括：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符合通用条款规定的发包方提供的施工场地</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1.1.3.</w:t>
      </w:r>
      <w:r>
        <w:rPr>
          <w:rFonts w:hint="eastAsia" w:ascii="宋体" w:hAnsi="宋体" w:cs="宋体"/>
          <w:color w:val="000000"/>
          <w:kern w:val="0"/>
          <w:sz w:val="30"/>
          <w:szCs w:val="30"/>
          <w:lang w:val="en-US" w:eastAsia="zh-CN"/>
        </w:rPr>
        <w:t>2</w:t>
      </w:r>
      <w:r>
        <w:rPr>
          <w:rFonts w:hint="eastAsia" w:ascii="宋体" w:hAnsi="宋体" w:eastAsia="宋体" w:cs="宋体"/>
          <w:color w:val="000000"/>
          <w:kern w:val="0"/>
          <w:sz w:val="30"/>
          <w:szCs w:val="30"/>
        </w:rPr>
        <w:t xml:space="preserve"> 永久占地包括：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依据设计图纸确定</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1.1.3.</w:t>
      </w:r>
      <w:r>
        <w:rPr>
          <w:rFonts w:hint="eastAsia" w:ascii="宋体" w:hAnsi="宋体" w:cs="宋体"/>
          <w:color w:val="000000"/>
          <w:kern w:val="0"/>
          <w:sz w:val="30"/>
          <w:szCs w:val="30"/>
          <w:lang w:val="en-US" w:eastAsia="zh-CN"/>
        </w:rPr>
        <w:t>3</w:t>
      </w:r>
      <w:r>
        <w:rPr>
          <w:rFonts w:hint="eastAsia" w:ascii="宋体" w:hAnsi="宋体" w:eastAsia="宋体" w:cs="宋体"/>
          <w:color w:val="000000"/>
          <w:kern w:val="0"/>
          <w:sz w:val="30"/>
          <w:szCs w:val="30"/>
        </w:rPr>
        <w:t xml:space="preserve"> 临时占地包括：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双方在合同履行过程中确定</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 xml:space="preserve">1.3法律 </w:t>
      </w:r>
    </w:p>
    <w:p>
      <w:pPr>
        <w:autoSpaceDE w:val="0"/>
        <w:autoSpaceDN w:val="0"/>
        <w:adjustRightInd w:val="0"/>
        <w:spacing w:line="360" w:lineRule="auto"/>
        <w:ind w:left="596" w:leftChars="284"/>
        <w:jc w:val="left"/>
        <w:rPr>
          <w:rFonts w:hint="eastAsia" w:ascii="宋体" w:hAnsi="宋体" w:eastAsia="宋体" w:cs="宋体"/>
          <w:color w:val="000000"/>
          <w:sz w:val="30"/>
          <w:szCs w:val="30"/>
        </w:rPr>
      </w:pPr>
      <w:r>
        <w:rPr>
          <w:rFonts w:hint="eastAsia" w:ascii="宋体" w:hAnsi="宋体" w:eastAsia="宋体" w:cs="宋体"/>
          <w:color w:val="000000"/>
          <w:sz w:val="30"/>
          <w:szCs w:val="30"/>
        </w:rPr>
        <w:t>适用于合同的其他规范性文件：</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 标准和规范</w:t>
      </w:r>
    </w:p>
    <w:p>
      <w:pPr>
        <w:spacing w:line="360" w:lineRule="auto"/>
        <w:ind w:left="596" w:leftChars="284"/>
        <w:rPr>
          <w:rFonts w:hint="eastAsia" w:ascii="宋体" w:hAnsi="宋体" w:eastAsia="宋体" w:cs="宋体"/>
          <w:color w:val="000000"/>
          <w:sz w:val="30"/>
          <w:szCs w:val="30"/>
        </w:rPr>
      </w:pPr>
      <w:r>
        <w:rPr>
          <w:rFonts w:hint="eastAsia" w:ascii="宋体" w:hAnsi="宋体" w:eastAsia="宋体" w:cs="宋体"/>
          <w:color w:val="000000"/>
          <w:sz w:val="30"/>
          <w:szCs w:val="30"/>
        </w:rPr>
        <w:t>1.4.1适用于工程的标准规范包括：</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line="360" w:lineRule="auto"/>
        <w:ind w:firstLine="600" w:firstLineChars="200"/>
        <w:outlineLvl w:val="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1.4.2 发包人提供国外标准、规范的名称：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发包人提供国外标准、规范的份数：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发包人提供国外标准、规范的名称：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left="596" w:leftChars="284"/>
        <w:rPr>
          <w:rFonts w:hint="eastAsia" w:ascii="宋体" w:hAnsi="宋体" w:eastAsia="宋体" w:cs="宋体"/>
          <w:color w:val="000000"/>
          <w:sz w:val="30"/>
          <w:szCs w:val="30"/>
        </w:rPr>
      </w:pPr>
      <w:r>
        <w:rPr>
          <w:rFonts w:hint="eastAsia" w:ascii="宋体" w:hAnsi="宋体" w:eastAsia="宋体" w:cs="宋体"/>
          <w:color w:val="000000"/>
          <w:sz w:val="30"/>
          <w:szCs w:val="30"/>
        </w:rPr>
        <w:t>1.4.3发包人对工程的技术标准和功能要求的特殊要求：</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 合同文件的优先顺序</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合同文件组成及优先顺序为：</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color w:val="000000"/>
          <w:sz w:val="30"/>
          <w:szCs w:val="30"/>
        </w:rPr>
      </w:pPr>
      <w:r>
        <w:rPr>
          <w:rFonts w:hint="eastAsia" w:ascii="宋体" w:hAnsi="宋体" w:eastAsia="宋体" w:cs="宋体"/>
          <w:b/>
          <w:bCs/>
          <w:color w:val="000000"/>
          <w:sz w:val="30"/>
          <w:szCs w:val="30"/>
        </w:rPr>
        <w:t>1.6 图纸和承包人文件</w:t>
      </w:r>
      <w:r>
        <w:rPr>
          <w:rFonts w:hint="eastAsia" w:ascii="宋体" w:hAnsi="宋体" w:eastAsia="宋体" w:cs="宋体"/>
          <w:color w:val="000000"/>
          <w:sz w:val="30"/>
          <w:szCs w:val="30"/>
        </w:rPr>
        <w:tab/>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1.6.1 图纸的提供</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发包人向承包人提供图纸的期限：</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进场前提供施工图</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发包人向承包人提供图纸的数量：</w:t>
      </w:r>
      <w:r>
        <w:rPr>
          <w:rFonts w:hint="eastAsia" w:ascii="宋体" w:hAnsi="宋体" w:eastAsia="宋体" w:cs="宋体"/>
          <w:color w:val="000000"/>
          <w:sz w:val="30"/>
          <w:szCs w:val="30"/>
          <w:u w:val="single"/>
        </w:rPr>
        <w:t>       1套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发包人向承包人提供图纸的内容：</w:t>
      </w:r>
      <w:r>
        <w:rPr>
          <w:rFonts w:hint="eastAsia" w:ascii="宋体" w:hAnsi="宋体" w:eastAsia="宋体" w:cs="宋体"/>
          <w:color w:val="000000"/>
          <w:sz w:val="30"/>
          <w:szCs w:val="30"/>
          <w:u w:val="single"/>
        </w:rPr>
        <w:t>施工图</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承包人文件</w:t>
      </w:r>
    </w:p>
    <w:p>
      <w:pPr>
        <w:spacing w:line="360" w:lineRule="auto"/>
        <w:ind w:left="596" w:leftChars="284"/>
        <w:jc w:val="left"/>
        <w:rPr>
          <w:rFonts w:hint="eastAsia" w:ascii="宋体" w:hAnsi="宋体" w:eastAsia="宋体" w:cs="宋体"/>
          <w:color w:val="000000"/>
          <w:sz w:val="30"/>
          <w:szCs w:val="30"/>
        </w:rPr>
      </w:pPr>
      <w:r>
        <w:rPr>
          <w:rFonts w:hint="eastAsia" w:ascii="宋体" w:hAnsi="宋体" w:eastAsia="宋体" w:cs="宋体"/>
          <w:color w:val="000000"/>
          <w:sz w:val="30"/>
          <w:szCs w:val="30"/>
        </w:rPr>
        <w:t>需要由承包人提供的文件，包括：</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承包人提供的文件的期限为：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承包人提供的文件的数量为：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承包人提供的文件的形式为：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发包人审批承包人文件的期限：</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1.6.5 现场图纸准备</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关于现场图纸准备的约定：</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 联络</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1.7.1发包人和承包人应当在</w:t>
      </w:r>
      <w:r>
        <w:rPr>
          <w:rFonts w:hint="eastAsia" w:ascii="宋体" w:hAnsi="宋体" w:eastAsia="宋体" w:cs="宋体"/>
          <w:color w:val="000000"/>
          <w:sz w:val="30"/>
          <w:szCs w:val="30"/>
          <w:u w:val="single"/>
        </w:rPr>
        <w:t xml:space="preserve">7  </w:t>
      </w:r>
      <w:r>
        <w:rPr>
          <w:rFonts w:hint="eastAsia" w:ascii="宋体" w:hAnsi="宋体" w:eastAsia="宋体" w:cs="宋体"/>
          <w:color w:val="000000"/>
          <w:kern w:val="0"/>
          <w:sz w:val="30"/>
          <w:szCs w:val="30"/>
        </w:rPr>
        <w:t>天内将与合同有关的通知、批准、证明、证书、指示、指令、要求、请求、同意、意见、确定和决定等书面函件送达对方当事人。</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1.7.2 发包人接收文件的地点：</w:t>
      </w:r>
      <w:r>
        <w:rPr>
          <w:rFonts w:hint="eastAsia" w:ascii="宋体" w:hAnsi="宋体" w:eastAsia="宋体" w:cs="宋体"/>
          <w:color w:val="000000"/>
          <w:sz w:val="30"/>
          <w:szCs w:val="30"/>
          <w:u w:val="single"/>
        </w:rPr>
        <w:t>甲方办公室</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发包人指定的接收人为：</w:t>
      </w:r>
      <w:r>
        <w:rPr>
          <w:rFonts w:hint="eastAsia" w:ascii="宋体" w:hAnsi="宋体" w:eastAsia="宋体" w:cs="宋体"/>
          <w:color w:val="000000"/>
          <w:sz w:val="30"/>
          <w:szCs w:val="30"/>
          <w:u w:val="single"/>
        </w:rPr>
        <w:t>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承包人接收文件的地点：</w:t>
      </w:r>
      <w:r>
        <w:rPr>
          <w:rFonts w:hint="eastAsia" w:ascii="宋体" w:hAnsi="宋体" w:eastAsia="宋体" w:cs="宋体"/>
          <w:color w:val="000000"/>
          <w:sz w:val="30"/>
          <w:szCs w:val="30"/>
          <w:u w:val="single"/>
        </w:rPr>
        <w:t>甲方办公室</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承包人指定的接收人为：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承包方项目经理</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监理人接收文件的地点：</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项目所在地监理人办公室</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监理人指定的接收人为：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监理工程师</w:t>
      </w:r>
      <w:r>
        <w:rPr>
          <w:rFonts w:hint="eastAsia" w:ascii="宋体" w:hAnsi="宋体" w:eastAsia="宋体" w:cs="宋体"/>
          <w:color w:val="000000"/>
          <w:sz w:val="30"/>
          <w:szCs w:val="30"/>
          <w:u w:val="single"/>
        </w:rPr>
        <w:t xml:space="preserve">  </w:t>
      </w:r>
      <w:r>
        <w:rPr>
          <w:rFonts w:hint="eastAsia" w:ascii="宋体" w:hAnsi="宋体" w:eastAsia="宋体" w:cs="宋体"/>
          <w:color w:val="000000"/>
          <w:kern w:val="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8</w:t>
      </w:r>
      <w:r>
        <w:rPr>
          <w:rFonts w:hint="eastAsia" w:ascii="宋体" w:hAnsi="宋体" w:eastAsia="宋体" w:cs="宋体"/>
          <w:b/>
          <w:bCs/>
          <w:color w:val="000000"/>
          <w:sz w:val="30"/>
          <w:szCs w:val="30"/>
        </w:rPr>
        <w:t xml:space="preserve"> 交通运输</w:t>
      </w:r>
    </w:p>
    <w:p>
      <w:pPr>
        <w:spacing w:line="360" w:lineRule="auto"/>
        <w:ind w:firstLine="600" w:firstLineChars="200"/>
        <w:outlineLvl w:val="0"/>
        <w:rPr>
          <w:rFonts w:hint="eastAsia" w:ascii="宋体" w:hAnsi="宋体" w:eastAsia="宋体" w:cs="宋体"/>
          <w:sz w:val="30"/>
          <w:szCs w:val="30"/>
        </w:rPr>
      </w:pPr>
      <w:r>
        <w:rPr>
          <w:rFonts w:hint="eastAsia" w:ascii="宋体" w:hAnsi="宋体" w:eastAsia="宋体" w:cs="宋体"/>
          <w:sz w:val="30"/>
          <w:szCs w:val="30"/>
        </w:rPr>
        <w:t>1</w:t>
      </w:r>
      <w:bookmarkStart w:id="33" w:name="_Toc312677986"/>
      <w:bookmarkStart w:id="34" w:name="_Toc303539100"/>
      <w:bookmarkStart w:id="35" w:name="_Toc318581155"/>
      <w:bookmarkStart w:id="36" w:name="_Toc304295521"/>
      <w:bookmarkStart w:id="37" w:name="_Toc300934943"/>
      <w:r>
        <w:rPr>
          <w:rFonts w:hint="eastAsia" w:ascii="宋体" w:hAnsi="宋体" w:eastAsia="宋体" w:cs="宋体"/>
          <w:sz w:val="30"/>
          <w:szCs w:val="30"/>
        </w:rPr>
        <w:t>.</w:t>
      </w:r>
      <w:r>
        <w:rPr>
          <w:rFonts w:hint="eastAsia" w:ascii="宋体" w:hAnsi="宋体" w:cs="宋体"/>
          <w:sz w:val="30"/>
          <w:szCs w:val="30"/>
          <w:lang w:val="en-US" w:eastAsia="zh-CN"/>
        </w:rPr>
        <w:t>8</w:t>
      </w:r>
      <w:r>
        <w:rPr>
          <w:rFonts w:hint="eastAsia" w:ascii="宋体" w:hAnsi="宋体" w:eastAsia="宋体" w:cs="宋体"/>
          <w:sz w:val="30"/>
          <w:szCs w:val="30"/>
        </w:rPr>
        <w:t>.1 出入现场的权利</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关于出入现场的权利的约定：</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由承包人按发包人要求负责取得出入施工现场所需的批准手续和全部权利，以及取得因施工所需修建道路、桥梁以及其他基础设施的权利，并承担相关手续费用和建设费用</w:t>
      </w:r>
      <w:r>
        <w:rPr>
          <w:rFonts w:hint="eastAsia" w:ascii="宋体" w:hAnsi="宋体" w:eastAsia="宋体" w:cs="宋体"/>
          <w:color w:val="000000"/>
          <w:sz w:val="30"/>
          <w:szCs w:val="30"/>
          <w:u w:val="single"/>
        </w:rPr>
        <w:t></w:t>
      </w:r>
      <w:r>
        <w:rPr>
          <w:rFonts w:hint="eastAsia" w:ascii="宋体" w:hAnsi="宋体" w:eastAsia="宋体" w:cs="宋体"/>
          <w:sz w:val="30"/>
          <w:szCs w:val="30"/>
        </w:rPr>
        <w:t>。</w:t>
      </w:r>
    </w:p>
    <w:bookmarkEnd w:id="33"/>
    <w:bookmarkEnd w:id="34"/>
    <w:bookmarkEnd w:id="35"/>
    <w:bookmarkEnd w:id="36"/>
    <w:bookmarkEnd w:id="37"/>
    <w:p>
      <w:pPr>
        <w:spacing w:line="360" w:lineRule="auto"/>
        <w:ind w:firstLine="600" w:firstLineChars="200"/>
        <w:jc w:val="left"/>
        <w:outlineLvl w:val="0"/>
        <w:rPr>
          <w:rFonts w:hint="eastAsia" w:ascii="宋体" w:hAnsi="宋体" w:eastAsia="宋体" w:cs="宋体"/>
          <w:sz w:val="30"/>
          <w:szCs w:val="30"/>
        </w:rPr>
      </w:pPr>
      <w:r>
        <w:rPr>
          <w:rFonts w:hint="eastAsia" w:ascii="宋体" w:hAnsi="宋体" w:eastAsia="宋体" w:cs="宋体"/>
          <w:sz w:val="30"/>
          <w:szCs w:val="30"/>
        </w:rPr>
        <w:t>1</w:t>
      </w:r>
      <w:bookmarkStart w:id="38" w:name="_Toc312677987"/>
      <w:bookmarkStart w:id="39" w:name="_Toc300934944"/>
      <w:bookmarkStart w:id="40" w:name="_Toc318581156"/>
      <w:bookmarkStart w:id="41" w:name="_Toc304295522"/>
      <w:bookmarkStart w:id="42" w:name="_Toc303539101"/>
      <w:r>
        <w:rPr>
          <w:rFonts w:hint="eastAsia" w:ascii="宋体" w:hAnsi="宋体" w:eastAsia="宋体" w:cs="宋体"/>
          <w:sz w:val="30"/>
          <w:szCs w:val="30"/>
        </w:rPr>
        <w:t>.</w:t>
      </w:r>
      <w:r>
        <w:rPr>
          <w:rFonts w:hint="eastAsia" w:ascii="宋体" w:hAnsi="宋体" w:cs="宋体"/>
          <w:sz w:val="30"/>
          <w:szCs w:val="30"/>
          <w:lang w:val="en-US" w:eastAsia="zh-CN"/>
        </w:rPr>
        <w:t>8</w:t>
      </w:r>
      <w:r>
        <w:rPr>
          <w:rFonts w:hint="eastAsia" w:ascii="宋体" w:hAnsi="宋体" w:eastAsia="宋体" w:cs="宋体"/>
          <w:sz w:val="30"/>
          <w:szCs w:val="30"/>
        </w:rPr>
        <w:t>.</w:t>
      </w:r>
      <w:r>
        <w:rPr>
          <w:rFonts w:hint="eastAsia" w:ascii="宋体" w:hAnsi="宋体" w:cs="宋体"/>
          <w:sz w:val="30"/>
          <w:szCs w:val="30"/>
          <w:lang w:val="en-US" w:eastAsia="zh-CN"/>
        </w:rPr>
        <w:t>2</w:t>
      </w:r>
      <w:r>
        <w:rPr>
          <w:rFonts w:hint="eastAsia" w:ascii="宋体" w:hAnsi="宋体" w:eastAsia="宋体" w:cs="宋体"/>
          <w:sz w:val="30"/>
          <w:szCs w:val="30"/>
        </w:rPr>
        <w:t xml:space="preserve"> 场内交通</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关于场外交通和场内交通的边界的约定：</w:t>
      </w:r>
      <w:r>
        <w:rPr>
          <w:rFonts w:hint="eastAsia" w:ascii="宋体" w:hAnsi="宋体" w:eastAsia="宋体" w:cs="宋体"/>
          <w:color w:val="000000"/>
          <w:sz w:val="30"/>
          <w:szCs w:val="30"/>
          <w:u w:val="single"/>
        </w:rPr>
        <w:t>以</w:t>
      </w:r>
      <w:r>
        <w:rPr>
          <w:rFonts w:hint="eastAsia" w:ascii="宋体" w:hAnsi="宋体" w:eastAsia="宋体" w:cs="宋体"/>
          <w:sz w:val="30"/>
          <w:szCs w:val="30"/>
          <w:u w:val="single"/>
        </w:rPr>
        <w:t>本项目施工现场用地为界</w:t>
      </w:r>
      <w:r>
        <w:rPr>
          <w:rFonts w:hint="eastAsia" w:ascii="宋体" w:hAnsi="宋体" w:eastAsia="宋体" w:cs="宋体"/>
          <w:color w:val="000000"/>
          <w:sz w:val="30"/>
          <w:szCs w:val="30"/>
          <w:u w:val="single"/>
        </w:rPr>
        <w:t></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关于发包人向承包人免费提供满足工程施工需要的场内道路和交通设施的约定：</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sz w:val="30"/>
          <w:szCs w:val="30"/>
        </w:rPr>
        <w:t>。</w:t>
      </w:r>
      <w:bookmarkEnd w:id="38"/>
      <w:bookmarkEnd w:id="39"/>
      <w:bookmarkEnd w:id="40"/>
      <w:bookmarkEnd w:id="41"/>
      <w:bookmarkEnd w:id="42"/>
      <w:r>
        <w:rPr>
          <w:rFonts w:hint="eastAsia" w:ascii="宋体" w:hAnsi="宋体" w:eastAsia="宋体" w:cs="宋体"/>
          <w:sz w:val="30"/>
          <w:szCs w:val="30"/>
        </w:rPr>
        <w:t xml:space="preserve">  </w:t>
      </w:r>
      <w:bookmarkStart w:id="43" w:name="_Toc318581157"/>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cs="宋体"/>
          <w:sz w:val="30"/>
          <w:szCs w:val="30"/>
          <w:lang w:val="en-US" w:eastAsia="zh-CN"/>
        </w:rPr>
        <w:t>8</w:t>
      </w:r>
      <w:r>
        <w:rPr>
          <w:rFonts w:hint="eastAsia" w:ascii="宋体" w:hAnsi="宋体" w:eastAsia="宋体" w:cs="宋体"/>
          <w:sz w:val="30"/>
          <w:szCs w:val="30"/>
        </w:rPr>
        <w:t>.</w:t>
      </w:r>
      <w:r>
        <w:rPr>
          <w:rFonts w:hint="eastAsia" w:ascii="宋体" w:hAnsi="宋体" w:cs="宋体"/>
          <w:sz w:val="30"/>
          <w:szCs w:val="30"/>
          <w:lang w:val="en-US" w:eastAsia="zh-CN"/>
        </w:rPr>
        <w:t>3</w:t>
      </w:r>
      <w:r>
        <w:rPr>
          <w:rFonts w:hint="eastAsia" w:ascii="宋体" w:hAnsi="宋体" w:eastAsia="宋体" w:cs="宋体"/>
          <w:sz w:val="30"/>
          <w:szCs w:val="30"/>
        </w:rPr>
        <w:t>超大件和超重件的运输</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运输超大件或超重件所需的道路和桥梁临时加固改造费用和其他有关费用由</w:t>
      </w:r>
      <w:r>
        <w:rPr>
          <w:rFonts w:hint="eastAsia" w:ascii="宋体" w:hAnsi="宋体" w:eastAsia="宋体" w:cs="宋体"/>
          <w:sz w:val="30"/>
          <w:szCs w:val="30"/>
          <w:u w:val="single"/>
        </w:rPr>
        <w:t xml:space="preserve">  承包方  </w:t>
      </w:r>
      <w:r>
        <w:rPr>
          <w:rFonts w:hint="eastAsia" w:ascii="宋体" w:hAnsi="宋体" w:eastAsia="宋体" w:cs="宋体"/>
          <w:sz w:val="30"/>
          <w:szCs w:val="30"/>
        </w:rPr>
        <w:t>承担。</w:t>
      </w:r>
    </w:p>
    <w:bookmarkEnd w:id="43"/>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9</w:t>
      </w:r>
      <w:r>
        <w:rPr>
          <w:rFonts w:hint="eastAsia" w:ascii="宋体" w:hAnsi="宋体" w:eastAsia="宋体" w:cs="宋体"/>
          <w:b/>
          <w:bCs/>
          <w:color w:val="000000"/>
          <w:sz w:val="30"/>
          <w:szCs w:val="30"/>
        </w:rPr>
        <w:t>知识产权</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pPr>
        <w:spacing w:line="360" w:lineRule="auto"/>
        <w:ind w:left="141" w:leftChars="67"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关于发包人提供的上述文件的使用限制的要求：</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600" w:firstLineChars="20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.2 关于承包人为实施工程所编制文件的著作权的归属：</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关于承包人提供的上述文件的使用限制的要求：</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pPr>
        <w:spacing w:line="360" w:lineRule="auto"/>
        <w:ind w:firstLine="600" w:firstLineChars="200"/>
        <w:outlineLvl w:val="0"/>
        <w:rPr>
          <w:rFonts w:hint="eastAsia" w:ascii="宋体" w:hAnsi="宋体" w:eastAsia="宋体" w:cs="宋体"/>
          <w:color w:val="000000"/>
          <w:kern w:val="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承包人在施工过程中所采用的专利、专有技术、技术秘密的使用费的承担方式：</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kern w:val="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10</w:t>
      </w:r>
      <w:r>
        <w:rPr>
          <w:rFonts w:hint="eastAsia" w:ascii="宋体" w:hAnsi="宋体" w:eastAsia="宋体" w:cs="宋体"/>
          <w:b/>
          <w:bCs/>
          <w:color w:val="000000"/>
          <w:sz w:val="30"/>
          <w:szCs w:val="30"/>
        </w:rPr>
        <w:t>工程量清单错误的修正</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出现工程量清单错误时，是否调整合同价格：</w:t>
      </w:r>
      <w:r>
        <w:rPr>
          <w:rFonts w:hint="eastAsia" w:ascii="宋体" w:hAnsi="宋体" w:eastAsia="宋体" w:cs="宋体"/>
          <w:color w:val="000000"/>
          <w:sz w:val="30"/>
          <w:szCs w:val="30"/>
          <w:u w:val="single"/>
        </w:rPr>
        <w:t xml:space="preserve">  以实际情况来定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允许调整合同价格的工程量偏差范围：</w:t>
      </w:r>
      <w:r>
        <w:rPr>
          <w:rFonts w:hint="eastAsia" w:ascii="宋体" w:hAnsi="宋体" w:eastAsia="宋体" w:cs="宋体"/>
          <w:color w:val="000000"/>
          <w:sz w:val="30"/>
          <w:szCs w:val="30"/>
          <w:u w:val="single"/>
        </w:rPr>
        <w:t xml:space="preserve">按图施工、按实结算 </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44" w:name="_Toc351203634"/>
      <w:r>
        <w:rPr>
          <w:rFonts w:hint="eastAsia" w:ascii="宋体" w:hAnsi="宋体" w:eastAsia="宋体" w:cs="宋体"/>
          <w:b/>
          <w:bCs w:val="0"/>
          <w:color w:val="000000"/>
          <w:sz w:val="30"/>
          <w:szCs w:val="30"/>
        </w:rPr>
        <w:t>2</w:t>
      </w:r>
      <w:bookmarkStart w:id="45" w:name="_Toc292559867"/>
      <w:bookmarkStart w:id="46" w:name="_Toc297048343"/>
      <w:bookmarkStart w:id="47" w:name="_Toc296944496"/>
      <w:bookmarkStart w:id="48" w:name="_Toc296890985"/>
      <w:bookmarkStart w:id="49" w:name="_Toc296347156"/>
      <w:bookmarkStart w:id="50" w:name="_Toc296346658"/>
      <w:bookmarkStart w:id="51" w:name="_Toc296503157"/>
      <w:bookmarkStart w:id="52" w:name="_Toc292559362"/>
      <w:bookmarkStart w:id="53" w:name="_Toc297120457"/>
      <w:bookmarkStart w:id="54" w:name="_Toc296891197"/>
      <w:r>
        <w:rPr>
          <w:rFonts w:hint="eastAsia" w:ascii="宋体" w:hAnsi="宋体" w:eastAsia="宋体" w:cs="宋体"/>
          <w:b/>
          <w:bCs w:val="0"/>
          <w:color w:val="000000"/>
          <w:sz w:val="30"/>
          <w:szCs w:val="30"/>
        </w:rPr>
        <w:t>. 发包人</w:t>
      </w:r>
      <w:bookmarkEnd w:id="44"/>
    </w:p>
    <w:bookmarkEnd w:id="45"/>
    <w:bookmarkEnd w:id="46"/>
    <w:bookmarkEnd w:id="47"/>
    <w:bookmarkEnd w:id="48"/>
    <w:bookmarkEnd w:id="49"/>
    <w:bookmarkEnd w:id="50"/>
    <w:bookmarkEnd w:id="51"/>
    <w:bookmarkEnd w:id="52"/>
    <w:bookmarkEnd w:id="53"/>
    <w:bookmarkEnd w:id="54"/>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 xml:space="preserve"> 发包人代表</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发包人代表：</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身份证号：</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职    务：</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b/>
          <w:color w:val="000000"/>
          <w:sz w:val="30"/>
          <w:szCs w:val="30"/>
        </w:rPr>
      </w:pPr>
      <w:r>
        <w:rPr>
          <w:rFonts w:hint="eastAsia" w:ascii="宋体" w:hAnsi="宋体" w:eastAsia="宋体" w:cs="宋体"/>
          <w:color w:val="000000"/>
          <w:sz w:val="30"/>
          <w:szCs w:val="30"/>
        </w:rPr>
        <w:t>发包人对发包人代表的授权范围如下：</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000000"/>
          <w:sz w:val="30"/>
          <w:szCs w:val="30"/>
          <w:u w:val="single"/>
        </w:rPr>
        <w:t xml:space="preserve">，参与现场见证取样等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施工现场、施工条件和基础资料的提供</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.1 提供施工现场</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关于发包人移交施工现场的期限要求：</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部分施工场地于工程开工前完成，满足部分工程开工条件</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.2 提供施工条件</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关于发包人应负责提供施工所需要的条件，包括：</w:t>
      </w:r>
      <w:r>
        <w:rPr>
          <w:rFonts w:hint="eastAsia" w:ascii="宋体" w:hAnsi="宋体" w:eastAsia="宋体" w:cs="宋体"/>
          <w:sz w:val="30"/>
          <w:szCs w:val="30"/>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资金来源证明及支付担保</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发包人提供资金来源证明的期限要求：</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发包人是否提供支付担保：</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发包人提供支付担保的形式：</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55" w:name="_Toc351203635"/>
      <w:r>
        <w:rPr>
          <w:rFonts w:hint="eastAsia" w:ascii="宋体" w:hAnsi="宋体" w:eastAsia="宋体" w:cs="宋体"/>
          <w:b/>
          <w:bCs w:val="0"/>
          <w:color w:val="000000"/>
          <w:sz w:val="30"/>
          <w:szCs w:val="30"/>
        </w:rPr>
        <w:t>3</w:t>
      </w:r>
      <w:bookmarkStart w:id="56" w:name="_Toc296346659"/>
      <w:bookmarkStart w:id="57" w:name="_Toc296944497"/>
      <w:bookmarkStart w:id="58" w:name="_Toc296347157"/>
      <w:bookmarkStart w:id="59" w:name="_Toc296503158"/>
      <w:bookmarkStart w:id="60" w:name="_Toc296890986"/>
      <w:bookmarkStart w:id="61" w:name="_Toc292559868"/>
      <w:bookmarkStart w:id="62" w:name="_Toc297120458"/>
      <w:bookmarkStart w:id="63" w:name="_Toc296891198"/>
      <w:bookmarkStart w:id="64" w:name="_Toc297048344"/>
      <w:bookmarkStart w:id="65" w:name="_Toc292559363"/>
      <w:r>
        <w:rPr>
          <w:rFonts w:hint="eastAsia" w:ascii="宋体" w:hAnsi="宋体" w:eastAsia="宋体" w:cs="宋体"/>
          <w:b/>
          <w:bCs w:val="0"/>
          <w:color w:val="000000"/>
          <w:sz w:val="30"/>
          <w:szCs w:val="30"/>
        </w:rPr>
        <w:t>. 承包人</w:t>
      </w:r>
      <w:bookmarkEnd w:id="55"/>
    </w:p>
    <w:bookmarkEnd w:id="56"/>
    <w:bookmarkEnd w:id="57"/>
    <w:bookmarkEnd w:id="58"/>
    <w:bookmarkEnd w:id="59"/>
    <w:bookmarkEnd w:id="60"/>
    <w:bookmarkEnd w:id="61"/>
    <w:bookmarkEnd w:id="62"/>
    <w:bookmarkEnd w:id="63"/>
    <w:bookmarkEnd w:id="64"/>
    <w:bookmarkEnd w:id="65"/>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3.1 承包人的一般义务</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（9）</w:t>
      </w:r>
      <w:r>
        <w:rPr>
          <w:rFonts w:hint="eastAsia" w:ascii="宋体" w:hAnsi="宋体" w:eastAsia="宋体" w:cs="宋体"/>
          <w:color w:val="000000"/>
          <w:sz w:val="30"/>
          <w:szCs w:val="30"/>
        </w:rPr>
        <w:t>承包人提交的竣工资料的内容：</w:t>
      </w:r>
      <w:r>
        <w:rPr>
          <w:rFonts w:hint="eastAsia" w:ascii="宋体" w:hAnsi="宋体" w:eastAsia="宋体" w:cs="宋体"/>
          <w:sz w:val="30"/>
          <w:szCs w:val="30"/>
          <w:u w:val="single"/>
        </w:rPr>
        <w:t xml:space="preserve">承包人向发包人提交完整的竣工图纸、竣工资料及相关电子文档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承包人需要提交的竣工资料套数：</w:t>
      </w:r>
      <w:r>
        <w:rPr>
          <w:rFonts w:hint="eastAsia" w:ascii="宋体" w:hAnsi="宋体" w:eastAsia="宋体" w:cs="宋体"/>
          <w:color w:val="000000"/>
          <w:sz w:val="30"/>
          <w:szCs w:val="30"/>
          <w:u w:val="single"/>
        </w:rPr>
        <w:t xml:space="preserve">  三套    </w:t>
      </w:r>
      <w:r>
        <w:rPr>
          <w:rFonts w:hint="eastAsia" w:ascii="宋体" w:hAnsi="宋体" w:eastAsia="宋体" w:cs="宋体"/>
          <w:color w:val="000000"/>
          <w:sz w:val="30"/>
          <w:szCs w:val="30"/>
        </w:rPr>
        <w:t>。</w:t>
      </w:r>
    </w:p>
    <w:p>
      <w:pPr>
        <w:spacing w:line="360" w:lineRule="auto"/>
        <w:ind w:left="638" w:leftChars="304"/>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承包人提交的竣工资料的费用承担：</w:t>
      </w:r>
      <w:r>
        <w:rPr>
          <w:rFonts w:hint="eastAsia" w:ascii="宋体" w:hAnsi="宋体" w:eastAsia="宋体" w:cs="宋体"/>
          <w:color w:val="000000"/>
          <w:sz w:val="30"/>
          <w:szCs w:val="30"/>
          <w:u w:val="single"/>
        </w:rPr>
        <w:t xml:space="preserve">  由承包人承担   </w:t>
      </w:r>
      <w:r>
        <w:rPr>
          <w:rFonts w:hint="eastAsia" w:ascii="宋体" w:hAnsi="宋体" w:eastAsia="宋体" w:cs="宋体"/>
          <w:color w:val="000000"/>
          <w:sz w:val="30"/>
          <w:szCs w:val="30"/>
        </w:rPr>
        <w:t>。</w:t>
      </w:r>
    </w:p>
    <w:p>
      <w:pPr>
        <w:spacing w:line="360" w:lineRule="auto"/>
        <w:ind w:firstLine="708" w:firstLineChars="236"/>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承包人提交的竣工资料移交时间：</w:t>
      </w:r>
      <w:r>
        <w:rPr>
          <w:rFonts w:hint="eastAsia" w:ascii="宋体" w:hAnsi="宋体" w:eastAsia="宋体" w:cs="宋体"/>
          <w:color w:val="000000"/>
          <w:sz w:val="30"/>
          <w:szCs w:val="30"/>
          <w:u w:val="single"/>
        </w:rPr>
        <w:t xml:space="preserve">  工程竣工验收合格后的7天内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承包人提交的竣工资料形式要求：</w:t>
      </w:r>
      <w:r>
        <w:rPr>
          <w:rFonts w:hint="eastAsia" w:ascii="宋体" w:hAnsi="宋体" w:eastAsia="宋体" w:cs="宋体"/>
          <w:sz w:val="30"/>
          <w:szCs w:val="30"/>
          <w:u w:val="single"/>
        </w:rPr>
        <w:t>书面及电子文档</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（10）承包人应履行的其他义务：</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3.2 项目经理</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 xml:space="preserve">3.2.1 </w:t>
      </w:r>
      <w:r>
        <w:rPr>
          <w:rFonts w:hint="eastAsia" w:ascii="宋体" w:hAnsi="宋体" w:eastAsia="宋体" w:cs="宋体"/>
          <w:color w:val="000000"/>
          <w:sz w:val="30"/>
          <w:szCs w:val="30"/>
        </w:rPr>
        <w:t>项目经理：</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；身份证号：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建造师执业资格等级：</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建造师注册证书号：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安全生产考核合格证书号：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承包人对项目经理的授权范围如下：</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负责施工现场管理、工程进度、施工质量、安全生产、文明施工、资料整理、按图施工，及时支付民工工资等涉及该工程的项目。</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关于项目经理每月在施工现场的时间要求：</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每月到场天数不少于25天（每天在现场时间至少8小时方可计1天）</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承包人未提交劳动合同，以及没有为项目经理缴纳社会保险证明的违约责任：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处以3万元罚款，责令限期提交劳动合同并补缴社会保险</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kern w:val="0"/>
          <w:sz w:val="30"/>
          <w:szCs w:val="30"/>
        </w:rPr>
        <w:t>项目经理未经批准，擅自离开施工现场的违约责任：</w:t>
      </w:r>
      <w:r>
        <w:rPr>
          <w:rFonts w:hint="eastAsia" w:ascii="宋体" w:hAnsi="宋体" w:eastAsia="宋体" w:cs="宋体"/>
          <w:sz w:val="30"/>
          <w:szCs w:val="30"/>
          <w:u w:val="single"/>
        </w:rPr>
        <w:t>处以5万元罚款，承包人承担上述违约给发包人造成的一切损失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承包人擅自更换项目经理的违约责任：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处以10万元罚款，承包人承担上述违约给发包人造成的一切损失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3.2.</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承包人无正当理由拒绝更换项目经理的违约责任：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处以10万元罚款，承包人承担上述违约给发包人造成的一切损失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3.3 承包人人员</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3.3.1 承包人提交项目管理机构及施工现场管理人员安排报告的期限：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工程开工前2天</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承包人无正当理由拒绝撤换主要施工管理人员的违约责任：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处以3万元罚款，承包人承担上述违约给发包人造成的一切损失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承包人主要施工管理人员离开施工现场的批准要求：   </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由总监理工程师批准，发包人认可后方可离开</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4</w:t>
      </w:r>
      <w:r>
        <w:rPr>
          <w:rFonts w:hint="eastAsia" w:ascii="宋体" w:hAnsi="宋体" w:eastAsia="宋体" w:cs="宋体"/>
          <w:color w:val="000000"/>
          <w:sz w:val="30"/>
          <w:szCs w:val="30"/>
        </w:rPr>
        <w:t>承包人擅自更换主要施工管理人员的违约责任：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处以3万元罚款，承包人承担上述违约给发包人造成的一切损失</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承包人主要施工管理人员擅自离开施工现场的违约责任：</w:t>
      </w:r>
      <w:r>
        <w:rPr>
          <w:rFonts w:hint="eastAsia" w:ascii="宋体" w:hAnsi="宋体" w:eastAsia="宋体" w:cs="宋体"/>
          <w:sz w:val="30"/>
          <w:szCs w:val="30"/>
          <w:u w:val="single"/>
        </w:rPr>
        <w:t>处以1万元罚款，承包人承担上述违约给发包人造成的一切损失</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w:t>
      </w:r>
      <w:bookmarkStart w:id="66" w:name="_Toc296891199"/>
      <w:bookmarkStart w:id="67" w:name="_Toc300934945"/>
      <w:bookmarkStart w:id="68" w:name="_Toc312677988"/>
      <w:bookmarkStart w:id="69" w:name="_Toc296890987"/>
      <w:bookmarkStart w:id="70" w:name="_Toc297216151"/>
      <w:bookmarkStart w:id="71" w:name="_Toc296503159"/>
      <w:bookmarkStart w:id="72" w:name="_Toc303539102"/>
      <w:bookmarkStart w:id="73" w:name="_Toc296346660"/>
      <w:bookmarkStart w:id="74" w:name="_Toc297048345"/>
      <w:bookmarkStart w:id="75" w:name="_Toc297123492"/>
      <w:bookmarkStart w:id="76" w:name="_Toc297120459"/>
      <w:bookmarkStart w:id="77" w:name="_Toc296347158"/>
      <w:bookmarkStart w:id="78" w:name="_Toc304295523"/>
      <w:bookmarkStart w:id="79" w:name="_Toc292559869"/>
      <w:bookmarkStart w:id="80" w:name="_Toc292559364"/>
      <w:bookmarkStart w:id="81" w:name="_Toc296944498"/>
      <w:r>
        <w:rPr>
          <w:rFonts w:hint="eastAsia" w:ascii="宋体" w:hAnsi="宋体" w:eastAsia="宋体" w:cs="宋体"/>
          <w:b/>
          <w:bCs/>
          <w:color w:val="000000"/>
          <w:sz w:val="30"/>
          <w:szCs w:val="30"/>
        </w:rPr>
        <w:t>.</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分包</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w:t>
      </w:r>
      <w:bookmarkStart w:id="82" w:name="_Toc296347159"/>
      <w:bookmarkStart w:id="83" w:name="_Toc300934946"/>
      <w:bookmarkStart w:id="84" w:name="_Toc296890988"/>
      <w:bookmarkStart w:id="85" w:name="_Toc296346661"/>
      <w:bookmarkStart w:id="86" w:name="_Toc296503160"/>
      <w:bookmarkStart w:id="87" w:name="_Toc297216152"/>
      <w:bookmarkStart w:id="88" w:name="_Toc296944499"/>
      <w:bookmarkStart w:id="89" w:name="_Toc292559365"/>
      <w:bookmarkStart w:id="90" w:name="_Toc292559870"/>
      <w:bookmarkStart w:id="91" w:name="_Toc296891200"/>
      <w:bookmarkStart w:id="92" w:name="_Toc304295524"/>
      <w:bookmarkStart w:id="93" w:name="_Toc297120460"/>
      <w:bookmarkStart w:id="94" w:name="_Toc297123493"/>
      <w:bookmarkStart w:id="95" w:name="_Toc303539103"/>
      <w:bookmarkStart w:id="96" w:name="_Toc297048346"/>
      <w:bookmarkStart w:id="97" w:name="_Toc312677989"/>
      <w:bookmarkStart w:id="98" w:name="_Toc318581158"/>
      <w:r>
        <w:rPr>
          <w:rFonts w:hint="eastAsia" w:ascii="宋体" w:hAnsi="宋体" w:eastAsia="宋体" w:cs="宋体"/>
          <w:sz w:val="30"/>
          <w:szCs w:val="30"/>
        </w:rPr>
        <w:t>.</w:t>
      </w:r>
      <w:r>
        <w:rPr>
          <w:rFonts w:hint="eastAsia" w:ascii="宋体" w:hAnsi="宋体" w:cs="宋体"/>
          <w:sz w:val="30"/>
          <w:szCs w:val="30"/>
          <w:lang w:val="en-US" w:eastAsia="zh-CN"/>
        </w:rPr>
        <w:t>4</w:t>
      </w:r>
      <w:r>
        <w:rPr>
          <w:rFonts w:hint="eastAsia" w:ascii="宋体" w:hAnsi="宋体" w:eastAsia="宋体" w:cs="宋体"/>
          <w:sz w:val="30"/>
          <w:szCs w:val="30"/>
        </w:rPr>
        <w:t>.1 分包的一般约定</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禁止分包的工程包括：</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本工程不得分包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sz w:val="30"/>
          <w:szCs w:val="30"/>
        </w:rPr>
        <w:t>主体结构、关键性工作的范围：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9" w:name="_Toc296347160"/>
      <w:bookmarkStart w:id="100" w:name="_Toc296346662"/>
      <w:bookmarkStart w:id="101" w:name="_Toc297120461"/>
      <w:bookmarkStart w:id="102" w:name="_Toc296890989"/>
      <w:bookmarkStart w:id="103" w:name="_Toc297216153"/>
      <w:bookmarkStart w:id="104" w:name="_Toc297123494"/>
      <w:bookmarkStart w:id="105" w:name="_Toc296891201"/>
      <w:bookmarkStart w:id="106" w:name="_Toc300934947"/>
      <w:bookmarkStart w:id="107" w:name="_Toc304295525"/>
      <w:bookmarkStart w:id="108" w:name="_Toc303539104"/>
      <w:bookmarkStart w:id="109" w:name="_Toc296503161"/>
      <w:bookmarkStart w:id="110" w:name="_Toc296944500"/>
      <w:bookmarkStart w:id="111" w:name="_Toc297048347"/>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3</w:t>
      </w:r>
      <w:bookmarkStart w:id="112" w:name="_Toc318581159"/>
      <w:bookmarkStart w:id="113" w:name="_Toc312677990"/>
      <w:r>
        <w:rPr>
          <w:rFonts w:hint="eastAsia" w:ascii="宋体" w:hAnsi="宋体" w:eastAsia="宋体" w:cs="宋体"/>
          <w:sz w:val="30"/>
          <w:szCs w:val="30"/>
        </w:rPr>
        <w:t>.</w:t>
      </w:r>
      <w:r>
        <w:rPr>
          <w:rFonts w:hint="eastAsia" w:ascii="宋体" w:hAnsi="宋体" w:cs="宋体"/>
          <w:sz w:val="30"/>
          <w:szCs w:val="30"/>
          <w:lang w:val="en-US" w:eastAsia="zh-CN"/>
        </w:rPr>
        <w:t>4</w:t>
      </w:r>
      <w:r>
        <w:rPr>
          <w:rFonts w:hint="eastAsia" w:ascii="宋体" w:hAnsi="宋体" w:eastAsia="宋体" w:cs="宋体"/>
          <w:sz w:val="30"/>
          <w:szCs w:val="30"/>
        </w:rPr>
        <w:t>.2分包的确定</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sz w:val="30"/>
          <w:szCs w:val="30"/>
        </w:rPr>
        <w:t>允许分包的专业工程包括：</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其他关于分包的约定：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w:t>
      </w:r>
      <w:r>
        <w:rPr>
          <w:rFonts w:hint="eastAsia" w:ascii="宋体" w:hAnsi="宋体" w:cs="宋体"/>
          <w:sz w:val="30"/>
          <w:szCs w:val="30"/>
          <w:lang w:val="en-US" w:eastAsia="zh-CN"/>
        </w:rPr>
        <w:t>4</w:t>
      </w:r>
      <w:r>
        <w:rPr>
          <w:rFonts w:hint="eastAsia" w:ascii="宋体" w:hAnsi="宋体" w:eastAsia="宋体" w:cs="宋体"/>
          <w:sz w:val="30"/>
          <w:szCs w:val="30"/>
        </w:rPr>
        <w:t>.</w:t>
      </w:r>
      <w:r>
        <w:rPr>
          <w:rFonts w:hint="eastAsia" w:ascii="宋体" w:hAnsi="宋体" w:cs="宋体"/>
          <w:sz w:val="30"/>
          <w:szCs w:val="30"/>
          <w:lang w:val="en-US" w:eastAsia="zh-CN"/>
        </w:rPr>
        <w:t>3</w:t>
      </w:r>
      <w:r>
        <w:rPr>
          <w:rFonts w:hint="eastAsia" w:ascii="宋体" w:hAnsi="宋体" w:eastAsia="宋体" w:cs="宋体"/>
          <w:sz w:val="30"/>
          <w:szCs w:val="30"/>
        </w:rPr>
        <w:t xml:space="preserve"> 分包合同价款</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关于分包合同价款支付的约定：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112"/>
    <w:bookmarkEnd w:id="11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w:t>
      </w:r>
      <w:r>
        <w:rPr>
          <w:rFonts w:hint="eastAsia" w:ascii="宋体" w:hAnsi="宋体" w:cs="宋体"/>
          <w:b/>
          <w:bCs/>
          <w:color w:val="000000"/>
          <w:sz w:val="30"/>
          <w:szCs w:val="30"/>
          <w:lang w:val="en-US" w:eastAsia="zh-CN"/>
        </w:rPr>
        <w:t xml:space="preserve">5 </w:t>
      </w:r>
      <w:r>
        <w:rPr>
          <w:rFonts w:hint="eastAsia" w:ascii="宋体" w:hAnsi="宋体" w:eastAsia="宋体" w:cs="宋体"/>
          <w:b/>
          <w:bCs/>
          <w:color w:val="000000"/>
          <w:sz w:val="30"/>
          <w:szCs w:val="30"/>
        </w:rPr>
        <w:t>工程照管与成品、半成品保护</w:t>
      </w:r>
    </w:p>
    <w:p>
      <w:pPr>
        <w:spacing w:before="120" w:after="120" w:line="360" w:lineRule="auto"/>
        <w:ind w:firstLine="600" w:firstLineChars="200"/>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rPr>
        <w:t>承包人负责照管工程及工程相关的材料、工程设备的起始时间：</w:t>
      </w:r>
      <w:r>
        <w:rPr>
          <w:rFonts w:hint="eastAsia" w:ascii="宋体" w:hAnsi="宋体" w:eastAsia="宋体" w:cs="宋体"/>
          <w:sz w:val="30"/>
          <w:szCs w:val="30"/>
          <w:u w:val="single"/>
        </w:rPr>
        <w:t>设备、人员进场至验收交付使用前由承包人负责保修，无其它特殊要求的，费用由承包人承担</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cs="宋体"/>
          <w:color w:val="000000"/>
          <w:sz w:val="30"/>
          <w:szCs w:val="30"/>
          <w:lang w:val="en-US" w:eastAsia="zh-CN"/>
        </w:rPr>
        <w:t>6</w:t>
      </w:r>
      <w:r>
        <w:rPr>
          <w:rFonts w:hint="eastAsia" w:ascii="宋体" w:hAnsi="宋体" w:eastAsia="宋体" w:cs="宋体"/>
          <w:color w:val="000000"/>
          <w:sz w:val="30"/>
          <w:szCs w:val="30"/>
        </w:rPr>
        <w:t xml:space="preserve"> 履约担保</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承包人是否提供履约担保：</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否</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承包人提供履约担保的形式、金额及期限的：</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114" w:name="_Toc351203636"/>
      <w:r>
        <w:rPr>
          <w:rFonts w:hint="eastAsia" w:ascii="宋体" w:hAnsi="宋体" w:eastAsia="宋体" w:cs="宋体"/>
          <w:b/>
          <w:bCs w:val="0"/>
          <w:color w:val="000000"/>
          <w:sz w:val="30"/>
          <w:szCs w:val="30"/>
        </w:rPr>
        <w:t>4</w:t>
      </w:r>
      <w:bookmarkStart w:id="115" w:name="_Toc292559871"/>
      <w:bookmarkStart w:id="116" w:name="_Toc296347161"/>
      <w:bookmarkStart w:id="117" w:name="_Toc296503162"/>
      <w:bookmarkStart w:id="118" w:name="_Toc267251413"/>
      <w:bookmarkStart w:id="119" w:name="_Toc292559366"/>
      <w:bookmarkStart w:id="120" w:name="_Toc297120462"/>
      <w:bookmarkStart w:id="121" w:name="_Toc296346663"/>
      <w:bookmarkStart w:id="122" w:name="_Toc297048348"/>
      <w:bookmarkStart w:id="123" w:name="_Toc296891202"/>
      <w:bookmarkStart w:id="124" w:name="_Toc296890990"/>
      <w:bookmarkStart w:id="125" w:name="_Toc296944501"/>
      <w:r>
        <w:rPr>
          <w:rFonts w:hint="eastAsia" w:ascii="宋体" w:hAnsi="宋体" w:eastAsia="宋体" w:cs="宋体"/>
          <w:b/>
          <w:bCs w:val="0"/>
          <w:color w:val="000000"/>
          <w:sz w:val="30"/>
          <w:szCs w:val="30"/>
        </w:rPr>
        <w:t>. 监</w:t>
      </w:r>
      <w:bookmarkEnd w:id="115"/>
      <w:bookmarkEnd w:id="116"/>
      <w:bookmarkEnd w:id="117"/>
      <w:bookmarkEnd w:id="118"/>
      <w:bookmarkEnd w:id="119"/>
      <w:bookmarkEnd w:id="120"/>
      <w:bookmarkEnd w:id="121"/>
      <w:bookmarkEnd w:id="122"/>
      <w:bookmarkEnd w:id="123"/>
      <w:bookmarkEnd w:id="124"/>
      <w:bookmarkEnd w:id="125"/>
      <w:r>
        <w:rPr>
          <w:rFonts w:hint="eastAsia" w:ascii="宋体" w:hAnsi="宋体" w:eastAsia="宋体" w:cs="宋体"/>
          <w:b/>
          <w:bCs w:val="0"/>
          <w:color w:val="000000"/>
          <w:sz w:val="30"/>
          <w:szCs w:val="30"/>
        </w:rPr>
        <w:t>理人</w:t>
      </w:r>
      <w:bookmarkEnd w:id="114"/>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4.1监理人的一般规定</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关于监理人的监理内容：</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关于监理人的监理权限：</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 xml:space="preserve">。 </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关于监理人在施工现场的办公场所、生活场所的提供和费用承担的约定：</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4.2 监理人员</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总监理工程师：</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职    务：</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监理工程师执业资格证书号：</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关于监理人的其他约定：</w:t>
      </w:r>
      <w:r>
        <w:rPr>
          <w:rFonts w:hint="eastAsia" w:ascii="宋体" w:hAnsi="宋体" w:eastAsia="宋体" w:cs="宋体"/>
          <w:color w:val="000000"/>
          <w:sz w:val="30"/>
          <w:szCs w:val="30"/>
          <w:u w:val="single"/>
        </w:rPr>
        <w:t>见监理合同</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商定或确定</w:t>
      </w:r>
    </w:p>
    <w:p>
      <w:pPr>
        <w:spacing w:line="360" w:lineRule="auto"/>
        <w:ind w:firstLine="600" w:firstLineChars="200"/>
        <w:rPr>
          <w:rFonts w:hint="eastAsia" w:ascii="宋体" w:hAnsi="宋体" w:eastAsia="宋体" w:cs="宋体"/>
          <w:color w:val="000000"/>
          <w:sz w:val="30"/>
          <w:szCs w:val="30"/>
        </w:rPr>
      </w:pPr>
      <w:bookmarkStart w:id="126" w:name="_Toc267251418"/>
      <w:r>
        <w:rPr>
          <w:rFonts w:hint="eastAsia" w:ascii="宋体" w:hAnsi="宋体" w:eastAsia="宋体" w:cs="宋体"/>
          <w:color w:val="000000"/>
          <w:sz w:val="30"/>
          <w:szCs w:val="30"/>
        </w:rPr>
        <w:t>在发包人和承包人不能通过协商达成一致意见时，发包人授权监理人对以下事项进行确定：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127" w:name="_Toc351203637"/>
      <w:r>
        <w:rPr>
          <w:rFonts w:hint="eastAsia" w:ascii="宋体" w:hAnsi="宋体" w:eastAsia="宋体" w:cs="宋体"/>
          <w:b/>
          <w:bCs w:val="0"/>
          <w:color w:val="000000"/>
          <w:sz w:val="30"/>
          <w:szCs w:val="30"/>
        </w:rPr>
        <w:t>5</w:t>
      </w:r>
      <w:bookmarkEnd w:id="126"/>
      <w:bookmarkStart w:id="128" w:name="_Toc296346664"/>
      <w:bookmarkStart w:id="129" w:name="_Toc292559872"/>
      <w:bookmarkStart w:id="130" w:name="_Toc296944502"/>
      <w:bookmarkStart w:id="131" w:name="_Toc297120463"/>
      <w:bookmarkStart w:id="132" w:name="_Toc296503163"/>
      <w:bookmarkStart w:id="133" w:name="_Toc292559367"/>
      <w:bookmarkStart w:id="134" w:name="_Toc297048349"/>
      <w:bookmarkStart w:id="135" w:name="_Toc296890991"/>
      <w:bookmarkStart w:id="136" w:name="_Toc296891203"/>
      <w:bookmarkStart w:id="137" w:name="_Toc296347162"/>
      <w:r>
        <w:rPr>
          <w:rFonts w:hint="eastAsia" w:ascii="宋体" w:hAnsi="宋体" w:eastAsia="宋体" w:cs="宋体"/>
          <w:b/>
          <w:bCs w:val="0"/>
          <w:color w:val="000000"/>
          <w:sz w:val="30"/>
          <w:szCs w:val="30"/>
        </w:rPr>
        <w:t>. 工程质量</w:t>
      </w:r>
      <w:bookmarkEnd w:id="127"/>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5.1 质量要求</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5</w:t>
      </w:r>
      <w:bookmarkStart w:id="138" w:name="_Toc312677997"/>
      <w:bookmarkStart w:id="139" w:name="_Toc304295527"/>
      <w:bookmarkStart w:id="140" w:name="_Toc303539106"/>
      <w:bookmarkStart w:id="141" w:name="_Toc297216155"/>
      <w:bookmarkStart w:id="142" w:name="_Toc318581164"/>
      <w:bookmarkStart w:id="143" w:name="_Toc300934949"/>
      <w:bookmarkStart w:id="144" w:name="_Toc297123496"/>
      <w:r>
        <w:rPr>
          <w:rFonts w:hint="eastAsia" w:ascii="宋体" w:hAnsi="宋体" w:eastAsia="宋体" w:cs="宋体"/>
          <w:sz w:val="30"/>
          <w:szCs w:val="30"/>
        </w:rPr>
        <w:t>.1.1 特殊质量标准和要求：</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关于工程奖项的约定：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5.</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隐蔽工程检查</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cs="宋体"/>
          <w:sz w:val="30"/>
          <w:szCs w:val="30"/>
          <w:lang w:val="en-US" w:eastAsia="zh-CN"/>
        </w:rPr>
        <w:t>2</w:t>
      </w:r>
      <w:r>
        <w:rPr>
          <w:rFonts w:hint="eastAsia" w:ascii="宋体" w:hAnsi="宋体" w:eastAsia="宋体" w:cs="宋体"/>
          <w:sz w:val="30"/>
          <w:szCs w:val="30"/>
        </w:rPr>
        <w:t>.</w:t>
      </w:r>
      <w:r>
        <w:rPr>
          <w:rFonts w:hint="eastAsia" w:ascii="宋体" w:hAnsi="宋体" w:cs="宋体"/>
          <w:sz w:val="30"/>
          <w:szCs w:val="30"/>
          <w:lang w:val="en-US" w:eastAsia="zh-CN"/>
        </w:rPr>
        <w:t>1</w:t>
      </w:r>
      <w:r>
        <w:rPr>
          <w:rFonts w:hint="eastAsia" w:ascii="宋体" w:hAnsi="宋体" w:eastAsia="宋体" w:cs="宋体"/>
          <w:sz w:val="30"/>
          <w:szCs w:val="30"/>
        </w:rPr>
        <w:t>承包人提前通知监理人隐蔽工程检查的期限的约定：</w:t>
      </w:r>
      <w:r>
        <w:rPr>
          <w:rFonts w:hint="eastAsia" w:ascii="宋体" w:hAnsi="宋体" w:eastAsia="宋体" w:cs="宋体"/>
          <w:sz w:val="30"/>
          <w:szCs w:val="30"/>
          <w:u w:val="single"/>
        </w:rPr>
        <w:t>共同检查前48小时书面通知监理人，按检验评定标准所需验收部位均应验收。对检验批、分项工程、分部工程的验收必须在该检验批、分项工程、分部工程完工后，下道工序开工之前进行，不得延期，杜绝后补工程资料。承包人准备验收纪录，验收合格，项目经理及监理工程师在验收记录上签字后，承包人可进行隐蔽和继续施工。验收不合格，承包人在限定的时间内修改后重新验收</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监理人不能按时进行检查时，应提前</w:t>
      </w:r>
      <w:r>
        <w:rPr>
          <w:rFonts w:hint="eastAsia" w:ascii="宋体" w:hAnsi="宋体" w:eastAsia="宋体" w:cs="宋体"/>
          <w:sz w:val="30"/>
          <w:szCs w:val="30"/>
          <w:u w:val="single"/>
        </w:rPr>
        <w:t xml:space="preserve">  24 </w:t>
      </w:r>
      <w:r>
        <w:rPr>
          <w:rFonts w:hint="eastAsia" w:ascii="宋体" w:hAnsi="宋体" w:eastAsia="宋体" w:cs="宋体"/>
          <w:sz w:val="30"/>
          <w:szCs w:val="30"/>
        </w:rPr>
        <w:t>小时提交书面延期要求。</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关于延期最长不得超过：</w:t>
      </w:r>
      <w:r>
        <w:rPr>
          <w:rFonts w:hint="eastAsia" w:ascii="宋体" w:hAnsi="宋体" w:eastAsia="宋体" w:cs="宋体"/>
          <w:sz w:val="30"/>
          <w:szCs w:val="30"/>
          <w:u w:val="single"/>
        </w:rPr>
        <w:t xml:space="preserve">   48  </w:t>
      </w:r>
      <w:r>
        <w:rPr>
          <w:rFonts w:hint="eastAsia" w:ascii="宋体" w:hAnsi="宋体" w:eastAsia="宋体" w:cs="宋体"/>
          <w:sz w:val="30"/>
          <w:szCs w:val="30"/>
        </w:rPr>
        <w:t>小时。</w:t>
      </w:r>
    </w:p>
    <w:p>
      <w:pPr>
        <w:pStyle w:val="6"/>
        <w:spacing w:before="120" w:after="120" w:line="360" w:lineRule="auto"/>
        <w:rPr>
          <w:rFonts w:hint="eastAsia" w:ascii="宋体" w:hAnsi="宋体" w:eastAsia="宋体" w:cs="宋体"/>
          <w:b/>
          <w:bCs w:val="0"/>
          <w:color w:val="000000"/>
          <w:sz w:val="30"/>
          <w:szCs w:val="30"/>
        </w:rPr>
      </w:pPr>
      <w:bookmarkStart w:id="145" w:name="_Toc351203638"/>
      <w:r>
        <w:rPr>
          <w:rFonts w:hint="eastAsia" w:ascii="宋体" w:hAnsi="宋体" w:eastAsia="宋体" w:cs="宋体"/>
          <w:b/>
          <w:bCs w:val="0"/>
          <w:color w:val="000000"/>
          <w:sz w:val="30"/>
          <w:szCs w:val="30"/>
        </w:rPr>
        <w:t>6. 安全文明施工与环境保护</w:t>
      </w:r>
      <w:bookmarkEnd w:id="145"/>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6.1安全文明施工</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6.1.1</w:t>
      </w:r>
      <w:r>
        <w:rPr>
          <w:rFonts w:hint="eastAsia" w:ascii="宋体" w:hAnsi="宋体" w:eastAsia="宋体" w:cs="宋体"/>
          <w:color w:val="000000"/>
          <w:sz w:val="30"/>
          <w:szCs w:val="30"/>
        </w:rPr>
        <w:t xml:space="preserve"> 项目安全生产的达标目标及相应事项的约定：</w:t>
      </w:r>
      <w:r>
        <w:rPr>
          <w:rFonts w:hint="eastAsia" w:ascii="宋体" w:hAnsi="宋体" w:eastAsia="宋体" w:cs="宋体"/>
          <w:sz w:val="30"/>
          <w:szCs w:val="30"/>
          <w:u w:val="single"/>
        </w:rPr>
        <w:t xml:space="preserve">  要求达到《建筑施工安全检查标准》（JGJ59-2011）标准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2</w:t>
      </w:r>
      <w:r>
        <w:rPr>
          <w:rFonts w:hint="eastAsia" w:ascii="宋体" w:hAnsi="宋体" w:eastAsia="宋体" w:cs="宋体"/>
          <w:sz w:val="30"/>
          <w:szCs w:val="30"/>
        </w:rPr>
        <w:t xml:space="preserve"> 关于治安保卫的特别约定：</w:t>
      </w:r>
      <w:r>
        <w:rPr>
          <w:rFonts w:hint="eastAsia" w:ascii="宋体" w:hAnsi="宋体" w:eastAsia="宋体" w:cs="宋体"/>
          <w:sz w:val="30"/>
          <w:szCs w:val="30"/>
          <w:u w:val="single"/>
        </w:rPr>
        <w:t xml:space="preserve">   按通用条款执行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关于编制施工场地治安管理计划的约定：</w:t>
      </w:r>
      <w:r>
        <w:rPr>
          <w:rFonts w:hint="eastAsia" w:ascii="宋体" w:hAnsi="宋体" w:eastAsia="宋体" w:cs="宋体"/>
          <w:sz w:val="30"/>
          <w:szCs w:val="30"/>
          <w:u w:val="single"/>
        </w:rPr>
        <w:t xml:space="preserve">  开工前提供施工场地治安管理计划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3</w:t>
      </w:r>
      <w:r>
        <w:rPr>
          <w:rFonts w:hint="eastAsia" w:ascii="宋体" w:hAnsi="宋体" w:eastAsia="宋体" w:cs="宋体"/>
          <w:sz w:val="30"/>
          <w:szCs w:val="30"/>
        </w:rPr>
        <w:t xml:space="preserve"> 文明施工</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合同当事人对文明施工的要求：</w:t>
      </w:r>
      <w:r>
        <w:rPr>
          <w:rFonts w:hint="eastAsia" w:ascii="宋体" w:hAnsi="宋体" w:eastAsia="宋体" w:cs="宋体"/>
          <w:sz w:val="30"/>
          <w:szCs w:val="30"/>
          <w:u w:val="single"/>
        </w:rPr>
        <w:t xml:space="preserve">  达到《建筑施工现场环境与卫生标准》（JGJ146-2004）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4</w:t>
      </w:r>
      <w:r>
        <w:rPr>
          <w:rFonts w:hint="eastAsia" w:ascii="宋体" w:hAnsi="宋体" w:eastAsia="宋体" w:cs="宋体"/>
          <w:sz w:val="30"/>
          <w:szCs w:val="30"/>
        </w:rPr>
        <w:t xml:space="preserve"> 关于安全文明施工费支付比例和支付期限的约定：</w:t>
      </w:r>
      <w:r>
        <w:rPr>
          <w:rFonts w:hint="eastAsia" w:ascii="宋体" w:hAnsi="宋体" w:eastAsia="宋体" w:cs="宋体"/>
          <w:sz w:val="30"/>
          <w:szCs w:val="30"/>
          <w:u w:val="single"/>
        </w:rPr>
        <w:t>纳入合同价格支付</w:t>
      </w:r>
      <w:r>
        <w:rPr>
          <w:rFonts w:hint="eastAsia" w:ascii="宋体" w:hAnsi="宋体" w:eastAsia="宋体" w:cs="宋体"/>
          <w:sz w:val="30"/>
          <w:szCs w:val="30"/>
        </w:rPr>
        <w:t>。</w:t>
      </w:r>
    </w:p>
    <w:bookmarkEnd w:id="138"/>
    <w:bookmarkEnd w:id="139"/>
    <w:bookmarkEnd w:id="140"/>
    <w:bookmarkEnd w:id="141"/>
    <w:bookmarkEnd w:id="142"/>
    <w:bookmarkEnd w:id="143"/>
    <w:bookmarkEnd w:id="144"/>
    <w:p>
      <w:pPr>
        <w:pStyle w:val="6"/>
        <w:spacing w:before="120" w:after="120" w:line="360" w:lineRule="auto"/>
        <w:rPr>
          <w:rFonts w:hint="eastAsia" w:ascii="宋体" w:hAnsi="宋体" w:eastAsia="宋体" w:cs="宋体"/>
          <w:b/>
          <w:bCs w:val="0"/>
          <w:color w:val="000000"/>
          <w:sz w:val="30"/>
          <w:szCs w:val="30"/>
        </w:rPr>
      </w:pPr>
      <w:bookmarkStart w:id="146" w:name="_Toc351203639"/>
      <w:r>
        <w:rPr>
          <w:rFonts w:hint="eastAsia" w:ascii="宋体" w:hAnsi="宋体" w:eastAsia="宋体" w:cs="宋体"/>
          <w:b/>
          <w:bCs w:val="0"/>
          <w:color w:val="000000"/>
          <w:sz w:val="30"/>
          <w:szCs w:val="30"/>
        </w:rPr>
        <w:t>7. 工期和进度</w:t>
      </w:r>
      <w:bookmarkEnd w:id="146"/>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7.1 施工组织设计</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sz w:val="30"/>
          <w:szCs w:val="30"/>
        </w:rPr>
        <w:t xml:space="preserve">7.1.1 </w:t>
      </w:r>
      <w:r>
        <w:rPr>
          <w:rFonts w:hint="eastAsia" w:ascii="宋体" w:hAnsi="宋体" w:eastAsia="宋体" w:cs="宋体"/>
          <w:color w:val="000000"/>
          <w:sz w:val="30"/>
          <w:szCs w:val="30"/>
        </w:rPr>
        <w:t>合</w:t>
      </w:r>
      <w:r>
        <w:rPr>
          <w:rFonts w:hint="eastAsia" w:ascii="宋体" w:hAnsi="宋体" w:eastAsia="宋体" w:cs="宋体"/>
          <w:color w:val="000000"/>
          <w:kern w:val="0"/>
          <w:sz w:val="30"/>
          <w:szCs w:val="30"/>
        </w:rPr>
        <w:t>同当事人约定的施工组织设计应包括的其他内容：</w:t>
      </w:r>
      <w:r>
        <w:rPr>
          <w:rFonts w:hint="eastAsia" w:ascii="宋体" w:hAnsi="宋体" w:eastAsia="宋体" w:cs="宋体"/>
          <w:sz w:val="30"/>
          <w:szCs w:val="30"/>
          <w:u w:val="single"/>
        </w:rPr>
        <w:t xml:space="preserve">按通用条款执行  </w:t>
      </w:r>
      <w:r>
        <w:rPr>
          <w:rFonts w:hint="eastAsia" w:ascii="宋体" w:hAnsi="宋体" w:eastAsia="宋体" w:cs="宋体"/>
          <w:sz w:val="30"/>
          <w:szCs w:val="30"/>
        </w:rPr>
        <w:t>。</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sz w:val="30"/>
          <w:szCs w:val="30"/>
        </w:rPr>
        <w:t>7.1.2</w:t>
      </w:r>
      <w:r>
        <w:rPr>
          <w:rFonts w:hint="eastAsia" w:ascii="宋体" w:hAnsi="宋体" w:eastAsia="宋体" w:cs="宋体"/>
          <w:color w:val="000000"/>
          <w:sz w:val="30"/>
          <w:szCs w:val="30"/>
        </w:rPr>
        <w:t xml:space="preserve"> </w:t>
      </w:r>
      <w:r>
        <w:rPr>
          <w:rFonts w:hint="eastAsia" w:ascii="宋体" w:hAnsi="宋体" w:eastAsia="宋体" w:cs="宋体"/>
          <w:color w:val="000000"/>
          <w:kern w:val="0"/>
          <w:sz w:val="30"/>
          <w:szCs w:val="30"/>
        </w:rPr>
        <w:t>施工组织设计的提交和修改</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kern w:val="0"/>
          <w:sz w:val="30"/>
          <w:szCs w:val="30"/>
        </w:rPr>
        <w:t>承包人提交详细施工组织设计的期限的约定：</w:t>
      </w:r>
      <w:r>
        <w:rPr>
          <w:rFonts w:hint="eastAsia" w:ascii="宋体" w:hAnsi="宋体" w:eastAsia="宋体" w:cs="宋体"/>
          <w:sz w:val="30"/>
          <w:szCs w:val="30"/>
          <w:u w:val="single"/>
        </w:rPr>
        <w:t xml:space="preserve">  开工前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发包人和监理人在收到详细的施工组织设计后确认或提出修改意见的期限：</w:t>
      </w:r>
      <w:r>
        <w:rPr>
          <w:rFonts w:hint="eastAsia" w:ascii="宋体" w:hAnsi="宋体" w:eastAsia="宋体" w:cs="宋体"/>
          <w:sz w:val="30"/>
          <w:szCs w:val="30"/>
          <w:u w:val="single"/>
        </w:rPr>
        <w:t xml:space="preserve">  收到后7日内   </w:t>
      </w:r>
      <w:r>
        <w:rPr>
          <w:rFonts w:hint="eastAsia" w:ascii="宋体" w:hAnsi="宋体" w:eastAsia="宋体" w:cs="宋体"/>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47" w:name="_Toc312678005"/>
      <w:bookmarkStart w:id="148" w:name="_Toc303539123"/>
      <w:bookmarkStart w:id="149" w:name="_Toc304295541"/>
      <w:bookmarkStart w:id="150" w:name="_Toc312677479"/>
      <w:bookmarkStart w:id="151" w:name="_Toc300934966"/>
      <w:bookmarkStart w:id="152" w:name="_Toc297123514"/>
      <w:bookmarkStart w:id="153" w:name="_Toc297216173"/>
      <w:r>
        <w:rPr>
          <w:rFonts w:hint="eastAsia" w:ascii="宋体" w:hAnsi="宋体" w:eastAsia="宋体" w:cs="宋体"/>
          <w:b/>
          <w:bCs/>
          <w:color w:val="000000"/>
          <w:sz w:val="30"/>
          <w:szCs w:val="30"/>
        </w:rPr>
        <w:t>.2 施工进度计划</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 xml:space="preserve"> 施工进度计划的修订</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发包人和监理人在收到修订的施工进度计划后确认或提出修改意见的期限：</w:t>
      </w:r>
      <w:r>
        <w:rPr>
          <w:rFonts w:hint="eastAsia" w:ascii="宋体" w:hAnsi="宋体" w:eastAsia="宋体" w:cs="宋体"/>
          <w:sz w:val="30"/>
          <w:szCs w:val="30"/>
          <w:u w:val="single"/>
        </w:rPr>
        <w:t xml:space="preserve">  收到后5天内  </w:t>
      </w:r>
      <w:r>
        <w:rPr>
          <w:rFonts w:hint="eastAsia" w:ascii="宋体" w:hAnsi="宋体" w:eastAsia="宋体" w:cs="宋体"/>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7.3 开工</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7.3.1 开工准备</w:t>
      </w:r>
    </w:p>
    <w:p>
      <w:pPr>
        <w:spacing w:line="360" w:lineRule="auto"/>
        <w:ind w:firstLine="645"/>
        <w:jc w:val="left"/>
        <w:rPr>
          <w:rFonts w:hint="eastAsia" w:ascii="宋体" w:hAnsi="宋体" w:eastAsia="宋体" w:cs="宋体"/>
          <w:sz w:val="30"/>
          <w:szCs w:val="30"/>
          <w:u w:val="single"/>
        </w:rPr>
      </w:pPr>
      <w:r>
        <w:rPr>
          <w:rFonts w:hint="eastAsia" w:ascii="宋体" w:hAnsi="宋体" w:eastAsia="宋体" w:cs="宋体"/>
          <w:color w:val="000000"/>
          <w:sz w:val="30"/>
          <w:szCs w:val="30"/>
        </w:rPr>
        <w:t>关于承包人提交</w:t>
      </w:r>
      <w:r>
        <w:rPr>
          <w:rFonts w:hint="eastAsia" w:ascii="宋体" w:hAnsi="宋体" w:eastAsia="宋体" w:cs="宋体"/>
          <w:color w:val="000000"/>
          <w:kern w:val="0"/>
          <w:sz w:val="30"/>
          <w:szCs w:val="30"/>
        </w:rPr>
        <w:t>工程开工报审表的期限：</w:t>
      </w:r>
      <w:r>
        <w:rPr>
          <w:rFonts w:hint="eastAsia" w:ascii="宋体" w:hAnsi="宋体" w:eastAsia="宋体" w:cs="宋体"/>
          <w:sz w:val="30"/>
          <w:szCs w:val="30"/>
          <w:u w:val="single"/>
        </w:rPr>
        <w:t xml:space="preserve">  合同签订后、开工前</w:t>
      </w:r>
      <w:r>
        <w:rPr>
          <w:rFonts w:hint="eastAsia" w:ascii="宋体" w:hAnsi="宋体" w:eastAsia="宋体" w:cs="宋体"/>
          <w:sz w:val="30"/>
          <w:szCs w:val="30"/>
        </w:rPr>
        <w:t>。</w:t>
      </w:r>
    </w:p>
    <w:p>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关于发包人应完成的其他开工准备工作及期限：</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sz w:val="30"/>
          <w:szCs w:val="30"/>
        </w:rPr>
        <w:t>关于承包人应完成的其他开工准备工作及期限：</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7.3.2开工通知</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因发包人原因造成监理人未能在计划开工日期之日起</w:t>
      </w:r>
      <w:r>
        <w:rPr>
          <w:rFonts w:hint="eastAsia" w:ascii="宋体" w:hAnsi="宋体" w:eastAsia="宋体" w:cs="宋体"/>
          <w:sz w:val="30"/>
          <w:szCs w:val="30"/>
          <w:u w:val="single"/>
        </w:rPr>
        <w:t xml:space="preserve"> 60 </w:t>
      </w:r>
      <w:r>
        <w:rPr>
          <w:rFonts w:hint="eastAsia" w:ascii="宋体" w:hAnsi="宋体" w:eastAsia="宋体" w:cs="宋体"/>
          <w:color w:val="000000"/>
          <w:sz w:val="30"/>
          <w:szCs w:val="30"/>
        </w:rPr>
        <w:t>天内发出开工通知的，承包人有权提出价格调整要求，或者解除合同。</w:t>
      </w:r>
    </w:p>
    <w:bookmarkEnd w:id="147"/>
    <w:bookmarkEnd w:id="148"/>
    <w:bookmarkEnd w:id="149"/>
    <w:bookmarkEnd w:id="150"/>
    <w:bookmarkEnd w:id="151"/>
    <w:bookmarkEnd w:id="152"/>
    <w:bookmarkEnd w:id="15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7.4 测量放线</w:t>
      </w:r>
    </w:p>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7.4.1发包人通过监理人向承包人提供测量基准点、基准线和水准点及其书面资料的期限：</w:t>
      </w:r>
      <w:r>
        <w:rPr>
          <w:rFonts w:hint="eastAsia" w:ascii="宋体" w:hAnsi="宋体" w:eastAsia="宋体" w:cs="宋体"/>
          <w:sz w:val="30"/>
          <w:szCs w:val="30"/>
          <w:u w:val="single"/>
        </w:rPr>
        <w:t xml:space="preserve">  开工前7个工作日内，发包人在现场向承包人书面交验水准点、坐标控制点。水准点、坐标控制点交验完毕，即由承包人负责保护，此后由于破坏或失准带来的重新测量、放点费用及由此造成的其它损失均由承包人承担</w:t>
      </w:r>
      <w:r>
        <w:rPr>
          <w:rFonts w:hint="eastAsia" w:ascii="宋体" w:hAnsi="宋体" w:eastAsia="宋体" w:cs="宋体"/>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54" w:name="_Toc312678010"/>
      <w:bookmarkStart w:id="155" w:name="_Toc303539125"/>
      <w:bookmarkStart w:id="156" w:name="_Toc304295546"/>
      <w:bookmarkStart w:id="157" w:name="_Toc297216175"/>
      <w:bookmarkStart w:id="158" w:name="_Toc297123516"/>
      <w:bookmarkStart w:id="159" w:name="_Toc312677484"/>
      <w:bookmarkStart w:id="160" w:name="_Toc300934968"/>
      <w:r>
        <w:rPr>
          <w:rFonts w:hint="eastAsia" w:ascii="宋体" w:hAnsi="宋体" w:eastAsia="宋体" w:cs="宋体"/>
          <w:b/>
          <w:bCs/>
          <w:color w:val="000000"/>
          <w:sz w:val="30"/>
          <w:szCs w:val="30"/>
        </w:rPr>
        <w:t>.5 工期延误</w:t>
      </w:r>
    </w:p>
    <w:bookmarkEnd w:id="154"/>
    <w:bookmarkEnd w:id="155"/>
    <w:bookmarkEnd w:id="156"/>
    <w:bookmarkEnd w:id="157"/>
    <w:bookmarkEnd w:id="158"/>
    <w:bookmarkEnd w:id="159"/>
    <w:bookmarkEnd w:id="160"/>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7.5.1 因发包人原因导致工期延误</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因发包人原因导致工期延误的其他情形：</w:t>
      </w:r>
      <w:r>
        <w:rPr>
          <w:rFonts w:hint="eastAsia" w:ascii="宋体" w:hAnsi="宋体" w:eastAsia="宋体" w:cs="宋体"/>
          <w:sz w:val="30"/>
          <w:szCs w:val="30"/>
          <w:u w:val="single"/>
        </w:rPr>
        <w:t xml:space="preserve"> ①发包人未按合同规定支付工程款并确实影响施工进度；②重大设计变更而影响施工进度；③政策处理问题影响施工进度；</w:t>
      </w:r>
      <w:r>
        <w:rPr>
          <w:rFonts w:hint="eastAsia" w:ascii="宋体" w:hAnsi="宋体" w:eastAsia="宋体" w:cs="宋体"/>
          <w:sz w:val="30"/>
          <w:szCs w:val="30"/>
          <w:u w:val="single"/>
        </w:rPr>
        <w:fldChar w:fldCharType="begin"/>
      </w:r>
      <w:r>
        <w:rPr>
          <w:rFonts w:hint="eastAsia" w:ascii="宋体" w:hAnsi="宋体" w:eastAsia="宋体" w:cs="宋体"/>
          <w:sz w:val="30"/>
          <w:szCs w:val="30"/>
          <w:u w:val="single"/>
        </w:rPr>
        <w:instrText xml:space="preserve"> = 4 \* GB3 </w:instrText>
      </w:r>
      <w:r>
        <w:rPr>
          <w:rFonts w:hint="eastAsia" w:ascii="宋体" w:hAnsi="宋体" w:eastAsia="宋体" w:cs="宋体"/>
          <w:sz w:val="30"/>
          <w:szCs w:val="30"/>
          <w:u w:val="single"/>
        </w:rPr>
        <w:fldChar w:fldCharType="separate"/>
      </w:r>
      <w:r>
        <w:rPr>
          <w:rFonts w:hint="eastAsia" w:ascii="宋体" w:hAnsi="宋体" w:eastAsia="宋体" w:cs="宋体"/>
          <w:sz w:val="30"/>
          <w:szCs w:val="30"/>
          <w:u w:val="single"/>
        </w:rPr>
        <w:t>④</w:t>
      </w:r>
      <w:r>
        <w:rPr>
          <w:rFonts w:hint="eastAsia" w:ascii="宋体" w:hAnsi="宋体" w:eastAsia="宋体" w:cs="宋体"/>
          <w:sz w:val="30"/>
          <w:szCs w:val="30"/>
          <w:u w:val="single"/>
        </w:rPr>
        <w:fldChar w:fldCharType="end"/>
      </w:r>
      <w:r>
        <w:rPr>
          <w:rFonts w:hint="eastAsia" w:ascii="宋体" w:hAnsi="宋体" w:eastAsia="宋体" w:cs="宋体"/>
          <w:sz w:val="30"/>
          <w:szCs w:val="30"/>
          <w:u w:val="single"/>
        </w:rPr>
        <w:t>不可抗力，此延误工期须在发现后七天内办理签证，逾期不予认可</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7</w:t>
      </w:r>
      <w:bookmarkStart w:id="161" w:name="_Toc312678012"/>
      <w:bookmarkStart w:id="162" w:name="_Toc318581169"/>
      <w:bookmarkStart w:id="163" w:name="_Toc312677486"/>
      <w:bookmarkStart w:id="164" w:name="_Toc304295548"/>
      <w:bookmarkStart w:id="165" w:name="_Toc303539127"/>
      <w:bookmarkStart w:id="166" w:name="_Toc297216177"/>
      <w:bookmarkStart w:id="167" w:name="_Toc300934970"/>
      <w:bookmarkStart w:id="168" w:name="_Toc297123518"/>
      <w:r>
        <w:rPr>
          <w:rFonts w:hint="eastAsia" w:ascii="宋体" w:hAnsi="宋体" w:eastAsia="宋体" w:cs="宋体"/>
          <w:sz w:val="30"/>
          <w:szCs w:val="30"/>
        </w:rPr>
        <w:t>.5.2 因承包人原因导致工期延误</w:t>
      </w:r>
    </w:p>
    <w:bookmarkEnd w:id="161"/>
    <w:bookmarkEnd w:id="162"/>
    <w:bookmarkEnd w:id="163"/>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因</w:t>
      </w:r>
      <w:bookmarkStart w:id="169" w:name="_Toc312678013"/>
      <w:bookmarkStart w:id="170" w:name="_Toc312677487"/>
      <w:bookmarkStart w:id="171" w:name="_Toc318581170"/>
      <w:r>
        <w:rPr>
          <w:rFonts w:hint="eastAsia" w:ascii="宋体" w:hAnsi="宋体" w:eastAsia="宋体" w:cs="宋体"/>
          <w:sz w:val="30"/>
          <w:szCs w:val="30"/>
        </w:rPr>
        <w:t>承包人原因造成工期延误，逾期竣工违约金的计算方法为：</w:t>
      </w:r>
    </w:p>
    <w:p>
      <w:pPr>
        <w:spacing w:line="360" w:lineRule="auto"/>
        <w:jc w:val="left"/>
        <w:rPr>
          <w:rFonts w:hint="eastAsia" w:ascii="宋体" w:hAnsi="宋体" w:eastAsia="宋体" w:cs="宋体"/>
          <w:sz w:val="30"/>
          <w:szCs w:val="30"/>
        </w:rPr>
      </w:pPr>
      <w:r>
        <w:rPr>
          <w:rFonts w:hint="eastAsia" w:ascii="宋体" w:hAnsi="宋体" w:eastAsia="宋体" w:cs="宋体"/>
          <w:sz w:val="30"/>
          <w:szCs w:val="30"/>
          <w:u w:val="single"/>
        </w:rPr>
        <w:t xml:space="preserve">  工期延迟按合同总价的万分之五/天处罚承包人  </w:t>
      </w:r>
      <w:r>
        <w:rPr>
          <w:rFonts w:hint="eastAsia" w:ascii="宋体" w:hAnsi="宋体" w:eastAsia="宋体" w:cs="宋体"/>
          <w:sz w:val="30"/>
          <w:szCs w:val="30"/>
        </w:rPr>
        <w:t>。</w:t>
      </w:r>
      <w:bookmarkEnd w:id="164"/>
      <w:bookmarkEnd w:id="165"/>
      <w:bookmarkEnd w:id="166"/>
      <w:bookmarkEnd w:id="167"/>
      <w:bookmarkEnd w:id="168"/>
      <w:bookmarkEnd w:id="169"/>
      <w:bookmarkEnd w:id="170"/>
    </w:p>
    <w:bookmarkEnd w:id="171"/>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因承包人原因造成工期延误，逾</w:t>
      </w:r>
      <w:bookmarkStart w:id="172" w:name="_Toc318581171"/>
      <w:bookmarkStart w:id="173" w:name="_Toc312678014"/>
      <w:r>
        <w:rPr>
          <w:rFonts w:hint="eastAsia" w:ascii="宋体" w:hAnsi="宋体" w:eastAsia="宋体" w:cs="宋体"/>
          <w:sz w:val="30"/>
          <w:szCs w:val="30"/>
        </w:rPr>
        <w:t>期竣工违约金的上限：</w:t>
      </w:r>
      <w:r>
        <w:rPr>
          <w:rFonts w:hint="eastAsia" w:ascii="宋体" w:hAnsi="宋体" w:eastAsia="宋体" w:cs="宋体"/>
          <w:sz w:val="30"/>
          <w:szCs w:val="30"/>
          <w:u w:val="single"/>
        </w:rPr>
        <w:t xml:space="preserve">  总额不超过合同价款的10% </w:t>
      </w:r>
      <w:r>
        <w:rPr>
          <w:rFonts w:hint="eastAsia" w:ascii="宋体" w:hAnsi="宋体" w:eastAsia="宋体" w:cs="宋体"/>
          <w:sz w:val="30"/>
          <w:szCs w:val="30"/>
        </w:rPr>
        <w:t>。</w:t>
      </w:r>
    </w:p>
    <w:bookmarkEnd w:id="172"/>
    <w:bookmarkEnd w:id="17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74" w:name="_Toc303539128"/>
      <w:bookmarkStart w:id="175" w:name="_Toc297123519"/>
      <w:bookmarkStart w:id="176" w:name="_Toc304295549"/>
      <w:bookmarkStart w:id="177" w:name="_Toc300934971"/>
      <w:bookmarkStart w:id="178" w:name="_Toc312678015"/>
      <w:bookmarkStart w:id="179" w:name="_Toc297216178"/>
      <w:r>
        <w:rPr>
          <w:rFonts w:hint="eastAsia" w:ascii="宋体" w:hAnsi="宋体" w:eastAsia="宋体" w:cs="宋体"/>
          <w:b/>
          <w:bCs/>
          <w:color w:val="000000"/>
          <w:sz w:val="30"/>
          <w:szCs w:val="30"/>
        </w:rPr>
        <w:t>.6 不</w:t>
      </w:r>
      <w:bookmarkEnd w:id="174"/>
      <w:bookmarkEnd w:id="175"/>
      <w:bookmarkEnd w:id="176"/>
      <w:bookmarkEnd w:id="177"/>
      <w:bookmarkEnd w:id="178"/>
      <w:bookmarkEnd w:id="179"/>
      <w:r>
        <w:rPr>
          <w:rFonts w:hint="eastAsia" w:ascii="宋体" w:hAnsi="宋体" w:eastAsia="宋体" w:cs="宋体"/>
          <w:b/>
          <w:bCs/>
          <w:color w:val="000000"/>
          <w:sz w:val="30"/>
          <w:szCs w:val="30"/>
        </w:rPr>
        <w:t>利物质条件</w:t>
      </w:r>
    </w:p>
    <w:p>
      <w:pPr>
        <w:spacing w:line="360" w:lineRule="auto"/>
        <w:ind w:firstLine="600" w:firstLineChars="200"/>
        <w:jc w:val="left"/>
        <w:rPr>
          <w:rFonts w:hint="eastAsia" w:ascii="宋体" w:hAnsi="宋体" w:eastAsia="宋体" w:cs="宋体"/>
          <w:sz w:val="30"/>
          <w:szCs w:val="30"/>
        </w:rPr>
      </w:pPr>
      <w:bookmarkStart w:id="180" w:name="_Toc303539129"/>
      <w:bookmarkStart w:id="181" w:name="_Toc297216179"/>
      <w:bookmarkStart w:id="182" w:name="_Toc304295550"/>
      <w:bookmarkStart w:id="183" w:name="_Toc318581172"/>
      <w:bookmarkStart w:id="184" w:name="_Toc312678016"/>
      <w:bookmarkStart w:id="185" w:name="_Toc300934972"/>
      <w:bookmarkStart w:id="186" w:name="_Toc297123520"/>
      <w:r>
        <w:rPr>
          <w:rFonts w:hint="eastAsia" w:ascii="宋体" w:hAnsi="宋体" w:eastAsia="宋体" w:cs="宋体"/>
          <w:sz w:val="30"/>
          <w:szCs w:val="30"/>
        </w:rPr>
        <w:t>不利物质条件的其他情形和有关约定：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180"/>
    <w:bookmarkEnd w:id="181"/>
    <w:bookmarkEnd w:id="182"/>
    <w:bookmarkEnd w:id="183"/>
    <w:bookmarkEnd w:id="184"/>
    <w:bookmarkEnd w:id="185"/>
    <w:bookmarkEnd w:id="186"/>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87" w:name="_Toc300934973"/>
      <w:bookmarkStart w:id="188" w:name="_Toc297123521"/>
      <w:bookmarkStart w:id="189" w:name="_Toc304295551"/>
      <w:bookmarkStart w:id="190" w:name="_Toc297216180"/>
      <w:bookmarkStart w:id="191" w:name="_Toc312678017"/>
      <w:bookmarkStart w:id="192" w:name="_Toc303539130"/>
      <w:r>
        <w:rPr>
          <w:rFonts w:hint="eastAsia" w:ascii="宋体" w:hAnsi="宋体" w:eastAsia="宋体" w:cs="宋体"/>
          <w:b/>
          <w:bCs/>
          <w:color w:val="000000"/>
          <w:sz w:val="30"/>
          <w:szCs w:val="30"/>
        </w:rPr>
        <w:t>.7异常恶劣的气候条件</w:t>
      </w:r>
    </w:p>
    <w:bookmarkEnd w:id="187"/>
    <w:bookmarkEnd w:id="188"/>
    <w:bookmarkEnd w:id="189"/>
    <w:bookmarkEnd w:id="190"/>
    <w:bookmarkEnd w:id="191"/>
    <w:bookmarkEnd w:id="192"/>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发包人和承包人同意以下情形视为异常恶劣的气候条件：</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u w:val="single"/>
        </w:rPr>
        <w:t xml:space="preserve">由当地气象主管部门认定，承包人不可预防的特大暴风雨、台风、冰雹、洪水、地震等自然灾害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auto"/>
          <w:sz w:val="30"/>
          <w:szCs w:val="30"/>
        </w:rPr>
      </w:pPr>
      <w:r>
        <w:rPr>
          <w:rFonts w:hint="eastAsia" w:ascii="宋体" w:hAnsi="宋体" w:eastAsia="宋体" w:cs="宋体"/>
          <w:b/>
          <w:bCs/>
          <w:color w:val="auto"/>
          <w:sz w:val="30"/>
          <w:szCs w:val="30"/>
        </w:rPr>
        <w:t>7.</w:t>
      </w:r>
      <w:r>
        <w:rPr>
          <w:rFonts w:hint="eastAsia" w:ascii="宋体" w:hAnsi="宋体" w:cs="宋体"/>
          <w:b/>
          <w:bCs/>
          <w:color w:val="auto"/>
          <w:sz w:val="30"/>
          <w:szCs w:val="30"/>
          <w:lang w:val="en-US" w:eastAsia="zh-CN"/>
        </w:rPr>
        <w:t>8</w:t>
      </w:r>
      <w:r>
        <w:rPr>
          <w:rFonts w:hint="eastAsia" w:ascii="宋体" w:hAnsi="宋体" w:eastAsia="宋体" w:cs="宋体"/>
          <w:b/>
          <w:bCs/>
          <w:color w:val="auto"/>
          <w:sz w:val="30"/>
          <w:szCs w:val="30"/>
        </w:rPr>
        <w:t>提前竣工的奖励</w:t>
      </w:r>
    </w:p>
    <w:p>
      <w:pPr>
        <w:spacing w:line="360" w:lineRule="auto"/>
        <w:ind w:firstLine="600" w:firstLineChars="200"/>
        <w:jc w:val="left"/>
        <w:rPr>
          <w:rFonts w:hint="eastAsia" w:ascii="宋体" w:hAnsi="宋体" w:eastAsia="宋体" w:cs="宋体"/>
          <w:color w:val="auto"/>
          <w:sz w:val="30"/>
          <w:szCs w:val="30"/>
        </w:rPr>
      </w:pPr>
      <w:r>
        <w:rPr>
          <w:rFonts w:hint="eastAsia" w:ascii="宋体" w:hAnsi="宋体" w:eastAsia="宋体" w:cs="宋体"/>
          <w:color w:val="auto"/>
          <w:sz w:val="30"/>
          <w:szCs w:val="30"/>
        </w:rPr>
        <w:t>7.</w:t>
      </w:r>
      <w:r>
        <w:rPr>
          <w:rFonts w:hint="eastAsia" w:ascii="宋体" w:hAnsi="宋体" w:cs="宋体"/>
          <w:color w:val="auto"/>
          <w:sz w:val="30"/>
          <w:szCs w:val="30"/>
          <w:lang w:val="en-US" w:eastAsia="zh-CN"/>
        </w:rPr>
        <w:t>8</w:t>
      </w:r>
      <w:r>
        <w:rPr>
          <w:rFonts w:hint="eastAsia" w:ascii="宋体" w:hAnsi="宋体" w:eastAsia="宋体" w:cs="宋体"/>
          <w:color w:val="auto"/>
          <w:sz w:val="30"/>
          <w:szCs w:val="30"/>
        </w:rPr>
        <w:t>.</w:t>
      </w:r>
      <w:r>
        <w:rPr>
          <w:rFonts w:hint="eastAsia" w:ascii="宋体" w:hAnsi="宋体" w:cs="宋体"/>
          <w:color w:val="auto"/>
          <w:sz w:val="30"/>
          <w:szCs w:val="30"/>
          <w:lang w:val="en-US" w:eastAsia="zh-CN"/>
        </w:rPr>
        <w:t>1</w:t>
      </w:r>
      <w:r>
        <w:rPr>
          <w:rFonts w:hint="eastAsia" w:ascii="宋体" w:hAnsi="宋体" w:eastAsia="宋体" w:cs="宋体"/>
          <w:color w:val="auto"/>
          <w:sz w:val="30"/>
          <w:szCs w:val="30"/>
        </w:rPr>
        <w:t>提前竣工的奖励：</w:t>
      </w:r>
      <w:r>
        <w:rPr>
          <w:rFonts w:hint="eastAsia" w:ascii="宋体" w:hAnsi="宋体" w:eastAsia="宋体" w:cs="宋体"/>
          <w:color w:val="auto"/>
          <w:sz w:val="30"/>
          <w:szCs w:val="30"/>
          <w:u w:val="single"/>
        </w:rPr>
        <w:t xml:space="preserve">     /     </w:t>
      </w:r>
      <w:r>
        <w:rPr>
          <w:rFonts w:hint="eastAsia" w:ascii="宋体" w:hAnsi="宋体" w:eastAsia="宋体" w:cs="宋体"/>
          <w:color w:val="auto"/>
          <w:sz w:val="30"/>
          <w:szCs w:val="30"/>
        </w:rPr>
        <w:t>。</w:t>
      </w:r>
    </w:p>
    <w:p>
      <w:pPr>
        <w:pStyle w:val="6"/>
        <w:spacing w:before="120" w:after="120" w:line="360" w:lineRule="auto"/>
        <w:rPr>
          <w:rFonts w:hint="eastAsia" w:ascii="宋体" w:hAnsi="宋体" w:eastAsia="宋体" w:cs="宋体"/>
          <w:b/>
          <w:bCs w:val="0"/>
          <w:color w:val="auto"/>
          <w:sz w:val="30"/>
          <w:szCs w:val="30"/>
        </w:rPr>
      </w:pPr>
      <w:bookmarkStart w:id="193" w:name="_Toc351203640"/>
      <w:r>
        <w:rPr>
          <w:rFonts w:hint="eastAsia" w:ascii="宋体" w:hAnsi="宋体" w:eastAsia="宋体" w:cs="宋体"/>
          <w:b/>
          <w:bCs w:val="0"/>
          <w:color w:val="auto"/>
          <w:sz w:val="30"/>
          <w:szCs w:val="30"/>
        </w:rPr>
        <w:t>8. 材料与设备</w:t>
      </w:r>
      <w:bookmarkEnd w:id="193"/>
    </w:p>
    <w:bookmarkEnd w:id="128"/>
    <w:bookmarkEnd w:id="129"/>
    <w:bookmarkEnd w:id="130"/>
    <w:bookmarkEnd w:id="131"/>
    <w:bookmarkEnd w:id="132"/>
    <w:bookmarkEnd w:id="133"/>
    <w:bookmarkEnd w:id="134"/>
    <w:bookmarkEnd w:id="135"/>
    <w:bookmarkEnd w:id="136"/>
    <w:bookmarkEnd w:id="137"/>
    <w:p>
      <w:pPr>
        <w:spacing w:after="120" w:line="360" w:lineRule="auto"/>
        <w:ind w:firstLine="602" w:firstLineChars="200"/>
        <w:rPr>
          <w:rFonts w:hint="eastAsia" w:ascii="宋体" w:hAnsi="宋体" w:eastAsia="宋体" w:cs="宋体"/>
          <w:b/>
          <w:bCs/>
          <w:color w:val="auto"/>
          <w:sz w:val="30"/>
          <w:szCs w:val="30"/>
        </w:rPr>
      </w:pPr>
      <w:r>
        <w:rPr>
          <w:rFonts w:hint="eastAsia" w:ascii="宋体" w:hAnsi="宋体" w:eastAsia="宋体" w:cs="宋体"/>
          <w:b/>
          <w:bCs/>
          <w:color w:val="auto"/>
          <w:sz w:val="30"/>
          <w:szCs w:val="30"/>
        </w:rPr>
        <w:t>8</w:t>
      </w:r>
      <w:bookmarkStart w:id="194" w:name="_Toc304295556"/>
      <w:bookmarkStart w:id="195" w:name="_Toc296503167"/>
      <w:bookmarkStart w:id="196" w:name="_Toc292559877"/>
      <w:bookmarkStart w:id="197" w:name="_Toc297048353"/>
      <w:bookmarkStart w:id="198" w:name="_Toc296346668"/>
      <w:bookmarkStart w:id="199" w:name="_Toc297123527"/>
      <w:bookmarkStart w:id="200" w:name="_Toc280868654"/>
      <w:bookmarkStart w:id="201" w:name="_Toc296891207"/>
      <w:bookmarkStart w:id="202" w:name="_Toc297120467"/>
      <w:bookmarkStart w:id="203" w:name="_Toc296347166"/>
      <w:bookmarkStart w:id="204" w:name="_Toc292559372"/>
      <w:bookmarkStart w:id="205" w:name="_Toc297216186"/>
      <w:bookmarkStart w:id="206" w:name="_Toc296944506"/>
      <w:bookmarkStart w:id="207" w:name="_Toc303539136"/>
      <w:bookmarkStart w:id="208" w:name="_Toc300934979"/>
      <w:bookmarkStart w:id="209" w:name="_Toc312678019"/>
      <w:bookmarkStart w:id="210" w:name="_Toc296890995"/>
      <w:bookmarkStart w:id="211" w:name="_Toc312677493"/>
      <w:bookmarkStart w:id="212" w:name="_Toc280868656"/>
      <w:bookmarkStart w:id="213" w:name="_Toc267251424"/>
      <w:bookmarkStart w:id="214" w:name="_Toc280868655"/>
      <w:r>
        <w:rPr>
          <w:rFonts w:hint="eastAsia" w:ascii="宋体" w:hAnsi="宋体" w:eastAsia="宋体" w:cs="宋体"/>
          <w:b/>
          <w:bCs/>
          <w:color w:val="auto"/>
          <w:sz w:val="30"/>
          <w:szCs w:val="30"/>
        </w:rPr>
        <w:t>.</w:t>
      </w:r>
      <w:r>
        <w:rPr>
          <w:rFonts w:hint="eastAsia" w:ascii="宋体" w:hAnsi="宋体" w:cs="宋体"/>
          <w:b/>
          <w:bCs/>
          <w:color w:val="auto"/>
          <w:sz w:val="30"/>
          <w:szCs w:val="30"/>
          <w:lang w:val="en-US" w:eastAsia="zh-CN"/>
        </w:rPr>
        <w:t>1</w:t>
      </w:r>
      <w:r>
        <w:rPr>
          <w:rFonts w:hint="eastAsia" w:ascii="宋体" w:hAnsi="宋体" w:eastAsia="宋体" w:cs="宋体"/>
          <w:b/>
          <w:bCs/>
          <w:color w:val="auto"/>
          <w:sz w:val="30"/>
          <w:szCs w:val="30"/>
        </w:rPr>
        <w:t>材料与工程设备的保管与使用</w:t>
      </w:r>
    </w:p>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Pr>
        <w:spacing w:line="360" w:lineRule="auto"/>
        <w:ind w:firstLine="600" w:firstLineChars="200"/>
        <w:jc w:val="left"/>
        <w:rPr>
          <w:rFonts w:hint="eastAsia" w:ascii="宋体" w:hAnsi="宋体" w:eastAsia="宋体" w:cs="宋体"/>
          <w:color w:val="auto"/>
          <w:sz w:val="30"/>
          <w:szCs w:val="30"/>
        </w:rPr>
      </w:pPr>
      <w:r>
        <w:rPr>
          <w:rFonts w:hint="eastAsia" w:ascii="宋体" w:hAnsi="宋体" w:eastAsia="宋体" w:cs="宋体"/>
          <w:color w:val="auto"/>
          <w:sz w:val="30"/>
          <w:szCs w:val="30"/>
        </w:rPr>
        <w:t>8</w:t>
      </w:r>
      <w:bookmarkStart w:id="215" w:name="_Toc292559878"/>
      <w:bookmarkStart w:id="216" w:name="_Toc292559373"/>
      <w:bookmarkStart w:id="217" w:name="_Toc296503168"/>
      <w:bookmarkStart w:id="218" w:name="_Toc297216187"/>
      <w:bookmarkStart w:id="219" w:name="_Toc297048354"/>
      <w:bookmarkStart w:id="220" w:name="_Toc318581173"/>
      <w:bookmarkStart w:id="221" w:name="_Toc303539137"/>
      <w:bookmarkStart w:id="222" w:name="_Toc297120468"/>
      <w:bookmarkStart w:id="223" w:name="_Toc296347167"/>
      <w:bookmarkStart w:id="224" w:name="_Toc304295557"/>
      <w:bookmarkStart w:id="225" w:name="_Toc296346669"/>
      <w:bookmarkStart w:id="226" w:name="_Toc296944507"/>
      <w:bookmarkStart w:id="227" w:name="_Toc312678020"/>
      <w:bookmarkStart w:id="228" w:name="_Toc296890996"/>
      <w:bookmarkStart w:id="229" w:name="_Toc297123528"/>
      <w:bookmarkStart w:id="230" w:name="_Toc312677494"/>
      <w:bookmarkStart w:id="231" w:name="_Toc296891208"/>
      <w:bookmarkStart w:id="232" w:name="_Toc300934980"/>
      <w:r>
        <w:rPr>
          <w:rFonts w:hint="eastAsia" w:ascii="宋体" w:hAnsi="宋体" w:eastAsia="宋体" w:cs="宋体"/>
          <w:color w:val="auto"/>
          <w:sz w:val="30"/>
          <w:szCs w:val="30"/>
        </w:rPr>
        <w:t>.</w:t>
      </w:r>
      <w:r>
        <w:rPr>
          <w:rFonts w:hint="eastAsia" w:ascii="宋体" w:hAnsi="宋体" w:cs="宋体"/>
          <w:color w:val="auto"/>
          <w:sz w:val="30"/>
          <w:szCs w:val="30"/>
          <w:lang w:val="en-US" w:eastAsia="zh-CN"/>
        </w:rPr>
        <w:t>1</w:t>
      </w:r>
      <w:r>
        <w:rPr>
          <w:rFonts w:hint="eastAsia" w:ascii="宋体" w:hAnsi="宋体" w:eastAsia="宋体" w:cs="宋体"/>
          <w:color w:val="auto"/>
          <w:sz w:val="30"/>
          <w:szCs w:val="30"/>
        </w:rPr>
        <w:t>.1发包人供应的材料设备的保管费用的承担：</w:t>
      </w:r>
      <w:r>
        <w:rPr>
          <w:rFonts w:hint="eastAsia" w:ascii="宋体" w:hAnsi="宋体" w:eastAsia="宋体" w:cs="宋体"/>
          <w:color w:val="auto"/>
          <w:sz w:val="30"/>
          <w:szCs w:val="30"/>
          <w:u w:val="single"/>
        </w:rPr>
        <w:t xml:space="preserve">   由承包人承担</w:t>
      </w:r>
      <w:r>
        <w:rPr>
          <w:rFonts w:hint="eastAsia" w:ascii="宋体" w:hAnsi="宋体" w:eastAsia="宋体" w:cs="宋体"/>
          <w:color w:val="auto"/>
          <w:sz w:val="30"/>
          <w:szCs w:val="30"/>
        </w:rPr>
        <w:t>。</w:t>
      </w:r>
      <w:bookmarkEnd w:id="215"/>
      <w:bookmarkEnd w:id="216"/>
    </w:p>
    <w:p>
      <w:pPr>
        <w:spacing w:after="120" w:line="360" w:lineRule="auto"/>
        <w:ind w:firstLine="602" w:firstLineChars="200"/>
        <w:outlineLvl w:val="0"/>
        <w:rPr>
          <w:rFonts w:hint="eastAsia" w:ascii="宋体" w:hAnsi="宋体" w:eastAsia="宋体" w:cs="宋体"/>
          <w:b/>
          <w:bCs/>
          <w:color w:val="auto"/>
          <w:sz w:val="30"/>
          <w:szCs w:val="30"/>
        </w:rPr>
      </w:pPr>
      <w:r>
        <w:rPr>
          <w:rFonts w:hint="eastAsia" w:ascii="宋体" w:hAnsi="宋体" w:eastAsia="宋体" w:cs="宋体"/>
          <w:b/>
          <w:bCs/>
          <w:color w:val="auto"/>
          <w:sz w:val="30"/>
          <w:szCs w:val="30"/>
        </w:rPr>
        <w:t>8.</w:t>
      </w:r>
      <w:r>
        <w:rPr>
          <w:rFonts w:hint="eastAsia" w:ascii="宋体" w:hAnsi="宋体" w:cs="宋体"/>
          <w:b/>
          <w:bCs/>
          <w:color w:val="auto"/>
          <w:sz w:val="30"/>
          <w:szCs w:val="30"/>
          <w:lang w:val="en-US" w:eastAsia="zh-CN"/>
        </w:rPr>
        <w:t>2</w:t>
      </w:r>
      <w:r>
        <w:rPr>
          <w:rFonts w:hint="eastAsia" w:ascii="宋体" w:hAnsi="宋体" w:eastAsia="宋体" w:cs="宋体"/>
          <w:b/>
          <w:bCs/>
          <w:color w:val="auto"/>
          <w:sz w:val="30"/>
          <w:szCs w:val="30"/>
        </w:rPr>
        <w:t xml:space="preserve"> 样品</w:t>
      </w:r>
    </w:p>
    <w:p>
      <w:pPr>
        <w:autoSpaceDE w:val="0"/>
        <w:autoSpaceDN w:val="0"/>
        <w:adjustRightInd w:val="0"/>
        <w:spacing w:line="360" w:lineRule="auto"/>
        <w:ind w:firstLine="600" w:firstLineChars="200"/>
        <w:jc w:val="left"/>
        <w:rPr>
          <w:rFonts w:hint="eastAsia" w:ascii="宋体" w:hAnsi="宋体" w:eastAsia="宋体" w:cs="宋体"/>
          <w:color w:val="auto"/>
          <w:kern w:val="0"/>
          <w:sz w:val="30"/>
          <w:szCs w:val="30"/>
        </w:rPr>
      </w:pPr>
      <w:r>
        <w:rPr>
          <w:rFonts w:hint="eastAsia" w:ascii="宋体" w:hAnsi="宋体" w:eastAsia="宋体" w:cs="宋体"/>
          <w:color w:val="auto"/>
          <w:kern w:val="0"/>
          <w:sz w:val="30"/>
          <w:szCs w:val="30"/>
        </w:rPr>
        <w:t>8.</w:t>
      </w:r>
      <w:r>
        <w:rPr>
          <w:rFonts w:hint="eastAsia" w:ascii="宋体" w:hAnsi="宋体" w:cs="宋体"/>
          <w:color w:val="auto"/>
          <w:kern w:val="0"/>
          <w:sz w:val="30"/>
          <w:szCs w:val="30"/>
          <w:lang w:val="en-US" w:eastAsia="zh-CN"/>
        </w:rPr>
        <w:t>2</w:t>
      </w:r>
      <w:r>
        <w:rPr>
          <w:rFonts w:hint="eastAsia" w:ascii="宋体" w:hAnsi="宋体" w:eastAsia="宋体" w:cs="宋体"/>
          <w:color w:val="auto"/>
          <w:kern w:val="0"/>
          <w:sz w:val="30"/>
          <w:szCs w:val="30"/>
        </w:rPr>
        <w:t>.1</w:t>
      </w:r>
      <w:r>
        <w:rPr>
          <w:rFonts w:hint="eastAsia" w:ascii="宋体" w:hAnsi="宋体" w:eastAsia="宋体" w:cs="宋体"/>
          <w:color w:val="auto"/>
          <w:kern w:val="0"/>
          <w:sz w:val="30"/>
          <w:szCs w:val="30"/>
        </w:rPr>
        <w:tab/>
      </w:r>
      <w:r>
        <w:rPr>
          <w:rFonts w:hint="eastAsia" w:ascii="宋体" w:hAnsi="宋体" w:eastAsia="宋体" w:cs="宋体"/>
          <w:color w:val="auto"/>
          <w:kern w:val="0"/>
          <w:sz w:val="30"/>
          <w:szCs w:val="30"/>
        </w:rPr>
        <w:t>样品的报送与封存</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auto"/>
          <w:kern w:val="0"/>
          <w:sz w:val="30"/>
          <w:szCs w:val="30"/>
        </w:rPr>
        <w:t>需要承包人</w:t>
      </w:r>
      <w:r>
        <w:rPr>
          <w:rFonts w:hint="eastAsia" w:ascii="宋体" w:hAnsi="宋体" w:eastAsia="宋体" w:cs="宋体"/>
          <w:color w:val="000000"/>
          <w:kern w:val="0"/>
          <w:sz w:val="30"/>
          <w:szCs w:val="30"/>
        </w:rPr>
        <w:t>报送样品的材料或工程设备，样品的种类、名称、规格、数量要求：</w:t>
      </w:r>
      <w:r>
        <w:rPr>
          <w:rFonts w:hint="eastAsia" w:ascii="宋体" w:hAnsi="宋体" w:eastAsia="宋体" w:cs="宋体"/>
          <w:sz w:val="30"/>
          <w:szCs w:val="30"/>
          <w:u w:val="single"/>
        </w:rPr>
        <w:t xml:space="preserve">   按管理部门要求和发包人需求确定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8.</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施工设备和临时设施</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8.</w:t>
      </w:r>
      <w:r>
        <w:rPr>
          <w:rFonts w:hint="eastAsia" w:ascii="宋体" w:hAnsi="宋体" w:cs="宋体"/>
          <w:sz w:val="30"/>
          <w:szCs w:val="30"/>
          <w:lang w:val="en-US" w:eastAsia="zh-CN"/>
        </w:rPr>
        <w:t>3</w:t>
      </w:r>
      <w:r>
        <w:rPr>
          <w:rFonts w:hint="eastAsia" w:ascii="宋体" w:hAnsi="宋体" w:eastAsia="宋体" w:cs="宋体"/>
          <w:sz w:val="30"/>
          <w:szCs w:val="30"/>
        </w:rPr>
        <w:t>.1 承包人提供的施工设备和临时设施</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关于修建临时设施费用承担的约定：</w:t>
      </w:r>
      <w:r>
        <w:rPr>
          <w:rFonts w:hint="eastAsia" w:ascii="宋体" w:hAnsi="宋体" w:eastAsia="宋体" w:cs="宋体"/>
          <w:sz w:val="30"/>
          <w:szCs w:val="30"/>
          <w:u w:val="single"/>
        </w:rPr>
        <w:t xml:space="preserve">  由承包人承担  </w:t>
      </w:r>
      <w:r>
        <w:rPr>
          <w:rFonts w:hint="eastAsia" w:ascii="宋体" w:hAnsi="宋体" w:eastAsia="宋体" w:cs="宋体"/>
          <w:sz w:val="30"/>
          <w:szCs w:val="30"/>
        </w:rPr>
        <w:t>。</w:t>
      </w:r>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pStyle w:val="6"/>
        <w:spacing w:before="120" w:after="120" w:line="360" w:lineRule="auto"/>
        <w:rPr>
          <w:rFonts w:hint="eastAsia" w:ascii="宋体" w:hAnsi="宋体" w:eastAsia="宋体" w:cs="宋体"/>
          <w:b/>
          <w:bCs w:val="0"/>
          <w:color w:val="000000"/>
          <w:sz w:val="30"/>
          <w:szCs w:val="30"/>
        </w:rPr>
      </w:pPr>
      <w:bookmarkStart w:id="233" w:name="_Toc351203641"/>
      <w:r>
        <w:rPr>
          <w:rFonts w:hint="eastAsia" w:ascii="宋体" w:hAnsi="宋体" w:eastAsia="宋体" w:cs="宋体"/>
          <w:b/>
          <w:bCs w:val="0"/>
          <w:color w:val="000000"/>
          <w:sz w:val="30"/>
          <w:szCs w:val="30"/>
        </w:rPr>
        <w:t>9</w:t>
      </w:r>
      <w:bookmarkEnd w:id="212"/>
      <w:bookmarkEnd w:id="213"/>
      <w:bookmarkEnd w:id="214"/>
      <w:bookmarkStart w:id="234" w:name="_Toc297123533"/>
      <w:bookmarkStart w:id="235" w:name="_Toc304295559"/>
      <w:bookmarkStart w:id="236" w:name="_Toc297216192"/>
      <w:bookmarkStart w:id="237" w:name="_Toc312678021"/>
      <w:bookmarkStart w:id="238" w:name="_Toc300934982"/>
      <w:bookmarkStart w:id="239" w:name="_Toc312677495"/>
      <w:bookmarkStart w:id="240" w:name="_Toc303539139"/>
      <w:bookmarkStart w:id="241" w:name="_Toc296891213"/>
      <w:bookmarkStart w:id="242" w:name="_Toc296891001"/>
      <w:bookmarkStart w:id="243" w:name="_Toc297120473"/>
      <w:bookmarkStart w:id="244" w:name="_Toc292559378"/>
      <w:bookmarkStart w:id="245" w:name="_Toc296346674"/>
      <w:bookmarkStart w:id="246" w:name="_Toc296503173"/>
      <w:bookmarkStart w:id="247" w:name="_Toc267251428"/>
      <w:bookmarkStart w:id="248" w:name="_Toc267251427"/>
      <w:bookmarkStart w:id="249" w:name="_Toc292559883"/>
      <w:bookmarkStart w:id="250" w:name="_Toc296347172"/>
      <w:bookmarkStart w:id="251" w:name="_Toc297048359"/>
      <w:bookmarkStart w:id="252" w:name="_Toc296944512"/>
      <w:r>
        <w:rPr>
          <w:rFonts w:hint="eastAsia" w:ascii="宋体" w:hAnsi="宋体" w:eastAsia="宋体" w:cs="宋体"/>
          <w:b/>
          <w:bCs w:val="0"/>
          <w:color w:val="000000"/>
          <w:sz w:val="30"/>
          <w:szCs w:val="30"/>
        </w:rPr>
        <w:t>. 试验与检验</w:t>
      </w:r>
      <w:bookmarkEnd w:id="233"/>
    </w:p>
    <w:bookmarkEnd w:id="234"/>
    <w:bookmarkEnd w:id="235"/>
    <w:bookmarkEnd w:id="236"/>
    <w:bookmarkEnd w:id="237"/>
    <w:bookmarkEnd w:id="238"/>
    <w:bookmarkEnd w:id="239"/>
    <w:bookmarkEnd w:id="240"/>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9</w:t>
      </w:r>
      <w:bookmarkStart w:id="253" w:name="_Toc297216193"/>
      <w:bookmarkStart w:id="254" w:name="_Toc300934983"/>
      <w:bookmarkStart w:id="255" w:name="_Toc303539140"/>
      <w:bookmarkStart w:id="256" w:name="_Toc297123534"/>
      <w:bookmarkStart w:id="257" w:name="_Toc312677496"/>
      <w:bookmarkStart w:id="258" w:name="_Toc312678022"/>
      <w:bookmarkStart w:id="259" w:name="_Toc304295560"/>
      <w:r>
        <w:rPr>
          <w:rFonts w:hint="eastAsia" w:ascii="宋体" w:hAnsi="宋体" w:eastAsia="宋体" w:cs="宋体"/>
          <w:color w:val="000000"/>
          <w:sz w:val="30"/>
          <w:szCs w:val="30"/>
        </w:rPr>
        <w:t>.1试验设备与试验人员</w:t>
      </w:r>
    </w:p>
    <w:bookmarkEnd w:id="253"/>
    <w:bookmarkEnd w:id="254"/>
    <w:bookmarkEnd w:id="255"/>
    <w:bookmarkEnd w:id="256"/>
    <w:bookmarkEnd w:id="257"/>
    <w:bookmarkEnd w:id="258"/>
    <w:bookmarkEnd w:id="259"/>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9</w:t>
      </w:r>
      <w:bookmarkStart w:id="260" w:name="_Toc303539141"/>
      <w:bookmarkStart w:id="261" w:name="_Toc304295561"/>
      <w:bookmarkStart w:id="262" w:name="_Toc312677497"/>
      <w:bookmarkStart w:id="263" w:name="_Toc312678023"/>
      <w:bookmarkStart w:id="264" w:name="_Toc297216194"/>
      <w:bookmarkStart w:id="265" w:name="_Toc300934984"/>
      <w:bookmarkStart w:id="266" w:name="_Toc297123535"/>
      <w:bookmarkStart w:id="267" w:name="_Toc318581174"/>
      <w:r>
        <w:rPr>
          <w:rFonts w:hint="eastAsia" w:ascii="宋体" w:hAnsi="宋体" w:eastAsia="宋体" w:cs="宋体"/>
          <w:sz w:val="30"/>
          <w:szCs w:val="30"/>
        </w:rPr>
        <w:t>.1.</w:t>
      </w:r>
      <w:r>
        <w:rPr>
          <w:rFonts w:hint="eastAsia" w:ascii="宋体" w:hAnsi="宋体" w:cs="宋体"/>
          <w:sz w:val="30"/>
          <w:szCs w:val="30"/>
          <w:lang w:val="en-US" w:eastAsia="zh-CN"/>
        </w:rPr>
        <w:t>1</w:t>
      </w:r>
      <w:r>
        <w:rPr>
          <w:rFonts w:hint="eastAsia" w:ascii="宋体" w:hAnsi="宋体" w:eastAsia="宋体" w:cs="宋体"/>
          <w:sz w:val="30"/>
          <w:szCs w:val="30"/>
        </w:rPr>
        <w:t xml:space="preserve"> 试验设备</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施工现场需要配置的试验场所：</w:t>
      </w:r>
      <w:bookmarkEnd w:id="260"/>
      <w:bookmarkEnd w:id="261"/>
      <w:bookmarkEnd w:id="262"/>
      <w:bookmarkEnd w:id="263"/>
      <w:bookmarkEnd w:id="264"/>
      <w:bookmarkEnd w:id="265"/>
      <w:bookmarkEnd w:id="266"/>
      <w:bookmarkStart w:id="268" w:name="_Toc297216195"/>
      <w:bookmarkStart w:id="269" w:name="_Toc312678024"/>
      <w:bookmarkStart w:id="270" w:name="_Toc304295562"/>
      <w:bookmarkStart w:id="271" w:name="_Toc303539142"/>
      <w:bookmarkStart w:id="272" w:name="_Toc300934985"/>
      <w:bookmarkStart w:id="273" w:name="_Toc297123536"/>
      <w:bookmarkStart w:id="274" w:name="_Toc312677498"/>
      <w:r>
        <w:rPr>
          <w:rFonts w:hint="eastAsia" w:ascii="宋体" w:hAnsi="宋体" w:eastAsia="宋体" w:cs="宋体"/>
          <w:sz w:val="30"/>
          <w:szCs w:val="30"/>
          <w:u w:val="single"/>
        </w:rPr>
        <w:t xml:space="preserve">    按有关规定执行    </w:t>
      </w:r>
      <w:r>
        <w:rPr>
          <w:rFonts w:hint="eastAsia" w:ascii="宋体" w:hAnsi="宋体" w:eastAsia="宋体" w:cs="宋体"/>
          <w:sz w:val="30"/>
          <w:szCs w:val="30"/>
        </w:rPr>
        <w:t xml:space="preserve">。 </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施工现场需要配备的试验设备：</w:t>
      </w:r>
      <w:r>
        <w:rPr>
          <w:rFonts w:hint="eastAsia" w:ascii="宋体" w:hAnsi="宋体" w:eastAsia="宋体" w:cs="宋体"/>
          <w:sz w:val="30"/>
          <w:szCs w:val="30"/>
          <w:u w:val="single"/>
        </w:rPr>
        <w:t xml:space="preserve">  按有关规定执行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施工现场需要具备的其他试验条件：</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9.</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现场工艺试验 </w:t>
      </w:r>
    </w:p>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现场工艺试验的有关约定：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267"/>
    <w:bookmarkEnd w:id="268"/>
    <w:bookmarkEnd w:id="269"/>
    <w:bookmarkEnd w:id="270"/>
    <w:bookmarkEnd w:id="271"/>
    <w:bookmarkEnd w:id="272"/>
    <w:bookmarkEnd w:id="273"/>
    <w:bookmarkEnd w:id="274"/>
    <w:p>
      <w:pPr>
        <w:pStyle w:val="6"/>
        <w:spacing w:before="120" w:after="120" w:line="360" w:lineRule="auto"/>
        <w:rPr>
          <w:rFonts w:hint="eastAsia" w:ascii="宋体" w:hAnsi="宋体" w:eastAsia="宋体" w:cs="宋体"/>
          <w:b/>
          <w:bCs w:val="0"/>
          <w:color w:val="000000"/>
          <w:sz w:val="30"/>
          <w:szCs w:val="30"/>
        </w:rPr>
      </w:pPr>
      <w:bookmarkStart w:id="275" w:name="_Toc351203642"/>
      <w:r>
        <w:rPr>
          <w:rFonts w:hint="eastAsia" w:ascii="宋体" w:hAnsi="宋体" w:eastAsia="宋体" w:cs="宋体"/>
          <w:b/>
          <w:bCs w:val="0"/>
          <w:color w:val="000000"/>
          <w:sz w:val="30"/>
          <w:szCs w:val="30"/>
        </w:rPr>
        <w:t>1</w:t>
      </w:r>
      <w:bookmarkEnd w:id="241"/>
      <w:bookmarkEnd w:id="242"/>
      <w:bookmarkEnd w:id="243"/>
      <w:bookmarkEnd w:id="244"/>
      <w:bookmarkEnd w:id="245"/>
      <w:bookmarkEnd w:id="246"/>
      <w:bookmarkEnd w:id="247"/>
      <w:bookmarkEnd w:id="248"/>
      <w:bookmarkEnd w:id="249"/>
      <w:bookmarkEnd w:id="250"/>
      <w:bookmarkEnd w:id="251"/>
      <w:bookmarkEnd w:id="252"/>
      <w:bookmarkStart w:id="276" w:name="_Toc304295566"/>
      <w:bookmarkStart w:id="277" w:name="_Toc296347192"/>
      <w:bookmarkStart w:id="278" w:name="_Toc297120493"/>
      <w:bookmarkStart w:id="279" w:name="_Toc296891233"/>
      <w:bookmarkStart w:id="280" w:name="_Toc297216199"/>
      <w:bookmarkStart w:id="281" w:name="_Toc303539146"/>
      <w:bookmarkStart w:id="282" w:name="_Toc296346694"/>
      <w:bookmarkStart w:id="283" w:name="_Toc292559903"/>
      <w:bookmarkStart w:id="284" w:name="_Toc296891021"/>
      <w:bookmarkStart w:id="285" w:name="_Toc292559398"/>
      <w:bookmarkStart w:id="286" w:name="_Toc296503193"/>
      <w:bookmarkStart w:id="287" w:name="_Toc300934989"/>
      <w:bookmarkStart w:id="288" w:name="_Toc297048379"/>
      <w:bookmarkStart w:id="289" w:name="_Toc297123540"/>
      <w:bookmarkStart w:id="290" w:name="_Toc296944532"/>
      <w:bookmarkStart w:id="291" w:name="_Toc312677499"/>
      <w:bookmarkStart w:id="292" w:name="_Toc312678025"/>
      <w:bookmarkStart w:id="293" w:name="_Toc267251440"/>
      <w:bookmarkStart w:id="294" w:name="_Toc267251441"/>
      <w:bookmarkStart w:id="295" w:name="_Toc267251433"/>
      <w:bookmarkStart w:id="296" w:name="_Toc267251439"/>
      <w:bookmarkStart w:id="297" w:name="_Toc267251437"/>
      <w:bookmarkStart w:id="298" w:name="_Toc267251435"/>
      <w:bookmarkStart w:id="299" w:name="_Toc267251442"/>
      <w:r>
        <w:rPr>
          <w:rFonts w:hint="eastAsia" w:ascii="宋体" w:hAnsi="宋体" w:eastAsia="宋体" w:cs="宋体"/>
          <w:b/>
          <w:bCs w:val="0"/>
          <w:color w:val="000000"/>
          <w:sz w:val="30"/>
          <w:szCs w:val="30"/>
        </w:rPr>
        <w:t>0. 变更</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bookmarkEnd w:id="291"/>
    <w:bookmarkEnd w:id="292"/>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bookmarkStart w:id="300" w:name="_Toc292559399"/>
      <w:bookmarkStart w:id="301" w:name="_Toc304295567"/>
      <w:bookmarkStart w:id="302" w:name="_Toc296891234"/>
      <w:bookmarkStart w:id="303" w:name="_Toc312678026"/>
      <w:bookmarkStart w:id="304" w:name="_Toc297216200"/>
      <w:bookmarkStart w:id="305" w:name="_Toc312677500"/>
      <w:bookmarkStart w:id="306" w:name="_Toc296944533"/>
      <w:bookmarkStart w:id="307" w:name="_Toc300934990"/>
      <w:bookmarkStart w:id="308" w:name="_Toc296346695"/>
      <w:bookmarkStart w:id="309" w:name="_Toc296347193"/>
      <w:bookmarkStart w:id="310" w:name="_Toc296503194"/>
      <w:bookmarkStart w:id="311" w:name="_Toc303539147"/>
      <w:bookmarkStart w:id="312" w:name="_Toc292559904"/>
      <w:bookmarkStart w:id="313" w:name="_Toc296891022"/>
      <w:bookmarkStart w:id="314" w:name="_Toc297120494"/>
      <w:bookmarkStart w:id="315" w:name="_Toc297123541"/>
      <w:bookmarkStart w:id="316" w:name="_Toc297048380"/>
      <w:r>
        <w:rPr>
          <w:rFonts w:hint="eastAsia" w:ascii="宋体" w:hAnsi="宋体" w:eastAsia="宋体" w:cs="宋体"/>
          <w:b/>
          <w:bCs/>
          <w:color w:val="000000"/>
          <w:sz w:val="30"/>
          <w:szCs w:val="30"/>
        </w:rPr>
        <w:t>0.1变更的范围</w:t>
      </w:r>
    </w:p>
    <w:p>
      <w:pPr>
        <w:autoSpaceDE w:val="0"/>
        <w:autoSpaceDN w:val="0"/>
        <w:adjustRightInd w:val="0"/>
        <w:snapToGrid w:val="0"/>
        <w:spacing w:line="660" w:lineRule="exact"/>
        <w:ind w:firstLine="750" w:firstLineChars="25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关于变更的范围的约定：</w:t>
      </w:r>
    </w:p>
    <w:p>
      <w:pPr>
        <w:autoSpaceDE w:val="0"/>
        <w:autoSpaceDN w:val="0"/>
        <w:adjustRightInd w:val="0"/>
        <w:snapToGrid w:val="0"/>
        <w:spacing w:line="660" w:lineRule="exact"/>
        <w:ind w:firstLine="450" w:firstLineChars="150"/>
        <w:rPr>
          <w:rFonts w:hint="eastAsia" w:ascii="宋体" w:hAnsi="宋体" w:eastAsia="宋体" w:cs="宋体"/>
          <w:sz w:val="30"/>
          <w:szCs w:val="30"/>
          <w:u w:val="single"/>
        </w:rPr>
      </w:pPr>
      <w:r>
        <w:rPr>
          <w:rFonts w:hint="eastAsia" w:ascii="宋体" w:hAnsi="宋体" w:eastAsia="宋体" w:cs="宋体"/>
          <w:sz w:val="30"/>
          <w:szCs w:val="30"/>
        </w:rPr>
        <w:t>（1）</w:t>
      </w:r>
      <w:r>
        <w:rPr>
          <w:rFonts w:hint="eastAsia" w:ascii="宋体" w:hAnsi="宋体" w:eastAsia="宋体" w:cs="宋体"/>
          <w:sz w:val="30"/>
          <w:szCs w:val="30"/>
          <w:u w:val="single"/>
        </w:rPr>
        <w:t xml:space="preserve">发包人同意的设计变更 </w:t>
      </w:r>
      <w:r>
        <w:rPr>
          <w:rFonts w:hint="eastAsia" w:ascii="宋体" w:hAnsi="宋体" w:eastAsia="宋体" w:cs="宋体"/>
          <w:sz w:val="30"/>
          <w:szCs w:val="30"/>
        </w:rPr>
        <w:t>；</w:t>
      </w:r>
    </w:p>
    <w:p>
      <w:pPr>
        <w:autoSpaceDE w:val="0"/>
        <w:autoSpaceDN w:val="0"/>
        <w:adjustRightInd w:val="0"/>
        <w:snapToGrid w:val="0"/>
        <w:spacing w:line="660" w:lineRule="exact"/>
        <w:ind w:firstLine="450" w:firstLineChars="150"/>
        <w:rPr>
          <w:rFonts w:hint="eastAsia" w:ascii="宋体" w:hAnsi="宋体" w:eastAsia="宋体" w:cs="宋体"/>
          <w:sz w:val="30"/>
          <w:szCs w:val="30"/>
          <w:u w:val="single"/>
        </w:rPr>
      </w:pPr>
      <w:r>
        <w:rPr>
          <w:rFonts w:hint="eastAsia" w:ascii="宋体" w:hAnsi="宋体" w:eastAsia="宋体" w:cs="宋体"/>
          <w:sz w:val="30"/>
          <w:szCs w:val="30"/>
        </w:rPr>
        <w:t>（2）</w:t>
      </w:r>
      <w:r>
        <w:rPr>
          <w:rFonts w:hint="eastAsia" w:ascii="宋体" w:hAnsi="宋体" w:eastAsia="宋体" w:cs="宋体"/>
          <w:sz w:val="30"/>
          <w:szCs w:val="30"/>
          <w:u w:val="single"/>
        </w:rPr>
        <w:t xml:space="preserve">发包人认可的现场签证 </w:t>
      </w:r>
      <w:r>
        <w:rPr>
          <w:rFonts w:hint="eastAsia" w:ascii="宋体" w:hAnsi="宋体" w:eastAsia="宋体" w:cs="宋体"/>
          <w:sz w:val="30"/>
          <w:szCs w:val="30"/>
        </w:rPr>
        <w:t>：</w:t>
      </w:r>
    </w:p>
    <w:p>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①</w:t>
      </w:r>
      <w:r>
        <w:rPr>
          <w:rFonts w:hint="eastAsia" w:ascii="宋体" w:hAnsi="宋体" w:eastAsia="宋体" w:cs="宋体"/>
          <w:sz w:val="30"/>
          <w:szCs w:val="30"/>
          <w:u w:val="single"/>
        </w:rPr>
        <w:t xml:space="preserve">现场签证原则上采用确认工程量的方式进行 </w:t>
      </w:r>
      <w:r>
        <w:rPr>
          <w:rFonts w:hint="eastAsia" w:ascii="宋体" w:hAnsi="宋体" w:eastAsia="宋体" w:cs="宋体"/>
          <w:sz w:val="30"/>
          <w:szCs w:val="30"/>
        </w:rPr>
        <w:t>；</w:t>
      </w:r>
    </w:p>
    <w:p>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②</w:t>
      </w:r>
      <w:r>
        <w:rPr>
          <w:rFonts w:hint="eastAsia" w:ascii="宋体" w:hAnsi="宋体" w:eastAsia="宋体" w:cs="宋体"/>
          <w:sz w:val="30"/>
          <w:szCs w:val="30"/>
          <w:u w:val="single"/>
        </w:rPr>
        <w:t xml:space="preserve">现场签证应在工程施工后未隐蔽前或证据消失前完善手续，否则发包人一律不认可 </w:t>
      </w:r>
      <w:r>
        <w:rPr>
          <w:rFonts w:hint="eastAsia" w:ascii="宋体" w:hAnsi="宋体" w:eastAsia="宋体" w:cs="宋体"/>
          <w:sz w:val="30"/>
          <w:szCs w:val="30"/>
        </w:rPr>
        <w:t>；</w:t>
      </w:r>
    </w:p>
    <w:p>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③</w:t>
      </w:r>
      <w:r>
        <w:rPr>
          <w:rFonts w:hint="eastAsia" w:ascii="宋体" w:hAnsi="宋体" w:eastAsia="宋体" w:cs="宋体"/>
          <w:sz w:val="30"/>
          <w:szCs w:val="30"/>
          <w:u w:val="single"/>
        </w:rPr>
        <w:t xml:space="preserve">现场签证时必须现场核实，并由现场管理员、现场负责人、监理工程师同时签字确认，否则发包人一律不认可 </w:t>
      </w:r>
      <w:r>
        <w:rPr>
          <w:rFonts w:hint="eastAsia" w:ascii="宋体" w:hAnsi="宋体" w:eastAsia="宋体" w:cs="宋体"/>
          <w:sz w:val="30"/>
          <w:szCs w:val="30"/>
        </w:rPr>
        <w:t>。</w:t>
      </w:r>
    </w:p>
    <w:p>
      <w:pPr>
        <w:spacing w:line="660" w:lineRule="exact"/>
        <w:ind w:firstLine="600" w:firstLineChars="200"/>
        <w:rPr>
          <w:rFonts w:hint="eastAsia" w:ascii="宋体" w:hAnsi="宋体" w:eastAsia="宋体" w:cs="宋体"/>
          <w:b/>
          <w:sz w:val="30"/>
          <w:szCs w:val="30"/>
          <w:u w:val="single"/>
        </w:rPr>
      </w:pPr>
      <w:r>
        <w:rPr>
          <w:rFonts w:hint="eastAsia" w:ascii="宋体" w:hAnsi="宋体" w:eastAsia="宋体" w:cs="宋体"/>
          <w:sz w:val="30"/>
          <w:szCs w:val="30"/>
        </w:rPr>
        <w:t>（3）</w:t>
      </w:r>
      <w:r>
        <w:rPr>
          <w:rFonts w:hint="eastAsia" w:ascii="宋体" w:hAnsi="宋体" w:eastAsia="宋体" w:cs="宋体"/>
          <w:sz w:val="30"/>
          <w:szCs w:val="30"/>
          <w:u w:val="single"/>
        </w:rPr>
        <w:t xml:space="preserve">实际施工完成的工程量与发包人提供的分部分项工程量清单中给定的工程量不一致时，需经发包人核准，以实际完工的工程量为准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auto"/>
          <w:sz w:val="30"/>
          <w:szCs w:val="30"/>
        </w:rPr>
        <w:t>10.</w:t>
      </w:r>
      <w:r>
        <w:rPr>
          <w:rFonts w:hint="eastAsia" w:ascii="宋体" w:hAnsi="宋体" w:cs="宋体"/>
          <w:b/>
          <w:bCs/>
          <w:color w:val="auto"/>
          <w:sz w:val="30"/>
          <w:szCs w:val="30"/>
          <w:lang w:val="en-US" w:eastAsia="zh-CN"/>
        </w:rPr>
        <w:t>2</w:t>
      </w:r>
      <w:r>
        <w:rPr>
          <w:rFonts w:hint="eastAsia" w:ascii="宋体" w:hAnsi="宋体" w:eastAsia="宋体" w:cs="宋体"/>
          <w:b/>
          <w:bCs/>
          <w:color w:val="auto"/>
          <w:sz w:val="30"/>
          <w:szCs w:val="30"/>
        </w:rPr>
        <w:t xml:space="preserve"> </w:t>
      </w:r>
      <w:r>
        <w:rPr>
          <w:rFonts w:hint="eastAsia" w:ascii="宋体" w:hAnsi="宋体" w:eastAsia="宋体" w:cs="宋体"/>
          <w:b/>
          <w:bCs/>
          <w:color w:val="000000"/>
          <w:sz w:val="30"/>
          <w:szCs w:val="30"/>
        </w:rPr>
        <w:t>变更估价</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10.</w:t>
      </w:r>
      <w:r>
        <w:rPr>
          <w:rFonts w:hint="eastAsia" w:ascii="宋体" w:hAnsi="宋体" w:cs="宋体"/>
          <w:sz w:val="30"/>
          <w:szCs w:val="30"/>
          <w:lang w:val="en-US" w:eastAsia="zh-CN"/>
        </w:rPr>
        <w:t>2</w:t>
      </w:r>
      <w:r>
        <w:rPr>
          <w:rFonts w:hint="eastAsia" w:ascii="宋体" w:hAnsi="宋体" w:eastAsia="宋体" w:cs="宋体"/>
          <w:sz w:val="30"/>
          <w:szCs w:val="30"/>
        </w:rPr>
        <w:t>.1 变更估价原则</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 xml:space="preserve">关于变更估价的约定: </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17" w:name="_Toc292559402"/>
      <w:bookmarkStart w:id="318" w:name="_Toc296346698"/>
      <w:bookmarkStart w:id="319" w:name="_Toc296347196"/>
      <w:bookmarkStart w:id="320" w:name="_Toc300934993"/>
      <w:bookmarkStart w:id="321" w:name="_Toc297120497"/>
      <w:bookmarkStart w:id="322" w:name="_Toc292559907"/>
      <w:bookmarkStart w:id="323" w:name="_Toc296503197"/>
      <w:bookmarkStart w:id="324" w:name="_Toc296891025"/>
      <w:bookmarkStart w:id="325" w:name="_Toc297216203"/>
      <w:bookmarkStart w:id="326" w:name="_Toc297123544"/>
      <w:bookmarkStart w:id="327" w:name="_Toc297048383"/>
      <w:bookmarkStart w:id="328" w:name="_Toc303539150"/>
      <w:bookmarkStart w:id="329" w:name="_Toc296891237"/>
      <w:bookmarkStart w:id="330" w:name="_Toc296944536"/>
      <w:bookmarkStart w:id="331" w:name="_Toc312677503"/>
      <w:bookmarkStart w:id="332" w:name="_Toc304295570"/>
      <w:bookmarkStart w:id="333" w:name="_Toc312678029"/>
      <w:r>
        <w:rPr>
          <w:rFonts w:hint="eastAsia" w:ascii="宋体" w:hAnsi="宋体" w:eastAsia="宋体" w:cs="宋体"/>
          <w:color w:val="000000"/>
          <w:sz w:val="30"/>
          <w:szCs w:val="30"/>
        </w:rPr>
        <w:t>0.</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承</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4" w:name="_Toc296891243"/>
      <w:bookmarkStart w:id="335" w:name="_Toc296944542"/>
      <w:bookmarkStart w:id="336" w:name="_Toc297048389"/>
      <w:bookmarkStart w:id="337" w:name="_Toc297123545"/>
      <w:bookmarkStart w:id="338" w:name="_Toc296891031"/>
      <w:bookmarkStart w:id="339" w:name="_Toc297120503"/>
      <w:bookmarkStart w:id="340" w:name="_Toc296347202"/>
      <w:bookmarkStart w:id="341" w:name="_Toc303539151"/>
      <w:bookmarkStart w:id="342" w:name="_Toc300934994"/>
      <w:bookmarkStart w:id="343" w:name="_Toc296346704"/>
      <w:bookmarkStart w:id="344" w:name="_Toc297216204"/>
      <w:bookmarkStart w:id="345" w:name="_Toc296503203"/>
      <w:bookmarkStart w:id="346" w:name="_Toc292559408"/>
      <w:bookmarkStart w:id="347" w:name="_Toc292559913"/>
      <w:r>
        <w:rPr>
          <w:rFonts w:hint="eastAsia" w:ascii="宋体" w:hAnsi="宋体" w:eastAsia="宋体" w:cs="宋体"/>
          <w:color w:val="000000"/>
          <w:sz w:val="30"/>
          <w:szCs w:val="30"/>
        </w:rPr>
        <w:t>包人的合理化建议</w:t>
      </w:r>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监理人审查承包人合理化建议的期限：</w:t>
      </w:r>
      <w:r>
        <w:rPr>
          <w:rFonts w:hint="eastAsia" w:ascii="宋体" w:hAnsi="宋体" w:eastAsia="宋体" w:cs="宋体"/>
          <w:sz w:val="30"/>
          <w:szCs w:val="30"/>
          <w:u w:val="single"/>
        </w:rPr>
        <w:t xml:space="preserve">   5天内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发包人审批承包人合理化建议的期限：</w:t>
      </w:r>
      <w:r>
        <w:rPr>
          <w:rFonts w:hint="eastAsia" w:ascii="宋体" w:hAnsi="宋体" w:eastAsia="宋体" w:cs="宋体"/>
          <w:sz w:val="30"/>
          <w:szCs w:val="30"/>
          <w:u w:val="single"/>
        </w:rPr>
        <w:t xml:space="preserve">    5天内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承</w:t>
      </w:r>
      <w:bookmarkStart w:id="348" w:name="_Toc292559914"/>
      <w:bookmarkStart w:id="349" w:name="_Toc297123546"/>
      <w:bookmarkStart w:id="350" w:name="_Toc296503204"/>
      <w:bookmarkStart w:id="351" w:name="_Toc312678030"/>
      <w:bookmarkStart w:id="352" w:name="_Toc296891032"/>
      <w:bookmarkStart w:id="353" w:name="_Toc292559409"/>
      <w:bookmarkStart w:id="354" w:name="_Toc296346705"/>
      <w:bookmarkStart w:id="355" w:name="_Toc318581175"/>
      <w:bookmarkStart w:id="356" w:name="_Toc312677504"/>
      <w:bookmarkStart w:id="357" w:name="_Toc296944543"/>
      <w:bookmarkStart w:id="358" w:name="_Toc296891244"/>
      <w:bookmarkStart w:id="359" w:name="_Toc303539152"/>
      <w:bookmarkStart w:id="360" w:name="_Toc297120504"/>
      <w:bookmarkStart w:id="361" w:name="_Toc297048390"/>
      <w:bookmarkStart w:id="362" w:name="_Toc297216205"/>
      <w:bookmarkStart w:id="363" w:name="_Toc304295571"/>
      <w:bookmarkStart w:id="364" w:name="_Toc296347203"/>
      <w:bookmarkStart w:id="365" w:name="_Toc300934995"/>
      <w:r>
        <w:rPr>
          <w:rFonts w:hint="eastAsia" w:ascii="宋体" w:hAnsi="宋体" w:eastAsia="宋体" w:cs="宋体"/>
          <w:sz w:val="30"/>
          <w:szCs w:val="30"/>
        </w:rPr>
        <w:t>包人提出的合理化建议降低了合同价格或者提高了工程经济效益的奖励的方法和金额为：</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bookmarkStart w:id="366" w:name="_Toc292559909"/>
      <w:bookmarkStart w:id="367" w:name="_Toc297216207"/>
      <w:bookmarkStart w:id="368" w:name="_Toc296347198"/>
      <w:bookmarkStart w:id="369" w:name="_Toc296891027"/>
      <w:bookmarkStart w:id="370" w:name="_Toc296944538"/>
      <w:bookmarkStart w:id="371" w:name="_Toc312678033"/>
      <w:bookmarkStart w:id="372" w:name="_Toc292559404"/>
      <w:bookmarkStart w:id="373" w:name="_Toc297123548"/>
      <w:bookmarkStart w:id="374" w:name="_Toc297048385"/>
      <w:bookmarkStart w:id="375" w:name="_Toc312677507"/>
      <w:bookmarkStart w:id="376" w:name="_Toc297120499"/>
      <w:bookmarkStart w:id="377" w:name="_Toc300934997"/>
      <w:bookmarkStart w:id="378" w:name="_Toc303539154"/>
      <w:bookmarkStart w:id="379" w:name="_Toc296503199"/>
      <w:bookmarkStart w:id="380" w:name="_Toc304295574"/>
      <w:bookmarkStart w:id="381" w:name="_Toc296891239"/>
      <w:bookmarkStart w:id="382" w:name="_Toc296346700"/>
      <w:r>
        <w:rPr>
          <w:rFonts w:hint="eastAsia" w:ascii="宋体" w:hAnsi="宋体" w:eastAsia="宋体" w:cs="宋体"/>
          <w:b/>
          <w:bCs/>
          <w:color w:val="000000"/>
          <w:sz w:val="30"/>
          <w:szCs w:val="30"/>
        </w:rPr>
        <w:t>0.</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暂估价</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w:t>
      </w:r>
      <w:bookmarkStart w:id="383" w:name="_Toc312678035"/>
      <w:bookmarkStart w:id="384" w:name="_Toc318581177"/>
      <w:bookmarkStart w:id="385" w:name="_Toc312677509"/>
      <w:r>
        <w:rPr>
          <w:rFonts w:hint="eastAsia" w:ascii="宋体" w:hAnsi="宋体" w:eastAsia="宋体" w:cs="宋体"/>
          <w:sz w:val="30"/>
          <w:szCs w:val="30"/>
        </w:rPr>
        <w:t>0.</w:t>
      </w:r>
      <w:r>
        <w:rPr>
          <w:rFonts w:hint="eastAsia" w:ascii="宋体" w:hAnsi="宋体" w:cs="宋体"/>
          <w:sz w:val="30"/>
          <w:szCs w:val="30"/>
          <w:lang w:val="en-US" w:eastAsia="zh-CN"/>
        </w:rPr>
        <w:t>4</w:t>
      </w:r>
      <w:r>
        <w:rPr>
          <w:rFonts w:hint="eastAsia" w:ascii="宋体" w:hAnsi="宋体" w:eastAsia="宋体" w:cs="宋体"/>
          <w:sz w:val="30"/>
          <w:szCs w:val="30"/>
        </w:rPr>
        <w:t>.1 依法必须招标的暂估价项目</w:t>
      </w:r>
    </w:p>
    <w:bookmarkEnd w:id="383"/>
    <w:bookmarkEnd w:id="384"/>
    <w:bookmarkEnd w:id="385"/>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 xml:space="preserve">对于依法必须招标的暂估价项目的确认和批准采取第 </w:t>
      </w:r>
      <w:r>
        <w:rPr>
          <w:rFonts w:hint="eastAsia" w:ascii="宋体" w:hAnsi="宋体" w:eastAsia="宋体" w:cs="宋体"/>
          <w:sz w:val="30"/>
          <w:szCs w:val="30"/>
          <w:u w:val="single"/>
        </w:rPr>
        <w:t>“第1种方式：采用价格指数进行价格调整</w:t>
      </w:r>
      <w:r>
        <w:rPr>
          <w:rFonts w:hint="eastAsia" w:ascii="宋体" w:hAnsi="宋体" w:eastAsia="宋体" w:cs="宋体"/>
          <w:sz w:val="30"/>
          <w:szCs w:val="30"/>
        </w:rPr>
        <w:t>” 种方式确定。</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10.</w:t>
      </w:r>
      <w:r>
        <w:rPr>
          <w:rFonts w:hint="eastAsia" w:ascii="宋体" w:hAnsi="宋体" w:cs="宋体"/>
          <w:sz w:val="30"/>
          <w:szCs w:val="30"/>
          <w:lang w:val="en-US" w:eastAsia="zh-CN"/>
        </w:rPr>
        <w:t>4</w:t>
      </w:r>
      <w:r>
        <w:rPr>
          <w:rFonts w:hint="eastAsia" w:ascii="宋体" w:hAnsi="宋体" w:eastAsia="宋体" w:cs="宋体"/>
          <w:sz w:val="30"/>
          <w:szCs w:val="30"/>
        </w:rPr>
        <w:t>.2 不属于依法必须招标的暂估价项目</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对于不属于依法必须招标的暂估价项目的确认和批准采取第</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r>
        <w:rPr>
          <w:rFonts w:hint="eastAsia" w:ascii="宋体" w:hAnsi="宋体" w:eastAsia="宋体" w:cs="宋体"/>
          <w:sz w:val="30"/>
          <w:szCs w:val="30"/>
          <w:u w:val="single"/>
        </w:rPr>
        <w:t>“第2种方式：采用造价信息进行价格调整”</w:t>
      </w:r>
      <w:r>
        <w:rPr>
          <w:rFonts w:hint="eastAsia" w:ascii="宋体" w:hAnsi="宋体" w:eastAsia="宋体" w:cs="宋体"/>
          <w:sz w:val="30"/>
          <w:szCs w:val="30"/>
        </w:rPr>
        <w:t>种方式确定。</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第3种方式：</w:t>
      </w:r>
      <w:r>
        <w:rPr>
          <w:rFonts w:hint="eastAsia" w:ascii="宋体" w:hAnsi="宋体" w:eastAsia="宋体" w:cs="宋体"/>
          <w:color w:val="000000"/>
          <w:kern w:val="0"/>
          <w:sz w:val="30"/>
          <w:szCs w:val="30"/>
        </w:rPr>
        <w:t>承包人直接实施的暂估价项目</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承包人直接实施的暂估价项目的约定：</w:t>
      </w:r>
      <w:r>
        <w:rPr>
          <w:rFonts w:hint="eastAsia" w:ascii="宋体" w:hAnsi="宋体" w:eastAsia="宋体" w:cs="宋体"/>
          <w:sz w:val="30"/>
          <w:szCs w:val="30"/>
          <w:u w:val="single"/>
        </w:rPr>
        <w:t xml:space="preserve">  三方签证、按实结算 </w:t>
      </w:r>
      <w:r>
        <w:rPr>
          <w:rFonts w:hint="eastAsia" w:ascii="宋体" w:hAnsi="宋体" w:eastAsia="宋体" w:cs="宋体"/>
          <w:sz w:val="30"/>
          <w:szCs w:val="30"/>
        </w:rPr>
        <w:t>。</w:t>
      </w:r>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auto"/>
          <w:sz w:val="30"/>
          <w:szCs w:val="30"/>
        </w:rPr>
        <w:t>10.</w:t>
      </w:r>
      <w:r>
        <w:rPr>
          <w:rFonts w:hint="eastAsia" w:ascii="宋体" w:hAnsi="宋体" w:cs="宋体"/>
          <w:color w:val="auto"/>
          <w:sz w:val="30"/>
          <w:szCs w:val="30"/>
          <w:lang w:val="en-US" w:eastAsia="zh-CN"/>
        </w:rPr>
        <w:t>5</w:t>
      </w:r>
      <w:r>
        <w:rPr>
          <w:rFonts w:hint="eastAsia" w:ascii="宋体" w:hAnsi="宋体" w:eastAsia="宋体" w:cs="宋体"/>
          <w:color w:val="auto"/>
          <w:sz w:val="30"/>
          <w:szCs w:val="30"/>
        </w:rPr>
        <w:t>暂</w:t>
      </w:r>
      <w:r>
        <w:rPr>
          <w:rFonts w:hint="eastAsia" w:ascii="宋体" w:hAnsi="宋体" w:eastAsia="宋体" w:cs="宋体"/>
          <w:color w:val="000000"/>
          <w:sz w:val="30"/>
          <w:szCs w:val="30"/>
        </w:rPr>
        <w:t>列金额</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合同当事人关于暂列金额使用的约定：</w:t>
      </w:r>
      <w:r>
        <w:rPr>
          <w:rFonts w:hint="eastAsia" w:ascii="宋体" w:hAnsi="宋体" w:eastAsia="宋体" w:cs="宋体"/>
          <w:sz w:val="30"/>
          <w:szCs w:val="30"/>
          <w:u w:val="single"/>
        </w:rPr>
        <w:t xml:space="preserve">   /   </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386" w:name="_Toc351203643"/>
      <w:r>
        <w:rPr>
          <w:rFonts w:hint="eastAsia" w:ascii="宋体" w:hAnsi="宋体" w:eastAsia="宋体" w:cs="宋体"/>
          <w:b/>
          <w:bCs w:val="0"/>
          <w:color w:val="000000"/>
          <w:sz w:val="30"/>
          <w:szCs w:val="30"/>
        </w:rPr>
        <w:t>11. 价格调整</w:t>
      </w:r>
      <w:bookmarkEnd w:id="386"/>
    </w:p>
    <w:p>
      <w:pPr>
        <w:spacing w:after="120" w:line="360" w:lineRule="auto"/>
        <w:ind w:firstLine="600" w:firstLineChars="200"/>
        <w:rPr>
          <w:rFonts w:hint="eastAsia" w:ascii="宋体" w:hAnsi="宋体" w:eastAsia="宋体" w:cs="宋体"/>
          <w:color w:val="000000"/>
          <w:sz w:val="30"/>
          <w:szCs w:val="30"/>
        </w:rPr>
      </w:pPr>
      <w:bookmarkStart w:id="387" w:name="_Toc312678039"/>
      <w:bookmarkStart w:id="388" w:name="_Toc300935000"/>
      <w:bookmarkStart w:id="389" w:name="_Toc296346702"/>
      <w:bookmarkStart w:id="390" w:name="_Toc303539157"/>
      <w:bookmarkStart w:id="391" w:name="_Toc297048387"/>
      <w:bookmarkStart w:id="392" w:name="_Toc297123550"/>
      <w:bookmarkStart w:id="393" w:name="_Toc296503201"/>
      <w:bookmarkStart w:id="394" w:name="_Toc292559406"/>
      <w:bookmarkStart w:id="395" w:name="_Toc297216209"/>
      <w:bookmarkStart w:id="396" w:name="_Toc297120501"/>
      <w:bookmarkStart w:id="397" w:name="_Toc292559911"/>
      <w:bookmarkStart w:id="398" w:name="_Toc296347200"/>
      <w:bookmarkStart w:id="399" w:name="_Toc296891241"/>
      <w:bookmarkStart w:id="400" w:name="_Toc296891029"/>
      <w:bookmarkStart w:id="401" w:name="_Toc296944540"/>
      <w:bookmarkStart w:id="402" w:name="_Toc304295577"/>
      <w:r>
        <w:rPr>
          <w:rFonts w:hint="eastAsia" w:ascii="宋体" w:hAnsi="宋体" w:eastAsia="宋体" w:cs="宋体"/>
          <w:color w:val="000000"/>
          <w:sz w:val="30"/>
          <w:szCs w:val="30"/>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市场价格波动是否调整合同价格的约定：</w:t>
      </w:r>
      <w:r>
        <w:rPr>
          <w:rFonts w:hint="eastAsia" w:ascii="宋体" w:hAnsi="宋体" w:eastAsia="宋体" w:cs="宋体"/>
          <w:sz w:val="30"/>
          <w:szCs w:val="30"/>
          <w:u w:val="single"/>
        </w:rPr>
        <w:t xml:space="preserve">  不调整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因市场价格波动调整合同价格，采用以下</w:t>
      </w:r>
      <w:r>
        <w:rPr>
          <w:rFonts w:hint="eastAsia" w:ascii="宋体" w:hAnsi="宋体" w:eastAsia="宋体" w:cs="宋体"/>
          <w:sz w:val="30"/>
          <w:szCs w:val="30"/>
        </w:rPr>
        <w:t>第</w:t>
      </w:r>
      <w:r>
        <w:rPr>
          <w:rFonts w:hint="eastAsia" w:ascii="宋体" w:hAnsi="宋体" w:eastAsia="宋体" w:cs="宋体"/>
          <w:sz w:val="30"/>
          <w:szCs w:val="30"/>
          <w:u w:val="single"/>
        </w:rPr>
        <w:t xml:space="preserve"> / </w:t>
      </w:r>
      <w:r>
        <w:rPr>
          <w:rFonts w:hint="eastAsia" w:ascii="宋体" w:hAnsi="宋体" w:eastAsia="宋体" w:cs="宋体"/>
          <w:color w:val="000000"/>
          <w:sz w:val="30"/>
          <w:szCs w:val="30"/>
        </w:rPr>
        <w:t>种方式对合同价格进行调整：</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第1种方式：采用价格指数进行价格调整。</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关于各可调因子、定值和变值权重，以及基本价格指数及其来源的约定：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第2种方式：采用造价信息进行价格调整。</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关于基准价格的约定：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%时，或材料单价跌幅以已标价工程量清单或预算书中载明材料单价为基础超过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%时，材料单价涨幅以已标价工程量清单或预算书中载明材料单价为基础超过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第3种方式：其他价格调整方式：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bookmarkEnd w:id="293"/>
    <w:bookmarkEnd w:id="294"/>
    <w:bookmarkEnd w:id="295"/>
    <w:bookmarkEnd w:id="296"/>
    <w:bookmarkEnd w:id="297"/>
    <w:bookmarkEnd w:id="298"/>
    <w:p>
      <w:pPr>
        <w:pStyle w:val="6"/>
        <w:spacing w:before="120" w:after="120" w:line="360" w:lineRule="auto"/>
        <w:rPr>
          <w:rFonts w:hint="eastAsia" w:ascii="宋体" w:hAnsi="宋体" w:eastAsia="宋体" w:cs="宋体"/>
          <w:b/>
          <w:bCs w:val="0"/>
          <w:color w:val="000000"/>
          <w:sz w:val="30"/>
          <w:szCs w:val="30"/>
        </w:rPr>
      </w:pPr>
      <w:bookmarkStart w:id="403" w:name="_Toc296503205"/>
      <w:bookmarkStart w:id="404" w:name="_Toc297120505"/>
      <w:bookmarkStart w:id="405" w:name="_Toc292559410"/>
      <w:bookmarkStart w:id="406" w:name="_Toc296347204"/>
      <w:bookmarkStart w:id="407" w:name="_Toc296891033"/>
      <w:bookmarkStart w:id="408" w:name="_Toc296891245"/>
      <w:bookmarkStart w:id="409" w:name="_Toc297048391"/>
      <w:bookmarkStart w:id="410" w:name="_Toc296944544"/>
      <w:bookmarkStart w:id="411" w:name="_Toc296346706"/>
      <w:bookmarkStart w:id="412" w:name="_Toc292559915"/>
      <w:bookmarkStart w:id="413" w:name="_Toc351203644"/>
      <w:bookmarkStart w:id="414" w:name="_Toc297216211"/>
      <w:bookmarkStart w:id="415" w:name="_Toc303539159"/>
      <w:bookmarkStart w:id="416" w:name="_Toc300935002"/>
      <w:bookmarkStart w:id="417" w:name="_Toc312678040"/>
      <w:bookmarkStart w:id="418" w:name="_Toc297123552"/>
      <w:bookmarkStart w:id="419" w:name="_Toc304295579"/>
      <w:r>
        <w:rPr>
          <w:rFonts w:hint="eastAsia" w:ascii="宋体" w:hAnsi="宋体" w:eastAsia="宋体" w:cs="宋体"/>
          <w:b/>
          <w:bCs w:val="0"/>
          <w:color w:val="000000"/>
          <w:sz w:val="30"/>
          <w:szCs w:val="30"/>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eastAsia="宋体" w:cs="宋体"/>
          <w:b/>
          <w:bCs w:val="0"/>
          <w:color w:val="000000"/>
          <w:sz w:val="30"/>
          <w:szCs w:val="30"/>
        </w:rPr>
        <w:t>合同价格、计量与支付</w:t>
      </w:r>
      <w:bookmarkEnd w:id="413"/>
    </w:p>
    <w:bookmarkEnd w:id="414"/>
    <w:bookmarkEnd w:id="415"/>
    <w:bookmarkEnd w:id="416"/>
    <w:bookmarkEnd w:id="417"/>
    <w:bookmarkEnd w:id="418"/>
    <w:bookmarkEnd w:id="419"/>
    <w:p>
      <w:pPr>
        <w:spacing w:after="120" w:line="360" w:lineRule="auto"/>
        <w:ind w:firstLine="602" w:firstLineChars="200"/>
        <w:rPr>
          <w:rFonts w:hint="eastAsia" w:ascii="宋体" w:hAnsi="宋体" w:eastAsia="宋体" w:cs="宋体"/>
          <w:b/>
          <w:bCs/>
          <w:color w:val="000000"/>
          <w:sz w:val="30"/>
          <w:szCs w:val="30"/>
        </w:rPr>
      </w:pPr>
      <w:bookmarkStart w:id="420" w:name="_Toc292559916"/>
      <w:bookmarkStart w:id="421" w:name="_Toc292559411"/>
      <w:bookmarkStart w:id="422" w:name="_Toc267251461"/>
      <w:bookmarkStart w:id="423" w:name="_Toc296891034"/>
      <w:bookmarkStart w:id="424" w:name="_Toc297120506"/>
      <w:bookmarkStart w:id="425" w:name="_Toc296891246"/>
      <w:bookmarkStart w:id="426" w:name="_Toc297048392"/>
      <w:bookmarkStart w:id="427" w:name="_Toc296347205"/>
      <w:bookmarkStart w:id="428" w:name="_Toc296944545"/>
      <w:bookmarkStart w:id="429" w:name="_Toc296346707"/>
      <w:bookmarkStart w:id="430" w:name="_Toc296503206"/>
      <w:bookmarkStart w:id="431" w:name="_Toc312678041"/>
      <w:bookmarkStart w:id="432" w:name="_Toc300935003"/>
      <w:bookmarkStart w:id="433" w:name="_Toc297216212"/>
      <w:bookmarkStart w:id="434" w:name="_Toc304295580"/>
      <w:bookmarkStart w:id="435" w:name="_Toc297123553"/>
      <w:bookmarkStart w:id="436" w:name="_Toc303539160"/>
      <w:r>
        <w:rPr>
          <w:rFonts w:hint="eastAsia" w:ascii="宋体" w:hAnsi="宋体" w:eastAsia="宋体" w:cs="宋体"/>
          <w:b/>
          <w:bCs/>
          <w:color w:val="000000"/>
          <w:sz w:val="30"/>
          <w:szCs w:val="30"/>
        </w:rPr>
        <w:t>12.1 合</w:t>
      </w:r>
      <w:bookmarkEnd w:id="420"/>
      <w:bookmarkEnd w:id="421"/>
      <w:bookmarkEnd w:id="422"/>
      <w:r>
        <w:rPr>
          <w:rFonts w:hint="eastAsia" w:ascii="宋体" w:hAnsi="宋体" w:eastAsia="宋体" w:cs="宋体"/>
          <w:b/>
          <w:bCs/>
          <w:color w:val="000000"/>
          <w:sz w:val="30"/>
          <w:szCs w:val="30"/>
        </w:rPr>
        <w:t>同价</w:t>
      </w:r>
      <w:bookmarkEnd w:id="423"/>
      <w:bookmarkEnd w:id="424"/>
      <w:bookmarkEnd w:id="425"/>
      <w:bookmarkEnd w:id="426"/>
      <w:bookmarkEnd w:id="427"/>
      <w:bookmarkEnd w:id="428"/>
      <w:bookmarkEnd w:id="429"/>
      <w:bookmarkEnd w:id="430"/>
      <w:r>
        <w:rPr>
          <w:rFonts w:hint="eastAsia" w:ascii="宋体" w:hAnsi="宋体" w:eastAsia="宋体" w:cs="宋体"/>
          <w:b/>
          <w:bCs/>
          <w:color w:val="000000"/>
          <w:sz w:val="30"/>
          <w:szCs w:val="30"/>
        </w:rPr>
        <w:t>格形式</w:t>
      </w:r>
    </w:p>
    <w:bookmarkEnd w:id="431"/>
    <w:bookmarkEnd w:id="432"/>
    <w:bookmarkEnd w:id="433"/>
    <w:bookmarkEnd w:id="434"/>
    <w:bookmarkEnd w:id="435"/>
    <w:bookmarkEnd w:id="436"/>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1、单价合同。</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综合单价包含的风险范围：</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各种因素引起的材料价格、人工工资、施工机械使用费、管理费、利润等变化及风险因素</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风险费用的计算方法：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风险范围以外合同价格的调整方法：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2、总价合同。</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总价包含的风险范围：</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风险费用的计算方法：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风险范围以外合同价格的调整方法：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3、其他价格方式：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bookmarkStart w:id="437" w:name="_Toc312678042"/>
      <w:bookmarkStart w:id="438" w:name="_Toc297123554"/>
      <w:bookmarkStart w:id="439" w:name="_Toc304295581"/>
      <w:bookmarkStart w:id="440" w:name="_Toc303539161"/>
      <w:bookmarkStart w:id="441" w:name="_Toc297216213"/>
      <w:bookmarkStart w:id="442" w:name="_Toc300935004"/>
      <w:bookmarkStart w:id="443" w:name="_Toc292559917"/>
      <w:bookmarkStart w:id="444" w:name="_Toc296891035"/>
      <w:bookmarkStart w:id="445" w:name="_Toc292559412"/>
      <w:bookmarkStart w:id="446" w:name="_Toc297120507"/>
      <w:bookmarkStart w:id="447" w:name="_Toc296944546"/>
      <w:bookmarkStart w:id="448" w:name="_Toc296347206"/>
      <w:bookmarkStart w:id="449" w:name="_Toc296346708"/>
      <w:bookmarkStart w:id="450" w:name="_Toc297048393"/>
      <w:bookmarkStart w:id="451" w:name="_Toc296503207"/>
      <w:bookmarkStart w:id="452" w:name="_Toc296891247"/>
      <w:r>
        <w:rPr>
          <w:rFonts w:hint="eastAsia" w:ascii="宋体" w:hAnsi="宋体" w:eastAsia="宋体" w:cs="宋体"/>
          <w:b/>
          <w:bCs/>
          <w:color w:val="000000"/>
          <w:sz w:val="30"/>
          <w:szCs w:val="30"/>
        </w:rPr>
        <w:t>12.2 预付款</w:t>
      </w:r>
    </w:p>
    <w:bookmarkEnd w:id="437"/>
    <w:bookmarkEnd w:id="438"/>
    <w:bookmarkEnd w:id="439"/>
    <w:bookmarkEnd w:id="440"/>
    <w:bookmarkEnd w:id="441"/>
    <w:bookmarkEnd w:id="442"/>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12.2.1 预付款的支付</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预付款支付比例或金额：</w:t>
      </w:r>
      <w:r>
        <w:rPr>
          <w:rFonts w:hint="eastAsia" w:ascii="宋体" w:hAnsi="宋体" w:eastAsia="宋体" w:cs="宋体"/>
          <w:color w:val="000000"/>
          <w:sz w:val="30"/>
          <w:szCs w:val="30"/>
          <w:u w:val="single"/>
        </w:rPr>
        <w:t xml:space="preserve"> 合同价30%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预付款支付期限：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预付款扣回的方式：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12.2.2 预付款担保</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承包人提交预付款担保的期限：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预付款担保的形式为：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bookmarkEnd w:id="443"/>
    <w:bookmarkEnd w:id="444"/>
    <w:bookmarkEnd w:id="445"/>
    <w:bookmarkEnd w:id="446"/>
    <w:bookmarkEnd w:id="447"/>
    <w:bookmarkEnd w:id="448"/>
    <w:bookmarkEnd w:id="449"/>
    <w:bookmarkEnd w:id="450"/>
    <w:bookmarkEnd w:id="451"/>
    <w:bookmarkEnd w:id="452"/>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12.3 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12.3.1 计量原则</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工程量计算规则：</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建设工程工程量清单计价规范（GB 50854-2013）、2015年《四川省建设工程工程量清单计价定额》及配套文件</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12.3.2 计量周期</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关于计量周期的约定：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12.3.3 单价合同的计量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关于单价合同计量的约定：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12.3.4 总价合同的计量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关于总价合同计量的约定：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12.3.5总价合同采用支付分解表计量支付的，是否适用第</w:t>
      </w:r>
      <w:r>
        <w:rPr>
          <w:rFonts w:hint="eastAsia" w:ascii="宋体" w:hAnsi="宋体" w:eastAsia="宋体" w:cs="宋体"/>
          <w:color w:val="000000"/>
          <w:kern w:val="0"/>
          <w:sz w:val="30"/>
          <w:szCs w:val="30"/>
        </w:rPr>
        <w:t xml:space="preserve">12.3.4 </w:t>
      </w:r>
      <w:r>
        <w:rPr>
          <w:rFonts w:hint="eastAsia" w:ascii="宋体" w:hAnsi="宋体" w:eastAsia="宋体" w:cs="宋体"/>
          <w:color w:val="000000"/>
          <w:sz w:val="30"/>
          <w:szCs w:val="30"/>
        </w:rPr>
        <w:t>项</w:t>
      </w:r>
      <w:r>
        <w:rPr>
          <w:rFonts w:hint="eastAsia" w:ascii="宋体" w:hAnsi="宋体" w:eastAsia="宋体" w:cs="宋体"/>
          <w:color w:val="000000"/>
          <w:kern w:val="0"/>
          <w:sz w:val="30"/>
          <w:szCs w:val="30"/>
        </w:rPr>
        <w:t>〔总价合同的计量〕</w:t>
      </w:r>
      <w:r>
        <w:rPr>
          <w:rFonts w:hint="eastAsia" w:ascii="宋体" w:hAnsi="宋体" w:eastAsia="宋体" w:cs="宋体"/>
          <w:color w:val="000000"/>
          <w:sz w:val="30"/>
          <w:szCs w:val="30"/>
        </w:rPr>
        <w:t>约定进行计量：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12.3.6 其他价格形式合同的计量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其他价格形式的计量方式和程序：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12.4 工程进度款支付</w:t>
      </w:r>
    </w:p>
    <w:p>
      <w:pPr>
        <w:spacing w:line="360" w:lineRule="auto"/>
        <w:ind w:firstLine="600" w:firstLineChars="200"/>
        <w:jc w:val="left"/>
        <w:rPr>
          <w:rFonts w:hint="eastAsia" w:ascii="宋体" w:hAnsi="宋体" w:eastAsia="宋体" w:cs="宋体"/>
          <w:color w:val="000000"/>
          <w:sz w:val="30"/>
          <w:szCs w:val="30"/>
        </w:rPr>
      </w:pPr>
      <w:bookmarkStart w:id="453" w:name="_Toc300935006"/>
      <w:bookmarkStart w:id="454" w:name="_Toc296891039"/>
      <w:bookmarkStart w:id="455" w:name="_Toc297123556"/>
      <w:bookmarkStart w:id="456" w:name="_Toc296346712"/>
      <w:bookmarkStart w:id="457" w:name="_Toc292559416"/>
      <w:bookmarkStart w:id="458" w:name="_Toc296503211"/>
      <w:bookmarkStart w:id="459" w:name="_Toc296944550"/>
      <w:bookmarkStart w:id="460" w:name="_Toc297048397"/>
      <w:bookmarkStart w:id="461" w:name="_Toc297120511"/>
      <w:bookmarkStart w:id="462" w:name="_Toc303539163"/>
      <w:bookmarkStart w:id="463" w:name="_Toc292559921"/>
      <w:bookmarkStart w:id="464" w:name="_Toc297216215"/>
      <w:bookmarkStart w:id="465" w:name="_Toc296891251"/>
      <w:bookmarkStart w:id="466" w:name="_Toc296347210"/>
      <w:r>
        <w:rPr>
          <w:rFonts w:hint="eastAsia" w:ascii="宋体" w:hAnsi="宋体" w:eastAsia="宋体" w:cs="宋体"/>
          <w:color w:val="000000"/>
          <w:sz w:val="30"/>
          <w:szCs w:val="30"/>
        </w:rPr>
        <w:t>12.4.1 付款周期</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关于付款周期的约定： </w:t>
      </w:r>
      <w:r>
        <w:rPr>
          <w:rFonts w:hint="eastAsia" w:ascii="宋体" w:hAnsi="宋体" w:eastAsia="宋体" w:cs="宋体"/>
          <w:color w:val="000000"/>
          <w:sz w:val="30"/>
          <w:szCs w:val="30"/>
          <w:u w:val="single"/>
        </w:rPr>
        <w:t xml:space="preserve"> 项目签订合同并开工后预拨合同价30%(预付款)；项目实施进度付款按当月已完成工程量进行支付，工程交工验收前,完成工程量超过80%，最多划拨至合同价79%;项目竣工结算后，可划拨至结算价97%,待缺陷责任期满一年后，无工程质量问题划拨至结算价100%。</w:t>
      </w:r>
      <w:r>
        <w:rPr>
          <w:rFonts w:hint="eastAsia" w:ascii="宋体" w:hAnsi="宋体" w:eastAsia="宋体" w:cs="宋体"/>
          <w:color w:val="000000"/>
          <w:sz w:val="30"/>
          <w:szCs w:val="30"/>
        </w:rPr>
        <w:t xml:space="preserve">。(具体见附件一:工程质量保修书)  </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12.4.2 进度付款申请单的编制</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关于进度付款申请单编制的约定：</w:t>
      </w:r>
      <w:r>
        <w:rPr>
          <w:rFonts w:hint="eastAsia" w:ascii="宋体" w:hAnsi="宋体" w:eastAsia="宋体" w:cs="宋体"/>
          <w:color w:val="000000"/>
          <w:sz w:val="30"/>
          <w:szCs w:val="30"/>
          <w:u w:val="single"/>
        </w:rPr>
        <w:t xml:space="preserve">  现场监理、甲方现场负责人签字按程序审批后在7天内支付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宋体" w:hAnsi="宋体" w:eastAsia="宋体" w:cs="宋体"/>
          <w:color w:val="000000"/>
          <w:sz w:val="30"/>
          <w:szCs w:val="30"/>
        </w:rPr>
        <w:t>2.4.3 进度付款申请单的提交</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（1）单价合同进度付款申请单提交的约定：</w:t>
      </w:r>
      <w:r>
        <w:rPr>
          <w:rFonts w:hint="eastAsia" w:ascii="宋体" w:hAnsi="宋体" w:eastAsia="宋体" w:cs="宋体"/>
          <w:color w:val="000000"/>
          <w:sz w:val="30"/>
          <w:szCs w:val="30"/>
          <w:u w:val="single"/>
        </w:rPr>
        <w:t xml:space="preserve">  按通用条款执行</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（2）总价合同进度付款申请单提交的约定：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（3）其他价格形式合同进度付款申请单提交的约定：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12.4.4 进度款审核和支付</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（1）监理人审查并报送发包人的期限：</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发包人完成审批并签发进度款支付证书的期限：</w:t>
      </w:r>
      <w:r>
        <w:rPr>
          <w:rFonts w:hint="eastAsia" w:ascii="宋体" w:hAnsi="宋体" w:eastAsia="宋体" w:cs="宋体"/>
          <w:color w:val="000000"/>
          <w:sz w:val="30"/>
          <w:szCs w:val="30"/>
          <w:u w:val="single"/>
        </w:rPr>
        <w:t xml:space="preserve">  执行通用条款</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（2）发包人支付进度款的期限：</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750" w:firstLineChars="25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发包人逾期支付进度款的违约金的计算方式：</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750" w:firstLineChars="25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w:t>
      </w:r>
      <w:r>
        <w:rPr>
          <w:rFonts w:hint="eastAsia" w:ascii="宋体" w:hAnsi="宋体" w:cs="宋体"/>
          <w:color w:val="000000"/>
          <w:sz w:val="30"/>
          <w:szCs w:val="30"/>
          <w:lang w:val="en-US" w:eastAsia="zh-CN"/>
        </w:rPr>
        <w:t>5</w:t>
      </w:r>
      <w:r>
        <w:rPr>
          <w:rFonts w:hint="eastAsia" w:ascii="宋体" w:hAnsi="宋体" w:eastAsia="宋体" w:cs="宋体"/>
          <w:color w:val="000000"/>
          <w:sz w:val="30"/>
          <w:szCs w:val="30"/>
        </w:rPr>
        <w:t xml:space="preserve"> 支付分解表的编制</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、总价合同支付分解表的编制与审批：</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、单价合同的总价项目支付分解表的编制与审批：</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bookmarkEnd w:id="299"/>
    <w:p>
      <w:pPr>
        <w:pStyle w:val="6"/>
        <w:spacing w:before="120" w:after="120" w:line="360" w:lineRule="auto"/>
        <w:rPr>
          <w:rFonts w:hint="eastAsia" w:ascii="宋体" w:hAnsi="宋体" w:eastAsia="宋体" w:cs="宋体"/>
          <w:b/>
          <w:bCs w:val="0"/>
          <w:color w:val="000000"/>
          <w:sz w:val="30"/>
          <w:szCs w:val="30"/>
        </w:rPr>
      </w:pPr>
      <w:bookmarkStart w:id="467" w:name="_Toc351203645"/>
      <w:bookmarkStart w:id="468" w:name="_Toc296346720"/>
      <w:bookmarkStart w:id="469" w:name="_Toc296944558"/>
      <w:bookmarkStart w:id="470" w:name="_Toc297048405"/>
      <w:bookmarkStart w:id="471" w:name="_Toc297120519"/>
      <w:bookmarkStart w:id="472" w:name="_Toc303539172"/>
      <w:bookmarkStart w:id="473" w:name="_Toc312678053"/>
      <w:bookmarkStart w:id="474" w:name="_Toc297123564"/>
      <w:bookmarkStart w:id="475" w:name="_Toc296503219"/>
      <w:bookmarkStart w:id="476" w:name="_Toc292559929"/>
      <w:bookmarkStart w:id="477" w:name="_Toc296347218"/>
      <w:bookmarkStart w:id="478" w:name="_Toc292559424"/>
      <w:bookmarkStart w:id="479" w:name="_Toc304295593"/>
      <w:bookmarkStart w:id="480" w:name="_Toc296891259"/>
      <w:bookmarkStart w:id="481" w:name="_Toc297216223"/>
      <w:bookmarkStart w:id="482" w:name="_Toc300935015"/>
      <w:bookmarkStart w:id="483" w:name="_Toc296891047"/>
      <w:r>
        <w:rPr>
          <w:rFonts w:hint="eastAsia" w:ascii="宋体" w:hAnsi="宋体" w:eastAsia="宋体" w:cs="宋体"/>
          <w:b/>
          <w:bCs w:val="0"/>
          <w:color w:val="000000"/>
          <w:sz w:val="30"/>
          <w:szCs w:val="30"/>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13.1 分部分项工程验收</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13.1.2监理人不能按时进行验收时，应提前</w:t>
      </w:r>
      <w:r>
        <w:rPr>
          <w:rFonts w:hint="eastAsia" w:ascii="宋体" w:hAnsi="宋体" w:eastAsia="宋体" w:cs="宋体"/>
          <w:sz w:val="30"/>
          <w:szCs w:val="30"/>
          <w:u w:val="single"/>
        </w:rPr>
        <w:t xml:space="preserve">  24  </w:t>
      </w:r>
      <w:r>
        <w:rPr>
          <w:rFonts w:hint="eastAsia" w:ascii="宋体" w:hAnsi="宋体" w:eastAsia="宋体" w:cs="宋体"/>
          <w:sz w:val="30"/>
          <w:szCs w:val="30"/>
        </w:rPr>
        <w:t>小时提交书面延期要求。</w:t>
      </w:r>
    </w:p>
    <w:p>
      <w:pPr>
        <w:spacing w:line="360" w:lineRule="auto"/>
        <w:ind w:firstLine="600" w:firstLineChars="200"/>
        <w:jc w:val="left"/>
        <w:rPr>
          <w:rFonts w:hint="eastAsia" w:ascii="宋体" w:hAnsi="宋体" w:eastAsia="宋体" w:cs="宋体"/>
          <w:b/>
          <w:color w:val="000000"/>
          <w:sz w:val="30"/>
          <w:szCs w:val="30"/>
        </w:rPr>
      </w:pPr>
      <w:r>
        <w:rPr>
          <w:rFonts w:hint="eastAsia" w:ascii="宋体" w:hAnsi="宋体" w:eastAsia="宋体" w:cs="宋体"/>
          <w:sz w:val="30"/>
          <w:szCs w:val="30"/>
        </w:rPr>
        <w:t>关于延期最长不得超过：</w:t>
      </w:r>
      <w:r>
        <w:rPr>
          <w:rFonts w:hint="eastAsia" w:ascii="宋体" w:hAnsi="宋体" w:eastAsia="宋体" w:cs="宋体"/>
          <w:sz w:val="30"/>
          <w:szCs w:val="30"/>
          <w:u w:val="single"/>
        </w:rPr>
        <w:t xml:space="preserve">  48  </w:t>
      </w:r>
      <w:r>
        <w:rPr>
          <w:rFonts w:hint="eastAsia" w:ascii="宋体" w:hAnsi="宋体" w:eastAsia="宋体" w:cs="宋体"/>
          <w:sz w:val="30"/>
          <w:szCs w:val="30"/>
        </w:rPr>
        <w:t>小时。</w:t>
      </w:r>
    </w:p>
    <w:p>
      <w:pPr>
        <w:spacing w:after="120" w:line="360" w:lineRule="auto"/>
        <w:ind w:firstLine="602" w:firstLineChars="200"/>
        <w:rPr>
          <w:rFonts w:hint="eastAsia" w:ascii="宋体" w:hAnsi="宋体" w:eastAsia="宋体" w:cs="宋体"/>
          <w:b/>
          <w:bCs/>
          <w:color w:val="000000"/>
          <w:sz w:val="30"/>
          <w:szCs w:val="30"/>
        </w:rPr>
      </w:pPr>
      <w:bookmarkStart w:id="484" w:name="_Toc296944562"/>
      <w:bookmarkStart w:id="485" w:name="_Toc300935016"/>
      <w:bookmarkStart w:id="486" w:name="_Toc297048409"/>
      <w:bookmarkStart w:id="487" w:name="_Toc296503223"/>
      <w:bookmarkStart w:id="488" w:name="_Toc296891051"/>
      <w:bookmarkStart w:id="489" w:name="_Toc292559933"/>
      <w:bookmarkStart w:id="490" w:name="_Toc297120523"/>
      <w:bookmarkStart w:id="491" w:name="_Toc296891263"/>
      <w:bookmarkStart w:id="492" w:name="_Toc296346724"/>
      <w:bookmarkStart w:id="493" w:name="_Toc297216224"/>
      <w:bookmarkStart w:id="494" w:name="_Toc292559428"/>
      <w:bookmarkStart w:id="495" w:name="_Toc304295596"/>
      <w:bookmarkStart w:id="496" w:name="_Toc312678056"/>
      <w:bookmarkStart w:id="497" w:name="_Toc303539173"/>
      <w:bookmarkStart w:id="498" w:name="_Toc297123565"/>
      <w:bookmarkStart w:id="499" w:name="_Toc296347222"/>
      <w:bookmarkStart w:id="500" w:name="_Toc267251475"/>
      <w:bookmarkStart w:id="501" w:name="_Toc267251476"/>
      <w:bookmarkStart w:id="502" w:name="_Toc267251472"/>
      <w:bookmarkStart w:id="503" w:name="_Toc267251471"/>
      <w:bookmarkStart w:id="504" w:name="_Toc267251473"/>
      <w:bookmarkStart w:id="505" w:name="_Toc267251470"/>
      <w:bookmarkStart w:id="506" w:name="_Toc267251474"/>
      <w:r>
        <w:rPr>
          <w:rFonts w:hint="eastAsia" w:ascii="宋体" w:hAnsi="宋体" w:eastAsia="宋体" w:cs="宋体"/>
          <w:b/>
          <w:bCs/>
          <w:color w:val="000000"/>
          <w:sz w:val="30"/>
          <w:szCs w:val="30"/>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Pr>
        <w:spacing w:line="360" w:lineRule="auto"/>
        <w:ind w:firstLine="600" w:firstLineChars="200"/>
        <w:jc w:val="left"/>
        <w:rPr>
          <w:rFonts w:hint="eastAsia" w:ascii="宋体" w:hAnsi="宋体" w:eastAsia="宋体" w:cs="宋体"/>
          <w:color w:val="000000"/>
          <w:sz w:val="30"/>
          <w:szCs w:val="30"/>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宋体" w:hAnsi="宋体" w:eastAsia="宋体" w:cs="宋体"/>
          <w:color w:val="000000"/>
          <w:sz w:val="30"/>
          <w:szCs w:val="30"/>
        </w:rPr>
        <w:t>13.2.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竣工验收程序</w:t>
      </w:r>
    </w:p>
    <w:bookmarkEnd w:id="507"/>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关于竣工验收程序的约定：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发包人不按照本项约定组织竣工验收、颁发工程接收证书的违约金的计算方法：</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bookmarkEnd w:id="508"/>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13.2.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移交、接收全部与部分工程</w:t>
      </w:r>
    </w:p>
    <w:bookmarkEnd w:id="509"/>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承包人向发包人移交工程的期限：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颁发工程接收证书后7天内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kern w:val="0"/>
          <w:sz w:val="30"/>
          <w:szCs w:val="30"/>
        </w:rPr>
        <w:t>发包人未按本合同约定接收全部或部分工程的，违约金的计算方法为：</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bookmarkEnd w:id="510"/>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承包人未按时移交工程的，违约金的计算方法为：</w:t>
      </w:r>
      <w:r>
        <w:rPr>
          <w:rFonts w:hint="eastAsia" w:ascii="宋体" w:hAnsi="宋体" w:eastAsia="宋体" w:cs="宋体"/>
          <w:color w:val="000000"/>
          <w:sz w:val="30"/>
          <w:szCs w:val="30"/>
          <w:u w:val="single"/>
        </w:rPr>
        <w:t xml:space="preserve">  按通用条款执行</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13.3 工程试车</w:t>
      </w:r>
    </w:p>
    <w:bookmarkEnd w:id="511"/>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13.3.1 试车程序</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工程试车内容：</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（1）单机无负荷试车费用由</w:t>
      </w:r>
      <w:r>
        <w:rPr>
          <w:rFonts w:hint="eastAsia" w:ascii="宋体" w:hAnsi="宋体" w:eastAsia="宋体" w:cs="宋体"/>
          <w:color w:val="000000"/>
          <w:sz w:val="30"/>
          <w:szCs w:val="30"/>
          <w:u w:val="single"/>
        </w:rPr>
        <w:t xml:space="preserve">     /   </w:t>
      </w:r>
      <w:r>
        <w:rPr>
          <w:rFonts w:hint="eastAsia" w:ascii="宋体" w:hAnsi="宋体" w:eastAsia="宋体" w:cs="宋体"/>
          <w:color w:val="000000"/>
          <w:kern w:val="0"/>
          <w:sz w:val="30"/>
          <w:szCs w:val="30"/>
        </w:rPr>
        <w:t>承担；</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（2）无负荷联动试车费用由</w:t>
      </w:r>
      <w:r>
        <w:rPr>
          <w:rFonts w:hint="eastAsia" w:ascii="宋体" w:hAnsi="宋体" w:eastAsia="宋体" w:cs="宋体"/>
          <w:color w:val="000000"/>
          <w:sz w:val="30"/>
          <w:szCs w:val="30"/>
          <w:u w:val="single"/>
        </w:rPr>
        <w:t xml:space="preserve">   /   </w:t>
      </w:r>
      <w:r>
        <w:rPr>
          <w:rFonts w:hint="eastAsia" w:ascii="宋体" w:hAnsi="宋体" w:eastAsia="宋体" w:cs="宋体"/>
          <w:color w:val="000000"/>
          <w:kern w:val="0"/>
          <w:sz w:val="30"/>
          <w:szCs w:val="30"/>
        </w:rPr>
        <w:t>承担。</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13.3.</w:t>
      </w:r>
      <w:r>
        <w:rPr>
          <w:rFonts w:hint="eastAsia" w:ascii="宋体" w:hAnsi="宋体" w:cs="宋体"/>
          <w:color w:val="000000"/>
          <w:kern w:val="0"/>
          <w:sz w:val="30"/>
          <w:szCs w:val="30"/>
          <w:lang w:val="en-US" w:eastAsia="zh-CN"/>
        </w:rPr>
        <w:t>2</w:t>
      </w:r>
      <w:r>
        <w:rPr>
          <w:rFonts w:hint="eastAsia" w:ascii="宋体" w:hAnsi="宋体" w:eastAsia="宋体" w:cs="宋体"/>
          <w:color w:val="000000"/>
          <w:kern w:val="0"/>
          <w:sz w:val="30"/>
          <w:szCs w:val="30"/>
        </w:rPr>
        <w:t xml:space="preserve"> 投料试车</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关于投料试车相关事项的约定：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竣工退场</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w:t>
      </w:r>
      <w:r>
        <w:rPr>
          <w:rFonts w:hint="eastAsia" w:ascii="宋体" w:hAnsi="宋体" w:cs="宋体"/>
          <w:color w:val="000000"/>
          <w:kern w:val="0"/>
          <w:sz w:val="30"/>
          <w:szCs w:val="30"/>
          <w:lang w:val="en-US" w:eastAsia="zh-CN"/>
        </w:rPr>
        <w:t>4</w:t>
      </w:r>
      <w:r>
        <w:rPr>
          <w:rFonts w:hint="eastAsia" w:ascii="宋体" w:hAnsi="宋体" w:eastAsia="宋体" w:cs="宋体"/>
          <w:color w:val="000000"/>
          <w:kern w:val="0"/>
          <w:sz w:val="30"/>
          <w:szCs w:val="30"/>
        </w:rPr>
        <w:t>.1 竣工退场</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承包人完成竣工退场的期限：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竣工验收后3天内</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513" w:name="_Toc351203646"/>
      <w:r>
        <w:rPr>
          <w:rFonts w:hint="eastAsia" w:ascii="宋体" w:hAnsi="宋体" w:eastAsia="宋体" w:cs="宋体"/>
          <w:b/>
          <w:bCs w:val="0"/>
          <w:color w:val="000000"/>
          <w:sz w:val="30"/>
          <w:szCs w:val="30"/>
        </w:rPr>
        <w:t>14. 竣工结算</w:t>
      </w:r>
      <w:bookmarkEnd w:id="513"/>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14.1 竣工结算申请</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承包人提交竣工结算申请单的期限：</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sz w:val="30"/>
          <w:szCs w:val="30"/>
        </w:rPr>
        <w:t>竣工结算申请单应包括的内容：</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14.2 竣工结算审核</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发包人审批竣工付款申请单的期限：</w:t>
      </w:r>
      <w:r>
        <w:rPr>
          <w:rFonts w:hint="eastAsia" w:ascii="宋体" w:hAnsi="宋体" w:eastAsia="宋体" w:cs="宋体"/>
          <w:sz w:val="30"/>
          <w:szCs w:val="30"/>
          <w:u w:val="single"/>
        </w:rPr>
        <w:t>收到竣工付款申请单28天内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发包人完成竣工付款的期限：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签发竣工付款申请单28天内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关于竣工付款证书异议部分复核的方式和程序：</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最终结清</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14.</w:t>
      </w:r>
      <w:r>
        <w:rPr>
          <w:rFonts w:hint="eastAsia" w:ascii="宋体" w:hAnsi="宋体" w:cs="宋体"/>
          <w:color w:val="000000"/>
          <w:kern w:val="0"/>
          <w:sz w:val="30"/>
          <w:szCs w:val="30"/>
          <w:lang w:val="en-US" w:eastAsia="zh-CN"/>
        </w:rPr>
        <w:t>3</w:t>
      </w:r>
      <w:r>
        <w:rPr>
          <w:rFonts w:hint="eastAsia" w:ascii="宋体" w:hAnsi="宋体" w:eastAsia="宋体" w:cs="宋体"/>
          <w:color w:val="000000"/>
          <w:kern w:val="0"/>
          <w:sz w:val="30"/>
          <w:szCs w:val="30"/>
        </w:rPr>
        <w:t>.1 最终结清申请单</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承包人提交最终结清申请单的份数：</w:t>
      </w:r>
      <w:r>
        <w:rPr>
          <w:rFonts w:hint="eastAsia" w:ascii="宋体" w:hAnsi="宋体" w:eastAsia="宋体" w:cs="宋体"/>
          <w:color w:val="000000"/>
          <w:sz w:val="30"/>
          <w:szCs w:val="30"/>
          <w:u w:val="single"/>
        </w:rPr>
        <w:t xml:space="preserve">   伍份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kern w:val="0"/>
          <w:sz w:val="30"/>
          <w:szCs w:val="30"/>
        </w:rPr>
        <w:t>承包人提交最终结算申请单的期限：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缺陷期满且工程竣工投产两年后</w:t>
      </w:r>
      <w:r>
        <w:rPr>
          <w:rFonts w:hint="eastAsia" w:ascii="宋体" w:hAnsi="宋体" w:eastAsia="宋体" w:cs="宋体"/>
          <w:color w:val="000000"/>
          <w:sz w:val="30"/>
          <w:szCs w:val="30"/>
        </w:rPr>
        <w:t>。</w:t>
      </w:r>
      <w:r>
        <w:rPr>
          <w:rFonts w:hint="eastAsia" w:ascii="宋体" w:hAnsi="宋体" w:eastAsia="宋体" w:cs="宋体"/>
          <w:sz w:val="30"/>
          <w:szCs w:val="30"/>
        </w:rPr>
        <w:t xml:space="preserve"> </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14.</w:t>
      </w:r>
      <w:r>
        <w:rPr>
          <w:rFonts w:hint="eastAsia" w:ascii="宋体" w:hAnsi="宋体" w:cs="宋体"/>
          <w:sz w:val="30"/>
          <w:szCs w:val="30"/>
          <w:lang w:val="en-US" w:eastAsia="zh-CN"/>
        </w:rPr>
        <w:t>3</w:t>
      </w:r>
      <w:r>
        <w:rPr>
          <w:rFonts w:hint="eastAsia" w:ascii="宋体" w:hAnsi="宋体" w:eastAsia="宋体" w:cs="宋体"/>
          <w:sz w:val="30"/>
          <w:szCs w:val="30"/>
        </w:rPr>
        <w:t>.2 最终结清证书和支付</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（1）发包人完成最终结清申请单的审批并颁发最终结清证书的期限：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收到申请28天内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（2）发包人完成支付的期限：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申请签发后14天内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500"/>
    <w:bookmarkEnd w:id="501"/>
    <w:bookmarkEnd w:id="502"/>
    <w:bookmarkEnd w:id="503"/>
    <w:bookmarkEnd w:id="504"/>
    <w:bookmarkEnd w:id="505"/>
    <w:bookmarkEnd w:id="506"/>
    <w:bookmarkEnd w:id="512"/>
    <w:p>
      <w:pPr>
        <w:pStyle w:val="6"/>
        <w:spacing w:before="120" w:after="120" w:line="360" w:lineRule="auto"/>
        <w:rPr>
          <w:rFonts w:hint="eastAsia" w:ascii="宋体" w:hAnsi="宋体" w:eastAsia="宋体" w:cs="宋体"/>
          <w:b/>
          <w:bCs w:val="0"/>
          <w:color w:val="000000"/>
          <w:sz w:val="30"/>
          <w:szCs w:val="30"/>
        </w:rPr>
      </w:pPr>
      <w:bookmarkStart w:id="514" w:name="_Toc351203647"/>
      <w:bookmarkStart w:id="515" w:name="_Toc267251483"/>
      <w:bookmarkStart w:id="516" w:name="_Toc267251484"/>
      <w:bookmarkStart w:id="517" w:name="_Toc267251482"/>
      <w:bookmarkStart w:id="518" w:name="_Toc267251485"/>
      <w:bookmarkStart w:id="519" w:name="_Toc267251489"/>
      <w:bookmarkStart w:id="520" w:name="_Toc267251488"/>
      <w:bookmarkStart w:id="521" w:name="_Toc267251486"/>
      <w:bookmarkStart w:id="522" w:name="_Toc267251490"/>
      <w:bookmarkStart w:id="523" w:name="_Toc267251502"/>
      <w:bookmarkStart w:id="524" w:name="_Toc267251496"/>
      <w:bookmarkStart w:id="525" w:name="_Toc267251495"/>
      <w:bookmarkStart w:id="526" w:name="_Toc267251491"/>
      <w:bookmarkStart w:id="527" w:name="_Toc267251499"/>
      <w:bookmarkStart w:id="528" w:name="_Toc267251493"/>
      <w:bookmarkStart w:id="529" w:name="_Toc267251494"/>
      <w:bookmarkStart w:id="530" w:name="_Toc267251501"/>
      <w:bookmarkStart w:id="531" w:name="_Toc267251498"/>
      <w:bookmarkStart w:id="532" w:name="_Toc267251497"/>
      <w:bookmarkStart w:id="533" w:name="_Toc267251492"/>
      <w:bookmarkStart w:id="534" w:name="_Toc267251503"/>
      <w:bookmarkStart w:id="535" w:name="_Toc267251504"/>
      <w:bookmarkStart w:id="536" w:name="_Toc267251506"/>
      <w:bookmarkStart w:id="537" w:name="_Toc267251507"/>
      <w:bookmarkStart w:id="538" w:name="_Toc267251508"/>
      <w:bookmarkStart w:id="539" w:name="_Toc267251515"/>
      <w:bookmarkStart w:id="540" w:name="_Toc267251513"/>
      <w:bookmarkStart w:id="541" w:name="_Toc267251510"/>
      <w:bookmarkStart w:id="542" w:name="_Toc267251514"/>
      <w:bookmarkStart w:id="543" w:name="_Toc267251511"/>
      <w:bookmarkStart w:id="544" w:name="_Toc267251509"/>
      <w:r>
        <w:rPr>
          <w:rFonts w:hint="eastAsia" w:ascii="宋体" w:hAnsi="宋体" w:eastAsia="宋体" w:cs="宋体"/>
          <w:b/>
          <w:bCs w:val="0"/>
          <w:color w:val="000000"/>
          <w:sz w:val="30"/>
          <w:szCs w:val="30"/>
        </w:rPr>
        <w:t>15. 缺陷责任期与保修</w:t>
      </w:r>
      <w:bookmarkEnd w:id="514"/>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缺陷责任期</w:t>
      </w:r>
      <w:bookmarkEnd w:id="515"/>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缺陷责任期的具体期限：</w:t>
      </w:r>
      <w:r>
        <w:rPr>
          <w:rFonts w:hint="eastAsia" w:ascii="宋体" w:hAnsi="宋体" w:eastAsia="宋体" w:cs="宋体"/>
          <w:color w:val="000000"/>
          <w:sz w:val="30"/>
          <w:szCs w:val="30"/>
          <w:u w:val="single"/>
        </w:rPr>
        <w:t xml:space="preserve">    12个月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质量保证金</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关于是否扣留质量保证金的约定：</w:t>
      </w:r>
      <w:r>
        <w:rPr>
          <w:rFonts w:hint="eastAsia" w:ascii="宋体" w:hAnsi="宋体" w:eastAsia="宋体" w:cs="宋体"/>
          <w:color w:val="000000"/>
          <w:sz w:val="30"/>
          <w:szCs w:val="30"/>
          <w:u w:val="single"/>
        </w:rPr>
        <w:t xml:space="preserve">    扣留  </w:t>
      </w:r>
      <w:r>
        <w:rPr>
          <w:rFonts w:hint="eastAsia" w:ascii="宋体" w:hAnsi="宋体" w:eastAsia="宋体" w:cs="宋体"/>
          <w:color w:val="000000"/>
          <w:sz w:val="30"/>
          <w:szCs w:val="30"/>
        </w:rPr>
        <w:t>。在工程项目竣工前，承包人按专用合同条款第3.</w:t>
      </w:r>
      <w:r>
        <w:rPr>
          <w:rFonts w:hint="eastAsia" w:ascii="宋体" w:hAnsi="宋体" w:cs="宋体"/>
          <w:color w:val="000000"/>
          <w:sz w:val="30"/>
          <w:szCs w:val="30"/>
          <w:lang w:val="en-US" w:eastAsia="zh-CN"/>
        </w:rPr>
        <w:t>6</w:t>
      </w:r>
      <w:r>
        <w:rPr>
          <w:rFonts w:hint="eastAsia" w:ascii="宋体" w:hAnsi="宋体" w:eastAsia="宋体" w:cs="宋体"/>
          <w:color w:val="000000"/>
          <w:sz w:val="30"/>
          <w:szCs w:val="30"/>
        </w:rPr>
        <w:t>条提供履约担保的，发包人不得同时预留工程质量保证金。</w:t>
      </w:r>
    </w:p>
    <w:p>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15.3.1 承包人提供质量保证金的方式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质量保证金采用以下第</w:t>
      </w:r>
      <w:r>
        <w:rPr>
          <w:rFonts w:hint="eastAsia" w:ascii="宋体" w:hAnsi="宋体" w:eastAsia="宋体" w:cs="宋体"/>
          <w:color w:val="000000"/>
          <w:sz w:val="30"/>
          <w:szCs w:val="30"/>
          <w:u w:val="single"/>
        </w:rPr>
        <w:t xml:space="preserve">  2   </w:t>
      </w:r>
      <w:r>
        <w:rPr>
          <w:rFonts w:hint="eastAsia" w:ascii="宋体" w:hAnsi="宋体" w:eastAsia="宋体" w:cs="宋体"/>
          <w:color w:val="000000"/>
          <w:sz w:val="30"/>
          <w:szCs w:val="30"/>
        </w:rPr>
        <w:t>种方式：</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（1）质量保证金保函，保证金额为：</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 xml:space="preserve">； </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w:t>
      </w:r>
      <w:r>
        <w:rPr>
          <w:rFonts w:hint="eastAsia" w:ascii="宋体" w:hAnsi="宋体" w:eastAsia="宋体" w:cs="宋体"/>
          <w:color w:val="000000"/>
          <w:kern w:val="0"/>
          <w:sz w:val="30"/>
          <w:szCs w:val="30"/>
          <w:u w:val="single"/>
        </w:rPr>
        <w:t xml:space="preserve"> 3 </w:t>
      </w:r>
      <w:r>
        <w:rPr>
          <w:rFonts w:hint="eastAsia" w:ascii="宋体" w:hAnsi="宋体" w:eastAsia="宋体" w:cs="宋体"/>
          <w:color w:val="000000"/>
          <w:kern w:val="0"/>
          <w:sz w:val="30"/>
          <w:szCs w:val="30"/>
        </w:rPr>
        <w:t>%的</w:t>
      </w:r>
      <w:r>
        <w:rPr>
          <w:rFonts w:hint="eastAsia" w:ascii="宋体" w:hAnsi="宋体" w:cs="宋体"/>
          <w:color w:val="000000"/>
          <w:kern w:val="0"/>
          <w:sz w:val="30"/>
          <w:szCs w:val="30"/>
          <w:lang w:eastAsia="zh-CN"/>
        </w:rPr>
        <w:t>结算评审价</w:t>
      </w:r>
      <w:r>
        <w:rPr>
          <w:rFonts w:hint="eastAsia" w:ascii="宋体" w:hAnsi="宋体" w:eastAsia="宋体" w:cs="宋体"/>
          <w:color w:val="000000"/>
          <w:kern w:val="0"/>
          <w:sz w:val="30"/>
          <w:szCs w:val="30"/>
        </w:rPr>
        <w:t>；</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（3）其他方式:</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15.3.2 质量保证金的扣留 </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质量保证金的扣留采取以下第</w:t>
      </w:r>
      <w:r>
        <w:rPr>
          <w:rFonts w:hint="eastAsia" w:ascii="宋体" w:hAnsi="宋体" w:eastAsia="宋体" w:cs="宋体"/>
          <w:color w:val="000000"/>
          <w:sz w:val="30"/>
          <w:szCs w:val="30"/>
          <w:u w:val="single"/>
        </w:rPr>
        <w:t xml:space="preserve"> 2 </w:t>
      </w:r>
      <w:r>
        <w:rPr>
          <w:rFonts w:hint="eastAsia" w:ascii="宋体" w:hAnsi="宋体" w:eastAsia="宋体" w:cs="宋体"/>
          <w:color w:val="000000"/>
          <w:sz w:val="30"/>
          <w:szCs w:val="30"/>
        </w:rPr>
        <w:t>种方式：</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（1）在支付工程进度款时逐次扣留，在此情形下，质量保证金的计算基数不包括预付款的支付、扣回以及价格调整的金额；</w:t>
      </w:r>
    </w:p>
    <w:p>
      <w:pPr>
        <w:autoSpaceDE w:val="0"/>
        <w:autoSpaceDN w:val="0"/>
        <w:adjustRightInd w:val="0"/>
        <w:spacing w:line="360" w:lineRule="auto"/>
        <w:ind w:firstLine="600" w:firstLineChars="200"/>
        <w:jc w:val="left"/>
        <w:outlineLvl w:val="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（2）工程竣工结算时一次性扣留质量保证金；</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（3）其他扣留方式:</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关于质量保证金的补充约定：</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bookmarkEnd w:id="516"/>
    <w:bookmarkEnd w:id="517"/>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15.4保修</w:t>
      </w:r>
    </w:p>
    <w:bookmarkEnd w:id="518"/>
    <w:p>
      <w:pPr>
        <w:spacing w:line="360" w:lineRule="auto"/>
        <w:ind w:firstLine="585" w:firstLineChars="195"/>
        <w:jc w:val="left"/>
        <w:rPr>
          <w:rFonts w:hint="eastAsia" w:ascii="宋体" w:hAnsi="宋体" w:eastAsia="宋体" w:cs="宋体"/>
          <w:color w:val="000000"/>
          <w:sz w:val="30"/>
          <w:szCs w:val="30"/>
        </w:rPr>
      </w:pPr>
      <w:r>
        <w:rPr>
          <w:rFonts w:hint="eastAsia" w:ascii="宋体" w:hAnsi="宋体" w:eastAsia="宋体" w:cs="宋体"/>
          <w:color w:val="000000"/>
          <w:sz w:val="30"/>
          <w:szCs w:val="30"/>
        </w:rPr>
        <w:t>15.4.1 保修责任</w:t>
      </w:r>
    </w:p>
    <w:p>
      <w:pPr>
        <w:spacing w:line="360" w:lineRule="auto"/>
        <w:ind w:firstLine="585" w:firstLineChars="195"/>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工程保修期为：</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详见附件1：工程质量保修书</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line="360" w:lineRule="auto"/>
        <w:ind w:firstLine="585" w:firstLineChars="195"/>
        <w:jc w:val="left"/>
        <w:rPr>
          <w:rFonts w:hint="eastAsia" w:ascii="宋体" w:hAnsi="宋体" w:eastAsia="宋体" w:cs="宋体"/>
          <w:color w:val="000000"/>
          <w:sz w:val="30"/>
          <w:szCs w:val="30"/>
        </w:rPr>
      </w:pPr>
      <w:r>
        <w:rPr>
          <w:rFonts w:hint="eastAsia" w:ascii="宋体" w:hAnsi="宋体" w:eastAsia="宋体" w:cs="宋体"/>
          <w:color w:val="000000"/>
          <w:sz w:val="30"/>
          <w:szCs w:val="30"/>
        </w:rPr>
        <w:t>15.4.</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修复通知</w:t>
      </w:r>
    </w:p>
    <w:p>
      <w:pPr>
        <w:spacing w:line="360" w:lineRule="auto"/>
        <w:ind w:firstLine="585" w:firstLineChars="195"/>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承包人收到保修通知并到达工程现场的合理时间：</w:t>
      </w:r>
      <w:r>
        <w:rPr>
          <w:rFonts w:hint="eastAsia" w:ascii="宋体" w:hAnsi="宋体" w:eastAsia="宋体" w:cs="宋体"/>
          <w:color w:val="000000"/>
          <w:kern w:val="0"/>
          <w:sz w:val="30"/>
          <w:szCs w:val="30"/>
          <w:u w:val="single"/>
        </w:rPr>
        <w:t xml:space="preserve"> 24小时内 </w:t>
      </w:r>
      <w:r>
        <w:rPr>
          <w:rFonts w:hint="eastAsia" w:ascii="宋体" w:hAnsi="宋体" w:eastAsia="宋体" w:cs="宋体"/>
          <w:color w:val="000000"/>
          <w:kern w:val="0"/>
          <w:sz w:val="30"/>
          <w:szCs w:val="30"/>
        </w:rPr>
        <w:t>。</w:t>
      </w:r>
    </w:p>
    <w:bookmarkEnd w:id="519"/>
    <w:bookmarkEnd w:id="520"/>
    <w:bookmarkEnd w:id="521"/>
    <w:bookmarkEnd w:id="522"/>
    <w:p>
      <w:pPr>
        <w:pStyle w:val="6"/>
        <w:spacing w:before="120" w:after="120" w:line="360" w:lineRule="auto"/>
        <w:rPr>
          <w:rFonts w:hint="eastAsia" w:ascii="宋体" w:hAnsi="宋体" w:eastAsia="宋体" w:cs="宋体"/>
          <w:b/>
          <w:bCs w:val="0"/>
          <w:color w:val="000000"/>
          <w:sz w:val="30"/>
          <w:szCs w:val="30"/>
        </w:rPr>
      </w:pPr>
      <w:bookmarkStart w:id="545" w:name="_Toc351203648"/>
      <w:bookmarkStart w:id="546" w:name="_Toc280868717"/>
      <w:bookmarkStart w:id="547" w:name="_Toc280868718"/>
      <w:r>
        <w:rPr>
          <w:rFonts w:hint="eastAsia" w:ascii="宋体" w:hAnsi="宋体" w:eastAsia="宋体" w:cs="宋体"/>
          <w:b/>
          <w:bCs w:val="0"/>
          <w:color w:val="000000"/>
          <w:sz w:val="30"/>
          <w:szCs w:val="30"/>
        </w:rPr>
        <w:t>16. 违约</w:t>
      </w:r>
      <w:bookmarkEnd w:id="545"/>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16.1 发包人违约</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16.1.1发包人违约的情形</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发包人违约的其他情形：</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left="1500" w:hanging="1500" w:hangingChars="5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 xml:space="preserve">    16.1.2 发包人违约的责任</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发包人违约责任的承担方式和计算方法：</w:t>
      </w:r>
    </w:p>
    <w:p>
      <w:pPr>
        <w:spacing w:line="360" w:lineRule="auto"/>
        <w:ind w:firstLine="600" w:firstLineChars="200"/>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rPr>
        <w:t>（1）因发包人原因未能在计划开工日期前7天内下达开工通知的违约责任：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（2）因发包人原因未能按合同约定支付合同价款的违约责任：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（3）发包人违反第10.1款〔变更的范围〕第（2）项约定，自行实施被取消的工作或转由他人实施的违约责任：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（5）因发包人违反合同约定造成暂停施工的违约责任：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（6）发包人无正当理由没有在约定期限内发出复工指示，导致承包人无法复工的违约责任：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（7）其他：</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16.1.3 因发包人违约解除合同</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承包人按16.1.1项〔发包人违约的情形〕约定暂停施工满</w:t>
      </w:r>
      <w:r>
        <w:rPr>
          <w:rFonts w:hint="eastAsia" w:ascii="宋体" w:hAnsi="宋体" w:eastAsia="宋体" w:cs="宋体"/>
          <w:color w:val="000000"/>
          <w:kern w:val="0"/>
          <w:sz w:val="30"/>
          <w:szCs w:val="30"/>
          <w:u w:val="single"/>
        </w:rPr>
        <w:t xml:space="preserve"> 60 </w:t>
      </w:r>
      <w:r>
        <w:rPr>
          <w:rFonts w:hint="eastAsia" w:ascii="宋体" w:hAnsi="宋体" w:eastAsia="宋体" w:cs="宋体"/>
          <w:color w:val="000000"/>
          <w:kern w:val="0"/>
          <w:sz w:val="30"/>
          <w:szCs w:val="30"/>
        </w:rPr>
        <w:t>天后发包人仍不纠正其违约行为并致使合同目的不能实现的，承包人有权解除合同。</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16.2 承包人违约</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16.2.1 承包人违约的情形</w:t>
      </w:r>
    </w:p>
    <w:p>
      <w:pPr>
        <w:spacing w:line="660" w:lineRule="exact"/>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承包人违约的其他情形：</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(a)无视监理工程师事先的书面警告，一贯或公然忽视履行其合同规定的义务；</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(b)在接到运走、替换不合格材料、设备的规定发出的通知或指令后的7天内不遵守该通知或指令；</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(c)无正当理由而未能根据第11.1款的规定开工；或在接到加快进度的通知后7天内无正当理由未能采取措施加快进行本工程或其关键部分的施工；</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(d)施工现场如未按照投标文件的要求提供大型机械设备，发包人按500元/台/天处罚。</w:t>
      </w:r>
    </w:p>
    <w:p>
      <w:pPr>
        <w:widowControl/>
        <w:spacing w:line="660" w:lineRule="exact"/>
        <w:ind w:firstLine="546" w:firstLineChars="182"/>
        <w:jc w:val="left"/>
        <w:rPr>
          <w:rFonts w:hint="eastAsia" w:ascii="宋体" w:hAnsi="宋体" w:eastAsia="宋体" w:cs="宋体"/>
          <w:sz w:val="30"/>
          <w:szCs w:val="30"/>
        </w:rPr>
      </w:pPr>
      <w:r>
        <w:rPr>
          <w:rFonts w:hint="eastAsia" w:ascii="宋体" w:hAnsi="宋体" w:eastAsia="宋体" w:cs="宋体"/>
          <w:sz w:val="30"/>
          <w:szCs w:val="30"/>
          <w:u w:val="single"/>
        </w:rPr>
        <w:t>发包人在向承包人发出书面通知的14天内未见纠正后，可以视情况严重程度向承包人处人民币500～5000元的违约金。情节严重的，发包人有权终止合同，并保留向承包人索赔的权利。</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16.2.2承包人违约的责任</w:t>
      </w:r>
    </w:p>
    <w:p>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color w:val="000000"/>
          <w:kern w:val="0"/>
          <w:sz w:val="30"/>
          <w:szCs w:val="30"/>
        </w:rPr>
        <w:t>承包人违约责任的承担方式和计算方法：</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发生工程质量事故的，发包人将根据造成损失的严重程度对施工单位进行处罚，具体标准是一般质量事故(直接经济损失在5000元～50000元或造成工程永久质量缺陷的)：处违约金10000元～100000元 ；严重质量事故(直接经济损失在50000元～100000元或影响使用功能或工程结构安全)：处违约金100000元～200000元；重大质量事故(工程报废、直接经济损失100000元以上，造成人员死亡或重伤1人以上)：处违约金200000元～300000元，并赔偿相应的经济损失。</w:t>
      </w:r>
    </w:p>
    <w:p>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sz w:val="30"/>
          <w:szCs w:val="30"/>
          <w:u w:val="single"/>
        </w:rPr>
        <w:t>若出现上述一种情况或多种情况时，发包人有权根据实际情况按照上述条款同时对承包人进行处罚。</w:t>
      </w:r>
    </w:p>
    <w:p>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sz w:val="30"/>
          <w:szCs w:val="30"/>
          <w:u w:val="single"/>
        </w:rPr>
        <w:t>若由于承包人原因发生质量事故，承包人经过返修仍不能达到有关规范的要求，发包人将按以上标准的两倍对承包人进行处罚，已经对工期造成影响的，同时根据工期拖延有关处罚标准进行双重处罚。</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16.2.3 因承包人违约解除合同</w:t>
      </w:r>
    </w:p>
    <w:p>
      <w:pPr>
        <w:spacing w:before="120" w:after="120"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关于承包人违约解除合同的特别约定：</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before="120" w:after="120"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双方另行确定</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548" w:name="_Toc351203649"/>
      <w:r>
        <w:rPr>
          <w:rFonts w:hint="eastAsia" w:ascii="宋体" w:hAnsi="宋体" w:eastAsia="宋体" w:cs="宋体"/>
          <w:b/>
          <w:bCs w:val="0"/>
          <w:color w:val="000000"/>
          <w:sz w:val="30"/>
          <w:szCs w:val="30"/>
        </w:rPr>
        <w:t>17. 不可抗力</w:t>
      </w:r>
      <w:bookmarkEnd w:id="548"/>
      <w:r>
        <w:rPr>
          <w:rFonts w:hint="eastAsia" w:ascii="宋体" w:hAnsi="宋体" w:eastAsia="宋体" w:cs="宋体"/>
          <w:b/>
          <w:bCs w:val="0"/>
          <w:color w:val="000000"/>
          <w:sz w:val="30"/>
          <w:szCs w:val="30"/>
        </w:rPr>
        <w:t xml:space="preserve"> </w:t>
      </w:r>
      <w:bookmarkEnd w:id="546"/>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17.1 不可抗力的确认</w:t>
      </w:r>
    </w:p>
    <w:p>
      <w:pPr>
        <w:spacing w:line="360" w:lineRule="auto"/>
        <w:ind w:firstLine="600" w:firstLineChars="200"/>
        <w:jc w:val="left"/>
        <w:rPr>
          <w:rFonts w:hint="eastAsia" w:ascii="宋体" w:hAnsi="宋体" w:eastAsia="宋体" w:cs="宋体"/>
          <w:color w:val="000000"/>
          <w:kern w:val="0"/>
          <w:sz w:val="30"/>
          <w:szCs w:val="30"/>
          <w:u w:val="single"/>
        </w:rPr>
      </w:pPr>
      <w:r>
        <w:rPr>
          <w:rFonts w:hint="eastAsia" w:ascii="宋体" w:hAnsi="宋体" w:eastAsia="宋体" w:cs="宋体"/>
          <w:color w:val="000000"/>
          <w:sz w:val="30"/>
          <w:szCs w:val="30"/>
        </w:rPr>
        <w:t xml:space="preserve">除通用合同条款约定的不可抗力事件之外，视为不可抗力的其他情形： </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因不可抗力解除合同</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合同解除后，发包人应在商定或确定发包人应支付款项后</w:t>
      </w:r>
      <w:r>
        <w:rPr>
          <w:rFonts w:hint="eastAsia" w:ascii="宋体" w:hAnsi="宋体" w:eastAsia="宋体" w:cs="宋体"/>
          <w:color w:val="000000"/>
          <w:sz w:val="30"/>
          <w:szCs w:val="30"/>
          <w:u w:val="single"/>
        </w:rPr>
        <w:t xml:space="preserve">  60 </w:t>
      </w:r>
      <w:r>
        <w:rPr>
          <w:rFonts w:hint="eastAsia" w:ascii="宋体" w:hAnsi="宋体" w:eastAsia="宋体" w:cs="宋体"/>
          <w:color w:val="000000"/>
          <w:sz w:val="30"/>
          <w:szCs w:val="30"/>
        </w:rPr>
        <w:t>天内完成款项的支付。</w:t>
      </w:r>
    </w:p>
    <w:p>
      <w:pPr>
        <w:pStyle w:val="6"/>
        <w:spacing w:before="120" w:after="120" w:line="360" w:lineRule="auto"/>
        <w:rPr>
          <w:rFonts w:hint="eastAsia" w:ascii="宋体" w:hAnsi="宋体" w:eastAsia="宋体" w:cs="宋体"/>
          <w:b/>
          <w:bCs w:val="0"/>
          <w:color w:val="000000"/>
          <w:sz w:val="30"/>
          <w:szCs w:val="30"/>
        </w:rPr>
      </w:pPr>
      <w:bookmarkStart w:id="549" w:name="_Toc351203650"/>
      <w:r>
        <w:rPr>
          <w:rFonts w:hint="eastAsia" w:ascii="宋体" w:hAnsi="宋体" w:eastAsia="宋体" w:cs="宋体"/>
          <w:b/>
          <w:bCs w:val="0"/>
          <w:color w:val="000000"/>
          <w:sz w:val="30"/>
          <w:szCs w:val="30"/>
        </w:rPr>
        <w:t>18. 保险</w:t>
      </w:r>
      <w:bookmarkEnd w:id="549"/>
    </w:p>
    <w:bookmarkEnd w:id="547"/>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18.1 工程保险</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关于工程保险的特别约定：</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其他保险</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关于其他保险的约定：</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承包人是否应为其施工设备等办理财产保险：</w:t>
      </w:r>
      <w:r>
        <w:rPr>
          <w:rFonts w:hint="eastAsia" w:ascii="宋体" w:hAnsi="宋体" w:eastAsia="宋体" w:cs="宋体"/>
          <w:sz w:val="30"/>
          <w:szCs w:val="30"/>
          <w:u w:val="single"/>
        </w:rPr>
        <w:t>按通用条款执行</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通知义务</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关于变更保险合同时的通知义务的约定：</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523"/>
    <w:bookmarkEnd w:id="524"/>
    <w:bookmarkEnd w:id="525"/>
    <w:bookmarkEnd w:id="526"/>
    <w:bookmarkEnd w:id="527"/>
    <w:bookmarkEnd w:id="528"/>
    <w:bookmarkEnd w:id="529"/>
    <w:bookmarkEnd w:id="530"/>
    <w:bookmarkEnd w:id="531"/>
    <w:bookmarkEnd w:id="532"/>
    <w:bookmarkEnd w:id="533"/>
    <w:bookmarkEnd w:id="534"/>
    <w:p>
      <w:pPr>
        <w:pStyle w:val="6"/>
        <w:spacing w:before="120" w:after="120" w:line="360" w:lineRule="auto"/>
        <w:rPr>
          <w:rFonts w:hint="eastAsia" w:ascii="宋体" w:hAnsi="宋体" w:eastAsia="宋体" w:cs="宋体"/>
          <w:b/>
          <w:bCs w:val="0"/>
          <w:color w:val="000000"/>
          <w:sz w:val="30"/>
          <w:szCs w:val="30"/>
        </w:rPr>
      </w:pPr>
      <w:bookmarkStart w:id="550" w:name="_Toc351203651"/>
      <w:r>
        <w:rPr>
          <w:rFonts w:hint="eastAsia" w:ascii="宋体" w:hAnsi="宋体" w:cs="宋体"/>
          <w:b/>
          <w:bCs w:val="0"/>
          <w:color w:val="000000"/>
          <w:sz w:val="30"/>
          <w:szCs w:val="30"/>
          <w:lang w:val="en-US" w:eastAsia="zh-CN"/>
        </w:rPr>
        <w:t>19</w:t>
      </w:r>
      <w:r>
        <w:rPr>
          <w:rFonts w:hint="eastAsia" w:ascii="宋体" w:hAnsi="宋体" w:eastAsia="宋体" w:cs="宋体"/>
          <w:b/>
          <w:bCs w:val="0"/>
          <w:color w:val="000000"/>
          <w:sz w:val="30"/>
          <w:szCs w:val="30"/>
        </w:rPr>
        <w:t>. 争议解决</w:t>
      </w:r>
      <w:bookmarkEnd w:id="550"/>
    </w:p>
    <w:bookmarkEnd w:id="535"/>
    <w:bookmarkEnd w:id="536"/>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cs="宋体"/>
          <w:b/>
          <w:bCs/>
          <w:color w:val="000000"/>
          <w:sz w:val="30"/>
          <w:szCs w:val="30"/>
          <w:lang w:val="en-US" w:eastAsia="zh-CN"/>
        </w:rPr>
        <w:t>19</w:t>
      </w:r>
      <w:r>
        <w:rPr>
          <w:rFonts w:hint="eastAsia" w:ascii="宋体" w:hAnsi="宋体" w:eastAsia="宋体" w:cs="宋体"/>
          <w:b/>
          <w:bCs/>
          <w:color w:val="000000"/>
          <w:sz w:val="30"/>
          <w:szCs w:val="30"/>
        </w:rPr>
        <w:t>.</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 xml:space="preserve"> 争</w:t>
      </w:r>
      <w:bookmarkEnd w:id="537"/>
      <w:r>
        <w:rPr>
          <w:rFonts w:hint="eastAsia" w:ascii="宋体" w:hAnsi="宋体" w:eastAsia="宋体" w:cs="宋体"/>
          <w:b/>
          <w:bCs/>
          <w:color w:val="000000"/>
          <w:sz w:val="30"/>
          <w:szCs w:val="30"/>
        </w:rPr>
        <w:t>议评审</w:t>
      </w:r>
    </w:p>
    <w:p>
      <w:pPr>
        <w:spacing w:line="360" w:lineRule="auto"/>
        <w:ind w:left="149" w:leftChars="71" w:firstLine="450" w:firstLineChars="15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合同当事人是否同意将工程争议提交争议评审小组决定：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w:t>
      </w:r>
    </w:p>
    <w:p>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cs="宋体"/>
          <w:color w:val="000000"/>
          <w:sz w:val="30"/>
          <w:szCs w:val="30"/>
          <w:lang w:val="en-US" w:eastAsia="zh-CN"/>
        </w:rPr>
        <w:t>19.1</w:t>
      </w:r>
      <w:r>
        <w:rPr>
          <w:rFonts w:hint="eastAsia" w:ascii="宋体" w:hAnsi="宋体" w:eastAsia="宋体" w:cs="宋体"/>
          <w:color w:val="000000"/>
          <w:sz w:val="30"/>
          <w:szCs w:val="30"/>
        </w:rPr>
        <w:t>.1 争议评审小组的确定</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争议评审小组成员的确定：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选定争议评审员的期限：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争议评审小组成员的报酬承担方式：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其他事项的约定：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autoSpaceDE w:val="0"/>
        <w:autoSpaceDN w:val="0"/>
        <w:adjustRightInd w:val="0"/>
        <w:spacing w:line="360" w:lineRule="auto"/>
        <w:ind w:firstLine="600" w:firstLineChars="200"/>
        <w:jc w:val="left"/>
        <w:outlineLvl w:val="0"/>
        <w:rPr>
          <w:rFonts w:hint="eastAsia" w:ascii="宋体" w:hAnsi="宋体" w:eastAsia="宋体" w:cs="宋体"/>
          <w:color w:val="000000"/>
          <w:kern w:val="0"/>
          <w:sz w:val="30"/>
          <w:szCs w:val="30"/>
        </w:rPr>
      </w:pPr>
      <w:r>
        <w:rPr>
          <w:rFonts w:hint="eastAsia" w:ascii="宋体" w:hAnsi="宋体" w:cs="宋体"/>
          <w:color w:val="000000"/>
          <w:kern w:val="0"/>
          <w:sz w:val="30"/>
          <w:szCs w:val="30"/>
          <w:lang w:val="en-US" w:eastAsia="zh-CN"/>
        </w:rPr>
        <w:t>19</w:t>
      </w:r>
      <w:r>
        <w:rPr>
          <w:rFonts w:hint="eastAsia" w:ascii="宋体" w:hAnsi="宋体" w:eastAsia="宋体" w:cs="宋体"/>
          <w:color w:val="000000"/>
          <w:kern w:val="0"/>
          <w:sz w:val="30"/>
          <w:szCs w:val="30"/>
        </w:rPr>
        <w:t>.</w:t>
      </w:r>
      <w:r>
        <w:rPr>
          <w:rFonts w:hint="eastAsia" w:ascii="宋体" w:hAnsi="宋体" w:cs="宋体"/>
          <w:color w:val="000000"/>
          <w:kern w:val="0"/>
          <w:sz w:val="30"/>
          <w:szCs w:val="30"/>
          <w:lang w:val="en-US" w:eastAsia="zh-CN"/>
        </w:rPr>
        <w:t>1</w:t>
      </w:r>
      <w:r>
        <w:rPr>
          <w:rFonts w:hint="eastAsia" w:ascii="宋体" w:hAnsi="宋体" w:eastAsia="宋体" w:cs="宋体"/>
          <w:color w:val="000000"/>
          <w:kern w:val="0"/>
          <w:sz w:val="30"/>
          <w:szCs w:val="30"/>
        </w:rPr>
        <w:t>.2 争议评审小组的决定</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合同当事人关于本项的约定：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cs="宋体"/>
          <w:b/>
          <w:bCs/>
          <w:color w:val="000000"/>
          <w:sz w:val="30"/>
          <w:szCs w:val="30"/>
          <w:lang w:val="en-US" w:eastAsia="zh-CN"/>
        </w:rPr>
        <w:t>19.2</w:t>
      </w:r>
      <w:r>
        <w:rPr>
          <w:rFonts w:hint="eastAsia" w:ascii="宋体" w:hAnsi="宋体" w:eastAsia="宋体" w:cs="宋体"/>
          <w:b/>
          <w:bCs/>
          <w:color w:val="000000"/>
          <w:sz w:val="30"/>
          <w:szCs w:val="30"/>
        </w:rPr>
        <w:t>仲裁或诉讼</w:t>
      </w:r>
      <w:bookmarkEnd w:id="538"/>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因合同及合同有关事项发生的争议，按下列第</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2</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种方式解决：</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（1）向</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工程建设所在地的</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仲裁委员会申请仲裁；</w:t>
      </w:r>
    </w:p>
    <w:p>
      <w:pPr>
        <w:spacing w:line="360" w:lineRule="auto"/>
        <w:ind w:firstLine="600" w:firstLineChars="200"/>
        <w:jc w:val="left"/>
        <w:rPr>
          <w:rFonts w:hint="eastAsia" w:ascii="宋体" w:hAnsi="宋体" w:eastAsia="宋体" w:cs="宋体"/>
          <w:color w:val="000000"/>
          <w:sz w:val="30"/>
          <w:szCs w:val="30"/>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r>
        <w:rPr>
          <w:rFonts w:hint="eastAsia" w:ascii="宋体" w:hAnsi="宋体" w:eastAsia="宋体" w:cs="宋体"/>
          <w:color w:val="000000"/>
          <w:sz w:val="30"/>
          <w:szCs w:val="30"/>
        </w:rPr>
        <w:t>（2）向</w:t>
      </w:r>
      <w:r>
        <w:rPr>
          <w:rFonts w:hint="eastAsia" w:ascii="宋体" w:hAnsi="宋体" w:eastAsia="宋体" w:cs="宋体"/>
          <w:color w:val="000000"/>
          <w:sz w:val="30"/>
          <w:szCs w:val="30"/>
          <w:u w:val="single"/>
        </w:rPr>
        <w:t xml:space="preserve"> 乐山市金口河区  </w:t>
      </w:r>
      <w:r>
        <w:rPr>
          <w:rFonts w:hint="eastAsia" w:ascii="宋体" w:hAnsi="宋体" w:eastAsia="宋体" w:cs="宋体"/>
          <w:color w:val="000000"/>
          <w:sz w:val="30"/>
          <w:szCs w:val="30"/>
        </w:rPr>
        <w:t>人民法院起</w:t>
      </w:r>
      <w:bookmarkEnd w:id="539"/>
      <w:bookmarkEnd w:id="540"/>
      <w:bookmarkEnd w:id="541"/>
      <w:bookmarkEnd w:id="542"/>
      <w:bookmarkEnd w:id="543"/>
      <w:bookmarkEnd w:id="544"/>
      <w:r>
        <w:rPr>
          <w:rFonts w:hint="eastAsia" w:ascii="宋体" w:hAnsi="宋体" w:eastAsia="宋体" w:cs="宋体"/>
          <w:color w:val="000000"/>
          <w:sz w:val="30"/>
          <w:szCs w:val="30"/>
        </w:rPr>
        <w:t>诉。</w:t>
      </w:r>
    </w:p>
    <w:p>
      <w:pPr>
        <w:spacing w:before="156" w:beforeLines="50" w:after="156" w:afterLines="50" w:line="44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附件1：工程质量保修书  </w:t>
      </w:r>
    </w:p>
    <w:p>
      <w:pPr>
        <w:spacing w:before="156" w:beforeLines="50" w:after="156" w:afterLines="50" w:line="44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w:t>
      </w:r>
    </w:p>
    <w:p>
      <w:pPr>
        <w:spacing w:line="44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发包人（全称）：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pPr>
        <w:spacing w:line="44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　　承包人（全称）：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发包人和承包人根据《中华人民共和国建筑法》和《建设工程质量管理条例》，经协商一致就</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签订工程质量保修书。</w:t>
      </w:r>
    </w:p>
    <w:p>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一、工程质量保修范围和内容</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承包人在质量保修期内，按照有关法律规定和合同约定，承担工程质量保修责任。</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按现行建设工程质量管理条例执行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before="20" w:after="20"/>
        <w:outlineLvl w:val="0"/>
        <w:rPr>
          <w:rFonts w:hint="eastAsia" w:ascii="宋体" w:hAnsi="宋体" w:eastAsia="宋体" w:cs="宋体"/>
          <w:color w:val="000000"/>
          <w:sz w:val="30"/>
          <w:szCs w:val="30"/>
        </w:rPr>
      </w:pPr>
      <w:r>
        <w:rPr>
          <w:rFonts w:hint="eastAsia" w:ascii="宋体" w:hAnsi="宋体" w:eastAsia="宋体" w:cs="宋体"/>
          <w:b/>
          <w:color w:val="000000"/>
          <w:sz w:val="30"/>
          <w:szCs w:val="30"/>
        </w:rPr>
        <w:t>　　</w:t>
      </w:r>
      <w:r>
        <w:rPr>
          <w:rFonts w:hint="eastAsia" w:ascii="宋体" w:hAnsi="宋体" w:eastAsia="宋体" w:cs="宋体"/>
          <w:color w:val="000000"/>
          <w:sz w:val="30"/>
          <w:szCs w:val="30"/>
        </w:rPr>
        <w:t>二、质量保修期</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根据《建设工程质量管理条例》及有关规定，工程的质量保修期如下：</w:t>
      </w:r>
    </w:p>
    <w:p>
      <w:pPr>
        <w:spacing w:before="20" w:after="20"/>
        <w:ind w:firstLine="600" w:firstLineChars="20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color w:val="000000"/>
          <w:sz w:val="30"/>
          <w:szCs w:val="30"/>
        </w:rPr>
        <w:t>．</w:t>
      </w:r>
      <w:r>
        <w:rPr>
          <w:rFonts w:hint="eastAsia" w:ascii="宋体" w:hAnsi="宋体" w:eastAsia="宋体" w:cs="宋体"/>
          <w:sz w:val="30"/>
          <w:szCs w:val="30"/>
        </w:rPr>
        <w:t>地基基础工程和主体结构工程为设计文件规定的工程合理使用年限；</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屋面防水工程、有防水要求的卫生间、房间和外墙面的防渗     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装修工程为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电气管线、给排水管道、设备安装工程为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5</w:t>
      </w:r>
      <w:r>
        <w:rPr>
          <w:rFonts w:hint="eastAsia" w:ascii="宋体" w:hAnsi="宋体" w:eastAsia="宋体" w:cs="宋体"/>
          <w:sz w:val="30"/>
          <w:szCs w:val="30"/>
        </w:rPr>
        <w:t>．</w:t>
      </w:r>
      <w:r>
        <w:rPr>
          <w:rFonts w:hint="eastAsia" w:ascii="宋体" w:hAnsi="宋体" w:eastAsia="宋体" w:cs="宋体"/>
          <w:color w:val="000000"/>
          <w:sz w:val="30"/>
          <w:szCs w:val="30"/>
        </w:rPr>
        <w:t>供热与供冷系统为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个采暖期、供冷期；</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6</w:t>
      </w:r>
      <w:r>
        <w:rPr>
          <w:rFonts w:hint="eastAsia" w:ascii="宋体" w:hAnsi="宋体" w:eastAsia="宋体" w:cs="宋体"/>
          <w:sz w:val="30"/>
          <w:szCs w:val="30"/>
        </w:rPr>
        <w:t>．</w:t>
      </w:r>
      <w:r>
        <w:rPr>
          <w:rFonts w:hint="eastAsia" w:ascii="宋体" w:hAnsi="宋体" w:eastAsia="宋体" w:cs="宋体"/>
          <w:color w:val="000000"/>
          <w:sz w:val="30"/>
          <w:szCs w:val="30"/>
        </w:rPr>
        <w:t>住宅小区内的给排水设施、道路等配套工程为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7</w:t>
      </w:r>
      <w:r>
        <w:rPr>
          <w:rFonts w:hint="eastAsia" w:ascii="宋体" w:hAnsi="宋体" w:eastAsia="宋体" w:cs="宋体"/>
          <w:sz w:val="30"/>
          <w:szCs w:val="30"/>
        </w:rPr>
        <w:t>．</w:t>
      </w:r>
      <w:r>
        <w:rPr>
          <w:rFonts w:hint="eastAsia" w:ascii="宋体" w:hAnsi="宋体" w:eastAsia="宋体" w:cs="宋体"/>
          <w:color w:val="000000"/>
          <w:sz w:val="30"/>
          <w:szCs w:val="30"/>
        </w:rPr>
        <w:t>其他项目保修期限约定如下：</w:t>
      </w:r>
      <w:r>
        <w:rPr>
          <w:rFonts w:hint="eastAsia" w:ascii="宋体" w:hAnsi="宋体" w:eastAsia="宋体" w:cs="宋体"/>
          <w:sz w:val="30"/>
          <w:szCs w:val="30"/>
          <w:u w:val="single"/>
        </w:rPr>
        <w:t>其余工程的质量保修期为1年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质量保修期自工程竣工验收合格之日起计算。</w:t>
      </w:r>
    </w:p>
    <w:p>
      <w:pPr>
        <w:spacing w:before="20" w:after="20"/>
        <w:ind w:firstLine="600" w:firstLineChars="20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三、缺陷责任期</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工程缺陷责任期为</w:t>
      </w:r>
      <w:r>
        <w:rPr>
          <w:rFonts w:hint="eastAsia" w:ascii="宋体" w:hAnsi="宋体" w:eastAsia="宋体" w:cs="宋体"/>
          <w:color w:val="000000"/>
          <w:sz w:val="30"/>
          <w:szCs w:val="30"/>
          <w:u w:val="single"/>
        </w:rPr>
        <w:t xml:space="preserve">  12  </w:t>
      </w:r>
      <w:r>
        <w:rPr>
          <w:rFonts w:hint="eastAsia" w:ascii="宋体" w:hAnsi="宋体" w:eastAsia="宋体" w:cs="宋体"/>
          <w:color w:val="000000"/>
          <w:sz w:val="30"/>
          <w:szCs w:val="30"/>
        </w:rPr>
        <w:t>个月，缺陷责任期自工程通过</w:t>
      </w:r>
      <w:r>
        <w:rPr>
          <w:rFonts w:hint="eastAsia" w:ascii="宋体" w:hAnsi="宋体" w:cs="宋体"/>
          <w:color w:val="000000"/>
          <w:sz w:val="30"/>
          <w:szCs w:val="30"/>
          <w:lang w:eastAsia="zh-CN"/>
        </w:rPr>
        <w:t>区级交（竣）</w:t>
      </w:r>
      <w:r>
        <w:rPr>
          <w:rFonts w:hint="eastAsia" w:ascii="宋体" w:hAnsi="宋体" w:eastAsia="宋体" w:cs="宋体"/>
          <w:color w:val="000000"/>
          <w:sz w:val="30"/>
          <w:szCs w:val="30"/>
        </w:rPr>
        <w:t>工验收之日起计算。</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缺陷责任期终止后，</w:t>
      </w:r>
      <w:r>
        <w:rPr>
          <w:rFonts w:hint="eastAsia" w:ascii="宋体" w:hAnsi="宋体" w:cs="宋体"/>
          <w:color w:val="000000"/>
          <w:sz w:val="30"/>
          <w:szCs w:val="30"/>
          <w:lang w:eastAsia="zh-CN"/>
        </w:rPr>
        <w:t>无工程质量问题，</w:t>
      </w:r>
      <w:r>
        <w:rPr>
          <w:rFonts w:hint="eastAsia" w:ascii="宋体" w:hAnsi="宋体" w:eastAsia="宋体" w:cs="宋体"/>
          <w:color w:val="000000"/>
          <w:sz w:val="30"/>
          <w:szCs w:val="30"/>
        </w:rPr>
        <w:t>发包人应退还剩余的质量保证金。</w:t>
      </w:r>
    </w:p>
    <w:p>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四、质量保修责任</w:t>
      </w:r>
    </w:p>
    <w:p>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eastAsia="宋体" w:cs="宋体"/>
          <w:sz w:val="30"/>
          <w:szCs w:val="30"/>
        </w:rPr>
        <w:t>．</w:t>
      </w:r>
      <w:r>
        <w:rPr>
          <w:rFonts w:hint="eastAsia" w:ascii="宋体" w:hAnsi="宋体" w:eastAsia="宋体" w:cs="宋体"/>
          <w:color w:val="000000"/>
          <w:sz w:val="30"/>
          <w:szCs w:val="30"/>
        </w:rPr>
        <w:t>属于保修范围、内容的项目，承包人应当在接到保修通知之日起7天内派人保修。承包人不在约定期限内派人保修的，发包人可以委托他人修理。</w:t>
      </w:r>
    </w:p>
    <w:p>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发生紧急事故需抢修的，承包人在接到事故通知后，应当立即到达事故现场抢修。</w:t>
      </w:r>
    </w:p>
    <w:p>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质量保修完成后，由发包人组织验收。</w:t>
      </w:r>
    </w:p>
    <w:p>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五、保修费用</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保修费用由造成质量缺陷的责任方承担。</w:t>
      </w:r>
    </w:p>
    <w:p>
      <w:pPr>
        <w:spacing w:before="20" w:after="20"/>
        <w:ind w:firstLine="600"/>
        <w:jc w:val="left"/>
        <w:outlineLvl w:val="0"/>
        <w:rPr>
          <w:rFonts w:hint="eastAsia" w:ascii="宋体" w:hAnsi="宋体" w:eastAsia="宋体" w:cs="宋体"/>
          <w:color w:val="000000"/>
          <w:sz w:val="30"/>
          <w:szCs w:val="30"/>
        </w:rPr>
      </w:pPr>
      <w:r>
        <w:rPr>
          <w:rFonts w:hint="eastAsia" w:ascii="宋体" w:hAnsi="宋体" w:eastAsia="宋体" w:cs="宋体"/>
          <w:b/>
          <w:color w:val="000000"/>
          <w:sz w:val="30"/>
          <w:szCs w:val="30"/>
        </w:rPr>
        <w:t>六</w:t>
      </w:r>
      <w:r>
        <w:rPr>
          <w:rFonts w:hint="eastAsia" w:ascii="宋体" w:hAnsi="宋体" w:eastAsia="宋体" w:cs="宋体"/>
          <w:color w:val="000000"/>
          <w:sz w:val="30"/>
          <w:szCs w:val="30"/>
        </w:rPr>
        <w:t>、双方约定的其他工程质量保修事项：</w:t>
      </w:r>
      <w:r>
        <w:rPr>
          <w:rFonts w:hint="eastAsia" w:ascii="宋体" w:hAnsi="宋体" w:eastAsia="宋体" w:cs="宋体"/>
          <w:color w:val="000000"/>
          <w:sz w:val="30"/>
          <w:szCs w:val="30"/>
          <w:u w:val="single"/>
        </w:rPr>
        <w:t xml:space="preserve">  质量保证金按工程</w:t>
      </w:r>
      <w:r>
        <w:rPr>
          <w:rFonts w:hint="eastAsia" w:ascii="宋体" w:hAnsi="宋体" w:cs="宋体"/>
          <w:color w:val="000000"/>
          <w:sz w:val="30"/>
          <w:szCs w:val="30"/>
          <w:u w:val="single"/>
          <w:lang w:eastAsia="zh-CN"/>
        </w:rPr>
        <w:t>交（</w:t>
      </w:r>
      <w:r>
        <w:rPr>
          <w:rFonts w:hint="eastAsia" w:ascii="宋体" w:hAnsi="宋体" w:eastAsia="宋体" w:cs="宋体"/>
          <w:color w:val="000000"/>
          <w:sz w:val="30"/>
          <w:szCs w:val="30"/>
          <w:u w:val="single"/>
        </w:rPr>
        <w:t>竣</w:t>
      </w:r>
      <w:r>
        <w:rPr>
          <w:rFonts w:hint="eastAsia" w:ascii="宋体" w:hAnsi="宋体" w:cs="宋体"/>
          <w:color w:val="000000"/>
          <w:sz w:val="30"/>
          <w:szCs w:val="30"/>
          <w:u w:val="single"/>
          <w:lang w:eastAsia="zh-CN"/>
        </w:rPr>
        <w:t>）</w:t>
      </w:r>
      <w:r>
        <w:rPr>
          <w:rFonts w:hint="eastAsia" w:ascii="宋体" w:hAnsi="宋体" w:eastAsia="宋体" w:cs="宋体"/>
          <w:color w:val="000000"/>
          <w:sz w:val="30"/>
          <w:szCs w:val="30"/>
          <w:u w:val="single"/>
        </w:rPr>
        <w:t>工结算</w:t>
      </w:r>
      <w:r>
        <w:rPr>
          <w:rFonts w:hint="eastAsia" w:ascii="宋体" w:hAnsi="宋体" w:cs="宋体"/>
          <w:color w:val="000000"/>
          <w:sz w:val="30"/>
          <w:szCs w:val="30"/>
          <w:u w:val="single"/>
          <w:lang w:eastAsia="zh-CN"/>
        </w:rPr>
        <w:t>评审</w:t>
      </w:r>
      <w:r>
        <w:rPr>
          <w:rFonts w:hint="eastAsia" w:ascii="宋体" w:hAnsi="宋体" w:eastAsia="宋体" w:cs="宋体"/>
          <w:color w:val="000000"/>
          <w:sz w:val="30"/>
          <w:szCs w:val="30"/>
          <w:u w:val="single"/>
        </w:rPr>
        <w:t xml:space="preserve">价的3%计算，不计利息。承包方接到保修通知书后三天内必须到场保修，否则发包人可请人保修，所发生的费用在保修金中支付  </w:t>
      </w:r>
      <w:r>
        <w:rPr>
          <w:rFonts w:hint="eastAsia" w:ascii="宋体" w:hAnsi="宋体" w:eastAsia="宋体" w:cs="宋体"/>
          <w:color w:val="000000"/>
          <w:sz w:val="30"/>
          <w:szCs w:val="30"/>
        </w:rPr>
        <w:t>。</w:t>
      </w:r>
    </w:p>
    <w:p>
      <w:pPr>
        <w:spacing w:before="20" w:after="20"/>
        <w:ind w:firstLine="570" w:firstLineChars="190"/>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工程质量保修书由发包人、承包人在工程</w:t>
      </w:r>
      <w:r>
        <w:rPr>
          <w:rFonts w:hint="eastAsia" w:ascii="宋体" w:hAnsi="宋体" w:cs="宋体"/>
          <w:color w:val="000000"/>
          <w:sz w:val="30"/>
          <w:szCs w:val="30"/>
          <w:lang w:eastAsia="zh-CN"/>
        </w:rPr>
        <w:t>交（</w:t>
      </w:r>
      <w:r>
        <w:rPr>
          <w:rFonts w:hint="eastAsia" w:ascii="宋体" w:hAnsi="宋体" w:eastAsia="宋体" w:cs="宋体"/>
          <w:color w:val="000000"/>
          <w:sz w:val="30"/>
          <w:szCs w:val="30"/>
        </w:rPr>
        <w:t>竣</w:t>
      </w:r>
      <w:r>
        <w:rPr>
          <w:rFonts w:hint="eastAsia" w:ascii="宋体" w:hAnsi="宋体" w:cs="宋体"/>
          <w:color w:val="000000"/>
          <w:sz w:val="30"/>
          <w:szCs w:val="30"/>
          <w:lang w:eastAsia="zh-CN"/>
        </w:rPr>
        <w:t>）</w:t>
      </w:r>
      <w:r>
        <w:rPr>
          <w:rFonts w:hint="eastAsia" w:ascii="宋体" w:hAnsi="宋体" w:eastAsia="宋体" w:cs="宋体"/>
          <w:color w:val="000000"/>
          <w:sz w:val="30"/>
          <w:szCs w:val="30"/>
        </w:rPr>
        <w:t>工验收前共同签署，作为施工合同附件，其有效期限至保修期满。</w:t>
      </w:r>
    </w:p>
    <w:p>
      <w:pPr>
        <w:spacing w:line="360" w:lineRule="auto"/>
        <w:ind w:firstLine="420"/>
        <w:rPr>
          <w:rFonts w:hint="eastAsia" w:ascii="宋体" w:hAnsi="宋体" w:eastAsia="宋体" w:cs="宋体"/>
          <w:color w:val="000000"/>
          <w:sz w:val="30"/>
          <w:szCs w:val="30"/>
        </w:rPr>
      </w:pPr>
    </w:p>
    <w:p>
      <w:pPr>
        <w:snapToGrid w:val="0"/>
        <w:spacing w:line="480" w:lineRule="atLeast"/>
        <w:ind w:left="1200" w:hanging="1200" w:hangingChars="400"/>
        <w:rPr>
          <w:rFonts w:hint="eastAsia" w:ascii="宋体" w:hAnsi="宋体" w:eastAsia="宋体" w:cs="宋体"/>
          <w:color w:val="000000"/>
          <w:sz w:val="30"/>
          <w:szCs w:val="30"/>
          <w:u w:val="single"/>
        </w:rPr>
      </w:pPr>
      <w:bookmarkStart w:id="551" w:name="_Hlk206064848"/>
      <w:r>
        <w:rPr>
          <w:rFonts w:hint="eastAsia" w:ascii="宋体" w:hAnsi="宋体" w:eastAsia="宋体" w:cs="宋体"/>
          <w:color w:val="000000"/>
          <w:sz w:val="30"/>
          <w:szCs w:val="30"/>
        </w:rPr>
        <w:t>发包人：</w:t>
      </w:r>
      <w:r>
        <w:rPr>
          <w:rFonts w:hint="eastAsia" w:ascii="宋体" w:hAnsi="宋体" w:eastAsia="宋体" w:cs="宋体"/>
          <w:bCs/>
          <w:color w:val="000000"/>
          <w:sz w:val="30"/>
          <w:szCs w:val="30"/>
          <w:u w:val="single"/>
        </w:rPr>
        <w:t xml:space="preserve"> </w:t>
      </w:r>
      <w:r>
        <w:rPr>
          <w:rFonts w:hint="eastAsia" w:ascii="宋体" w:hAnsi="宋体" w:cs="宋体"/>
          <w:bCs/>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(公章)</w:t>
      </w:r>
      <w:r>
        <w:rPr>
          <w:rFonts w:hint="eastAsia" w:ascii="宋体" w:hAnsi="宋体" w:eastAsia="宋体" w:cs="宋体"/>
          <w:color w:val="000000"/>
          <w:sz w:val="30"/>
          <w:szCs w:val="30"/>
        </w:rPr>
        <w:t xml:space="preserve"> 承包人：</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(公章)   </w:t>
      </w:r>
    </w:p>
    <w:bookmarkEnd w:id="551"/>
    <w:p>
      <w:pPr>
        <w:snapToGrid w:val="0"/>
        <w:spacing w:line="480" w:lineRule="atLeast"/>
        <w:ind w:left="6000" w:hanging="6000" w:hangingChars="2000"/>
        <w:rPr>
          <w:rFonts w:hint="eastAsia" w:ascii="宋体" w:hAnsi="宋体" w:eastAsia="宋体" w:cs="宋体"/>
          <w:color w:val="000000"/>
          <w:sz w:val="30"/>
          <w:szCs w:val="30"/>
        </w:rPr>
      </w:pPr>
    </w:p>
    <w:p>
      <w:pPr>
        <w:snapToGrid w:val="0"/>
        <w:spacing w:line="480" w:lineRule="atLeast"/>
        <w:ind w:left="6000" w:hanging="6000" w:hangingChars="2000"/>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      法定代表人或其委托代理人：</w:t>
      </w:r>
    </w:p>
    <w:p>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（签字）                       （签字）</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日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pPr>
        <w:rPr>
          <w:rFonts w:hint="eastAsia" w:ascii="宋体" w:hAnsi="宋体" w:eastAsia="宋体" w:cs="宋体"/>
          <w:sz w:val="30"/>
          <w:szCs w:val="30"/>
        </w:rPr>
      </w:pPr>
      <w:r>
        <w:rPr>
          <w:rFonts w:hint="eastAsia" w:ascii="宋体" w:hAnsi="宋体" w:eastAsia="宋体" w:cs="宋体"/>
          <w:sz w:val="30"/>
          <w:szCs w:val="30"/>
        </w:rPr>
        <w:br w:type="page"/>
      </w:r>
    </w:p>
    <w:p>
      <w:pPr>
        <w:spacing w:after="156" w:line="570" w:lineRule="exact"/>
        <w:outlineLvl w:val="0"/>
        <w:rPr>
          <w:rFonts w:hint="eastAsia" w:ascii="宋体" w:hAnsi="宋体" w:eastAsia="宋体" w:cs="宋体"/>
          <w:sz w:val="30"/>
          <w:szCs w:val="30"/>
        </w:rPr>
      </w:pPr>
      <w:bookmarkStart w:id="552" w:name="_Toc24859"/>
      <w:r>
        <w:rPr>
          <w:rFonts w:hint="eastAsia" w:ascii="宋体" w:hAnsi="宋体" w:eastAsia="宋体" w:cs="宋体"/>
          <w:sz w:val="30"/>
          <w:szCs w:val="30"/>
        </w:rPr>
        <w:t>附件2：廉政责任书</w:t>
      </w:r>
      <w:bookmarkEnd w:id="552"/>
    </w:p>
    <w:p>
      <w:pPr>
        <w:spacing w:line="570" w:lineRule="exact"/>
        <w:ind w:firstLine="602" w:firstLineChars="200"/>
        <w:jc w:val="center"/>
        <w:rPr>
          <w:rFonts w:hint="eastAsia" w:ascii="宋体" w:hAnsi="宋体" w:eastAsia="宋体" w:cs="宋体"/>
          <w:b/>
          <w:sz w:val="30"/>
          <w:szCs w:val="30"/>
        </w:rPr>
      </w:pPr>
      <w:r>
        <w:rPr>
          <w:rFonts w:hint="eastAsia" w:ascii="宋体" w:hAnsi="宋体" w:eastAsia="宋体" w:cs="宋体"/>
          <w:b/>
          <w:sz w:val="30"/>
          <w:szCs w:val="30"/>
        </w:rPr>
        <w:t>建设工程廉政责任书</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发包人：</w:t>
      </w:r>
      <w:r>
        <w:rPr>
          <w:rFonts w:hint="eastAsia" w:ascii="宋体" w:hAnsi="宋体" w:cs="宋体"/>
          <w:color w:val="000000" w:themeColor="text1"/>
          <w:sz w:val="30"/>
          <w:szCs w:val="30"/>
          <w:u w:val="single"/>
          <w:lang w:val="en-US" w:eastAsia="zh-CN"/>
          <w14:textFill>
            <w14:solidFill>
              <w14:schemeClr w14:val="tx1"/>
            </w14:solidFill>
          </w14:textFill>
        </w:rPr>
        <w:t xml:space="preserve">                           </w:t>
      </w:r>
      <w:r>
        <w:rPr>
          <w:rFonts w:hint="eastAsia" w:ascii="宋体" w:hAnsi="宋体" w:eastAsia="宋体" w:cs="宋体"/>
          <w:sz w:val="30"/>
          <w:szCs w:val="30"/>
          <w:u w:val="single"/>
        </w:rPr>
        <w:t xml:space="preserve">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承包人：</w:t>
      </w:r>
      <w:r>
        <w:rPr>
          <w:rFonts w:hint="eastAsia" w:ascii="宋体" w:hAnsi="宋体" w:eastAsia="宋体" w:cs="宋体"/>
          <w:sz w:val="30"/>
          <w:szCs w:val="30"/>
          <w:u w:val="single"/>
        </w:rPr>
        <w:t xml:space="preserve"> </w:t>
      </w:r>
      <w:r>
        <w:rPr>
          <w:rFonts w:hint="eastAsia" w:ascii="宋体" w:hAnsi="宋体" w:eastAsia="宋体" w:cs="宋体"/>
          <w:color w:val="000000"/>
          <w:sz w:val="30"/>
          <w:szCs w:val="30"/>
          <w:u w:val="single"/>
        </w:rPr>
        <w:t></w:t>
      </w:r>
      <w:r>
        <w:rPr>
          <w:rFonts w:hint="eastAsia" w:ascii="宋体" w:hAnsi="宋体" w:cs="宋体"/>
          <w:color w:val="000000" w:themeColor="text1"/>
          <w:sz w:val="30"/>
          <w:szCs w:val="30"/>
          <w:u w:val="single"/>
          <w:lang w:val="en-US" w:eastAsia="zh-CN"/>
          <w14:textFill>
            <w14:solidFill>
              <w14:schemeClr w14:val="tx1"/>
            </w14:solidFill>
          </w14:textFill>
        </w:rPr>
        <w:t xml:space="preserve">                      </w:t>
      </w:r>
      <w:r>
        <w:rPr>
          <w:rFonts w:hint="eastAsia" w:ascii="宋体" w:hAnsi="宋体" w:eastAsia="宋体" w:cs="宋体"/>
          <w:sz w:val="30"/>
          <w:szCs w:val="30"/>
          <w:u w:val="single"/>
        </w:rPr>
        <w:t xml:space="preserve">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一、双方的责任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1.1应严格遵守国家关于建设工程的有关法律、法规，相关政策，以及廉政建设的各项规定。</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1.2严格执行建设工程合同文件，自觉按合同办事。</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1.3各项活动必须坚持公开、公平、公正、诚信、透明的原则(除法律法规另有规定者外)，不得为获取不正当的利益，损害国家、集体和对方利益，不得违反建设工程管理的规章制度。</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1.4发现对方在业务活动中有违规、违纪、违法行为的，应及时提醒对方，情节严重的，应向其上级主管部门或纪检监察、司法等有关机关举报。</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二、发包人责任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发包人的领导和从事该建设工程项目的工作人员，在工程建设的事前、事中、事后应遵守以下规定：</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2.1不得向承包人和相关单位索要或接受回扣、礼金、有价证券、贵重物品和好处费、感谢费等。</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2.2不得在承包人和相关单位报销任何应由发包人或个人支付的费用。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2.3不得要求、暗示或接受承包人和相关单位为个人装修住房、婚丧嫁娶、配偶子女的工作安排以及出国(境)、旅游等提供方便。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2.4不得参加有可能影响公正执行公务的承包人和相关单位的宴请、健身、娱乐等活动。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2.5不得向承包人和相关单位介绍或为配偶、子女、亲属参与同发包人工程建设管理合同有关的业务活动；不得以任何理由要求承包人和相关单位使用某种产品、材料和设备。</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三、承包人责任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应与发包人保持正常的业务交往，按照有关法律法规和程序开展业务工作，严格执行工程建设的有关方针、政策，执行工程建设强制性标准，并遵守以下规定：</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3.1不得以任何理由向发包人及其工作人员索要、接受或赠送礼金、有价证券、贵重物品及回扣、好处费、感谢费等。</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3.2不得以任何理由为发包人和相关单位报销应由对方或个人支付的费用。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3.3不得接受或暗示为发包人、相关单位或个人装修住房、婚丧嫁娶、配偶子女的工作安排以及出国(境)、旅游等提供方便。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3.4不得以任何理由为发包人、相关单位或个人组织有可能影响公正执行公务的宴请、健身、娱乐等活动。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四、违约责任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4.1发包人工作人员有违反本责任书第一、二条责任行为的，依据有关法律、法规给予处理；涉嫌犯罪的，移交司法机关追究刑事责任；给承包人单位造成经济损失的，应予以赔偿。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4.2承包人工作人员有违反本责任书第一、三条责任行为的，依据有关法律法规处理；涉嫌犯罪的，移交司法机关追究刑事责任；给发包人单位造成经济损失的，应予以赔偿。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4.3本责任书作为建设工程合同的组成部分，与建设工程合同具有同等法律效力。经双方签署后立即生效。</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五、责任书有效期</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本责任书的有效期为双方签署之日起至该工程项目竣工验收合格时止。</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六、责任书份数</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本责任书一式二份，发包人承包人各执一份，具有同等效力。</w:t>
      </w:r>
    </w:p>
    <w:p>
      <w:pPr>
        <w:pStyle w:val="2"/>
        <w:rPr>
          <w:rFonts w:hint="eastAsia" w:ascii="宋体" w:hAnsi="宋体" w:eastAsia="宋体" w:cs="宋体"/>
          <w:sz w:val="30"/>
          <w:szCs w:val="30"/>
        </w:rPr>
      </w:pPr>
    </w:p>
    <w:p>
      <w:pPr>
        <w:spacing w:line="570" w:lineRule="exact"/>
        <w:ind w:left="1200" w:hanging="1200" w:hangingChars="400"/>
        <w:rPr>
          <w:rFonts w:hint="eastAsia" w:ascii="宋体" w:hAnsi="宋体" w:eastAsia="宋体" w:cs="宋体"/>
          <w:sz w:val="30"/>
          <w:szCs w:val="30"/>
          <w:u w:val="single"/>
        </w:rPr>
      </w:pPr>
      <w:bookmarkStart w:id="553" w:name="OLE_LINK1"/>
      <w:r>
        <w:rPr>
          <w:rFonts w:hint="eastAsia" w:ascii="宋体" w:hAnsi="宋体" w:eastAsia="宋体" w:cs="宋体"/>
          <w:sz w:val="30"/>
          <w:szCs w:val="30"/>
        </w:rPr>
        <w:t>发包人：</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(公章</w:t>
      </w:r>
      <w:r>
        <w:rPr>
          <w:rFonts w:hint="eastAsia" w:ascii="宋体" w:hAnsi="宋体" w:cs="宋体"/>
          <w:sz w:val="30"/>
          <w:szCs w:val="30"/>
          <w:u w:val="single"/>
          <w:lang w:val="en-US" w:eastAsia="zh-CN"/>
        </w:rPr>
        <w:t>）</w:t>
      </w:r>
      <w:r>
        <w:rPr>
          <w:rFonts w:hint="eastAsia" w:ascii="宋体" w:hAnsi="宋体" w:eastAsia="宋体" w:cs="宋体"/>
          <w:sz w:val="30"/>
          <w:szCs w:val="30"/>
          <w:u w:val="none"/>
        </w:rPr>
        <w:t xml:space="preserve"> </w:t>
      </w:r>
      <w:r>
        <w:rPr>
          <w:rFonts w:hint="eastAsia" w:ascii="宋体" w:hAnsi="宋体" w:eastAsia="宋体" w:cs="宋体"/>
          <w:sz w:val="30"/>
          <w:szCs w:val="30"/>
        </w:rPr>
        <w:t xml:space="preserve"> </w:t>
      </w:r>
      <w:r>
        <w:rPr>
          <w:rFonts w:hint="eastAsia" w:ascii="宋体" w:hAnsi="宋体" w:eastAsia="宋体" w:cs="宋体"/>
          <w:sz w:val="30"/>
          <w:szCs w:val="30"/>
          <w:u w:val="single"/>
        </w:rPr>
        <w:t>承包人：</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(公章)</w:t>
      </w:r>
    </w:p>
    <w:p>
      <w:pPr>
        <w:spacing w:line="570" w:lineRule="exact"/>
        <w:rPr>
          <w:rFonts w:hint="eastAsia" w:ascii="宋体" w:hAnsi="宋体" w:eastAsia="宋体" w:cs="宋体"/>
          <w:sz w:val="30"/>
          <w:szCs w:val="30"/>
        </w:rPr>
      </w:pPr>
      <w:r>
        <w:rPr>
          <w:rFonts w:hint="eastAsia" w:ascii="宋体" w:hAnsi="宋体" w:eastAsia="宋体" w:cs="宋体"/>
          <w:sz w:val="30"/>
          <w:szCs w:val="30"/>
        </w:rPr>
        <w:t>法定代表人或其                   法定代表人或其</w:t>
      </w:r>
    </w:p>
    <w:p>
      <w:pPr>
        <w:spacing w:line="570" w:lineRule="exact"/>
        <w:rPr>
          <w:rFonts w:hint="eastAsia" w:ascii="宋体" w:hAnsi="宋体" w:eastAsia="宋体" w:cs="宋体"/>
          <w:sz w:val="30"/>
          <w:szCs w:val="30"/>
          <w:u w:val="single"/>
        </w:rPr>
      </w:pP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委托代理人：(签字)</w:t>
      </w:r>
      <w:r>
        <w:rPr>
          <w:rFonts w:hint="eastAsia" w:ascii="宋体" w:hAnsi="宋体" w:eastAsia="宋体" w:cs="宋体"/>
          <w:sz w:val="30"/>
          <w:szCs w:val="30"/>
          <w:u w:val="single"/>
        </w:rPr>
        <w:t xml:space="preserve">                              </w:t>
      </w:r>
    </w:p>
    <w:bookmarkEnd w:id="553"/>
    <w:p>
      <w:pPr>
        <w:spacing w:line="360" w:lineRule="auto"/>
        <w:rPr>
          <w:rFonts w:hint="eastAsia" w:ascii="宋体" w:hAnsi="宋体" w:eastAsia="宋体" w:cs="宋体"/>
          <w:color w:val="000000"/>
          <w:sz w:val="30"/>
          <w:szCs w:val="30"/>
        </w:rPr>
      </w:pP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日             </w:t>
      </w:r>
      <w:r>
        <w:rPr>
          <w:rFonts w:hint="eastAsia" w:ascii="宋体" w:hAnsi="宋体" w:cs="宋体"/>
          <w:color w:val="000000"/>
          <w:sz w:val="30"/>
          <w:szCs w:val="30"/>
          <w:lang w:val="en-US" w:eastAsia="zh-CN"/>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pPr>
        <w:spacing w:after="156" w:line="570" w:lineRule="exact"/>
        <w:rPr>
          <w:rFonts w:hint="eastAsia" w:ascii="宋体" w:hAnsi="宋体" w:eastAsia="宋体" w:cs="宋体"/>
          <w:sz w:val="30"/>
          <w:szCs w:val="30"/>
        </w:rPr>
      </w:pPr>
    </w:p>
    <w:p>
      <w:pPr>
        <w:pStyle w:val="17"/>
        <w:spacing w:line="570" w:lineRule="exact"/>
        <w:ind w:left="63" w:right="63"/>
        <w:rPr>
          <w:rFonts w:hint="eastAsia" w:ascii="宋体" w:hAnsi="宋体" w:eastAsia="宋体" w:cs="宋体"/>
          <w:sz w:val="30"/>
          <w:szCs w:val="30"/>
        </w:rPr>
      </w:pPr>
    </w:p>
    <w:p>
      <w:pPr>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spacing w:after="156" w:line="570" w:lineRule="exact"/>
        <w:outlineLvl w:val="0"/>
        <w:rPr>
          <w:rFonts w:hint="eastAsia" w:ascii="宋体" w:hAnsi="宋体" w:eastAsia="宋体" w:cs="宋体"/>
          <w:sz w:val="30"/>
          <w:szCs w:val="30"/>
        </w:rPr>
      </w:pPr>
      <w:bookmarkStart w:id="554" w:name="_Toc1131"/>
      <w:r>
        <w:rPr>
          <w:rFonts w:hint="eastAsia" w:ascii="宋体" w:hAnsi="宋体" w:eastAsia="宋体" w:cs="宋体"/>
          <w:sz w:val="30"/>
          <w:szCs w:val="30"/>
        </w:rPr>
        <w:t>附件3：安全施工协议</w:t>
      </w:r>
      <w:bookmarkEnd w:id="554"/>
    </w:p>
    <w:p>
      <w:pPr>
        <w:spacing w:line="570" w:lineRule="exact"/>
        <w:jc w:val="center"/>
        <w:rPr>
          <w:rFonts w:hint="eastAsia" w:ascii="宋体" w:hAnsi="宋体" w:eastAsia="宋体" w:cs="宋体"/>
          <w:b/>
          <w:sz w:val="30"/>
          <w:szCs w:val="30"/>
        </w:rPr>
      </w:pPr>
      <w:r>
        <w:rPr>
          <w:rFonts w:hint="eastAsia" w:ascii="宋体" w:hAnsi="宋体" w:eastAsia="宋体" w:cs="宋体"/>
          <w:b/>
          <w:sz w:val="30"/>
          <w:szCs w:val="30"/>
        </w:rPr>
        <w:t>安全施工协议</w:t>
      </w:r>
    </w:p>
    <w:p>
      <w:pPr>
        <w:spacing w:line="570" w:lineRule="exact"/>
        <w:jc w:val="center"/>
        <w:rPr>
          <w:rFonts w:hint="eastAsia" w:ascii="宋体" w:hAnsi="宋体" w:eastAsia="宋体" w:cs="宋体"/>
          <w:b/>
          <w:sz w:val="30"/>
          <w:szCs w:val="30"/>
        </w:rPr>
      </w:pPr>
    </w:p>
    <w:p>
      <w:pPr>
        <w:spacing w:line="570" w:lineRule="exact"/>
        <w:rPr>
          <w:rFonts w:hint="eastAsia" w:ascii="宋体" w:hAnsi="宋体" w:eastAsia="宋体" w:cs="宋体"/>
          <w:b/>
          <w:sz w:val="30"/>
          <w:szCs w:val="30"/>
          <w:u w:val="single"/>
        </w:rPr>
      </w:pPr>
      <w:r>
        <w:rPr>
          <w:rFonts w:hint="eastAsia" w:ascii="宋体" w:hAnsi="宋体" w:eastAsia="宋体" w:cs="宋体"/>
          <w:sz w:val="30"/>
          <w:szCs w:val="30"/>
        </w:rPr>
        <w:t>发包人（全称）：</w:t>
      </w:r>
      <w:r>
        <w:rPr>
          <w:rFonts w:hint="eastAsia" w:ascii="宋体" w:hAnsi="宋体" w:eastAsia="宋体" w:cs="宋体"/>
          <w:sz w:val="30"/>
          <w:szCs w:val="30"/>
          <w:u w:val="single"/>
        </w:rPr>
        <w:t xml:space="preserve">  </w:t>
      </w:r>
      <w:r>
        <w:rPr>
          <w:rFonts w:hint="eastAsia" w:ascii="宋体" w:hAnsi="宋体" w:cs="宋体"/>
          <w:b/>
          <w:bCs/>
          <w:sz w:val="30"/>
          <w:szCs w:val="30"/>
          <w:u w:val="single"/>
          <w:lang w:val="en-US" w:eastAsia="zh-CN"/>
        </w:rPr>
        <w:t xml:space="preserve">                             </w:t>
      </w:r>
      <w:r>
        <w:rPr>
          <w:rFonts w:hint="eastAsia" w:ascii="宋体" w:hAnsi="宋体" w:eastAsia="宋体" w:cs="宋体"/>
          <w:b/>
          <w:bCs/>
          <w:sz w:val="30"/>
          <w:szCs w:val="30"/>
          <w:u w:val="single"/>
        </w:rPr>
        <w:t xml:space="preserve"> </w:t>
      </w:r>
      <w:r>
        <w:rPr>
          <w:rFonts w:hint="eastAsia" w:ascii="宋体" w:hAnsi="宋体" w:eastAsia="宋体" w:cs="宋体"/>
          <w:sz w:val="30"/>
          <w:szCs w:val="30"/>
          <w:u w:val="single"/>
        </w:rPr>
        <w:t xml:space="preserve"> </w:t>
      </w:r>
      <w:r>
        <w:rPr>
          <w:rFonts w:hint="eastAsia" w:ascii="宋体" w:hAnsi="宋体" w:eastAsia="宋体" w:cs="宋体"/>
          <w:spacing w:val="10"/>
          <w:sz w:val="30"/>
          <w:szCs w:val="30"/>
        </w:rPr>
        <w:t>（简称甲方）</w:t>
      </w:r>
    </w:p>
    <w:p>
      <w:pPr>
        <w:spacing w:line="570" w:lineRule="exact"/>
        <w:rPr>
          <w:rFonts w:hint="eastAsia" w:ascii="宋体" w:hAnsi="宋体" w:eastAsia="宋体" w:cs="宋体"/>
          <w:sz w:val="30"/>
          <w:szCs w:val="30"/>
        </w:rPr>
      </w:pPr>
      <w:r>
        <w:rPr>
          <w:rFonts w:hint="eastAsia" w:ascii="宋体" w:hAnsi="宋体" w:eastAsia="宋体" w:cs="宋体"/>
          <w:sz w:val="30"/>
          <w:szCs w:val="30"/>
        </w:rPr>
        <w:t>承包人（全称）：</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pacing w:val="10"/>
          <w:sz w:val="30"/>
          <w:szCs w:val="30"/>
        </w:rPr>
        <w:t>（简称乙方）</w:t>
      </w:r>
    </w:p>
    <w:p>
      <w:pPr>
        <w:spacing w:line="570" w:lineRule="exact"/>
        <w:rPr>
          <w:rFonts w:hint="eastAsia" w:ascii="宋体" w:hAnsi="宋体" w:eastAsia="宋体" w:cs="宋体"/>
          <w:sz w:val="30"/>
          <w:szCs w:val="30"/>
        </w:rPr>
      </w:pPr>
      <w:r>
        <w:rPr>
          <w:rFonts w:hint="eastAsia" w:ascii="宋体" w:hAnsi="宋体" w:eastAsia="宋体" w:cs="宋体"/>
          <w:sz w:val="30"/>
          <w:szCs w:val="30"/>
        </w:rPr>
        <w:t>工程名称：</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为加强本工程施工现场安全生产管理，防止和减少生产安全事故，保护员工的人身安全和国家财产安全，保证施工生产的有序进行，依据《中华人民共和国安全生产法》、《建设工程安全生产管理条例》和乐山市有关法规、规定，双方就本工程施工生产达成如下协议：</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一、甲方责任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1、严格遵守国家有关安全生产的法律法规，认真执行工程承包合同中的有关安全要求。</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2、按照“安全第一，预防为主”和坚持“管生产必须管安全”的原则进行安全生产管理，做到生产与安全工作同时计划、布置、检查、总结和评比。</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3、重要的安全设施必须坚持与主体工程“三同时”原则，即同时设计、审批，同时施工，同时验收，投入使用。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4、定期召开安全生产调度会，及时传达中央及地方有关安全生产的精神。</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组织对乙方施工现场安全生产检查，监督乙方及时处理发现的各种安全隐患。有权对在施工中出现的不安全隐患签发隐患通知书，并限期整改，对情节严重又不按期整改的，甲方有权停止乙方的作业，由此产生的后果由乙方承担一切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 xml:space="preserve">二、乙方责任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1、严格遵守国家、四川省、乐山市有关安全生产的法律法规，认真执行工程承包合同中的有关安全要求。</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坚持“安全第一，预防为主”和坚持“管生产必须管安全”的原则，加强安全生产宣传教育，增强全民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于安全工作同时计划、布置、检查、总结和评比。</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建立健全安全生产责任制。从派往项目实施的项目经理到生产工人（包括临时雇请的小工）的安全生产管理系统必须做到纵向到底，一环不漏；各职能部门、人员的安全生产责任制做到横向到边，人人有责。项目经理是安全的第一责任人。现场设置的安全机构，应按施工人员的1%-3%配备的安全员，专职负责所有员工的安全和治安保卫工作及预防事故的发生。安全机构人员有权按有关规定发布指令，并采取保护性措施防止事故发生。承包方必须将所有参与工程施工、管理的人员纳入工伤保险。</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4、乙在任何时候都应采取各种合理的预防措施，防止其员工发生任何违法、违规、违禁、暴力或妨碍治安的行为。</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驾驶等特殊工种的人员，经过专业培训，获得《安全操作合格证》后，方准持证上岗。施工现场如出现特种作业无证操作现象时，项目经理必须承担管理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6、对于易燃易爆的材料除应专门妥善保管之外，还应配备有足够的消防设施，所有施工人员都应熟悉消防设备的性能和使用方法；承包人不得将任何种类的爆炸物给予或以其他方式转让给任何其他人，也不得允许、容忍其工作人员从事上述行为。</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7、进入施工现场必须按要求正确佩戴合格的劳动防护用品。现场严禁垂直交叉作业；高处作业禁止将工具、配件及物件上下抛掷；楼内作业人员严禁将垃圾及其他任何物体从窗口或临边往外扔，防止物体打击伤人。危险性较大的作业项目，乙方必须设专人监护。</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8、乙方对现场各种设施不得随意拆改，尤其是临边防护。洞口防护需要打开作业时，应设置明显标志外，还应派专人监护，下班或本项工作完成后必须及时恢复好。</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9、所有施工机具设备和高空作业的设备均应定期检查，并有安全员的签字记录，保证其经常处于完好状态；不合格的机具、设备和劳动保护用品严禁使用。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10、乙方应教育本单位作业人员做到文明施工、安全生产，在平时的工作中做到活完场清，工完场冷，材料码放有序，保持施工现场的宏观整洁，防止造成环境污染。</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11、施工中采用新技术、新工艺、新设备、新材料时，必须制定相应的安全技术措施，特殊工程的乙方必须编制专项工程安全措施方案，并由企业技术总工审定，报总监理工程师批准后方可实施。</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12、乙方必须按照本工程项目特点，组织制定本工程实施中的生产安全事故应急求援预案；如果发生安全事故，应按照《国务院关于特大事故行政责任追究的规定》以及其他乐山市地方有关规定，及时上报有关部门，并坚持“三不放过”的原则，严肃处理相关责任人。</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13、乙方在本工程施工现场内施工，必须服从甲方的安全生产管理，乙方不服从管理导致生产安全事故的，由乙方承担全部责任。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三、事故责任与处理</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1、由于乙方管理或乙方作业人员自身责任造成的伤、残、亡事故，要立即向甲方报告，同时由乙方参照国家现行规定负责处理，并负责事故人员及家属的全部经济补偿。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2、由于乙方以外的责任造成乙方作业人员伤、残、亡事故的，在执行事故处理时，参照国家现行政策，由责任方一次性给予乙方经济补偿，其善后事宜由乙方处理。</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3、由于乙方或乙方作业人员违章指挥，违章作业或设备设施不完善造成甲方或第三者人员的伤亡事故，由乙方参照国家现行规定负责处理，并负责伤、残、亡个人及家属的全部经济补偿和善后处理。</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四、本协议有效期</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从签订之日起至乙方的工程项目竣工（完工）及所有人员全部撤出现场为止。</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五、本协议一式肆份，甲方、乙方各执贰份。</w:t>
      </w:r>
    </w:p>
    <w:p>
      <w:pPr>
        <w:spacing w:line="570" w:lineRule="exact"/>
        <w:rPr>
          <w:rFonts w:hint="eastAsia" w:ascii="宋体" w:hAnsi="宋体" w:eastAsia="宋体" w:cs="宋体"/>
          <w:sz w:val="30"/>
          <w:szCs w:val="30"/>
        </w:rPr>
      </w:pPr>
    </w:p>
    <w:p>
      <w:pPr>
        <w:spacing w:line="570" w:lineRule="exact"/>
        <w:rPr>
          <w:rFonts w:hint="eastAsia" w:ascii="宋体" w:hAnsi="宋体" w:eastAsia="宋体" w:cs="宋体"/>
          <w:sz w:val="30"/>
          <w:szCs w:val="30"/>
        </w:rPr>
        <w:sectPr>
          <w:pgSz w:w="11906" w:h="16838"/>
          <w:pgMar w:top="1418" w:right="1555" w:bottom="1418" w:left="1531" w:header="851" w:footer="992" w:gutter="0"/>
          <w:cols w:space="720" w:num="1"/>
          <w:titlePg/>
          <w:docGrid w:type="lines" w:linePitch="312" w:charSpace="0"/>
        </w:sectPr>
      </w:pPr>
    </w:p>
    <w:p>
      <w:pPr>
        <w:pStyle w:val="2"/>
        <w:rPr>
          <w:rFonts w:hint="eastAsia" w:ascii="宋体" w:hAnsi="宋体" w:eastAsia="宋体" w:cs="宋体"/>
          <w:sz w:val="30"/>
          <w:szCs w:val="30"/>
        </w:rPr>
      </w:pPr>
    </w:p>
    <w:p>
      <w:pPr>
        <w:spacing w:line="570" w:lineRule="exact"/>
        <w:rPr>
          <w:rFonts w:hint="eastAsia" w:ascii="宋体" w:hAnsi="宋体" w:eastAsia="宋体" w:cs="宋体"/>
          <w:sz w:val="30"/>
          <w:szCs w:val="30"/>
          <w:u w:val="single"/>
          <w:lang w:val="en-US" w:eastAsia="zh-CN"/>
        </w:rPr>
      </w:pPr>
      <w:bookmarkStart w:id="555" w:name="_Hlk206065419"/>
      <w:r>
        <w:rPr>
          <w:rFonts w:hint="eastAsia" w:ascii="宋体" w:hAnsi="宋体" w:eastAsia="宋体" w:cs="宋体"/>
          <w:sz w:val="30"/>
          <w:szCs w:val="30"/>
        </w:rPr>
        <w:t>发包人：</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(公章)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u w:val="none"/>
        </w:rPr>
        <w:t>承包</w:t>
      </w:r>
      <w:r>
        <w:rPr>
          <w:rFonts w:hint="eastAsia" w:ascii="宋体" w:hAnsi="宋体" w:eastAsia="宋体" w:cs="宋体"/>
          <w:sz w:val="30"/>
          <w:szCs w:val="30"/>
          <w:u w:val="none"/>
          <w:lang w:val="en-US" w:eastAsia="zh-CN"/>
        </w:rPr>
        <w:t>人：</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lang w:val="en-US" w:eastAsia="zh-CN"/>
        </w:rPr>
        <w:t>公章）</w:t>
      </w:r>
    </w:p>
    <w:bookmarkEnd w:id="555"/>
    <w:p>
      <w:pPr>
        <w:spacing w:line="570" w:lineRule="exact"/>
        <w:rPr>
          <w:rFonts w:hint="eastAsia" w:ascii="宋体" w:hAnsi="宋体" w:eastAsia="宋体" w:cs="宋体"/>
          <w:sz w:val="30"/>
          <w:szCs w:val="30"/>
        </w:rPr>
      </w:pPr>
      <w:r>
        <w:rPr>
          <w:rFonts w:hint="eastAsia" w:ascii="宋体" w:hAnsi="宋体" w:eastAsia="宋体" w:cs="宋体"/>
          <w:sz w:val="30"/>
          <w:szCs w:val="30"/>
        </w:rPr>
        <w:t>法定代表人或其                       法定代表人或其</w:t>
      </w:r>
    </w:p>
    <w:p>
      <w:pPr>
        <w:spacing w:line="570" w:lineRule="exact"/>
        <w:rPr>
          <w:rFonts w:hint="eastAsia" w:ascii="宋体" w:hAnsi="宋体" w:eastAsia="宋体" w:cs="宋体"/>
          <w:sz w:val="30"/>
          <w:szCs w:val="30"/>
          <w:u w:val="single"/>
        </w:rPr>
      </w:pP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p>
    <w:p>
      <w:pPr>
        <w:spacing w:line="570" w:lineRule="exact"/>
        <w:rPr>
          <w:rFonts w:hint="eastAsia" w:ascii="宋体" w:hAnsi="宋体" w:eastAsia="宋体" w:cs="宋体"/>
          <w:sz w:val="30"/>
          <w:szCs w:val="30"/>
        </w:rPr>
      </w:pPr>
    </w:p>
    <w:p>
      <w:pPr>
        <w:spacing w:line="360" w:lineRule="auto"/>
        <w:ind w:firstLine="300" w:firstLineChars="100"/>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 xml:space="preserve">日             </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pPr>
        <w:spacing w:line="570" w:lineRule="exact"/>
        <w:rPr>
          <w:rFonts w:hint="eastAsia" w:ascii="宋体" w:hAnsi="宋体" w:eastAsia="宋体" w:cs="宋体"/>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spacing w:line="360" w:lineRule="auto"/>
        <w:rPr>
          <w:rFonts w:hint="eastAsia" w:ascii="宋体" w:hAnsi="宋体" w:eastAsia="宋体" w:cs="宋体"/>
          <w:color w:val="000000"/>
          <w:sz w:val="30"/>
          <w:szCs w:val="30"/>
        </w:rPr>
        <w:sectPr>
          <w:type w:val="continuous"/>
          <w:pgSz w:w="11906" w:h="16838"/>
          <w:pgMar w:top="1418" w:right="1555" w:bottom="1418" w:left="1531" w:header="851" w:footer="992" w:gutter="0"/>
          <w:cols w:space="425" w:num="1"/>
          <w:titlePg/>
          <w:docGrid w:type="lines" w:linePitch="312" w:charSpace="0"/>
        </w:sectPr>
      </w:pPr>
    </w:p>
    <w:p>
      <w:pPr>
        <w:pStyle w:val="2"/>
        <w:rPr>
          <w:rFonts w:hint="eastAsia" w:ascii="宋体" w:hAnsi="宋体" w:eastAsia="宋体" w:cs="宋体"/>
          <w:sz w:val="30"/>
          <w:szCs w:val="30"/>
        </w:rPr>
      </w:pPr>
    </w:p>
    <w:sectPr>
      <w:type w:val="continuous"/>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35</w:t>
    </w:r>
    <w:r>
      <w:rPr>
        <w:rFonts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35</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mYTBjYWM4ZWE0N2Q3YTM4NzM5NWJiODg4ZGMyZjYifQ=="/>
  </w:docVars>
  <w:rsids>
    <w:rsidRoot w:val="00172A27"/>
    <w:rsid w:val="00013188"/>
    <w:rsid w:val="00013FA2"/>
    <w:rsid w:val="00036119"/>
    <w:rsid w:val="00043605"/>
    <w:rsid w:val="00045AAA"/>
    <w:rsid w:val="00053414"/>
    <w:rsid w:val="000800C8"/>
    <w:rsid w:val="00124015"/>
    <w:rsid w:val="001465F6"/>
    <w:rsid w:val="00172A27"/>
    <w:rsid w:val="00184DE9"/>
    <w:rsid w:val="00231C25"/>
    <w:rsid w:val="00275940"/>
    <w:rsid w:val="00282DDD"/>
    <w:rsid w:val="002E7586"/>
    <w:rsid w:val="00331F7D"/>
    <w:rsid w:val="00380335"/>
    <w:rsid w:val="00382F72"/>
    <w:rsid w:val="003B0149"/>
    <w:rsid w:val="003B7159"/>
    <w:rsid w:val="003F6817"/>
    <w:rsid w:val="00414CD8"/>
    <w:rsid w:val="00420020"/>
    <w:rsid w:val="0043747D"/>
    <w:rsid w:val="004457DF"/>
    <w:rsid w:val="004500A1"/>
    <w:rsid w:val="00497382"/>
    <w:rsid w:val="004A39B6"/>
    <w:rsid w:val="004C45B4"/>
    <w:rsid w:val="004C55A1"/>
    <w:rsid w:val="004D2D33"/>
    <w:rsid w:val="004E7FDC"/>
    <w:rsid w:val="004F68A5"/>
    <w:rsid w:val="00502899"/>
    <w:rsid w:val="005228D6"/>
    <w:rsid w:val="00532F30"/>
    <w:rsid w:val="00541351"/>
    <w:rsid w:val="00547412"/>
    <w:rsid w:val="005A1CF9"/>
    <w:rsid w:val="005A6A58"/>
    <w:rsid w:val="005B5EA5"/>
    <w:rsid w:val="005E1CDA"/>
    <w:rsid w:val="005F62AA"/>
    <w:rsid w:val="005F6B59"/>
    <w:rsid w:val="00601D63"/>
    <w:rsid w:val="00615E63"/>
    <w:rsid w:val="00643A7C"/>
    <w:rsid w:val="00644754"/>
    <w:rsid w:val="00657AE6"/>
    <w:rsid w:val="00664C32"/>
    <w:rsid w:val="006713E9"/>
    <w:rsid w:val="006723EC"/>
    <w:rsid w:val="006762D5"/>
    <w:rsid w:val="00684B14"/>
    <w:rsid w:val="006C1007"/>
    <w:rsid w:val="006E1DDC"/>
    <w:rsid w:val="00710201"/>
    <w:rsid w:val="00710B31"/>
    <w:rsid w:val="00715126"/>
    <w:rsid w:val="007226B6"/>
    <w:rsid w:val="00734A47"/>
    <w:rsid w:val="00744467"/>
    <w:rsid w:val="00744D0F"/>
    <w:rsid w:val="00747742"/>
    <w:rsid w:val="00750AE5"/>
    <w:rsid w:val="00775FB0"/>
    <w:rsid w:val="0078178A"/>
    <w:rsid w:val="007861AF"/>
    <w:rsid w:val="007D20E9"/>
    <w:rsid w:val="007D2522"/>
    <w:rsid w:val="007D38F4"/>
    <w:rsid w:val="00820790"/>
    <w:rsid w:val="00835247"/>
    <w:rsid w:val="008404EF"/>
    <w:rsid w:val="0088787E"/>
    <w:rsid w:val="0089461A"/>
    <w:rsid w:val="008B7835"/>
    <w:rsid w:val="008C1993"/>
    <w:rsid w:val="008D280C"/>
    <w:rsid w:val="008F0BD7"/>
    <w:rsid w:val="008F3C89"/>
    <w:rsid w:val="009452BC"/>
    <w:rsid w:val="00952D32"/>
    <w:rsid w:val="009B5148"/>
    <w:rsid w:val="009D39AB"/>
    <w:rsid w:val="009D4445"/>
    <w:rsid w:val="009D7928"/>
    <w:rsid w:val="00A03AF8"/>
    <w:rsid w:val="00A2189B"/>
    <w:rsid w:val="00A21C83"/>
    <w:rsid w:val="00A3221D"/>
    <w:rsid w:val="00A360EF"/>
    <w:rsid w:val="00A46B07"/>
    <w:rsid w:val="00A87C7A"/>
    <w:rsid w:val="00A93DEE"/>
    <w:rsid w:val="00AB2E97"/>
    <w:rsid w:val="00AB470E"/>
    <w:rsid w:val="00AB4938"/>
    <w:rsid w:val="00AC164C"/>
    <w:rsid w:val="00AC28CA"/>
    <w:rsid w:val="00AD1573"/>
    <w:rsid w:val="00AE5E56"/>
    <w:rsid w:val="00AF6EC9"/>
    <w:rsid w:val="00B018DA"/>
    <w:rsid w:val="00B24148"/>
    <w:rsid w:val="00B2710E"/>
    <w:rsid w:val="00B334A3"/>
    <w:rsid w:val="00B8729B"/>
    <w:rsid w:val="00B932F5"/>
    <w:rsid w:val="00BC434A"/>
    <w:rsid w:val="00BD1A6F"/>
    <w:rsid w:val="00BE587B"/>
    <w:rsid w:val="00BE608D"/>
    <w:rsid w:val="00C16A7C"/>
    <w:rsid w:val="00C578BC"/>
    <w:rsid w:val="00C75B77"/>
    <w:rsid w:val="00C76B67"/>
    <w:rsid w:val="00C83D2E"/>
    <w:rsid w:val="00CB1137"/>
    <w:rsid w:val="00CB6BE1"/>
    <w:rsid w:val="00CF2A91"/>
    <w:rsid w:val="00CF46D5"/>
    <w:rsid w:val="00D21899"/>
    <w:rsid w:val="00D21A69"/>
    <w:rsid w:val="00D22F6B"/>
    <w:rsid w:val="00D274ED"/>
    <w:rsid w:val="00D4681C"/>
    <w:rsid w:val="00D72AF2"/>
    <w:rsid w:val="00DA775D"/>
    <w:rsid w:val="00DB202D"/>
    <w:rsid w:val="00E326F3"/>
    <w:rsid w:val="00E51FAA"/>
    <w:rsid w:val="00E54B5A"/>
    <w:rsid w:val="00E60D88"/>
    <w:rsid w:val="00EA10FB"/>
    <w:rsid w:val="00EB269A"/>
    <w:rsid w:val="00EC63D4"/>
    <w:rsid w:val="00F026C8"/>
    <w:rsid w:val="00F0630C"/>
    <w:rsid w:val="00F32C35"/>
    <w:rsid w:val="00F54017"/>
    <w:rsid w:val="00F562A9"/>
    <w:rsid w:val="00F97059"/>
    <w:rsid w:val="00FB6F37"/>
    <w:rsid w:val="00FB75C5"/>
    <w:rsid w:val="00FC7D7E"/>
    <w:rsid w:val="00FD424F"/>
    <w:rsid w:val="01333EF5"/>
    <w:rsid w:val="01EE5E5A"/>
    <w:rsid w:val="025D090D"/>
    <w:rsid w:val="06CE43FE"/>
    <w:rsid w:val="074A19B1"/>
    <w:rsid w:val="07CF2B05"/>
    <w:rsid w:val="08222994"/>
    <w:rsid w:val="0AEB2B03"/>
    <w:rsid w:val="0EF645A0"/>
    <w:rsid w:val="106C68B7"/>
    <w:rsid w:val="10FF098F"/>
    <w:rsid w:val="110F7A15"/>
    <w:rsid w:val="113379D4"/>
    <w:rsid w:val="147817F9"/>
    <w:rsid w:val="15440971"/>
    <w:rsid w:val="15E03E39"/>
    <w:rsid w:val="160F7CF5"/>
    <w:rsid w:val="166B3108"/>
    <w:rsid w:val="16E64EFA"/>
    <w:rsid w:val="17651322"/>
    <w:rsid w:val="1778104E"/>
    <w:rsid w:val="17F756BE"/>
    <w:rsid w:val="197A1548"/>
    <w:rsid w:val="1AB23A71"/>
    <w:rsid w:val="1ACD0F46"/>
    <w:rsid w:val="1D04432C"/>
    <w:rsid w:val="1D845822"/>
    <w:rsid w:val="1E0D5462"/>
    <w:rsid w:val="1F6D323E"/>
    <w:rsid w:val="205229FE"/>
    <w:rsid w:val="22492B53"/>
    <w:rsid w:val="23700025"/>
    <w:rsid w:val="240D4995"/>
    <w:rsid w:val="25AE4E90"/>
    <w:rsid w:val="27330677"/>
    <w:rsid w:val="27920F6B"/>
    <w:rsid w:val="296146D8"/>
    <w:rsid w:val="296E7240"/>
    <w:rsid w:val="2A391AC2"/>
    <w:rsid w:val="2E5F5866"/>
    <w:rsid w:val="2E7C01C6"/>
    <w:rsid w:val="2FEE1405"/>
    <w:rsid w:val="2FF42CB4"/>
    <w:rsid w:val="2FFA2C9A"/>
    <w:rsid w:val="313034EA"/>
    <w:rsid w:val="32A6050E"/>
    <w:rsid w:val="33897E1B"/>
    <w:rsid w:val="341C6B25"/>
    <w:rsid w:val="34242F6D"/>
    <w:rsid w:val="34697489"/>
    <w:rsid w:val="34FF56AD"/>
    <w:rsid w:val="352E5F92"/>
    <w:rsid w:val="35867B7C"/>
    <w:rsid w:val="35C04DA6"/>
    <w:rsid w:val="38DB8D03"/>
    <w:rsid w:val="3A4D3270"/>
    <w:rsid w:val="3A6F677A"/>
    <w:rsid w:val="3C237ED3"/>
    <w:rsid w:val="3DD376D7"/>
    <w:rsid w:val="3FA40A0C"/>
    <w:rsid w:val="406C1005"/>
    <w:rsid w:val="424B619F"/>
    <w:rsid w:val="46023E1E"/>
    <w:rsid w:val="49CB6C39"/>
    <w:rsid w:val="4A1C148F"/>
    <w:rsid w:val="4B33401B"/>
    <w:rsid w:val="4CEE3BAE"/>
    <w:rsid w:val="4D610C84"/>
    <w:rsid w:val="5158068C"/>
    <w:rsid w:val="52350508"/>
    <w:rsid w:val="56981DE9"/>
    <w:rsid w:val="591E3AA4"/>
    <w:rsid w:val="59E56839"/>
    <w:rsid w:val="5A123F05"/>
    <w:rsid w:val="5A145AD8"/>
    <w:rsid w:val="5ADC3C17"/>
    <w:rsid w:val="5AEDE8B2"/>
    <w:rsid w:val="5BBFE14D"/>
    <w:rsid w:val="6045400C"/>
    <w:rsid w:val="6138147B"/>
    <w:rsid w:val="61B74A96"/>
    <w:rsid w:val="628F6010"/>
    <w:rsid w:val="6486709D"/>
    <w:rsid w:val="64A01811"/>
    <w:rsid w:val="65424FBE"/>
    <w:rsid w:val="654900FB"/>
    <w:rsid w:val="65AE6046"/>
    <w:rsid w:val="67FA7AD8"/>
    <w:rsid w:val="6ACC2E70"/>
    <w:rsid w:val="6BB02241"/>
    <w:rsid w:val="6F253944"/>
    <w:rsid w:val="6F6F4C02"/>
    <w:rsid w:val="71DB2C20"/>
    <w:rsid w:val="7298621E"/>
    <w:rsid w:val="7AB449CB"/>
    <w:rsid w:val="7BE61DA8"/>
    <w:rsid w:val="7BF7C6B9"/>
    <w:rsid w:val="7D2A6155"/>
    <w:rsid w:val="7DF74740"/>
    <w:rsid w:val="7E474AF2"/>
    <w:rsid w:val="7FB55131"/>
    <w:rsid w:val="7FD7A7A2"/>
    <w:rsid w:val="7FEDCBF9"/>
    <w:rsid w:val="DCFF9022"/>
    <w:rsid w:val="DDEE3901"/>
    <w:rsid w:val="DEE71C91"/>
    <w:rsid w:val="DF6FA111"/>
    <w:rsid w:val="F2B7D09D"/>
    <w:rsid w:val="F37F7F87"/>
    <w:rsid w:val="FDD75F38"/>
    <w:rsid w:val="FF71325D"/>
    <w:rsid w:val="FFCF18E3"/>
    <w:rsid w:val="FFFB5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55"/>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81"/>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link w:val="71"/>
    <w:qFormat/>
    <w:uiPriority w:val="0"/>
    <w:pPr>
      <w:keepNext/>
      <w:keepLines/>
      <w:spacing w:before="260" w:after="260" w:line="413" w:lineRule="auto"/>
      <w:outlineLvl w:val="2"/>
    </w:pPr>
    <w:rPr>
      <w:rFonts w:eastAsia="仿宋_GB2312"/>
      <w:color w:val="000000"/>
      <w:sz w:val="30"/>
      <w:szCs w:val="30"/>
    </w:rPr>
  </w:style>
  <w:style w:type="paragraph" w:styleId="6">
    <w:name w:val="heading 4"/>
    <w:basedOn w:val="1"/>
    <w:next w:val="1"/>
    <w:link w:val="84"/>
    <w:qFormat/>
    <w:uiPriority w:val="0"/>
    <w:pPr>
      <w:keepNext/>
      <w:keepLines/>
      <w:spacing w:before="280" w:after="290" w:line="372" w:lineRule="auto"/>
      <w:outlineLvl w:val="3"/>
    </w:pPr>
    <w:rPr>
      <w:rFonts w:ascii="Cambria" w:hAnsi="Cambria"/>
      <w:b/>
      <w:bCs/>
      <w:sz w:val="28"/>
      <w:szCs w:val="28"/>
    </w:rPr>
  </w:style>
  <w:style w:type="paragraph" w:styleId="7">
    <w:name w:val="heading 5"/>
    <w:basedOn w:val="1"/>
    <w:next w:val="1"/>
    <w:link w:val="78"/>
    <w:qFormat/>
    <w:uiPriority w:val="0"/>
    <w:pPr>
      <w:keepNext/>
      <w:keepLines/>
      <w:spacing w:before="280" w:after="290" w:line="372" w:lineRule="auto"/>
      <w:outlineLvl w:val="4"/>
    </w:pPr>
    <w:rPr>
      <w:b/>
      <w:bCs/>
      <w:sz w:val="28"/>
      <w:szCs w:val="28"/>
    </w:rPr>
  </w:style>
  <w:style w:type="paragraph" w:styleId="8">
    <w:name w:val="heading 6"/>
    <w:basedOn w:val="1"/>
    <w:next w:val="1"/>
    <w:link w:val="87"/>
    <w:qFormat/>
    <w:uiPriority w:val="0"/>
    <w:pPr>
      <w:keepNext/>
      <w:keepLines/>
      <w:spacing w:before="240" w:after="64" w:line="317" w:lineRule="auto"/>
      <w:outlineLvl w:val="5"/>
    </w:pPr>
    <w:rPr>
      <w:rFonts w:ascii="Cambria" w:hAnsi="Cambria"/>
      <w:b/>
      <w:bCs/>
      <w:sz w:val="24"/>
      <w:szCs w:val="24"/>
    </w:rPr>
  </w:style>
  <w:style w:type="paragraph" w:styleId="9">
    <w:name w:val="heading 7"/>
    <w:basedOn w:val="1"/>
    <w:next w:val="1"/>
    <w:link w:val="62"/>
    <w:qFormat/>
    <w:uiPriority w:val="0"/>
    <w:pPr>
      <w:keepNext/>
      <w:keepLines/>
      <w:spacing w:before="240" w:after="64" w:line="317" w:lineRule="auto"/>
      <w:outlineLvl w:val="6"/>
    </w:pPr>
    <w:rPr>
      <w:b/>
      <w:bCs/>
      <w:sz w:val="24"/>
      <w:szCs w:val="24"/>
    </w:rPr>
  </w:style>
  <w:style w:type="paragraph" w:styleId="10">
    <w:name w:val="heading 8"/>
    <w:basedOn w:val="1"/>
    <w:next w:val="1"/>
    <w:link w:val="58"/>
    <w:qFormat/>
    <w:uiPriority w:val="0"/>
    <w:pPr>
      <w:keepNext/>
      <w:keepLines/>
      <w:spacing w:before="240" w:after="64" w:line="317" w:lineRule="auto"/>
      <w:outlineLvl w:val="7"/>
    </w:pPr>
    <w:rPr>
      <w:rFonts w:ascii="Cambria" w:hAnsi="Cambria"/>
      <w:sz w:val="24"/>
      <w:szCs w:val="24"/>
    </w:rPr>
  </w:style>
  <w:style w:type="paragraph" w:styleId="11">
    <w:name w:val="heading 9"/>
    <w:basedOn w:val="1"/>
    <w:next w:val="1"/>
    <w:link w:val="56"/>
    <w:qFormat/>
    <w:uiPriority w:val="0"/>
    <w:pPr>
      <w:keepNext/>
      <w:keepLines/>
      <w:spacing w:before="240" w:after="64" w:line="317" w:lineRule="auto"/>
      <w:outlineLvl w:val="8"/>
    </w:pPr>
    <w:rPr>
      <w:rFonts w:ascii="Cambria" w:hAnsi="Cambria"/>
      <w:szCs w:val="21"/>
    </w:rPr>
  </w:style>
  <w:style w:type="character" w:default="1" w:styleId="36">
    <w:name w:val="Default Paragraph Font"/>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12">
    <w:name w:val="toc 7"/>
    <w:basedOn w:val="1"/>
    <w:next w:val="1"/>
    <w:qFormat/>
    <w:uiPriority w:val="0"/>
    <w:pPr>
      <w:ind w:left="2520" w:leftChars="1200"/>
    </w:pPr>
  </w:style>
  <w:style w:type="paragraph" w:styleId="13">
    <w:name w:val="Normal Indent"/>
    <w:basedOn w:val="1"/>
    <w:qFormat/>
    <w:uiPriority w:val="0"/>
    <w:pPr>
      <w:adjustRightInd w:val="0"/>
      <w:spacing w:line="360" w:lineRule="atLeast"/>
      <w:ind w:firstLine="482"/>
      <w:textAlignment w:val="baseline"/>
    </w:pPr>
    <w:rPr>
      <w:kern w:val="0"/>
      <w:sz w:val="24"/>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2"/>
    <w:qFormat/>
    <w:uiPriority w:val="0"/>
    <w:pPr>
      <w:shd w:val="clear" w:color="auto" w:fill="000080"/>
    </w:pPr>
    <w:rPr>
      <w:kern w:val="0"/>
      <w:sz w:val="20"/>
      <w:szCs w:val="24"/>
      <w:shd w:val="clear" w:color="auto" w:fill="000080"/>
    </w:rPr>
  </w:style>
  <w:style w:type="paragraph" w:styleId="16">
    <w:name w:val="annotation text"/>
    <w:basedOn w:val="1"/>
    <w:link w:val="59"/>
    <w:qFormat/>
    <w:uiPriority w:val="0"/>
    <w:pPr>
      <w:jc w:val="left"/>
    </w:pPr>
  </w:style>
  <w:style w:type="paragraph" w:styleId="17">
    <w:name w:val="Body Text"/>
    <w:basedOn w:val="1"/>
    <w:next w:val="1"/>
    <w:link w:val="82"/>
    <w:qFormat/>
    <w:uiPriority w:val="0"/>
    <w:pPr>
      <w:adjustRightInd w:val="0"/>
      <w:spacing w:after="60" w:line="360" w:lineRule="atLeast"/>
      <w:ind w:left="72" w:leftChars="30" w:right="30" w:rightChars="30"/>
      <w:jc w:val="center"/>
      <w:textAlignment w:val="baseline"/>
    </w:pPr>
    <w:rPr>
      <w:kern w:val="0"/>
      <w:sz w:val="20"/>
      <w:szCs w:val="20"/>
    </w:rPr>
  </w:style>
  <w:style w:type="paragraph" w:styleId="18">
    <w:name w:val="index 4"/>
    <w:basedOn w:val="1"/>
    <w:next w:val="1"/>
    <w:qFormat/>
    <w:uiPriority w:val="0"/>
    <w:pPr>
      <w:ind w:left="600" w:leftChars="600"/>
    </w:pPr>
    <w:rPr>
      <w:szCs w:val="24"/>
    </w:rPr>
  </w:style>
  <w:style w:type="paragraph" w:styleId="19">
    <w:name w:val="toc 5"/>
    <w:basedOn w:val="1"/>
    <w:next w:val="1"/>
    <w:qFormat/>
    <w:uiPriority w:val="0"/>
    <w:pPr>
      <w:tabs>
        <w:tab w:val="right" w:leader="dot" w:pos="8296"/>
      </w:tabs>
      <w:ind w:left="1050" w:leftChars="500"/>
    </w:pPr>
  </w:style>
  <w:style w:type="paragraph" w:styleId="20">
    <w:name w:val="toc 3"/>
    <w:basedOn w:val="1"/>
    <w:next w:val="1"/>
    <w:qFormat/>
    <w:uiPriority w:val="0"/>
    <w:pPr>
      <w:ind w:left="840" w:leftChars="400"/>
    </w:pPr>
  </w:style>
  <w:style w:type="paragraph" w:styleId="21">
    <w:name w:val="toc 8"/>
    <w:basedOn w:val="1"/>
    <w:next w:val="1"/>
    <w:qFormat/>
    <w:uiPriority w:val="0"/>
    <w:pPr>
      <w:ind w:left="2940" w:leftChars="1400"/>
    </w:pPr>
  </w:style>
  <w:style w:type="paragraph" w:styleId="22">
    <w:name w:val="Date"/>
    <w:basedOn w:val="1"/>
    <w:next w:val="1"/>
    <w:link w:val="65"/>
    <w:qFormat/>
    <w:uiPriority w:val="0"/>
    <w:pPr>
      <w:ind w:left="100" w:leftChars="2500"/>
    </w:pPr>
    <w:rPr>
      <w:rFonts w:ascii="宋体"/>
      <w:kern w:val="0"/>
      <w:sz w:val="28"/>
      <w:szCs w:val="20"/>
    </w:rPr>
  </w:style>
  <w:style w:type="paragraph" w:styleId="23">
    <w:name w:val="Balloon Text"/>
    <w:basedOn w:val="1"/>
    <w:link w:val="70"/>
    <w:qFormat/>
    <w:uiPriority w:val="0"/>
    <w:rPr>
      <w:rFonts w:ascii="宋体"/>
      <w:kern w:val="0"/>
      <w:sz w:val="18"/>
      <w:szCs w:val="18"/>
    </w:rPr>
  </w:style>
  <w:style w:type="paragraph" w:styleId="24">
    <w:name w:val="footer"/>
    <w:basedOn w:val="1"/>
    <w:link w:val="88"/>
    <w:qFormat/>
    <w:uiPriority w:val="0"/>
    <w:pPr>
      <w:tabs>
        <w:tab w:val="center" w:pos="4153"/>
        <w:tab w:val="right" w:pos="8306"/>
      </w:tabs>
      <w:snapToGrid w:val="0"/>
      <w:jc w:val="left"/>
    </w:pPr>
    <w:rPr>
      <w:sz w:val="18"/>
      <w:szCs w:val="18"/>
    </w:rPr>
  </w:style>
  <w:style w:type="paragraph" w:styleId="25">
    <w:name w:val="header"/>
    <w:basedOn w:val="1"/>
    <w:link w:val="6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0"/>
    <w:pPr>
      <w:tabs>
        <w:tab w:val="right" w:leader="dot" w:pos="8296"/>
      </w:tabs>
    </w:pPr>
    <w:rPr>
      <w:rFonts w:ascii="宋体" w:eastAsia="楷体_GB2312" w:cs="TimesNewRomanPSMT"/>
      <w:b/>
      <w:kern w:val="0"/>
      <w:sz w:val="28"/>
      <w:szCs w:val="20"/>
    </w:rPr>
  </w:style>
  <w:style w:type="paragraph" w:styleId="27">
    <w:name w:val="toc 4"/>
    <w:basedOn w:val="1"/>
    <w:next w:val="1"/>
    <w:qFormat/>
    <w:uiPriority w:val="0"/>
    <w:pPr>
      <w:tabs>
        <w:tab w:val="left" w:pos="1890"/>
        <w:tab w:val="right" w:leader="dot" w:pos="8296"/>
      </w:tabs>
      <w:ind w:left="630" w:leftChars="300"/>
    </w:pPr>
  </w:style>
  <w:style w:type="paragraph" w:styleId="28">
    <w:name w:val="Subtitle"/>
    <w:basedOn w:val="1"/>
    <w:next w:val="1"/>
    <w:link w:val="79"/>
    <w:qFormat/>
    <w:uiPriority w:val="0"/>
    <w:pPr>
      <w:spacing w:before="240" w:after="60" w:line="312" w:lineRule="auto"/>
      <w:jc w:val="center"/>
      <w:outlineLvl w:val="1"/>
    </w:pPr>
    <w:rPr>
      <w:rFonts w:ascii="Cambria" w:hAnsi="Cambria"/>
      <w:b/>
      <w:bCs/>
      <w:kern w:val="28"/>
      <w:sz w:val="32"/>
      <w:szCs w:val="32"/>
    </w:rPr>
  </w:style>
  <w:style w:type="paragraph" w:styleId="29">
    <w:name w:val="toc 6"/>
    <w:basedOn w:val="1"/>
    <w:next w:val="1"/>
    <w:qFormat/>
    <w:uiPriority w:val="0"/>
    <w:pPr>
      <w:ind w:left="2100" w:leftChars="1000"/>
    </w:pPr>
  </w:style>
  <w:style w:type="paragraph" w:styleId="30">
    <w:name w:val="toc 2"/>
    <w:basedOn w:val="1"/>
    <w:next w:val="1"/>
    <w:qFormat/>
    <w:uiPriority w:val="0"/>
    <w:pPr>
      <w:ind w:left="420" w:leftChars="200"/>
    </w:pPr>
    <w:rPr>
      <w:rFonts w:ascii="宋体"/>
      <w:b/>
      <w:sz w:val="28"/>
      <w:szCs w:val="20"/>
    </w:rPr>
  </w:style>
  <w:style w:type="paragraph" w:styleId="31">
    <w:name w:val="toc 9"/>
    <w:basedOn w:val="1"/>
    <w:next w:val="1"/>
    <w:qFormat/>
    <w:uiPriority w:val="0"/>
    <w:pPr>
      <w:ind w:left="3360" w:leftChars="1600"/>
    </w:pPr>
  </w:style>
  <w:style w:type="paragraph" w:styleId="32">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3">
    <w:name w:val="Title"/>
    <w:basedOn w:val="1"/>
    <w:next w:val="1"/>
    <w:link w:val="61"/>
    <w:qFormat/>
    <w:uiPriority w:val="0"/>
    <w:pPr>
      <w:spacing w:before="240" w:after="60"/>
      <w:jc w:val="center"/>
      <w:outlineLvl w:val="0"/>
    </w:pPr>
    <w:rPr>
      <w:rFonts w:ascii="Cambria" w:hAnsi="Cambria"/>
      <w:b/>
      <w:bCs/>
      <w:sz w:val="32"/>
      <w:szCs w:val="32"/>
    </w:rPr>
  </w:style>
  <w:style w:type="paragraph" w:styleId="34">
    <w:name w:val="annotation subject"/>
    <w:basedOn w:val="16"/>
    <w:next w:val="16"/>
    <w:link w:val="83"/>
    <w:qFormat/>
    <w:uiPriority w:val="0"/>
    <w:rPr>
      <w:rFonts w:ascii="宋体"/>
      <w:b/>
      <w:bCs/>
      <w:kern w:val="0"/>
      <w:sz w:val="28"/>
      <w:szCs w:val="20"/>
    </w:rPr>
  </w:style>
  <w:style w:type="character" w:styleId="37">
    <w:name w:val="Strong"/>
    <w:qFormat/>
    <w:uiPriority w:val="0"/>
    <w:rPr>
      <w:b/>
      <w:bCs/>
    </w:rPr>
  </w:style>
  <w:style w:type="character" w:styleId="38">
    <w:name w:val="page number"/>
    <w:qFormat/>
    <w:uiPriority w:val="0"/>
    <w:rPr>
      <w:rFonts w:cs="Times New Roman"/>
    </w:rPr>
  </w:style>
  <w:style w:type="character" w:styleId="39">
    <w:name w:val="Emphasis"/>
    <w:qFormat/>
    <w:uiPriority w:val="0"/>
    <w:rPr>
      <w:i/>
      <w:iCs/>
    </w:rPr>
  </w:style>
  <w:style w:type="character" w:styleId="40">
    <w:name w:val="Hyperlink"/>
    <w:qFormat/>
    <w:uiPriority w:val="0"/>
    <w:rPr>
      <w:rFonts w:cs="Times New Roman"/>
      <w:color w:val="0000FF"/>
      <w:u w:val="single"/>
    </w:rPr>
  </w:style>
  <w:style w:type="character" w:styleId="41">
    <w:name w:val="annotation reference"/>
    <w:qFormat/>
    <w:uiPriority w:val="0"/>
    <w:rPr>
      <w:rFonts w:cs="Times New Roman"/>
      <w:sz w:val="21"/>
      <w:szCs w:val="21"/>
    </w:rPr>
  </w:style>
  <w:style w:type="paragraph" w:customStyle="1" w:styleId="4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styleId="43">
    <w:name w:val="Quote"/>
    <w:basedOn w:val="1"/>
    <w:next w:val="1"/>
    <w:link w:val="76"/>
    <w:qFormat/>
    <w:uiPriority w:val="0"/>
    <w:rPr>
      <w:i/>
      <w:iCs/>
      <w:color w:val="000000"/>
    </w:rPr>
  </w:style>
  <w:style w:type="paragraph" w:customStyle="1" w:styleId="44">
    <w:name w:val="_Style 42"/>
    <w:qFormat/>
    <w:uiPriority w:val="0"/>
    <w:rPr>
      <w:rFonts w:ascii="Times New Roman" w:hAnsi="Times New Roman" w:eastAsia="宋体" w:cs="Times New Roman"/>
      <w:kern w:val="2"/>
      <w:sz w:val="21"/>
      <w:szCs w:val="24"/>
      <w:lang w:val="en-US" w:eastAsia="zh-CN" w:bidi="ar-SA"/>
    </w:rPr>
  </w:style>
  <w:style w:type="paragraph" w:styleId="45">
    <w:name w:val="List Paragraph"/>
    <w:basedOn w:val="1"/>
    <w:qFormat/>
    <w:uiPriority w:val="0"/>
    <w:pPr>
      <w:ind w:firstLine="420" w:firstLineChars="200"/>
    </w:pPr>
  </w:style>
  <w:style w:type="paragraph" w:styleId="46">
    <w:name w:val="Intense Quote"/>
    <w:basedOn w:val="1"/>
    <w:next w:val="1"/>
    <w:link w:val="57"/>
    <w:qFormat/>
    <w:uiPriority w:val="0"/>
    <w:pPr>
      <w:pBdr>
        <w:bottom w:val="single" w:color="4F81BD" w:sz="4" w:space="4"/>
      </w:pBdr>
      <w:spacing w:before="200" w:after="280"/>
      <w:ind w:left="936" w:right="936"/>
    </w:pPr>
    <w:rPr>
      <w:b/>
      <w:bCs/>
      <w:i/>
      <w:iCs/>
      <w:color w:val="4F81BD"/>
    </w:rPr>
  </w:style>
  <w:style w:type="paragraph" w:customStyle="1" w:styleId="47">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48">
    <w:name w:val="样式 标题 3 + (中文) 黑体 小四 非加粗 段前: 7.8 磅 段后: 0 磅 行距: 固定值 20 磅"/>
    <w:basedOn w:val="5"/>
    <w:qFormat/>
    <w:uiPriority w:val="0"/>
    <w:pPr>
      <w:spacing w:before="0" w:after="0" w:line="400" w:lineRule="exact"/>
    </w:pPr>
    <w:rPr>
      <w:rFonts w:eastAsia="黑体" w:cs="宋体"/>
      <w:b/>
      <w:bCs/>
      <w:sz w:val="24"/>
      <w:szCs w:val="20"/>
    </w:rPr>
  </w:style>
  <w:style w:type="paragraph" w:customStyle="1" w:styleId="49">
    <w:name w:val="_Style 47"/>
    <w:basedOn w:val="3"/>
    <w:next w:val="1"/>
    <w:qFormat/>
    <w:uiPriority w:val="0"/>
    <w:pPr>
      <w:outlineLvl w:val="9"/>
    </w:pPr>
  </w:style>
  <w:style w:type="paragraph" w:customStyle="1" w:styleId="50">
    <w:name w:val="标题4"/>
    <w:basedOn w:val="4"/>
    <w:next w:val="18"/>
    <w:link w:val="69"/>
    <w:qFormat/>
    <w:uiPriority w:val="0"/>
    <w:rPr>
      <w:rFonts w:ascii="Arial" w:hAnsi="Arial"/>
      <w:kern w:val="0"/>
      <w:sz w:val="24"/>
    </w:rPr>
  </w:style>
  <w:style w:type="paragraph" w:customStyle="1" w:styleId="5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2">
    <w:name w:val="标题5"/>
    <w:basedOn w:val="5"/>
    <w:link w:val="67"/>
    <w:qFormat/>
    <w:uiPriority w:val="0"/>
    <w:rPr>
      <w:rFonts w:ascii="Arial" w:hAnsi="Arial"/>
      <w:kern w:val="0"/>
      <w:sz w:val="24"/>
    </w:rPr>
  </w:style>
  <w:style w:type="paragraph" w:styleId="5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54">
    <w:name w:val="批注框文本 Char1"/>
    <w:qFormat/>
    <w:uiPriority w:val="0"/>
    <w:rPr>
      <w:kern w:val="2"/>
      <w:sz w:val="18"/>
      <w:szCs w:val="18"/>
    </w:rPr>
  </w:style>
  <w:style w:type="character" w:customStyle="1" w:styleId="55">
    <w:name w:val="标题 1 字符"/>
    <w:link w:val="3"/>
    <w:qFormat/>
    <w:uiPriority w:val="0"/>
    <w:rPr>
      <w:b/>
      <w:bCs/>
      <w:kern w:val="44"/>
      <w:sz w:val="44"/>
      <w:szCs w:val="44"/>
    </w:rPr>
  </w:style>
  <w:style w:type="character" w:customStyle="1" w:styleId="56">
    <w:name w:val="标题 9 字符"/>
    <w:link w:val="11"/>
    <w:qFormat/>
    <w:uiPriority w:val="0"/>
    <w:rPr>
      <w:rFonts w:ascii="Cambria" w:hAnsi="Cambria" w:eastAsia="宋体" w:cs="Times New Roman"/>
      <w:kern w:val="2"/>
      <w:sz w:val="21"/>
      <w:szCs w:val="21"/>
    </w:rPr>
  </w:style>
  <w:style w:type="character" w:customStyle="1" w:styleId="57">
    <w:name w:val="明显引用 字符"/>
    <w:link w:val="46"/>
    <w:qFormat/>
    <w:uiPriority w:val="0"/>
    <w:rPr>
      <w:b/>
      <w:bCs/>
      <w:i/>
      <w:iCs/>
      <w:color w:val="4F81BD"/>
      <w:kern w:val="2"/>
      <w:sz w:val="21"/>
      <w:szCs w:val="22"/>
    </w:rPr>
  </w:style>
  <w:style w:type="character" w:customStyle="1" w:styleId="58">
    <w:name w:val="标题 8 字符"/>
    <w:link w:val="10"/>
    <w:qFormat/>
    <w:uiPriority w:val="0"/>
    <w:rPr>
      <w:rFonts w:ascii="Cambria" w:hAnsi="Cambria" w:eastAsia="宋体" w:cs="Times New Roman"/>
      <w:kern w:val="2"/>
      <w:sz w:val="24"/>
      <w:szCs w:val="24"/>
    </w:rPr>
  </w:style>
  <w:style w:type="character" w:customStyle="1" w:styleId="59">
    <w:name w:val="批注文字 字符"/>
    <w:link w:val="16"/>
    <w:qFormat/>
    <w:uiPriority w:val="0"/>
    <w:rPr>
      <w:kern w:val="2"/>
      <w:sz w:val="21"/>
      <w:szCs w:val="22"/>
    </w:rPr>
  </w:style>
  <w:style w:type="character" w:customStyle="1" w:styleId="60">
    <w:name w:val="_Style 58"/>
    <w:qFormat/>
    <w:uiPriority w:val="0"/>
    <w:rPr>
      <w:b/>
      <w:bCs/>
      <w:smallCaps/>
      <w:color w:val="C0504D"/>
      <w:spacing w:val="5"/>
      <w:u w:val="single"/>
    </w:rPr>
  </w:style>
  <w:style w:type="character" w:customStyle="1" w:styleId="61">
    <w:name w:val="标题 字符"/>
    <w:link w:val="33"/>
    <w:qFormat/>
    <w:uiPriority w:val="0"/>
    <w:rPr>
      <w:rFonts w:ascii="Cambria" w:hAnsi="Cambria" w:cs="Times New Roman"/>
      <w:b/>
      <w:bCs/>
      <w:kern w:val="2"/>
      <w:sz w:val="32"/>
      <w:szCs w:val="32"/>
    </w:rPr>
  </w:style>
  <w:style w:type="character" w:customStyle="1" w:styleId="62">
    <w:name w:val="标题 7 字符"/>
    <w:link w:val="9"/>
    <w:qFormat/>
    <w:uiPriority w:val="0"/>
    <w:rPr>
      <w:b/>
      <w:bCs/>
      <w:kern w:val="2"/>
      <w:sz w:val="24"/>
      <w:szCs w:val="24"/>
    </w:rPr>
  </w:style>
  <w:style w:type="character" w:customStyle="1" w:styleId="63">
    <w:name w:val="正文文本 Char1"/>
    <w:qFormat/>
    <w:uiPriority w:val="0"/>
    <w:rPr>
      <w:kern w:val="2"/>
      <w:sz w:val="21"/>
      <w:szCs w:val="22"/>
    </w:rPr>
  </w:style>
  <w:style w:type="character" w:customStyle="1" w:styleId="64">
    <w:name w:val="页眉 字符"/>
    <w:link w:val="25"/>
    <w:qFormat/>
    <w:uiPriority w:val="0"/>
    <w:rPr>
      <w:kern w:val="2"/>
      <w:sz w:val="18"/>
      <w:szCs w:val="18"/>
    </w:rPr>
  </w:style>
  <w:style w:type="character" w:customStyle="1" w:styleId="65">
    <w:name w:val="日期 字符"/>
    <w:link w:val="22"/>
    <w:qFormat/>
    <w:uiPriority w:val="0"/>
    <w:rPr>
      <w:rFonts w:ascii="宋体" w:hAnsi="Times New Roman"/>
      <w:sz w:val="28"/>
    </w:rPr>
  </w:style>
  <w:style w:type="character" w:customStyle="1" w:styleId="66">
    <w:name w:val="文档结构图 Char1"/>
    <w:qFormat/>
    <w:uiPriority w:val="0"/>
    <w:rPr>
      <w:rFonts w:ascii="宋体"/>
      <w:kern w:val="2"/>
      <w:sz w:val="18"/>
      <w:szCs w:val="18"/>
    </w:rPr>
  </w:style>
  <w:style w:type="character" w:customStyle="1" w:styleId="67">
    <w:name w:val="标题5 Char Char"/>
    <w:link w:val="52"/>
    <w:qFormat/>
    <w:uiPriority w:val="0"/>
    <w:rPr>
      <w:rFonts w:ascii="Arial" w:hAnsi="Arial"/>
      <w:b/>
      <w:bCs/>
      <w:sz w:val="24"/>
      <w:szCs w:val="32"/>
    </w:rPr>
  </w:style>
  <w:style w:type="character" w:customStyle="1" w:styleId="68">
    <w:name w:val="批注文字 Char Char"/>
    <w:qFormat/>
    <w:uiPriority w:val="0"/>
    <w:rPr>
      <w:rFonts w:ascii="宋体" w:hAnsi="Times New Roman" w:eastAsia="宋体" w:cs="Times New Roman"/>
      <w:sz w:val="28"/>
      <w:szCs w:val="20"/>
    </w:rPr>
  </w:style>
  <w:style w:type="character" w:customStyle="1" w:styleId="69">
    <w:name w:val="标题4 Char Char"/>
    <w:link w:val="50"/>
    <w:qFormat/>
    <w:uiPriority w:val="0"/>
    <w:rPr>
      <w:rFonts w:ascii="Arial" w:hAnsi="Arial"/>
      <w:b/>
      <w:bCs/>
      <w:sz w:val="24"/>
      <w:szCs w:val="32"/>
    </w:rPr>
  </w:style>
  <w:style w:type="character" w:customStyle="1" w:styleId="70">
    <w:name w:val="批注框文本 字符"/>
    <w:link w:val="23"/>
    <w:qFormat/>
    <w:uiPriority w:val="0"/>
    <w:rPr>
      <w:rFonts w:ascii="宋体" w:hAnsi="Times New Roman"/>
      <w:sz w:val="18"/>
      <w:szCs w:val="18"/>
    </w:rPr>
  </w:style>
  <w:style w:type="character" w:customStyle="1" w:styleId="71">
    <w:name w:val="标题 3 字符"/>
    <w:link w:val="5"/>
    <w:qFormat/>
    <w:uiPriority w:val="0"/>
    <w:rPr>
      <w:rFonts w:eastAsia="仿宋_GB2312"/>
      <w:color w:val="000000"/>
      <w:kern w:val="2"/>
      <w:sz w:val="30"/>
      <w:szCs w:val="30"/>
    </w:rPr>
  </w:style>
  <w:style w:type="character" w:customStyle="1" w:styleId="72">
    <w:name w:val="文档结构图 字符"/>
    <w:link w:val="15"/>
    <w:qFormat/>
    <w:uiPriority w:val="0"/>
    <w:rPr>
      <w:rFonts w:ascii="Times New Roman" w:hAnsi="Times New Roman"/>
      <w:szCs w:val="24"/>
      <w:shd w:val="clear" w:color="auto" w:fill="000080"/>
    </w:rPr>
  </w:style>
  <w:style w:type="character" w:customStyle="1" w:styleId="73">
    <w:name w:val="_Style 71"/>
    <w:qFormat/>
    <w:uiPriority w:val="0"/>
    <w:rPr>
      <w:b/>
      <w:bCs/>
      <w:i/>
      <w:iCs/>
      <w:color w:val="4F81BD"/>
    </w:rPr>
  </w:style>
  <w:style w:type="character" w:customStyle="1" w:styleId="74">
    <w:name w:val="_Style 72"/>
    <w:qFormat/>
    <w:uiPriority w:val="0"/>
    <w:rPr>
      <w:b/>
      <w:bCs/>
      <w:smallCaps/>
      <w:spacing w:val="5"/>
    </w:rPr>
  </w:style>
  <w:style w:type="character" w:customStyle="1" w:styleId="75">
    <w:name w:val="_Style 73"/>
    <w:qFormat/>
    <w:uiPriority w:val="0"/>
    <w:rPr>
      <w:i/>
      <w:iCs/>
      <w:color w:val="808080"/>
    </w:rPr>
  </w:style>
  <w:style w:type="character" w:customStyle="1" w:styleId="76">
    <w:name w:val="引用 字符"/>
    <w:link w:val="43"/>
    <w:qFormat/>
    <w:uiPriority w:val="0"/>
    <w:rPr>
      <w:i/>
      <w:iCs/>
      <w:color w:val="000000"/>
      <w:kern w:val="2"/>
      <w:sz w:val="21"/>
      <w:szCs w:val="22"/>
    </w:rPr>
  </w:style>
  <w:style w:type="character" w:customStyle="1" w:styleId="77">
    <w:name w:val="_Style 75"/>
    <w:qFormat/>
    <w:uiPriority w:val="0"/>
    <w:rPr>
      <w:smallCaps/>
      <w:color w:val="C0504D"/>
      <w:u w:val="single"/>
    </w:rPr>
  </w:style>
  <w:style w:type="character" w:customStyle="1" w:styleId="78">
    <w:name w:val="标题 5 字符"/>
    <w:link w:val="7"/>
    <w:qFormat/>
    <w:uiPriority w:val="0"/>
    <w:rPr>
      <w:b/>
      <w:bCs/>
      <w:kern w:val="2"/>
      <w:sz w:val="28"/>
      <w:szCs w:val="28"/>
    </w:rPr>
  </w:style>
  <w:style w:type="character" w:customStyle="1" w:styleId="79">
    <w:name w:val="副标题 字符"/>
    <w:link w:val="28"/>
    <w:qFormat/>
    <w:uiPriority w:val="0"/>
    <w:rPr>
      <w:rFonts w:ascii="Cambria" w:hAnsi="Cambria" w:cs="Times New Roman"/>
      <w:b/>
      <w:bCs/>
      <w:kern w:val="28"/>
      <w:sz w:val="32"/>
      <w:szCs w:val="32"/>
    </w:rPr>
  </w:style>
  <w:style w:type="character" w:customStyle="1" w:styleId="80">
    <w:name w:val="批注主题 Char1"/>
    <w:qFormat/>
    <w:uiPriority w:val="0"/>
    <w:rPr>
      <w:b/>
      <w:bCs/>
      <w:kern w:val="2"/>
      <w:sz w:val="21"/>
      <w:szCs w:val="22"/>
    </w:rPr>
  </w:style>
  <w:style w:type="character" w:customStyle="1" w:styleId="81">
    <w:name w:val="标题 2 字符"/>
    <w:link w:val="4"/>
    <w:qFormat/>
    <w:uiPriority w:val="0"/>
    <w:rPr>
      <w:rFonts w:ascii="Cambria" w:hAnsi="Cambria" w:eastAsia="宋体" w:cs="Times New Roman"/>
      <w:b/>
      <w:bCs/>
      <w:kern w:val="2"/>
      <w:sz w:val="32"/>
      <w:szCs w:val="32"/>
    </w:rPr>
  </w:style>
  <w:style w:type="character" w:customStyle="1" w:styleId="82">
    <w:name w:val="正文文本 字符"/>
    <w:link w:val="17"/>
    <w:qFormat/>
    <w:uiPriority w:val="0"/>
    <w:rPr>
      <w:rFonts w:ascii="Times New Roman" w:hAnsi="Times New Roman"/>
    </w:rPr>
  </w:style>
  <w:style w:type="character" w:customStyle="1" w:styleId="83">
    <w:name w:val="批注主题 字符"/>
    <w:link w:val="34"/>
    <w:qFormat/>
    <w:uiPriority w:val="0"/>
    <w:rPr>
      <w:rFonts w:ascii="宋体" w:hAnsi="Times New Roman"/>
      <w:b/>
      <w:bCs/>
      <w:sz w:val="28"/>
    </w:rPr>
  </w:style>
  <w:style w:type="character" w:customStyle="1" w:styleId="84">
    <w:name w:val="标题 4 字符"/>
    <w:link w:val="6"/>
    <w:qFormat/>
    <w:uiPriority w:val="0"/>
    <w:rPr>
      <w:rFonts w:ascii="Cambria" w:hAnsi="Cambria" w:eastAsia="宋体" w:cs="Times New Roman"/>
      <w:b/>
      <w:bCs/>
      <w:kern w:val="2"/>
      <w:sz w:val="28"/>
      <w:szCs w:val="28"/>
    </w:rPr>
  </w:style>
  <w:style w:type="character" w:customStyle="1" w:styleId="85">
    <w:name w:val="日期 Char1"/>
    <w:qFormat/>
    <w:uiPriority w:val="0"/>
    <w:rPr>
      <w:kern w:val="2"/>
      <w:sz w:val="21"/>
      <w:szCs w:val="22"/>
    </w:rPr>
  </w:style>
  <w:style w:type="character" w:customStyle="1" w:styleId="86">
    <w:name w:val="textcontents"/>
    <w:qFormat/>
    <w:uiPriority w:val="0"/>
    <w:rPr>
      <w:rFonts w:cs="Times New Roman"/>
    </w:rPr>
  </w:style>
  <w:style w:type="character" w:customStyle="1" w:styleId="87">
    <w:name w:val="标题 6 字符"/>
    <w:link w:val="8"/>
    <w:qFormat/>
    <w:uiPriority w:val="0"/>
    <w:rPr>
      <w:rFonts w:ascii="Cambria" w:hAnsi="Cambria" w:eastAsia="宋体" w:cs="Times New Roman"/>
      <w:b/>
      <w:bCs/>
      <w:kern w:val="2"/>
      <w:sz w:val="24"/>
      <w:szCs w:val="24"/>
    </w:rPr>
  </w:style>
  <w:style w:type="character" w:customStyle="1" w:styleId="88">
    <w:name w:val="页脚 字符"/>
    <w:link w:val="24"/>
    <w:qFormat/>
    <w:uiPriority w:val="0"/>
    <w:rPr>
      <w:kern w:val="2"/>
      <w:sz w:val="18"/>
      <w:szCs w:val="18"/>
    </w:rPr>
  </w:style>
  <w:style w:type="character" w:customStyle="1" w:styleId="89">
    <w:name w:val="gonggao-downline1"/>
    <w:basedOn w:val="36"/>
    <w:qFormat/>
    <w:uiPriority w:val="0"/>
    <w:rPr>
      <w:b/>
      <w:bCs/>
      <w:u w:val="single"/>
    </w:rPr>
  </w:style>
  <w:style w:type="paragraph" w:customStyle="1" w:styleId="9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5078</Words>
  <Characters>5489</Characters>
  <Lines>565</Lines>
  <Paragraphs>656</Paragraphs>
  <TotalTime>9</TotalTime>
  <ScaleCrop>false</ScaleCrop>
  <LinksUpToDate>false</LinksUpToDate>
  <CharactersWithSpaces>6369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2025-08-14T11:32:00Z</dcterms:created>
  <dc:creator>熊又球</dc:creator>
  <cp:lastModifiedBy>lenovo</cp:lastModifiedBy>
  <cp:lastPrinted>2017-10-20T13:26:00Z</cp:lastPrinted>
  <dcterms:modified xsi:type="dcterms:W3CDTF">2025-09-04T07:09:20Z</dcterms:modified>
  <dc:title>建设工程施工合同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494128753193433CA2E3739E39D5A860_13</vt:lpwstr>
  </property>
  <property fmtid="{D5CDD505-2E9C-101B-9397-08002B2CF9AE}" pid="4" name="KSOTemplateDocerSaveRecord">
    <vt:lpwstr>eyJoZGlkIjoiMDBiYWNhZTFhZWJhY2Q3YTM2MjBlYzkxM2NhZWQxNTMiLCJ1c2VySWQiOiIzNjI2NTU3NDMifQ==</vt:lpwstr>
  </property>
</Properties>
</file>