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C766B" w14:textId="77777777" w:rsidR="007042E4" w:rsidRDefault="00000000">
      <w:pPr>
        <w:widowControl/>
        <w:snapToGrid w:val="0"/>
        <w:spacing w:line="700" w:lineRule="exact"/>
        <w:ind w:firstLineChars="200" w:firstLine="1040"/>
        <w:outlineLvl w:val="1"/>
        <w:rPr>
          <w:rFonts w:ascii="Times New Roman" w:eastAsia="方正小标宋简体" w:hAnsi="Times New Roman" w:cs="方正小标宋简体"/>
          <w:color w:val="000000"/>
          <w:kern w:val="0"/>
          <w:sz w:val="52"/>
          <w:szCs w:val="52"/>
          <w:lang w:bidi="ar"/>
        </w:rPr>
      </w:pPr>
      <w:bookmarkStart w:id="0" w:name="_Toc26131"/>
      <w:bookmarkStart w:id="1" w:name="_Toc25342"/>
      <w:r>
        <w:rPr>
          <w:rFonts w:ascii="Times New Roman" w:eastAsia="方正小标宋简体" w:hAnsi="Times New Roman" w:cs="方正小标宋简体" w:hint="eastAsia"/>
          <w:color w:val="000000"/>
          <w:kern w:val="0"/>
          <w:sz w:val="52"/>
          <w:szCs w:val="52"/>
          <w:lang w:bidi="ar"/>
        </w:rPr>
        <w:t>金口河区重特大地震应急救援</w:t>
      </w:r>
      <w:bookmarkEnd w:id="0"/>
    </w:p>
    <w:p w14:paraId="3AF79C38" w14:textId="77777777" w:rsidR="007042E4" w:rsidRDefault="00000000">
      <w:pPr>
        <w:widowControl/>
        <w:snapToGrid w:val="0"/>
        <w:spacing w:line="700" w:lineRule="exact"/>
        <w:jc w:val="center"/>
        <w:outlineLvl w:val="1"/>
        <w:rPr>
          <w:rFonts w:ascii="Times New Roman" w:eastAsia="方正小标宋简体" w:hAnsi="Times New Roman" w:cs="方正小标宋简体"/>
          <w:color w:val="000000"/>
          <w:kern w:val="0"/>
          <w:sz w:val="52"/>
          <w:szCs w:val="52"/>
          <w:lang w:bidi="ar"/>
        </w:rPr>
      </w:pPr>
      <w:r>
        <w:rPr>
          <w:rFonts w:ascii="Times New Roman" w:eastAsia="方正小标宋简体" w:hAnsi="Times New Roman" w:cs="方正小标宋简体" w:hint="eastAsia"/>
          <w:color w:val="000000"/>
          <w:kern w:val="0"/>
          <w:sz w:val="52"/>
          <w:szCs w:val="52"/>
          <w:lang w:bidi="ar"/>
        </w:rPr>
        <w:t>行动方案</w:t>
      </w:r>
      <w:bookmarkEnd w:id="1"/>
    </w:p>
    <w:p w14:paraId="4830F6C5" w14:textId="77777777" w:rsidR="007042E4" w:rsidRDefault="007042E4">
      <w:pPr>
        <w:pStyle w:val="a5"/>
        <w:rPr>
          <w:rFonts w:ascii="Times New Roman" w:eastAsia="方正小标宋简体" w:hAnsi="Times New Roman" w:cs="方正小标宋简体"/>
          <w:color w:val="000000"/>
          <w:kern w:val="0"/>
          <w:sz w:val="52"/>
          <w:szCs w:val="52"/>
          <w:lang w:bidi="ar"/>
        </w:rPr>
      </w:pPr>
    </w:p>
    <w:p w14:paraId="1977C906" w14:textId="77777777" w:rsidR="007042E4" w:rsidRDefault="007042E4">
      <w:pPr>
        <w:rPr>
          <w:rFonts w:ascii="Times New Roman" w:eastAsia="方正小标宋简体" w:hAnsi="Times New Roman" w:cs="方正小标宋简体"/>
          <w:color w:val="000000"/>
          <w:kern w:val="0"/>
          <w:sz w:val="52"/>
          <w:szCs w:val="52"/>
          <w:lang w:bidi="ar"/>
        </w:rPr>
      </w:pPr>
    </w:p>
    <w:p w14:paraId="23679C69" w14:textId="77777777" w:rsidR="007042E4" w:rsidRDefault="007042E4">
      <w:pPr>
        <w:pStyle w:val="a5"/>
        <w:rPr>
          <w:rFonts w:ascii="Times New Roman" w:eastAsia="方正小标宋简体" w:hAnsi="Times New Roman" w:cs="方正小标宋简体"/>
          <w:color w:val="000000"/>
          <w:kern w:val="0"/>
          <w:sz w:val="52"/>
          <w:szCs w:val="52"/>
          <w:lang w:bidi="ar"/>
        </w:rPr>
      </w:pPr>
    </w:p>
    <w:p w14:paraId="58E82895" w14:textId="77777777" w:rsidR="007042E4" w:rsidRDefault="007042E4">
      <w:pPr>
        <w:rPr>
          <w:rFonts w:ascii="Times New Roman" w:hAnsi="Times New Roman"/>
        </w:rPr>
      </w:pPr>
    </w:p>
    <w:p w14:paraId="5D69BE0F" w14:textId="77777777" w:rsidR="007042E4" w:rsidRDefault="007042E4">
      <w:pPr>
        <w:pStyle w:val="a5"/>
        <w:rPr>
          <w:rFonts w:ascii="Times New Roman" w:hAnsi="Times New Roman"/>
        </w:rPr>
      </w:pPr>
    </w:p>
    <w:p w14:paraId="3CAD2ECD" w14:textId="77777777" w:rsidR="007042E4" w:rsidRDefault="007042E4">
      <w:pPr>
        <w:pStyle w:val="10"/>
        <w:ind w:left="840" w:hanging="420"/>
        <w:rPr>
          <w:rFonts w:ascii="Times New Roman" w:hAnsi="Times New Roman" w:hint="default"/>
        </w:rPr>
      </w:pPr>
    </w:p>
    <w:p w14:paraId="5AE930C8" w14:textId="77777777" w:rsidR="007042E4" w:rsidRDefault="007042E4">
      <w:pPr>
        <w:rPr>
          <w:rFonts w:ascii="Times New Roman" w:hAnsi="Times New Roman"/>
        </w:rPr>
      </w:pPr>
    </w:p>
    <w:p w14:paraId="3F015F58" w14:textId="77777777" w:rsidR="007042E4" w:rsidRDefault="007042E4">
      <w:pPr>
        <w:pStyle w:val="10"/>
        <w:ind w:left="840" w:hanging="420"/>
        <w:rPr>
          <w:rFonts w:ascii="Times New Roman" w:hAnsi="Times New Roman" w:hint="default"/>
        </w:rPr>
      </w:pPr>
    </w:p>
    <w:p w14:paraId="32B38205" w14:textId="77777777" w:rsidR="007042E4" w:rsidRDefault="007042E4">
      <w:pPr>
        <w:rPr>
          <w:rFonts w:ascii="Times New Roman" w:hAnsi="Times New Roman"/>
        </w:rPr>
      </w:pPr>
    </w:p>
    <w:p w14:paraId="2B8FC57F" w14:textId="77777777" w:rsidR="007042E4" w:rsidRDefault="007042E4">
      <w:pPr>
        <w:pStyle w:val="20"/>
      </w:pPr>
    </w:p>
    <w:p w14:paraId="45985E25" w14:textId="77777777" w:rsidR="007042E4" w:rsidRDefault="00000000">
      <w:pPr>
        <w:pStyle w:val="a5"/>
        <w:spacing w:line="560" w:lineRule="exact"/>
        <w:ind w:firstLineChars="800" w:firstLine="2560"/>
        <w:outlineLvl w:val="1"/>
        <w:rPr>
          <w:rFonts w:ascii="Times New Roman" w:eastAsia="黑体" w:hAnsi="Times New Roman" w:cs="黑体"/>
          <w:color w:val="000000"/>
          <w:kern w:val="0"/>
          <w:sz w:val="32"/>
          <w:szCs w:val="32"/>
          <w:lang w:bidi="ar"/>
        </w:rPr>
      </w:pPr>
      <w:bookmarkStart w:id="2" w:name="_Toc5969"/>
      <w:bookmarkStart w:id="3" w:name="_Toc12199"/>
      <w:r>
        <w:rPr>
          <w:rFonts w:ascii="Times New Roman" w:eastAsia="黑体" w:hAnsi="Times New Roman" w:cs="黑体" w:hint="eastAsia"/>
          <w:color w:val="000000"/>
          <w:kern w:val="0"/>
          <w:sz w:val="32"/>
          <w:szCs w:val="32"/>
          <w:lang w:bidi="ar"/>
        </w:rPr>
        <w:t>金口河区抗震救灾指挥部</w:t>
      </w:r>
      <w:bookmarkEnd w:id="2"/>
      <w:bookmarkEnd w:id="3"/>
    </w:p>
    <w:p w14:paraId="01609673" w14:textId="77777777" w:rsidR="007042E4" w:rsidRDefault="00000000">
      <w:pPr>
        <w:spacing w:line="560" w:lineRule="exact"/>
        <w:jc w:val="center"/>
        <w:outlineLvl w:val="1"/>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2022</w:t>
      </w:r>
      <w:r>
        <w:rPr>
          <w:rFonts w:ascii="Times New Roman" w:eastAsia="黑体" w:hAnsi="Times New Roman" w:cs="黑体" w:hint="eastAsia"/>
          <w:color w:val="000000"/>
          <w:kern w:val="0"/>
          <w:sz w:val="32"/>
          <w:szCs w:val="32"/>
          <w:lang w:bidi="ar"/>
        </w:rPr>
        <w:t>年</w:t>
      </w:r>
      <w:r>
        <w:rPr>
          <w:rFonts w:ascii="Times New Roman" w:eastAsia="黑体" w:hAnsi="Times New Roman" w:cs="黑体" w:hint="eastAsia"/>
          <w:color w:val="000000"/>
          <w:kern w:val="0"/>
          <w:sz w:val="32"/>
          <w:szCs w:val="32"/>
          <w:lang w:bidi="ar"/>
        </w:rPr>
        <w:t>12</w:t>
      </w:r>
      <w:r>
        <w:rPr>
          <w:rFonts w:ascii="Times New Roman" w:eastAsia="黑体" w:hAnsi="Times New Roman" w:cs="黑体" w:hint="eastAsia"/>
          <w:color w:val="000000"/>
          <w:kern w:val="0"/>
          <w:sz w:val="32"/>
          <w:szCs w:val="32"/>
          <w:lang w:bidi="ar"/>
        </w:rPr>
        <w:t>月</w:t>
      </w:r>
    </w:p>
    <w:p w14:paraId="7178678E" w14:textId="77777777" w:rsidR="007042E4" w:rsidRDefault="007042E4">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4" w:name="_Toc4309"/>
    </w:p>
    <w:p w14:paraId="3329B21E" w14:textId="77777777" w:rsidR="007042E4" w:rsidRDefault="007042E4">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p>
    <w:p w14:paraId="61A2EDC1" w14:textId="77777777" w:rsidR="007042E4" w:rsidRDefault="007042E4">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p>
    <w:p w14:paraId="4288028B" w14:textId="77777777" w:rsidR="007042E4" w:rsidRDefault="007042E4">
      <w:pPr>
        <w:widowControl/>
        <w:autoSpaceDE w:val="0"/>
        <w:autoSpaceDN w:val="0"/>
        <w:adjustRightInd w:val="0"/>
        <w:spacing w:line="560" w:lineRule="exact"/>
        <w:jc w:val="center"/>
        <w:textAlignment w:val="baseline"/>
        <w:outlineLvl w:val="1"/>
        <w:rPr>
          <w:rFonts w:ascii="Times New Roman" w:eastAsia="黑体" w:hAnsi="Times New Roman" w:cs="黑体"/>
          <w:color w:val="000000" w:themeColor="text1"/>
          <w:sz w:val="44"/>
          <w:szCs w:val="44"/>
        </w:rPr>
      </w:pPr>
    </w:p>
    <w:p w14:paraId="76D66AE1" w14:textId="77777777" w:rsidR="007042E4" w:rsidRDefault="00000000">
      <w:pPr>
        <w:widowControl/>
        <w:autoSpaceDE w:val="0"/>
        <w:autoSpaceDN w:val="0"/>
        <w:adjustRightInd w:val="0"/>
        <w:spacing w:line="560" w:lineRule="exact"/>
        <w:jc w:val="center"/>
        <w:textAlignment w:val="baseline"/>
        <w:outlineLvl w:val="1"/>
        <w:rPr>
          <w:rFonts w:ascii="Times New Roman" w:eastAsia="黑体" w:hAnsi="Times New Roman" w:cs="黑体"/>
          <w:color w:val="000000" w:themeColor="text1"/>
          <w:sz w:val="44"/>
          <w:szCs w:val="44"/>
        </w:rPr>
      </w:pPr>
      <w:r>
        <w:rPr>
          <w:rFonts w:ascii="Times New Roman" w:eastAsia="黑体" w:hAnsi="Times New Roman" w:cs="黑体" w:hint="eastAsia"/>
          <w:color w:val="000000" w:themeColor="text1"/>
          <w:sz w:val="44"/>
          <w:szCs w:val="44"/>
        </w:rPr>
        <w:lastRenderedPageBreak/>
        <w:t>目</w:t>
      </w:r>
      <w:r>
        <w:rPr>
          <w:rFonts w:ascii="Times New Roman" w:eastAsia="黑体" w:hAnsi="Times New Roman" w:cs="黑体" w:hint="eastAsia"/>
          <w:color w:val="000000" w:themeColor="text1"/>
          <w:sz w:val="44"/>
          <w:szCs w:val="44"/>
        </w:rPr>
        <w:t xml:space="preserve">  </w:t>
      </w:r>
      <w:r>
        <w:rPr>
          <w:rFonts w:ascii="Times New Roman" w:eastAsia="黑体" w:hAnsi="Times New Roman" w:cs="黑体" w:hint="eastAsia"/>
          <w:color w:val="000000" w:themeColor="text1"/>
          <w:sz w:val="44"/>
          <w:szCs w:val="44"/>
        </w:rPr>
        <w:t>录</w:t>
      </w:r>
    </w:p>
    <w:p w14:paraId="1ACF3885"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TOC \o "1-1" \h \u </w:instrText>
      </w:r>
      <w:r>
        <w:rPr>
          <w:rFonts w:ascii="Times New Roman" w:eastAsia="仿宋_GB2312" w:hAnsi="Times New Roman" w:cs="仿宋_GB2312" w:hint="eastAsia"/>
          <w:sz w:val="32"/>
          <w:szCs w:val="32"/>
        </w:rPr>
        <w:fldChar w:fldCharType="separate"/>
      </w:r>
      <w:hyperlink w:anchor="_Toc3517" w:history="1">
        <w:r>
          <w:rPr>
            <w:rFonts w:ascii="Times New Roman" w:eastAsia="仿宋_GB2312" w:hAnsi="Times New Roman" w:cs="仿宋_GB2312" w:hint="eastAsia"/>
            <w:sz w:val="32"/>
            <w:szCs w:val="32"/>
          </w:rPr>
          <w:t xml:space="preserve">1 </w:t>
        </w:r>
        <w:r>
          <w:rPr>
            <w:rFonts w:ascii="Times New Roman" w:eastAsia="仿宋_GB2312" w:hAnsi="Times New Roman" w:cs="仿宋_GB2312" w:hint="eastAsia"/>
            <w:sz w:val="32"/>
            <w:szCs w:val="32"/>
          </w:rPr>
          <w:t>总则</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_Toc3517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fldChar w:fldCharType="end"/>
        </w:r>
      </w:hyperlink>
    </w:p>
    <w:p w14:paraId="1AB806AF"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8959" w:history="1">
        <w:r>
          <w:rPr>
            <w:rFonts w:ascii="Times New Roman" w:eastAsia="仿宋_GB2312" w:hAnsi="Times New Roman" w:cs="仿宋_GB2312" w:hint="eastAsia"/>
            <w:sz w:val="32"/>
            <w:szCs w:val="32"/>
          </w:rPr>
          <w:t xml:space="preserve">2 </w:t>
        </w:r>
        <w:r>
          <w:rPr>
            <w:rFonts w:ascii="Times New Roman" w:eastAsia="仿宋_GB2312" w:hAnsi="Times New Roman" w:cs="仿宋_GB2312" w:hint="eastAsia"/>
            <w:sz w:val="32"/>
            <w:szCs w:val="32"/>
          </w:rPr>
          <w:t>分级响应标准</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_Toc8959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fldChar w:fldCharType="end"/>
        </w:r>
      </w:hyperlink>
    </w:p>
    <w:p w14:paraId="20E51C2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9208" w:history="1">
        <w:r>
          <w:rPr>
            <w:rFonts w:ascii="Times New Roman" w:eastAsia="仿宋_GB2312" w:hAnsi="Times New Roman" w:cs="仿宋_GB2312" w:hint="eastAsia"/>
            <w:sz w:val="32"/>
            <w:szCs w:val="32"/>
          </w:rPr>
          <w:t xml:space="preserve">3 </w:t>
        </w:r>
        <w:r>
          <w:rPr>
            <w:rFonts w:ascii="Times New Roman" w:eastAsia="仿宋_GB2312" w:hAnsi="Times New Roman" w:cs="仿宋_GB2312" w:hint="eastAsia"/>
            <w:sz w:val="32"/>
            <w:szCs w:val="32"/>
          </w:rPr>
          <w:t>应急响应与指挥</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_Toc19208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fldChar w:fldCharType="end"/>
        </w:r>
      </w:hyperlink>
    </w:p>
    <w:p w14:paraId="1076B175"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7989" w:history="1">
        <w:r>
          <w:rPr>
            <w:rFonts w:ascii="Times New Roman" w:eastAsia="仿宋_GB2312" w:hAnsi="Times New Roman" w:cs="仿宋_GB2312" w:hint="eastAsia"/>
            <w:sz w:val="32"/>
            <w:szCs w:val="32"/>
          </w:rPr>
          <w:t xml:space="preserve">4 </w:t>
        </w:r>
        <w:r>
          <w:rPr>
            <w:rFonts w:ascii="Times New Roman" w:eastAsia="仿宋_GB2312" w:hAnsi="Times New Roman" w:cs="仿宋_GB2312" w:hint="eastAsia"/>
            <w:sz w:val="32"/>
            <w:szCs w:val="32"/>
          </w:rPr>
          <w:t>情景设置（模拟）</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_Toc7989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fldChar w:fldCharType="end"/>
        </w:r>
      </w:hyperlink>
    </w:p>
    <w:p w14:paraId="34829771"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9380" w:history="1">
        <w:r>
          <w:rPr>
            <w:rFonts w:ascii="Times New Roman" w:eastAsia="仿宋_GB2312" w:hAnsi="Times New Roman" w:cs="仿宋_GB2312" w:hint="eastAsia"/>
            <w:sz w:val="32"/>
            <w:szCs w:val="32"/>
          </w:rPr>
          <w:t xml:space="preserve">5 </w:t>
        </w:r>
        <w:r>
          <w:rPr>
            <w:rFonts w:ascii="Times New Roman" w:eastAsia="仿宋_GB2312" w:hAnsi="Times New Roman" w:cs="仿宋_GB2312" w:hint="eastAsia"/>
            <w:sz w:val="32"/>
            <w:szCs w:val="32"/>
          </w:rPr>
          <w:t>救灾任务</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_Toc29380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fldChar w:fldCharType="end"/>
        </w:r>
      </w:hyperlink>
    </w:p>
    <w:p w14:paraId="10F89DE6"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0499" w:history="1">
        <w:r>
          <w:rPr>
            <w:rFonts w:ascii="Times New Roman" w:eastAsia="仿宋_GB2312" w:hAnsi="Times New Roman" w:cs="仿宋_GB2312" w:hint="eastAsia"/>
            <w:sz w:val="32"/>
            <w:szCs w:val="32"/>
          </w:rPr>
          <w:t xml:space="preserve">6 </w:t>
        </w:r>
        <w:r>
          <w:rPr>
            <w:rFonts w:ascii="Times New Roman" w:eastAsia="仿宋_GB2312" w:hAnsi="Times New Roman" w:cs="仿宋_GB2312" w:hint="eastAsia"/>
            <w:sz w:val="32"/>
            <w:szCs w:val="32"/>
          </w:rPr>
          <w:t>指挥机构</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_Toc10499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fldChar w:fldCharType="end"/>
        </w:r>
      </w:hyperlink>
    </w:p>
    <w:p w14:paraId="2CCE3DD9"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0466" w:history="1">
        <w:r>
          <w:rPr>
            <w:rFonts w:ascii="Times New Roman" w:eastAsia="仿宋_GB2312" w:hAnsi="Times New Roman" w:cs="仿宋_GB2312" w:hint="eastAsia"/>
            <w:sz w:val="32"/>
            <w:szCs w:val="32"/>
          </w:rPr>
          <w:t xml:space="preserve">7 </w:t>
        </w:r>
        <w:r>
          <w:rPr>
            <w:rFonts w:ascii="Times New Roman" w:eastAsia="仿宋_GB2312" w:hAnsi="Times New Roman" w:cs="仿宋_GB2312" w:hint="eastAsia"/>
            <w:sz w:val="32"/>
            <w:szCs w:val="32"/>
          </w:rPr>
          <w:t>指挥及响应处置</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_Toc20466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fldChar w:fldCharType="end"/>
        </w:r>
      </w:hyperlink>
    </w:p>
    <w:p w14:paraId="7F2777A2"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0452" w:history="1">
        <w:r>
          <w:rPr>
            <w:rFonts w:ascii="Times New Roman" w:eastAsia="仿宋_GB2312" w:hAnsi="Times New Roman" w:cs="仿宋_GB2312" w:hint="eastAsia"/>
            <w:sz w:val="32"/>
            <w:szCs w:val="32"/>
          </w:rPr>
          <w:t xml:space="preserve">8 </w:t>
        </w:r>
        <w:r>
          <w:rPr>
            <w:rFonts w:ascii="Times New Roman" w:eastAsia="仿宋_GB2312" w:hAnsi="Times New Roman" w:cs="仿宋_GB2312" w:hint="eastAsia"/>
            <w:sz w:val="32"/>
            <w:szCs w:val="32"/>
          </w:rPr>
          <w:t>保障措施</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_Toc10452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fldChar w:fldCharType="end"/>
        </w:r>
      </w:hyperlink>
    </w:p>
    <w:p w14:paraId="28257ED5"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w:t>
      </w:r>
      <w:hyperlink w:anchor="_Toc29966" w:history="1">
        <w:r>
          <w:rPr>
            <w:rFonts w:ascii="Times New Roman" w:eastAsia="仿宋_GB2312" w:hAnsi="Times New Roman" w:cs="仿宋_GB2312" w:hint="eastAsia"/>
            <w:sz w:val="32"/>
            <w:szCs w:val="32"/>
          </w:rPr>
          <w:t>震情监测预警子方案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_Toc29966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fldChar w:fldCharType="end"/>
        </w:r>
      </w:hyperlink>
    </w:p>
    <w:p w14:paraId="417F8A52"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3050"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w:t>
        </w:r>
      </w:hyperlink>
      <w:hyperlink w:anchor="_Toc5163" w:history="1">
        <w:r>
          <w:rPr>
            <w:rFonts w:ascii="Times New Roman" w:eastAsia="仿宋_GB2312" w:hAnsi="Times New Roman" w:cs="仿宋_GB2312" w:hint="eastAsia"/>
            <w:sz w:val="32"/>
            <w:szCs w:val="32"/>
          </w:rPr>
          <w:t>灾情信息获取与会商研判子方案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_Toc5163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fldChar w:fldCharType="end"/>
        </w:r>
      </w:hyperlink>
    </w:p>
    <w:p w14:paraId="54EA3691"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3</w:t>
      </w:r>
      <w:hyperlink w:anchor="_Toc5787" w:history="1">
        <w:r>
          <w:rPr>
            <w:rFonts w:ascii="Times New Roman" w:eastAsia="仿宋_GB2312" w:hAnsi="Times New Roman" w:cs="仿宋_GB2312" w:hint="eastAsia"/>
            <w:sz w:val="32"/>
            <w:szCs w:val="32"/>
          </w:rPr>
          <w:t>抢险救援子方案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_Toc5787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54</w:t>
        </w:r>
        <w:r>
          <w:rPr>
            <w:rFonts w:ascii="Times New Roman" w:eastAsia="仿宋_GB2312" w:hAnsi="Times New Roman" w:cs="仿宋_GB2312" w:hint="eastAsia"/>
            <w:sz w:val="32"/>
            <w:szCs w:val="32"/>
          </w:rPr>
          <w:fldChar w:fldCharType="end"/>
        </w:r>
      </w:hyperlink>
    </w:p>
    <w:p w14:paraId="383C3D28"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4</w:t>
      </w:r>
      <w:hyperlink w:anchor="_Toc30886" w:history="1">
        <w:r>
          <w:rPr>
            <w:rFonts w:ascii="Times New Roman" w:eastAsia="仿宋_GB2312" w:hAnsi="Times New Roman" w:cs="仿宋_GB2312" w:hint="eastAsia"/>
            <w:sz w:val="32"/>
            <w:szCs w:val="32"/>
          </w:rPr>
          <w:t>群众安置子方案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_Toc30886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71</w:t>
        </w:r>
        <w:r>
          <w:rPr>
            <w:rFonts w:ascii="Times New Roman" w:eastAsia="仿宋_GB2312" w:hAnsi="Times New Roman" w:cs="仿宋_GB2312" w:hint="eastAsia"/>
            <w:sz w:val="32"/>
            <w:szCs w:val="32"/>
          </w:rPr>
          <w:fldChar w:fldCharType="end"/>
        </w:r>
      </w:hyperlink>
    </w:p>
    <w:p w14:paraId="7A02F142"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9638"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5</w:t>
        </w:r>
      </w:hyperlink>
      <w:hyperlink w:anchor="_Toc14256" w:history="1">
        <w:r>
          <w:rPr>
            <w:rFonts w:ascii="Times New Roman" w:eastAsia="仿宋_GB2312" w:hAnsi="Times New Roman" w:cs="仿宋_GB2312" w:hint="eastAsia"/>
            <w:sz w:val="32"/>
            <w:szCs w:val="32"/>
          </w:rPr>
          <w:t>非煤矿山排危除险子方案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_Toc14256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95</w:t>
        </w:r>
        <w:r>
          <w:rPr>
            <w:rFonts w:ascii="Times New Roman" w:eastAsia="仿宋_GB2312" w:hAnsi="Times New Roman" w:cs="仿宋_GB2312" w:hint="eastAsia"/>
            <w:sz w:val="32"/>
            <w:szCs w:val="32"/>
          </w:rPr>
          <w:fldChar w:fldCharType="end"/>
        </w:r>
      </w:hyperlink>
    </w:p>
    <w:p w14:paraId="5DEE66F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6162"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6</w:t>
        </w:r>
      </w:hyperlink>
      <w:hyperlink w:anchor="_Toc5642" w:history="1">
        <w:r>
          <w:rPr>
            <w:rFonts w:ascii="Times New Roman" w:eastAsia="仿宋_GB2312" w:hAnsi="Times New Roman" w:cs="仿宋_GB2312" w:hint="eastAsia"/>
            <w:sz w:val="32"/>
            <w:szCs w:val="32"/>
          </w:rPr>
          <w:t>供水保障子方案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_Toc5642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100</w:t>
        </w:r>
        <w:r>
          <w:rPr>
            <w:rFonts w:ascii="Times New Roman" w:eastAsia="仿宋_GB2312" w:hAnsi="Times New Roman" w:cs="仿宋_GB2312" w:hint="eastAsia"/>
            <w:sz w:val="32"/>
            <w:szCs w:val="32"/>
          </w:rPr>
          <w:fldChar w:fldCharType="end"/>
        </w:r>
      </w:hyperlink>
    </w:p>
    <w:p w14:paraId="1DF1D50C"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6087"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7</w:t>
        </w:r>
      </w:hyperlink>
      <w:hyperlink w:anchor="_Toc21661" w:history="1">
        <w:r>
          <w:rPr>
            <w:rFonts w:ascii="Times New Roman" w:eastAsia="仿宋_GB2312" w:hAnsi="Times New Roman" w:cs="仿宋_GB2312" w:hint="eastAsia"/>
            <w:sz w:val="32"/>
            <w:szCs w:val="32"/>
          </w:rPr>
          <w:t>医疗救治子方案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_Toc21661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106</w:t>
        </w:r>
        <w:r>
          <w:rPr>
            <w:rFonts w:ascii="Times New Roman" w:eastAsia="仿宋_GB2312" w:hAnsi="Times New Roman" w:cs="仿宋_GB2312" w:hint="eastAsia"/>
            <w:sz w:val="32"/>
            <w:szCs w:val="32"/>
          </w:rPr>
          <w:fldChar w:fldCharType="end"/>
        </w:r>
      </w:hyperlink>
    </w:p>
    <w:p w14:paraId="6186FEBB"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6056"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hyperlink>
      <w:hyperlink w:anchor="_Toc25301" w:history="1">
        <w:r>
          <w:rPr>
            <w:rFonts w:ascii="Times New Roman" w:eastAsia="仿宋_GB2312" w:hAnsi="Times New Roman" w:cs="仿宋_GB2312" w:hint="eastAsia"/>
            <w:sz w:val="32"/>
            <w:szCs w:val="32"/>
          </w:rPr>
          <w:t>卫生消杀防疫子方案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_Toc25301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117</w:t>
        </w:r>
        <w:r>
          <w:rPr>
            <w:rFonts w:ascii="Times New Roman" w:eastAsia="仿宋_GB2312" w:hAnsi="Times New Roman" w:cs="仿宋_GB2312" w:hint="eastAsia"/>
            <w:sz w:val="32"/>
            <w:szCs w:val="32"/>
          </w:rPr>
          <w:fldChar w:fldCharType="end"/>
        </w:r>
      </w:hyperlink>
    </w:p>
    <w:p w14:paraId="12E72FD1"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404"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9</w:t>
        </w:r>
      </w:hyperlink>
      <w:hyperlink w:anchor="_Toc11504" w:history="1">
        <w:r>
          <w:rPr>
            <w:rFonts w:ascii="Times New Roman" w:eastAsia="仿宋_GB2312" w:hAnsi="Times New Roman" w:cs="仿宋_GB2312" w:hint="eastAsia"/>
            <w:sz w:val="32"/>
            <w:szCs w:val="32"/>
          </w:rPr>
          <w:t>电力保障子方案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_Toc11504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140</w:t>
        </w:r>
        <w:r>
          <w:rPr>
            <w:rFonts w:ascii="Times New Roman" w:eastAsia="仿宋_GB2312" w:hAnsi="Times New Roman" w:cs="仿宋_GB2312" w:hint="eastAsia"/>
            <w:sz w:val="32"/>
            <w:szCs w:val="32"/>
          </w:rPr>
          <w:fldChar w:fldCharType="end"/>
        </w:r>
      </w:hyperlink>
    </w:p>
    <w:p w14:paraId="4A221D46"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5039"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10</w:t>
        </w:r>
      </w:hyperlink>
      <w:hyperlink w:anchor="_Toc11675" w:history="1">
        <w:r>
          <w:rPr>
            <w:rFonts w:ascii="Times New Roman" w:eastAsia="仿宋_GB2312" w:hAnsi="Times New Roman" w:cs="仿宋_GB2312" w:hint="eastAsia"/>
            <w:sz w:val="32"/>
            <w:szCs w:val="32"/>
          </w:rPr>
          <w:t>成品油保障子方案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_Toc11675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148</w:t>
        </w:r>
        <w:r>
          <w:rPr>
            <w:rFonts w:ascii="Times New Roman" w:eastAsia="仿宋_GB2312" w:hAnsi="Times New Roman" w:cs="仿宋_GB2312" w:hint="eastAsia"/>
            <w:sz w:val="32"/>
            <w:szCs w:val="32"/>
          </w:rPr>
          <w:fldChar w:fldCharType="end"/>
        </w:r>
      </w:hyperlink>
    </w:p>
    <w:p w14:paraId="19C9D0B0"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3643"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11</w:t>
        </w:r>
      </w:hyperlink>
      <w:hyperlink w:anchor="_Toc26000" w:history="1">
        <w:r>
          <w:rPr>
            <w:rFonts w:ascii="Times New Roman" w:eastAsia="仿宋_GB2312" w:hAnsi="Times New Roman" w:cs="仿宋_GB2312" w:hint="eastAsia"/>
            <w:sz w:val="32"/>
            <w:szCs w:val="32"/>
          </w:rPr>
          <w:t>通信保障子方案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_Toc26000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155</w:t>
        </w:r>
        <w:r>
          <w:rPr>
            <w:rFonts w:ascii="Times New Roman" w:eastAsia="仿宋_GB2312" w:hAnsi="Times New Roman" w:cs="仿宋_GB2312" w:hint="eastAsia"/>
            <w:sz w:val="32"/>
            <w:szCs w:val="32"/>
          </w:rPr>
          <w:fldChar w:fldCharType="end"/>
        </w:r>
      </w:hyperlink>
    </w:p>
    <w:p w14:paraId="6E57A3A3"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8246"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12</w:t>
        </w:r>
      </w:hyperlink>
      <w:hyperlink w:anchor="_Toc12565" w:history="1">
        <w:r>
          <w:rPr>
            <w:rFonts w:ascii="Times New Roman" w:eastAsia="仿宋_GB2312" w:hAnsi="Times New Roman" w:cs="仿宋_GB2312" w:hint="eastAsia"/>
            <w:sz w:val="32"/>
            <w:szCs w:val="32"/>
          </w:rPr>
          <w:t>游客疏散子方案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_Toc12565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161</w:t>
        </w:r>
        <w:r>
          <w:rPr>
            <w:rFonts w:ascii="Times New Roman" w:eastAsia="仿宋_GB2312" w:hAnsi="Times New Roman" w:cs="仿宋_GB2312" w:hint="eastAsia"/>
            <w:sz w:val="32"/>
            <w:szCs w:val="32"/>
          </w:rPr>
          <w:fldChar w:fldCharType="end"/>
        </w:r>
      </w:hyperlink>
    </w:p>
    <w:p w14:paraId="332D8ACB"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9189" w:history="1">
        <w:r>
          <w:rPr>
            <w:rFonts w:ascii="Times New Roman" w:eastAsia="仿宋_GB2312" w:hAnsi="Times New Roman" w:cs="仿宋_GB2312" w:hint="eastAsia"/>
            <w:kern w:val="0"/>
            <w:sz w:val="32"/>
            <w:szCs w:val="32"/>
          </w:rPr>
          <w:t>附件</w:t>
        </w:r>
        <w:r>
          <w:rPr>
            <w:rFonts w:ascii="Times New Roman" w:eastAsia="仿宋_GB2312" w:hAnsi="Times New Roman" w:cs="仿宋_GB2312" w:hint="eastAsia"/>
            <w:kern w:val="0"/>
            <w:sz w:val="32"/>
            <w:szCs w:val="32"/>
          </w:rPr>
          <w:t>13</w:t>
        </w:r>
      </w:hyperlink>
      <w:hyperlink w:anchor="_Toc29326" w:history="1">
        <w:r>
          <w:rPr>
            <w:rFonts w:ascii="Times New Roman" w:eastAsia="仿宋_GB2312" w:hAnsi="Times New Roman" w:cs="仿宋_GB2312" w:hint="eastAsia"/>
            <w:kern w:val="0"/>
            <w:sz w:val="32"/>
            <w:szCs w:val="32"/>
          </w:rPr>
          <w:t>火灾扑救子方案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_Toc29326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167</w:t>
        </w:r>
        <w:r>
          <w:rPr>
            <w:rFonts w:ascii="Times New Roman" w:eastAsia="仿宋_GB2312" w:hAnsi="Times New Roman" w:cs="仿宋_GB2312" w:hint="eastAsia"/>
            <w:sz w:val="32"/>
            <w:szCs w:val="32"/>
          </w:rPr>
          <w:fldChar w:fldCharType="end"/>
        </w:r>
      </w:hyperlink>
    </w:p>
    <w:p w14:paraId="75325AD8"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1160"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14</w:t>
        </w:r>
      </w:hyperlink>
      <w:hyperlink w:anchor="_Toc638" w:history="1">
        <w:r>
          <w:rPr>
            <w:rFonts w:ascii="Times New Roman" w:eastAsia="仿宋_GB2312" w:hAnsi="Times New Roman" w:cs="仿宋_GB2312" w:hint="eastAsia"/>
            <w:sz w:val="32"/>
            <w:szCs w:val="32"/>
          </w:rPr>
          <w:t>交通运输保障子方案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_Toc638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173</w:t>
        </w:r>
        <w:r>
          <w:rPr>
            <w:rFonts w:ascii="Times New Roman" w:eastAsia="仿宋_GB2312" w:hAnsi="Times New Roman" w:cs="仿宋_GB2312" w:hint="eastAsia"/>
            <w:sz w:val="32"/>
            <w:szCs w:val="32"/>
          </w:rPr>
          <w:fldChar w:fldCharType="end"/>
        </w:r>
      </w:hyperlink>
    </w:p>
    <w:p w14:paraId="27D40D27"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8685" w:history="1">
        <w:r>
          <w:rPr>
            <w:rFonts w:ascii="Times New Roman" w:eastAsia="仿宋_GB2312" w:hAnsi="Times New Roman" w:cs="仿宋_GB2312" w:hint="eastAsia"/>
            <w:kern w:val="0"/>
            <w:sz w:val="32"/>
            <w:szCs w:val="32"/>
          </w:rPr>
          <w:t>附件</w:t>
        </w:r>
        <w:r>
          <w:rPr>
            <w:rFonts w:ascii="Times New Roman" w:eastAsia="仿宋_GB2312" w:hAnsi="Times New Roman" w:cs="仿宋_GB2312" w:hint="eastAsia"/>
            <w:kern w:val="0"/>
            <w:sz w:val="32"/>
            <w:szCs w:val="32"/>
          </w:rPr>
          <w:t>15</w:t>
        </w:r>
      </w:hyperlink>
      <w:hyperlink w:anchor="_Toc6314" w:history="1">
        <w:r>
          <w:rPr>
            <w:rFonts w:ascii="Times New Roman" w:eastAsia="仿宋_GB2312" w:hAnsi="Times New Roman" w:cs="仿宋_GB2312" w:hint="eastAsia"/>
            <w:kern w:val="0"/>
            <w:sz w:val="32"/>
            <w:szCs w:val="32"/>
          </w:rPr>
          <w:t>次生地质灾害抢险子方案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_Toc6314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184</w:t>
        </w:r>
        <w:r>
          <w:rPr>
            <w:rFonts w:ascii="Times New Roman" w:eastAsia="仿宋_GB2312" w:hAnsi="Times New Roman" w:cs="仿宋_GB2312" w:hint="eastAsia"/>
            <w:sz w:val="32"/>
            <w:szCs w:val="32"/>
          </w:rPr>
          <w:fldChar w:fldCharType="end"/>
        </w:r>
      </w:hyperlink>
    </w:p>
    <w:p w14:paraId="0D094E3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2547"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16</w:t>
        </w:r>
      </w:hyperlink>
      <w:hyperlink w:anchor="_Toc16188" w:history="1">
        <w:r>
          <w:rPr>
            <w:rFonts w:ascii="Times New Roman" w:eastAsia="仿宋_GB2312" w:hAnsi="Times New Roman" w:cs="仿宋_GB2312" w:hint="eastAsia"/>
            <w:sz w:val="32"/>
            <w:szCs w:val="32"/>
          </w:rPr>
          <w:t>社会治安保卫与道路交通秩序维护子方案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_Toc16188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198</w:t>
        </w:r>
        <w:r>
          <w:rPr>
            <w:rFonts w:ascii="Times New Roman" w:eastAsia="仿宋_GB2312" w:hAnsi="Times New Roman" w:cs="仿宋_GB2312" w:hint="eastAsia"/>
            <w:sz w:val="32"/>
            <w:szCs w:val="32"/>
          </w:rPr>
          <w:fldChar w:fldCharType="end"/>
        </w:r>
      </w:hyperlink>
    </w:p>
    <w:p w14:paraId="390B2F0F"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6611"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17</w:t>
        </w:r>
      </w:hyperlink>
      <w:hyperlink w:anchor="_Toc10265" w:history="1">
        <w:r>
          <w:rPr>
            <w:rFonts w:ascii="Times New Roman" w:eastAsia="仿宋_GB2312" w:hAnsi="Times New Roman" w:cs="仿宋_GB2312" w:hint="eastAsia"/>
            <w:sz w:val="32"/>
            <w:szCs w:val="32"/>
          </w:rPr>
          <w:t>信息发布和舆论引导子方案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_Toc10265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205</w:t>
        </w:r>
        <w:r>
          <w:rPr>
            <w:rFonts w:ascii="Times New Roman" w:eastAsia="仿宋_GB2312" w:hAnsi="Times New Roman" w:cs="仿宋_GB2312" w:hint="eastAsia"/>
            <w:sz w:val="32"/>
            <w:szCs w:val="32"/>
          </w:rPr>
          <w:fldChar w:fldCharType="end"/>
        </w:r>
      </w:hyperlink>
    </w:p>
    <w:p w14:paraId="7D19356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3420" w:history="1">
        <w:r>
          <w:rPr>
            <w:rFonts w:ascii="Times New Roman" w:eastAsia="仿宋_GB2312" w:hAnsi="Times New Roman" w:cs="仿宋_GB2312" w:hint="eastAsia"/>
            <w:kern w:val="0"/>
            <w:sz w:val="32"/>
            <w:szCs w:val="32"/>
            <w:lang w:bidi="ar"/>
          </w:rPr>
          <w:t>附件</w:t>
        </w:r>
        <w:r>
          <w:rPr>
            <w:rFonts w:ascii="Times New Roman" w:eastAsia="仿宋_GB2312" w:hAnsi="Times New Roman" w:cs="仿宋_GB2312" w:hint="eastAsia"/>
            <w:kern w:val="0"/>
            <w:sz w:val="32"/>
            <w:szCs w:val="32"/>
            <w:lang w:bidi="ar"/>
          </w:rPr>
          <w:t>18</w:t>
        </w:r>
      </w:hyperlink>
      <w:hyperlink w:anchor="_Toc15811" w:history="1">
        <w:r>
          <w:rPr>
            <w:rFonts w:ascii="Times New Roman" w:eastAsia="仿宋_GB2312" w:hAnsi="Times New Roman" w:cs="仿宋_GB2312" w:hint="eastAsia"/>
            <w:kern w:val="0"/>
            <w:sz w:val="32"/>
            <w:szCs w:val="32"/>
            <w:lang w:bidi="ar"/>
          </w:rPr>
          <w:t>金河镇救援行动方案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_Toc15811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214</w:t>
        </w:r>
        <w:r>
          <w:rPr>
            <w:rFonts w:ascii="Times New Roman" w:eastAsia="仿宋_GB2312" w:hAnsi="Times New Roman" w:cs="仿宋_GB2312" w:hint="eastAsia"/>
            <w:sz w:val="32"/>
            <w:szCs w:val="32"/>
          </w:rPr>
          <w:fldChar w:fldCharType="end"/>
        </w:r>
      </w:hyperlink>
    </w:p>
    <w:p w14:paraId="4B2394C7"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2988" w:history="1">
        <w:r>
          <w:rPr>
            <w:rFonts w:ascii="Times New Roman" w:eastAsia="仿宋_GB2312" w:hAnsi="Times New Roman" w:cs="仿宋_GB2312" w:hint="eastAsia"/>
            <w:kern w:val="0"/>
            <w:sz w:val="32"/>
            <w:szCs w:val="32"/>
            <w:lang w:bidi="ar"/>
          </w:rPr>
          <w:t>附件</w:t>
        </w:r>
        <w:r>
          <w:rPr>
            <w:rFonts w:ascii="Times New Roman" w:eastAsia="仿宋_GB2312" w:hAnsi="Times New Roman" w:cs="仿宋_GB2312" w:hint="eastAsia"/>
            <w:kern w:val="0"/>
            <w:sz w:val="32"/>
            <w:szCs w:val="32"/>
            <w:lang w:bidi="ar"/>
          </w:rPr>
          <w:t>19</w:t>
        </w:r>
      </w:hyperlink>
      <w:hyperlink w:anchor="_Toc21637" w:history="1">
        <w:r>
          <w:rPr>
            <w:rFonts w:ascii="Times New Roman" w:eastAsia="仿宋_GB2312" w:hAnsi="Times New Roman" w:cs="仿宋_GB2312" w:hint="eastAsia"/>
            <w:kern w:val="0"/>
            <w:sz w:val="32"/>
            <w:szCs w:val="32"/>
            <w:lang w:bidi="ar"/>
          </w:rPr>
          <w:t>永和镇救援行动方案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_Toc21637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226</w:t>
        </w:r>
        <w:r>
          <w:rPr>
            <w:rFonts w:ascii="Times New Roman" w:eastAsia="仿宋_GB2312" w:hAnsi="Times New Roman" w:cs="仿宋_GB2312" w:hint="eastAsia"/>
            <w:sz w:val="32"/>
            <w:szCs w:val="32"/>
          </w:rPr>
          <w:fldChar w:fldCharType="end"/>
        </w:r>
      </w:hyperlink>
    </w:p>
    <w:p w14:paraId="2F0F6BA3"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29072" w:history="1">
        <w:r>
          <w:rPr>
            <w:rFonts w:ascii="Times New Roman" w:eastAsia="仿宋_GB2312" w:hAnsi="Times New Roman" w:cs="仿宋_GB2312" w:hint="eastAsia"/>
            <w:kern w:val="0"/>
            <w:sz w:val="32"/>
            <w:szCs w:val="32"/>
            <w:lang w:bidi="ar"/>
          </w:rPr>
          <w:t>附件</w:t>
        </w:r>
        <w:r>
          <w:rPr>
            <w:rFonts w:ascii="Times New Roman" w:eastAsia="仿宋_GB2312" w:hAnsi="Times New Roman" w:cs="仿宋_GB2312" w:hint="eastAsia"/>
            <w:kern w:val="0"/>
            <w:sz w:val="32"/>
            <w:szCs w:val="32"/>
            <w:lang w:bidi="ar"/>
          </w:rPr>
          <w:t>20</w:t>
        </w:r>
      </w:hyperlink>
      <w:hyperlink w:anchor="_Toc17847" w:history="1">
        <w:r>
          <w:rPr>
            <w:rFonts w:ascii="Times New Roman" w:eastAsia="仿宋_GB2312" w:hAnsi="Times New Roman" w:cs="仿宋_GB2312" w:hint="eastAsia"/>
            <w:kern w:val="0"/>
            <w:sz w:val="32"/>
            <w:szCs w:val="32"/>
            <w:lang w:bidi="ar"/>
          </w:rPr>
          <w:t>和平彝族乡救援行动方案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_Toc17847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235</w:t>
        </w:r>
        <w:r>
          <w:rPr>
            <w:rFonts w:ascii="Times New Roman" w:eastAsia="仿宋_GB2312" w:hAnsi="Times New Roman" w:cs="仿宋_GB2312" w:hint="eastAsia"/>
            <w:sz w:val="32"/>
            <w:szCs w:val="32"/>
          </w:rPr>
          <w:fldChar w:fldCharType="end"/>
        </w:r>
      </w:hyperlink>
    </w:p>
    <w:p w14:paraId="7DA121C8"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3740" w:history="1">
        <w:r>
          <w:rPr>
            <w:rFonts w:ascii="Times New Roman" w:eastAsia="仿宋_GB2312" w:hAnsi="Times New Roman" w:cs="仿宋_GB2312" w:hint="eastAsia"/>
            <w:kern w:val="0"/>
            <w:sz w:val="32"/>
            <w:szCs w:val="32"/>
            <w:lang w:bidi="ar"/>
          </w:rPr>
          <w:t>附件</w:t>
        </w:r>
        <w:r>
          <w:rPr>
            <w:rFonts w:ascii="Times New Roman" w:eastAsia="仿宋_GB2312" w:hAnsi="Times New Roman" w:cs="仿宋_GB2312" w:hint="eastAsia"/>
            <w:kern w:val="0"/>
            <w:sz w:val="32"/>
            <w:szCs w:val="32"/>
            <w:lang w:bidi="ar"/>
          </w:rPr>
          <w:t>21</w:t>
        </w:r>
      </w:hyperlink>
      <w:hyperlink w:anchor="_Toc20054" w:history="1">
        <w:r>
          <w:rPr>
            <w:rFonts w:ascii="Times New Roman" w:eastAsia="仿宋_GB2312" w:hAnsi="Times New Roman" w:cs="仿宋_GB2312" w:hint="eastAsia"/>
            <w:kern w:val="0"/>
            <w:sz w:val="32"/>
            <w:szCs w:val="32"/>
            <w:lang w:bidi="ar"/>
          </w:rPr>
          <w:t>永胜乡救援行动方案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_Toc20054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247</w:t>
        </w:r>
        <w:r>
          <w:rPr>
            <w:rFonts w:ascii="Times New Roman" w:eastAsia="仿宋_GB2312" w:hAnsi="Times New Roman" w:cs="仿宋_GB2312" w:hint="eastAsia"/>
            <w:sz w:val="32"/>
            <w:szCs w:val="32"/>
          </w:rPr>
          <w:fldChar w:fldCharType="end"/>
        </w:r>
      </w:hyperlink>
    </w:p>
    <w:p w14:paraId="2999E022"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6542" w:history="1">
        <w:r>
          <w:rPr>
            <w:rFonts w:ascii="Times New Roman" w:eastAsia="仿宋_GB2312" w:hAnsi="Times New Roman" w:cs="仿宋_GB2312" w:hint="eastAsia"/>
            <w:kern w:val="0"/>
            <w:sz w:val="32"/>
            <w:szCs w:val="32"/>
            <w:lang w:bidi="ar"/>
          </w:rPr>
          <w:t>附件</w:t>
        </w:r>
        <w:r>
          <w:rPr>
            <w:rFonts w:ascii="Times New Roman" w:eastAsia="仿宋_GB2312" w:hAnsi="Times New Roman" w:cs="仿宋_GB2312" w:hint="eastAsia"/>
            <w:kern w:val="0"/>
            <w:sz w:val="32"/>
            <w:szCs w:val="32"/>
            <w:lang w:bidi="ar"/>
          </w:rPr>
          <w:t>22</w:t>
        </w:r>
      </w:hyperlink>
      <w:hyperlink w:anchor="_Toc4944" w:history="1">
        <w:r>
          <w:rPr>
            <w:rFonts w:ascii="Times New Roman" w:eastAsia="仿宋_GB2312" w:hAnsi="Times New Roman" w:cs="仿宋_GB2312" w:hint="eastAsia"/>
            <w:kern w:val="0"/>
            <w:sz w:val="32"/>
            <w:szCs w:val="32"/>
            <w:lang w:bidi="ar"/>
          </w:rPr>
          <w:t>共安彝族乡救援行动方案</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_Toc4944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261</w:t>
        </w:r>
        <w:r>
          <w:rPr>
            <w:rFonts w:ascii="Times New Roman" w:eastAsia="仿宋_GB2312" w:hAnsi="Times New Roman" w:cs="仿宋_GB2312" w:hint="eastAsia"/>
            <w:sz w:val="32"/>
            <w:szCs w:val="32"/>
          </w:rPr>
          <w:fldChar w:fldCharType="end"/>
        </w:r>
      </w:hyperlink>
    </w:p>
    <w:p w14:paraId="0F38302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304"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23</w:t>
        </w:r>
      </w:hyperlink>
      <w:hyperlink w:anchor="_Toc28996" w:history="1">
        <w:r>
          <w:rPr>
            <w:rFonts w:ascii="Times New Roman" w:eastAsia="仿宋_GB2312" w:hAnsi="Times New Roman" w:cs="仿宋_GB2312" w:hint="eastAsia"/>
            <w:sz w:val="32"/>
            <w:szCs w:val="32"/>
          </w:rPr>
          <w:t>致灾风险清单</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_Toc28996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270</w:t>
        </w:r>
        <w:r>
          <w:rPr>
            <w:rFonts w:ascii="Times New Roman" w:eastAsia="仿宋_GB2312" w:hAnsi="Times New Roman" w:cs="仿宋_GB2312" w:hint="eastAsia"/>
            <w:sz w:val="32"/>
            <w:szCs w:val="32"/>
          </w:rPr>
          <w:fldChar w:fldCharType="end"/>
        </w:r>
      </w:hyperlink>
    </w:p>
    <w:p w14:paraId="799CEE2F"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0755"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24</w:t>
        </w:r>
      </w:hyperlink>
      <w:hyperlink w:anchor="_Toc23042" w:history="1">
        <w:r>
          <w:rPr>
            <w:rFonts w:ascii="Times New Roman" w:eastAsia="仿宋_GB2312" w:hAnsi="Times New Roman" w:cs="仿宋_GB2312" w:hint="eastAsia"/>
            <w:sz w:val="32"/>
            <w:szCs w:val="32"/>
          </w:rPr>
          <w:t>模拟灾情清单</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_Toc23042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292</w:t>
        </w:r>
        <w:r>
          <w:rPr>
            <w:rFonts w:ascii="Times New Roman" w:eastAsia="仿宋_GB2312" w:hAnsi="Times New Roman" w:cs="仿宋_GB2312" w:hint="eastAsia"/>
            <w:sz w:val="32"/>
            <w:szCs w:val="32"/>
          </w:rPr>
          <w:fldChar w:fldCharType="end"/>
        </w:r>
      </w:hyperlink>
    </w:p>
    <w:p w14:paraId="146A77FD"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7100"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25</w:t>
        </w:r>
      </w:hyperlink>
      <w:hyperlink w:anchor="_Toc23" w:history="1">
        <w:r>
          <w:rPr>
            <w:rFonts w:ascii="Times New Roman" w:eastAsia="仿宋_GB2312" w:hAnsi="Times New Roman" w:cs="仿宋_GB2312" w:hint="eastAsia"/>
            <w:sz w:val="32"/>
            <w:szCs w:val="32"/>
          </w:rPr>
          <w:t>救灾需求清单</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_Toc23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295</w:t>
        </w:r>
        <w:r>
          <w:rPr>
            <w:rFonts w:ascii="Times New Roman" w:eastAsia="仿宋_GB2312" w:hAnsi="Times New Roman" w:cs="仿宋_GB2312" w:hint="eastAsia"/>
            <w:sz w:val="32"/>
            <w:szCs w:val="32"/>
          </w:rPr>
          <w:fldChar w:fldCharType="end"/>
        </w:r>
      </w:hyperlink>
    </w:p>
    <w:p w14:paraId="5389E293"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4943"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26</w:t>
        </w:r>
      </w:hyperlink>
      <w:hyperlink w:anchor="_Toc27057" w:history="1">
        <w:r>
          <w:rPr>
            <w:rFonts w:ascii="Times New Roman" w:eastAsia="仿宋_GB2312" w:hAnsi="Times New Roman" w:cs="仿宋_GB2312" w:hint="eastAsia"/>
            <w:sz w:val="32"/>
            <w:szCs w:val="32"/>
          </w:rPr>
          <w:t>应急力量清单</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_Toc27057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299</w:t>
        </w:r>
        <w:r>
          <w:rPr>
            <w:rFonts w:ascii="Times New Roman" w:eastAsia="仿宋_GB2312" w:hAnsi="Times New Roman" w:cs="仿宋_GB2312" w:hint="eastAsia"/>
            <w:sz w:val="32"/>
            <w:szCs w:val="32"/>
          </w:rPr>
          <w:fldChar w:fldCharType="end"/>
        </w:r>
      </w:hyperlink>
    </w:p>
    <w:p w14:paraId="6BC60E0C"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17580"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27</w:t>
        </w:r>
      </w:hyperlink>
      <w:hyperlink w:anchor="_Toc11927" w:history="1">
        <w:r>
          <w:rPr>
            <w:rFonts w:ascii="Times New Roman" w:eastAsia="仿宋_GB2312" w:hAnsi="Times New Roman" w:cs="仿宋_GB2312" w:hint="eastAsia"/>
            <w:sz w:val="32"/>
            <w:szCs w:val="32"/>
          </w:rPr>
          <w:t>行动任务清单</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_Toc11927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320</w:t>
        </w:r>
        <w:r>
          <w:rPr>
            <w:rFonts w:ascii="Times New Roman" w:eastAsia="仿宋_GB2312" w:hAnsi="Times New Roman" w:cs="仿宋_GB2312" w:hint="eastAsia"/>
            <w:sz w:val="32"/>
            <w:szCs w:val="32"/>
          </w:rPr>
          <w:fldChar w:fldCharType="end"/>
        </w:r>
      </w:hyperlink>
    </w:p>
    <w:p w14:paraId="2815CABC"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9582"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28</w:t>
        </w:r>
      </w:hyperlink>
      <w:hyperlink w:anchor="_Toc8441" w:history="1">
        <w:r>
          <w:rPr>
            <w:rFonts w:ascii="Times New Roman" w:eastAsia="仿宋_GB2312" w:hAnsi="Times New Roman" w:cs="仿宋_GB2312" w:hint="eastAsia"/>
            <w:sz w:val="32"/>
            <w:szCs w:val="32"/>
          </w:rPr>
          <w:t>先期响应机制</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_Toc8441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322</w:t>
        </w:r>
        <w:r>
          <w:rPr>
            <w:rFonts w:ascii="Times New Roman" w:eastAsia="仿宋_GB2312" w:hAnsi="Times New Roman" w:cs="仿宋_GB2312" w:hint="eastAsia"/>
            <w:sz w:val="32"/>
            <w:szCs w:val="32"/>
          </w:rPr>
          <w:fldChar w:fldCharType="end"/>
        </w:r>
      </w:hyperlink>
    </w:p>
    <w:p w14:paraId="670F692F"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98"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29</w:t>
        </w:r>
      </w:hyperlink>
      <w:hyperlink w:anchor="_Toc13819" w:history="1">
        <w:r>
          <w:rPr>
            <w:rFonts w:ascii="Times New Roman" w:eastAsia="仿宋_GB2312" w:hAnsi="Times New Roman" w:cs="仿宋_GB2312" w:hint="eastAsia"/>
            <w:sz w:val="32"/>
            <w:szCs w:val="32"/>
          </w:rPr>
          <w:t>信息汇集机制</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_Toc13819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327</w:t>
        </w:r>
        <w:r>
          <w:rPr>
            <w:rFonts w:ascii="Times New Roman" w:eastAsia="仿宋_GB2312" w:hAnsi="Times New Roman" w:cs="仿宋_GB2312" w:hint="eastAsia"/>
            <w:sz w:val="32"/>
            <w:szCs w:val="32"/>
          </w:rPr>
          <w:fldChar w:fldCharType="end"/>
        </w:r>
      </w:hyperlink>
    </w:p>
    <w:p w14:paraId="55431693"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31718"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30</w:t>
        </w:r>
      </w:hyperlink>
      <w:hyperlink w:anchor="_Toc3951" w:history="1">
        <w:r>
          <w:rPr>
            <w:rFonts w:ascii="Times New Roman" w:eastAsia="仿宋_GB2312" w:hAnsi="Times New Roman" w:cs="仿宋_GB2312" w:hint="eastAsia"/>
            <w:sz w:val="32"/>
            <w:szCs w:val="32"/>
          </w:rPr>
          <w:t>协调联动机制</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_Toc3951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338</w:t>
        </w:r>
        <w:r>
          <w:rPr>
            <w:rFonts w:ascii="Times New Roman" w:eastAsia="仿宋_GB2312" w:hAnsi="Times New Roman" w:cs="仿宋_GB2312" w:hint="eastAsia"/>
            <w:sz w:val="32"/>
            <w:szCs w:val="32"/>
          </w:rPr>
          <w:fldChar w:fldCharType="end"/>
        </w:r>
      </w:hyperlink>
    </w:p>
    <w:p w14:paraId="09C5F1D4" w14:textId="77777777" w:rsidR="007042E4" w:rsidRDefault="00000000">
      <w:pPr>
        <w:pStyle w:val="TOC1"/>
        <w:tabs>
          <w:tab w:val="right" w:leader="dot" w:pos="8844"/>
        </w:tabs>
        <w:spacing w:line="600" w:lineRule="exact"/>
        <w:rPr>
          <w:rFonts w:ascii="Times New Roman" w:eastAsia="仿宋_GB2312" w:hAnsi="Times New Roman" w:cs="仿宋_GB2312"/>
          <w:sz w:val="32"/>
          <w:szCs w:val="32"/>
        </w:rPr>
      </w:pPr>
      <w:hyperlink w:anchor="_Toc6311"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31</w:t>
        </w:r>
      </w:hyperlink>
      <w:hyperlink w:anchor="_Toc5746" w:history="1">
        <w:r>
          <w:rPr>
            <w:rFonts w:ascii="Times New Roman" w:eastAsia="仿宋_GB2312" w:hAnsi="Times New Roman" w:cs="仿宋_GB2312" w:hint="eastAsia"/>
            <w:sz w:val="32"/>
            <w:szCs w:val="32"/>
          </w:rPr>
          <w:t>力量调度机制</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_Toc5746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340</w:t>
        </w:r>
        <w:r>
          <w:rPr>
            <w:rFonts w:ascii="Times New Roman" w:eastAsia="仿宋_GB2312" w:hAnsi="Times New Roman" w:cs="仿宋_GB2312" w:hint="eastAsia"/>
            <w:sz w:val="32"/>
            <w:szCs w:val="32"/>
          </w:rPr>
          <w:fldChar w:fldCharType="end"/>
        </w:r>
      </w:hyperlink>
    </w:p>
    <w:p w14:paraId="09DAFF20" w14:textId="77777777" w:rsidR="007042E4" w:rsidRDefault="00000000">
      <w:pPr>
        <w:pStyle w:val="TOC1"/>
        <w:tabs>
          <w:tab w:val="right" w:leader="dot" w:pos="8844"/>
        </w:tabs>
        <w:spacing w:line="600" w:lineRule="exact"/>
        <w:rPr>
          <w:rFonts w:ascii="Times New Roman" w:hAnsi="Times New Roman"/>
        </w:rPr>
        <w:sectPr w:rsidR="007042E4">
          <w:headerReference w:type="even" r:id="rId8"/>
          <w:footerReference w:type="even" r:id="rId9"/>
          <w:footerReference w:type="default" r:id="rId10"/>
          <w:pgSz w:w="11905" w:h="16838"/>
          <w:pgMar w:top="1984" w:right="1474" w:bottom="1984" w:left="1587" w:header="1701" w:footer="1701" w:gutter="0"/>
          <w:pgNumType w:start="1"/>
          <w:cols w:space="0"/>
          <w:docGrid w:type="linesAndChars" w:linePitch="585"/>
        </w:sectPr>
      </w:pPr>
      <w:hyperlink w:anchor="_Toc25065" w:history="1">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32</w:t>
        </w:r>
      </w:hyperlink>
      <w:hyperlink w:anchor="_Toc15724" w:history="1">
        <w:r>
          <w:rPr>
            <w:rFonts w:ascii="Times New Roman" w:eastAsia="仿宋_GB2312" w:hAnsi="Times New Roman" w:cs="仿宋_GB2312" w:hint="eastAsia"/>
            <w:sz w:val="32"/>
            <w:szCs w:val="32"/>
          </w:rPr>
          <w:t>疫情防控机制</w:t>
        </w:r>
        <w:r>
          <w:rPr>
            <w:rFonts w:ascii="Times New Roman" w:eastAsia="仿宋_GB2312" w:hAnsi="Times New Roman" w:cs="仿宋_GB2312" w:hint="eastAsia"/>
            <w:sz w:val="32"/>
            <w:szCs w:val="32"/>
          </w:rPr>
          <w:tab/>
        </w:r>
        <w:r>
          <w:rPr>
            <w:rFonts w:ascii="Times New Roman" w:eastAsia="仿宋_GB2312" w:hAnsi="Times New Roman" w:cs="仿宋_GB2312" w:hint="eastAsia"/>
            <w:sz w:val="32"/>
            <w:szCs w:val="32"/>
          </w:rPr>
          <w:fldChar w:fldCharType="begin"/>
        </w:r>
        <w:r>
          <w:rPr>
            <w:rFonts w:ascii="Times New Roman" w:eastAsia="仿宋_GB2312" w:hAnsi="Times New Roman" w:cs="仿宋_GB2312" w:hint="eastAsia"/>
            <w:sz w:val="32"/>
            <w:szCs w:val="32"/>
          </w:rPr>
          <w:instrText xml:space="preserve"> PAGEREF _Toc15724 \h </w:instrText>
        </w:r>
        <w:r>
          <w:rPr>
            <w:rFonts w:ascii="Times New Roman" w:eastAsia="仿宋_GB2312" w:hAnsi="Times New Roman" w:cs="仿宋_GB2312" w:hint="eastAsia"/>
            <w:sz w:val="32"/>
            <w:szCs w:val="32"/>
          </w:rPr>
        </w:r>
        <w:r>
          <w:rPr>
            <w:rFonts w:ascii="Times New Roman" w:eastAsia="仿宋_GB2312" w:hAnsi="Times New Roman" w:cs="仿宋_GB2312" w:hint="eastAsia"/>
            <w:sz w:val="32"/>
            <w:szCs w:val="32"/>
          </w:rPr>
          <w:fldChar w:fldCharType="separate"/>
        </w:r>
        <w:r>
          <w:rPr>
            <w:rFonts w:ascii="Times New Roman" w:eastAsia="仿宋_GB2312" w:hAnsi="Times New Roman" w:cs="仿宋_GB2312" w:hint="eastAsia"/>
            <w:sz w:val="32"/>
            <w:szCs w:val="32"/>
          </w:rPr>
          <w:t>343</w:t>
        </w:r>
        <w:r>
          <w:rPr>
            <w:rFonts w:ascii="Times New Roman" w:eastAsia="仿宋_GB2312" w:hAnsi="Times New Roman" w:cs="仿宋_GB2312" w:hint="eastAsia"/>
            <w:sz w:val="32"/>
            <w:szCs w:val="32"/>
          </w:rPr>
          <w:fldChar w:fldCharType="end"/>
        </w:r>
      </w:hyperlink>
    </w:p>
    <w:p w14:paraId="317A2F70" w14:textId="77777777" w:rsidR="007042E4" w:rsidRDefault="007042E4"/>
    <w:p w14:paraId="377ABA19" w14:textId="77777777" w:rsidR="007042E4" w:rsidRDefault="00000000">
      <w:pPr>
        <w:pStyle w:val="20"/>
        <w:spacing w:line="560" w:lineRule="exact"/>
        <w:rPr>
          <w:rFonts w:ascii="Times New Roman" w:eastAsia="黑体" w:hAnsi="Times New Roman" w:cs="黑体"/>
          <w:color w:val="000000" w:themeColor="text1"/>
          <w:sz w:val="32"/>
          <w:szCs w:val="32"/>
        </w:rPr>
      </w:pPr>
      <w:r>
        <w:rPr>
          <w:rFonts w:ascii="Times New Roman" w:eastAsia="仿宋_GB2312" w:hAnsi="Times New Roman" w:cs="仿宋_GB2312" w:hint="eastAsia"/>
          <w:szCs w:val="32"/>
        </w:rPr>
        <w:fldChar w:fldCharType="end"/>
      </w:r>
      <w:bookmarkStart w:id="5" w:name="_Toc3517"/>
      <w:r>
        <w:rPr>
          <w:rFonts w:ascii="Times New Roman" w:eastAsia="黑体" w:hAnsi="Times New Roman" w:cs="黑体" w:hint="eastAsia"/>
          <w:color w:val="000000" w:themeColor="text1"/>
          <w:sz w:val="32"/>
          <w:szCs w:val="32"/>
        </w:rPr>
        <w:t xml:space="preserve">1 </w:t>
      </w:r>
      <w:r>
        <w:rPr>
          <w:rFonts w:ascii="Times New Roman" w:eastAsia="黑体" w:hAnsi="Times New Roman" w:cs="黑体" w:hint="eastAsia"/>
          <w:color w:val="000000" w:themeColor="text1"/>
          <w:sz w:val="32"/>
          <w:szCs w:val="32"/>
        </w:rPr>
        <w:t>总则</w:t>
      </w:r>
      <w:bookmarkEnd w:id="4"/>
      <w:bookmarkEnd w:id="5"/>
    </w:p>
    <w:p w14:paraId="7A4225D3" w14:textId="77777777" w:rsidR="007042E4" w:rsidRDefault="00000000">
      <w:pPr>
        <w:widowControl/>
        <w:autoSpaceDE w:val="0"/>
        <w:autoSpaceDN w:val="0"/>
        <w:adjustRightIn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1.1 </w:t>
      </w:r>
      <w:r>
        <w:rPr>
          <w:rFonts w:ascii="Times New Roman" w:eastAsia="楷体_GB2312" w:hAnsi="Times New Roman" w:cs="楷体_GB2312" w:hint="eastAsia"/>
          <w:color w:val="000000" w:themeColor="text1"/>
          <w:sz w:val="32"/>
          <w:szCs w:val="32"/>
        </w:rPr>
        <w:t>编制目的</w:t>
      </w:r>
    </w:p>
    <w:p w14:paraId="56B1FA33" w14:textId="77777777" w:rsidR="007042E4" w:rsidRDefault="00000000">
      <w:pPr>
        <w:widowControl/>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为持续深入防范化解重特大地震灾害风险，遵循“人民至上，生命至上”“分级管理、属地为主”“各司其职、协调配合”原则，搭建“上下衔接、前后兼顾、左右互通、信息共享”的应急指挥救援机制，有力有效应对重特大地震灾害，最大程度减少人员伤亡和财产损失，维护社会秩序和谐稳定。</w:t>
      </w:r>
    </w:p>
    <w:p w14:paraId="04D85BC2" w14:textId="77777777" w:rsidR="007042E4" w:rsidRDefault="00000000">
      <w:pPr>
        <w:widowControl/>
        <w:autoSpaceDE w:val="0"/>
        <w:autoSpaceDN w:val="0"/>
        <w:adjustRightIn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1.2 </w:t>
      </w:r>
      <w:r>
        <w:rPr>
          <w:rFonts w:ascii="Times New Roman" w:eastAsia="楷体_GB2312" w:hAnsi="Times New Roman" w:cs="楷体_GB2312" w:hint="eastAsia"/>
          <w:color w:val="000000" w:themeColor="text1"/>
          <w:sz w:val="32"/>
          <w:szCs w:val="32"/>
        </w:rPr>
        <w:t>编制依据</w:t>
      </w:r>
    </w:p>
    <w:p w14:paraId="7B44E429" w14:textId="77777777" w:rsidR="007042E4" w:rsidRDefault="00000000">
      <w:pPr>
        <w:widowControl/>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依据《中华人民共和国突发事件应对法》《中华人民共和国防震减灾法》《四川省防震减灾条例》《乐山市重特大地震应急救援行动方案》《金口河区突发事件总体应急预案（试行）》《金口河区地震应急预案（试行）》等，结合省抗震救灾指挥部办公室《关于进一步规范重特大地震应急救援行动方案编制的通知》要求及金口河区实际，制定本方案。</w:t>
      </w:r>
    </w:p>
    <w:p w14:paraId="1CF1EC10" w14:textId="77777777" w:rsidR="007042E4" w:rsidRDefault="00000000">
      <w:pPr>
        <w:widowControl/>
        <w:autoSpaceDE w:val="0"/>
        <w:autoSpaceDN w:val="0"/>
        <w:adjustRightIn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1</w:t>
      </w:r>
      <w:r>
        <w:rPr>
          <w:rFonts w:ascii="Times New Roman" w:eastAsia="楷体_GB2312" w:hAnsi="Times New Roman" w:cs="楷体_GB2312" w:hint="eastAsia"/>
          <w:color w:val="000000" w:themeColor="text1"/>
          <w:sz w:val="32"/>
          <w:szCs w:val="32"/>
          <w:lang w:val="en"/>
        </w:rPr>
        <w:t>.</w:t>
      </w:r>
      <w:r>
        <w:rPr>
          <w:rFonts w:ascii="Times New Roman" w:eastAsia="楷体_GB2312" w:hAnsi="Times New Roman" w:cs="楷体_GB2312" w:hint="eastAsia"/>
          <w:color w:val="000000" w:themeColor="text1"/>
          <w:sz w:val="32"/>
          <w:szCs w:val="32"/>
        </w:rPr>
        <w:t xml:space="preserve">3 </w:t>
      </w:r>
      <w:r>
        <w:rPr>
          <w:rFonts w:ascii="Times New Roman" w:eastAsia="楷体_GB2312" w:hAnsi="Times New Roman" w:cs="楷体_GB2312" w:hint="eastAsia"/>
          <w:color w:val="000000" w:themeColor="text1"/>
          <w:sz w:val="32"/>
          <w:szCs w:val="32"/>
        </w:rPr>
        <w:t>适用范围</w:t>
      </w:r>
    </w:p>
    <w:p w14:paraId="07F9DC56" w14:textId="77777777" w:rsidR="007042E4" w:rsidRDefault="00000000">
      <w:pPr>
        <w:widowControl/>
        <w:autoSpaceDE w:val="0"/>
        <w:autoSpaceDN w:val="0"/>
        <w:adjustRightIn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本方案适用于在金口河区发生重特大地震灾害事件，采取的应急救援行动及应急保障措施；区外波及地震达到本方案确定的初判指标，参照本方案执行。</w:t>
      </w:r>
    </w:p>
    <w:p w14:paraId="17867D67" w14:textId="77777777" w:rsidR="007042E4" w:rsidRDefault="00000000">
      <w:pPr>
        <w:widowControl/>
        <w:autoSpaceDE w:val="0"/>
        <w:autoSpaceDN w:val="0"/>
        <w:adjustRightIn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1.</w:t>
      </w:r>
      <w:r>
        <w:rPr>
          <w:rFonts w:ascii="Times New Roman" w:eastAsia="楷体_GB2312" w:hAnsi="Times New Roman" w:cs="楷体_GB2312" w:hint="eastAsia"/>
          <w:color w:val="000000" w:themeColor="text1"/>
          <w:sz w:val="32"/>
          <w:szCs w:val="32"/>
        </w:rPr>
        <w:t>4</w:t>
      </w:r>
      <w:r>
        <w:rPr>
          <w:rFonts w:ascii="Times New Roman" w:eastAsia="楷体_GB2312" w:hAnsi="Times New Roman" w:cs="楷体_GB2312"/>
          <w:color w:val="000000" w:themeColor="text1"/>
          <w:sz w:val="32"/>
          <w:szCs w:val="32"/>
        </w:rPr>
        <w:t xml:space="preserve"> </w:t>
      </w:r>
      <w:r>
        <w:rPr>
          <w:rFonts w:ascii="Times New Roman" w:eastAsia="楷体_GB2312" w:hAnsi="Times New Roman" w:cs="楷体_GB2312"/>
          <w:color w:val="000000" w:themeColor="text1"/>
          <w:sz w:val="32"/>
          <w:szCs w:val="32"/>
        </w:rPr>
        <w:t>编制要求</w:t>
      </w:r>
    </w:p>
    <w:p w14:paraId="1D8587B3" w14:textId="77777777" w:rsidR="007042E4" w:rsidRDefault="00000000">
      <w:pPr>
        <w:widowControl/>
        <w:spacing w:line="52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color w:val="000000" w:themeColor="text1"/>
          <w:sz w:val="32"/>
          <w:szCs w:val="32"/>
        </w:rPr>
        <w:t xml:space="preserve"> </w:t>
      </w:r>
      <w:r>
        <w:rPr>
          <w:rFonts w:ascii="Times New Roman" w:eastAsia="仿宋_GB2312" w:hAnsi="Times New Roman" w:cs="仿宋_GB2312"/>
          <w:color w:val="000000" w:themeColor="text1"/>
          <w:sz w:val="32"/>
          <w:szCs w:val="32"/>
        </w:rPr>
        <w:t>细化抢险救援步骤</w:t>
      </w:r>
    </w:p>
    <w:p w14:paraId="26B3A91B" w14:textId="77777777" w:rsidR="007042E4" w:rsidRDefault="00000000">
      <w:pPr>
        <w:widowControl/>
        <w:spacing w:line="52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与现有地震应急预案相衔接，从力量编成、投送方式、</w:t>
      </w:r>
      <w:r>
        <w:rPr>
          <w:rFonts w:ascii="Times New Roman" w:eastAsia="仿宋_GB2312" w:hAnsi="Times New Roman" w:cs="仿宋_GB2312" w:hint="eastAsia"/>
          <w:color w:val="000000" w:themeColor="text1"/>
          <w:sz w:val="32"/>
          <w:szCs w:val="32"/>
        </w:rPr>
        <w:t>救援行动及其</w:t>
      </w:r>
      <w:r>
        <w:rPr>
          <w:rFonts w:ascii="Times New Roman" w:eastAsia="仿宋_GB2312" w:hAnsi="Times New Roman" w:cs="仿宋_GB2312"/>
          <w:color w:val="000000" w:themeColor="text1"/>
          <w:sz w:val="32"/>
          <w:szCs w:val="32"/>
        </w:rPr>
        <w:t>保障等方面进一步梳理细化抢险救援工作，实现</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模块化、流程化、清单化</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任务管控。</w:t>
      </w:r>
    </w:p>
    <w:p w14:paraId="556B4AC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 xml:space="preserve"> </w:t>
      </w:r>
      <w:r>
        <w:rPr>
          <w:rFonts w:ascii="Times New Roman" w:eastAsia="仿宋_GB2312" w:hAnsi="Times New Roman" w:cs="仿宋_GB2312"/>
          <w:color w:val="000000" w:themeColor="text1"/>
          <w:sz w:val="32"/>
          <w:szCs w:val="32"/>
        </w:rPr>
        <w:t>搭建高效联动机制</w:t>
      </w:r>
    </w:p>
    <w:p w14:paraId="102153B9"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构建</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上下衔接、前后兼顾、左右互通、信息共享</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的应急指挥体系，实现横向与</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抗震救灾指挥部成员单位、</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级专业救援队伍和</w:t>
      </w:r>
      <w:r>
        <w:rPr>
          <w:rFonts w:ascii="Times New Roman" w:eastAsia="仿宋_GB2312" w:hAnsi="Times New Roman" w:cs="仿宋_GB2312" w:hint="eastAsia"/>
          <w:color w:val="000000" w:themeColor="text1"/>
          <w:sz w:val="32"/>
          <w:szCs w:val="32"/>
        </w:rPr>
        <w:t>社会</w:t>
      </w:r>
      <w:r>
        <w:rPr>
          <w:rFonts w:ascii="Times New Roman" w:eastAsia="仿宋_GB2312" w:hAnsi="Times New Roman" w:cs="仿宋_GB2312"/>
          <w:color w:val="000000" w:themeColor="text1"/>
          <w:sz w:val="32"/>
          <w:szCs w:val="32"/>
        </w:rPr>
        <w:t>救援力量相链接，纵向与</w:t>
      </w:r>
      <w:r>
        <w:rPr>
          <w:rFonts w:ascii="Times New Roman" w:eastAsia="仿宋_GB2312" w:hAnsi="Times New Roman" w:cs="仿宋_GB2312" w:hint="eastAsia"/>
          <w:color w:val="000000" w:themeColor="text1"/>
          <w:sz w:val="32"/>
          <w:szCs w:val="32"/>
        </w:rPr>
        <w:t>市</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乡（镇）</w:t>
      </w:r>
      <w:r>
        <w:rPr>
          <w:rFonts w:ascii="Times New Roman" w:eastAsia="仿宋_GB2312" w:hAnsi="Times New Roman" w:cs="仿宋_GB2312"/>
          <w:color w:val="000000" w:themeColor="text1"/>
          <w:sz w:val="32"/>
          <w:szCs w:val="32"/>
        </w:rPr>
        <w:t>抗震救灾指挥部相贯通。</w:t>
      </w:r>
    </w:p>
    <w:p w14:paraId="69958AF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 xml:space="preserve"> </w:t>
      </w:r>
      <w:r>
        <w:rPr>
          <w:rFonts w:ascii="Times New Roman" w:eastAsia="仿宋_GB2312" w:hAnsi="Times New Roman" w:cs="仿宋_GB2312"/>
          <w:color w:val="000000" w:themeColor="text1"/>
          <w:sz w:val="32"/>
          <w:szCs w:val="32"/>
        </w:rPr>
        <w:t>充分考虑区域特征</w:t>
      </w:r>
    </w:p>
    <w:p w14:paraId="2902014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根据地震震情、灾情，结合金口河区</w:t>
      </w:r>
      <w:r>
        <w:rPr>
          <w:rFonts w:ascii="Times New Roman" w:eastAsia="仿宋_GB2312" w:hAnsi="Times New Roman" w:cs="仿宋_GB2312"/>
          <w:color w:val="000000" w:themeColor="text1"/>
          <w:sz w:val="32"/>
          <w:szCs w:val="32"/>
        </w:rPr>
        <w:t>地形地貌、人口分布、救援力量、重要工程、交通</w:t>
      </w:r>
      <w:r>
        <w:rPr>
          <w:rFonts w:ascii="Times New Roman" w:eastAsia="仿宋_GB2312" w:hAnsi="Times New Roman" w:cs="仿宋_GB2312" w:hint="eastAsia"/>
          <w:color w:val="000000" w:themeColor="text1"/>
          <w:sz w:val="32"/>
          <w:szCs w:val="32"/>
        </w:rPr>
        <w:t>现状</w:t>
      </w:r>
      <w:r>
        <w:rPr>
          <w:rFonts w:ascii="Times New Roman" w:eastAsia="仿宋_GB2312" w:hAnsi="Times New Roman" w:cs="仿宋_GB2312"/>
          <w:color w:val="000000" w:themeColor="text1"/>
          <w:sz w:val="32"/>
          <w:szCs w:val="32"/>
        </w:rPr>
        <w:t>、隐患点分布等区域特征，根据地震震情、灾情，</w:t>
      </w:r>
      <w:r>
        <w:rPr>
          <w:rFonts w:ascii="Times New Roman" w:eastAsia="仿宋_GB2312" w:hAnsi="Times New Roman" w:cs="仿宋_GB2312" w:hint="eastAsia"/>
          <w:color w:val="000000" w:themeColor="text1"/>
          <w:sz w:val="32"/>
          <w:szCs w:val="32"/>
        </w:rPr>
        <w:t>充分考虑</w:t>
      </w:r>
      <w:r>
        <w:rPr>
          <w:rFonts w:ascii="Times New Roman" w:eastAsia="仿宋_GB2312" w:hAnsi="Times New Roman" w:cs="仿宋_GB2312"/>
          <w:color w:val="000000" w:themeColor="text1"/>
          <w:sz w:val="32"/>
          <w:szCs w:val="32"/>
        </w:rPr>
        <w:t>在极端条件下的抢险救援需求与难点，有针对性地制定抢险救援行动方案。</w:t>
      </w:r>
    </w:p>
    <w:p w14:paraId="4CF6B8F5"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6" w:name="_Toc26750"/>
      <w:bookmarkStart w:id="7" w:name="_Toc8959"/>
      <w:r>
        <w:rPr>
          <w:rFonts w:ascii="Times New Roman" w:eastAsia="黑体" w:hAnsi="Times New Roman" w:cs="黑体" w:hint="eastAsia"/>
          <w:color w:val="000000" w:themeColor="text1"/>
          <w:sz w:val="32"/>
          <w:szCs w:val="32"/>
        </w:rPr>
        <w:t xml:space="preserve">2 </w:t>
      </w:r>
      <w:r>
        <w:rPr>
          <w:rFonts w:ascii="Times New Roman" w:eastAsia="黑体" w:hAnsi="Times New Roman" w:cs="黑体" w:hint="eastAsia"/>
          <w:color w:val="000000" w:themeColor="text1"/>
          <w:sz w:val="32"/>
          <w:szCs w:val="32"/>
        </w:rPr>
        <w:t>分级响应标准</w:t>
      </w:r>
      <w:bookmarkEnd w:id="6"/>
      <w:bookmarkEnd w:id="7"/>
    </w:p>
    <w:p w14:paraId="30227E80"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hAnsi="Times New Roman"/>
        </w:rPr>
      </w:pPr>
      <w:r>
        <w:rPr>
          <w:rFonts w:ascii="Times New Roman" w:eastAsia="仿宋_GB2312" w:hAnsi="Times New Roman" w:cs="仿宋_GB2312" w:hint="eastAsia"/>
          <w:color w:val="000000" w:themeColor="text1"/>
          <w:sz w:val="32"/>
          <w:szCs w:val="32"/>
        </w:rPr>
        <w:t>遵照《金口河区地震应急预案（试行）》有关地震灾害事件分级应对响应标准，确定本方案分级响应标准。</w:t>
      </w:r>
    </w:p>
    <w:p w14:paraId="365BB2C4" w14:textId="77777777" w:rsidR="007042E4" w:rsidRDefault="00000000">
      <w:pPr>
        <w:widowControl/>
        <w:snapToGrid w:val="0"/>
        <w:spacing w:line="560" w:lineRule="exact"/>
        <w:jc w:val="center"/>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表</w:t>
      </w:r>
      <w:r>
        <w:rPr>
          <w:rFonts w:ascii="Times New Roman" w:eastAsia="楷体_GB2312" w:hAnsi="Times New Roman" w:cs="楷体_GB2312" w:hint="eastAsia"/>
          <w:color w:val="000000" w:themeColor="text1"/>
          <w:sz w:val="32"/>
          <w:szCs w:val="32"/>
        </w:rPr>
        <w:t xml:space="preserve">1 </w:t>
      </w:r>
      <w:r>
        <w:rPr>
          <w:rFonts w:ascii="Times New Roman" w:eastAsia="楷体_GB2312" w:hAnsi="Times New Roman" w:cs="楷体_GB2312" w:hint="eastAsia"/>
          <w:color w:val="000000" w:themeColor="text1"/>
          <w:sz w:val="32"/>
          <w:szCs w:val="32"/>
        </w:rPr>
        <w:t>地震灾害事件分级和应急管理参考表</w:t>
      </w:r>
    </w:p>
    <w:tbl>
      <w:tblPr>
        <w:tblStyle w:val="aa"/>
        <w:tblW w:w="9061" w:type="dxa"/>
        <w:tblLayout w:type="fixed"/>
        <w:tblLook w:val="04A0" w:firstRow="1" w:lastRow="0" w:firstColumn="1" w:lastColumn="0" w:noHBand="0" w:noVBand="1"/>
      </w:tblPr>
      <w:tblGrid>
        <w:gridCol w:w="1196"/>
        <w:gridCol w:w="1353"/>
        <w:gridCol w:w="1662"/>
        <w:gridCol w:w="1225"/>
        <w:gridCol w:w="831"/>
        <w:gridCol w:w="1365"/>
        <w:gridCol w:w="1429"/>
      </w:tblGrid>
      <w:tr w:rsidR="007042E4" w14:paraId="072DF0C3" w14:textId="77777777">
        <w:trPr>
          <w:trHeight w:val="454"/>
        </w:trPr>
        <w:tc>
          <w:tcPr>
            <w:tcW w:w="5436" w:type="dxa"/>
            <w:gridSpan w:val="4"/>
            <w:vAlign w:val="center"/>
          </w:tcPr>
          <w:p w14:paraId="76E5E0DE"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灾害分级</w:t>
            </w:r>
          </w:p>
        </w:tc>
        <w:tc>
          <w:tcPr>
            <w:tcW w:w="3625" w:type="dxa"/>
            <w:gridSpan w:val="3"/>
            <w:vAlign w:val="center"/>
          </w:tcPr>
          <w:p w14:paraId="6BF0926B"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应急管理</w:t>
            </w:r>
          </w:p>
        </w:tc>
      </w:tr>
      <w:tr w:rsidR="007042E4" w14:paraId="5725E0F5" w14:textId="77777777">
        <w:trPr>
          <w:trHeight w:val="454"/>
        </w:trPr>
        <w:tc>
          <w:tcPr>
            <w:tcW w:w="1196" w:type="dxa"/>
            <w:vAlign w:val="center"/>
          </w:tcPr>
          <w:p w14:paraId="087A0CE2"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灾害等级</w:t>
            </w:r>
          </w:p>
        </w:tc>
        <w:tc>
          <w:tcPr>
            <w:tcW w:w="1353" w:type="dxa"/>
            <w:vAlign w:val="center"/>
          </w:tcPr>
          <w:p w14:paraId="4D4CFBBD"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初判指标</w:t>
            </w:r>
          </w:p>
        </w:tc>
        <w:tc>
          <w:tcPr>
            <w:tcW w:w="1662" w:type="dxa"/>
            <w:vAlign w:val="center"/>
          </w:tcPr>
          <w:p w14:paraId="1D625FFF"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人员死亡</w:t>
            </w:r>
          </w:p>
          <w:p w14:paraId="62098769"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（失踪）数量</w:t>
            </w:r>
          </w:p>
        </w:tc>
        <w:tc>
          <w:tcPr>
            <w:tcW w:w="1225" w:type="dxa"/>
            <w:vAlign w:val="center"/>
          </w:tcPr>
          <w:p w14:paraId="229CB5D1"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b/>
                <w:bCs/>
                <w:snapToGrid w:val="0"/>
                <w:color w:val="000000"/>
                <w:kern w:val="0"/>
                <w:sz w:val="24"/>
              </w:rPr>
            </w:pPr>
            <w:r>
              <w:rPr>
                <w:rFonts w:ascii="Times New Roman" w:eastAsia="仿宋_GB2312" w:hAnsi="Times New Roman" w:cs="仿宋_GB2312" w:hint="eastAsia"/>
                <w:b/>
                <w:bCs/>
                <w:snapToGrid w:val="0"/>
                <w:color w:val="000000"/>
                <w:kern w:val="0"/>
                <w:sz w:val="24"/>
              </w:rPr>
              <w:t>经济损失</w:t>
            </w:r>
          </w:p>
        </w:tc>
        <w:tc>
          <w:tcPr>
            <w:tcW w:w="831" w:type="dxa"/>
            <w:vAlign w:val="center"/>
          </w:tcPr>
          <w:p w14:paraId="70F7D143"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b/>
                <w:bCs/>
                <w:color w:val="000000" w:themeColor="text1"/>
                <w:sz w:val="24"/>
              </w:rPr>
            </w:pPr>
            <w:r>
              <w:rPr>
                <w:rFonts w:ascii="Times New Roman" w:eastAsia="楷体_GB2312" w:hAnsi="Times New Roman" w:cs="楷体_GB2312" w:hint="eastAsia"/>
                <w:b/>
                <w:bCs/>
                <w:color w:val="000000" w:themeColor="text1"/>
                <w:sz w:val="24"/>
              </w:rPr>
              <w:t>响应级别</w:t>
            </w:r>
          </w:p>
        </w:tc>
        <w:tc>
          <w:tcPr>
            <w:tcW w:w="1365" w:type="dxa"/>
            <w:vAlign w:val="center"/>
          </w:tcPr>
          <w:p w14:paraId="6E23FC56"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b/>
                <w:bCs/>
                <w:color w:val="000000" w:themeColor="text1"/>
                <w:sz w:val="24"/>
              </w:rPr>
            </w:pPr>
            <w:r>
              <w:rPr>
                <w:rFonts w:ascii="Times New Roman" w:eastAsia="楷体_GB2312" w:hAnsi="Times New Roman" w:cs="楷体_GB2312" w:hint="eastAsia"/>
                <w:b/>
                <w:bCs/>
                <w:color w:val="000000" w:themeColor="text1"/>
                <w:sz w:val="24"/>
              </w:rPr>
              <w:t>应急处置行政领导机构</w:t>
            </w:r>
          </w:p>
        </w:tc>
        <w:tc>
          <w:tcPr>
            <w:tcW w:w="1429" w:type="dxa"/>
            <w:vAlign w:val="center"/>
          </w:tcPr>
          <w:p w14:paraId="759458F7"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b/>
                <w:bCs/>
                <w:color w:val="000000" w:themeColor="text1"/>
                <w:sz w:val="24"/>
              </w:rPr>
            </w:pPr>
            <w:r>
              <w:rPr>
                <w:rFonts w:ascii="Times New Roman" w:eastAsia="楷体_GB2312" w:hAnsi="Times New Roman" w:cs="楷体_GB2312" w:hint="eastAsia"/>
                <w:b/>
                <w:bCs/>
                <w:color w:val="000000" w:themeColor="text1"/>
                <w:sz w:val="24"/>
              </w:rPr>
              <w:t>应急处置指挥机构</w:t>
            </w:r>
          </w:p>
        </w:tc>
      </w:tr>
      <w:tr w:rsidR="007042E4" w14:paraId="720A9B06" w14:textId="77777777">
        <w:trPr>
          <w:trHeight w:val="454"/>
        </w:trPr>
        <w:tc>
          <w:tcPr>
            <w:tcW w:w="1196" w:type="dxa"/>
            <w:vAlign w:val="center"/>
          </w:tcPr>
          <w:p w14:paraId="63340020"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特别重大</w:t>
            </w:r>
          </w:p>
          <w:p w14:paraId="5CF5C5C2"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地震灾害</w:t>
            </w:r>
          </w:p>
        </w:tc>
        <w:tc>
          <w:tcPr>
            <w:tcW w:w="1353" w:type="dxa"/>
            <w:vAlign w:val="center"/>
          </w:tcPr>
          <w:p w14:paraId="5BB08029"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lang w:val="en"/>
              </w:rPr>
              <w:t>7.0</w:t>
            </w:r>
            <w:r>
              <w:rPr>
                <w:rFonts w:ascii="Times New Roman" w:eastAsia="仿宋_GB2312" w:hAnsi="Times New Roman" w:cs="仿宋_GB2312" w:hint="eastAsia"/>
                <w:snapToGrid w:val="0"/>
                <w:color w:val="000000"/>
                <w:kern w:val="0"/>
                <w:sz w:val="24"/>
                <w:lang w:val="en"/>
              </w:rPr>
              <w:t>级以上</w:t>
            </w:r>
          </w:p>
        </w:tc>
        <w:tc>
          <w:tcPr>
            <w:tcW w:w="1662" w:type="dxa"/>
            <w:vAlign w:val="center"/>
          </w:tcPr>
          <w:p w14:paraId="1D319930"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lang w:val="en"/>
              </w:rPr>
            </w:pPr>
            <w:r>
              <w:rPr>
                <w:rFonts w:ascii="Times New Roman" w:eastAsia="仿宋_GB2312" w:hAnsi="Times New Roman" w:cs="仿宋_GB2312" w:hint="eastAsia"/>
                <w:snapToGrid w:val="0"/>
                <w:color w:val="000000"/>
                <w:kern w:val="0"/>
                <w:sz w:val="24"/>
                <w:lang w:val="en"/>
              </w:rPr>
              <w:t>300</w:t>
            </w:r>
            <w:r>
              <w:rPr>
                <w:rFonts w:ascii="Times New Roman" w:eastAsia="仿宋_GB2312" w:hAnsi="Times New Roman" w:cs="仿宋_GB2312" w:hint="eastAsia"/>
                <w:snapToGrid w:val="0"/>
                <w:color w:val="000000"/>
                <w:kern w:val="0"/>
                <w:sz w:val="24"/>
                <w:lang w:val="en"/>
              </w:rPr>
              <w:t>人以上</w:t>
            </w:r>
          </w:p>
        </w:tc>
        <w:tc>
          <w:tcPr>
            <w:tcW w:w="1225" w:type="dxa"/>
            <w:vAlign w:val="center"/>
          </w:tcPr>
          <w:p w14:paraId="12CE7652"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特别重大</w:t>
            </w:r>
          </w:p>
        </w:tc>
        <w:tc>
          <w:tcPr>
            <w:tcW w:w="831" w:type="dxa"/>
            <w:vMerge w:val="restart"/>
            <w:vAlign w:val="center"/>
          </w:tcPr>
          <w:p w14:paraId="159DDDE4"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color w:val="000000" w:themeColor="text1"/>
                <w:sz w:val="24"/>
              </w:rPr>
            </w:pPr>
            <w:r>
              <w:rPr>
                <w:rFonts w:ascii="Times New Roman" w:eastAsia="楷体_GB2312" w:hAnsi="Times New Roman" w:cs="楷体_GB2312" w:hint="eastAsia"/>
                <w:color w:val="000000" w:themeColor="text1"/>
                <w:sz w:val="24"/>
              </w:rPr>
              <w:t>Ⅰ级响应</w:t>
            </w:r>
          </w:p>
        </w:tc>
        <w:tc>
          <w:tcPr>
            <w:tcW w:w="1365" w:type="dxa"/>
            <w:vMerge w:val="restart"/>
            <w:vAlign w:val="center"/>
          </w:tcPr>
          <w:p w14:paraId="64562CD9"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color w:val="000000" w:themeColor="text1"/>
                <w:sz w:val="24"/>
              </w:rPr>
            </w:pPr>
            <w:r>
              <w:rPr>
                <w:rFonts w:ascii="Times New Roman" w:eastAsia="楷体_GB2312" w:hAnsi="Times New Roman" w:cs="楷体_GB2312" w:hint="eastAsia"/>
                <w:color w:val="000000" w:themeColor="text1"/>
                <w:sz w:val="24"/>
              </w:rPr>
              <w:t>区政府负责启动应</w:t>
            </w:r>
            <w:r>
              <w:rPr>
                <w:rFonts w:ascii="Times New Roman" w:eastAsia="楷体_GB2312" w:hAnsi="Times New Roman" w:cs="楷体_GB2312" w:hint="eastAsia"/>
                <w:color w:val="000000" w:themeColor="text1"/>
                <w:sz w:val="24"/>
              </w:rPr>
              <w:lastRenderedPageBreak/>
              <w:t>急响应，同时报请市政府及其抗震救灾指挥部组织应对。</w:t>
            </w:r>
          </w:p>
        </w:tc>
        <w:tc>
          <w:tcPr>
            <w:tcW w:w="1429" w:type="dxa"/>
            <w:vMerge w:val="restart"/>
            <w:vAlign w:val="center"/>
          </w:tcPr>
          <w:p w14:paraId="59036370" w14:textId="77777777" w:rsidR="007042E4" w:rsidRDefault="00000000">
            <w:pPr>
              <w:widowControl/>
              <w:autoSpaceDE w:val="0"/>
              <w:autoSpaceDN w:val="0"/>
              <w:adjustRightInd w:val="0"/>
              <w:snapToGrid w:val="0"/>
              <w:spacing w:line="560" w:lineRule="exact"/>
              <w:jc w:val="center"/>
              <w:textAlignment w:val="baseline"/>
              <w:rPr>
                <w:rFonts w:ascii="Times New Roman" w:eastAsia="楷体_GB2312" w:hAnsi="Times New Roman" w:cs="楷体_GB2312"/>
                <w:color w:val="000000" w:themeColor="text1"/>
                <w:sz w:val="24"/>
              </w:rPr>
            </w:pPr>
            <w:r>
              <w:rPr>
                <w:rFonts w:ascii="Times New Roman" w:eastAsia="楷体_GB2312" w:hAnsi="Times New Roman" w:cs="楷体_GB2312" w:hint="eastAsia"/>
                <w:color w:val="000000" w:themeColor="text1"/>
                <w:sz w:val="24"/>
              </w:rPr>
              <w:lastRenderedPageBreak/>
              <w:t>区应急委在常态化组织</w:t>
            </w:r>
            <w:r>
              <w:rPr>
                <w:rFonts w:ascii="Times New Roman" w:eastAsia="楷体_GB2312" w:hAnsi="Times New Roman" w:cs="楷体_GB2312" w:hint="eastAsia"/>
                <w:color w:val="000000" w:themeColor="text1"/>
                <w:sz w:val="24"/>
              </w:rPr>
              <w:lastRenderedPageBreak/>
              <w:t>体系基础上实施扩大响应，成立临时指挥机构。</w:t>
            </w:r>
          </w:p>
        </w:tc>
      </w:tr>
      <w:tr w:rsidR="007042E4" w14:paraId="73857454" w14:textId="77777777">
        <w:trPr>
          <w:trHeight w:val="454"/>
        </w:trPr>
        <w:tc>
          <w:tcPr>
            <w:tcW w:w="1196" w:type="dxa"/>
            <w:vAlign w:val="center"/>
          </w:tcPr>
          <w:p w14:paraId="1BEA1F21"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lastRenderedPageBreak/>
              <w:t>重大</w:t>
            </w:r>
          </w:p>
          <w:p w14:paraId="7FB908D4"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地震灾害</w:t>
            </w:r>
          </w:p>
        </w:tc>
        <w:tc>
          <w:tcPr>
            <w:tcW w:w="1353" w:type="dxa"/>
            <w:vAlign w:val="center"/>
          </w:tcPr>
          <w:p w14:paraId="7894B708"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6</w:t>
            </w:r>
            <w:r>
              <w:rPr>
                <w:rFonts w:ascii="Times New Roman" w:eastAsia="仿宋_GB2312" w:hAnsi="Times New Roman" w:cs="仿宋_GB2312" w:hint="eastAsia"/>
                <w:snapToGrid w:val="0"/>
                <w:color w:val="000000"/>
                <w:kern w:val="0"/>
                <w:sz w:val="24"/>
                <w:lang w:val="en"/>
              </w:rPr>
              <w:t>.0</w:t>
            </w:r>
            <w:r>
              <w:rPr>
                <w:rFonts w:ascii="Times New Roman" w:eastAsia="仿宋_GB2312" w:hAnsi="Times New Roman" w:cs="仿宋_GB2312" w:hint="eastAsia"/>
                <w:snapToGrid w:val="0"/>
                <w:color w:val="000000"/>
                <w:kern w:val="0"/>
                <w:sz w:val="24"/>
                <w:lang w:val="en"/>
              </w:rPr>
              <w:t>—</w:t>
            </w:r>
            <w:r>
              <w:rPr>
                <w:rFonts w:ascii="Times New Roman" w:eastAsia="仿宋_GB2312" w:hAnsi="Times New Roman" w:cs="仿宋_GB2312" w:hint="eastAsia"/>
                <w:snapToGrid w:val="0"/>
                <w:color w:val="000000"/>
                <w:kern w:val="0"/>
                <w:sz w:val="24"/>
              </w:rPr>
              <w:t>6.9</w:t>
            </w:r>
            <w:r>
              <w:rPr>
                <w:rFonts w:ascii="Times New Roman" w:eastAsia="仿宋_GB2312" w:hAnsi="Times New Roman" w:cs="仿宋_GB2312" w:hint="eastAsia"/>
                <w:snapToGrid w:val="0"/>
                <w:color w:val="000000"/>
                <w:kern w:val="0"/>
                <w:sz w:val="24"/>
                <w:lang w:val="en"/>
              </w:rPr>
              <w:t>级</w:t>
            </w:r>
          </w:p>
        </w:tc>
        <w:tc>
          <w:tcPr>
            <w:tcW w:w="1662" w:type="dxa"/>
            <w:vAlign w:val="center"/>
          </w:tcPr>
          <w:p w14:paraId="7C3E9E38"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50</w:t>
            </w:r>
            <w:r>
              <w:rPr>
                <w:rFonts w:ascii="Times New Roman" w:eastAsia="仿宋_GB2312" w:hAnsi="Times New Roman" w:cs="仿宋_GB2312" w:hint="eastAsia"/>
                <w:snapToGrid w:val="0"/>
                <w:color w:val="000000"/>
                <w:kern w:val="0"/>
                <w:sz w:val="24"/>
              </w:rPr>
              <w:t>以上、</w:t>
            </w:r>
            <w:r>
              <w:rPr>
                <w:rFonts w:ascii="Times New Roman" w:eastAsia="仿宋_GB2312" w:hAnsi="Times New Roman" w:cs="仿宋_GB2312" w:hint="eastAsia"/>
                <w:snapToGrid w:val="0"/>
                <w:color w:val="000000"/>
                <w:kern w:val="0"/>
                <w:sz w:val="24"/>
              </w:rPr>
              <w:t>300</w:t>
            </w:r>
            <w:r>
              <w:rPr>
                <w:rFonts w:ascii="Times New Roman" w:eastAsia="仿宋_GB2312" w:hAnsi="Times New Roman" w:cs="仿宋_GB2312" w:hint="eastAsia"/>
                <w:snapToGrid w:val="0"/>
                <w:color w:val="000000"/>
                <w:kern w:val="0"/>
                <w:sz w:val="24"/>
              </w:rPr>
              <w:t>人以下</w:t>
            </w:r>
          </w:p>
        </w:tc>
        <w:tc>
          <w:tcPr>
            <w:tcW w:w="1225" w:type="dxa"/>
            <w:vAlign w:val="center"/>
          </w:tcPr>
          <w:p w14:paraId="0948D557" w14:textId="77777777" w:rsidR="007042E4" w:rsidRDefault="00000000">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r>
              <w:rPr>
                <w:rFonts w:ascii="Times New Roman" w:eastAsia="仿宋_GB2312" w:hAnsi="Times New Roman" w:cs="仿宋_GB2312" w:hint="eastAsia"/>
                <w:snapToGrid w:val="0"/>
                <w:color w:val="000000"/>
                <w:kern w:val="0"/>
                <w:sz w:val="24"/>
              </w:rPr>
              <w:t>重大</w:t>
            </w:r>
          </w:p>
        </w:tc>
        <w:tc>
          <w:tcPr>
            <w:tcW w:w="831" w:type="dxa"/>
            <w:vMerge/>
            <w:vAlign w:val="center"/>
          </w:tcPr>
          <w:p w14:paraId="4A2D1BFC" w14:textId="77777777" w:rsidR="007042E4" w:rsidRDefault="007042E4">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p>
        </w:tc>
        <w:tc>
          <w:tcPr>
            <w:tcW w:w="1365" w:type="dxa"/>
            <w:vMerge/>
            <w:vAlign w:val="center"/>
          </w:tcPr>
          <w:p w14:paraId="3F9760EC" w14:textId="77777777" w:rsidR="007042E4" w:rsidRDefault="007042E4">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p>
        </w:tc>
        <w:tc>
          <w:tcPr>
            <w:tcW w:w="1429" w:type="dxa"/>
            <w:vMerge/>
            <w:vAlign w:val="center"/>
          </w:tcPr>
          <w:p w14:paraId="2D6E176D" w14:textId="77777777" w:rsidR="007042E4" w:rsidRDefault="007042E4">
            <w:pPr>
              <w:widowControl/>
              <w:suppressAutoHyphens/>
              <w:autoSpaceDE w:val="0"/>
              <w:autoSpaceDN w:val="0"/>
              <w:adjustRightInd w:val="0"/>
              <w:snapToGrid w:val="0"/>
              <w:spacing w:line="560" w:lineRule="exact"/>
              <w:jc w:val="center"/>
              <w:textAlignment w:val="baseline"/>
              <w:rPr>
                <w:rFonts w:ascii="Times New Roman" w:eastAsia="仿宋_GB2312" w:hAnsi="Times New Roman" w:cs="仿宋_GB2312"/>
                <w:snapToGrid w:val="0"/>
                <w:color w:val="000000"/>
                <w:kern w:val="0"/>
                <w:sz w:val="24"/>
              </w:rPr>
            </w:pPr>
          </w:p>
        </w:tc>
      </w:tr>
    </w:tbl>
    <w:p w14:paraId="61CCC282" w14:textId="77777777" w:rsidR="007042E4" w:rsidRDefault="007042E4">
      <w:pPr>
        <w:widowControl/>
        <w:autoSpaceDE w:val="0"/>
        <w:autoSpaceDN w:val="0"/>
        <w:adjustRightInd w:val="0"/>
        <w:snapToGrid w:val="0"/>
        <w:ind w:firstLineChars="200" w:firstLine="480"/>
        <w:textAlignment w:val="baseline"/>
        <w:rPr>
          <w:rFonts w:ascii="Times New Roman" w:eastAsia="仿宋_GB2312" w:hAnsi="Times New Roman" w:cs="仿宋_GB2312"/>
          <w:color w:val="000000" w:themeColor="text1"/>
          <w:sz w:val="24"/>
        </w:rPr>
      </w:pPr>
    </w:p>
    <w:p w14:paraId="074EE925"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8" w:name="_Toc15827"/>
      <w:bookmarkStart w:id="9" w:name="_Toc19208"/>
      <w:r>
        <w:rPr>
          <w:rFonts w:ascii="Times New Roman" w:eastAsia="黑体" w:hAnsi="Times New Roman" w:cs="黑体" w:hint="eastAsia"/>
          <w:color w:val="000000" w:themeColor="text1"/>
          <w:sz w:val="32"/>
          <w:szCs w:val="32"/>
        </w:rPr>
        <w:t xml:space="preserve">3 </w:t>
      </w:r>
      <w:r>
        <w:rPr>
          <w:rFonts w:ascii="Times New Roman" w:eastAsia="黑体" w:hAnsi="Times New Roman" w:cs="黑体" w:hint="eastAsia"/>
          <w:color w:val="000000" w:themeColor="text1"/>
          <w:sz w:val="32"/>
          <w:szCs w:val="32"/>
        </w:rPr>
        <w:t>应急响应与指挥</w:t>
      </w:r>
      <w:bookmarkEnd w:id="8"/>
      <w:bookmarkEnd w:id="9"/>
    </w:p>
    <w:p w14:paraId="7952E3D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发生特别重大、重大地震灾害事件，</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抗震救灾指挥部立即向</w:t>
      </w:r>
      <w:r>
        <w:rPr>
          <w:rFonts w:ascii="Times New Roman" w:eastAsia="仿宋_GB2312" w:hAnsi="Times New Roman" w:cs="仿宋_GB2312" w:hint="eastAsia"/>
          <w:color w:val="000000" w:themeColor="text1"/>
          <w:sz w:val="32"/>
          <w:szCs w:val="32"/>
        </w:rPr>
        <w:t>市</w:t>
      </w:r>
      <w:r>
        <w:rPr>
          <w:rFonts w:ascii="Times New Roman" w:eastAsia="仿宋_GB2312" w:hAnsi="Times New Roman" w:cs="仿宋_GB2312"/>
          <w:color w:val="000000" w:themeColor="text1"/>
          <w:sz w:val="32"/>
          <w:szCs w:val="32"/>
        </w:rPr>
        <w:t>抗震救灾指挥部、</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应急委报告</w:t>
      </w: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震情、灾情</w:t>
      </w:r>
      <w:r>
        <w:rPr>
          <w:rFonts w:ascii="Times New Roman" w:eastAsia="仿宋_GB2312" w:hAnsi="Times New Roman" w:cs="仿宋_GB2312" w:hint="eastAsia"/>
          <w:color w:val="000000" w:themeColor="text1"/>
          <w:sz w:val="32"/>
          <w:szCs w:val="32"/>
        </w:rPr>
        <w:t>，并</w:t>
      </w:r>
      <w:r>
        <w:rPr>
          <w:rFonts w:ascii="Times New Roman" w:eastAsia="仿宋_GB2312" w:hAnsi="Times New Roman" w:cs="仿宋_GB2312"/>
          <w:color w:val="000000" w:themeColor="text1"/>
          <w:sz w:val="32"/>
          <w:szCs w:val="32"/>
        </w:rPr>
        <w:t>提出启动</w:t>
      </w:r>
      <w:r>
        <w:rPr>
          <w:rFonts w:ascii="Times New Roman" w:eastAsia="仿宋_GB2312" w:hAnsi="Times New Roman" w:cs="仿宋_GB2312"/>
          <w:color w:val="000000" w:themeColor="text1"/>
          <w:sz w:val="32"/>
          <w:szCs w:val="32"/>
        </w:rPr>
        <w:t>Ⅰ</w:t>
      </w:r>
      <w:r>
        <w:rPr>
          <w:rFonts w:ascii="Times New Roman" w:eastAsia="仿宋_GB2312" w:hAnsi="Times New Roman" w:cs="仿宋_GB2312"/>
          <w:color w:val="000000" w:themeColor="text1"/>
          <w:sz w:val="32"/>
          <w:szCs w:val="32"/>
        </w:rPr>
        <w:t>级响应级别建议</w:t>
      </w:r>
      <w:r>
        <w:rPr>
          <w:rFonts w:ascii="Times New Roman" w:eastAsia="仿宋_GB2312" w:hAnsi="Times New Roman" w:cs="仿宋_GB2312" w:hint="eastAsia"/>
          <w:color w:val="000000" w:themeColor="text1"/>
          <w:sz w:val="32"/>
          <w:szCs w:val="32"/>
        </w:rPr>
        <w:t>，经区</w:t>
      </w:r>
      <w:r>
        <w:rPr>
          <w:rFonts w:ascii="Times New Roman" w:eastAsia="仿宋_GB2312" w:hAnsi="Times New Roman" w:cs="仿宋_GB2312"/>
          <w:color w:val="000000" w:themeColor="text1"/>
          <w:sz w:val="32"/>
          <w:szCs w:val="32"/>
        </w:rPr>
        <w:t>委、</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政府</w:t>
      </w:r>
      <w:r>
        <w:rPr>
          <w:rFonts w:ascii="Times New Roman" w:eastAsia="仿宋_GB2312" w:hAnsi="Times New Roman" w:cs="仿宋_GB2312" w:hint="eastAsia"/>
          <w:color w:val="000000" w:themeColor="text1"/>
          <w:sz w:val="32"/>
          <w:szCs w:val="32"/>
        </w:rPr>
        <w:t>主要领导</w:t>
      </w:r>
      <w:r>
        <w:rPr>
          <w:rFonts w:ascii="Times New Roman" w:eastAsia="仿宋_GB2312" w:hAnsi="Times New Roman" w:cs="仿宋_GB2312"/>
          <w:color w:val="000000" w:themeColor="text1"/>
          <w:sz w:val="32"/>
          <w:szCs w:val="32"/>
        </w:rPr>
        <w:t>同意后宣布启动《</w:t>
      </w:r>
      <w:r>
        <w:rPr>
          <w:rFonts w:ascii="Times New Roman" w:eastAsia="仿宋_GB2312" w:hAnsi="Times New Roman" w:cs="仿宋_GB2312" w:hint="eastAsia"/>
          <w:color w:val="000000" w:themeColor="text1"/>
          <w:sz w:val="32"/>
          <w:szCs w:val="32"/>
        </w:rPr>
        <w:t>金口河区</w:t>
      </w:r>
      <w:r>
        <w:rPr>
          <w:rFonts w:ascii="Times New Roman" w:eastAsia="仿宋_GB2312" w:hAnsi="Times New Roman" w:cs="仿宋_GB2312"/>
          <w:color w:val="000000" w:themeColor="text1"/>
          <w:sz w:val="32"/>
          <w:szCs w:val="32"/>
        </w:rPr>
        <w:t>地震应急预案（试行）》</w:t>
      </w:r>
      <w:r>
        <w:rPr>
          <w:rFonts w:ascii="Times New Roman" w:eastAsia="仿宋_GB2312" w:hAnsi="Times New Roman" w:cs="仿宋_GB2312"/>
          <w:color w:val="000000" w:themeColor="text1"/>
          <w:sz w:val="32"/>
          <w:szCs w:val="32"/>
        </w:rPr>
        <w:t>Ⅰ</w:t>
      </w:r>
      <w:r>
        <w:rPr>
          <w:rFonts w:ascii="Times New Roman" w:eastAsia="仿宋_GB2312" w:hAnsi="Times New Roman" w:cs="仿宋_GB2312"/>
          <w:color w:val="000000" w:themeColor="text1"/>
          <w:sz w:val="32"/>
          <w:szCs w:val="32"/>
        </w:rPr>
        <w:t>级响应，组织实施本行政区的</w:t>
      </w:r>
      <w:r>
        <w:rPr>
          <w:rFonts w:ascii="Times New Roman" w:eastAsia="仿宋_GB2312" w:hAnsi="Times New Roman" w:cs="仿宋_GB2312" w:hint="eastAsia"/>
          <w:color w:val="000000" w:themeColor="text1"/>
          <w:sz w:val="32"/>
          <w:szCs w:val="32"/>
        </w:rPr>
        <w:t>先期处置及</w:t>
      </w:r>
      <w:r>
        <w:rPr>
          <w:rFonts w:ascii="Times New Roman" w:eastAsia="仿宋_GB2312" w:hAnsi="Times New Roman" w:cs="仿宋_GB2312"/>
          <w:color w:val="000000" w:themeColor="text1"/>
          <w:sz w:val="32"/>
          <w:szCs w:val="32"/>
        </w:rPr>
        <w:t>抗震救灾工作</w:t>
      </w:r>
      <w:r>
        <w:rPr>
          <w:rFonts w:ascii="Times New Roman" w:eastAsia="仿宋_GB2312" w:hAnsi="Times New Roman" w:cs="仿宋_GB2312" w:hint="eastAsia"/>
          <w:color w:val="000000" w:themeColor="text1"/>
          <w:sz w:val="32"/>
          <w:szCs w:val="32"/>
        </w:rPr>
        <w:t>，接受市</w:t>
      </w:r>
      <w:r>
        <w:rPr>
          <w:rFonts w:ascii="Times New Roman" w:eastAsia="仿宋_GB2312" w:hAnsi="Times New Roman" w:cs="仿宋_GB2312"/>
          <w:color w:val="000000" w:themeColor="text1"/>
          <w:sz w:val="32"/>
          <w:szCs w:val="32"/>
        </w:rPr>
        <w:t>委</w:t>
      </w:r>
      <w:r>
        <w:rPr>
          <w:rFonts w:ascii="Times New Roman" w:eastAsia="仿宋_GB2312" w:hAnsi="Times New Roman" w:cs="仿宋_GB2312" w:hint="eastAsia"/>
          <w:color w:val="000000" w:themeColor="text1"/>
          <w:sz w:val="32"/>
          <w:szCs w:val="32"/>
        </w:rPr>
        <w:t>市</w:t>
      </w:r>
      <w:r>
        <w:rPr>
          <w:rFonts w:ascii="Times New Roman" w:eastAsia="仿宋_GB2312" w:hAnsi="Times New Roman" w:cs="仿宋_GB2312"/>
          <w:color w:val="000000" w:themeColor="text1"/>
          <w:sz w:val="32"/>
          <w:szCs w:val="32"/>
        </w:rPr>
        <w:t>政府、</w:t>
      </w:r>
      <w:r>
        <w:rPr>
          <w:rFonts w:ascii="Times New Roman" w:eastAsia="仿宋_GB2312" w:hAnsi="Times New Roman" w:cs="仿宋_GB2312" w:hint="eastAsia"/>
          <w:color w:val="000000" w:themeColor="text1"/>
          <w:sz w:val="32"/>
          <w:szCs w:val="32"/>
        </w:rPr>
        <w:t>市</w:t>
      </w:r>
      <w:r>
        <w:rPr>
          <w:rFonts w:ascii="Times New Roman" w:eastAsia="仿宋_GB2312" w:hAnsi="Times New Roman" w:cs="仿宋_GB2312"/>
          <w:color w:val="000000" w:themeColor="text1"/>
          <w:sz w:val="32"/>
          <w:szCs w:val="32"/>
        </w:rPr>
        <w:t>抗震救灾指挥部</w:t>
      </w:r>
      <w:r>
        <w:rPr>
          <w:rFonts w:ascii="Times New Roman" w:eastAsia="仿宋_GB2312" w:hAnsi="Times New Roman" w:cs="仿宋_GB2312" w:hint="eastAsia"/>
          <w:color w:val="000000" w:themeColor="text1"/>
          <w:sz w:val="32"/>
          <w:szCs w:val="32"/>
        </w:rPr>
        <w:t>统一指挥部署。</w:t>
      </w:r>
    </w:p>
    <w:p w14:paraId="7BFBA02B"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10" w:name="_Toc7989"/>
      <w:bookmarkStart w:id="11" w:name="_Toc28181"/>
      <w:r>
        <w:rPr>
          <w:rFonts w:ascii="Times New Roman" w:eastAsia="黑体" w:hAnsi="Times New Roman" w:cs="黑体"/>
          <w:color w:val="000000" w:themeColor="text1"/>
          <w:sz w:val="32"/>
          <w:szCs w:val="32"/>
        </w:rPr>
        <w:t xml:space="preserve">4 </w:t>
      </w:r>
      <w:r>
        <w:rPr>
          <w:rFonts w:ascii="Times New Roman" w:eastAsia="黑体" w:hAnsi="Times New Roman" w:cs="黑体"/>
          <w:color w:val="000000" w:themeColor="text1"/>
          <w:sz w:val="32"/>
          <w:szCs w:val="32"/>
        </w:rPr>
        <w:t>情景设置（模拟）</w:t>
      </w:r>
      <w:bookmarkEnd w:id="10"/>
      <w:bookmarkEnd w:id="11"/>
    </w:p>
    <w:p w14:paraId="7F3C9591"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4.1 </w:t>
      </w:r>
      <w:r>
        <w:rPr>
          <w:rFonts w:ascii="Times New Roman" w:eastAsia="楷体_GB2312" w:hAnsi="Times New Roman" w:cs="楷体_GB2312" w:hint="eastAsia"/>
          <w:color w:val="000000" w:themeColor="text1"/>
          <w:sz w:val="32"/>
          <w:szCs w:val="32"/>
        </w:rPr>
        <w:t>灾情概况</w:t>
      </w:r>
      <w:r>
        <w:rPr>
          <w:rFonts w:ascii="Times New Roman" w:eastAsia="楷体_GB2312" w:hAnsi="Times New Roman" w:cs="楷体_GB2312" w:hint="eastAsia"/>
          <w:color w:val="000000" w:themeColor="text1"/>
          <w:sz w:val="24"/>
        </w:rPr>
        <w:t>（注：各分项数据仅统计至金口河区，下同）</w:t>
      </w:r>
    </w:p>
    <w:p w14:paraId="5242D6E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乐山市</w:t>
      </w:r>
      <w:r>
        <w:rPr>
          <w:rFonts w:ascii="Times New Roman" w:eastAsia="仿宋_GB2312" w:hAnsi="Times New Roman" w:cs="仿宋_GB2312" w:hint="eastAsia"/>
          <w:color w:val="000000" w:themeColor="text1"/>
          <w:sz w:val="32"/>
          <w:szCs w:val="32"/>
        </w:rPr>
        <w:t>金口河区金河镇</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北纬</w:t>
      </w:r>
      <w:r>
        <w:rPr>
          <w:rFonts w:ascii="Times New Roman" w:eastAsia="仿宋_GB2312" w:hAnsi="Times New Roman" w:cs="仿宋_GB2312" w:hint="eastAsia"/>
          <w:color w:val="000000" w:themeColor="text1"/>
          <w:sz w:val="32"/>
          <w:szCs w:val="32"/>
        </w:rPr>
        <w:t>29.3</w:t>
      </w:r>
      <w:r>
        <w:rPr>
          <w:rFonts w:ascii="Times New Roman" w:eastAsia="仿宋_GB2312" w:hAnsi="Times New Roman" w:cs="仿宋_GB2312" w:hint="eastAsia"/>
          <w:color w:val="000000" w:themeColor="text1"/>
          <w:sz w:val="32"/>
          <w:szCs w:val="32"/>
        </w:rPr>
        <w:t>°，东经</w:t>
      </w:r>
      <w:r>
        <w:rPr>
          <w:rFonts w:ascii="Times New Roman" w:eastAsia="仿宋_GB2312" w:hAnsi="Times New Roman" w:cs="仿宋_GB2312" w:hint="eastAsia"/>
          <w:color w:val="000000" w:themeColor="text1"/>
          <w:sz w:val="32"/>
          <w:szCs w:val="32"/>
        </w:rPr>
        <w:t>103.2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）发生</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color w:val="000000" w:themeColor="text1"/>
          <w:sz w:val="32"/>
          <w:szCs w:val="32"/>
        </w:rPr>
        <w:t>级地震</w:t>
      </w:r>
      <w:r>
        <w:rPr>
          <w:rFonts w:ascii="Times New Roman" w:eastAsia="仿宋_GB2312" w:hAnsi="Times New Roman" w:cs="仿宋_GB2312" w:hint="eastAsia"/>
          <w:color w:val="000000" w:themeColor="text1"/>
          <w:sz w:val="32"/>
          <w:szCs w:val="32"/>
        </w:rPr>
        <w:t>，震源深度</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hint="eastAsia"/>
          <w:color w:val="000000" w:themeColor="text1"/>
          <w:sz w:val="32"/>
          <w:szCs w:val="32"/>
        </w:rPr>
        <w:t>千米</w:t>
      </w:r>
      <w:r>
        <w:rPr>
          <w:rFonts w:ascii="Times New Roman" w:eastAsia="仿宋_GB2312" w:hAnsi="Times New Roman" w:cs="仿宋_GB2312"/>
          <w:color w:val="000000" w:themeColor="text1"/>
          <w:sz w:val="32"/>
          <w:szCs w:val="32"/>
        </w:rPr>
        <w:t>。本次地震最大烈度达</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涉及金口河全域，波及周边多个县（市、区）及乡（镇），</w:t>
      </w:r>
      <w:r>
        <w:rPr>
          <w:rFonts w:ascii="Times New Roman" w:eastAsia="仿宋_GB2312" w:hAnsi="Times New Roman" w:cs="仿宋_GB2312"/>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color w:val="000000" w:themeColor="text1"/>
          <w:sz w:val="32"/>
          <w:szCs w:val="32"/>
        </w:rPr>
        <w:t>平方公里</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color w:val="000000" w:themeColor="text1"/>
          <w:sz w:val="32"/>
          <w:szCs w:val="32"/>
        </w:rPr>
        <w:t>地震影响人口约</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万人</w:t>
      </w:r>
      <w:r>
        <w:rPr>
          <w:rFonts w:ascii="Times New Roman" w:eastAsia="仿宋_GB2312" w:hAnsi="Times New Roman" w:cs="仿宋_GB2312" w:hint="eastAsia"/>
          <w:color w:val="000000" w:themeColor="text1"/>
          <w:sz w:val="32"/>
          <w:szCs w:val="32"/>
        </w:rPr>
        <w:t>。其中：金口河区面积</w:t>
      </w:r>
      <w:r>
        <w:rPr>
          <w:rFonts w:ascii="Times New Roman" w:eastAsia="仿宋_GB2312" w:hAnsi="Times New Roman" w:cs="仿宋_GB2312" w:hint="eastAsia"/>
          <w:color w:val="000000" w:themeColor="text1"/>
          <w:sz w:val="32"/>
          <w:szCs w:val="32"/>
        </w:rPr>
        <w:t>598</w:t>
      </w:r>
      <w:r>
        <w:rPr>
          <w:rFonts w:ascii="Times New Roman" w:eastAsia="仿宋_GB2312" w:hAnsi="Times New Roman" w:cs="仿宋_GB2312" w:hint="eastAsia"/>
          <w:color w:val="000000" w:themeColor="text1"/>
          <w:sz w:val="32"/>
          <w:szCs w:val="32"/>
        </w:rPr>
        <w:t>平方公里，影响人口</w:t>
      </w:r>
      <w:r>
        <w:rPr>
          <w:rFonts w:ascii="Times New Roman" w:eastAsia="仿宋_GB2312" w:hAnsi="Times New Roman" w:cs="仿宋_GB2312" w:hint="eastAsia"/>
          <w:color w:val="000000" w:themeColor="text1"/>
          <w:sz w:val="32"/>
          <w:szCs w:val="32"/>
        </w:rPr>
        <w:t>50227</w:t>
      </w:r>
      <w:r>
        <w:rPr>
          <w:rFonts w:ascii="Times New Roman" w:eastAsia="仿宋_GB2312" w:hAnsi="Times New Roman" w:cs="仿宋_GB2312" w:hint="eastAsia"/>
          <w:color w:val="000000" w:themeColor="text1"/>
          <w:sz w:val="32"/>
          <w:szCs w:val="32"/>
        </w:rPr>
        <w:t>人，预</w:t>
      </w:r>
      <w:r>
        <w:rPr>
          <w:rFonts w:ascii="Times New Roman" w:eastAsia="仿宋_GB2312" w:hAnsi="Times New Roman" w:cs="仿宋_GB2312"/>
          <w:color w:val="000000" w:themeColor="text1"/>
          <w:sz w:val="32"/>
          <w:szCs w:val="32"/>
        </w:rPr>
        <w:t>估死亡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25</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400</w:t>
      </w:r>
      <w:r>
        <w:rPr>
          <w:rFonts w:ascii="Times New Roman" w:eastAsia="仿宋_GB2312" w:hAnsi="Times New Roman" w:cs="仿宋_GB2312"/>
          <w:color w:val="000000" w:themeColor="text1"/>
          <w:sz w:val="32"/>
          <w:szCs w:val="32"/>
        </w:rPr>
        <w:t>人，需紧急安置</w:t>
      </w:r>
      <w:r>
        <w:rPr>
          <w:rFonts w:ascii="Times New Roman" w:eastAsia="仿宋_GB2312" w:hAnsi="Times New Roman" w:cs="仿宋_GB2312" w:hint="eastAsia"/>
          <w:color w:val="000000" w:themeColor="text1"/>
          <w:sz w:val="32"/>
          <w:szCs w:val="32"/>
        </w:rPr>
        <w:t>15000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22000</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房屋倒塌约</w:t>
      </w:r>
      <w:r>
        <w:rPr>
          <w:rFonts w:ascii="Times New Roman" w:eastAsia="仿宋_GB2312" w:hAnsi="Times New Roman" w:cs="仿宋_GB2312" w:hint="eastAsia"/>
          <w:color w:val="000000" w:themeColor="text1"/>
          <w:sz w:val="32"/>
          <w:szCs w:val="32"/>
        </w:rPr>
        <w:t>51570</w:t>
      </w:r>
      <w:r>
        <w:rPr>
          <w:rFonts w:ascii="Times New Roman" w:eastAsia="仿宋_GB2312" w:hAnsi="Times New Roman" w:cs="仿宋_GB2312"/>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color w:val="000000" w:themeColor="text1"/>
          <w:sz w:val="32"/>
          <w:szCs w:val="32"/>
        </w:rPr>
        <w:t>间</w:t>
      </w:r>
      <w:r>
        <w:rPr>
          <w:rFonts w:ascii="Times New Roman" w:eastAsia="仿宋_GB2312" w:hAnsi="Times New Roman" w:cs="仿宋_GB2312" w:hint="eastAsia"/>
          <w:color w:val="000000" w:themeColor="text1"/>
          <w:sz w:val="32"/>
          <w:szCs w:val="32"/>
        </w:rPr>
        <w:t>，主要因为砖混、砖木、土木</w:t>
      </w:r>
      <w:r>
        <w:rPr>
          <w:rFonts w:ascii="Times New Roman" w:eastAsia="仿宋_GB2312" w:hAnsi="Times New Roman" w:cs="仿宋_GB2312" w:hint="eastAsia"/>
          <w:color w:val="000000" w:themeColor="text1"/>
          <w:sz w:val="32"/>
          <w:szCs w:val="32"/>
        </w:rPr>
        <w:lastRenderedPageBreak/>
        <w:t>等结构房屋抗震性能差及部分修建在边坡地带造成地基失稳引起</w:t>
      </w:r>
      <w:r>
        <w:rPr>
          <w:rFonts w:ascii="Times New Roman" w:eastAsia="仿宋_GB2312" w:hAnsi="Times New Roman" w:cs="仿宋_GB2312"/>
          <w:color w:val="000000" w:themeColor="text1"/>
          <w:sz w:val="32"/>
          <w:szCs w:val="32"/>
        </w:rPr>
        <w:t>。</w:t>
      </w:r>
    </w:p>
    <w:p w14:paraId="693C610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4.1.1 </w:t>
      </w:r>
      <w:r>
        <w:rPr>
          <w:rFonts w:ascii="Times New Roman" w:eastAsia="仿宋_GB2312" w:hAnsi="Times New Roman" w:cs="仿宋_GB2312"/>
          <w:color w:val="000000" w:themeColor="text1"/>
          <w:sz w:val="32"/>
          <w:szCs w:val="32"/>
        </w:rPr>
        <w:t>震区烈度</w:t>
      </w:r>
    </w:p>
    <w:p w14:paraId="4C62E09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本次地震最大烈度达</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hint="eastAsia"/>
          <w:color w:val="000000" w:themeColor="text1"/>
          <w:sz w:val="32"/>
          <w:szCs w:val="32"/>
        </w:rPr>
        <w:t>平方公里，其中，涉及金口河</w:t>
      </w:r>
      <w:r>
        <w:rPr>
          <w:rFonts w:ascii="Times New Roman" w:eastAsia="仿宋_GB2312" w:hAnsi="Times New Roman" w:cs="仿宋_GB2312" w:hint="eastAsia"/>
          <w:sz w:val="32"/>
          <w:szCs w:val="32"/>
        </w:rPr>
        <w:t>区全域，总面积为</w:t>
      </w:r>
      <w:r>
        <w:rPr>
          <w:rFonts w:ascii="Times New Roman" w:eastAsia="仿宋_GB2312" w:hAnsi="Times New Roman" w:cs="仿宋_GB2312" w:hint="eastAsia"/>
          <w:sz w:val="32"/>
          <w:szCs w:val="32"/>
        </w:rPr>
        <w:t>598</w:t>
      </w:r>
      <w:r>
        <w:rPr>
          <w:rFonts w:ascii="Times New Roman" w:eastAsia="仿宋_GB2312" w:hAnsi="Times New Roman" w:cs="仿宋_GB2312" w:hint="eastAsia"/>
          <w:sz w:val="32"/>
          <w:szCs w:val="32"/>
        </w:rPr>
        <w:t>平方</w:t>
      </w:r>
      <w:r>
        <w:rPr>
          <w:rFonts w:ascii="Times New Roman" w:eastAsia="仿宋_GB2312" w:hAnsi="Times New Roman" w:cs="仿宋_GB2312" w:hint="eastAsia"/>
          <w:color w:val="000000" w:themeColor="text1"/>
          <w:sz w:val="32"/>
          <w:szCs w:val="32"/>
        </w:rPr>
        <w:t>公里</w:t>
      </w:r>
      <w:r>
        <w:rPr>
          <w:rFonts w:ascii="Times New Roman" w:eastAsia="仿宋_GB2312" w:hAnsi="Times New Roman" w:cs="仿宋_GB2312"/>
          <w:color w:val="000000" w:themeColor="text1"/>
          <w:sz w:val="32"/>
          <w:szCs w:val="32"/>
        </w:rPr>
        <w:t>。</w:t>
      </w:r>
    </w:p>
    <w:p w14:paraId="08500B8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lang w:val="en"/>
        </w:rPr>
      </w:pP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hint="eastAsia"/>
          <w:color w:val="000000" w:themeColor="text1"/>
          <w:sz w:val="32"/>
          <w:szCs w:val="32"/>
          <w:lang w:val="en"/>
        </w:rPr>
        <w:t>度区。涉及</w:t>
      </w:r>
      <w:r>
        <w:rPr>
          <w:rFonts w:ascii="Times New Roman" w:eastAsia="仿宋_GB2312" w:hAnsi="Times New Roman" w:cs="仿宋_GB2312" w:hint="eastAsia"/>
          <w:color w:val="000000" w:themeColor="text1"/>
          <w:sz w:val="32"/>
          <w:szCs w:val="32"/>
        </w:rPr>
        <w:t>金口河区金河镇，幅员</w:t>
      </w:r>
      <w:r>
        <w:rPr>
          <w:rFonts w:ascii="Times New Roman" w:eastAsia="仿宋_GB2312" w:hAnsi="Times New Roman" w:cs="仿宋_GB2312" w:hint="eastAsia"/>
          <w:color w:val="000000" w:themeColor="text1"/>
          <w:sz w:val="32"/>
          <w:szCs w:val="32"/>
          <w:lang w:val="en"/>
        </w:rPr>
        <w:t>面积约</w:t>
      </w:r>
      <w:r>
        <w:rPr>
          <w:rFonts w:ascii="Times New Roman" w:eastAsia="仿宋_GB2312" w:hAnsi="Times New Roman" w:cs="仿宋_GB2312" w:hint="eastAsia"/>
          <w:color w:val="000000" w:themeColor="text1"/>
          <w:sz w:val="32"/>
          <w:szCs w:val="32"/>
        </w:rPr>
        <w:t>190</w:t>
      </w:r>
      <w:r>
        <w:rPr>
          <w:rFonts w:ascii="Times New Roman" w:eastAsia="仿宋_GB2312" w:hAnsi="Times New Roman" w:cs="仿宋_GB2312" w:hint="eastAsia"/>
          <w:color w:val="000000" w:themeColor="text1"/>
          <w:sz w:val="32"/>
          <w:szCs w:val="32"/>
          <w:lang w:val="en"/>
        </w:rPr>
        <w:t>平方公里，</w:t>
      </w:r>
      <w:r>
        <w:rPr>
          <w:rFonts w:ascii="Times New Roman" w:eastAsia="仿宋_GB2312" w:hAnsi="Times New Roman" w:cs="仿宋_GB2312" w:hint="eastAsia"/>
          <w:color w:val="000000" w:themeColor="text1"/>
          <w:sz w:val="32"/>
          <w:szCs w:val="32"/>
        </w:rPr>
        <w:t>人口</w:t>
      </w:r>
      <w:r>
        <w:rPr>
          <w:rFonts w:ascii="Times New Roman" w:eastAsia="仿宋_GB2312" w:hAnsi="Times New Roman" w:cs="仿宋_GB2312" w:hint="eastAsia"/>
          <w:color w:val="000000" w:themeColor="text1"/>
          <w:sz w:val="32"/>
          <w:szCs w:val="32"/>
        </w:rPr>
        <w:t>13070</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hint="eastAsia"/>
          <w:color w:val="000000" w:themeColor="text1"/>
          <w:sz w:val="32"/>
          <w:szCs w:val="32"/>
          <w:lang w:val="en"/>
        </w:rPr>
        <w:t>。</w:t>
      </w:r>
    </w:p>
    <w:p w14:paraId="01D6223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lang w:val="en"/>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度区。</w:t>
      </w:r>
      <w:r>
        <w:rPr>
          <w:rFonts w:ascii="Times New Roman" w:eastAsia="仿宋_GB2312" w:hAnsi="Times New Roman" w:cs="仿宋_GB2312" w:hint="eastAsia"/>
          <w:color w:val="000000" w:themeColor="text1"/>
          <w:sz w:val="32"/>
          <w:szCs w:val="32"/>
          <w:lang w:val="en"/>
        </w:rPr>
        <w:t>涉及</w:t>
      </w:r>
      <w:r>
        <w:rPr>
          <w:rFonts w:ascii="Times New Roman" w:eastAsia="仿宋_GB2312" w:hAnsi="Times New Roman" w:cs="仿宋_GB2312" w:hint="eastAsia"/>
          <w:color w:val="000000" w:themeColor="text1"/>
          <w:sz w:val="32"/>
          <w:szCs w:val="32"/>
        </w:rPr>
        <w:t>金口河区永和镇、和平彝族乡</w:t>
      </w:r>
      <w:r>
        <w:rPr>
          <w:rFonts w:ascii="Times New Roman" w:eastAsia="仿宋_GB2312" w:hAnsi="Times New Roman" w:cs="仿宋_GB2312" w:hint="eastAsia"/>
          <w:color w:val="000000" w:themeColor="text1"/>
          <w:sz w:val="32"/>
          <w:szCs w:val="32"/>
          <w:lang w:val="en"/>
        </w:rPr>
        <w:t>，幅员面积约</w:t>
      </w:r>
      <w:r>
        <w:rPr>
          <w:rFonts w:ascii="Times New Roman" w:eastAsia="仿宋_GB2312" w:hAnsi="Times New Roman" w:cs="仿宋_GB2312" w:hint="eastAsia"/>
          <w:color w:val="000000" w:themeColor="text1"/>
          <w:sz w:val="32"/>
          <w:szCs w:val="32"/>
        </w:rPr>
        <w:t>118</w:t>
      </w:r>
      <w:r>
        <w:rPr>
          <w:rFonts w:ascii="Times New Roman" w:eastAsia="仿宋_GB2312" w:hAnsi="Times New Roman" w:cs="仿宋_GB2312" w:hint="eastAsia"/>
          <w:color w:val="000000" w:themeColor="text1"/>
          <w:sz w:val="32"/>
          <w:szCs w:val="32"/>
          <w:lang w:val="en"/>
        </w:rPr>
        <w:t>平方公里，人口</w:t>
      </w:r>
      <w:r>
        <w:rPr>
          <w:rFonts w:ascii="Times New Roman" w:eastAsia="仿宋_GB2312" w:hAnsi="Times New Roman" w:cs="仿宋_GB2312" w:hint="eastAsia"/>
          <w:color w:val="000000" w:themeColor="text1"/>
          <w:sz w:val="32"/>
          <w:szCs w:val="32"/>
        </w:rPr>
        <w:t>25374</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hint="eastAsia"/>
          <w:color w:val="000000" w:themeColor="text1"/>
          <w:sz w:val="32"/>
          <w:szCs w:val="32"/>
          <w:lang w:val="en"/>
        </w:rPr>
        <w:t>。</w:t>
      </w:r>
    </w:p>
    <w:p w14:paraId="0EEC57D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度区。</w:t>
      </w:r>
      <w:r>
        <w:rPr>
          <w:rFonts w:ascii="Times New Roman" w:eastAsia="仿宋_GB2312" w:hAnsi="Times New Roman" w:cs="仿宋_GB2312" w:hint="eastAsia"/>
          <w:color w:val="000000" w:themeColor="text1"/>
          <w:sz w:val="32"/>
          <w:szCs w:val="32"/>
          <w:lang w:val="en"/>
        </w:rPr>
        <w:t>涉及</w:t>
      </w:r>
      <w:r>
        <w:rPr>
          <w:rFonts w:ascii="Times New Roman" w:eastAsia="仿宋_GB2312" w:hAnsi="Times New Roman" w:cs="仿宋_GB2312" w:hint="eastAsia"/>
          <w:color w:val="000000" w:themeColor="text1"/>
          <w:sz w:val="32"/>
          <w:szCs w:val="32"/>
        </w:rPr>
        <w:t>金口河区永胜乡、共安彝族乡</w:t>
      </w:r>
      <w:r>
        <w:rPr>
          <w:rFonts w:ascii="Times New Roman" w:eastAsia="仿宋_GB2312" w:hAnsi="Times New Roman" w:cs="仿宋_GB2312" w:hint="eastAsia"/>
          <w:color w:val="000000" w:themeColor="text1"/>
          <w:sz w:val="32"/>
          <w:szCs w:val="32"/>
          <w:lang w:val="en"/>
        </w:rPr>
        <w:t>，幅员面积约</w:t>
      </w:r>
      <w:r>
        <w:rPr>
          <w:rFonts w:ascii="Times New Roman" w:eastAsia="仿宋_GB2312" w:hAnsi="Times New Roman" w:cs="仿宋_GB2312" w:hint="eastAsia"/>
          <w:color w:val="000000" w:themeColor="text1"/>
          <w:sz w:val="32"/>
          <w:szCs w:val="32"/>
        </w:rPr>
        <w:t>290</w:t>
      </w:r>
      <w:r>
        <w:rPr>
          <w:rFonts w:ascii="Times New Roman" w:eastAsia="仿宋_GB2312" w:hAnsi="Times New Roman" w:cs="仿宋_GB2312" w:hint="eastAsia"/>
          <w:color w:val="000000" w:themeColor="text1"/>
          <w:sz w:val="32"/>
          <w:szCs w:val="32"/>
          <w:lang w:val="en"/>
        </w:rPr>
        <w:t>平方公里，人口</w:t>
      </w:r>
      <w:r>
        <w:rPr>
          <w:rFonts w:ascii="Times New Roman" w:eastAsia="仿宋_GB2312" w:hAnsi="Times New Roman" w:cs="仿宋_GB2312" w:hint="eastAsia"/>
          <w:color w:val="000000" w:themeColor="text1"/>
          <w:sz w:val="32"/>
          <w:szCs w:val="32"/>
        </w:rPr>
        <w:t>11783</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hint="eastAsia"/>
          <w:color w:val="000000" w:themeColor="text1"/>
          <w:sz w:val="32"/>
          <w:szCs w:val="32"/>
          <w:lang w:val="en"/>
        </w:rPr>
        <w:t>。</w:t>
      </w:r>
    </w:p>
    <w:p w14:paraId="1BF309E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4.1.2 </w:t>
      </w:r>
      <w:r>
        <w:rPr>
          <w:rFonts w:ascii="Times New Roman" w:eastAsia="仿宋_GB2312" w:hAnsi="Times New Roman" w:cs="仿宋_GB2312"/>
          <w:color w:val="000000" w:themeColor="text1"/>
          <w:sz w:val="32"/>
          <w:szCs w:val="32"/>
        </w:rPr>
        <w:t>人员伤亡</w:t>
      </w:r>
    </w:p>
    <w:p w14:paraId="55D0E81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本次地震</w:t>
      </w:r>
      <w:r>
        <w:rPr>
          <w:rFonts w:ascii="Times New Roman" w:eastAsia="仿宋_GB2312" w:hAnsi="Times New Roman" w:cs="仿宋_GB2312" w:hint="eastAsia"/>
          <w:color w:val="000000" w:themeColor="text1"/>
          <w:sz w:val="32"/>
          <w:szCs w:val="32"/>
        </w:rPr>
        <w:t>灾害，金口河区受灾严重，预估</w:t>
      </w:r>
      <w:r>
        <w:rPr>
          <w:rFonts w:ascii="Times New Roman" w:eastAsia="仿宋_GB2312" w:hAnsi="Times New Roman" w:cs="仿宋_GB2312"/>
          <w:color w:val="000000" w:themeColor="text1"/>
          <w:sz w:val="32"/>
          <w:szCs w:val="32"/>
        </w:rPr>
        <w:t>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30</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362</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需紧急</w:t>
      </w:r>
      <w:r>
        <w:rPr>
          <w:rFonts w:ascii="Times New Roman" w:eastAsia="仿宋_GB2312" w:hAnsi="Times New Roman" w:cs="仿宋_GB2312" w:hint="eastAsia"/>
          <w:color w:val="000000" w:themeColor="text1"/>
          <w:sz w:val="32"/>
          <w:szCs w:val="32"/>
        </w:rPr>
        <w:t>转移</w:t>
      </w:r>
      <w:r>
        <w:rPr>
          <w:rFonts w:ascii="Times New Roman" w:eastAsia="仿宋_GB2312" w:hAnsi="Times New Roman" w:cs="仿宋_GB2312"/>
          <w:color w:val="000000" w:themeColor="text1"/>
          <w:sz w:val="32"/>
          <w:szCs w:val="32"/>
        </w:rPr>
        <w:t>安置约</w:t>
      </w:r>
      <w:r>
        <w:rPr>
          <w:rFonts w:ascii="Times New Roman" w:eastAsia="仿宋_GB2312" w:hAnsi="Times New Roman" w:cs="仿宋_GB2312" w:hint="eastAsia"/>
          <w:color w:val="000000" w:themeColor="text1"/>
          <w:sz w:val="32"/>
          <w:szCs w:val="32"/>
        </w:rPr>
        <w:t>15710</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p>
    <w:p w14:paraId="4A64CB7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预估死亡或失踪</w:t>
      </w:r>
      <w:r>
        <w:rPr>
          <w:rFonts w:ascii="Times New Roman" w:eastAsia="仿宋_GB2312" w:hAnsi="Times New Roman" w:cs="仿宋_GB2312" w:hint="eastAsia"/>
          <w:color w:val="000000" w:themeColor="text1"/>
          <w:sz w:val="32"/>
          <w:szCs w:val="32"/>
        </w:rPr>
        <w:t>15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143</w:t>
      </w:r>
      <w:r>
        <w:rPr>
          <w:rFonts w:ascii="Times New Roman" w:eastAsia="仿宋_GB2312" w:hAnsi="Times New Roman" w:cs="仿宋_GB2312"/>
          <w:color w:val="000000" w:themeColor="text1"/>
          <w:sz w:val="32"/>
          <w:szCs w:val="32"/>
        </w:rPr>
        <w:t>人，需转移安置约</w:t>
      </w:r>
      <w:r>
        <w:rPr>
          <w:rFonts w:ascii="Times New Roman" w:eastAsia="仿宋_GB2312" w:hAnsi="Times New Roman" w:cs="仿宋_GB2312" w:hint="eastAsia"/>
          <w:color w:val="000000" w:themeColor="text1"/>
          <w:sz w:val="32"/>
          <w:szCs w:val="32"/>
        </w:rPr>
        <w:t>4140</w:t>
      </w:r>
      <w:r>
        <w:rPr>
          <w:rFonts w:ascii="Times New Roman" w:eastAsia="仿宋_GB2312" w:hAnsi="Times New Roman" w:cs="仿宋_GB2312"/>
          <w:color w:val="000000" w:themeColor="text1"/>
          <w:sz w:val="32"/>
          <w:szCs w:val="32"/>
        </w:rPr>
        <w:t>人。</w:t>
      </w:r>
    </w:p>
    <w:p w14:paraId="17DF746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7</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预估死亡或失踪</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180</w:t>
      </w:r>
      <w:r>
        <w:rPr>
          <w:rFonts w:ascii="Times New Roman" w:eastAsia="仿宋_GB2312" w:hAnsi="Times New Roman" w:cs="仿宋_GB2312"/>
          <w:color w:val="000000" w:themeColor="text1"/>
          <w:sz w:val="32"/>
          <w:szCs w:val="32"/>
        </w:rPr>
        <w:t>人，需转移安置约</w:t>
      </w:r>
      <w:r>
        <w:rPr>
          <w:rFonts w:ascii="Times New Roman" w:eastAsia="仿宋_GB2312" w:hAnsi="Times New Roman" w:cs="仿宋_GB2312" w:hint="eastAsia"/>
          <w:color w:val="000000" w:themeColor="text1"/>
          <w:sz w:val="32"/>
          <w:szCs w:val="32"/>
        </w:rPr>
        <w:t>9870</w:t>
      </w:r>
      <w:r>
        <w:rPr>
          <w:rFonts w:ascii="Times New Roman" w:eastAsia="仿宋_GB2312" w:hAnsi="Times New Roman" w:cs="仿宋_GB2312"/>
          <w:color w:val="000000" w:themeColor="text1"/>
          <w:sz w:val="32"/>
          <w:szCs w:val="32"/>
        </w:rPr>
        <w:t>人。</w:t>
      </w:r>
    </w:p>
    <w:p w14:paraId="72811570" w14:textId="77777777" w:rsidR="007042E4" w:rsidRDefault="00000000">
      <w:pPr>
        <w:widowControl/>
        <w:snapToGrid w:val="0"/>
        <w:spacing w:line="560" w:lineRule="exact"/>
        <w:ind w:firstLineChars="200" w:firstLine="640"/>
        <w:rPr>
          <w:rFonts w:ascii="Times New Roman" w:hAnsi="Times New Roman"/>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预估死亡或失踪</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39</w:t>
      </w:r>
      <w:r>
        <w:rPr>
          <w:rFonts w:ascii="Times New Roman" w:eastAsia="仿宋_GB2312" w:hAnsi="Times New Roman" w:cs="仿宋_GB2312"/>
          <w:color w:val="000000" w:themeColor="text1"/>
          <w:sz w:val="32"/>
          <w:szCs w:val="32"/>
        </w:rPr>
        <w:t>人，需转移安置约</w:t>
      </w:r>
      <w:r>
        <w:rPr>
          <w:rFonts w:ascii="Times New Roman" w:eastAsia="仿宋_GB2312" w:hAnsi="Times New Roman" w:cs="仿宋_GB2312" w:hint="eastAsia"/>
          <w:color w:val="000000" w:themeColor="text1"/>
          <w:sz w:val="32"/>
          <w:szCs w:val="32"/>
        </w:rPr>
        <w:t>1700</w:t>
      </w:r>
      <w:r>
        <w:rPr>
          <w:rFonts w:ascii="Times New Roman" w:eastAsia="仿宋_GB2312" w:hAnsi="Times New Roman" w:cs="仿宋_GB2312"/>
          <w:color w:val="000000" w:themeColor="text1"/>
          <w:sz w:val="32"/>
          <w:szCs w:val="32"/>
        </w:rPr>
        <w:t>人。</w:t>
      </w:r>
    </w:p>
    <w:p w14:paraId="5D20663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2" w:name="_Toc45203306"/>
      <w:r>
        <w:rPr>
          <w:rFonts w:ascii="Times New Roman" w:eastAsia="仿宋_GB2312" w:hAnsi="Times New Roman" w:cs="仿宋_GB2312" w:hint="eastAsia"/>
          <w:color w:val="000000" w:themeColor="text1"/>
          <w:sz w:val="32"/>
          <w:szCs w:val="32"/>
        </w:rPr>
        <w:t>典型场景：</w:t>
      </w:r>
    </w:p>
    <w:p w14:paraId="3EFE47F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金河镇小学、金河镇吉星小学教学楼</w:t>
      </w:r>
      <w:r>
        <w:rPr>
          <w:rFonts w:ascii="Times New Roman" w:eastAsia="仿宋_GB2312" w:hAnsi="Times New Roman" w:cs="仿宋_GB2312"/>
          <w:color w:val="000000" w:themeColor="text1"/>
          <w:sz w:val="32"/>
          <w:szCs w:val="32"/>
        </w:rPr>
        <w:t>部分倒塌，学校</w:t>
      </w:r>
      <w:r>
        <w:rPr>
          <w:rFonts w:ascii="Times New Roman" w:eastAsia="仿宋_GB2312" w:hAnsi="Times New Roman" w:cs="仿宋_GB2312" w:hint="eastAsia"/>
          <w:color w:val="000000" w:themeColor="text1"/>
          <w:sz w:val="32"/>
          <w:szCs w:val="32"/>
        </w:rPr>
        <w:t>师生约</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color w:val="000000" w:themeColor="text1"/>
          <w:sz w:val="32"/>
          <w:szCs w:val="32"/>
        </w:rPr>
        <w:t>被困。</w:t>
      </w:r>
    </w:p>
    <w:p w14:paraId="3C1C7FF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）金河镇卫生院、金河镇吉星卫生院部分房屋建筑</w:t>
      </w:r>
      <w:r>
        <w:rPr>
          <w:rFonts w:ascii="Times New Roman" w:eastAsia="仿宋_GB2312" w:hAnsi="Times New Roman" w:cs="仿宋_GB2312"/>
          <w:color w:val="000000" w:themeColor="text1"/>
          <w:sz w:val="32"/>
          <w:szCs w:val="32"/>
        </w:rPr>
        <w:t>垮塌，</w:t>
      </w:r>
      <w:r>
        <w:rPr>
          <w:rFonts w:ascii="Times New Roman" w:eastAsia="仿宋_GB2312" w:hAnsi="Times New Roman" w:cs="仿宋_GB2312" w:hint="eastAsia"/>
          <w:color w:val="000000" w:themeColor="text1"/>
          <w:sz w:val="32"/>
          <w:szCs w:val="32"/>
        </w:rPr>
        <w:t>预</w:t>
      </w:r>
      <w:r>
        <w:rPr>
          <w:rFonts w:ascii="Times New Roman" w:eastAsia="仿宋_GB2312" w:hAnsi="Times New Roman" w:cs="仿宋_GB2312"/>
          <w:color w:val="000000" w:themeColor="text1"/>
          <w:sz w:val="32"/>
          <w:szCs w:val="32"/>
        </w:rPr>
        <w:t>估</w:t>
      </w:r>
      <w:r>
        <w:rPr>
          <w:rFonts w:ascii="Times New Roman" w:eastAsia="仿宋_GB2312" w:hAnsi="Times New Roman" w:cs="仿宋_GB2312" w:hint="eastAsia"/>
          <w:color w:val="000000" w:themeColor="text1"/>
          <w:sz w:val="32"/>
          <w:szCs w:val="32"/>
        </w:rPr>
        <w:t>约</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名医护人员和</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hint="eastAsia"/>
          <w:color w:val="000000" w:themeColor="text1"/>
          <w:sz w:val="32"/>
          <w:szCs w:val="32"/>
        </w:rPr>
        <w:t>余名就医村民</w:t>
      </w:r>
      <w:r>
        <w:rPr>
          <w:rFonts w:ascii="Times New Roman" w:eastAsia="仿宋_GB2312" w:hAnsi="Times New Roman" w:cs="仿宋_GB2312"/>
          <w:color w:val="000000" w:themeColor="text1"/>
          <w:sz w:val="32"/>
          <w:szCs w:val="32"/>
        </w:rPr>
        <w:t>被</w:t>
      </w:r>
      <w:r>
        <w:rPr>
          <w:rFonts w:ascii="Times New Roman" w:eastAsia="仿宋_GB2312" w:hAnsi="Times New Roman" w:cs="仿宋_GB2312" w:hint="eastAsia"/>
          <w:color w:val="000000" w:themeColor="text1"/>
          <w:sz w:val="32"/>
          <w:szCs w:val="32"/>
        </w:rPr>
        <w:t>压</w:t>
      </w:r>
      <w:r>
        <w:rPr>
          <w:rFonts w:ascii="Times New Roman" w:eastAsia="仿宋_GB2312" w:hAnsi="Times New Roman" w:cs="仿宋_GB2312"/>
          <w:color w:val="000000" w:themeColor="text1"/>
          <w:sz w:val="32"/>
          <w:szCs w:val="32"/>
        </w:rPr>
        <w:t>埋</w:t>
      </w:r>
      <w:r>
        <w:rPr>
          <w:rFonts w:ascii="Times New Roman" w:eastAsia="仿宋_GB2312" w:hAnsi="Times New Roman" w:cs="仿宋_GB2312" w:hint="eastAsia"/>
          <w:color w:val="000000" w:themeColor="text1"/>
          <w:sz w:val="32"/>
          <w:szCs w:val="32"/>
        </w:rPr>
        <w:t>。</w:t>
      </w:r>
    </w:p>
    <w:p w14:paraId="2C66E6E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枕头坝</w:t>
      </w:r>
      <w:r>
        <w:rPr>
          <w:rFonts w:ascii="Times New Roman" w:eastAsia="仿宋_GB2312" w:hAnsi="Times New Roman" w:cs="仿宋_GB2312"/>
          <w:color w:val="000000" w:themeColor="text1"/>
          <w:sz w:val="32"/>
          <w:szCs w:val="32"/>
        </w:rPr>
        <w:t>水电站</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人被困。电站厂房垮塌导致</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名工作人员被压埋。</w:t>
      </w:r>
    </w:p>
    <w:p w14:paraId="02B4E52B"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4.1.3 </w:t>
      </w:r>
      <w:r>
        <w:rPr>
          <w:rFonts w:ascii="Times New Roman" w:eastAsia="仿宋_GB2312" w:hAnsi="Times New Roman" w:cs="仿宋_GB2312"/>
          <w:color w:val="000000" w:themeColor="text1"/>
          <w:sz w:val="32"/>
          <w:szCs w:val="32"/>
        </w:rPr>
        <w:t>房屋受损</w:t>
      </w:r>
      <w:bookmarkEnd w:id="12"/>
    </w:p>
    <w:p w14:paraId="70C84D6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金口河区倒塌房屋约</w:t>
      </w:r>
      <w:r>
        <w:rPr>
          <w:rFonts w:ascii="Times New Roman" w:eastAsia="仿宋_GB2312" w:hAnsi="Times New Roman" w:cs="仿宋_GB2312" w:hint="eastAsia"/>
          <w:color w:val="000000" w:themeColor="text1"/>
          <w:sz w:val="32"/>
          <w:szCs w:val="32"/>
        </w:rPr>
        <w:t>41570</w:t>
      </w:r>
      <w:r>
        <w:rPr>
          <w:rFonts w:ascii="Times New Roman" w:eastAsia="仿宋_GB2312" w:hAnsi="Times New Roman" w:cs="仿宋_GB2312" w:hint="eastAsia"/>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hint="eastAsia"/>
          <w:color w:val="000000" w:themeColor="text1"/>
          <w:sz w:val="32"/>
          <w:szCs w:val="32"/>
        </w:rPr>
        <w:t>间。</w:t>
      </w:r>
    </w:p>
    <w:p w14:paraId="4F4E5DC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倒塌房屋约</w:t>
      </w:r>
      <w:r>
        <w:rPr>
          <w:rFonts w:ascii="Times New Roman" w:eastAsia="仿宋_GB2312" w:hAnsi="Times New Roman" w:cs="仿宋_GB2312" w:hint="eastAsia"/>
          <w:color w:val="000000" w:themeColor="text1"/>
          <w:sz w:val="32"/>
          <w:szCs w:val="32"/>
        </w:rPr>
        <w:t>24570</w:t>
      </w:r>
      <w:r>
        <w:rPr>
          <w:rFonts w:ascii="Times New Roman" w:eastAsia="仿宋_GB2312" w:hAnsi="Times New Roman" w:cs="仿宋_GB2312"/>
          <w:color w:val="000000" w:themeColor="text1"/>
          <w:sz w:val="32"/>
          <w:szCs w:val="32"/>
        </w:rPr>
        <w:t>间，受损</w:t>
      </w:r>
      <w:r>
        <w:rPr>
          <w:rFonts w:ascii="Times New Roman" w:eastAsia="仿宋_GB2312" w:hAnsi="Times New Roman" w:cs="仿宋_GB2312" w:hint="eastAsia"/>
          <w:color w:val="000000" w:themeColor="text1"/>
          <w:sz w:val="32"/>
          <w:szCs w:val="32"/>
        </w:rPr>
        <w:t>17500</w:t>
      </w:r>
      <w:r>
        <w:rPr>
          <w:rFonts w:ascii="Times New Roman" w:eastAsia="仿宋_GB2312" w:hAnsi="Times New Roman" w:cs="仿宋_GB2312"/>
          <w:color w:val="000000" w:themeColor="text1"/>
          <w:sz w:val="32"/>
          <w:szCs w:val="32"/>
        </w:rPr>
        <w:t>间。</w:t>
      </w:r>
    </w:p>
    <w:p w14:paraId="0C6FB74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7</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倒塌房屋约</w:t>
      </w:r>
      <w:r>
        <w:rPr>
          <w:rFonts w:ascii="Times New Roman" w:eastAsia="仿宋_GB2312" w:hAnsi="Times New Roman" w:cs="仿宋_GB2312" w:hint="eastAsia"/>
          <w:color w:val="000000" w:themeColor="text1"/>
          <w:sz w:val="32"/>
          <w:szCs w:val="32"/>
        </w:rPr>
        <w:t>16000</w:t>
      </w:r>
      <w:r>
        <w:rPr>
          <w:rFonts w:ascii="Times New Roman" w:eastAsia="仿宋_GB2312" w:hAnsi="Times New Roman" w:cs="仿宋_GB2312"/>
          <w:color w:val="000000" w:themeColor="text1"/>
          <w:sz w:val="32"/>
          <w:szCs w:val="32"/>
        </w:rPr>
        <w:t>间，受损</w:t>
      </w:r>
      <w:r>
        <w:rPr>
          <w:rFonts w:ascii="Times New Roman" w:eastAsia="仿宋_GB2312" w:hAnsi="Times New Roman" w:cs="仿宋_GB2312" w:hint="eastAsia"/>
          <w:color w:val="000000" w:themeColor="text1"/>
          <w:sz w:val="32"/>
          <w:szCs w:val="32"/>
        </w:rPr>
        <w:t>26280</w:t>
      </w:r>
      <w:r>
        <w:rPr>
          <w:rFonts w:ascii="Times New Roman" w:eastAsia="仿宋_GB2312" w:hAnsi="Times New Roman" w:cs="仿宋_GB2312"/>
          <w:color w:val="000000" w:themeColor="text1"/>
          <w:sz w:val="32"/>
          <w:szCs w:val="32"/>
        </w:rPr>
        <w:t>间。</w:t>
      </w:r>
    </w:p>
    <w:p w14:paraId="34D672B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color w:val="000000" w:themeColor="text1"/>
          <w:sz w:val="32"/>
          <w:szCs w:val="32"/>
        </w:rPr>
        <w:t>度区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倒塌房屋约</w:t>
      </w:r>
      <w:r>
        <w:rPr>
          <w:rFonts w:ascii="Times New Roman" w:eastAsia="仿宋_GB2312" w:hAnsi="Times New Roman" w:cs="仿宋_GB2312" w:hint="eastAsia"/>
          <w:color w:val="000000" w:themeColor="text1"/>
          <w:sz w:val="32"/>
          <w:szCs w:val="32"/>
        </w:rPr>
        <w:t>1000</w:t>
      </w:r>
      <w:r>
        <w:rPr>
          <w:rFonts w:ascii="Times New Roman" w:eastAsia="仿宋_GB2312" w:hAnsi="Times New Roman" w:cs="仿宋_GB2312"/>
          <w:color w:val="000000" w:themeColor="text1"/>
          <w:sz w:val="32"/>
          <w:szCs w:val="32"/>
        </w:rPr>
        <w:t>间，受损</w:t>
      </w:r>
      <w:r>
        <w:rPr>
          <w:rFonts w:ascii="Times New Roman" w:eastAsia="仿宋_GB2312" w:hAnsi="Times New Roman" w:cs="仿宋_GB2312" w:hint="eastAsia"/>
          <w:color w:val="000000" w:themeColor="text1"/>
          <w:sz w:val="32"/>
          <w:szCs w:val="32"/>
        </w:rPr>
        <w:t>3400</w:t>
      </w:r>
      <w:r>
        <w:rPr>
          <w:rFonts w:ascii="Times New Roman" w:eastAsia="仿宋_GB2312" w:hAnsi="Times New Roman" w:cs="仿宋_GB2312"/>
          <w:color w:val="000000" w:themeColor="text1"/>
          <w:sz w:val="32"/>
          <w:szCs w:val="32"/>
        </w:rPr>
        <w:t>间。</w:t>
      </w:r>
    </w:p>
    <w:p w14:paraId="21FC77A2"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13" w:name="_Toc45203308"/>
      <w:r>
        <w:rPr>
          <w:rFonts w:ascii="Times New Roman" w:eastAsia="楷体_GB2312" w:hAnsi="Times New Roman" w:cs="楷体_GB2312" w:hint="eastAsia"/>
          <w:color w:val="000000" w:themeColor="text1"/>
          <w:sz w:val="32"/>
          <w:szCs w:val="32"/>
        </w:rPr>
        <w:t xml:space="preserve">4.2 </w:t>
      </w:r>
      <w:r>
        <w:rPr>
          <w:rFonts w:ascii="Times New Roman" w:eastAsia="楷体_GB2312" w:hAnsi="Times New Roman" w:cs="楷体_GB2312" w:hint="eastAsia"/>
          <w:color w:val="000000" w:themeColor="text1"/>
          <w:sz w:val="32"/>
          <w:szCs w:val="32"/>
        </w:rPr>
        <w:t>生命线中断情况</w:t>
      </w:r>
    </w:p>
    <w:p w14:paraId="6D86337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4.2.1 </w:t>
      </w:r>
      <w:r>
        <w:rPr>
          <w:rFonts w:ascii="Times New Roman" w:eastAsia="仿宋_GB2312" w:hAnsi="Times New Roman" w:cs="仿宋_GB2312"/>
          <w:color w:val="000000" w:themeColor="text1"/>
          <w:sz w:val="32"/>
          <w:szCs w:val="32"/>
        </w:rPr>
        <w:t>交通设施受损</w:t>
      </w:r>
      <w:bookmarkEnd w:id="13"/>
    </w:p>
    <w:p w14:paraId="5070CC6C" w14:textId="77777777" w:rsidR="007042E4" w:rsidRDefault="00000000">
      <w:pPr>
        <w:widowControl/>
        <w:snapToGrid w:val="0"/>
        <w:spacing w:line="560" w:lineRule="exact"/>
        <w:ind w:firstLineChars="200" w:firstLine="640"/>
        <w:rPr>
          <w:rFonts w:ascii="Times New Roman" w:eastAsia="仿宋_GB2312" w:hAnsi="Times New Roman" w:cs="仿宋_GB2312"/>
          <w:sz w:val="32"/>
          <w:szCs w:val="32"/>
        </w:rPr>
      </w:pPr>
      <w:bookmarkStart w:id="14" w:name="_Toc45203309"/>
      <w:r>
        <w:rPr>
          <w:rFonts w:ascii="Times New Roman" w:eastAsia="仿宋_GB2312" w:hAnsi="Times New Roman" w:cs="仿宋_GB2312" w:hint="eastAsia"/>
          <w:sz w:val="32"/>
          <w:szCs w:val="32"/>
        </w:rPr>
        <w:t>公路设施受损严重，金口河区内</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条道路瘫痪，数座桥梁和涵洞受损。</w:t>
      </w:r>
    </w:p>
    <w:p w14:paraId="125F18A3" w14:textId="77777777" w:rsidR="007042E4" w:rsidRDefault="00000000">
      <w:pPr>
        <w:widowControl/>
        <w:snapToGrid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典型场景：</w:t>
      </w:r>
    </w:p>
    <w:p w14:paraId="6540F10A" w14:textId="77777777" w:rsidR="007042E4" w:rsidRDefault="00000000">
      <w:pPr>
        <w:widowControl/>
        <w:snapToGrid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G245</w:t>
      </w:r>
      <w:r>
        <w:rPr>
          <w:rFonts w:ascii="Times New Roman" w:eastAsia="仿宋_GB2312" w:hAnsi="Times New Roman" w:cs="仿宋_GB2312"/>
          <w:color w:val="000000" w:themeColor="text1"/>
          <w:sz w:val="32"/>
          <w:szCs w:val="32"/>
        </w:rPr>
        <w:t>国道中断，</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座桥梁、</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color w:val="000000" w:themeColor="text1"/>
          <w:sz w:val="32"/>
          <w:szCs w:val="32"/>
        </w:rPr>
        <w:t>处涵洞受损；通往</w:t>
      </w: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城</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道路被滑坡阻断。通往</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的县乡级道路</w:t>
      </w:r>
      <w:r>
        <w:rPr>
          <w:rFonts w:ascii="Times New Roman" w:eastAsia="仿宋_GB2312" w:hAnsi="Times New Roman" w:cs="仿宋_GB2312" w:hint="eastAsia"/>
          <w:color w:val="000000" w:themeColor="text1"/>
          <w:sz w:val="32"/>
          <w:szCs w:val="32"/>
        </w:rPr>
        <w:t>，因发生多处出泥石流造成</w:t>
      </w:r>
      <w:r>
        <w:rPr>
          <w:rFonts w:ascii="Times New Roman" w:eastAsia="仿宋_GB2312" w:hAnsi="Times New Roman" w:cs="仿宋_GB2312"/>
          <w:color w:val="000000" w:themeColor="text1"/>
          <w:sz w:val="32"/>
          <w:szCs w:val="32"/>
        </w:rPr>
        <w:t>全部中断</w:t>
      </w:r>
      <w:r>
        <w:rPr>
          <w:rFonts w:ascii="Times New Roman" w:eastAsia="仿宋_GB2312" w:hAnsi="Times New Roman" w:cs="仿宋_GB2312" w:hint="eastAsia"/>
          <w:color w:val="000000" w:themeColor="text1"/>
          <w:sz w:val="32"/>
          <w:szCs w:val="32"/>
        </w:rPr>
        <w:t>。</w:t>
      </w:r>
    </w:p>
    <w:p w14:paraId="076C05F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4.2.2 </w:t>
      </w:r>
      <w:r>
        <w:rPr>
          <w:rFonts w:ascii="Times New Roman" w:eastAsia="仿宋_GB2312" w:hAnsi="Times New Roman" w:cs="仿宋_GB2312"/>
          <w:color w:val="000000" w:themeColor="text1"/>
          <w:sz w:val="32"/>
          <w:szCs w:val="32"/>
        </w:rPr>
        <w:t>通信设施受损</w:t>
      </w:r>
      <w:bookmarkEnd w:id="14"/>
    </w:p>
    <w:p w14:paraId="562CCB5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灾区通信基础设施遭受大面积破坏，出现区域性通信中断。</w:t>
      </w:r>
    </w:p>
    <w:p w14:paraId="0F8090F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典型场景：</w:t>
      </w:r>
    </w:p>
    <w:p w14:paraId="5245D92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金口河区</w:t>
      </w:r>
      <w:r>
        <w:rPr>
          <w:rFonts w:ascii="Times New Roman" w:eastAsia="仿宋_GB2312" w:hAnsi="Times New Roman" w:cs="仿宋_GB2312"/>
          <w:color w:val="000000" w:themeColor="text1"/>
          <w:sz w:val="32"/>
          <w:szCs w:val="32"/>
        </w:rPr>
        <w:t>部分通信光缆中断、基站大面积停服</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其中：</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通信全部中断，</w:t>
      </w:r>
      <w:r>
        <w:rPr>
          <w:rFonts w:ascii="Times New Roman" w:eastAsia="仿宋_GB2312" w:hAnsi="Times New Roman" w:cs="仿宋_GB2312" w:hint="eastAsia"/>
          <w:color w:val="000000" w:themeColor="text1"/>
          <w:sz w:val="32"/>
          <w:szCs w:val="32"/>
        </w:rPr>
        <w:t>永和镇、和平彝族乡</w:t>
      </w:r>
      <w:r>
        <w:rPr>
          <w:rFonts w:ascii="Times New Roman" w:eastAsia="仿宋_GB2312" w:hAnsi="Times New Roman" w:cs="仿宋_GB2312"/>
          <w:color w:val="000000" w:themeColor="text1"/>
          <w:sz w:val="32"/>
          <w:szCs w:val="32"/>
        </w:rPr>
        <w:t>通信局部中断。</w:t>
      </w:r>
    </w:p>
    <w:p w14:paraId="5CA77D7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5" w:name="_Toc45203310"/>
      <w:r>
        <w:rPr>
          <w:rFonts w:ascii="Times New Roman" w:eastAsia="仿宋_GB2312" w:hAnsi="Times New Roman" w:cs="仿宋_GB2312"/>
          <w:color w:val="000000" w:themeColor="text1"/>
          <w:sz w:val="32"/>
          <w:szCs w:val="32"/>
        </w:rPr>
        <w:t xml:space="preserve">4.2.3 </w:t>
      </w:r>
      <w:r>
        <w:rPr>
          <w:rFonts w:ascii="Times New Roman" w:eastAsia="仿宋_GB2312" w:hAnsi="Times New Roman" w:cs="仿宋_GB2312"/>
          <w:color w:val="000000" w:themeColor="text1"/>
          <w:sz w:val="32"/>
          <w:szCs w:val="32"/>
        </w:rPr>
        <w:t>电力设施受损</w:t>
      </w:r>
      <w:bookmarkEnd w:id="15"/>
    </w:p>
    <w:p w14:paraId="2084F3BB"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度区域出现大面积断电</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度区域枕头坝水电站附属厂房不同程度受损。</w:t>
      </w:r>
    </w:p>
    <w:p w14:paraId="27871AF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典型场景：</w:t>
      </w:r>
    </w:p>
    <w:p w14:paraId="0521200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城区电力设施受损较重，电力中断。</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输电线路、配用电设施、变电站等受损严重，大面积断电。</w:t>
      </w:r>
    </w:p>
    <w:p w14:paraId="62D6D19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受</w:t>
      </w:r>
      <w:r>
        <w:rPr>
          <w:rFonts w:ascii="Times New Roman" w:eastAsia="仿宋_GB2312" w:hAnsi="Times New Roman" w:cs="仿宋_GB2312"/>
          <w:color w:val="000000" w:themeColor="text1"/>
          <w:sz w:val="32"/>
          <w:szCs w:val="32"/>
        </w:rPr>
        <w:t>山体垮塌</w:t>
      </w:r>
      <w:r>
        <w:rPr>
          <w:rFonts w:ascii="Times New Roman" w:eastAsia="仿宋_GB2312" w:hAnsi="Times New Roman" w:cs="仿宋_GB2312" w:hint="eastAsia"/>
          <w:color w:val="000000" w:themeColor="text1"/>
          <w:sz w:val="32"/>
          <w:szCs w:val="32"/>
        </w:rPr>
        <w:t>影响，飞水</w:t>
      </w:r>
      <w:r>
        <w:rPr>
          <w:rFonts w:ascii="Times New Roman" w:eastAsia="仿宋_GB2312" w:hAnsi="Times New Roman" w:cs="仿宋_GB2312"/>
          <w:color w:val="000000" w:themeColor="text1"/>
          <w:sz w:val="32"/>
          <w:szCs w:val="32"/>
        </w:rPr>
        <w:t>水电站引水管道堵塞，功能瘫痪。</w:t>
      </w:r>
    </w:p>
    <w:p w14:paraId="66342D6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6" w:name="_Toc45203311"/>
      <w:r>
        <w:rPr>
          <w:rFonts w:ascii="Times New Roman" w:eastAsia="仿宋_GB2312" w:hAnsi="Times New Roman" w:cs="仿宋_GB2312"/>
          <w:color w:val="000000" w:themeColor="text1"/>
          <w:sz w:val="32"/>
          <w:szCs w:val="32"/>
        </w:rPr>
        <w:t xml:space="preserve">4.2.4 </w:t>
      </w:r>
      <w:r>
        <w:rPr>
          <w:rFonts w:ascii="Times New Roman" w:eastAsia="仿宋_GB2312" w:hAnsi="Times New Roman" w:cs="仿宋_GB2312"/>
          <w:color w:val="000000" w:themeColor="text1"/>
          <w:sz w:val="32"/>
          <w:szCs w:val="32"/>
        </w:rPr>
        <w:t>水利设施受损</w:t>
      </w:r>
      <w:bookmarkEnd w:id="16"/>
    </w:p>
    <w:p w14:paraId="7ABFB40B"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7" w:name="_Toc45203312"/>
      <w:r>
        <w:rPr>
          <w:rFonts w:ascii="Times New Roman" w:eastAsia="仿宋_GB2312" w:hAnsi="Times New Roman" w:cs="仿宋_GB2312" w:hint="eastAsia"/>
          <w:color w:val="000000" w:themeColor="text1"/>
          <w:sz w:val="32"/>
          <w:szCs w:val="32"/>
        </w:rPr>
        <w:t>灾区堤防水利设施出现裂缝、断裂、沉陷、滑坡等多种险情。</w:t>
      </w:r>
    </w:p>
    <w:p w14:paraId="276AF71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4.2.5 </w:t>
      </w:r>
      <w:r>
        <w:rPr>
          <w:rFonts w:ascii="Times New Roman" w:eastAsia="仿宋_GB2312" w:hAnsi="Times New Roman" w:cs="仿宋_GB2312"/>
          <w:color w:val="000000" w:themeColor="text1"/>
          <w:sz w:val="32"/>
          <w:szCs w:val="32"/>
        </w:rPr>
        <w:t>供水设施受损</w:t>
      </w:r>
      <w:bookmarkEnd w:id="17"/>
    </w:p>
    <w:p w14:paraId="4D96192D" w14:textId="77777777" w:rsidR="007042E4" w:rsidRDefault="00000000">
      <w:pPr>
        <w:widowControl/>
        <w:snapToGrid w:val="0"/>
        <w:spacing w:line="560" w:lineRule="exact"/>
        <w:ind w:firstLineChars="200" w:firstLine="640"/>
        <w:rPr>
          <w:rFonts w:ascii="Times New Roman" w:hAnsi="Times New Roman"/>
        </w:rPr>
      </w:pP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度以上区域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城镇及农村供水管网、水厂设施受损严重，近</w:t>
      </w:r>
      <w:r>
        <w:rPr>
          <w:rFonts w:ascii="Times New Roman" w:eastAsia="仿宋_GB2312" w:hAnsi="Times New Roman" w:cs="仿宋_GB2312" w:hint="eastAsia"/>
          <w:color w:val="000000" w:themeColor="text1"/>
          <w:sz w:val="32"/>
          <w:szCs w:val="32"/>
        </w:rPr>
        <w:t>0.2</w:t>
      </w:r>
      <w:r>
        <w:rPr>
          <w:rFonts w:ascii="Times New Roman" w:eastAsia="仿宋_GB2312" w:hAnsi="Times New Roman" w:cs="仿宋_GB2312"/>
          <w:color w:val="000000" w:themeColor="text1"/>
          <w:sz w:val="32"/>
          <w:szCs w:val="32"/>
        </w:rPr>
        <w:t>万人饮水受限。地震导致金河镇铜河村、吉星村和共安彝族乡象鼻村的饮水工程受损，出现饮水困难情况。</w:t>
      </w:r>
    </w:p>
    <w:p w14:paraId="1250BBCD"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4.3 </w:t>
      </w:r>
      <w:r>
        <w:rPr>
          <w:rFonts w:ascii="Times New Roman" w:eastAsia="楷体_GB2312" w:hAnsi="Times New Roman" w:cs="楷体_GB2312" w:hint="eastAsia"/>
          <w:color w:val="000000" w:themeColor="text1"/>
          <w:sz w:val="32"/>
          <w:szCs w:val="32"/>
        </w:rPr>
        <w:t>重特大次生灾害情况</w:t>
      </w:r>
    </w:p>
    <w:p w14:paraId="3E4162E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4.3.1 </w:t>
      </w:r>
      <w:r>
        <w:rPr>
          <w:rFonts w:ascii="Times New Roman" w:eastAsia="仿宋_GB2312" w:hAnsi="Times New Roman" w:cs="仿宋_GB2312"/>
          <w:color w:val="000000" w:themeColor="text1"/>
          <w:sz w:val="32"/>
          <w:szCs w:val="32"/>
        </w:rPr>
        <w:t>次生地质灾害</w:t>
      </w:r>
    </w:p>
    <w:p w14:paraId="6D7BA03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7</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以上区域</w:t>
      </w:r>
      <w:r>
        <w:rPr>
          <w:rFonts w:ascii="Times New Roman" w:eastAsia="仿宋_GB2312" w:hAnsi="Times New Roman" w:cs="仿宋_GB2312" w:hint="eastAsia"/>
          <w:color w:val="000000" w:themeColor="text1"/>
          <w:sz w:val="32"/>
          <w:szCs w:val="32"/>
        </w:rPr>
        <w:t>，已知</w:t>
      </w:r>
      <w:r>
        <w:rPr>
          <w:rFonts w:ascii="Times New Roman" w:eastAsia="仿宋_GB2312" w:hAnsi="Times New Roman" w:cs="仿宋_GB2312" w:hint="eastAsia"/>
          <w:color w:val="000000" w:themeColor="text1"/>
          <w:sz w:val="32"/>
          <w:szCs w:val="32"/>
        </w:rPr>
        <w:t>45</w:t>
      </w:r>
      <w:r>
        <w:rPr>
          <w:rFonts w:ascii="Times New Roman" w:eastAsia="仿宋_GB2312" w:hAnsi="Times New Roman" w:cs="仿宋_GB2312" w:hint="eastAsia"/>
          <w:color w:val="000000" w:themeColor="text1"/>
          <w:sz w:val="32"/>
          <w:szCs w:val="32"/>
        </w:rPr>
        <w:t>处地质灾害隐患点中，预估有</w:t>
      </w:r>
      <w:r>
        <w:rPr>
          <w:rFonts w:ascii="Times New Roman" w:eastAsia="仿宋_GB2312" w:hAnsi="Times New Roman" w:cs="仿宋_GB2312" w:hint="eastAsia"/>
          <w:color w:val="000000" w:themeColor="text1"/>
          <w:sz w:val="32"/>
          <w:szCs w:val="32"/>
        </w:rPr>
        <w:t>40%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受地震影响，成灾风险加剧。</w:t>
      </w:r>
    </w:p>
    <w:p w14:paraId="3ABF351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地震诱发</w:t>
      </w:r>
      <w:r>
        <w:rPr>
          <w:rFonts w:ascii="Times New Roman" w:eastAsia="仿宋_GB2312" w:hAnsi="Times New Roman" w:cs="仿宋_GB2312" w:hint="eastAsia"/>
          <w:color w:val="000000" w:themeColor="text1"/>
          <w:sz w:val="32"/>
          <w:szCs w:val="32"/>
        </w:rPr>
        <w:t>40</w:t>
      </w:r>
      <w:r>
        <w:rPr>
          <w:rFonts w:ascii="Times New Roman" w:eastAsia="仿宋_GB2312" w:hAnsi="Times New Roman" w:cs="仿宋_GB2312"/>
          <w:color w:val="000000" w:themeColor="text1"/>
          <w:sz w:val="32"/>
          <w:szCs w:val="32"/>
        </w:rPr>
        <w:t>余处新增地质灾害隐患点，对灾区居民安置点、</w:t>
      </w:r>
      <w:r>
        <w:rPr>
          <w:rFonts w:ascii="Times New Roman" w:eastAsia="仿宋_GB2312" w:hAnsi="Times New Roman" w:cs="仿宋_GB2312" w:hint="eastAsia"/>
          <w:color w:val="000000" w:themeColor="text1"/>
          <w:sz w:val="32"/>
          <w:szCs w:val="32"/>
        </w:rPr>
        <w:t>道路</w:t>
      </w:r>
      <w:r>
        <w:rPr>
          <w:rFonts w:ascii="Times New Roman" w:eastAsia="仿宋_GB2312" w:hAnsi="Times New Roman" w:cs="仿宋_GB2312"/>
          <w:color w:val="000000" w:themeColor="text1"/>
          <w:sz w:val="32"/>
          <w:szCs w:val="32"/>
        </w:rPr>
        <w:t>交通道路等造成威胁。</w:t>
      </w:r>
    </w:p>
    <w:p w14:paraId="54640FEA" w14:textId="77777777" w:rsidR="007042E4" w:rsidRDefault="00000000">
      <w:pPr>
        <w:widowControl/>
        <w:snapToGrid w:val="0"/>
        <w:spacing w:line="540" w:lineRule="exact"/>
        <w:ind w:firstLineChars="200" w:firstLine="640"/>
        <w:rPr>
          <w:rFonts w:ascii="Times New Roman" w:eastAsia="仿宋_GB2312" w:hAnsi="Times New Roman" w:cs="仿宋_GB2312"/>
          <w:color w:val="000000" w:themeColor="text1"/>
          <w:sz w:val="32"/>
          <w:szCs w:val="32"/>
        </w:rPr>
      </w:pPr>
      <w:bookmarkStart w:id="18" w:name="_Toc45203316"/>
      <w:r>
        <w:rPr>
          <w:rFonts w:ascii="Times New Roman" w:eastAsia="仿宋_GB2312" w:hAnsi="Times New Roman" w:cs="仿宋_GB2312"/>
          <w:color w:val="000000" w:themeColor="text1"/>
          <w:sz w:val="32"/>
          <w:szCs w:val="32"/>
        </w:rPr>
        <w:t xml:space="preserve">4.3.2 </w:t>
      </w:r>
      <w:r>
        <w:rPr>
          <w:rFonts w:ascii="Times New Roman" w:eastAsia="仿宋_GB2312" w:hAnsi="Times New Roman" w:cs="仿宋_GB2312"/>
          <w:color w:val="000000" w:themeColor="text1"/>
          <w:sz w:val="32"/>
          <w:szCs w:val="32"/>
        </w:rPr>
        <w:t>次生水利灾害</w:t>
      </w:r>
      <w:bookmarkEnd w:id="18"/>
    </w:p>
    <w:p w14:paraId="1DC36112" w14:textId="77777777" w:rsidR="007042E4" w:rsidRDefault="00000000">
      <w:pPr>
        <w:widowControl/>
        <w:snapToGrid w:val="0"/>
        <w:spacing w:line="540" w:lineRule="exact"/>
        <w:ind w:firstLineChars="200" w:firstLine="640"/>
        <w:rPr>
          <w:rFonts w:ascii="Times New Roman" w:eastAsia="仿宋_GB2312" w:hAnsi="Times New Roman" w:cs="仿宋_GB2312"/>
          <w:color w:val="000000" w:themeColor="text1"/>
          <w:sz w:val="32"/>
          <w:szCs w:val="32"/>
        </w:rPr>
      </w:pPr>
      <w:bookmarkStart w:id="19" w:name="_Toc45203317"/>
      <w:r>
        <w:rPr>
          <w:rFonts w:ascii="Times New Roman" w:eastAsia="仿宋_GB2312" w:hAnsi="Times New Roman" w:cs="仿宋_GB2312"/>
          <w:color w:val="000000" w:themeColor="text1"/>
          <w:sz w:val="32"/>
          <w:szCs w:val="32"/>
        </w:rPr>
        <w:lastRenderedPageBreak/>
        <w:t>野牛河两溪口处发生堤防崩塌，震后遇大雨，存在发生</w:t>
      </w:r>
      <w:r>
        <w:rPr>
          <w:rFonts w:ascii="Times New Roman" w:eastAsia="仿宋_GB2312" w:hAnsi="Times New Roman" w:cs="仿宋_GB2312" w:hint="eastAsia"/>
          <w:color w:val="000000" w:themeColor="text1"/>
          <w:sz w:val="32"/>
          <w:szCs w:val="32"/>
        </w:rPr>
        <w:t>山</w:t>
      </w:r>
      <w:r>
        <w:rPr>
          <w:rFonts w:ascii="Times New Roman" w:eastAsia="仿宋_GB2312" w:hAnsi="Times New Roman" w:cs="仿宋_GB2312"/>
          <w:color w:val="000000" w:themeColor="text1"/>
          <w:sz w:val="32"/>
          <w:szCs w:val="32"/>
        </w:rPr>
        <w:t>洪、滑坡、泥石流</w:t>
      </w:r>
      <w:r>
        <w:rPr>
          <w:rFonts w:ascii="Times New Roman" w:eastAsia="仿宋_GB2312" w:hAnsi="Times New Roman" w:cs="仿宋_GB2312" w:hint="eastAsia"/>
          <w:color w:val="000000" w:themeColor="text1"/>
          <w:sz w:val="32"/>
          <w:szCs w:val="32"/>
        </w:rPr>
        <w:t>灾害</w:t>
      </w:r>
      <w:r>
        <w:rPr>
          <w:rFonts w:ascii="Times New Roman" w:eastAsia="仿宋_GB2312" w:hAnsi="Times New Roman" w:cs="仿宋_GB2312"/>
          <w:color w:val="000000" w:themeColor="text1"/>
          <w:sz w:val="32"/>
          <w:szCs w:val="32"/>
        </w:rPr>
        <w:t>风险，防洪堤附近以及下游</w:t>
      </w:r>
      <w:r>
        <w:rPr>
          <w:rFonts w:ascii="Times New Roman" w:eastAsia="仿宋_GB2312" w:hAnsi="Times New Roman" w:cs="仿宋_GB2312"/>
          <w:color w:val="000000" w:themeColor="text1"/>
          <w:sz w:val="32"/>
          <w:szCs w:val="32"/>
        </w:rPr>
        <w:t>50</w:t>
      </w:r>
      <w:r>
        <w:rPr>
          <w:rFonts w:ascii="Times New Roman" w:eastAsia="仿宋_GB2312" w:hAnsi="Times New Roman" w:cs="仿宋_GB2312"/>
          <w:color w:val="000000" w:themeColor="text1"/>
          <w:sz w:val="32"/>
          <w:szCs w:val="32"/>
        </w:rPr>
        <w:t>户</w:t>
      </w:r>
      <w:r>
        <w:rPr>
          <w:rFonts w:ascii="Times New Roman" w:eastAsia="仿宋_GB2312" w:hAnsi="Times New Roman" w:cs="仿宋_GB2312"/>
          <w:color w:val="000000" w:themeColor="text1"/>
          <w:sz w:val="32"/>
          <w:szCs w:val="32"/>
        </w:rPr>
        <w:t>198</w:t>
      </w:r>
      <w:r>
        <w:rPr>
          <w:rFonts w:ascii="Times New Roman" w:eastAsia="仿宋_GB2312" w:hAnsi="Times New Roman" w:cs="仿宋_GB2312"/>
          <w:color w:val="000000" w:themeColor="text1"/>
          <w:sz w:val="32"/>
          <w:szCs w:val="32"/>
        </w:rPr>
        <w:t>人需紧急转移。</w:t>
      </w:r>
    </w:p>
    <w:p w14:paraId="6B6FB9F1"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4.3.3 </w:t>
      </w:r>
      <w:r>
        <w:rPr>
          <w:rFonts w:ascii="Times New Roman" w:eastAsia="仿宋_GB2312" w:hAnsi="Times New Roman" w:cs="仿宋_GB2312"/>
          <w:color w:val="000000" w:themeColor="text1"/>
          <w:sz w:val="32"/>
          <w:szCs w:val="32"/>
        </w:rPr>
        <w:t>企业生产危险源</w:t>
      </w:r>
      <w:bookmarkEnd w:id="19"/>
    </w:p>
    <w:p w14:paraId="383D3A8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以上区域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有</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家非煤矿山企业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家危险化学品经营企业</w:t>
      </w:r>
      <w:r>
        <w:rPr>
          <w:rFonts w:ascii="Times New Roman" w:eastAsia="仿宋_GB2312" w:hAnsi="Times New Roman" w:cs="仿宋_GB2312"/>
          <w:color w:val="000000" w:themeColor="text1"/>
          <w:sz w:val="32"/>
          <w:szCs w:val="32"/>
        </w:rPr>
        <w:t>不同程度受损，存在安全事故风险。</w:t>
      </w:r>
    </w:p>
    <w:p w14:paraId="1FFC118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以上区域</w:t>
      </w:r>
      <w:r>
        <w:rPr>
          <w:rFonts w:ascii="Times New Roman" w:eastAsia="仿宋_GB2312" w:hAnsi="Times New Roman" w:cs="仿宋_GB2312" w:hint="eastAsia"/>
          <w:color w:val="000000" w:themeColor="text1"/>
          <w:sz w:val="32"/>
          <w:szCs w:val="32"/>
        </w:rPr>
        <w:t>，多</w:t>
      </w:r>
      <w:r>
        <w:rPr>
          <w:rFonts w:ascii="Times New Roman" w:eastAsia="仿宋_GB2312" w:hAnsi="Times New Roman" w:cs="仿宋_GB2312"/>
          <w:color w:val="000000" w:themeColor="text1"/>
          <w:sz w:val="32"/>
          <w:szCs w:val="32"/>
        </w:rPr>
        <w:t>家企业生产设施不同程度受损，存在安全事故风险。</w:t>
      </w:r>
    </w:p>
    <w:p w14:paraId="243A68B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4.3.</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 xml:space="preserve"> </w:t>
      </w:r>
      <w:r>
        <w:rPr>
          <w:rFonts w:ascii="Times New Roman" w:eastAsia="仿宋_GB2312" w:hAnsi="Times New Roman" w:cs="仿宋_GB2312"/>
          <w:color w:val="000000" w:themeColor="text1"/>
          <w:sz w:val="32"/>
          <w:szCs w:val="32"/>
        </w:rPr>
        <w:t>传染性疾病事件</w:t>
      </w:r>
    </w:p>
    <w:p w14:paraId="6FD06FE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灾区存在新冠</w:t>
      </w:r>
      <w:r>
        <w:rPr>
          <w:rFonts w:ascii="Times New Roman" w:eastAsia="仿宋_GB2312" w:hAnsi="Times New Roman" w:cs="仿宋_GB2312" w:hint="eastAsia"/>
          <w:color w:val="000000" w:themeColor="text1"/>
          <w:sz w:val="32"/>
          <w:szCs w:val="32"/>
        </w:rPr>
        <w:t>肺炎</w:t>
      </w:r>
      <w:r>
        <w:rPr>
          <w:rFonts w:ascii="Times New Roman" w:eastAsia="仿宋_GB2312" w:hAnsi="Times New Roman" w:cs="仿宋_GB2312"/>
          <w:color w:val="000000" w:themeColor="text1"/>
          <w:sz w:val="32"/>
          <w:szCs w:val="32"/>
        </w:rPr>
        <w:t>等传染性疾病</w:t>
      </w:r>
      <w:r>
        <w:rPr>
          <w:rFonts w:ascii="Times New Roman" w:eastAsia="仿宋_GB2312" w:hAnsi="Times New Roman" w:cs="仿宋_GB2312" w:hint="eastAsia"/>
          <w:color w:val="000000" w:themeColor="text1"/>
          <w:sz w:val="32"/>
          <w:szCs w:val="32"/>
        </w:rPr>
        <w:t>病</w:t>
      </w:r>
      <w:r>
        <w:rPr>
          <w:rFonts w:ascii="Times New Roman" w:eastAsia="仿宋_GB2312" w:hAnsi="Times New Roman" w:cs="仿宋_GB2312"/>
          <w:color w:val="000000" w:themeColor="text1"/>
          <w:sz w:val="32"/>
          <w:szCs w:val="32"/>
        </w:rPr>
        <w:t>例，处于疫情防控期，地震</w:t>
      </w:r>
      <w:r>
        <w:rPr>
          <w:rFonts w:ascii="Times New Roman" w:eastAsia="仿宋_GB2312" w:hAnsi="Times New Roman" w:cs="仿宋_GB2312" w:hint="eastAsia"/>
          <w:color w:val="000000" w:themeColor="text1"/>
          <w:sz w:val="32"/>
          <w:szCs w:val="32"/>
        </w:rPr>
        <w:t>有</w:t>
      </w:r>
      <w:r>
        <w:rPr>
          <w:rFonts w:ascii="Times New Roman" w:eastAsia="仿宋_GB2312" w:hAnsi="Times New Roman" w:cs="仿宋_GB2312"/>
          <w:color w:val="000000" w:themeColor="text1"/>
          <w:sz w:val="32"/>
          <w:szCs w:val="32"/>
        </w:rPr>
        <w:t>加</w:t>
      </w:r>
      <w:r>
        <w:rPr>
          <w:rFonts w:ascii="Times New Roman" w:eastAsia="仿宋_GB2312" w:hAnsi="Times New Roman" w:cs="仿宋_GB2312" w:hint="eastAsia"/>
          <w:color w:val="000000" w:themeColor="text1"/>
          <w:sz w:val="32"/>
          <w:szCs w:val="32"/>
        </w:rPr>
        <w:t>大</w:t>
      </w:r>
      <w:r>
        <w:rPr>
          <w:rFonts w:ascii="Times New Roman" w:eastAsia="仿宋_GB2312" w:hAnsi="Times New Roman" w:cs="仿宋_GB2312"/>
          <w:color w:val="000000" w:themeColor="text1"/>
          <w:sz w:val="32"/>
          <w:szCs w:val="32"/>
        </w:rPr>
        <w:t>区域性疾病感染风险。</w:t>
      </w:r>
    </w:p>
    <w:p w14:paraId="2A60C915"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4.4 </w:t>
      </w:r>
      <w:r>
        <w:rPr>
          <w:rFonts w:ascii="Times New Roman" w:eastAsia="楷体_GB2312" w:hAnsi="Times New Roman" w:cs="楷体_GB2312" w:hint="eastAsia"/>
          <w:color w:val="000000" w:themeColor="text1"/>
          <w:sz w:val="32"/>
          <w:szCs w:val="32"/>
        </w:rPr>
        <w:t>其他突发事件情况</w:t>
      </w:r>
    </w:p>
    <w:p w14:paraId="5E0EE2E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4.4.1 </w:t>
      </w:r>
      <w:r>
        <w:rPr>
          <w:rFonts w:ascii="Times New Roman" w:eastAsia="仿宋_GB2312" w:hAnsi="Times New Roman" w:cs="仿宋_GB2312"/>
          <w:color w:val="000000" w:themeColor="text1"/>
          <w:sz w:val="32"/>
          <w:szCs w:val="32"/>
        </w:rPr>
        <w:t>社会治安保卫</w:t>
      </w:r>
    </w:p>
    <w:p w14:paraId="7C237B33"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灾区人民群众受地震</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余震影响，生活秩序</w:t>
      </w:r>
      <w:r>
        <w:rPr>
          <w:rFonts w:ascii="Times New Roman" w:eastAsia="仿宋_GB2312" w:hAnsi="Times New Roman" w:cs="仿宋_GB2312" w:hint="eastAsia"/>
          <w:color w:val="000000" w:themeColor="text1"/>
          <w:sz w:val="32"/>
          <w:szCs w:val="32"/>
        </w:rPr>
        <w:t>被</w:t>
      </w:r>
      <w:r>
        <w:rPr>
          <w:rFonts w:ascii="Times New Roman" w:eastAsia="仿宋_GB2312" w:hAnsi="Times New Roman" w:cs="仿宋_GB2312"/>
          <w:color w:val="000000" w:themeColor="text1"/>
          <w:sz w:val="32"/>
          <w:szCs w:val="32"/>
        </w:rPr>
        <w:t>扰乱</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恐慌情绪较重</w:t>
      </w:r>
      <w:r>
        <w:rPr>
          <w:rFonts w:ascii="Times New Roman" w:eastAsia="仿宋_GB2312" w:hAnsi="Times New Roman" w:cs="仿宋_GB2312" w:hint="eastAsia"/>
          <w:color w:val="000000" w:themeColor="text1"/>
          <w:sz w:val="32"/>
          <w:szCs w:val="32"/>
        </w:rPr>
        <w:t>，局部地方出现混乱，有哄抢物资现象</w:t>
      </w:r>
      <w:r>
        <w:rPr>
          <w:rFonts w:ascii="Times New Roman" w:eastAsia="仿宋_GB2312" w:hAnsi="Times New Roman" w:cs="仿宋_GB2312"/>
          <w:color w:val="000000" w:themeColor="text1"/>
          <w:sz w:val="32"/>
          <w:szCs w:val="32"/>
        </w:rPr>
        <w:t>。</w:t>
      </w:r>
    </w:p>
    <w:p w14:paraId="783A5813"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4.4.2 </w:t>
      </w:r>
      <w:r>
        <w:rPr>
          <w:rFonts w:ascii="Times New Roman" w:eastAsia="仿宋_GB2312" w:hAnsi="Times New Roman" w:cs="仿宋_GB2312"/>
          <w:color w:val="000000" w:themeColor="text1"/>
          <w:sz w:val="32"/>
          <w:szCs w:val="32"/>
        </w:rPr>
        <w:t>救灾捐赠接收</w:t>
      </w:r>
    </w:p>
    <w:p w14:paraId="7151B72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受灾后，社会各界捐赠大量救灾物资</w:t>
      </w:r>
      <w:r>
        <w:rPr>
          <w:rFonts w:ascii="Times New Roman" w:eastAsia="仿宋_GB2312" w:hAnsi="Times New Roman" w:cs="仿宋_GB2312" w:hint="eastAsia"/>
          <w:color w:val="000000" w:themeColor="text1"/>
          <w:sz w:val="32"/>
          <w:szCs w:val="32"/>
        </w:rPr>
        <w:t>，需组织有序发放。</w:t>
      </w:r>
    </w:p>
    <w:p w14:paraId="66ED374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4.4.3 </w:t>
      </w:r>
      <w:r>
        <w:rPr>
          <w:rFonts w:ascii="Times New Roman" w:eastAsia="仿宋_GB2312" w:hAnsi="Times New Roman" w:cs="仿宋_GB2312"/>
          <w:color w:val="000000" w:themeColor="text1"/>
          <w:sz w:val="32"/>
          <w:szCs w:val="32"/>
        </w:rPr>
        <w:t>信息发布与舆情引导</w:t>
      </w:r>
    </w:p>
    <w:p w14:paraId="356F6BD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受灾后，社会各界十分关注灾情与救灾进展。</w:t>
      </w:r>
    </w:p>
    <w:p w14:paraId="0E894CBC"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20" w:name="_Toc15611"/>
      <w:bookmarkStart w:id="21" w:name="_Toc29380"/>
      <w:r>
        <w:rPr>
          <w:rFonts w:ascii="Times New Roman" w:eastAsia="黑体" w:hAnsi="Times New Roman" w:cs="黑体"/>
          <w:color w:val="000000" w:themeColor="text1"/>
          <w:sz w:val="32"/>
          <w:szCs w:val="32"/>
        </w:rPr>
        <w:t xml:space="preserve">5 </w:t>
      </w:r>
      <w:r>
        <w:rPr>
          <w:rFonts w:ascii="Times New Roman" w:eastAsia="黑体" w:hAnsi="Times New Roman" w:cs="黑体"/>
          <w:color w:val="000000" w:themeColor="text1"/>
          <w:sz w:val="32"/>
          <w:szCs w:val="32"/>
        </w:rPr>
        <w:t>救灾任务</w:t>
      </w:r>
      <w:bookmarkEnd w:id="20"/>
      <w:bookmarkEnd w:id="21"/>
    </w:p>
    <w:p w14:paraId="44518729"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 xml:space="preserve">5.1 </w:t>
      </w:r>
      <w:r>
        <w:rPr>
          <w:rFonts w:ascii="Times New Roman" w:eastAsia="楷体_GB2312" w:hAnsi="Times New Roman" w:cs="楷体_GB2312" w:hint="eastAsia"/>
          <w:color w:val="000000" w:themeColor="text1"/>
          <w:sz w:val="32"/>
          <w:szCs w:val="32"/>
        </w:rPr>
        <w:t>人员搜救</w:t>
      </w:r>
    </w:p>
    <w:p w14:paraId="06BB18F3"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5.1.</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金河镇小学、金河镇吉星小学教学楼部分倒塌，学校师生约</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人被困</w:t>
      </w:r>
      <w:r>
        <w:rPr>
          <w:rFonts w:ascii="Times New Roman" w:eastAsia="仿宋_GB2312" w:hAnsi="Times New Roman" w:cs="仿宋_GB2312"/>
          <w:color w:val="000000" w:themeColor="text1"/>
          <w:sz w:val="32"/>
          <w:szCs w:val="32"/>
        </w:rPr>
        <w:t>。</w:t>
      </w:r>
    </w:p>
    <w:p w14:paraId="52B8C8B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5.1.2</w:t>
      </w:r>
      <w:r>
        <w:rPr>
          <w:rFonts w:ascii="Times New Roman" w:eastAsia="仿宋_GB2312" w:hAnsi="Times New Roman" w:cs="仿宋_GB2312" w:hint="eastAsia"/>
          <w:color w:val="000000" w:themeColor="text1"/>
          <w:sz w:val="32"/>
          <w:szCs w:val="32"/>
        </w:rPr>
        <w:t>金河镇卫生院、金河镇吉星卫生院部分房屋建筑垮塌，预估约</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名医护人员和</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hint="eastAsia"/>
          <w:color w:val="000000" w:themeColor="text1"/>
          <w:sz w:val="32"/>
          <w:szCs w:val="32"/>
        </w:rPr>
        <w:t>余名就医村民被压埋。</w:t>
      </w:r>
    </w:p>
    <w:p w14:paraId="15F8F54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5.1.</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枕头坝水电站</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人被困。电站厂房垮塌导致</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hint="eastAsia"/>
          <w:color w:val="000000" w:themeColor="text1"/>
          <w:sz w:val="32"/>
          <w:szCs w:val="32"/>
        </w:rPr>
        <w:t>名工作人员被压埋。</w:t>
      </w:r>
    </w:p>
    <w:p w14:paraId="0AE6E570"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5.2 </w:t>
      </w:r>
      <w:r>
        <w:rPr>
          <w:rFonts w:ascii="Times New Roman" w:eastAsia="楷体_GB2312" w:hAnsi="Times New Roman" w:cs="楷体_GB2312"/>
          <w:color w:val="000000" w:themeColor="text1"/>
          <w:sz w:val="32"/>
          <w:szCs w:val="32"/>
        </w:rPr>
        <w:t>道路抢通</w:t>
      </w:r>
    </w:p>
    <w:p w14:paraId="56FCAD1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5.2.1 </w:t>
      </w:r>
      <w:r>
        <w:rPr>
          <w:rFonts w:ascii="Times New Roman" w:eastAsia="仿宋_GB2312" w:hAnsi="Times New Roman" w:cs="仿宋_GB2312"/>
          <w:color w:val="000000" w:themeColor="text1"/>
          <w:sz w:val="32"/>
          <w:szCs w:val="32"/>
        </w:rPr>
        <w:t>公路</w:t>
      </w:r>
    </w:p>
    <w:p w14:paraId="3689160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公路设施受损严重，</w:t>
      </w: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区境内</w:t>
      </w:r>
      <w:r>
        <w:rPr>
          <w:rFonts w:ascii="Times New Roman" w:eastAsia="仿宋_GB2312" w:hAnsi="Times New Roman" w:cs="仿宋_GB2312" w:hint="eastAsia"/>
          <w:color w:val="000000" w:themeColor="text1"/>
          <w:sz w:val="32"/>
          <w:szCs w:val="32"/>
        </w:rPr>
        <w:t>23</w:t>
      </w:r>
      <w:r>
        <w:rPr>
          <w:rFonts w:ascii="Times New Roman" w:eastAsia="仿宋_GB2312" w:hAnsi="Times New Roman" w:cs="仿宋_GB2312"/>
          <w:color w:val="000000" w:themeColor="text1"/>
          <w:sz w:val="32"/>
          <w:szCs w:val="32"/>
        </w:rPr>
        <w:t>条道路瘫痪，数座桥梁和涵洞受损。</w:t>
      </w:r>
    </w:p>
    <w:p w14:paraId="44201AF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5.2.2 </w:t>
      </w:r>
      <w:r>
        <w:rPr>
          <w:rFonts w:ascii="Times New Roman" w:eastAsia="仿宋_GB2312" w:hAnsi="Times New Roman" w:cs="仿宋_GB2312"/>
          <w:color w:val="000000" w:themeColor="text1"/>
          <w:sz w:val="32"/>
          <w:szCs w:val="32"/>
        </w:rPr>
        <w:t>水路</w:t>
      </w:r>
    </w:p>
    <w:p w14:paraId="1EB71D3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野牛河两溪口处发生堤防崩塌，震后遇大雨，存在发生洪水、有滑坡、泥石流风险，需紧急转移周围群众。</w:t>
      </w:r>
    </w:p>
    <w:p w14:paraId="71E8BC9D"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5.3 </w:t>
      </w:r>
      <w:r>
        <w:rPr>
          <w:rFonts w:ascii="Times New Roman" w:eastAsia="楷体_GB2312" w:hAnsi="Times New Roman" w:cs="楷体_GB2312"/>
          <w:color w:val="000000" w:themeColor="text1"/>
          <w:sz w:val="32"/>
          <w:szCs w:val="32"/>
        </w:rPr>
        <w:t>重大危险源</w:t>
      </w:r>
    </w:p>
    <w:p w14:paraId="0898D9F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highlight w:val="yellow"/>
        </w:rPr>
      </w:pPr>
      <w:r>
        <w:rPr>
          <w:rFonts w:ascii="Times New Roman" w:eastAsia="仿宋_GB2312" w:hAnsi="Times New Roman" w:cs="仿宋_GB2312"/>
          <w:color w:val="000000" w:themeColor="text1"/>
          <w:sz w:val="32"/>
          <w:szCs w:val="32"/>
        </w:rPr>
        <w:t xml:space="preserve">5.3.1 </w:t>
      </w:r>
      <w:r>
        <w:rPr>
          <w:rFonts w:ascii="Times New Roman" w:eastAsia="仿宋_GB2312" w:hAnsi="Times New Roman" w:cs="仿宋_GB2312"/>
          <w:color w:val="000000" w:themeColor="text1"/>
          <w:sz w:val="32"/>
          <w:szCs w:val="32"/>
        </w:rPr>
        <w:t>危险化学品</w:t>
      </w:r>
    </w:p>
    <w:p w14:paraId="6AEF514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color w:val="000000" w:themeColor="text1"/>
          <w:sz w:val="32"/>
          <w:szCs w:val="32"/>
        </w:rPr>
        <w:t>度以上区域</w:t>
      </w:r>
      <w:r>
        <w:rPr>
          <w:rFonts w:ascii="Times New Roman" w:eastAsia="仿宋_GB2312" w:hAnsi="Times New Roman" w:cs="仿宋_GB2312" w:hint="eastAsia"/>
          <w:color w:val="000000" w:themeColor="text1"/>
          <w:sz w:val="32"/>
          <w:szCs w:val="32"/>
        </w:rPr>
        <w:t>，多</w:t>
      </w:r>
      <w:r>
        <w:rPr>
          <w:rFonts w:ascii="Times New Roman" w:eastAsia="仿宋_GB2312" w:hAnsi="Times New Roman" w:cs="仿宋_GB2312"/>
          <w:color w:val="000000" w:themeColor="text1"/>
          <w:sz w:val="32"/>
          <w:szCs w:val="32"/>
        </w:rPr>
        <w:t>家企业生产</w:t>
      </w:r>
      <w:r>
        <w:rPr>
          <w:rFonts w:ascii="Times New Roman" w:eastAsia="仿宋_GB2312" w:hAnsi="Times New Roman" w:cs="仿宋_GB2312" w:hint="eastAsia"/>
          <w:color w:val="000000" w:themeColor="text1"/>
          <w:sz w:val="32"/>
          <w:szCs w:val="32"/>
        </w:rPr>
        <w:t>设备</w:t>
      </w:r>
      <w:r>
        <w:rPr>
          <w:rFonts w:ascii="Times New Roman" w:eastAsia="仿宋_GB2312" w:hAnsi="Times New Roman" w:cs="仿宋_GB2312"/>
          <w:color w:val="000000" w:themeColor="text1"/>
          <w:sz w:val="32"/>
          <w:szCs w:val="32"/>
        </w:rPr>
        <w:t>不同程度受损，存在安全事故风险。</w:t>
      </w:r>
    </w:p>
    <w:p w14:paraId="7A0D8ACC"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5.4 </w:t>
      </w:r>
      <w:r>
        <w:rPr>
          <w:rFonts w:ascii="Times New Roman" w:eastAsia="楷体_GB2312" w:hAnsi="Times New Roman" w:cs="楷体_GB2312"/>
          <w:color w:val="000000" w:themeColor="text1"/>
          <w:sz w:val="32"/>
          <w:szCs w:val="32"/>
        </w:rPr>
        <w:t>地质灾害</w:t>
      </w:r>
    </w:p>
    <w:p w14:paraId="74929FEE"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金口河区</w:t>
      </w:r>
      <w:r>
        <w:rPr>
          <w:rFonts w:ascii="Times New Roman" w:eastAsia="仿宋_GB2312" w:hAnsi="Times New Roman" w:cs="仿宋_GB2312"/>
          <w:color w:val="000000" w:themeColor="text1"/>
          <w:sz w:val="32"/>
          <w:szCs w:val="32"/>
        </w:rPr>
        <w:t>境内发生多起滑坡事故，造成大量人员被</w:t>
      </w:r>
      <w:r>
        <w:rPr>
          <w:rFonts w:ascii="Times New Roman" w:eastAsia="仿宋_GB2312" w:hAnsi="Times New Roman" w:cs="仿宋_GB2312" w:hint="eastAsia"/>
          <w:color w:val="000000" w:themeColor="text1"/>
          <w:sz w:val="32"/>
          <w:szCs w:val="32"/>
        </w:rPr>
        <w:t>压埋</w:t>
      </w:r>
      <w:r>
        <w:rPr>
          <w:rFonts w:ascii="Times New Roman" w:eastAsia="仿宋_GB2312" w:hAnsi="Times New Roman" w:cs="仿宋_GB2312"/>
          <w:color w:val="000000" w:themeColor="text1"/>
          <w:sz w:val="32"/>
          <w:szCs w:val="32"/>
        </w:rPr>
        <w:t>、房屋受损</w:t>
      </w:r>
      <w:r>
        <w:rPr>
          <w:rFonts w:ascii="Times New Roman" w:eastAsia="仿宋_GB2312" w:hAnsi="Times New Roman" w:cs="仿宋_GB2312" w:hint="eastAsia"/>
          <w:color w:val="000000" w:themeColor="text1"/>
          <w:sz w:val="32"/>
          <w:szCs w:val="32"/>
        </w:rPr>
        <w:t>，交通受阻</w:t>
      </w:r>
      <w:r>
        <w:rPr>
          <w:rFonts w:ascii="Times New Roman" w:eastAsia="仿宋_GB2312" w:hAnsi="Times New Roman" w:cs="仿宋_GB2312"/>
          <w:color w:val="000000" w:themeColor="text1"/>
          <w:sz w:val="32"/>
          <w:szCs w:val="32"/>
        </w:rPr>
        <w:t>。</w:t>
      </w:r>
    </w:p>
    <w:p w14:paraId="380E55FD"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5.5 </w:t>
      </w:r>
      <w:r>
        <w:rPr>
          <w:rFonts w:ascii="Times New Roman" w:eastAsia="楷体_GB2312" w:hAnsi="Times New Roman" w:cs="楷体_GB2312"/>
          <w:color w:val="000000" w:themeColor="text1"/>
          <w:sz w:val="32"/>
          <w:szCs w:val="32"/>
        </w:rPr>
        <w:t>卫生防疫</w:t>
      </w:r>
    </w:p>
    <w:p w14:paraId="19058D6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灾区存在新冠肺炎等传染性疾病病例，处于疫情防控期，地震有加大区域性疾病感染风险。</w:t>
      </w:r>
    </w:p>
    <w:p w14:paraId="050D53C7"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5.6 </w:t>
      </w:r>
      <w:r>
        <w:rPr>
          <w:rFonts w:ascii="Times New Roman" w:eastAsia="楷体_GB2312" w:hAnsi="Times New Roman" w:cs="楷体_GB2312"/>
          <w:color w:val="000000" w:themeColor="text1"/>
          <w:sz w:val="32"/>
          <w:szCs w:val="32"/>
        </w:rPr>
        <w:t>通信抢通</w:t>
      </w:r>
    </w:p>
    <w:p w14:paraId="6B5399B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金口河区部分通信光缆中断、基站大面积停服。其中：金河镇通信全部中断，永和镇、和平彝族乡通信局部中断。</w:t>
      </w:r>
    </w:p>
    <w:p w14:paraId="013DB417"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5.7 </w:t>
      </w:r>
      <w:r>
        <w:rPr>
          <w:rFonts w:ascii="Times New Roman" w:eastAsia="楷体_GB2312" w:hAnsi="Times New Roman" w:cs="楷体_GB2312"/>
          <w:color w:val="000000" w:themeColor="text1"/>
          <w:sz w:val="32"/>
          <w:szCs w:val="32"/>
        </w:rPr>
        <w:t>电力抢通</w:t>
      </w:r>
    </w:p>
    <w:p w14:paraId="3732945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5.7.1 </w:t>
      </w:r>
      <w:r>
        <w:rPr>
          <w:rFonts w:ascii="Times New Roman" w:eastAsia="仿宋_GB2312" w:hAnsi="Times New Roman" w:cs="仿宋_GB2312" w:hint="eastAsia"/>
          <w:color w:val="000000" w:themeColor="text1"/>
          <w:sz w:val="32"/>
          <w:szCs w:val="32"/>
        </w:rPr>
        <w:t>金口河城区电力设施受损较重，电力中断。金河镇输电线路、配用电设施、变电站等受损严重，大面积断电。</w:t>
      </w:r>
    </w:p>
    <w:p w14:paraId="2A70EFF3"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 xml:space="preserve">5.7.2 </w:t>
      </w:r>
      <w:r>
        <w:rPr>
          <w:rFonts w:ascii="Times New Roman" w:eastAsia="仿宋_GB2312" w:hAnsi="Times New Roman" w:cs="仿宋_GB2312"/>
          <w:color w:val="000000" w:themeColor="text1"/>
          <w:sz w:val="32"/>
          <w:szCs w:val="32"/>
        </w:rPr>
        <w:t>受山体垮塌影响，</w:t>
      </w:r>
      <w:r>
        <w:rPr>
          <w:rFonts w:ascii="Times New Roman" w:eastAsia="仿宋_GB2312" w:hAnsi="Times New Roman" w:cs="仿宋_GB2312" w:hint="eastAsia"/>
          <w:color w:val="000000" w:themeColor="text1"/>
          <w:sz w:val="32"/>
          <w:szCs w:val="32"/>
        </w:rPr>
        <w:t>飞水</w:t>
      </w:r>
      <w:r>
        <w:rPr>
          <w:rFonts w:ascii="Times New Roman" w:eastAsia="仿宋_GB2312" w:hAnsi="Times New Roman" w:cs="仿宋_GB2312"/>
          <w:color w:val="000000" w:themeColor="text1"/>
          <w:sz w:val="32"/>
          <w:szCs w:val="32"/>
        </w:rPr>
        <w:t>水电站引水管道堵塞，功能瘫痪。</w:t>
      </w:r>
    </w:p>
    <w:p w14:paraId="49B1FA45"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5.8 </w:t>
      </w:r>
      <w:r>
        <w:rPr>
          <w:rFonts w:ascii="Times New Roman" w:eastAsia="楷体_GB2312" w:hAnsi="Times New Roman" w:cs="楷体_GB2312"/>
          <w:color w:val="000000" w:themeColor="text1"/>
          <w:sz w:val="32"/>
          <w:szCs w:val="32"/>
        </w:rPr>
        <w:t>水利设施</w:t>
      </w:r>
    </w:p>
    <w:p w14:paraId="4BDAFD5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灾区水库、堤坝等水利设施受损严重，出现垮塌、裂缝、滑坡、沉陷、管涌等多种险情。</w:t>
      </w:r>
    </w:p>
    <w:p w14:paraId="2B369986"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5.9 </w:t>
      </w:r>
      <w:r>
        <w:rPr>
          <w:rFonts w:ascii="Times New Roman" w:eastAsia="楷体_GB2312" w:hAnsi="Times New Roman" w:cs="楷体_GB2312"/>
          <w:color w:val="000000" w:themeColor="text1"/>
          <w:sz w:val="32"/>
          <w:szCs w:val="32"/>
        </w:rPr>
        <w:t>供水设施</w:t>
      </w:r>
    </w:p>
    <w:p w14:paraId="68AC811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度以上区域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城镇及农村水厂设施</w:t>
      </w:r>
      <w:r>
        <w:rPr>
          <w:rFonts w:ascii="Times New Roman" w:eastAsia="仿宋_GB2312" w:hAnsi="Times New Roman" w:cs="仿宋_GB2312" w:hint="eastAsia"/>
          <w:color w:val="000000" w:themeColor="text1"/>
          <w:sz w:val="32"/>
          <w:szCs w:val="32"/>
        </w:rPr>
        <w:t>及供水官网</w:t>
      </w:r>
      <w:r>
        <w:rPr>
          <w:rFonts w:ascii="Times New Roman" w:eastAsia="仿宋_GB2312" w:hAnsi="Times New Roman" w:cs="仿宋_GB2312"/>
          <w:color w:val="000000" w:themeColor="text1"/>
          <w:sz w:val="32"/>
          <w:szCs w:val="32"/>
        </w:rPr>
        <w:t>受损严重，近</w:t>
      </w:r>
      <w:r>
        <w:rPr>
          <w:rFonts w:ascii="Times New Roman" w:eastAsia="仿宋_GB2312" w:hAnsi="Times New Roman" w:cs="仿宋_GB2312" w:hint="eastAsia"/>
          <w:color w:val="000000" w:themeColor="text1"/>
          <w:sz w:val="32"/>
          <w:szCs w:val="32"/>
        </w:rPr>
        <w:t>0.2</w:t>
      </w:r>
      <w:r>
        <w:rPr>
          <w:rFonts w:ascii="Times New Roman" w:eastAsia="仿宋_GB2312" w:hAnsi="Times New Roman" w:cs="仿宋_GB2312"/>
          <w:color w:val="000000" w:themeColor="text1"/>
          <w:sz w:val="32"/>
          <w:szCs w:val="32"/>
        </w:rPr>
        <w:t>万人饮水受限。</w:t>
      </w:r>
    </w:p>
    <w:p w14:paraId="3CE25B21"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color w:val="000000" w:themeColor="text1"/>
          <w:sz w:val="32"/>
          <w:szCs w:val="32"/>
        </w:rPr>
        <w:t xml:space="preserve">5.10 </w:t>
      </w:r>
      <w:r>
        <w:rPr>
          <w:rFonts w:ascii="Times New Roman" w:eastAsia="楷体_GB2312" w:hAnsi="Times New Roman" w:cs="楷体_GB2312"/>
          <w:color w:val="000000" w:themeColor="text1"/>
          <w:sz w:val="32"/>
          <w:szCs w:val="32"/>
        </w:rPr>
        <w:t>能源设施</w:t>
      </w:r>
    </w:p>
    <w:p w14:paraId="52CEC4C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金河镇金河加油站、倍铭加油站。永和镇中国石油天然气股份有限公司四川乐山销售分公司金口河</w:t>
      </w:r>
      <w:r>
        <w:rPr>
          <w:rFonts w:ascii="Times New Roman" w:eastAsia="仿宋_GB2312" w:hAnsi="Times New Roman" w:cs="仿宋_GB2312"/>
          <w:color w:val="000000" w:themeColor="text1"/>
          <w:sz w:val="32"/>
          <w:szCs w:val="32"/>
        </w:rPr>
        <w:t>加油站</w:t>
      </w:r>
      <w:r>
        <w:rPr>
          <w:rFonts w:ascii="Times New Roman" w:eastAsia="仿宋_GB2312" w:hAnsi="Times New Roman" w:cs="仿宋_GB2312" w:hint="eastAsia"/>
          <w:color w:val="000000" w:themeColor="text1"/>
          <w:sz w:val="32"/>
          <w:szCs w:val="32"/>
        </w:rPr>
        <w:t>、乐山市金口河攀金商贸有限责任公司金峨加油站等</w:t>
      </w:r>
      <w:r>
        <w:rPr>
          <w:rFonts w:ascii="Times New Roman" w:eastAsia="仿宋_GB2312" w:hAnsi="Times New Roman" w:cs="仿宋_GB2312"/>
          <w:color w:val="000000" w:themeColor="text1"/>
          <w:sz w:val="32"/>
          <w:szCs w:val="32"/>
        </w:rPr>
        <w:t>不同程度受损</w:t>
      </w:r>
      <w:r>
        <w:rPr>
          <w:rFonts w:ascii="Times New Roman" w:eastAsia="仿宋_GB2312" w:hAnsi="Times New Roman" w:cs="仿宋_GB2312" w:hint="eastAsia"/>
          <w:color w:val="000000" w:themeColor="text1"/>
          <w:sz w:val="32"/>
          <w:szCs w:val="32"/>
        </w:rPr>
        <w:t>。</w:t>
      </w:r>
    </w:p>
    <w:p w14:paraId="6160AEB5"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5.11</w:t>
      </w:r>
      <w:r>
        <w:rPr>
          <w:rFonts w:ascii="Times New Roman" w:eastAsia="楷体_GB2312" w:hAnsi="Times New Roman" w:cs="楷体_GB2312"/>
          <w:color w:val="000000" w:themeColor="text1"/>
          <w:sz w:val="32"/>
          <w:szCs w:val="32"/>
        </w:rPr>
        <w:t xml:space="preserve"> </w:t>
      </w:r>
      <w:r>
        <w:rPr>
          <w:rFonts w:ascii="Times New Roman" w:eastAsia="楷体_GB2312" w:hAnsi="Times New Roman" w:cs="楷体_GB2312"/>
          <w:color w:val="000000" w:themeColor="text1"/>
          <w:sz w:val="32"/>
          <w:szCs w:val="32"/>
        </w:rPr>
        <w:t>社会治安保卫</w:t>
      </w:r>
    </w:p>
    <w:p w14:paraId="551B4579"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维持灾区基本</w:t>
      </w:r>
      <w:r>
        <w:rPr>
          <w:rFonts w:ascii="Times New Roman" w:eastAsia="仿宋_GB2312" w:hAnsi="Times New Roman" w:cs="仿宋_GB2312"/>
          <w:color w:val="000000" w:themeColor="text1"/>
          <w:sz w:val="32"/>
          <w:szCs w:val="32"/>
        </w:rPr>
        <w:t>生活秩序</w:t>
      </w:r>
      <w:r>
        <w:rPr>
          <w:rFonts w:ascii="Times New Roman" w:eastAsia="仿宋_GB2312" w:hAnsi="Times New Roman" w:cs="仿宋_GB2312" w:hint="eastAsia"/>
          <w:color w:val="000000" w:themeColor="text1"/>
          <w:sz w:val="32"/>
          <w:szCs w:val="32"/>
        </w:rPr>
        <w:t>，消除</w:t>
      </w:r>
      <w:r>
        <w:rPr>
          <w:rFonts w:ascii="Times New Roman" w:eastAsia="仿宋_GB2312" w:hAnsi="Times New Roman" w:cs="仿宋_GB2312"/>
          <w:color w:val="000000" w:themeColor="text1"/>
          <w:sz w:val="32"/>
          <w:szCs w:val="32"/>
        </w:rPr>
        <w:t>灾区人民群众</w:t>
      </w:r>
      <w:r>
        <w:rPr>
          <w:rFonts w:ascii="Times New Roman" w:eastAsia="仿宋_GB2312" w:hAnsi="Times New Roman" w:cs="仿宋_GB2312" w:hint="eastAsia"/>
          <w:color w:val="000000" w:themeColor="text1"/>
          <w:sz w:val="32"/>
          <w:szCs w:val="32"/>
        </w:rPr>
        <w:t>恐慌情绪，维持救援秩序。</w:t>
      </w:r>
    </w:p>
    <w:p w14:paraId="12450621"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t>5.12</w:t>
      </w:r>
      <w:r>
        <w:rPr>
          <w:rFonts w:ascii="Times New Roman" w:eastAsia="楷体_GB2312" w:hAnsi="Times New Roman" w:cs="楷体_GB2312"/>
          <w:color w:val="000000" w:themeColor="text1"/>
          <w:sz w:val="32"/>
          <w:szCs w:val="32"/>
        </w:rPr>
        <w:t xml:space="preserve"> </w:t>
      </w:r>
      <w:r>
        <w:rPr>
          <w:rFonts w:ascii="Times New Roman" w:eastAsia="楷体_GB2312" w:hAnsi="Times New Roman" w:cs="楷体_GB2312"/>
          <w:color w:val="000000" w:themeColor="text1"/>
          <w:sz w:val="32"/>
          <w:szCs w:val="32"/>
        </w:rPr>
        <w:t>救灾捐赠接收</w:t>
      </w:r>
    </w:p>
    <w:p w14:paraId="7D08EB4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接受社会</w:t>
      </w:r>
      <w:r>
        <w:rPr>
          <w:rFonts w:ascii="Times New Roman" w:eastAsia="仿宋_GB2312" w:hAnsi="Times New Roman" w:cs="仿宋_GB2312"/>
          <w:color w:val="000000" w:themeColor="text1"/>
          <w:sz w:val="32"/>
          <w:szCs w:val="32"/>
        </w:rPr>
        <w:t>捐赠</w:t>
      </w:r>
      <w:r>
        <w:rPr>
          <w:rFonts w:ascii="Times New Roman" w:eastAsia="仿宋_GB2312" w:hAnsi="Times New Roman" w:cs="仿宋_GB2312" w:hint="eastAsia"/>
          <w:color w:val="000000" w:themeColor="text1"/>
          <w:sz w:val="32"/>
          <w:szCs w:val="32"/>
        </w:rPr>
        <w:t>，合理分配</w:t>
      </w:r>
      <w:r>
        <w:rPr>
          <w:rFonts w:ascii="Times New Roman" w:eastAsia="仿宋_GB2312" w:hAnsi="Times New Roman" w:cs="仿宋_GB2312"/>
          <w:color w:val="000000" w:themeColor="text1"/>
          <w:sz w:val="32"/>
          <w:szCs w:val="32"/>
        </w:rPr>
        <w:t>救灾物资。</w:t>
      </w:r>
    </w:p>
    <w:p w14:paraId="5A3764C7"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r>
        <w:rPr>
          <w:rFonts w:ascii="Times New Roman" w:eastAsia="楷体_GB2312" w:hAnsi="Times New Roman" w:cs="楷体_GB2312" w:hint="eastAsia"/>
          <w:color w:val="000000" w:themeColor="text1"/>
          <w:sz w:val="32"/>
          <w:szCs w:val="32"/>
        </w:rPr>
        <w:lastRenderedPageBreak/>
        <w:t>5.13</w:t>
      </w:r>
      <w:r>
        <w:rPr>
          <w:rFonts w:ascii="Times New Roman" w:eastAsia="楷体_GB2312" w:hAnsi="Times New Roman" w:cs="楷体_GB2312"/>
          <w:color w:val="000000" w:themeColor="text1"/>
          <w:sz w:val="32"/>
          <w:szCs w:val="32"/>
        </w:rPr>
        <w:t xml:space="preserve"> </w:t>
      </w:r>
      <w:r>
        <w:rPr>
          <w:rFonts w:ascii="Times New Roman" w:eastAsia="楷体_GB2312" w:hAnsi="Times New Roman" w:cs="楷体_GB2312"/>
          <w:color w:val="000000" w:themeColor="text1"/>
          <w:sz w:val="32"/>
          <w:szCs w:val="32"/>
        </w:rPr>
        <w:t>信息发布与舆情引导</w:t>
      </w:r>
    </w:p>
    <w:p w14:paraId="1A21F98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按照有关要求，适时发布信息，回应社会关切，引导舆情</w:t>
      </w:r>
      <w:r>
        <w:rPr>
          <w:rFonts w:ascii="Times New Roman" w:eastAsia="仿宋_GB2312" w:hAnsi="Times New Roman" w:cs="仿宋_GB2312"/>
          <w:color w:val="000000" w:themeColor="text1"/>
          <w:sz w:val="32"/>
          <w:szCs w:val="32"/>
        </w:rPr>
        <w:t>。</w:t>
      </w:r>
    </w:p>
    <w:p w14:paraId="246EF568"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22" w:name="_Toc8183"/>
      <w:bookmarkStart w:id="23" w:name="_Toc10499"/>
      <w:r>
        <w:rPr>
          <w:rFonts w:ascii="Times New Roman" w:eastAsia="黑体" w:hAnsi="Times New Roman" w:cs="黑体"/>
          <w:color w:val="000000" w:themeColor="text1"/>
          <w:sz w:val="32"/>
          <w:szCs w:val="32"/>
        </w:rPr>
        <w:t xml:space="preserve">6 </w:t>
      </w:r>
      <w:r>
        <w:rPr>
          <w:rFonts w:ascii="Times New Roman" w:eastAsia="黑体" w:hAnsi="Times New Roman" w:cs="黑体"/>
          <w:color w:val="000000" w:themeColor="text1"/>
          <w:sz w:val="32"/>
          <w:szCs w:val="32"/>
        </w:rPr>
        <w:t>指挥机构</w:t>
      </w:r>
      <w:bookmarkEnd w:id="22"/>
      <w:bookmarkEnd w:id="23"/>
    </w:p>
    <w:p w14:paraId="4FC95B31"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重特大地震发生后，成立由区委或区政府主要领导任指挥长的“金口河区应对××·××（日期）</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hint="eastAsia"/>
          <w:color w:val="000000" w:themeColor="text1"/>
          <w:sz w:val="32"/>
          <w:szCs w:val="32"/>
        </w:rPr>
        <w:t>级地震抗震救灾指挥部”，实施以区抗震救灾指挥部为基础的扩大响应，下设综合协调、技术保障、抢险救援、军队协调、群众安置、医疗防疫、交通运输、要素保障、治安维稳、救灾物资、社会管理服务、宣传报道、灾损评估</w:t>
      </w:r>
      <w:r>
        <w:rPr>
          <w:rFonts w:ascii="Times New Roman" w:eastAsia="仿宋_GB2312" w:hAnsi="Times New Roman" w:cs="仿宋_GB2312"/>
          <w:color w:val="000000" w:themeColor="text1"/>
          <w:sz w:val="32"/>
          <w:szCs w:val="32"/>
        </w:rPr>
        <w:t>等</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个工作组（根据工作需要增减工作组或调整成员单位）</w:t>
      </w:r>
      <w:r>
        <w:rPr>
          <w:rFonts w:ascii="Times New Roman" w:eastAsia="仿宋_GB2312" w:hAnsi="Times New Roman" w:cs="仿宋_GB2312" w:hint="eastAsia"/>
          <w:color w:val="000000" w:themeColor="text1"/>
          <w:sz w:val="32"/>
          <w:szCs w:val="32"/>
        </w:rPr>
        <w:t>。搭建前方指挥部和后方指挥平台，指挥长带领相关工作组赶赴现场，在金河镇组建前方联合指挥部，统筹指挥、决策部署；明确</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名副指挥长牵头，抽派指挥部各成员单位分管负责同志在后方指挥平台集中办公，加强值班值守，做好信息汇总，协调督促落实前方联合指挥部的决策部署，发挥运转中枢作用。当上级前方指挥部（工作组）到达现场时，区指挥部要与其对接并接受领导指导，做好相应的工作保障。应急救援阶段工作结束后，指挥部自动撤销。</w:t>
      </w:r>
    </w:p>
    <w:p w14:paraId="7ABC3A6B" w14:textId="77777777" w:rsidR="007042E4" w:rsidRDefault="00000000">
      <w:pPr>
        <w:widowControl/>
        <w:autoSpaceDE w:val="0"/>
        <w:autoSpaceDN w:val="0"/>
        <w:adjustRightIn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24" w:name="_Toc20466"/>
      <w:bookmarkStart w:id="25" w:name="_Toc31724"/>
      <w:r>
        <w:rPr>
          <w:rFonts w:ascii="Times New Roman" w:eastAsia="黑体" w:hAnsi="Times New Roman" w:cs="黑体" w:hint="eastAsia"/>
          <w:color w:val="000000" w:themeColor="text1"/>
          <w:sz w:val="32"/>
          <w:szCs w:val="32"/>
        </w:rPr>
        <w:t xml:space="preserve">7 </w:t>
      </w:r>
      <w:r>
        <w:rPr>
          <w:rFonts w:ascii="Times New Roman" w:eastAsia="黑体" w:hAnsi="Times New Roman" w:cs="黑体" w:hint="eastAsia"/>
          <w:color w:val="000000" w:themeColor="text1"/>
          <w:sz w:val="32"/>
          <w:szCs w:val="32"/>
        </w:rPr>
        <w:t>指挥及响应处置</w:t>
      </w:r>
      <w:bookmarkEnd w:id="24"/>
      <w:bookmarkEnd w:id="25"/>
    </w:p>
    <w:p w14:paraId="221A0FF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金口河区应对××·××（日期）</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hint="eastAsia"/>
          <w:color w:val="000000" w:themeColor="text1"/>
          <w:sz w:val="32"/>
          <w:szCs w:val="32"/>
        </w:rPr>
        <w:t>级地震抗震救灾指挥部成立后，开展以下工作：</w:t>
      </w:r>
    </w:p>
    <w:p w14:paraId="5CE40CC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①及时向区委、区政府及市级有关部门报告震情、灾情和抗震救灾工作进展情况；按照领导指示批示，统一组织开展抗震救</w:t>
      </w:r>
      <w:r>
        <w:rPr>
          <w:rFonts w:ascii="Times New Roman" w:eastAsia="仿宋_GB2312" w:hAnsi="Times New Roman" w:cs="仿宋_GB2312" w:hint="eastAsia"/>
          <w:color w:val="000000" w:themeColor="text1"/>
          <w:sz w:val="32"/>
          <w:szCs w:val="32"/>
        </w:rPr>
        <w:lastRenderedPageBreak/>
        <w:t>灾工作；视情况请求市级有关部门和邻近县（市、区）及其抗震救灾指挥部支援。</w:t>
      </w:r>
    </w:p>
    <w:p w14:paraId="33CB7DD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②指挥长负责组织指挥全区抗震救灾工作，震后第一时间在区政府应急指挥中心召开区抗震救灾指挥部会议，各成员单位主要负责同志前往参加会议，会议宣布启动一级响应决定，了解灾情、社情和救灾需求，组织协调抢险救援力量，指导区减灾委启动自然灾害救助应急响应；适时抽调专家支持抗震救灾。</w:t>
      </w:r>
    </w:p>
    <w:p w14:paraId="20A7A6DB"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③指挥长靠前指挥，派出多个工作组分赴重点受灾区域现场督导，在灾区发表广播电视动员讲话，</w:t>
      </w:r>
      <w:r>
        <w:rPr>
          <w:rFonts w:ascii="Times New Roman" w:eastAsia="仿宋_GB2312" w:hAnsi="Times New Roman" w:cs="仿宋_GB2312"/>
          <w:color w:val="000000" w:themeColor="text1"/>
          <w:sz w:val="32"/>
          <w:szCs w:val="32"/>
        </w:rPr>
        <w:t>强化</w:t>
      </w:r>
      <w:r>
        <w:rPr>
          <w:rFonts w:ascii="Times New Roman" w:eastAsia="仿宋_GB2312" w:hAnsi="Times New Roman" w:cs="仿宋_GB2312" w:hint="eastAsia"/>
          <w:color w:val="000000" w:themeColor="text1"/>
          <w:sz w:val="32"/>
          <w:szCs w:val="32"/>
        </w:rPr>
        <w:t>重灾区</w:t>
      </w:r>
      <w:r>
        <w:rPr>
          <w:rFonts w:ascii="Times New Roman" w:eastAsia="仿宋_GB2312" w:hAnsi="Times New Roman" w:cs="仿宋_GB2312"/>
          <w:color w:val="000000" w:themeColor="text1"/>
          <w:sz w:val="32"/>
          <w:szCs w:val="32"/>
        </w:rPr>
        <w:t>抗震救灾工作的指挥协调</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必要时，直接组织、指挥和处置灾区临时出现的重大突发事件。</w:t>
      </w:r>
    </w:p>
    <w:p w14:paraId="5AB8DBCD"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CESI仿宋-GB2312" w:hAnsi="Times New Roman" w:cs="CESI仿宋-GB2312" w:hint="eastAsia"/>
          <w:color w:val="000000" w:themeColor="text1"/>
          <w:sz w:val="32"/>
          <w:szCs w:val="32"/>
        </w:rPr>
        <w:t>④</w:t>
      </w:r>
      <w:r>
        <w:rPr>
          <w:rFonts w:ascii="Times New Roman" w:eastAsia="仿宋_GB2312" w:hAnsi="Times New Roman" w:cs="仿宋_GB2312" w:hint="eastAsia"/>
          <w:color w:val="000000" w:themeColor="text1"/>
          <w:sz w:val="32"/>
          <w:szCs w:val="32"/>
        </w:rPr>
        <w:t>指挥长明确</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名副指挥长牵头，抽派指挥部各成员单位分管负责同志在后方指挥平台集中办公，加强值班值守，做好信息汇总，协调督促落实前方联合指挥部的决策部署，发挥运转中枢作用。</w:t>
      </w:r>
    </w:p>
    <w:p w14:paraId="00D522D0"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CESI仿宋-GB2312" w:hAnsi="Times New Roman" w:cs="CESI仿宋-GB2312"/>
          <w:color w:val="000000" w:themeColor="text1"/>
          <w:sz w:val="32"/>
          <w:szCs w:val="32"/>
        </w:rPr>
      </w:pPr>
      <w:r>
        <w:rPr>
          <w:rFonts w:ascii="Times New Roman" w:eastAsia="仿宋_GB2312" w:hAnsi="Times New Roman" w:cs="仿宋_GB2312" w:hint="eastAsia"/>
          <w:color w:val="000000" w:themeColor="text1"/>
          <w:sz w:val="32"/>
          <w:szCs w:val="32"/>
        </w:rPr>
        <w:t>⑤指挥部各工作组迅速到位，牵头单位组织有关成员单位按预案职责分工开展工作。</w:t>
      </w:r>
      <w:r>
        <w:rPr>
          <w:rFonts w:ascii="Times New Roman" w:eastAsia="仿宋_GB2312" w:hAnsi="Times New Roman" w:cs="仿宋_GB2312"/>
          <w:color w:val="000000" w:themeColor="text1"/>
          <w:sz w:val="32"/>
          <w:szCs w:val="32"/>
        </w:rPr>
        <w:t>及时、持续上报灾情</w:t>
      </w:r>
      <w:r>
        <w:rPr>
          <w:rFonts w:ascii="Times New Roman" w:eastAsia="仿宋_GB2312" w:hAnsi="Times New Roman" w:cs="仿宋_GB2312" w:hint="eastAsia"/>
          <w:color w:val="000000" w:themeColor="text1"/>
          <w:sz w:val="32"/>
          <w:szCs w:val="32"/>
        </w:rPr>
        <w:t>和救灾需求</w:t>
      </w:r>
      <w:r>
        <w:rPr>
          <w:rFonts w:ascii="Times New Roman" w:eastAsia="仿宋_GB2312" w:hAnsi="Times New Roman" w:cs="仿宋_GB2312"/>
          <w:color w:val="000000" w:themeColor="text1"/>
          <w:sz w:val="32"/>
          <w:szCs w:val="32"/>
        </w:rPr>
        <w:t>，优先开展</w:t>
      </w:r>
      <w:r>
        <w:rPr>
          <w:rFonts w:ascii="Times New Roman" w:eastAsia="仿宋_GB2312" w:hAnsi="Times New Roman" w:cs="仿宋_GB2312" w:hint="eastAsia"/>
          <w:color w:val="000000" w:themeColor="text1"/>
          <w:sz w:val="32"/>
          <w:szCs w:val="32"/>
        </w:rPr>
        <w:t>交通管制、电力通信保障和</w:t>
      </w:r>
      <w:r>
        <w:rPr>
          <w:rFonts w:ascii="Times New Roman" w:eastAsia="仿宋_GB2312" w:hAnsi="Times New Roman" w:cs="仿宋_GB2312"/>
          <w:color w:val="000000" w:themeColor="text1"/>
          <w:sz w:val="32"/>
          <w:szCs w:val="32"/>
        </w:rPr>
        <w:t>生命搜救、伤员救治、受灾群众安置等紧急处置工作，及时开展工程抢险、卫生防疫、灾害监测和防范等抗震救灾工作</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强化治安管理，预防和打击各种违法犯罪活动；及时启动境内外记者的服务和管理工作，尽快向社会公布有关震情、灾情，稳定群众情绪。</w:t>
      </w:r>
    </w:p>
    <w:p w14:paraId="0BA54927"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⑥区防震减灾服务中心及时研判震情趋势，请求省地震局、市防震减灾服务中心加密监测，及时通报地震数据。</w:t>
      </w:r>
    </w:p>
    <w:p w14:paraId="5EF40A8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⑦各工作组成员单位迅速组织力量对本系统本行业开展灾情排查、救援救灾，及时上报有关情况，加强值班值守。</w:t>
      </w:r>
    </w:p>
    <w:p w14:paraId="5343B1B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⑧指挥部对外发布启动一级响应决定，组织编写抗震救灾工作简报，及时发布有关信息，在震后</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小时内召开第一次新闻发布会并持续动态召开，向社会公布有关震情、灾情和抗震救灾工作进展；有关工作组和成员单位组织协调媒体做好抗震救灾宣传报道。</w:t>
      </w:r>
    </w:p>
    <w:p w14:paraId="6705C080" w14:textId="77777777" w:rsidR="007042E4" w:rsidRDefault="00000000">
      <w:pPr>
        <w:widowControl/>
        <w:snapToGrid w:val="0"/>
        <w:spacing w:line="560" w:lineRule="exact"/>
        <w:ind w:firstLineChars="200" w:firstLine="640"/>
        <w:rPr>
          <w:rFonts w:ascii="Times New Roman" w:eastAsia="楷体_GB2312" w:hAnsi="Times New Roman" w:cs="楷体_GB2312"/>
          <w:color w:val="000000" w:themeColor="text1"/>
          <w:sz w:val="32"/>
          <w:szCs w:val="32"/>
        </w:rPr>
      </w:pPr>
      <w:r>
        <w:rPr>
          <w:rFonts w:ascii="Times New Roman" w:eastAsia="仿宋_GB2312" w:hAnsi="Times New Roman" w:cs="仿宋_GB2312" w:hint="eastAsia"/>
          <w:color w:val="000000" w:themeColor="text1"/>
          <w:sz w:val="32"/>
          <w:szCs w:val="32"/>
        </w:rPr>
        <w:t>⑨适时</w:t>
      </w:r>
      <w:r>
        <w:rPr>
          <w:rFonts w:ascii="Times New Roman" w:eastAsia="仿宋_GB2312" w:hAnsi="Times New Roman" w:cs="仿宋_GB2312"/>
          <w:color w:val="000000" w:themeColor="text1"/>
          <w:sz w:val="32"/>
          <w:szCs w:val="32"/>
        </w:rPr>
        <w:t>开展过渡</w:t>
      </w:r>
      <w:r>
        <w:rPr>
          <w:rFonts w:ascii="Times New Roman" w:eastAsia="仿宋_GB2312" w:hAnsi="Times New Roman" w:cs="仿宋_GB2312" w:hint="eastAsia"/>
          <w:color w:val="000000" w:themeColor="text1"/>
          <w:sz w:val="32"/>
          <w:szCs w:val="32"/>
        </w:rPr>
        <w:t>性</w:t>
      </w:r>
      <w:r>
        <w:rPr>
          <w:rFonts w:ascii="Times New Roman" w:eastAsia="仿宋_GB2312" w:hAnsi="Times New Roman" w:cs="仿宋_GB2312"/>
          <w:color w:val="000000" w:themeColor="text1"/>
          <w:sz w:val="32"/>
          <w:szCs w:val="32"/>
        </w:rPr>
        <w:t>安置和恢复重建先期准备工作。</w:t>
      </w:r>
    </w:p>
    <w:p w14:paraId="62B6D47A" w14:textId="77777777" w:rsidR="007042E4" w:rsidRDefault="00000000">
      <w:pPr>
        <w:widowControl/>
        <w:snapToGrid w:val="0"/>
        <w:spacing w:before="4" w:after="4" w:line="560" w:lineRule="exact"/>
        <w:jc w:val="center"/>
        <w:rPr>
          <w:rFonts w:ascii="Times New Roman" w:hAnsi="Times New Roman"/>
        </w:rPr>
      </w:pPr>
      <w:r>
        <w:rPr>
          <w:rFonts w:ascii="Times New Roman" w:eastAsia="楷体_GB2312" w:hAnsi="Times New Roman" w:cs="楷体_GB2312" w:hint="eastAsia"/>
          <w:color w:val="000000" w:themeColor="text1"/>
          <w:sz w:val="32"/>
          <w:szCs w:val="32"/>
        </w:rPr>
        <w:t>表</w:t>
      </w:r>
      <w:r>
        <w:rPr>
          <w:rFonts w:ascii="Times New Roman" w:eastAsia="楷体_GB2312" w:hAnsi="Times New Roman" w:cs="楷体_GB2312" w:hint="eastAsia"/>
          <w:color w:val="000000" w:themeColor="text1"/>
          <w:sz w:val="32"/>
          <w:szCs w:val="32"/>
        </w:rPr>
        <w:t>2   19</w:t>
      </w:r>
      <w:r>
        <w:rPr>
          <w:rFonts w:ascii="Times New Roman" w:eastAsia="楷体_GB2312" w:hAnsi="Times New Roman" w:cs="楷体_GB2312" w:hint="eastAsia"/>
          <w:color w:val="000000" w:themeColor="text1"/>
          <w:sz w:val="32"/>
          <w:szCs w:val="32"/>
        </w:rPr>
        <w:t>个专项救援行动子方案</w:t>
      </w:r>
    </w:p>
    <w:tbl>
      <w:tblPr>
        <w:tblStyle w:val="aa"/>
        <w:tblW w:w="4853" w:type="pct"/>
        <w:tblLook w:val="04A0" w:firstRow="1" w:lastRow="0" w:firstColumn="1" w:lastColumn="0" w:noHBand="0" w:noVBand="1"/>
      </w:tblPr>
      <w:tblGrid>
        <w:gridCol w:w="649"/>
        <w:gridCol w:w="5282"/>
        <w:gridCol w:w="2863"/>
      </w:tblGrid>
      <w:tr w:rsidR="007042E4" w14:paraId="52512880" w14:textId="77777777">
        <w:trPr>
          <w:trHeight w:val="397"/>
        </w:trPr>
        <w:tc>
          <w:tcPr>
            <w:tcW w:w="369" w:type="pct"/>
            <w:vAlign w:val="center"/>
          </w:tcPr>
          <w:p w14:paraId="1B022E54"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3002" w:type="pct"/>
            <w:vAlign w:val="center"/>
          </w:tcPr>
          <w:p w14:paraId="3DB81678"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子方案</w:t>
            </w:r>
          </w:p>
        </w:tc>
        <w:tc>
          <w:tcPr>
            <w:tcW w:w="1627" w:type="pct"/>
            <w:vAlign w:val="center"/>
          </w:tcPr>
          <w:p w14:paraId="5A42DE25"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牵头单位</w:t>
            </w:r>
          </w:p>
        </w:tc>
      </w:tr>
      <w:tr w:rsidR="007042E4" w14:paraId="56109663" w14:textId="77777777">
        <w:trPr>
          <w:trHeight w:val="397"/>
        </w:trPr>
        <w:tc>
          <w:tcPr>
            <w:tcW w:w="369" w:type="pct"/>
            <w:vAlign w:val="center"/>
          </w:tcPr>
          <w:p w14:paraId="0E8BA86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3002" w:type="pct"/>
            <w:vAlign w:val="center"/>
          </w:tcPr>
          <w:p w14:paraId="1EC7E1C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震情监测预警子方案</w:t>
            </w:r>
          </w:p>
        </w:tc>
        <w:tc>
          <w:tcPr>
            <w:tcW w:w="1627" w:type="pct"/>
            <w:vAlign w:val="center"/>
          </w:tcPr>
          <w:p w14:paraId="752CE31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区防震减灾服务中心</w:t>
            </w:r>
          </w:p>
        </w:tc>
      </w:tr>
      <w:tr w:rsidR="007042E4" w14:paraId="5962020F" w14:textId="77777777">
        <w:trPr>
          <w:trHeight w:val="397"/>
        </w:trPr>
        <w:tc>
          <w:tcPr>
            <w:tcW w:w="369" w:type="pct"/>
            <w:vAlign w:val="center"/>
          </w:tcPr>
          <w:p w14:paraId="5566343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3002" w:type="pct"/>
            <w:vAlign w:val="center"/>
          </w:tcPr>
          <w:p w14:paraId="4CEF3E63"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灾情信息获取与会商研判子方案</w:t>
            </w:r>
          </w:p>
        </w:tc>
        <w:tc>
          <w:tcPr>
            <w:tcW w:w="1627" w:type="pct"/>
            <w:vMerge w:val="restart"/>
            <w:vAlign w:val="center"/>
          </w:tcPr>
          <w:p w14:paraId="11392C3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区应急局</w:t>
            </w:r>
          </w:p>
        </w:tc>
      </w:tr>
      <w:tr w:rsidR="007042E4" w14:paraId="7FB898B0" w14:textId="77777777">
        <w:trPr>
          <w:trHeight w:val="397"/>
        </w:trPr>
        <w:tc>
          <w:tcPr>
            <w:tcW w:w="369" w:type="pct"/>
            <w:vAlign w:val="center"/>
          </w:tcPr>
          <w:p w14:paraId="1FF5EF9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3002" w:type="pct"/>
            <w:vAlign w:val="center"/>
          </w:tcPr>
          <w:p w14:paraId="38F61EA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抢险救援子方案</w:t>
            </w:r>
          </w:p>
        </w:tc>
        <w:tc>
          <w:tcPr>
            <w:tcW w:w="1627" w:type="pct"/>
            <w:vMerge/>
            <w:vAlign w:val="center"/>
          </w:tcPr>
          <w:p w14:paraId="55036EA5" w14:textId="77777777" w:rsidR="007042E4" w:rsidRDefault="007042E4">
            <w:pPr>
              <w:snapToGrid w:val="0"/>
              <w:jc w:val="center"/>
              <w:rPr>
                <w:rFonts w:ascii="Times New Roman" w:eastAsia="仿宋_GB2312" w:hAnsi="Times New Roman" w:cs="仿宋_GB2312"/>
                <w:sz w:val="24"/>
              </w:rPr>
            </w:pPr>
          </w:p>
        </w:tc>
      </w:tr>
      <w:tr w:rsidR="007042E4" w14:paraId="17BA174D" w14:textId="77777777">
        <w:trPr>
          <w:trHeight w:val="397"/>
        </w:trPr>
        <w:tc>
          <w:tcPr>
            <w:tcW w:w="369" w:type="pct"/>
            <w:vAlign w:val="center"/>
          </w:tcPr>
          <w:p w14:paraId="67C6959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3002" w:type="pct"/>
            <w:vAlign w:val="center"/>
          </w:tcPr>
          <w:p w14:paraId="4865B33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群众安置子方案</w:t>
            </w:r>
          </w:p>
        </w:tc>
        <w:tc>
          <w:tcPr>
            <w:tcW w:w="1627" w:type="pct"/>
            <w:vMerge/>
            <w:vAlign w:val="center"/>
          </w:tcPr>
          <w:p w14:paraId="009964BB" w14:textId="77777777" w:rsidR="007042E4" w:rsidRDefault="007042E4">
            <w:pPr>
              <w:snapToGrid w:val="0"/>
              <w:jc w:val="center"/>
              <w:rPr>
                <w:rFonts w:ascii="Times New Roman" w:eastAsia="仿宋_GB2312" w:hAnsi="Times New Roman" w:cs="仿宋_GB2312"/>
                <w:sz w:val="24"/>
              </w:rPr>
            </w:pPr>
          </w:p>
        </w:tc>
      </w:tr>
      <w:tr w:rsidR="007042E4" w14:paraId="1E677B48" w14:textId="77777777">
        <w:trPr>
          <w:trHeight w:val="397"/>
        </w:trPr>
        <w:tc>
          <w:tcPr>
            <w:tcW w:w="369" w:type="pct"/>
            <w:vAlign w:val="center"/>
          </w:tcPr>
          <w:p w14:paraId="591CB5B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3002" w:type="pct"/>
            <w:vAlign w:val="center"/>
          </w:tcPr>
          <w:p w14:paraId="3D753E6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非煤矿山排危除险子方案</w:t>
            </w:r>
          </w:p>
        </w:tc>
        <w:tc>
          <w:tcPr>
            <w:tcW w:w="1627" w:type="pct"/>
            <w:vMerge/>
            <w:vAlign w:val="center"/>
          </w:tcPr>
          <w:p w14:paraId="55E71D9A" w14:textId="77777777" w:rsidR="007042E4" w:rsidRDefault="007042E4">
            <w:pPr>
              <w:snapToGrid w:val="0"/>
              <w:jc w:val="center"/>
              <w:rPr>
                <w:rFonts w:ascii="Times New Roman" w:eastAsia="仿宋_GB2312" w:hAnsi="Times New Roman" w:cs="仿宋_GB2312"/>
                <w:sz w:val="24"/>
              </w:rPr>
            </w:pPr>
          </w:p>
        </w:tc>
      </w:tr>
      <w:tr w:rsidR="007042E4" w14:paraId="36E9B904" w14:textId="77777777">
        <w:trPr>
          <w:trHeight w:val="332"/>
        </w:trPr>
        <w:tc>
          <w:tcPr>
            <w:tcW w:w="369" w:type="pct"/>
            <w:vAlign w:val="center"/>
          </w:tcPr>
          <w:p w14:paraId="02F146F0"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3002" w:type="pct"/>
            <w:vAlign w:val="center"/>
          </w:tcPr>
          <w:p w14:paraId="7D3B0720"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供水保障子方案</w:t>
            </w:r>
          </w:p>
        </w:tc>
        <w:tc>
          <w:tcPr>
            <w:tcW w:w="1627" w:type="pct"/>
            <w:vMerge w:val="restart"/>
            <w:vAlign w:val="center"/>
          </w:tcPr>
          <w:p w14:paraId="5C8D61B1"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区水务局</w:t>
            </w:r>
          </w:p>
        </w:tc>
      </w:tr>
      <w:tr w:rsidR="007042E4" w14:paraId="2B800A5B" w14:textId="77777777">
        <w:trPr>
          <w:trHeight w:val="397"/>
        </w:trPr>
        <w:tc>
          <w:tcPr>
            <w:tcW w:w="369" w:type="pct"/>
            <w:vAlign w:val="center"/>
          </w:tcPr>
          <w:p w14:paraId="3F6B8FA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3002" w:type="pct"/>
            <w:vAlign w:val="center"/>
          </w:tcPr>
          <w:p w14:paraId="1C72617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医疗救治子方案</w:t>
            </w:r>
          </w:p>
        </w:tc>
        <w:tc>
          <w:tcPr>
            <w:tcW w:w="1627" w:type="pct"/>
            <w:vMerge w:val="restart"/>
            <w:vAlign w:val="center"/>
          </w:tcPr>
          <w:p w14:paraId="6B11F8B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区卫生健康局</w:t>
            </w:r>
          </w:p>
        </w:tc>
      </w:tr>
      <w:tr w:rsidR="007042E4" w14:paraId="7B5B350F" w14:textId="77777777">
        <w:trPr>
          <w:trHeight w:val="397"/>
        </w:trPr>
        <w:tc>
          <w:tcPr>
            <w:tcW w:w="369" w:type="pct"/>
            <w:vAlign w:val="center"/>
          </w:tcPr>
          <w:p w14:paraId="6A1A189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3002" w:type="pct"/>
            <w:vAlign w:val="center"/>
          </w:tcPr>
          <w:p w14:paraId="062EBA1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卫生消杀防疫子方案</w:t>
            </w:r>
          </w:p>
        </w:tc>
        <w:tc>
          <w:tcPr>
            <w:tcW w:w="1627" w:type="pct"/>
            <w:vMerge/>
            <w:vAlign w:val="center"/>
          </w:tcPr>
          <w:p w14:paraId="49A5DEA5" w14:textId="77777777" w:rsidR="007042E4" w:rsidRDefault="007042E4">
            <w:pPr>
              <w:snapToGrid w:val="0"/>
              <w:jc w:val="center"/>
              <w:rPr>
                <w:rFonts w:ascii="Times New Roman" w:eastAsia="仿宋_GB2312" w:hAnsi="Times New Roman" w:cs="仿宋_GB2312"/>
                <w:sz w:val="24"/>
              </w:rPr>
            </w:pPr>
          </w:p>
        </w:tc>
      </w:tr>
      <w:tr w:rsidR="007042E4" w14:paraId="33C23C92" w14:textId="77777777">
        <w:trPr>
          <w:trHeight w:val="397"/>
        </w:trPr>
        <w:tc>
          <w:tcPr>
            <w:tcW w:w="369" w:type="pct"/>
            <w:vAlign w:val="center"/>
          </w:tcPr>
          <w:p w14:paraId="750F677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3002" w:type="pct"/>
            <w:vAlign w:val="center"/>
          </w:tcPr>
          <w:p w14:paraId="6B0183D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电力保障子方案</w:t>
            </w:r>
          </w:p>
        </w:tc>
        <w:tc>
          <w:tcPr>
            <w:tcW w:w="1627" w:type="pct"/>
            <w:vMerge w:val="restart"/>
            <w:vAlign w:val="center"/>
          </w:tcPr>
          <w:p w14:paraId="342CBFA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区经济和信息化局</w:t>
            </w:r>
          </w:p>
        </w:tc>
      </w:tr>
      <w:tr w:rsidR="007042E4" w14:paraId="14F22860" w14:textId="77777777">
        <w:trPr>
          <w:trHeight w:val="397"/>
        </w:trPr>
        <w:tc>
          <w:tcPr>
            <w:tcW w:w="369" w:type="pct"/>
            <w:vAlign w:val="center"/>
          </w:tcPr>
          <w:p w14:paraId="3D9A760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3002" w:type="pct"/>
            <w:vAlign w:val="center"/>
          </w:tcPr>
          <w:p w14:paraId="69AE748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成品油保障子方案</w:t>
            </w:r>
          </w:p>
        </w:tc>
        <w:tc>
          <w:tcPr>
            <w:tcW w:w="1627" w:type="pct"/>
            <w:vMerge/>
            <w:vAlign w:val="center"/>
          </w:tcPr>
          <w:p w14:paraId="64B87F22" w14:textId="77777777" w:rsidR="007042E4" w:rsidRDefault="007042E4">
            <w:pPr>
              <w:snapToGrid w:val="0"/>
              <w:jc w:val="center"/>
              <w:rPr>
                <w:rFonts w:ascii="Times New Roman" w:eastAsia="仿宋_GB2312" w:hAnsi="Times New Roman" w:cs="仿宋_GB2312"/>
                <w:sz w:val="24"/>
              </w:rPr>
            </w:pPr>
          </w:p>
        </w:tc>
      </w:tr>
      <w:tr w:rsidR="007042E4" w14:paraId="17F5B12B" w14:textId="77777777">
        <w:trPr>
          <w:trHeight w:val="397"/>
        </w:trPr>
        <w:tc>
          <w:tcPr>
            <w:tcW w:w="369" w:type="pct"/>
            <w:vAlign w:val="center"/>
          </w:tcPr>
          <w:p w14:paraId="2903A95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3002" w:type="pct"/>
            <w:vAlign w:val="center"/>
          </w:tcPr>
          <w:p w14:paraId="0C85415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通信保障子方案</w:t>
            </w:r>
          </w:p>
        </w:tc>
        <w:tc>
          <w:tcPr>
            <w:tcW w:w="1627" w:type="pct"/>
            <w:vMerge/>
            <w:vAlign w:val="center"/>
          </w:tcPr>
          <w:p w14:paraId="6F292176" w14:textId="77777777" w:rsidR="007042E4" w:rsidRDefault="007042E4">
            <w:pPr>
              <w:snapToGrid w:val="0"/>
              <w:jc w:val="center"/>
              <w:rPr>
                <w:rFonts w:ascii="Times New Roman" w:eastAsia="仿宋_GB2312" w:hAnsi="Times New Roman" w:cs="仿宋_GB2312"/>
                <w:sz w:val="24"/>
              </w:rPr>
            </w:pPr>
          </w:p>
        </w:tc>
      </w:tr>
      <w:tr w:rsidR="007042E4" w14:paraId="09668CB1" w14:textId="77777777">
        <w:trPr>
          <w:trHeight w:val="397"/>
        </w:trPr>
        <w:tc>
          <w:tcPr>
            <w:tcW w:w="369" w:type="pct"/>
            <w:vAlign w:val="center"/>
          </w:tcPr>
          <w:p w14:paraId="479A777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3002" w:type="pct"/>
            <w:vAlign w:val="center"/>
          </w:tcPr>
          <w:p w14:paraId="0BE6F17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游客疏散子方案</w:t>
            </w:r>
          </w:p>
        </w:tc>
        <w:tc>
          <w:tcPr>
            <w:tcW w:w="1627" w:type="pct"/>
            <w:vAlign w:val="center"/>
          </w:tcPr>
          <w:p w14:paraId="35C95FA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区文化体育旅游局</w:t>
            </w:r>
          </w:p>
        </w:tc>
      </w:tr>
      <w:tr w:rsidR="007042E4" w14:paraId="0CB9E2EC" w14:textId="77777777">
        <w:trPr>
          <w:trHeight w:val="397"/>
        </w:trPr>
        <w:tc>
          <w:tcPr>
            <w:tcW w:w="369" w:type="pct"/>
            <w:vAlign w:val="center"/>
          </w:tcPr>
          <w:p w14:paraId="3E3016A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3002" w:type="pct"/>
            <w:vAlign w:val="center"/>
          </w:tcPr>
          <w:p w14:paraId="55E2C36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火灾扑救子方案</w:t>
            </w:r>
          </w:p>
        </w:tc>
        <w:tc>
          <w:tcPr>
            <w:tcW w:w="1627" w:type="pct"/>
            <w:vAlign w:val="center"/>
          </w:tcPr>
          <w:p w14:paraId="776F87C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区消防救援大队</w:t>
            </w:r>
          </w:p>
        </w:tc>
      </w:tr>
      <w:tr w:rsidR="007042E4" w14:paraId="11D67AE3" w14:textId="77777777">
        <w:trPr>
          <w:trHeight w:val="397"/>
        </w:trPr>
        <w:tc>
          <w:tcPr>
            <w:tcW w:w="369" w:type="pct"/>
            <w:vAlign w:val="center"/>
          </w:tcPr>
          <w:p w14:paraId="52433F9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14</w:t>
            </w:r>
          </w:p>
        </w:tc>
        <w:tc>
          <w:tcPr>
            <w:tcW w:w="3002" w:type="pct"/>
            <w:vAlign w:val="center"/>
          </w:tcPr>
          <w:p w14:paraId="78EB651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交通运输保障子方案</w:t>
            </w:r>
          </w:p>
        </w:tc>
        <w:tc>
          <w:tcPr>
            <w:tcW w:w="1627" w:type="pct"/>
            <w:vAlign w:val="center"/>
          </w:tcPr>
          <w:p w14:paraId="7992DA8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区交通运输局</w:t>
            </w:r>
          </w:p>
        </w:tc>
      </w:tr>
      <w:tr w:rsidR="007042E4" w14:paraId="5F5D457D" w14:textId="77777777">
        <w:trPr>
          <w:trHeight w:val="397"/>
        </w:trPr>
        <w:tc>
          <w:tcPr>
            <w:tcW w:w="369" w:type="pct"/>
            <w:vAlign w:val="center"/>
          </w:tcPr>
          <w:p w14:paraId="6C35041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3002" w:type="pct"/>
            <w:vAlign w:val="center"/>
          </w:tcPr>
          <w:p w14:paraId="48EAFE4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次生地质灾害抢险子方案</w:t>
            </w:r>
          </w:p>
        </w:tc>
        <w:tc>
          <w:tcPr>
            <w:tcW w:w="1627" w:type="pct"/>
            <w:vAlign w:val="center"/>
          </w:tcPr>
          <w:p w14:paraId="7A2B049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区自然资源局</w:t>
            </w:r>
          </w:p>
        </w:tc>
      </w:tr>
      <w:tr w:rsidR="007042E4" w14:paraId="51AD4D94" w14:textId="77777777">
        <w:trPr>
          <w:trHeight w:val="397"/>
        </w:trPr>
        <w:tc>
          <w:tcPr>
            <w:tcW w:w="369" w:type="pct"/>
            <w:vAlign w:val="center"/>
          </w:tcPr>
          <w:p w14:paraId="183FC4D3"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3002" w:type="pct"/>
            <w:vAlign w:val="center"/>
          </w:tcPr>
          <w:p w14:paraId="616E822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社会治安保卫与道路交通秩序维护子方案</w:t>
            </w:r>
          </w:p>
        </w:tc>
        <w:tc>
          <w:tcPr>
            <w:tcW w:w="1627" w:type="pct"/>
            <w:vAlign w:val="center"/>
          </w:tcPr>
          <w:p w14:paraId="67841883"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区公安分局</w:t>
            </w:r>
          </w:p>
        </w:tc>
      </w:tr>
      <w:tr w:rsidR="007042E4" w14:paraId="7C7234C8" w14:textId="77777777">
        <w:trPr>
          <w:trHeight w:val="397"/>
        </w:trPr>
        <w:tc>
          <w:tcPr>
            <w:tcW w:w="369" w:type="pct"/>
            <w:vAlign w:val="center"/>
          </w:tcPr>
          <w:p w14:paraId="00860781"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3002" w:type="pct"/>
            <w:vAlign w:val="center"/>
          </w:tcPr>
          <w:p w14:paraId="30DA801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信息发布和舆情引导子方案</w:t>
            </w:r>
          </w:p>
        </w:tc>
        <w:tc>
          <w:tcPr>
            <w:tcW w:w="1627" w:type="pct"/>
            <w:vAlign w:val="center"/>
          </w:tcPr>
          <w:p w14:paraId="4970838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区委宣传部</w:t>
            </w:r>
          </w:p>
        </w:tc>
      </w:tr>
    </w:tbl>
    <w:p w14:paraId="445FCC4D" w14:textId="77777777" w:rsidR="007042E4" w:rsidRDefault="007042E4">
      <w:pPr>
        <w:snapToGrid w:val="0"/>
        <w:rPr>
          <w:rFonts w:ascii="Times New Roman" w:hAnsi="Times New Roman"/>
        </w:rPr>
      </w:pPr>
      <w:bookmarkStart w:id="26" w:name="_Toc12818"/>
      <w:bookmarkStart w:id="27" w:name="_Toc1621385783_WPSOffice_Level1"/>
      <w:bookmarkStart w:id="28" w:name="_Toc61723323"/>
      <w:bookmarkStart w:id="29" w:name="_Toc14179"/>
    </w:p>
    <w:p w14:paraId="2A2D7254" w14:textId="77777777" w:rsidR="007042E4" w:rsidRDefault="00000000">
      <w:pPr>
        <w:widowControl/>
        <w:autoSpaceDE w:val="0"/>
        <w:autoSpaceDN w:val="0"/>
        <w:adjustRightInd w:val="0"/>
        <w:snapToGrid w:val="0"/>
        <w:spacing w:line="560" w:lineRule="exact"/>
        <w:ind w:firstLineChars="200" w:firstLine="640"/>
        <w:textAlignment w:val="baseline"/>
        <w:outlineLvl w:val="0"/>
        <w:rPr>
          <w:rFonts w:ascii="Times New Roman" w:eastAsia="黑体" w:hAnsi="Times New Roman" w:cs="黑体"/>
          <w:color w:val="000000" w:themeColor="text1"/>
          <w:sz w:val="32"/>
          <w:szCs w:val="32"/>
        </w:rPr>
      </w:pPr>
      <w:bookmarkStart w:id="30" w:name="_Toc15740"/>
      <w:bookmarkStart w:id="31" w:name="_Toc10452"/>
      <w:r>
        <w:rPr>
          <w:rFonts w:ascii="Times New Roman" w:eastAsia="黑体" w:hAnsi="Times New Roman" w:cs="黑体" w:hint="eastAsia"/>
          <w:color w:val="000000" w:themeColor="text1"/>
          <w:sz w:val="32"/>
          <w:szCs w:val="32"/>
        </w:rPr>
        <w:t xml:space="preserve">8 </w:t>
      </w:r>
      <w:r>
        <w:rPr>
          <w:rFonts w:ascii="Times New Roman" w:eastAsia="黑体" w:hAnsi="Times New Roman" w:cs="黑体" w:hint="eastAsia"/>
          <w:color w:val="000000" w:themeColor="text1"/>
          <w:sz w:val="32"/>
          <w:szCs w:val="32"/>
        </w:rPr>
        <w:t>保障措施</w:t>
      </w:r>
      <w:bookmarkEnd w:id="26"/>
      <w:bookmarkEnd w:id="27"/>
      <w:bookmarkEnd w:id="28"/>
      <w:bookmarkEnd w:id="29"/>
      <w:bookmarkEnd w:id="30"/>
      <w:bookmarkEnd w:id="31"/>
    </w:p>
    <w:p w14:paraId="2C87B784"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32" w:name="_Toc60817379"/>
      <w:bookmarkStart w:id="33" w:name="_Toc27969"/>
      <w:bookmarkStart w:id="34" w:name="_Toc57378023"/>
      <w:bookmarkStart w:id="35" w:name="_Toc61723324"/>
      <w:bookmarkStart w:id="36" w:name="_Toc58256897"/>
      <w:r>
        <w:rPr>
          <w:rFonts w:ascii="Times New Roman" w:eastAsia="楷体_GB2312" w:hAnsi="Times New Roman" w:cs="楷体_GB2312"/>
          <w:color w:val="000000" w:themeColor="text1"/>
          <w:sz w:val="32"/>
          <w:szCs w:val="32"/>
        </w:rPr>
        <w:t xml:space="preserve">8.1 </w:t>
      </w:r>
      <w:r>
        <w:rPr>
          <w:rFonts w:ascii="Times New Roman" w:eastAsia="楷体_GB2312" w:hAnsi="Times New Roman" w:cs="楷体_GB2312"/>
          <w:color w:val="000000" w:themeColor="text1"/>
          <w:sz w:val="32"/>
          <w:szCs w:val="32"/>
        </w:rPr>
        <w:t>应急队伍保障</w:t>
      </w:r>
      <w:bookmarkEnd w:id="32"/>
      <w:bookmarkEnd w:id="33"/>
      <w:bookmarkEnd w:id="34"/>
      <w:bookmarkEnd w:id="35"/>
      <w:bookmarkEnd w:id="36"/>
    </w:p>
    <w:p w14:paraId="6D9802D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抗震救灾指挥部调派</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消防救援</w:t>
      </w:r>
      <w:r>
        <w:rPr>
          <w:rFonts w:ascii="Times New Roman" w:eastAsia="仿宋_GB2312" w:hAnsi="Times New Roman" w:cs="仿宋_GB2312" w:hint="eastAsia"/>
          <w:color w:val="000000" w:themeColor="text1"/>
          <w:sz w:val="32"/>
          <w:szCs w:val="32"/>
        </w:rPr>
        <w:t>大</w:t>
      </w:r>
      <w:r>
        <w:rPr>
          <w:rFonts w:ascii="Times New Roman" w:eastAsia="仿宋_GB2312" w:hAnsi="Times New Roman" w:cs="仿宋_GB2312"/>
          <w:color w:val="000000" w:themeColor="text1"/>
          <w:sz w:val="32"/>
          <w:szCs w:val="32"/>
        </w:rPr>
        <w:t>队和各专业应急救援队伍，组织社会救援力量，协调解放军、武警、民兵等军事力量，开展先期处置，进行自救互救；</w:t>
      </w:r>
      <w:r>
        <w:rPr>
          <w:rFonts w:ascii="Times New Roman" w:eastAsia="仿宋_GB2312" w:hAnsi="Times New Roman" w:cs="仿宋_GB2312" w:hint="eastAsia"/>
          <w:color w:val="000000" w:themeColor="text1"/>
          <w:sz w:val="32"/>
          <w:szCs w:val="32"/>
        </w:rPr>
        <w:t>协调</w:t>
      </w:r>
      <w:r>
        <w:rPr>
          <w:rFonts w:ascii="Times New Roman" w:eastAsia="仿宋_GB2312" w:hAnsi="Times New Roman" w:cs="仿宋_GB2312"/>
          <w:color w:val="000000" w:themeColor="text1"/>
          <w:sz w:val="32"/>
          <w:szCs w:val="32"/>
        </w:rPr>
        <w:t>外部增援力量参与抢险救援。</w:t>
      </w:r>
    </w:p>
    <w:p w14:paraId="7BB2D629"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37" w:name="_Toc60817380"/>
      <w:bookmarkStart w:id="38" w:name="_Toc4702"/>
      <w:bookmarkStart w:id="39" w:name="_Toc61723325"/>
      <w:bookmarkStart w:id="40" w:name="_Toc58256898"/>
      <w:bookmarkStart w:id="41" w:name="_Toc57378024"/>
      <w:r>
        <w:rPr>
          <w:rFonts w:ascii="Times New Roman" w:eastAsia="楷体_GB2312" w:hAnsi="Times New Roman" w:cs="楷体_GB2312"/>
          <w:color w:val="000000" w:themeColor="text1"/>
          <w:sz w:val="32"/>
          <w:szCs w:val="32"/>
        </w:rPr>
        <w:t xml:space="preserve">8.2 </w:t>
      </w:r>
      <w:r>
        <w:rPr>
          <w:rFonts w:ascii="Times New Roman" w:eastAsia="楷体_GB2312" w:hAnsi="Times New Roman" w:cs="楷体_GB2312"/>
          <w:color w:val="000000" w:themeColor="text1"/>
          <w:sz w:val="32"/>
          <w:szCs w:val="32"/>
        </w:rPr>
        <w:t>交通运输保障</w:t>
      </w:r>
      <w:bookmarkEnd w:id="37"/>
      <w:bookmarkEnd w:id="38"/>
      <w:bookmarkEnd w:id="39"/>
      <w:bookmarkEnd w:id="40"/>
      <w:bookmarkEnd w:id="41"/>
    </w:p>
    <w:p w14:paraId="16CEE91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交通运输局负责公路、水路抢通保畅和救灾物资运输保障工作。负责灾区临时交通管制、绕行方案的制定与实施；负责抢修和维护公路、桥梁、隧道等交通设施，</w:t>
      </w:r>
      <w:r>
        <w:rPr>
          <w:rFonts w:ascii="Times New Roman" w:eastAsia="仿宋_GB2312" w:hAnsi="Times New Roman" w:cs="仿宋_GB2312" w:hint="eastAsia"/>
          <w:color w:val="000000" w:themeColor="text1"/>
          <w:sz w:val="32"/>
          <w:szCs w:val="32"/>
        </w:rPr>
        <w:t>配合区公安分局</w:t>
      </w:r>
      <w:r>
        <w:rPr>
          <w:rFonts w:ascii="Times New Roman" w:eastAsia="仿宋_GB2312" w:hAnsi="Times New Roman" w:cs="仿宋_GB2312"/>
          <w:color w:val="000000" w:themeColor="text1"/>
          <w:sz w:val="32"/>
          <w:szCs w:val="32"/>
        </w:rPr>
        <w:t>维护交通秩序；制定救援队伍、设备和物资运送方案，配合开展受灾群众和伤病员的紧急转移；组织协调各类运输力量，做好抢险救援队伍、受灾人员、应急救灾物资装备以及基本生活物资的运输工作；负责外援交通抢险队伍、交通运输队伍的协调工作。完成指挥部交办的其他任务。</w:t>
      </w:r>
    </w:p>
    <w:p w14:paraId="1AD0FD7C"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42" w:name="_Toc58256899"/>
      <w:bookmarkStart w:id="43" w:name="_Toc61723326"/>
      <w:bookmarkStart w:id="44" w:name="_Toc29504"/>
      <w:bookmarkStart w:id="45" w:name="_Toc57378025"/>
      <w:bookmarkStart w:id="46" w:name="_Toc60817381"/>
      <w:r>
        <w:rPr>
          <w:rFonts w:ascii="Times New Roman" w:eastAsia="楷体_GB2312" w:hAnsi="Times New Roman" w:cs="楷体_GB2312"/>
          <w:color w:val="000000" w:themeColor="text1"/>
          <w:sz w:val="32"/>
          <w:szCs w:val="32"/>
        </w:rPr>
        <w:t xml:space="preserve">8.3 </w:t>
      </w:r>
      <w:r>
        <w:rPr>
          <w:rFonts w:ascii="Times New Roman" w:eastAsia="楷体_GB2312" w:hAnsi="Times New Roman" w:cs="楷体_GB2312"/>
          <w:color w:val="000000" w:themeColor="text1"/>
          <w:sz w:val="32"/>
          <w:szCs w:val="32"/>
        </w:rPr>
        <w:t>应急电力保障</w:t>
      </w:r>
      <w:bookmarkEnd w:id="42"/>
      <w:bookmarkEnd w:id="43"/>
      <w:bookmarkEnd w:id="44"/>
      <w:bookmarkEnd w:id="45"/>
      <w:bookmarkEnd w:id="46"/>
    </w:p>
    <w:p w14:paraId="5E9947A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区经济和信息化局</w:t>
      </w:r>
      <w:r>
        <w:rPr>
          <w:rFonts w:ascii="Times New Roman" w:eastAsia="仿宋_GB2312" w:hAnsi="Times New Roman" w:cs="仿宋_GB2312"/>
          <w:color w:val="000000" w:themeColor="text1"/>
          <w:sz w:val="32"/>
          <w:szCs w:val="32"/>
        </w:rPr>
        <w:t>指导、协调、督促供电企业和</w:t>
      </w:r>
      <w:r>
        <w:rPr>
          <w:rFonts w:ascii="Times New Roman" w:eastAsia="仿宋_GB2312" w:hAnsi="Times New Roman" w:cs="仿宋_GB2312" w:hint="eastAsia"/>
          <w:color w:val="000000" w:themeColor="text1"/>
          <w:sz w:val="32"/>
          <w:szCs w:val="32"/>
        </w:rPr>
        <w:t>有</w:t>
      </w:r>
      <w:r>
        <w:rPr>
          <w:rFonts w:ascii="Times New Roman" w:eastAsia="仿宋_GB2312" w:hAnsi="Times New Roman" w:cs="仿宋_GB2312"/>
          <w:color w:val="000000" w:themeColor="text1"/>
          <w:sz w:val="32"/>
          <w:szCs w:val="32"/>
        </w:rPr>
        <w:t>关单位做好</w:t>
      </w:r>
      <w:r>
        <w:rPr>
          <w:rFonts w:ascii="Times New Roman" w:eastAsia="仿宋_GB2312" w:hAnsi="Times New Roman" w:cs="仿宋_GB2312" w:hint="eastAsia"/>
          <w:color w:val="000000" w:themeColor="text1"/>
          <w:sz w:val="32"/>
          <w:szCs w:val="32"/>
        </w:rPr>
        <w:t>现场</w:t>
      </w:r>
      <w:r>
        <w:rPr>
          <w:rFonts w:ascii="Times New Roman" w:eastAsia="仿宋_GB2312" w:hAnsi="Times New Roman" w:cs="仿宋_GB2312"/>
          <w:color w:val="000000" w:themeColor="text1"/>
          <w:sz w:val="32"/>
          <w:szCs w:val="32"/>
        </w:rPr>
        <w:t>指挥部</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灾民安置点供电保障</w:t>
      </w:r>
      <w:r>
        <w:rPr>
          <w:rFonts w:ascii="Times New Roman" w:eastAsia="仿宋_GB2312" w:hAnsi="Times New Roman" w:cs="仿宋_GB2312" w:hint="eastAsia"/>
          <w:color w:val="000000" w:themeColor="text1"/>
          <w:sz w:val="32"/>
          <w:szCs w:val="32"/>
        </w:rPr>
        <w:t>工作</w:t>
      </w:r>
      <w:r>
        <w:rPr>
          <w:rFonts w:ascii="Times New Roman" w:eastAsia="仿宋_GB2312" w:hAnsi="Times New Roman" w:cs="仿宋_GB2312"/>
          <w:color w:val="000000" w:themeColor="text1"/>
          <w:sz w:val="32"/>
          <w:szCs w:val="32"/>
        </w:rPr>
        <w:t>；抢修受损电力设备设施</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做好社会应急供电保障。</w:t>
      </w:r>
    </w:p>
    <w:p w14:paraId="395DAD33"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47" w:name="_Toc61723327"/>
      <w:bookmarkStart w:id="48" w:name="_Toc58256900"/>
      <w:bookmarkStart w:id="49" w:name="_Toc9050"/>
      <w:bookmarkStart w:id="50" w:name="_Toc57378026"/>
      <w:bookmarkStart w:id="51" w:name="_Toc60817382"/>
      <w:r>
        <w:rPr>
          <w:rFonts w:ascii="Times New Roman" w:eastAsia="楷体_GB2312" w:hAnsi="Times New Roman" w:cs="楷体_GB2312"/>
          <w:color w:val="000000" w:themeColor="text1"/>
          <w:sz w:val="32"/>
          <w:szCs w:val="32"/>
        </w:rPr>
        <w:t xml:space="preserve">8.4 </w:t>
      </w:r>
      <w:r>
        <w:rPr>
          <w:rFonts w:ascii="Times New Roman" w:eastAsia="楷体_GB2312" w:hAnsi="Times New Roman" w:cs="楷体_GB2312"/>
          <w:color w:val="000000" w:themeColor="text1"/>
          <w:sz w:val="32"/>
          <w:szCs w:val="32"/>
        </w:rPr>
        <w:t>医疗卫生保障</w:t>
      </w:r>
      <w:bookmarkEnd w:id="47"/>
      <w:bookmarkEnd w:id="48"/>
      <w:bookmarkEnd w:id="49"/>
      <w:bookmarkEnd w:id="50"/>
      <w:bookmarkEnd w:id="51"/>
    </w:p>
    <w:p w14:paraId="59CA62D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lastRenderedPageBreak/>
        <w:t>区</w:t>
      </w:r>
      <w:r>
        <w:rPr>
          <w:rFonts w:ascii="Times New Roman" w:eastAsia="仿宋_GB2312" w:hAnsi="Times New Roman" w:cs="仿宋_GB2312"/>
          <w:color w:val="000000" w:themeColor="text1"/>
          <w:sz w:val="32"/>
          <w:szCs w:val="32"/>
        </w:rPr>
        <w:t>卫生健康</w:t>
      </w:r>
      <w:r>
        <w:rPr>
          <w:rFonts w:ascii="Times New Roman" w:eastAsia="仿宋_GB2312" w:hAnsi="Times New Roman" w:cs="仿宋_GB2312" w:hint="eastAsia"/>
          <w:color w:val="000000" w:themeColor="text1"/>
          <w:sz w:val="32"/>
          <w:szCs w:val="32"/>
        </w:rPr>
        <w:t>局</w:t>
      </w:r>
      <w:r>
        <w:rPr>
          <w:rFonts w:ascii="Times New Roman" w:eastAsia="仿宋_GB2312" w:hAnsi="Times New Roman" w:cs="仿宋_GB2312"/>
          <w:color w:val="000000" w:themeColor="text1"/>
          <w:sz w:val="32"/>
          <w:szCs w:val="32"/>
        </w:rPr>
        <w:t>对灾区可能发生的传染病进行预警并采取有效措施防止和控制</w:t>
      </w:r>
      <w:r>
        <w:rPr>
          <w:rFonts w:ascii="Times New Roman" w:eastAsia="仿宋_GB2312" w:hAnsi="Times New Roman" w:cs="仿宋_GB2312" w:hint="eastAsia"/>
          <w:color w:val="000000" w:themeColor="text1"/>
          <w:sz w:val="32"/>
          <w:szCs w:val="32"/>
        </w:rPr>
        <w:t>疫情</w:t>
      </w:r>
      <w:r>
        <w:rPr>
          <w:rFonts w:ascii="Times New Roman" w:eastAsia="仿宋_GB2312" w:hAnsi="Times New Roman" w:cs="仿宋_GB2312"/>
          <w:color w:val="000000" w:themeColor="text1"/>
          <w:sz w:val="32"/>
          <w:szCs w:val="32"/>
        </w:rPr>
        <w:t>暴发流行；检查、监测灾区的饮用水源、食品等。</w:t>
      </w:r>
      <w:r>
        <w:rPr>
          <w:rFonts w:ascii="Times New Roman" w:eastAsia="仿宋_GB2312" w:hAnsi="Times New Roman" w:cs="仿宋_GB2312" w:hint="eastAsia"/>
          <w:color w:val="000000" w:themeColor="text1"/>
          <w:sz w:val="32"/>
          <w:szCs w:val="32"/>
        </w:rPr>
        <w:t>区经济和信息化局</w:t>
      </w:r>
      <w:r>
        <w:rPr>
          <w:rFonts w:ascii="Times New Roman" w:eastAsia="仿宋_GB2312" w:hAnsi="Times New Roman" w:cs="仿宋_GB2312"/>
          <w:color w:val="000000" w:themeColor="text1"/>
          <w:sz w:val="32"/>
          <w:szCs w:val="32"/>
        </w:rPr>
        <w:t>协调灾区所需药品、医疗器械的紧急调用。</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市场监管局组织、协调</w:t>
      </w:r>
      <w:r>
        <w:rPr>
          <w:rFonts w:ascii="Times New Roman" w:eastAsia="仿宋_GB2312" w:hAnsi="Times New Roman" w:cs="仿宋_GB2312" w:hint="eastAsia"/>
          <w:color w:val="000000" w:themeColor="text1"/>
          <w:sz w:val="32"/>
          <w:szCs w:val="32"/>
        </w:rPr>
        <w:t>有关</w:t>
      </w:r>
      <w:r>
        <w:rPr>
          <w:rFonts w:ascii="Times New Roman" w:eastAsia="仿宋_GB2312" w:hAnsi="Times New Roman" w:cs="仿宋_GB2312"/>
          <w:color w:val="000000" w:themeColor="text1"/>
          <w:sz w:val="32"/>
          <w:szCs w:val="32"/>
        </w:rPr>
        <w:t>部门对灾区进行食品安全监督；对应急药品、医疗器械的生产、流通、使用进行监督管理。其他部门配合卫生</w:t>
      </w:r>
      <w:r>
        <w:rPr>
          <w:rFonts w:ascii="Times New Roman" w:eastAsia="仿宋_GB2312" w:hAnsi="Times New Roman" w:cs="仿宋_GB2312" w:hint="eastAsia"/>
          <w:color w:val="000000" w:themeColor="text1"/>
          <w:sz w:val="32"/>
          <w:szCs w:val="32"/>
        </w:rPr>
        <w:t>健康</w:t>
      </w:r>
      <w:r>
        <w:rPr>
          <w:rFonts w:ascii="Times New Roman" w:eastAsia="仿宋_GB2312" w:hAnsi="Times New Roman" w:cs="仿宋_GB2312"/>
          <w:color w:val="000000" w:themeColor="text1"/>
          <w:sz w:val="32"/>
          <w:szCs w:val="32"/>
        </w:rPr>
        <w:t>、医药部门，做好卫生防疫以及伤亡人员的抢救、处理工作，并向受灾人员提供精神、心理卫生方面帮助。</w:t>
      </w:r>
    </w:p>
    <w:p w14:paraId="443E4F09"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52" w:name="_Toc58256902"/>
      <w:bookmarkStart w:id="53" w:name="_Toc12240"/>
      <w:bookmarkStart w:id="54" w:name="_Toc57378028"/>
      <w:bookmarkStart w:id="55" w:name="_Toc60817384"/>
      <w:bookmarkStart w:id="56" w:name="_Toc61723329"/>
      <w:r>
        <w:rPr>
          <w:rFonts w:ascii="Times New Roman" w:eastAsia="楷体_GB2312" w:hAnsi="Times New Roman" w:cs="楷体_GB2312"/>
          <w:color w:val="000000" w:themeColor="text1"/>
          <w:sz w:val="32"/>
          <w:szCs w:val="32"/>
        </w:rPr>
        <w:t>8.</w:t>
      </w:r>
      <w:r>
        <w:rPr>
          <w:rFonts w:ascii="Times New Roman" w:eastAsia="楷体_GB2312" w:hAnsi="Times New Roman" w:cs="楷体_GB2312" w:hint="eastAsia"/>
          <w:color w:val="000000" w:themeColor="text1"/>
          <w:sz w:val="32"/>
          <w:szCs w:val="32"/>
        </w:rPr>
        <w:t>5</w:t>
      </w:r>
      <w:r>
        <w:rPr>
          <w:rFonts w:ascii="Times New Roman" w:eastAsia="楷体_GB2312" w:hAnsi="Times New Roman" w:cs="楷体_GB2312"/>
          <w:color w:val="000000" w:themeColor="text1"/>
          <w:sz w:val="32"/>
          <w:szCs w:val="32"/>
        </w:rPr>
        <w:t>社会治安保障</w:t>
      </w:r>
      <w:bookmarkEnd w:id="52"/>
      <w:bookmarkEnd w:id="53"/>
      <w:bookmarkEnd w:id="54"/>
      <w:bookmarkEnd w:id="55"/>
      <w:bookmarkEnd w:id="56"/>
    </w:p>
    <w:p w14:paraId="256AD4F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公安</w:t>
      </w:r>
      <w:r>
        <w:rPr>
          <w:rFonts w:ascii="Times New Roman" w:eastAsia="仿宋_GB2312" w:hAnsi="Times New Roman" w:cs="仿宋_GB2312" w:hint="eastAsia"/>
          <w:color w:val="000000" w:themeColor="text1"/>
          <w:sz w:val="32"/>
          <w:szCs w:val="32"/>
        </w:rPr>
        <w:t>分</w:t>
      </w:r>
      <w:r>
        <w:rPr>
          <w:rFonts w:ascii="Times New Roman" w:eastAsia="仿宋_GB2312" w:hAnsi="Times New Roman" w:cs="仿宋_GB2312"/>
          <w:color w:val="000000" w:themeColor="text1"/>
          <w:sz w:val="32"/>
          <w:szCs w:val="32"/>
        </w:rPr>
        <w:t>局负责灾区治安管理和安全保卫工作，预防和打击各种违法犯罪活动，维护社会治安，维护道路交通秩序，保证抢险救灾工作顺利进行。</w:t>
      </w:r>
    </w:p>
    <w:p w14:paraId="0E784F76"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_GB2312" w:hAnsi="Times New Roman" w:cs="楷体_GB2312"/>
          <w:color w:val="000000" w:themeColor="text1"/>
          <w:sz w:val="32"/>
          <w:szCs w:val="32"/>
        </w:rPr>
      </w:pPr>
      <w:bookmarkStart w:id="57" w:name="_Toc16617"/>
      <w:bookmarkStart w:id="58" w:name="_Toc61723330"/>
      <w:bookmarkStart w:id="59" w:name="_Toc60817385"/>
      <w:bookmarkStart w:id="60" w:name="_Toc58256903"/>
      <w:bookmarkStart w:id="61" w:name="_Toc57378029"/>
      <w:r>
        <w:rPr>
          <w:rFonts w:ascii="Times New Roman" w:eastAsia="楷体_GB2312" w:hAnsi="Times New Roman" w:cs="楷体_GB2312" w:hint="eastAsia"/>
          <w:color w:val="000000" w:themeColor="text1"/>
          <w:sz w:val="32"/>
          <w:szCs w:val="32"/>
        </w:rPr>
        <w:t>8.6</w:t>
      </w:r>
      <w:r>
        <w:rPr>
          <w:rFonts w:ascii="Times New Roman" w:eastAsia="楷体_GB2312" w:hAnsi="Times New Roman" w:cs="楷体_GB2312" w:hint="eastAsia"/>
          <w:color w:val="000000" w:themeColor="text1"/>
          <w:sz w:val="32"/>
          <w:szCs w:val="32"/>
        </w:rPr>
        <w:t>救灾物资保障</w:t>
      </w:r>
      <w:bookmarkEnd w:id="57"/>
      <w:bookmarkEnd w:id="58"/>
      <w:bookmarkEnd w:id="59"/>
      <w:bookmarkEnd w:id="60"/>
      <w:bookmarkEnd w:id="61"/>
    </w:p>
    <w:p w14:paraId="388D2BE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应急局会同</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发展改革</w:t>
      </w:r>
      <w:r>
        <w:rPr>
          <w:rFonts w:ascii="Times New Roman" w:eastAsia="仿宋_GB2312" w:hAnsi="Times New Roman" w:cs="仿宋_GB2312" w:hint="eastAsia"/>
          <w:color w:val="000000" w:themeColor="text1"/>
          <w:sz w:val="32"/>
          <w:szCs w:val="32"/>
        </w:rPr>
        <w:t>局</w:t>
      </w:r>
      <w:r>
        <w:rPr>
          <w:rFonts w:ascii="Times New Roman" w:eastAsia="仿宋_GB2312" w:hAnsi="Times New Roman" w:cs="仿宋_GB2312"/>
          <w:color w:val="000000" w:themeColor="text1"/>
          <w:sz w:val="32"/>
          <w:szCs w:val="32"/>
        </w:rPr>
        <w:t>等单位，保障灾区粮食供应，调配救济物品，保障灾民的基本生活</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组织实施灾区生活必需品的市场供应。</w:t>
      </w:r>
    </w:p>
    <w:p w14:paraId="1AD9DBB7" w14:textId="77777777" w:rsidR="007042E4" w:rsidRDefault="007042E4">
      <w:pPr>
        <w:pStyle w:val="a5"/>
        <w:spacing w:line="560" w:lineRule="exact"/>
        <w:rPr>
          <w:rFonts w:ascii="Times New Roman" w:eastAsia="仿宋_GB2312" w:hAnsi="Times New Roman" w:cs="仿宋_GB2312"/>
          <w:color w:val="000000" w:themeColor="text1"/>
          <w:sz w:val="32"/>
          <w:szCs w:val="32"/>
        </w:rPr>
        <w:sectPr w:rsidR="007042E4">
          <w:pgSz w:w="11905" w:h="16838"/>
          <w:pgMar w:top="1984" w:right="1474" w:bottom="1984" w:left="1587" w:header="1701" w:footer="1701" w:gutter="0"/>
          <w:pgNumType w:start="1"/>
          <w:cols w:space="0"/>
          <w:docGrid w:type="linesAndChars" w:linePitch="585"/>
        </w:sectPr>
      </w:pPr>
    </w:p>
    <w:p w14:paraId="32CEC80F" w14:textId="77777777" w:rsidR="007042E4" w:rsidRDefault="00000000">
      <w:pPr>
        <w:rPr>
          <w:rFonts w:ascii="黑体" w:eastAsia="黑体" w:hAnsi="黑体" w:cs="黑体"/>
          <w:color w:val="000000" w:themeColor="text1"/>
          <w:sz w:val="32"/>
          <w:szCs w:val="32"/>
        </w:rPr>
      </w:pPr>
      <w:bookmarkStart w:id="62" w:name="_Toc19728"/>
      <w:bookmarkStart w:id="63" w:name="_Toc11740"/>
      <w:bookmarkStart w:id="64" w:name="_Toc14096"/>
      <w:bookmarkStart w:id="65" w:name="_Toc3059"/>
      <w:bookmarkStart w:id="66" w:name="_Toc61723331"/>
      <w:bookmarkStart w:id="67" w:name="_Toc15918"/>
      <w:bookmarkStart w:id="68" w:name="_Toc9120"/>
      <w:r>
        <w:rPr>
          <w:rFonts w:ascii="黑体" w:eastAsia="黑体" w:hAnsi="黑体" w:cs="黑体" w:hint="eastAsia"/>
          <w:sz w:val="32"/>
          <w:szCs w:val="32"/>
        </w:rPr>
        <w:lastRenderedPageBreak/>
        <w:t>附件1</w:t>
      </w:r>
      <w:bookmarkEnd w:id="62"/>
      <w:bookmarkEnd w:id="63"/>
      <w:bookmarkEnd w:id="64"/>
      <w:bookmarkEnd w:id="65"/>
      <w:bookmarkEnd w:id="66"/>
      <w:bookmarkEnd w:id="67"/>
      <w:bookmarkEnd w:id="68"/>
    </w:p>
    <w:p w14:paraId="41DDB35A" w14:textId="77777777" w:rsidR="007042E4" w:rsidRDefault="00000000">
      <w:pPr>
        <w:spacing w:line="600" w:lineRule="exact"/>
        <w:jc w:val="center"/>
        <w:outlineLvl w:val="0"/>
        <w:rPr>
          <w:rFonts w:ascii="Times New Roman" w:eastAsia="仿宋_GB2312" w:hAnsi="Times New Roman"/>
          <w:sz w:val="32"/>
        </w:rPr>
      </w:pPr>
      <w:bookmarkStart w:id="69" w:name="_Toc29966"/>
      <w:bookmarkStart w:id="70" w:name="_Toc27851"/>
      <w:r>
        <w:rPr>
          <w:rFonts w:ascii="Times New Roman" w:eastAsia="方正小标宋简体" w:hAnsi="Times New Roman" w:cs="方正小标宋简体" w:hint="eastAsia"/>
          <w:sz w:val="44"/>
          <w:szCs w:val="44"/>
        </w:rPr>
        <w:t>震情监测预警子方案</w:t>
      </w:r>
      <w:bookmarkEnd w:id="69"/>
      <w:bookmarkEnd w:id="70"/>
    </w:p>
    <w:p w14:paraId="71365D9B"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（金口河区防震减灾服务中心）</w:t>
      </w:r>
    </w:p>
    <w:p w14:paraId="4DB20250" w14:textId="77777777" w:rsidR="007042E4" w:rsidRDefault="007042E4">
      <w:pPr>
        <w:pStyle w:val="a5"/>
        <w:rPr>
          <w:rFonts w:ascii="Times New Roman" w:hAnsi="Times New Roman"/>
        </w:rPr>
      </w:pPr>
    </w:p>
    <w:p w14:paraId="410F8C68"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抗震救灾指挥部在应对重特大地震灾害应急期间震情监测预警工作，明确震情监测预警的职责，进一步提高重特大地震震情监测预警的精准性和实战性，根据《乐山市重特大地震应急救援行动方案》《乐山市金口河区地震应急预案（试行）》等，制定本子方案。</w:t>
      </w:r>
    </w:p>
    <w:p w14:paraId="0C8A475A"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sz w:val="32"/>
          <w:szCs w:val="32"/>
        </w:rPr>
        <w:t>一、适用范围</w:t>
      </w:r>
    </w:p>
    <w:p w14:paraId="2FE00BCE"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本行动方案适用于应对乐山市金口河区发生重特大地震灾害应急响应期间的震情监测预警工作。</w:t>
      </w:r>
    </w:p>
    <w:p w14:paraId="4131BBF2"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黑体" w:hAnsi="Times New Roman" w:cs="黑体"/>
          <w:sz w:val="32"/>
          <w:szCs w:val="32"/>
        </w:rPr>
      </w:pPr>
      <w:r>
        <w:rPr>
          <w:rFonts w:ascii="Times New Roman" w:eastAsia="黑体" w:hAnsi="Times New Roman" w:cs="黑体"/>
          <w:sz w:val="32"/>
          <w:szCs w:val="32"/>
        </w:rPr>
        <w:t>二、主要任务</w:t>
      </w:r>
    </w:p>
    <w:p w14:paraId="2C041226"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区防震减灾服务中心负责震情速报、烈度速报、宏微观异常核实和地震预警等工作。积极参与趋势研判、余震监测、地震现场加密监测等工作。</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震情监测预警行动流程图见附件</w:t>
      </w:r>
      <w:r>
        <w:rPr>
          <w:rFonts w:ascii="Times New Roman" w:eastAsia="仿宋_GB2312" w:hAnsi="Times New Roman" w:cs="仿宋_GB2312" w:hint="eastAsia"/>
          <w:sz w:val="32"/>
          <w:szCs w:val="32"/>
        </w:rPr>
        <w:t>)</w:t>
      </w:r>
    </w:p>
    <w:p w14:paraId="3339107A"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黑体" w:hAnsi="Times New Roman" w:cs="黑体"/>
          <w:sz w:val="32"/>
          <w:szCs w:val="32"/>
        </w:rPr>
      </w:pPr>
      <w:r>
        <w:rPr>
          <w:rFonts w:ascii="Times New Roman" w:eastAsia="黑体" w:hAnsi="Times New Roman" w:cs="黑体"/>
          <w:sz w:val="32"/>
          <w:szCs w:val="32"/>
        </w:rPr>
        <w:t>三、行动措施</w:t>
      </w:r>
    </w:p>
    <w:p w14:paraId="2F39D58A"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金口河区区域内发生重特大地震受灾严重情况时，区防震减灾服务中心按照主要工作任务，强化以下工作。</w:t>
      </w:r>
    </w:p>
    <w:p w14:paraId="58C1D1F8"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（一）震情速报</w:t>
      </w:r>
    </w:p>
    <w:p w14:paraId="1EA0F1D6"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本行政区域及邻近区域（距区边界</w:t>
      </w:r>
      <w:r>
        <w:rPr>
          <w:rFonts w:ascii="Times New Roman" w:eastAsia="仿宋_GB2312" w:hAnsi="Times New Roman" w:cs="仿宋_GB2312"/>
          <w:sz w:val="32"/>
          <w:szCs w:val="32"/>
        </w:rPr>
        <w:t>50</w:t>
      </w:r>
      <w:r>
        <w:rPr>
          <w:rFonts w:ascii="Times New Roman" w:eastAsia="仿宋_GB2312" w:hAnsi="Times New Roman" w:cs="仿宋_GB2312" w:hint="eastAsia"/>
          <w:sz w:val="32"/>
          <w:szCs w:val="32"/>
        </w:rPr>
        <w:t>千米内）发生重特大地震，区防震减灾服务中心接收到地震速报和正式报短信后，立</w:t>
      </w:r>
      <w:r>
        <w:rPr>
          <w:rFonts w:ascii="Times New Roman" w:eastAsia="仿宋_GB2312" w:hAnsi="Times New Roman" w:cs="仿宋_GB2312" w:hint="eastAsia"/>
          <w:sz w:val="32"/>
          <w:szCs w:val="32"/>
        </w:rPr>
        <w:lastRenderedPageBreak/>
        <w:t>即通过电话、微信、乐政通等向区委值班室、区政府值班室、区应急局报送震情信息，同时加强与市防震减灾服务中心对接联系。</w:t>
      </w:r>
    </w:p>
    <w:p w14:paraId="1F6A50F2"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（二）烈度速报</w:t>
      </w:r>
    </w:p>
    <w:p w14:paraId="4CB02237"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区防震减灾服务中心根据国家烈度速报与预警工程项目区级紧急地震信息服务转发平台，快速产出烈度速报结果，上报区抗震救灾指挥部。</w:t>
      </w:r>
    </w:p>
    <w:p w14:paraId="1C1D6AB4"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（三）趋势研判</w:t>
      </w:r>
    </w:p>
    <w:p w14:paraId="2F934340"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重特大地震发生后，区防震减灾服务中心立即与市防震减灾服务中心视频连线，参加市防震减灾服务中心召开的震后紧急联合会商，研判震情趋势，听取市防震减灾服务中心提出的趋势判定意见，形成专题报告上报区委、区政府。</w:t>
      </w:r>
    </w:p>
    <w:p w14:paraId="3F87A925"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抗震救灾现场工作期间，积极参与市防震减灾服务中心每天组织召开的加密会商会，通报地震活动情况，结合余震情况、宏微观资料异常等情况，依据四川地震台会商结论，及时传达更新趋势判定意见。</w:t>
      </w:r>
    </w:p>
    <w:p w14:paraId="5270C170"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（四）余震监测</w:t>
      </w:r>
    </w:p>
    <w:p w14:paraId="4AB9CD17"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重特大地震发生后，区防震减灾服务中心配合市防震减灾服务中心立即启动余震监测，适时汇总余震数据，形成余震目录，快速确定余震区，</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级以上余震和有感以上地震及时上报。</w:t>
      </w:r>
    </w:p>
    <w:p w14:paraId="54FDB84E"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（五）地震现场加密监测</w:t>
      </w:r>
    </w:p>
    <w:p w14:paraId="24947715"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震后立即向省地震局自贡地震监测中心站联系了解我区监测台站运行情况，排查台站受损情况，请求尽快增调地震现场监测设备及派遣相关技术人员，前来协助检修受损台站。</w:t>
      </w:r>
    </w:p>
    <w:p w14:paraId="6EA925EF"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配合省地震局自贡地震监测中心站在震区附近开展加密观测，协助开展流动监测仪的选址、测试和仪器架设等工作，及时将监测数据回传。</w:t>
      </w:r>
    </w:p>
    <w:p w14:paraId="6A2142B3"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（六）宏微观异常核实</w:t>
      </w:r>
    </w:p>
    <w:p w14:paraId="1908B70E"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对震后出现的地震宏微观异常情况，按照“异常核实不过夜”的原则，及时组织人员进行现场核实。核实结果及时上报。</w:t>
      </w:r>
    </w:p>
    <w:p w14:paraId="7E634862"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（七）地震预警工作</w:t>
      </w:r>
    </w:p>
    <w:p w14:paraId="41DCCF90"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重特大地震发生后，全区地震预警系统按照设定阈值发布地震预警信息，区防震减灾服务中心立即检查预警各系统是否正常运行，统计触发预警信息的终端和转发平台，视情请求省地震局等部门（单位）调整应急期间预警发布策略，紧急维修恢复受损预警设备设施。</w:t>
      </w:r>
    </w:p>
    <w:p w14:paraId="4F1399CF"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黑体" w:hAnsi="Times New Roman" w:cs="黑体"/>
          <w:sz w:val="32"/>
          <w:szCs w:val="32"/>
        </w:rPr>
      </w:pPr>
      <w:r>
        <w:rPr>
          <w:rFonts w:ascii="Times New Roman" w:eastAsia="黑体" w:hAnsi="Times New Roman" w:cs="黑体"/>
          <w:sz w:val="32"/>
          <w:szCs w:val="32"/>
        </w:rPr>
        <w:t>四、模拟案例</w:t>
      </w:r>
    </w:p>
    <w:p w14:paraId="3E007384"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w:t>
      </w:r>
      <w:r>
        <w:rPr>
          <w:rFonts w:ascii="Times New Roman" w:eastAsia="楷体" w:hAnsi="Times New Roman" w:cs="楷体" w:hint="eastAsia"/>
          <w:sz w:val="32"/>
          <w:szCs w:val="32"/>
        </w:rPr>
        <w:t>一</w:t>
      </w:r>
      <w:r>
        <w:rPr>
          <w:rFonts w:ascii="Times New Roman" w:eastAsia="楷体" w:hAnsi="Times New Roman" w:cs="楷体" w:hint="eastAsia"/>
          <w:sz w:val="32"/>
          <w:szCs w:val="32"/>
        </w:rPr>
        <w:t>)</w:t>
      </w:r>
      <w:r>
        <w:rPr>
          <w:rFonts w:ascii="Times New Roman" w:eastAsia="楷体" w:hAnsi="Times New Roman" w:cs="楷体" w:hint="eastAsia"/>
          <w:sz w:val="32"/>
          <w:szCs w:val="32"/>
        </w:rPr>
        <w:t>模拟地震灾情概况</w:t>
      </w:r>
    </w:p>
    <w:p w14:paraId="325C5636"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地震灾情模拟。</w:t>
      </w:r>
    </w:p>
    <w:p w14:paraId="1B64257E"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震中：乐山市金口河区金河镇（北纬</w:t>
      </w:r>
      <w:r>
        <w:rPr>
          <w:rFonts w:ascii="Times New Roman" w:eastAsia="仿宋_GB2312" w:hAnsi="Times New Roman" w:cs="仿宋_GB2312" w:hint="eastAsia"/>
          <w:sz w:val="32"/>
          <w:szCs w:val="32"/>
        </w:rPr>
        <w:t>29.3</w:t>
      </w:r>
      <w:r>
        <w:rPr>
          <w:rFonts w:ascii="Times New Roman" w:eastAsia="仿宋_GB2312" w:hAnsi="Times New Roman" w:cs="仿宋_GB2312" w:hint="eastAsia"/>
          <w:sz w:val="32"/>
          <w:szCs w:val="32"/>
        </w:rPr>
        <w:t>度，东经</w:t>
      </w:r>
      <w:r>
        <w:rPr>
          <w:rFonts w:ascii="Times New Roman" w:eastAsia="仿宋_GB2312" w:hAnsi="Times New Roman" w:cs="仿宋_GB2312" w:hint="eastAsia"/>
          <w:sz w:val="32"/>
          <w:szCs w:val="32"/>
        </w:rPr>
        <w:t>103.2</w:t>
      </w:r>
      <w:r>
        <w:rPr>
          <w:rFonts w:ascii="Times New Roman" w:eastAsia="仿宋_GB2312" w:hAnsi="Times New Roman" w:cs="仿宋_GB2312" w:hint="eastAsia"/>
          <w:sz w:val="32"/>
          <w:szCs w:val="32"/>
        </w:rPr>
        <w:t>度）。</w:t>
      </w:r>
    </w:p>
    <w:p w14:paraId="6BFF1E60"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震级：</w:t>
      </w:r>
      <w:r>
        <w:rPr>
          <w:rFonts w:ascii="Times New Roman" w:eastAsia="仿宋_GB2312" w:hAnsi="Times New Roman" w:cs="仿宋_GB2312" w:hint="eastAsia"/>
          <w:sz w:val="32"/>
          <w:szCs w:val="32"/>
        </w:rPr>
        <w:t>6.0</w:t>
      </w:r>
      <w:r>
        <w:rPr>
          <w:rFonts w:ascii="Times New Roman" w:eastAsia="仿宋_GB2312" w:hAnsi="Times New Roman" w:cs="仿宋_GB2312" w:hint="eastAsia"/>
          <w:sz w:val="32"/>
          <w:szCs w:val="32"/>
        </w:rPr>
        <w:t>级地震。</w:t>
      </w:r>
    </w:p>
    <w:p w14:paraId="353D2D48"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震源深度：</w:t>
      </w:r>
      <w:r>
        <w:rPr>
          <w:rFonts w:ascii="Times New Roman" w:eastAsia="仿宋_GB2312" w:hAnsi="Times New Roman" w:cs="仿宋_GB2312" w:hint="eastAsia"/>
          <w:sz w:val="32"/>
          <w:szCs w:val="32"/>
        </w:rPr>
        <w:t>13</w:t>
      </w:r>
      <w:r>
        <w:rPr>
          <w:rFonts w:ascii="Times New Roman" w:eastAsia="仿宋_GB2312" w:hAnsi="Times New Roman" w:cs="仿宋_GB2312" w:hint="eastAsia"/>
          <w:sz w:val="32"/>
          <w:szCs w:val="32"/>
        </w:rPr>
        <w:t>公里。</w:t>
      </w:r>
    </w:p>
    <w:p w14:paraId="06FEE5EC"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快速评估结果。</w:t>
      </w:r>
    </w:p>
    <w:p w14:paraId="7BC73C23"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）受灾区域：本次地震极震区烈度预计达到</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度，灾区总面积</w:t>
      </w:r>
      <w:r>
        <w:rPr>
          <w:rFonts w:ascii="Times New Roman" w:eastAsia="仿宋_GB2312" w:hAnsi="Times New Roman" w:cs="仿宋_GB2312" w:hint="eastAsia"/>
          <w:sz w:val="32"/>
          <w:szCs w:val="32"/>
        </w:rPr>
        <w:t>9762</w:t>
      </w:r>
      <w:r>
        <w:rPr>
          <w:rFonts w:ascii="Times New Roman" w:eastAsia="仿宋_GB2312" w:hAnsi="Times New Roman" w:cs="仿宋_GB2312" w:hint="eastAsia"/>
          <w:sz w:val="32"/>
          <w:szCs w:val="32"/>
        </w:rPr>
        <w:t>平方公里，其中，涉及金口河区全域，总面积</w:t>
      </w:r>
      <w:r>
        <w:rPr>
          <w:rFonts w:ascii="Times New Roman" w:eastAsia="仿宋_GB2312" w:hAnsi="Times New Roman" w:cs="仿宋_GB2312" w:hint="eastAsia"/>
          <w:sz w:val="32"/>
          <w:szCs w:val="32"/>
        </w:rPr>
        <w:t>598</w:t>
      </w:r>
      <w:r>
        <w:rPr>
          <w:rFonts w:ascii="Times New Roman" w:eastAsia="仿宋_GB2312" w:hAnsi="Times New Roman" w:cs="仿宋_GB2312" w:hint="eastAsia"/>
          <w:sz w:val="32"/>
          <w:szCs w:val="32"/>
        </w:rPr>
        <w:t>平方公里。</w:t>
      </w:r>
    </w:p>
    <w:p w14:paraId="255B0DC4" w14:textId="77777777" w:rsidR="007042E4" w:rsidRDefault="00000000">
      <w:pPr>
        <w:widowControl/>
        <w:spacing w:line="560" w:lineRule="exact"/>
        <w:ind w:firstLineChars="200" w:firstLine="640"/>
        <w:rPr>
          <w:rFonts w:ascii="Times New Roman" w:eastAsia="仿宋_GB2312" w:hAnsi="Times New Roman" w:cs="仿宋_GB2312"/>
          <w:sz w:val="32"/>
          <w:szCs w:val="32"/>
          <w:lang w:val="en"/>
        </w:rPr>
      </w:pPr>
      <w:r>
        <w:rPr>
          <w:rFonts w:ascii="Times New Roman" w:eastAsia="仿宋_GB2312" w:hAnsi="Times New Roman" w:cs="仿宋_GB2312" w:hint="eastAsia"/>
          <w:sz w:val="32"/>
          <w:szCs w:val="32"/>
        </w:rPr>
        <w:t>其中：</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lang w:val="en"/>
        </w:rPr>
        <w:t>度区。涉及</w:t>
      </w:r>
      <w:r>
        <w:rPr>
          <w:rFonts w:ascii="Times New Roman" w:eastAsia="仿宋_GB2312" w:hAnsi="Times New Roman" w:cs="仿宋_GB2312" w:hint="eastAsia"/>
          <w:sz w:val="32"/>
          <w:szCs w:val="32"/>
        </w:rPr>
        <w:t>金口河区金河镇，幅员</w:t>
      </w:r>
      <w:r>
        <w:rPr>
          <w:rFonts w:ascii="Times New Roman" w:eastAsia="仿宋_GB2312" w:hAnsi="Times New Roman" w:cs="仿宋_GB2312" w:hint="eastAsia"/>
          <w:sz w:val="32"/>
          <w:szCs w:val="32"/>
          <w:lang w:val="en"/>
        </w:rPr>
        <w:t>面积约</w:t>
      </w:r>
      <w:r>
        <w:rPr>
          <w:rFonts w:ascii="Times New Roman" w:eastAsia="仿宋_GB2312" w:hAnsi="Times New Roman" w:cs="仿宋_GB2312" w:hint="eastAsia"/>
          <w:sz w:val="32"/>
          <w:szCs w:val="32"/>
        </w:rPr>
        <w:t>190</w:t>
      </w:r>
      <w:r>
        <w:rPr>
          <w:rFonts w:ascii="Times New Roman" w:eastAsia="仿宋_GB2312" w:hAnsi="Times New Roman" w:cs="仿宋_GB2312" w:hint="eastAsia"/>
          <w:sz w:val="32"/>
          <w:szCs w:val="32"/>
          <w:lang w:val="en"/>
        </w:rPr>
        <w:t>平方公里，</w:t>
      </w:r>
      <w:r>
        <w:rPr>
          <w:rFonts w:ascii="Times New Roman" w:eastAsia="仿宋_GB2312" w:hAnsi="Times New Roman" w:cs="仿宋_GB2312" w:hint="eastAsia"/>
          <w:sz w:val="32"/>
          <w:szCs w:val="32"/>
        </w:rPr>
        <w:t>人口</w:t>
      </w:r>
      <w:r>
        <w:rPr>
          <w:rFonts w:ascii="Times New Roman" w:eastAsia="仿宋_GB2312" w:hAnsi="Times New Roman" w:cs="仿宋_GB2312" w:hint="eastAsia"/>
          <w:sz w:val="32"/>
          <w:szCs w:val="32"/>
        </w:rPr>
        <w:t>13070</w:t>
      </w:r>
      <w:r>
        <w:rPr>
          <w:rFonts w:ascii="Times New Roman" w:eastAsia="仿宋_GB2312" w:hAnsi="Times New Roman" w:cs="仿宋_GB2312" w:hint="eastAsia"/>
          <w:sz w:val="32"/>
          <w:szCs w:val="32"/>
        </w:rPr>
        <w:t>人</w:t>
      </w:r>
      <w:r>
        <w:rPr>
          <w:rFonts w:ascii="Times New Roman" w:eastAsia="仿宋_GB2312" w:hAnsi="Times New Roman" w:cs="仿宋_GB2312" w:hint="eastAsia"/>
          <w:sz w:val="32"/>
          <w:szCs w:val="32"/>
          <w:lang w:val="en"/>
        </w:rPr>
        <w:t>。</w:t>
      </w:r>
    </w:p>
    <w:p w14:paraId="312BE634" w14:textId="77777777" w:rsidR="007042E4" w:rsidRDefault="00000000">
      <w:pPr>
        <w:widowControl/>
        <w:spacing w:line="560" w:lineRule="exact"/>
        <w:ind w:firstLineChars="200" w:firstLine="640"/>
        <w:rPr>
          <w:rFonts w:ascii="Times New Roman" w:eastAsia="仿宋_GB2312" w:hAnsi="Times New Roman" w:cs="仿宋_GB2312"/>
          <w:sz w:val="32"/>
          <w:szCs w:val="32"/>
          <w:lang w:val="en"/>
        </w:rPr>
      </w:pP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度区。</w:t>
      </w:r>
      <w:r>
        <w:rPr>
          <w:rFonts w:ascii="Times New Roman" w:eastAsia="仿宋_GB2312" w:hAnsi="Times New Roman" w:cs="仿宋_GB2312" w:hint="eastAsia"/>
          <w:sz w:val="32"/>
          <w:szCs w:val="32"/>
          <w:lang w:val="en"/>
        </w:rPr>
        <w:t>涉及</w:t>
      </w:r>
      <w:r>
        <w:rPr>
          <w:rFonts w:ascii="Times New Roman" w:eastAsia="仿宋_GB2312" w:hAnsi="Times New Roman" w:cs="仿宋_GB2312" w:hint="eastAsia"/>
          <w:sz w:val="32"/>
          <w:szCs w:val="32"/>
        </w:rPr>
        <w:t>金口河区永和镇、和平彝族乡</w:t>
      </w:r>
      <w:r>
        <w:rPr>
          <w:rFonts w:ascii="Times New Roman" w:eastAsia="仿宋_GB2312" w:hAnsi="Times New Roman" w:cs="仿宋_GB2312" w:hint="eastAsia"/>
          <w:sz w:val="32"/>
          <w:szCs w:val="32"/>
          <w:lang w:val="en"/>
        </w:rPr>
        <w:t>，幅员面积约</w:t>
      </w:r>
      <w:r>
        <w:rPr>
          <w:rFonts w:ascii="Times New Roman" w:eastAsia="仿宋_GB2312" w:hAnsi="Times New Roman" w:cs="仿宋_GB2312" w:hint="eastAsia"/>
          <w:sz w:val="32"/>
          <w:szCs w:val="32"/>
        </w:rPr>
        <w:t>118</w:t>
      </w:r>
      <w:r>
        <w:rPr>
          <w:rFonts w:ascii="Times New Roman" w:eastAsia="仿宋_GB2312" w:hAnsi="Times New Roman" w:cs="仿宋_GB2312" w:hint="eastAsia"/>
          <w:sz w:val="32"/>
          <w:szCs w:val="32"/>
          <w:lang w:val="en"/>
        </w:rPr>
        <w:t>平方公里，人口</w:t>
      </w:r>
      <w:r>
        <w:rPr>
          <w:rFonts w:ascii="Times New Roman" w:eastAsia="仿宋_GB2312" w:hAnsi="Times New Roman" w:cs="仿宋_GB2312" w:hint="eastAsia"/>
          <w:sz w:val="32"/>
          <w:szCs w:val="32"/>
        </w:rPr>
        <w:t>25374</w:t>
      </w:r>
      <w:r>
        <w:rPr>
          <w:rFonts w:ascii="Times New Roman" w:eastAsia="仿宋_GB2312" w:hAnsi="Times New Roman" w:cs="仿宋_GB2312" w:hint="eastAsia"/>
          <w:sz w:val="32"/>
          <w:szCs w:val="32"/>
        </w:rPr>
        <w:t>人</w:t>
      </w:r>
      <w:r>
        <w:rPr>
          <w:rFonts w:ascii="Times New Roman" w:eastAsia="仿宋_GB2312" w:hAnsi="Times New Roman" w:cs="仿宋_GB2312" w:hint="eastAsia"/>
          <w:sz w:val="32"/>
          <w:szCs w:val="32"/>
          <w:lang w:val="en"/>
        </w:rPr>
        <w:t>。</w:t>
      </w:r>
    </w:p>
    <w:p w14:paraId="7C2B3619" w14:textId="77777777" w:rsidR="007042E4" w:rsidRDefault="00000000">
      <w:pPr>
        <w:widowControl/>
        <w:spacing w:line="560" w:lineRule="exact"/>
        <w:ind w:firstLineChars="200" w:firstLine="640"/>
        <w:rPr>
          <w:rFonts w:ascii="Times New Roman" w:eastAsia="仿宋_GB2312" w:hAnsi="Times New Roman" w:cs="仿宋_GB2312"/>
          <w:sz w:val="32"/>
          <w:szCs w:val="32"/>
          <w:lang w:val="en"/>
        </w:rPr>
      </w:pP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度区。</w:t>
      </w:r>
      <w:r>
        <w:rPr>
          <w:rFonts w:ascii="Times New Roman" w:eastAsia="仿宋_GB2312" w:hAnsi="Times New Roman" w:cs="仿宋_GB2312" w:hint="eastAsia"/>
          <w:sz w:val="32"/>
          <w:szCs w:val="32"/>
          <w:lang w:val="en"/>
        </w:rPr>
        <w:t>涉及</w:t>
      </w:r>
      <w:r>
        <w:rPr>
          <w:rFonts w:ascii="Times New Roman" w:eastAsia="仿宋_GB2312" w:hAnsi="Times New Roman" w:cs="仿宋_GB2312" w:hint="eastAsia"/>
          <w:sz w:val="32"/>
          <w:szCs w:val="32"/>
        </w:rPr>
        <w:t>金口河区永胜乡、共安彝族乡</w:t>
      </w:r>
      <w:r>
        <w:rPr>
          <w:rFonts w:ascii="Times New Roman" w:eastAsia="仿宋_GB2312" w:hAnsi="Times New Roman" w:cs="仿宋_GB2312" w:hint="eastAsia"/>
          <w:sz w:val="32"/>
          <w:szCs w:val="32"/>
          <w:lang w:val="en"/>
        </w:rPr>
        <w:t>，幅员面积约</w:t>
      </w:r>
      <w:r>
        <w:rPr>
          <w:rFonts w:ascii="Times New Roman" w:eastAsia="仿宋_GB2312" w:hAnsi="Times New Roman" w:cs="仿宋_GB2312" w:hint="eastAsia"/>
          <w:sz w:val="32"/>
          <w:szCs w:val="32"/>
        </w:rPr>
        <w:t>290</w:t>
      </w:r>
      <w:r>
        <w:rPr>
          <w:rFonts w:ascii="Times New Roman" w:eastAsia="仿宋_GB2312" w:hAnsi="Times New Roman" w:cs="仿宋_GB2312" w:hint="eastAsia"/>
          <w:sz w:val="32"/>
          <w:szCs w:val="32"/>
          <w:lang w:val="en"/>
        </w:rPr>
        <w:t>平方公里，人口</w:t>
      </w:r>
      <w:r>
        <w:rPr>
          <w:rFonts w:ascii="Times New Roman" w:eastAsia="仿宋_GB2312" w:hAnsi="Times New Roman" w:cs="仿宋_GB2312" w:hint="eastAsia"/>
          <w:sz w:val="32"/>
          <w:szCs w:val="32"/>
        </w:rPr>
        <w:t>11783</w:t>
      </w:r>
      <w:r>
        <w:rPr>
          <w:rFonts w:ascii="Times New Roman" w:eastAsia="仿宋_GB2312" w:hAnsi="Times New Roman" w:cs="仿宋_GB2312" w:hint="eastAsia"/>
          <w:sz w:val="32"/>
          <w:szCs w:val="32"/>
        </w:rPr>
        <w:t>人</w:t>
      </w:r>
      <w:r>
        <w:rPr>
          <w:rFonts w:ascii="Times New Roman" w:eastAsia="仿宋_GB2312" w:hAnsi="Times New Roman" w:cs="仿宋_GB2312" w:hint="eastAsia"/>
          <w:sz w:val="32"/>
          <w:szCs w:val="32"/>
          <w:lang w:val="en"/>
        </w:rPr>
        <w:t>。</w:t>
      </w:r>
    </w:p>
    <w:p w14:paraId="20C75BCA"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）地震监测系统灾害情况：金口河区强震台、触控地震预警终端监测信号中断，原因不明。</w:t>
      </w:r>
    </w:p>
    <w:p w14:paraId="1B190DDB"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）典型场景：触控地震预警终端监测信号中断，水化检测室（观测房</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受损。</w:t>
      </w:r>
    </w:p>
    <w:p w14:paraId="2B354A40"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（二）重灾区地震监测台点情况</w:t>
      </w:r>
    </w:p>
    <w:p w14:paraId="366E3BDD" w14:textId="77777777" w:rsidR="007042E4" w:rsidRDefault="00000000">
      <w:pPr>
        <w:widowControl/>
        <w:spacing w:line="560" w:lineRule="exact"/>
        <w:ind w:firstLineChars="200" w:firstLine="640"/>
        <w:rPr>
          <w:rFonts w:ascii="Times New Roman" w:eastAsia="楷体_GB2312" w:hAnsi="Times New Roman" w:cs="楷体_GB2312"/>
          <w:bCs/>
          <w:kern w:val="0"/>
          <w:sz w:val="32"/>
          <w:szCs w:val="32"/>
        </w:rPr>
      </w:pPr>
      <w:r>
        <w:rPr>
          <w:rFonts w:ascii="Times New Roman" w:eastAsia="仿宋_GB2312" w:hAnsi="Times New Roman" w:cs="仿宋_GB2312" w:hint="eastAsia"/>
          <w:sz w:val="32"/>
          <w:szCs w:val="32"/>
        </w:rPr>
        <w:t>重灾区（</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度区）有地震监测台</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个，仪器</w:t>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t>套，受损需恢复</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套（表</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w:t>
      </w:r>
    </w:p>
    <w:p w14:paraId="3DFB531E" w14:textId="77777777" w:rsidR="007042E4" w:rsidRDefault="00000000">
      <w:pPr>
        <w:spacing w:line="560" w:lineRule="exact"/>
        <w:jc w:val="center"/>
        <w:rPr>
          <w:rFonts w:ascii="Times New Roman" w:hAnsi="Times New Roman"/>
        </w:rPr>
      </w:pPr>
      <w:r>
        <w:rPr>
          <w:rFonts w:ascii="Times New Roman" w:eastAsia="楷体_GB2312" w:hAnsi="Times New Roman" w:cs="楷体_GB2312" w:hint="eastAsia"/>
          <w:bCs/>
          <w:kern w:val="0"/>
          <w:sz w:val="32"/>
          <w:szCs w:val="32"/>
        </w:rPr>
        <w:t>表</w:t>
      </w:r>
      <w:r>
        <w:rPr>
          <w:rFonts w:ascii="Times New Roman" w:eastAsia="楷体_GB2312" w:hAnsi="Times New Roman" w:cs="楷体_GB2312" w:hint="eastAsia"/>
          <w:bCs/>
          <w:kern w:val="0"/>
          <w:sz w:val="32"/>
          <w:szCs w:val="32"/>
        </w:rPr>
        <w:t>1</w:t>
      </w:r>
      <w:r>
        <w:rPr>
          <w:rFonts w:ascii="Times New Roman" w:eastAsia="楷体_GB2312" w:hAnsi="Times New Roman" w:cs="楷体_GB2312" w:hint="eastAsia"/>
          <w:bCs/>
          <w:kern w:val="0"/>
          <w:sz w:val="32"/>
          <w:szCs w:val="32"/>
        </w:rPr>
        <w:t>重灾区地震监测设施设备统计表</w:t>
      </w:r>
    </w:p>
    <w:tbl>
      <w:tblPr>
        <w:tblStyle w:val="TableNormal"/>
        <w:tblW w:w="90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66"/>
        <w:gridCol w:w="1360"/>
        <w:gridCol w:w="1360"/>
        <w:gridCol w:w="1940"/>
        <w:gridCol w:w="1380"/>
        <w:gridCol w:w="1386"/>
        <w:gridCol w:w="1069"/>
      </w:tblGrid>
      <w:tr w:rsidR="007042E4" w14:paraId="1EF8A6C5" w14:textId="77777777">
        <w:trPr>
          <w:trHeight w:val="616"/>
        </w:trPr>
        <w:tc>
          <w:tcPr>
            <w:tcW w:w="0" w:type="auto"/>
            <w:textDirection w:val="tbRlV"/>
            <w:vAlign w:val="center"/>
          </w:tcPr>
          <w:p w14:paraId="6DB08AD3"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360" w:type="dxa"/>
            <w:vAlign w:val="center"/>
          </w:tcPr>
          <w:p w14:paraId="28CAB432"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区（县）名称</w:t>
            </w:r>
          </w:p>
        </w:tc>
        <w:tc>
          <w:tcPr>
            <w:tcW w:w="1360" w:type="dxa"/>
            <w:vAlign w:val="center"/>
          </w:tcPr>
          <w:p w14:paraId="036F993E"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台站名称</w:t>
            </w:r>
          </w:p>
        </w:tc>
        <w:tc>
          <w:tcPr>
            <w:tcW w:w="1940" w:type="dxa"/>
            <w:vAlign w:val="center"/>
          </w:tcPr>
          <w:p w14:paraId="6B56800A"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设备名称</w:t>
            </w:r>
          </w:p>
        </w:tc>
        <w:tc>
          <w:tcPr>
            <w:tcW w:w="1380" w:type="dxa"/>
            <w:vAlign w:val="center"/>
          </w:tcPr>
          <w:p w14:paraId="707AF963"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震中距</w:t>
            </w:r>
          </w:p>
          <w:p w14:paraId="38BE519D"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w:t>
            </w:r>
            <w:r>
              <w:rPr>
                <w:rFonts w:ascii="Times New Roman" w:eastAsia="仿宋_GB2312" w:hAnsi="Times New Roman" w:cs="仿宋_GB2312" w:hint="eastAsia"/>
                <w:b/>
                <w:bCs/>
                <w:sz w:val="24"/>
              </w:rPr>
              <w:t>公里</w:t>
            </w:r>
            <w:r>
              <w:rPr>
                <w:rFonts w:ascii="Times New Roman" w:eastAsia="仿宋_GB2312" w:hAnsi="Times New Roman" w:cs="仿宋_GB2312" w:hint="eastAsia"/>
                <w:b/>
                <w:bCs/>
                <w:sz w:val="24"/>
              </w:rPr>
              <w:t>)</w:t>
            </w:r>
          </w:p>
        </w:tc>
        <w:tc>
          <w:tcPr>
            <w:tcW w:w="1386" w:type="dxa"/>
            <w:vAlign w:val="center"/>
          </w:tcPr>
          <w:p w14:paraId="784DB73E"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信号中断原因</w:t>
            </w:r>
          </w:p>
        </w:tc>
        <w:tc>
          <w:tcPr>
            <w:tcW w:w="1069" w:type="dxa"/>
            <w:vAlign w:val="center"/>
          </w:tcPr>
          <w:p w14:paraId="587BC31A"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紧急维修计划</w:t>
            </w:r>
          </w:p>
        </w:tc>
      </w:tr>
      <w:tr w:rsidR="007042E4" w14:paraId="2D683BBB" w14:textId="77777777">
        <w:trPr>
          <w:trHeight w:val="626"/>
        </w:trPr>
        <w:tc>
          <w:tcPr>
            <w:tcW w:w="0" w:type="auto"/>
            <w:vAlign w:val="center"/>
          </w:tcPr>
          <w:p w14:paraId="4422A3B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360" w:type="dxa"/>
            <w:vAlign w:val="center"/>
          </w:tcPr>
          <w:p w14:paraId="7FF0712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w:t>
            </w:r>
          </w:p>
        </w:tc>
        <w:tc>
          <w:tcPr>
            <w:tcW w:w="1360" w:type="dxa"/>
            <w:vAlign w:val="center"/>
          </w:tcPr>
          <w:p w14:paraId="46311FA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w:t>
            </w:r>
            <w:r>
              <w:rPr>
                <w:rFonts w:ascii="Times New Roman" w:eastAsia="仿宋_GB2312" w:hAnsi="Times New Roman" w:cs="仿宋_GB2312" w:hint="eastAsia"/>
                <w:sz w:val="24"/>
              </w:rPr>
              <w:t>(</w:t>
            </w:r>
            <w:r>
              <w:rPr>
                <w:rFonts w:ascii="Times New Roman" w:eastAsia="仿宋_GB2312" w:hAnsi="Times New Roman" w:cs="仿宋_GB2312" w:hint="eastAsia"/>
                <w:sz w:val="24"/>
              </w:rPr>
              <w:t>基本站</w:t>
            </w:r>
            <w:r>
              <w:rPr>
                <w:rFonts w:ascii="Times New Roman" w:eastAsia="仿宋_GB2312" w:hAnsi="Times New Roman" w:cs="仿宋_GB2312" w:hint="eastAsia"/>
                <w:sz w:val="24"/>
              </w:rPr>
              <w:t>)</w:t>
            </w:r>
            <w:r>
              <w:rPr>
                <w:rFonts w:ascii="Times New Roman" w:eastAsia="仿宋_GB2312" w:hAnsi="Times New Roman" w:cs="仿宋_GB2312" w:hint="eastAsia"/>
                <w:sz w:val="24"/>
              </w:rPr>
              <w:t>强震台</w:t>
            </w:r>
          </w:p>
        </w:tc>
        <w:tc>
          <w:tcPr>
            <w:tcW w:w="1940" w:type="dxa"/>
            <w:vAlign w:val="center"/>
          </w:tcPr>
          <w:p w14:paraId="6597747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强震仪、地震数据采集器、加速度计、</w:t>
            </w:r>
            <w:r>
              <w:rPr>
                <w:rFonts w:ascii="Times New Roman" w:eastAsia="仿宋_GB2312" w:hAnsi="Times New Roman" w:cs="仿宋_GB2312" w:hint="eastAsia"/>
                <w:sz w:val="24"/>
              </w:rPr>
              <w:t>AETA</w:t>
            </w:r>
            <w:r>
              <w:rPr>
                <w:rFonts w:ascii="Times New Roman" w:eastAsia="仿宋_GB2312" w:hAnsi="Times New Roman" w:cs="仿宋_GB2312" w:hint="eastAsia"/>
                <w:sz w:val="24"/>
              </w:rPr>
              <w:t>多分量监测仪</w:t>
            </w:r>
          </w:p>
        </w:tc>
        <w:tc>
          <w:tcPr>
            <w:tcW w:w="1380" w:type="dxa"/>
            <w:vAlign w:val="center"/>
          </w:tcPr>
          <w:p w14:paraId="7E5C3200"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386" w:type="dxa"/>
            <w:vAlign w:val="center"/>
          </w:tcPr>
          <w:p w14:paraId="31F7275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通讯短时中断</w:t>
            </w:r>
          </w:p>
        </w:tc>
        <w:tc>
          <w:tcPr>
            <w:tcW w:w="1069" w:type="dxa"/>
            <w:vAlign w:val="center"/>
          </w:tcPr>
          <w:p w14:paraId="71ADA38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已恢复</w:t>
            </w:r>
          </w:p>
        </w:tc>
      </w:tr>
      <w:tr w:rsidR="007042E4" w14:paraId="2F9FFEE0" w14:textId="77777777">
        <w:trPr>
          <w:trHeight w:val="937"/>
        </w:trPr>
        <w:tc>
          <w:tcPr>
            <w:tcW w:w="0" w:type="auto"/>
            <w:vAlign w:val="center"/>
          </w:tcPr>
          <w:p w14:paraId="12C830CE" w14:textId="77777777" w:rsidR="007042E4" w:rsidRDefault="007042E4">
            <w:pPr>
              <w:snapToGrid w:val="0"/>
              <w:jc w:val="center"/>
              <w:rPr>
                <w:rFonts w:ascii="Times New Roman" w:eastAsia="仿宋_GB2312" w:hAnsi="Times New Roman" w:cs="仿宋_GB2312"/>
                <w:sz w:val="24"/>
              </w:rPr>
            </w:pPr>
          </w:p>
          <w:p w14:paraId="2505075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360" w:type="dxa"/>
            <w:vAlign w:val="center"/>
          </w:tcPr>
          <w:p w14:paraId="4CF72012" w14:textId="77777777" w:rsidR="007042E4" w:rsidRDefault="007042E4">
            <w:pPr>
              <w:snapToGrid w:val="0"/>
              <w:jc w:val="center"/>
              <w:rPr>
                <w:rFonts w:ascii="Times New Roman" w:eastAsia="仿宋_GB2312" w:hAnsi="Times New Roman" w:cs="仿宋_GB2312"/>
                <w:sz w:val="24"/>
              </w:rPr>
            </w:pPr>
          </w:p>
          <w:p w14:paraId="3F96245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w:t>
            </w:r>
          </w:p>
        </w:tc>
        <w:tc>
          <w:tcPr>
            <w:tcW w:w="1360" w:type="dxa"/>
            <w:vAlign w:val="center"/>
          </w:tcPr>
          <w:p w14:paraId="7DFDC4B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金口河区水氡观测</w:t>
            </w:r>
          </w:p>
        </w:tc>
        <w:tc>
          <w:tcPr>
            <w:tcW w:w="1940" w:type="dxa"/>
            <w:vAlign w:val="center"/>
          </w:tcPr>
          <w:p w14:paraId="0B71BFB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水氡监测仪、触控地震预警台</w:t>
            </w:r>
          </w:p>
        </w:tc>
        <w:tc>
          <w:tcPr>
            <w:tcW w:w="1380" w:type="dxa"/>
            <w:vAlign w:val="center"/>
          </w:tcPr>
          <w:p w14:paraId="25D55BF3"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386" w:type="dxa"/>
            <w:vAlign w:val="center"/>
          </w:tcPr>
          <w:p w14:paraId="05354C2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观测房受损，通讯中断</w:t>
            </w:r>
          </w:p>
        </w:tc>
        <w:tc>
          <w:tcPr>
            <w:tcW w:w="1069" w:type="dxa"/>
            <w:vAlign w:val="center"/>
          </w:tcPr>
          <w:p w14:paraId="68B7239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震后第二</w:t>
            </w:r>
          </w:p>
          <w:p w14:paraId="54DD7D9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天先恢复</w:t>
            </w:r>
          </w:p>
          <w:p w14:paraId="5028285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通讯</w:t>
            </w:r>
          </w:p>
        </w:tc>
      </w:tr>
      <w:tr w:rsidR="007042E4" w14:paraId="7F67D610" w14:textId="77777777">
        <w:trPr>
          <w:trHeight w:val="627"/>
        </w:trPr>
        <w:tc>
          <w:tcPr>
            <w:tcW w:w="0" w:type="auto"/>
            <w:vAlign w:val="center"/>
          </w:tcPr>
          <w:p w14:paraId="2801A17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360" w:type="dxa"/>
            <w:vAlign w:val="center"/>
          </w:tcPr>
          <w:p w14:paraId="619CB7C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w:t>
            </w:r>
          </w:p>
        </w:tc>
        <w:tc>
          <w:tcPr>
            <w:tcW w:w="1360" w:type="dxa"/>
            <w:vAlign w:val="center"/>
          </w:tcPr>
          <w:p w14:paraId="54446F0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金口河区永胜乡基准站</w:t>
            </w:r>
          </w:p>
        </w:tc>
        <w:tc>
          <w:tcPr>
            <w:tcW w:w="1940" w:type="dxa"/>
            <w:vAlign w:val="center"/>
          </w:tcPr>
          <w:p w14:paraId="6063DF1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地震数据采集器、加速度计、烈度仪</w:t>
            </w:r>
          </w:p>
        </w:tc>
        <w:tc>
          <w:tcPr>
            <w:tcW w:w="1380" w:type="dxa"/>
            <w:vAlign w:val="center"/>
          </w:tcPr>
          <w:p w14:paraId="7272721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17.5</w:t>
            </w:r>
          </w:p>
        </w:tc>
        <w:tc>
          <w:tcPr>
            <w:tcW w:w="1386" w:type="dxa"/>
            <w:vAlign w:val="center"/>
          </w:tcPr>
          <w:p w14:paraId="2B90869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电路跳闸</w:t>
            </w:r>
          </w:p>
        </w:tc>
        <w:tc>
          <w:tcPr>
            <w:tcW w:w="1069" w:type="dxa"/>
            <w:vAlign w:val="center"/>
          </w:tcPr>
          <w:p w14:paraId="6287662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已恢复</w:t>
            </w:r>
          </w:p>
        </w:tc>
      </w:tr>
      <w:tr w:rsidR="007042E4" w14:paraId="64192194" w14:textId="77777777">
        <w:trPr>
          <w:trHeight w:val="627"/>
        </w:trPr>
        <w:tc>
          <w:tcPr>
            <w:tcW w:w="0" w:type="auto"/>
            <w:vAlign w:val="center"/>
          </w:tcPr>
          <w:p w14:paraId="4D8C1E78" w14:textId="77777777" w:rsidR="007042E4" w:rsidRDefault="007042E4">
            <w:pPr>
              <w:snapToGrid w:val="0"/>
              <w:jc w:val="center"/>
              <w:rPr>
                <w:rFonts w:ascii="Times New Roman" w:eastAsia="仿宋_GB2312" w:hAnsi="Times New Roman" w:cs="仿宋_GB2312"/>
                <w:sz w:val="24"/>
              </w:rPr>
            </w:pPr>
          </w:p>
        </w:tc>
        <w:tc>
          <w:tcPr>
            <w:tcW w:w="1360" w:type="dxa"/>
            <w:vAlign w:val="center"/>
          </w:tcPr>
          <w:p w14:paraId="1379C8C6"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小计</w:t>
            </w:r>
          </w:p>
        </w:tc>
        <w:tc>
          <w:tcPr>
            <w:tcW w:w="1360" w:type="dxa"/>
            <w:vAlign w:val="center"/>
          </w:tcPr>
          <w:p w14:paraId="42180BF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940" w:type="dxa"/>
            <w:vAlign w:val="center"/>
          </w:tcPr>
          <w:p w14:paraId="2F904A91"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380" w:type="dxa"/>
            <w:vAlign w:val="center"/>
          </w:tcPr>
          <w:p w14:paraId="4D8960DC" w14:textId="77777777" w:rsidR="007042E4" w:rsidRDefault="007042E4">
            <w:pPr>
              <w:snapToGrid w:val="0"/>
              <w:jc w:val="center"/>
              <w:rPr>
                <w:rFonts w:ascii="Times New Roman" w:eastAsia="仿宋_GB2312" w:hAnsi="Times New Roman" w:cs="仿宋_GB2312"/>
                <w:sz w:val="24"/>
              </w:rPr>
            </w:pPr>
          </w:p>
        </w:tc>
        <w:tc>
          <w:tcPr>
            <w:tcW w:w="1386" w:type="dxa"/>
            <w:vAlign w:val="center"/>
          </w:tcPr>
          <w:p w14:paraId="2A55BD00" w14:textId="77777777" w:rsidR="007042E4" w:rsidRDefault="007042E4">
            <w:pPr>
              <w:snapToGrid w:val="0"/>
              <w:jc w:val="center"/>
              <w:rPr>
                <w:rFonts w:ascii="Times New Roman" w:eastAsia="仿宋_GB2312" w:hAnsi="Times New Roman" w:cs="仿宋_GB2312"/>
                <w:sz w:val="24"/>
              </w:rPr>
            </w:pPr>
          </w:p>
        </w:tc>
        <w:tc>
          <w:tcPr>
            <w:tcW w:w="1069" w:type="dxa"/>
            <w:vAlign w:val="center"/>
          </w:tcPr>
          <w:p w14:paraId="3640841D" w14:textId="77777777" w:rsidR="007042E4" w:rsidRDefault="007042E4">
            <w:pPr>
              <w:snapToGrid w:val="0"/>
              <w:jc w:val="center"/>
              <w:rPr>
                <w:rFonts w:ascii="Times New Roman" w:eastAsia="仿宋_GB2312" w:hAnsi="Times New Roman" w:cs="仿宋_GB2312"/>
                <w:sz w:val="24"/>
              </w:rPr>
            </w:pPr>
          </w:p>
        </w:tc>
      </w:tr>
    </w:tbl>
    <w:p w14:paraId="332A0AD3" w14:textId="77777777" w:rsidR="007042E4" w:rsidRDefault="007042E4">
      <w:pPr>
        <w:widowControl/>
        <w:kinsoku w:val="0"/>
        <w:autoSpaceDE w:val="0"/>
        <w:autoSpaceDN w:val="0"/>
        <w:adjustRightInd w:val="0"/>
        <w:snapToGrid w:val="0"/>
        <w:spacing w:line="560" w:lineRule="exact"/>
        <w:textAlignment w:val="baseline"/>
        <w:rPr>
          <w:rFonts w:ascii="Times New Roman" w:eastAsia="楷体" w:hAnsi="Times New Roman" w:cs="楷体"/>
          <w:sz w:val="32"/>
          <w:szCs w:val="32"/>
        </w:rPr>
      </w:pPr>
    </w:p>
    <w:p w14:paraId="6EEE153E"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（三）震情速报</w:t>
      </w:r>
    </w:p>
    <w:p w14:paraId="3EB1EE80"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分钟，接收到市防震减灾服务中心</w:t>
      </w:r>
      <w:r>
        <w:rPr>
          <w:rFonts w:ascii="Times New Roman" w:eastAsia="仿宋_GB2312" w:hAnsi="Times New Roman" w:cs="仿宋_GB2312" w:hint="eastAsia"/>
          <w:sz w:val="32"/>
          <w:szCs w:val="32"/>
        </w:rPr>
        <w:t>EQIM</w:t>
      </w:r>
      <w:r>
        <w:rPr>
          <w:rFonts w:ascii="Times New Roman" w:eastAsia="仿宋_GB2312" w:hAnsi="Times New Roman" w:cs="仿宋_GB2312" w:hint="eastAsia"/>
          <w:sz w:val="32"/>
          <w:szCs w:val="32"/>
        </w:rPr>
        <w:t>地震信息发布平台发出速报（</w:t>
      </w:r>
      <w:r>
        <w:rPr>
          <w:rFonts w:ascii="Times New Roman" w:eastAsia="仿宋_GB2312" w:hAnsi="Times New Roman" w:cs="仿宋_GB2312" w:hint="eastAsia"/>
          <w:sz w:val="32"/>
          <w:szCs w:val="32"/>
        </w:rPr>
        <w:t>AU</w:t>
      </w:r>
      <w:r>
        <w:rPr>
          <w:rFonts w:ascii="Times New Roman" w:eastAsia="仿宋_GB2312" w:hAnsi="Times New Roman" w:cs="仿宋_GB2312" w:hint="eastAsia"/>
          <w:sz w:val="32"/>
          <w:szCs w:val="32"/>
        </w:rPr>
        <w:t>）短信，震后</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分钟，接收到发出正式报短信。中心值班人员及时收集震感震害，报区委值班室、区政府值班室，报区应急局。</w:t>
      </w:r>
    </w:p>
    <w:p w14:paraId="4B176B75"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（四）烈度速报</w:t>
      </w:r>
    </w:p>
    <w:p w14:paraId="5C8241DE"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分钟，产出烈度速报分布图，快速确定重灾区范围。</w:t>
      </w:r>
    </w:p>
    <w:p w14:paraId="0C25BDBD"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（五）趋势研判</w:t>
      </w:r>
    </w:p>
    <w:p w14:paraId="1EECB834"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小时，与四川地震台、</w:t>
      </w:r>
      <w:r>
        <w:rPr>
          <w:rFonts w:ascii="Times New Roman" w:eastAsia="仿宋_GB2312" w:hAnsi="Times New Roman" w:cs="仿宋_GB2312"/>
          <w:sz w:val="32"/>
          <w:szCs w:val="32"/>
        </w:rPr>
        <w:t>市防震减灾服务中心</w:t>
      </w:r>
      <w:r>
        <w:rPr>
          <w:rFonts w:ascii="Times New Roman" w:eastAsia="仿宋_GB2312" w:hAnsi="Times New Roman" w:cs="仿宋_GB2312" w:hint="eastAsia"/>
          <w:sz w:val="32"/>
          <w:szCs w:val="32"/>
        </w:rPr>
        <w:t>视频连线，</w:t>
      </w:r>
      <w:r>
        <w:rPr>
          <w:rFonts w:ascii="Times New Roman" w:eastAsia="仿宋_GB2312" w:hAnsi="Times New Roman" w:cs="仿宋_GB2312"/>
          <w:sz w:val="32"/>
          <w:szCs w:val="32"/>
        </w:rPr>
        <w:t>参加省市召开的</w:t>
      </w:r>
      <w:r>
        <w:rPr>
          <w:rFonts w:ascii="Times New Roman" w:eastAsia="仿宋_GB2312" w:hAnsi="Times New Roman" w:cs="仿宋_GB2312" w:hint="eastAsia"/>
          <w:sz w:val="32"/>
          <w:szCs w:val="32"/>
        </w:rPr>
        <w:t>震后紧急联合会商，研判震情趋势。</w:t>
      </w:r>
      <w:r>
        <w:rPr>
          <w:rFonts w:ascii="Times New Roman" w:eastAsia="仿宋_GB2312" w:hAnsi="Times New Roman" w:cs="仿宋_GB2312"/>
          <w:sz w:val="32"/>
          <w:szCs w:val="32"/>
        </w:rPr>
        <w:t>1900</w:t>
      </w:r>
      <w:r>
        <w:rPr>
          <w:rFonts w:ascii="Times New Roman" w:eastAsia="仿宋_GB2312" w:hAnsi="Times New Roman" w:cs="仿宋_GB2312"/>
          <w:sz w:val="32"/>
          <w:szCs w:val="32"/>
        </w:rPr>
        <w:t>年以来震中</w:t>
      </w:r>
      <w:r>
        <w:rPr>
          <w:rFonts w:ascii="Times New Roman" w:eastAsia="仿宋_GB2312" w:hAnsi="Times New Roman" w:cs="仿宋_GB2312"/>
          <w:sz w:val="32"/>
          <w:szCs w:val="32"/>
        </w:rPr>
        <w:t>50</w:t>
      </w:r>
      <w:r>
        <w:rPr>
          <w:rFonts w:ascii="Times New Roman" w:eastAsia="仿宋_GB2312" w:hAnsi="Times New Roman" w:cs="仿宋_GB2312"/>
          <w:sz w:val="32"/>
          <w:szCs w:val="32"/>
        </w:rPr>
        <w:t>公里范围内发生</w:t>
      </w:r>
      <w:r>
        <w:rPr>
          <w:rFonts w:ascii="Times New Roman" w:eastAsia="仿宋_GB2312" w:hAnsi="Times New Roman" w:cs="仿宋_GB2312"/>
          <w:sz w:val="32"/>
          <w:szCs w:val="32"/>
        </w:rPr>
        <w:t>5.0</w:t>
      </w:r>
      <w:r>
        <w:rPr>
          <w:rFonts w:ascii="Times New Roman" w:eastAsia="仿宋_GB2312" w:hAnsi="Times New Roman" w:cs="仿宋_GB2312"/>
          <w:sz w:val="32"/>
          <w:szCs w:val="32"/>
        </w:rPr>
        <w:t>级以上地震</w:t>
      </w:r>
      <w:r>
        <w:rPr>
          <w:rFonts w:ascii="Times New Roman" w:eastAsia="仿宋_GB2312" w:hAnsi="Times New Roman" w:cs="仿宋_GB2312"/>
          <w:sz w:val="32"/>
          <w:szCs w:val="32"/>
        </w:rPr>
        <w:t>5</w:t>
      </w:r>
      <w:r>
        <w:rPr>
          <w:rFonts w:ascii="Times New Roman" w:eastAsia="仿宋_GB2312" w:hAnsi="Times New Roman" w:cs="仿宋_GB2312"/>
          <w:sz w:val="32"/>
          <w:szCs w:val="32"/>
        </w:rPr>
        <w:t>次，最大为</w:t>
      </w:r>
      <w:r>
        <w:rPr>
          <w:rFonts w:ascii="Times New Roman" w:eastAsia="仿宋_GB2312" w:hAnsi="Times New Roman" w:cs="仿宋_GB2312"/>
          <w:sz w:val="32"/>
          <w:szCs w:val="32"/>
        </w:rPr>
        <w:t>1935</w:t>
      </w:r>
      <w:r>
        <w:rPr>
          <w:rFonts w:ascii="Times New Roman" w:eastAsia="仿宋_GB2312" w:hAnsi="Times New Roman" w:cs="仿宋_GB2312"/>
          <w:sz w:val="32"/>
          <w:szCs w:val="32"/>
        </w:rPr>
        <w:t>年</w:t>
      </w:r>
      <w:r>
        <w:rPr>
          <w:rFonts w:ascii="Times New Roman" w:eastAsia="仿宋_GB2312" w:hAnsi="Times New Roman" w:cs="仿宋_GB2312"/>
          <w:sz w:val="32"/>
          <w:szCs w:val="32"/>
        </w:rPr>
        <w:t>12</w:t>
      </w:r>
      <w:r>
        <w:rPr>
          <w:rFonts w:ascii="Times New Roman" w:eastAsia="仿宋_GB2312" w:hAnsi="Times New Roman" w:cs="仿宋_GB2312"/>
          <w:sz w:val="32"/>
          <w:szCs w:val="32"/>
        </w:rPr>
        <w:t>月</w:t>
      </w:r>
      <w:r>
        <w:rPr>
          <w:rFonts w:ascii="Times New Roman" w:eastAsia="仿宋_GB2312" w:hAnsi="Times New Roman" w:cs="仿宋_GB2312"/>
          <w:sz w:val="32"/>
          <w:szCs w:val="32"/>
        </w:rPr>
        <w:t>19</w:t>
      </w:r>
      <w:r>
        <w:rPr>
          <w:rFonts w:ascii="Times New Roman" w:eastAsia="仿宋_GB2312" w:hAnsi="Times New Roman" w:cs="仿宋_GB2312"/>
          <w:sz w:val="32"/>
          <w:szCs w:val="32"/>
        </w:rPr>
        <w:t>日峨边新林</w:t>
      </w:r>
      <w:r>
        <w:rPr>
          <w:rFonts w:ascii="Times New Roman" w:eastAsia="仿宋_GB2312" w:hAnsi="Times New Roman" w:cs="仿宋_GB2312"/>
          <w:sz w:val="32"/>
          <w:szCs w:val="32"/>
        </w:rPr>
        <w:t>6.0</w:t>
      </w:r>
      <w:r>
        <w:rPr>
          <w:rFonts w:ascii="Times New Roman" w:eastAsia="仿宋_GB2312" w:hAnsi="Times New Roman" w:cs="仿宋_GB2312"/>
          <w:sz w:val="32"/>
          <w:szCs w:val="32"/>
        </w:rPr>
        <w:t>级地震（表</w:t>
      </w:r>
      <w:r>
        <w:rPr>
          <w:rFonts w:ascii="Times New Roman" w:eastAsia="仿宋_GB2312" w:hAnsi="Times New Roman" w:cs="仿宋_GB2312"/>
          <w:sz w:val="32"/>
          <w:szCs w:val="32"/>
        </w:rPr>
        <w:t>2</w:t>
      </w:r>
      <w:r>
        <w:rPr>
          <w:rFonts w:ascii="Times New Roman" w:eastAsia="仿宋_GB2312" w:hAnsi="Times New Roman" w:cs="仿宋_GB2312"/>
          <w:sz w:val="32"/>
          <w:szCs w:val="32"/>
        </w:rPr>
        <w:t>）。</w:t>
      </w:r>
    </w:p>
    <w:p w14:paraId="7A6373BC" w14:textId="77777777" w:rsidR="007042E4" w:rsidRDefault="007042E4">
      <w:pPr>
        <w:pStyle w:val="a5"/>
        <w:widowControl/>
        <w:spacing w:line="560" w:lineRule="exact"/>
        <w:rPr>
          <w:rFonts w:ascii="Times New Roman" w:hAnsi="Times New Roman"/>
        </w:rPr>
      </w:pPr>
    </w:p>
    <w:p w14:paraId="545BF320" w14:textId="77777777" w:rsidR="007042E4" w:rsidRDefault="00000000">
      <w:pPr>
        <w:widowControl/>
        <w:spacing w:before="6" w:line="560" w:lineRule="exact"/>
        <w:ind w:left="178" w:right="117" w:firstLine="645"/>
        <w:jc w:val="left"/>
        <w:rPr>
          <w:rFonts w:ascii="Times New Roman" w:eastAsia="方正仿宋_GBK" w:hAnsi="Times New Roman" w:cs="方正仿宋_GBK"/>
          <w:bCs/>
          <w:color w:val="000000" w:themeColor="text1"/>
          <w:sz w:val="30"/>
          <w:szCs w:val="30"/>
        </w:rPr>
      </w:pPr>
      <w:r>
        <w:rPr>
          <w:rFonts w:ascii="Times New Roman" w:eastAsia="楷体_GB2312" w:hAnsi="Times New Roman" w:cs="楷体_GB2312" w:hint="eastAsia"/>
          <w:bCs/>
          <w:kern w:val="0"/>
          <w:sz w:val="32"/>
          <w:szCs w:val="32"/>
        </w:rPr>
        <w:t>表</w:t>
      </w:r>
      <w:r>
        <w:rPr>
          <w:rFonts w:ascii="Times New Roman" w:eastAsia="楷体_GB2312" w:hAnsi="Times New Roman" w:cs="楷体_GB2312" w:hint="eastAsia"/>
          <w:bCs/>
          <w:kern w:val="0"/>
          <w:sz w:val="32"/>
          <w:szCs w:val="32"/>
        </w:rPr>
        <w:t>2  1900</w:t>
      </w:r>
      <w:r>
        <w:rPr>
          <w:rFonts w:ascii="Times New Roman" w:eastAsia="楷体_GB2312" w:hAnsi="Times New Roman" w:cs="楷体_GB2312" w:hint="eastAsia"/>
          <w:bCs/>
          <w:kern w:val="0"/>
          <w:sz w:val="32"/>
          <w:szCs w:val="32"/>
        </w:rPr>
        <w:t>年以来震中附近</w:t>
      </w:r>
      <w:r>
        <w:rPr>
          <w:rFonts w:ascii="Times New Roman" w:eastAsia="楷体_GB2312" w:hAnsi="Times New Roman" w:cs="楷体_GB2312" w:hint="eastAsia"/>
          <w:bCs/>
          <w:kern w:val="0"/>
          <w:sz w:val="32"/>
          <w:szCs w:val="32"/>
        </w:rPr>
        <w:t>50</w:t>
      </w:r>
      <w:r>
        <w:rPr>
          <w:rFonts w:ascii="Times New Roman" w:eastAsia="楷体_GB2312" w:hAnsi="Times New Roman" w:cs="楷体_GB2312" w:hint="eastAsia"/>
          <w:bCs/>
          <w:kern w:val="0"/>
          <w:sz w:val="32"/>
          <w:szCs w:val="32"/>
        </w:rPr>
        <w:t>公里</w:t>
      </w:r>
      <w:r>
        <w:rPr>
          <w:rFonts w:ascii="Times New Roman" w:eastAsia="楷体_GB2312" w:hAnsi="Times New Roman" w:cs="楷体_GB2312" w:hint="eastAsia"/>
          <w:bCs/>
          <w:kern w:val="0"/>
          <w:sz w:val="32"/>
          <w:szCs w:val="32"/>
        </w:rPr>
        <w:t>5</w:t>
      </w:r>
      <w:r>
        <w:rPr>
          <w:rFonts w:ascii="Times New Roman" w:eastAsia="楷体_GB2312" w:hAnsi="Times New Roman" w:cs="楷体_GB2312" w:hint="eastAsia"/>
          <w:bCs/>
          <w:kern w:val="0"/>
          <w:sz w:val="32"/>
          <w:szCs w:val="32"/>
        </w:rPr>
        <w:t>级以上地震统计表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376"/>
        <w:gridCol w:w="812"/>
        <w:gridCol w:w="1241"/>
        <w:gridCol w:w="1377"/>
        <w:gridCol w:w="882"/>
        <w:gridCol w:w="1326"/>
        <w:gridCol w:w="1550"/>
      </w:tblGrid>
      <w:tr w:rsidR="007042E4" w14:paraId="67C716CD" w14:textId="77777777">
        <w:trPr>
          <w:trHeight w:val="315"/>
          <w:jc w:val="center"/>
        </w:trPr>
        <w:tc>
          <w:tcPr>
            <w:tcW w:w="271" w:type="pct"/>
            <w:vMerge w:val="restart"/>
            <w:shd w:val="clear" w:color="auto" w:fill="auto"/>
            <w:vAlign w:val="center"/>
          </w:tcPr>
          <w:p w14:paraId="668AE7F7"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b/>
                <w:bCs/>
                <w:color w:val="000000" w:themeColor="text1"/>
                <w:kern w:val="0"/>
                <w:sz w:val="24"/>
                <w:lang w:bidi="ar"/>
              </w:rPr>
              <w:t>序号</w:t>
            </w:r>
          </w:p>
        </w:tc>
        <w:tc>
          <w:tcPr>
            <w:tcW w:w="1207" w:type="pct"/>
            <w:gridSpan w:val="2"/>
            <w:shd w:val="clear" w:color="auto" w:fill="auto"/>
            <w:vAlign w:val="center"/>
          </w:tcPr>
          <w:p w14:paraId="79F1EAA9"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sz w:val="24"/>
              </w:rPr>
            </w:pPr>
            <w:r>
              <w:rPr>
                <w:rFonts w:ascii="Times New Roman" w:eastAsia="仿宋_GB2312" w:hAnsi="Times New Roman" w:cs="仿宋_GB2312" w:hint="eastAsia"/>
                <w:b/>
                <w:bCs/>
                <w:color w:val="000000" w:themeColor="text1"/>
                <w:kern w:val="0"/>
                <w:sz w:val="24"/>
                <w:lang w:bidi="ar"/>
              </w:rPr>
              <w:t>发震时间</w:t>
            </w:r>
          </w:p>
        </w:tc>
        <w:tc>
          <w:tcPr>
            <w:tcW w:w="1445" w:type="pct"/>
            <w:gridSpan w:val="2"/>
            <w:shd w:val="clear" w:color="auto" w:fill="auto"/>
            <w:vAlign w:val="center"/>
          </w:tcPr>
          <w:p w14:paraId="50C43FDE"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sz w:val="24"/>
              </w:rPr>
            </w:pPr>
            <w:r>
              <w:rPr>
                <w:rFonts w:ascii="Times New Roman" w:eastAsia="仿宋_GB2312" w:hAnsi="Times New Roman" w:cs="仿宋_GB2312" w:hint="eastAsia"/>
                <w:b/>
                <w:bCs/>
                <w:color w:val="000000" w:themeColor="text1"/>
                <w:kern w:val="0"/>
                <w:sz w:val="24"/>
                <w:lang w:bidi="ar"/>
              </w:rPr>
              <w:t>地理位置</w:t>
            </w:r>
          </w:p>
        </w:tc>
        <w:tc>
          <w:tcPr>
            <w:tcW w:w="487" w:type="pct"/>
            <w:vMerge w:val="restart"/>
            <w:shd w:val="clear" w:color="auto" w:fill="auto"/>
            <w:vAlign w:val="center"/>
          </w:tcPr>
          <w:p w14:paraId="13D305D6"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sz w:val="24"/>
              </w:rPr>
            </w:pPr>
            <w:r>
              <w:rPr>
                <w:rFonts w:ascii="Times New Roman" w:eastAsia="仿宋_GB2312" w:hAnsi="Times New Roman" w:cs="仿宋_GB2312" w:hint="eastAsia"/>
                <w:b/>
                <w:bCs/>
                <w:color w:val="000000" w:themeColor="text1"/>
                <w:kern w:val="0"/>
                <w:sz w:val="24"/>
                <w:lang w:bidi="ar"/>
              </w:rPr>
              <w:t>震级</w:t>
            </w:r>
          </w:p>
        </w:tc>
        <w:tc>
          <w:tcPr>
            <w:tcW w:w="732" w:type="pct"/>
            <w:vMerge w:val="restart"/>
            <w:shd w:val="clear" w:color="auto" w:fill="auto"/>
            <w:vAlign w:val="center"/>
          </w:tcPr>
          <w:p w14:paraId="2193A295"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sz w:val="24"/>
              </w:rPr>
            </w:pPr>
            <w:r>
              <w:rPr>
                <w:rFonts w:ascii="Times New Roman" w:eastAsia="仿宋_GB2312" w:hAnsi="Times New Roman" w:cs="仿宋_GB2312" w:hint="eastAsia"/>
                <w:b/>
                <w:bCs/>
                <w:color w:val="000000" w:themeColor="text1"/>
                <w:kern w:val="0"/>
                <w:sz w:val="24"/>
                <w:lang w:bidi="ar"/>
              </w:rPr>
              <w:t>参考地名</w:t>
            </w:r>
          </w:p>
        </w:tc>
        <w:tc>
          <w:tcPr>
            <w:tcW w:w="855" w:type="pct"/>
            <w:vMerge w:val="restart"/>
            <w:shd w:val="clear" w:color="auto" w:fill="auto"/>
            <w:vAlign w:val="center"/>
          </w:tcPr>
          <w:p w14:paraId="37D0FEAD"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kern w:val="0"/>
                <w:sz w:val="24"/>
                <w:lang w:bidi="ar"/>
              </w:rPr>
            </w:pPr>
            <w:r>
              <w:rPr>
                <w:rFonts w:ascii="Times New Roman" w:eastAsia="仿宋_GB2312" w:hAnsi="Times New Roman" w:cs="仿宋_GB2312" w:hint="eastAsia"/>
                <w:b/>
                <w:bCs/>
                <w:color w:val="000000" w:themeColor="text1"/>
                <w:kern w:val="0"/>
                <w:sz w:val="24"/>
                <w:lang w:bidi="ar"/>
              </w:rPr>
              <w:t>相距（公里）</w:t>
            </w:r>
          </w:p>
        </w:tc>
      </w:tr>
      <w:tr w:rsidR="007042E4" w14:paraId="3250DACB" w14:textId="77777777">
        <w:trPr>
          <w:trHeight w:val="330"/>
          <w:jc w:val="center"/>
        </w:trPr>
        <w:tc>
          <w:tcPr>
            <w:tcW w:w="271" w:type="pct"/>
            <w:vMerge/>
            <w:shd w:val="clear" w:color="auto" w:fill="auto"/>
            <w:vAlign w:val="center"/>
          </w:tcPr>
          <w:p w14:paraId="5BC29C26" w14:textId="77777777" w:rsidR="007042E4" w:rsidRDefault="007042E4">
            <w:pPr>
              <w:widowControl/>
              <w:spacing w:line="560" w:lineRule="exact"/>
              <w:jc w:val="center"/>
              <w:rPr>
                <w:rFonts w:ascii="Times New Roman" w:eastAsia="仿宋_GB2312" w:hAnsi="Times New Roman" w:cs="仿宋_GB2312"/>
                <w:color w:val="000000" w:themeColor="text1"/>
                <w:sz w:val="24"/>
              </w:rPr>
            </w:pPr>
          </w:p>
        </w:tc>
        <w:tc>
          <w:tcPr>
            <w:tcW w:w="759" w:type="pct"/>
            <w:shd w:val="clear" w:color="auto" w:fill="auto"/>
            <w:vAlign w:val="center"/>
          </w:tcPr>
          <w:p w14:paraId="53ED4A4D"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年</w:t>
            </w:r>
            <w:r>
              <w:rPr>
                <w:rStyle w:val="font01"/>
                <w:rFonts w:eastAsia="仿宋_GB2312" w:cs="仿宋_GB2312" w:hint="eastAsia"/>
                <w:color w:val="000000" w:themeColor="text1"/>
                <w:sz w:val="24"/>
                <w:szCs w:val="24"/>
                <w:lang w:bidi="ar"/>
              </w:rPr>
              <w:t>月日</w:t>
            </w:r>
          </w:p>
        </w:tc>
        <w:tc>
          <w:tcPr>
            <w:tcW w:w="447" w:type="pct"/>
            <w:shd w:val="clear" w:color="auto" w:fill="auto"/>
            <w:vAlign w:val="center"/>
          </w:tcPr>
          <w:p w14:paraId="51484669"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时分</w:t>
            </w:r>
          </w:p>
        </w:tc>
        <w:tc>
          <w:tcPr>
            <w:tcW w:w="685" w:type="pct"/>
            <w:shd w:val="clear" w:color="auto" w:fill="auto"/>
            <w:vAlign w:val="center"/>
          </w:tcPr>
          <w:p w14:paraId="5CC20D3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纬度（</w:t>
            </w:r>
            <w:r>
              <w:rPr>
                <w:rStyle w:val="font21"/>
                <w:rFonts w:eastAsia="仿宋_GB2312" w:cs="仿宋_GB2312" w:hint="eastAsia"/>
                <w:color w:val="000000" w:themeColor="text1"/>
                <w:lang w:bidi="ar"/>
              </w:rPr>
              <w:t>°</w:t>
            </w:r>
            <w:r>
              <w:rPr>
                <w:rStyle w:val="font01"/>
                <w:rFonts w:eastAsia="仿宋_GB2312" w:cs="仿宋_GB2312" w:hint="eastAsia"/>
                <w:color w:val="000000" w:themeColor="text1"/>
                <w:sz w:val="24"/>
                <w:szCs w:val="24"/>
                <w:lang w:bidi="ar"/>
              </w:rPr>
              <w:t>）</w:t>
            </w:r>
          </w:p>
        </w:tc>
        <w:tc>
          <w:tcPr>
            <w:tcW w:w="760" w:type="pct"/>
            <w:shd w:val="clear" w:color="auto" w:fill="auto"/>
            <w:vAlign w:val="center"/>
          </w:tcPr>
          <w:p w14:paraId="1B813C5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经度（</w:t>
            </w:r>
            <w:r>
              <w:rPr>
                <w:rStyle w:val="font21"/>
                <w:rFonts w:eastAsia="仿宋_GB2312" w:cs="仿宋_GB2312" w:hint="eastAsia"/>
                <w:color w:val="000000" w:themeColor="text1"/>
                <w:lang w:bidi="ar"/>
              </w:rPr>
              <w:t>°</w:t>
            </w:r>
            <w:r>
              <w:rPr>
                <w:rStyle w:val="font01"/>
                <w:rFonts w:eastAsia="仿宋_GB2312" w:cs="仿宋_GB2312" w:hint="eastAsia"/>
                <w:color w:val="000000" w:themeColor="text1"/>
                <w:sz w:val="24"/>
                <w:szCs w:val="24"/>
                <w:lang w:bidi="ar"/>
              </w:rPr>
              <w:t>）</w:t>
            </w:r>
          </w:p>
        </w:tc>
        <w:tc>
          <w:tcPr>
            <w:tcW w:w="487" w:type="pct"/>
            <w:vMerge/>
            <w:shd w:val="clear" w:color="auto" w:fill="auto"/>
            <w:vAlign w:val="center"/>
          </w:tcPr>
          <w:p w14:paraId="47F39A49" w14:textId="77777777" w:rsidR="007042E4" w:rsidRDefault="007042E4">
            <w:pPr>
              <w:widowControl/>
              <w:spacing w:line="560" w:lineRule="exact"/>
              <w:jc w:val="center"/>
              <w:rPr>
                <w:rFonts w:ascii="Times New Roman" w:eastAsia="仿宋_GB2312" w:hAnsi="Times New Roman" w:cs="仿宋_GB2312"/>
                <w:color w:val="000000" w:themeColor="text1"/>
                <w:sz w:val="24"/>
              </w:rPr>
            </w:pPr>
          </w:p>
        </w:tc>
        <w:tc>
          <w:tcPr>
            <w:tcW w:w="732" w:type="pct"/>
            <w:vMerge/>
            <w:shd w:val="clear" w:color="auto" w:fill="auto"/>
            <w:vAlign w:val="center"/>
          </w:tcPr>
          <w:p w14:paraId="6772B876" w14:textId="77777777" w:rsidR="007042E4" w:rsidRDefault="007042E4">
            <w:pPr>
              <w:widowControl/>
              <w:spacing w:line="560" w:lineRule="exact"/>
              <w:jc w:val="center"/>
              <w:rPr>
                <w:rFonts w:ascii="Times New Roman" w:eastAsia="仿宋_GB2312" w:hAnsi="Times New Roman" w:cs="仿宋_GB2312"/>
                <w:color w:val="000000" w:themeColor="text1"/>
                <w:sz w:val="24"/>
              </w:rPr>
            </w:pPr>
          </w:p>
        </w:tc>
        <w:tc>
          <w:tcPr>
            <w:tcW w:w="855" w:type="pct"/>
            <w:vMerge/>
            <w:shd w:val="clear" w:color="auto" w:fill="auto"/>
            <w:vAlign w:val="center"/>
          </w:tcPr>
          <w:p w14:paraId="371B6DD2" w14:textId="77777777" w:rsidR="007042E4" w:rsidRDefault="007042E4">
            <w:pPr>
              <w:widowControl/>
              <w:spacing w:line="560" w:lineRule="exact"/>
              <w:jc w:val="center"/>
              <w:rPr>
                <w:rFonts w:ascii="Times New Roman" w:eastAsia="仿宋_GB2312" w:hAnsi="Times New Roman" w:cs="仿宋_GB2312"/>
                <w:color w:val="000000" w:themeColor="text1"/>
                <w:sz w:val="24"/>
              </w:rPr>
            </w:pPr>
          </w:p>
        </w:tc>
      </w:tr>
      <w:tr w:rsidR="007042E4" w14:paraId="0E415BE5" w14:textId="77777777">
        <w:trPr>
          <w:trHeight w:val="330"/>
          <w:jc w:val="center"/>
        </w:trPr>
        <w:tc>
          <w:tcPr>
            <w:tcW w:w="271" w:type="pct"/>
            <w:shd w:val="clear" w:color="auto" w:fill="auto"/>
            <w:vAlign w:val="center"/>
          </w:tcPr>
          <w:p w14:paraId="62E67EDA"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w:t>
            </w:r>
          </w:p>
        </w:tc>
        <w:tc>
          <w:tcPr>
            <w:tcW w:w="759" w:type="pct"/>
            <w:shd w:val="clear" w:color="auto" w:fill="auto"/>
            <w:vAlign w:val="center"/>
          </w:tcPr>
          <w:p w14:paraId="3F9D5A9F"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1933.09.20</w:t>
            </w:r>
          </w:p>
        </w:tc>
        <w:tc>
          <w:tcPr>
            <w:tcW w:w="447" w:type="pct"/>
            <w:shd w:val="clear" w:color="auto" w:fill="auto"/>
            <w:vAlign w:val="center"/>
          </w:tcPr>
          <w:p w14:paraId="12AA4F0B"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15:10</w:t>
            </w:r>
          </w:p>
        </w:tc>
        <w:tc>
          <w:tcPr>
            <w:tcW w:w="685" w:type="pct"/>
            <w:shd w:val="clear" w:color="auto" w:fill="auto"/>
            <w:noWrap/>
            <w:vAlign w:val="center"/>
          </w:tcPr>
          <w:p w14:paraId="2AA7253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29.1</w:t>
            </w:r>
            <w:r>
              <w:rPr>
                <w:rFonts w:ascii="Times New Roman" w:eastAsia="仿宋_GB2312" w:hAnsi="Times New Roman" w:cs="仿宋_GB2312" w:hint="eastAsia"/>
                <w:color w:val="000000" w:themeColor="text1"/>
                <w:kern w:val="0"/>
                <w:sz w:val="24"/>
                <w:lang w:bidi="ar"/>
              </w:rPr>
              <w:t>°</w:t>
            </w:r>
          </w:p>
        </w:tc>
        <w:tc>
          <w:tcPr>
            <w:tcW w:w="760" w:type="pct"/>
            <w:shd w:val="clear" w:color="auto" w:fill="auto"/>
            <w:noWrap/>
            <w:vAlign w:val="center"/>
          </w:tcPr>
          <w:p w14:paraId="694AE4F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103.3</w:t>
            </w:r>
            <w:r>
              <w:rPr>
                <w:rFonts w:ascii="Times New Roman" w:eastAsia="仿宋_GB2312" w:hAnsi="Times New Roman" w:cs="仿宋_GB2312" w:hint="eastAsia"/>
                <w:color w:val="000000" w:themeColor="text1"/>
                <w:kern w:val="0"/>
                <w:sz w:val="24"/>
                <w:lang w:bidi="ar"/>
              </w:rPr>
              <w:t>°</w:t>
            </w:r>
          </w:p>
        </w:tc>
        <w:tc>
          <w:tcPr>
            <w:tcW w:w="487" w:type="pct"/>
            <w:shd w:val="clear" w:color="auto" w:fill="auto"/>
            <w:vAlign w:val="center"/>
          </w:tcPr>
          <w:p w14:paraId="793E2CCB"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5</w:t>
            </w:r>
          </w:p>
        </w:tc>
        <w:tc>
          <w:tcPr>
            <w:tcW w:w="732" w:type="pct"/>
            <w:shd w:val="clear" w:color="auto" w:fill="auto"/>
            <w:vAlign w:val="center"/>
          </w:tcPr>
          <w:p w14:paraId="614964E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sz w:val="24"/>
              </w:rPr>
              <w:t>雅安荥经</w:t>
            </w:r>
          </w:p>
        </w:tc>
        <w:tc>
          <w:tcPr>
            <w:tcW w:w="855" w:type="pct"/>
            <w:shd w:val="clear" w:color="auto" w:fill="auto"/>
            <w:vAlign w:val="center"/>
          </w:tcPr>
          <w:p w14:paraId="57AFCC66"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sz w:val="24"/>
              </w:rPr>
              <w:t>44.5</w:t>
            </w:r>
          </w:p>
        </w:tc>
      </w:tr>
      <w:tr w:rsidR="007042E4" w14:paraId="732F1E79" w14:textId="77777777">
        <w:trPr>
          <w:trHeight w:val="330"/>
          <w:jc w:val="center"/>
        </w:trPr>
        <w:tc>
          <w:tcPr>
            <w:tcW w:w="271" w:type="pct"/>
            <w:shd w:val="clear" w:color="auto" w:fill="auto"/>
            <w:vAlign w:val="center"/>
          </w:tcPr>
          <w:p w14:paraId="7C6F16D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lastRenderedPageBreak/>
              <w:t>2</w:t>
            </w:r>
          </w:p>
        </w:tc>
        <w:tc>
          <w:tcPr>
            <w:tcW w:w="759" w:type="pct"/>
            <w:shd w:val="clear" w:color="auto" w:fill="auto"/>
            <w:vAlign w:val="center"/>
          </w:tcPr>
          <w:p w14:paraId="4CCB135C"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1935.12.19</w:t>
            </w:r>
          </w:p>
        </w:tc>
        <w:tc>
          <w:tcPr>
            <w:tcW w:w="447" w:type="pct"/>
            <w:shd w:val="clear" w:color="auto" w:fill="auto"/>
            <w:vAlign w:val="center"/>
          </w:tcPr>
          <w:p w14:paraId="25B29C8C"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00:59</w:t>
            </w:r>
          </w:p>
        </w:tc>
        <w:tc>
          <w:tcPr>
            <w:tcW w:w="685" w:type="pct"/>
            <w:shd w:val="clear" w:color="auto" w:fill="auto"/>
            <w:noWrap/>
            <w:vAlign w:val="center"/>
          </w:tcPr>
          <w:p w14:paraId="502C5E75"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29.1</w:t>
            </w:r>
            <w:r>
              <w:rPr>
                <w:rFonts w:ascii="Times New Roman" w:eastAsia="仿宋_GB2312" w:hAnsi="Times New Roman" w:cs="仿宋_GB2312" w:hint="eastAsia"/>
                <w:color w:val="000000" w:themeColor="text1"/>
                <w:kern w:val="0"/>
                <w:sz w:val="24"/>
                <w:lang w:bidi="ar"/>
              </w:rPr>
              <w:t>°</w:t>
            </w:r>
          </w:p>
        </w:tc>
        <w:tc>
          <w:tcPr>
            <w:tcW w:w="760" w:type="pct"/>
            <w:shd w:val="clear" w:color="auto" w:fill="auto"/>
            <w:noWrap/>
            <w:vAlign w:val="center"/>
          </w:tcPr>
          <w:p w14:paraId="51307FCD"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103.3</w:t>
            </w:r>
            <w:r>
              <w:rPr>
                <w:rFonts w:ascii="Times New Roman" w:eastAsia="仿宋_GB2312" w:hAnsi="Times New Roman" w:cs="仿宋_GB2312" w:hint="eastAsia"/>
                <w:color w:val="000000" w:themeColor="text1"/>
                <w:kern w:val="0"/>
                <w:sz w:val="24"/>
                <w:lang w:bidi="ar"/>
              </w:rPr>
              <w:t>°</w:t>
            </w:r>
          </w:p>
        </w:tc>
        <w:tc>
          <w:tcPr>
            <w:tcW w:w="487" w:type="pct"/>
            <w:shd w:val="clear" w:color="auto" w:fill="auto"/>
            <w:vAlign w:val="center"/>
          </w:tcPr>
          <w:p w14:paraId="4CA3B862" w14:textId="77777777" w:rsidR="007042E4" w:rsidRDefault="00000000">
            <w:pPr>
              <w:widowControl/>
              <w:spacing w:line="560" w:lineRule="exact"/>
              <w:jc w:val="center"/>
              <w:textAlignment w:val="center"/>
              <w:rPr>
                <w:rFonts w:ascii="Times New Roman" w:eastAsia="仿宋_GB2312" w:hAnsi="Times New Roman" w:cs="仿宋_GB2312"/>
                <w:b/>
                <w:bCs/>
                <w:color w:val="000000" w:themeColor="text1"/>
                <w:sz w:val="24"/>
              </w:rPr>
            </w:pPr>
            <w:r>
              <w:rPr>
                <w:rFonts w:ascii="Times New Roman" w:eastAsia="仿宋_GB2312" w:hAnsi="Times New Roman" w:cs="仿宋_GB2312" w:hint="eastAsia"/>
                <w:color w:val="000000" w:themeColor="text1"/>
                <w:kern w:val="0"/>
                <w:sz w:val="24"/>
                <w:lang w:bidi="ar"/>
              </w:rPr>
              <w:t>6.0</w:t>
            </w:r>
          </w:p>
        </w:tc>
        <w:tc>
          <w:tcPr>
            <w:tcW w:w="732" w:type="pct"/>
            <w:shd w:val="clear" w:color="auto" w:fill="auto"/>
            <w:vAlign w:val="center"/>
          </w:tcPr>
          <w:p w14:paraId="3FE56A6F"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峨边</w:t>
            </w:r>
          </w:p>
        </w:tc>
        <w:tc>
          <w:tcPr>
            <w:tcW w:w="855" w:type="pct"/>
            <w:shd w:val="clear" w:color="auto" w:fill="auto"/>
            <w:vAlign w:val="center"/>
          </w:tcPr>
          <w:p w14:paraId="5F30EE34"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kern w:val="0"/>
                <w:sz w:val="24"/>
                <w:lang w:bidi="ar"/>
              </w:rPr>
            </w:pPr>
            <w:r>
              <w:rPr>
                <w:rFonts w:ascii="Times New Roman" w:eastAsia="仿宋_GB2312" w:hAnsi="Times New Roman" w:cs="仿宋_GB2312" w:hint="eastAsia"/>
                <w:color w:val="000000" w:themeColor="text1"/>
                <w:kern w:val="0"/>
                <w:sz w:val="24"/>
                <w:lang w:bidi="ar"/>
              </w:rPr>
              <w:t>24.4</w:t>
            </w:r>
          </w:p>
        </w:tc>
      </w:tr>
      <w:tr w:rsidR="007042E4" w14:paraId="354919E9" w14:textId="77777777">
        <w:trPr>
          <w:trHeight w:val="330"/>
          <w:jc w:val="center"/>
        </w:trPr>
        <w:tc>
          <w:tcPr>
            <w:tcW w:w="271" w:type="pct"/>
            <w:shd w:val="clear" w:color="auto" w:fill="auto"/>
            <w:vAlign w:val="center"/>
          </w:tcPr>
          <w:p w14:paraId="71B1032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3</w:t>
            </w:r>
          </w:p>
        </w:tc>
        <w:tc>
          <w:tcPr>
            <w:tcW w:w="759" w:type="pct"/>
            <w:shd w:val="clear" w:color="auto" w:fill="auto"/>
            <w:vAlign w:val="center"/>
          </w:tcPr>
          <w:p w14:paraId="2ED2473C"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1957.08.09</w:t>
            </w:r>
          </w:p>
        </w:tc>
        <w:tc>
          <w:tcPr>
            <w:tcW w:w="447" w:type="pct"/>
            <w:shd w:val="clear" w:color="auto" w:fill="auto"/>
            <w:vAlign w:val="center"/>
          </w:tcPr>
          <w:p w14:paraId="54038377"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03:42</w:t>
            </w:r>
          </w:p>
        </w:tc>
        <w:tc>
          <w:tcPr>
            <w:tcW w:w="685" w:type="pct"/>
            <w:shd w:val="clear" w:color="auto" w:fill="auto"/>
            <w:noWrap/>
            <w:vAlign w:val="center"/>
          </w:tcPr>
          <w:p w14:paraId="25D74EB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29.6</w:t>
            </w:r>
            <w:r>
              <w:rPr>
                <w:rFonts w:ascii="Times New Roman" w:eastAsia="仿宋_GB2312" w:hAnsi="Times New Roman" w:cs="仿宋_GB2312" w:hint="eastAsia"/>
                <w:color w:val="000000" w:themeColor="text1"/>
                <w:kern w:val="0"/>
                <w:sz w:val="24"/>
                <w:lang w:bidi="ar"/>
              </w:rPr>
              <w:t>°</w:t>
            </w:r>
          </w:p>
        </w:tc>
        <w:tc>
          <w:tcPr>
            <w:tcW w:w="760" w:type="pct"/>
            <w:shd w:val="clear" w:color="auto" w:fill="auto"/>
            <w:noWrap/>
            <w:vAlign w:val="center"/>
          </w:tcPr>
          <w:p w14:paraId="4FF28356"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103.0</w:t>
            </w:r>
            <w:r>
              <w:rPr>
                <w:rFonts w:ascii="Times New Roman" w:eastAsia="仿宋_GB2312" w:hAnsi="Times New Roman" w:cs="仿宋_GB2312" w:hint="eastAsia"/>
                <w:color w:val="000000" w:themeColor="text1"/>
                <w:kern w:val="0"/>
                <w:sz w:val="24"/>
                <w:lang w:bidi="ar"/>
              </w:rPr>
              <w:t>°</w:t>
            </w:r>
          </w:p>
        </w:tc>
        <w:tc>
          <w:tcPr>
            <w:tcW w:w="487" w:type="pct"/>
            <w:shd w:val="clear" w:color="auto" w:fill="auto"/>
            <w:vAlign w:val="center"/>
          </w:tcPr>
          <w:p w14:paraId="25A56C6F"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5.0</w:t>
            </w:r>
          </w:p>
        </w:tc>
        <w:tc>
          <w:tcPr>
            <w:tcW w:w="732" w:type="pct"/>
            <w:shd w:val="clear" w:color="auto" w:fill="auto"/>
            <w:vAlign w:val="center"/>
          </w:tcPr>
          <w:p w14:paraId="563DB145"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眉山洪雅</w:t>
            </w:r>
          </w:p>
        </w:tc>
        <w:tc>
          <w:tcPr>
            <w:tcW w:w="855" w:type="pct"/>
            <w:shd w:val="clear" w:color="auto" w:fill="auto"/>
            <w:vAlign w:val="center"/>
          </w:tcPr>
          <w:p w14:paraId="17C680D5"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kern w:val="0"/>
                <w:sz w:val="24"/>
                <w:lang w:bidi="ar"/>
              </w:rPr>
            </w:pPr>
            <w:r>
              <w:rPr>
                <w:rFonts w:ascii="Times New Roman" w:eastAsia="仿宋_GB2312" w:hAnsi="Times New Roman" w:cs="仿宋_GB2312" w:hint="eastAsia"/>
                <w:color w:val="000000" w:themeColor="text1"/>
                <w:kern w:val="0"/>
                <w:sz w:val="24"/>
                <w:lang w:bidi="ar"/>
              </w:rPr>
              <w:t>38.5</w:t>
            </w:r>
          </w:p>
        </w:tc>
      </w:tr>
      <w:tr w:rsidR="007042E4" w14:paraId="1922B64F" w14:textId="77777777">
        <w:trPr>
          <w:trHeight w:val="330"/>
          <w:jc w:val="center"/>
        </w:trPr>
        <w:tc>
          <w:tcPr>
            <w:tcW w:w="271" w:type="pct"/>
            <w:shd w:val="clear" w:color="auto" w:fill="auto"/>
            <w:vAlign w:val="center"/>
          </w:tcPr>
          <w:p w14:paraId="5073D1C4"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4</w:t>
            </w:r>
          </w:p>
        </w:tc>
        <w:tc>
          <w:tcPr>
            <w:tcW w:w="759" w:type="pct"/>
            <w:shd w:val="clear" w:color="auto" w:fill="auto"/>
            <w:vAlign w:val="center"/>
          </w:tcPr>
          <w:p w14:paraId="0643290B"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1990.08.04</w:t>
            </w:r>
          </w:p>
        </w:tc>
        <w:tc>
          <w:tcPr>
            <w:tcW w:w="447" w:type="pct"/>
            <w:shd w:val="clear" w:color="auto" w:fill="auto"/>
            <w:vAlign w:val="center"/>
          </w:tcPr>
          <w:p w14:paraId="598A407E"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20:52</w:t>
            </w:r>
          </w:p>
        </w:tc>
        <w:tc>
          <w:tcPr>
            <w:tcW w:w="685" w:type="pct"/>
            <w:shd w:val="clear" w:color="auto" w:fill="auto"/>
            <w:noWrap/>
            <w:vAlign w:val="center"/>
          </w:tcPr>
          <w:p w14:paraId="27D91624"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29.50</w:t>
            </w:r>
            <w:r>
              <w:rPr>
                <w:rFonts w:ascii="Times New Roman" w:eastAsia="仿宋_GB2312" w:hAnsi="Times New Roman" w:cs="仿宋_GB2312" w:hint="eastAsia"/>
                <w:color w:val="000000" w:themeColor="text1"/>
                <w:kern w:val="0"/>
                <w:sz w:val="24"/>
                <w:lang w:bidi="ar"/>
              </w:rPr>
              <w:t>°</w:t>
            </w:r>
          </w:p>
        </w:tc>
        <w:tc>
          <w:tcPr>
            <w:tcW w:w="760" w:type="pct"/>
            <w:shd w:val="clear" w:color="auto" w:fill="auto"/>
            <w:noWrap/>
            <w:vAlign w:val="center"/>
          </w:tcPr>
          <w:p w14:paraId="4E3319ED"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103.15</w:t>
            </w:r>
            <w:r>
              <w:rPr>
                <w:rFonts w:ascii="Times New Roman" w:eastAsia="仿宋_GB2312" w:hAnsi="Times New Roman" w:cs="仿宋_GB2312" w:hint="eastAsia"/>
                <w:color w:val="000000" w:themeColor="text1"/>
                <w:kern w:val="0"/>
                <w:sz w:val="24"/>
                <w:lang w:bidi="ar"/>
              </w:rPr>
              <w:t>°</w:t>
            </w:r>
          </w:p>
        </w:tc>
        <w:tc>
          <w:tcPr>
            <w:tcW w:w="487" w:type="pct"/>
            <w:shd w:val="clear" w:color="auto" w:fill="auto"/>
            <w:vAlign w:val="center"/>
          </w:tcPr>
          <w:p w14:paraId="19767171"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5.0</w:t>
            </w:r>
          </w:p>
        </w:tc>
        <w:tc>
          <w:tcPr>
            <w:tcW w:w="732" w:type="pct"/>
            <w:shd w:val="clear" w:color="auto" w:fill="auto"/>
            <w:vAlign w:val="center"/>
          </w:tcPr>
          <w:p w14:paraId="6FEAB571"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眉山洪雅</w:t>
            </w:r>
          </w:p>
        </w:tc>
        <w:tc>
          <w:tcPr>
            <w:tcW w:w="855" w:type="pct"/>
            <w:shd w:val="clear" w:color="auto" w:fill="auto"/>
            <w:vAlign w:val="center"/>
          </w:tcPr>
          <w:p w14:paraId="1A3FB58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kern w:val="0"/>
                <w:sz w:val="24"/>
                <w:lang w:bidi="ar"/>
              </w:rPr>
            </w:pPr>
            <w:r>
              <w:rPr>
                <w:rFonts w:ascii="Times New Roman" w:eastAsia="仿宋_GB2312" w:hAnsi="Times New Roman" w:cs="仿宋_GB2312" w:hint="eastAsia"/>
                <w:color w:val="000000" w:themeColor="text1"/>
                <w:kern w:val="0"/>
                <w:sz w:val="24"/>
                <w:lang w:bidi="ar"/>
              </w:rPr>
              <w:t>22.6</w:t>
            </w:r>
          </w:p>
        </w:tc>
      </w:tr>
      <w:tr w:rsidR="007042E4" w14:paraId="0E8E6B68" w14:textId="77777777">
        <w:trPr>
          <w:trHeight w:val="330"/>
          <w:jc w:val="center"/>
        </w:trPr>
        <w:tc>
          <w:tcPr>
            <w:tcW w:w="271" w:type="pct"/>
            <w:shd w:val="clear" w:color="auto" w:fill="auto"/>
            <w:vAlign w:val="center"/>
          </w:tcPr>
          <w:p w14:paraId="63B8C12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5</w:t>
            </w:r>
          </w:p>
        </w:tc>
        <w:tc>
          <w:tcPr>
            <w:tcW w:w="759" w:type="pct"/>
            <w:shd w:val="clear" w:color="auto" w:fill="auto"/>
            <w:vAlign w:val="center"/>
          </w:tcPr>
          <w:p w14:paraId="41D5CCF4"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2015.01.14</w:t>
            </w:r>
          </w:p>
        </w:tc>
        <w:tc>
          <w:tcPr>
            <w:tcW w:w="447" w:type="pct"/>
            <w:shd w:val="clear" w:color="auto" w:fill="auto"/>
            <w:vAlign w:val="center"/>
          </w:tcPr>
          <w:p w14:paraId="42248ECC"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13:21</w:t>
            </w:r>
          </w:p>
        </w:tc>
        <w:tc>
          <w:tcPr>
            <w:tcW w:w="685" w:type="pct"/>
            <w:shd w:val="clear" w:color="auto" w:fill="auto"/>
            <w:noWrap/>
            <w:vAlign w:val="center"/>
          </w:tcPr>
          <w:p w14:paraId="0F870001"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29.31</w:t>
            </w:r>
            <w:r>
              <w:rPr>
                <w:rFonts w:ascii="Times New Roman" w:eastAsia="仿宋_GB2312" w:hAnsi="Times New Roman" w:cs="仿宋_GB2312" w:hint="eastAsia"/>
                <w:color w:val="000000" w:themeColor="text1"/>
                <w:kern w:val="0"/>
                <w:sz w:val="24"/>
                <w:lang w:bidi="ar"/>
              </w:rPr>
              <w:t>°</w:t>
            </w:r>
          </w:p>
        </w:tc>
        <w:tc>
          <w:tcPr>
            <w:tcW w:w="760" w:type="pct"/>
            <w:shd w:val="clear" w:color="auto" w:fill="auto"/>
            <w:noWrap/>
            <w:vAlign w:val="center"/>
          </w:tcPr>
          <w:p w14:paraId="4917DC50"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103.17</w:t>
            </w:r>
            <w:r>
              <w:rPr>
                <w:rFonts w:ascii="Times New Roman" w:eastAsia="仿宋_GB2312" w:hAnsi="Times New Roman" w:cs="仿宋_GB2312" w:hint="eastAsia"/>
                <w:color w:val="000000" w:themeColor="text1"/>
                <w:kern w:val="0"/>
                <w:sz w:val="24"/>
                <w:lang w:bidi="ar"/>
              </w:rPr>
              <w:t>°</w:t>
            </w:r>
          </w:p>
        </w:tc>
        <w:tc>
          <w:tcPr>
            <w:tcW w:w="487" w:type="pct"/>
            <w:shd w:val="clear" w:color="auto" w:fill="auto"/>
            <w:vAlign w:val="center"/>
          </w:tcPr>
          <w:p w14:paraId="336BBA8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5.0</w:t>
            </w:r>
          </w:p>
        </w:tc>
        <w:tc>
          <w:tcPr>
            <w:tcW w:w="732" w:type="pct"/>
            <w:shd w:val="clear" w:color="auto" w:fill="auto"/>
            <w:vAlign w:val="center"/>
          </w:tcPr>
          <w:p w14:paraId="46DEF813"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sz w:val="24"/>
              </w:rPr>
            </w:pPr>
            <w:r>
              <w:rPr>
                <w:rFonts w:ascii="Times New Roman" w:eastAsia="仿宋_GB2312" w:hAnsi="Times New Roman" w:cs="仿宋_GB2312" w:hint="eastAsia"/>
                <w:color w:val="000000" w:themeColor="text1"/>
                <w:kern w:val="0"/>
                <w:sz w:val="24"/>
                <w:lang w:bidi="ar"/>
              </w:rPr>
              <w:t>金口河</w:t>
            </w:r>
          </w:p>
        </w:tc>
        <w:tc>
          <w:tcPr>
            <w:tcW w:w="855" w:type="pct"/>
            <w:shd w:val="clear" w:color="auto" w:fill="auto"/>
            <w:vAlign w:val="center"/>
          </w:tcPr>
          <w:p w14:paraId="72DFCB7D" w14:textId="77777777" w:rsidR="007042E4" w:rsidRDefault="00000000">
            <w:pPr>
              <w:widowControl/>
              <w:spacing w:line="560" w:lineRule="exact"/>
              <w:jc w:val="center"/>
              <w:textAlignment w:val="center"/>
              <w:rPr>
                <w:rFonts w:ascii="Times New Roman" w:eastAsia="仿宋_GB2312" w:hAnsi="Times New Roman" w:cs="仿宋_GB2312"/>
                <w:color w:val="000000" w:themeColor="text1"/>
                <w:kern w:val="0"/>
                <w:sz w:val="24"/>
                <w:lang w:bidi="ar"/>
              </w:rPr>
            </w:pPr>
            <w:r>
              <w:rPr>
                <w:rFonts w:ascii="Times New Roman" w:eastAsia="仿宋_GB2312" w:hAnsi="Times New Roman" w:cs="仿宋_GB2312" w:hint="eastAsia"/>
                <w:color w:val="000000" w:themeColor="text1"/>
                <w:kern w:val="0"/>
                <w:sz w:val="24"/>
                <w:lang w:bidi="ar"/>
              </w:rPr>
              <w:t>3.1</w:t>
            </w:r>
          </w:p>
        </w:tc>
      </w:tr>
    </w:tbl>
    <w:p w14:paraId="08BB24F7"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结合四川地震台和省地震局自贡地震监测中心站专家意见，金口河境内以中高山峡谷地貌为主，河谷深切，岩体破碎，断层、褶皱发育，地质环境条件复杂，紧邻龙门山、鲜水河、安宁河—则木河三大地震断裂带，区境内有“金口河断裂”，并受周边“洪雅总岗山—柳江”、“峨眉山—金阳”等断裂影响，断裂、褶皱虽较为发育，但规模不大，属中强地震区。</w:t>
      </w:r>
    </w:p>
    <w:p w14:paraId="0E85C358"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（六）余震监测</w:t>
      </w:r>
    </w:p>
    <w:p w14:paraId="3CA3AF81"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震后，实时收集市防震减灾服务中心反馈回来的</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级以上余震数据、余震目录、余震区域图，每日向区抗震救灾指挥部通报余震活动情况。</w:t>
      </w:r>
    </w:p>
    <w:p w14:paraId="6E90CBF7"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（七）地震现场加密监测</w:t>
      </w:r>
    </w:p>
    <w:p w14:paraId="43EDB658"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协助省地震局自贡地震监测中心站在原震区附近及时安装流动加密观测台，信号接入四川省台网和乐山实时共享数字地震观测台网。</w:t>
      </w:r>
    </w:p>
    <w:p w14:paraId="1179324D"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t>（八）宏微观异常核实</w:t>
      </w:r>
    </w:p>
    <w:p w14:paraId="718B6FC3"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w:t>
      </w:r>
      <w:r>
        <w:rPr>
          <w:rFonts w:ascii="Times New Roman" w:eastAsia="仿宋_GB2312" w:hAnsi="Times New Roman" w:cs="仿宋_GB2312" w:hint="eastAsia"/>
          <w:sz w:val="32"/>
          <w:szCs w:val="32"/>
        </w:rPr>
        <w:t>24</w:t>
      </w:r>
      <w:r>
        <w:rPr>
          <w:rFonts w:ascii="Times New Roman" w:eastAsia="仿宋_GB2312" w:hAnsi="Times New Roman" w:cs="仿宋_GB2312" w:hint="eastAsia"/>
          <w:sz w:val="32"/>
          <w:szCs w:val="32"/>
        </w:rPr>
        <w:t>小时后，金口河区水氡观测出现数据突降情况，按照“异常核实不过夜”的原则，中心及时组织人员赴现场开始异常核实。</w:t>
      </w:r>
    </w:p>
    <w:p w14:paraId="0D4B8A19"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楷体" w:hAnsi="Times New Roman" w:cs="楷体" w:hint="eastAsia"/>
          <w:sz w:val="32"/>
          <w:szCs w:val="32"/>
        </w:rPr>
        <w:lastRenderedPageBreak/>
        <w:t>（九）预警工作</w:t>
      </w:r>
    </w:p>
    <w:p w14:paraId="25FD971B"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震后，</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度以上震区范围内地震烈度速报与预警工程项目安装</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个紧急信息服务转发平台、触控预警终端</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台、</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台学校预警终端和高新减灾研究所安装的</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台预警终端发出了预警信息，时间</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秒不等。为配合重灾区等地的抢险救灾，根据实际情况紧急部署预警终端，并将预警烈度适当调低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度。</w:t>
      </w:r>
    </w:p>
    <w:p w14:paraId="0C9ABF3A" w14:textId="77777777" w:rsidR="007042E4" w:rsidRDefault="00000000">
      <w:pPr>
        <w:widowControl/>
        <w:kinsoku w:val="0"/>
        <w:autoSpaceDE w:val="0"/>
        <w:autoSpaceDN w:val="0"/>
        <w:adjustRightInd w:val="0"/>
        <w:snapToGrid w:val="0"/>
        <w:spacing w:line="560" w:lineRule="exact"/>
        <w:ind w:firstLineChars="200" w:firstLine="640"/>
        <w:textAlignment w:val="baseline"/>
        <w:rPr>
          <w:rFonts w:ascii="Times New Roman" w:eastAsia="黑体" w:hAnsi="Times New Roman" w:cs="黑体"/>
          <w:sz w:val="32"/>
          <w:szCs w:val="32"/>
        </w:rPr>
      </w:pPr>
      <w:r>
        <w:rPr>
          <w:rFonts w:ascii="Times New Roman" w:eastAsia="黑体" w:hAnsi="Times New Roman" w:cs="黑体" w:hint="eastAsia"/>
          <w:sz w:val="32"/>
          <w:szCs w:val="32"/>
        </w:rPr>
        <w:t>五、附件</w:t>
      </w:r>
    </w:p>
    <w:p w14:paraId="27A6D46F" w14:textId="77777777" w:rsidR="007042E4" w:rsidRDefault="00000000">
      <w:pPr>
        <w:widowControl/>
        <w:spacing w:line="560" w:lineRule="exact"/>
        <w:ind w:firstLineChars="200" w:firstLine="640"/>
        <w:rPr>
          <w:rFonts w:ascii="Times New Roman" w:eastAsia="仿宋" w:hAnsi="Times New Roman" w:cs="仿宋"/>
          <w:sz w:val="31"/>
          <w:szCs w:val="31"/>
        </w:rPr>
        <w:sectPr w:rsidR="007042E4">
          <w:pgSz w:w="11905" w:h="16838"/>
          <w:pgMar w:top="1984" w:right="1474" w:bottom="1984" w:left="1587" w:header="1701" w:footer="1701" w:gutter="0"/>
          <w:cols w:space="0"/>
          <w:docGrid w:type="linesAndChars" w:linePitch="585"/>
        </w:sect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1    </w:t>
      </w:r>
      <w:r>
        <w:rPr>
          <w:rFonts w:ascii="Times New Roman" w:eastAsia="仿宋_GB2312" w:hAnsi="Times New Roman" w:cs="仿宋_GB2312" w:hint="eastAsia"/>
          <w:sz w:val="32"/>
          <w:szCs w:val="32"/>
        </w:rPr>
        <w:t>震情监测预警行动流</w:t>
      </w:r>
    </w:p>
    <w:p w14:paraId="4630814A" w14:textId="77777777" w:rsidR="007042E4" w:rsidRDefault="00000000">
      <w:pPr>
        <w:pStyle w:val="a5"/>
        <w:rPr>
          <w:rFonts w:ascii="黑体" w:eastAsia="黑体" w:hAnsi="黑体" w:cs="黑体"/>
          <w:sz w:val="32"/>
          <w:szCs w:val="32"/>
        </w:rPr>
      </w:pPr>
      <w:r>
        <w:rPr>
          <w:rFonts w:ascii="黑体" w:eastAsia="黑体" w:hAnsi="黑体" w:cs="黑体" w:hint="eastAsia"/>
          <w:sz w:val="32"/>
          <w:szCs w:val="32"/>
        </w:rPr>
        <w:lastRenderedPageBreak/>
        <w:t>附件1—1</w:t>
      </w:r>
    </w:p>
    <w:p w14:paraId="4DDCBAFD" w14:textId="77777777" w:rsidR="007042E4" w:rsidRDefault="007042E4">
      <w:pPr>
        <w:pStyle w:val="a5"/>
        <w:rPr>
          <w:rFonts w:ascii="Times New Roman" w:eastAsia="方正小标宋简体" w:hAnsi="Times New Roman" w:cs="方正小标宋简体"/>
          <w:sz w:val="44"/>
          <w:szCs w:val="44"/>
        </w:rPr>
      </w:pPr>
    </w:p>
    <w:p w14:paraId="27FE6436" w14:textId="77777777" w:rsidR="007042E4" w:rsidRDefault="00000000">
      <w:pPr>
        <w:pStyle w:val="a5"/>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震情监测预警行动流程图</w:t>
      </w:r>
    </w:p>
    <w:p w14:paraId="65573F76" w14:textId="77777777" w:rsidR="007042E4" w:rsidRDefault="007042E4">
      <w:pPr>
        <w:pStyle w:val="a5"/>
        <w:jc w:val="left"/>
        <w:rPr>
          <w:rFonts w:ascii="Times New Roman" w:eastAsia="方正小标宋简体" w:hAnsi="Times New Roman" w:cs="方正小标宋简体"/>
          <w:sz w:val="44"/>
          <w:szCs w:val="44"/>
        </w:rPr>
      </w:pPr>
    </w:p>
    <w:p w14:paraId="5F2A7585" w14:textId="77777777" w:rsidR="007042E4" w:rsidRDefault="007042E4">
      <w:pPr>
        <w:pStyle w:val="a5"/>
        <w:jc w:val="left"/>
        <w:rPr>
          <w:rFonts w:ascii="Times New Roman" w:eastAsia="方正小标宋简体" w:hAnsi="Times New Roman" w:cs="方正小标宋简体"/>
          <w:sz w:val="44"/>
          <w:szCs w:val="44"/>
        </w:rPr>
      </w:pPr>
    </w:p>
    <w:p w14:paraId="7AEB5F7B" w14:textId="77777777" w:rsidR="007042E4" w:rsidRDefault="00000000">
      <w:pPr>
        <w:pStyle w:val="a5"/>
        <w:jc w:val="left"/>
        <w:rPr>
          <w:rFonts w:ascii="Times New Roman" w:eastAsia="方正小标宋简体" w:hAnsi="Times New Roman" w:cs="方正小标宋简体"/>
          <w:sz w:val="44"/>
          <w:szCs w:val="44"/>
        </w:rPr>
      </w:pPr>
      <w:r>
        <w:rPr>
          <w:rFonts w:ascii="Times New Roman" w:eastAsia="仿宋_GB2312" w:hAnsi="Times New Roman"/>
          <w:noProof/>
          <w:sz w:val="32"/>
        </w:rPr>
        <mc:AlternateContent>
          <mc:Choice Requires="wpg">
            <w:drawing>
              <wp:anchor distT="0" distB="0" distL="114300" distR="114300" simplePos="0" relativeHeight="251659264" behindDoc="0" locked="0" layoutInCell="1" allowOverlap="1" wp14:anchorId="129F6B30" wp14:editId="08DFC424">
                <wp:simplePos x="0" y="0"/>
                <wp:positionH relativeFrom="column">
                  <wp:posOffset>172085</wp:posOffset>
                </wp:positionH>
                <wp:positionV relativeFrom="paragraph">
                  <wp:posOffset>-715010</wp:posOffset>
                </wp:positionV>
                <wp:extent cx="5044440" cy="6211570"/>
                <wp:effectExtent l="5080" t="5080" r="17780" b="12700"/>
                <wp:wrapNone/>
                <wp:docPr id="40" name="组合 40"/>
                <wp:cNvGraphicFramePr/>
                <a:graphic xmlns:a="http://schemas.openxmlformats.org/drawingml/2006/main">
                  <a:graphicData uri="http://schemas.microsoft.com/office/word/2010/wordprocessingGroup">
                    <wpg:wgp>
                      <wpg:cNvGrpSpPr/>
                      <wpg:grpSpPr>
                        <a:xfrm>
                          <a:off x="0" y="0"/>
                          <a:ext cx="5044440" cy="6211570"/>
                          <a:chOff x="9895" y="140961"/>
                          <a:chExt cx="7272" cy="10727"/>
                        </a:xfrm>
                      </wpg:grpSpPr>
                      <wpg:grpSp>
                        <wpg:cNvPr id="41" name="组合 40"/>
                        <wpg:cNvGrpSpPr/>
                        <wpg:grpSpPr>
                          <a:xfrm>
                            <a:off x="9895" y="140961"/>
                            <a:ext cx="7272" cy="2986"/>
                            <a:chOff x="9895" y="140961"/>
                            <a:chExt cx="7272" cy="2986"/>
                          </a:xfrm>
                        </wpg:grpSpPr>
                        <wps:wsp>
                          <wps:cNvPr id="14" name="矩形 3"/>
                          <wps:cNvSpPr/>
                          <wps:spPr>
                            <a:xfrm>
                              <a:off x="9895" y="141036"/>
                              <a:ext cx="1334" cy="9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9FE5D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震情速报</w:t>
                                </w:r>
                              </w:p>
                            </w:txbxContent>
                          </wps:txbx>
                          <wps:bodyPr wrap="square" anchor="ctr" upright="1"/>
                        </wps:wsp>
                        <wps:wsp>
                          <wps:cNvPr id="38" name="肘形连接符 5"/>
                          <wps:cNvCnPr/>
                          <wps:spPr>
                            <a:xfrm>
                              <a:off x="11231" y="141496"/>
                              <a:ext cx="850"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39" name="矩形 6"/>
                          <wps:cNvSpPr/>
                          <wps:spPr>
                            <a:xfrm>
                              <a:off x="12101" y="141021"/>
                              <a:ext cx="1099" cy="91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346B07"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AU速报</w:t>
                                </w:r>
                              </w:p>
                            </w:txbxContent>
                          </wps:txbx>
                          <wps:bodyPr wrap="square" anchor="ctr" upright="1"/>
                        </wps:wsp>
                        <wps:wsp>
                          <wps:cNvPr id="13" name="肘形连接符 7"/>
                          <wps:cNvCnPr/>
                          <wps:spPr>
                            <a:xfrm>
                              <a:off x="13209" y="141453"/>
                              <a:ext cx="850"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42" name="矩形 8"/>
                          <wps:cNvSpPr/>
                          <wps:spPr>
                            <a:xfrm>
                              <a:off x="14053" y="141006"/>
                              <a:ext cx="1019" cy="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C3BA2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正式报</w:t>
                                </w:r>
                              </w:p>
                            </w:txbxContent>
                          </wps:txbx>
                          <wps:bodyPr wrap="square" anchor="ctr" upright="1">
                            <a:noAutofit/>
                          </wps:bodyPr>
                        </wps:wsp>
                        <wps:wsp>
                          <wps:cNvPr id="43" name="矩形 9"/>
                          <wps:cNvSpPr/>
                          <wps:spPr>
                            <a:xfrm>
                              <a:off x="15944" y="140961"/>
                              <a:ext cx="1223" cy="9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DE8A25"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余震速报</w:t>
                                </w:r>
                              </w:p>
                            </w:txbxContent>
                          </wps:txbx>
                          <wps:bodyPr wrap="square" anchor="ctr" upright="1">
                            <a:noAutofit/>
                          </wps:bodyPr>
                        </wps:wsp>
                        <wps:wsp>
                          <wps:cNvPr id="44" name="肘形连接符 10"/>
                          <wps:cNvCnPr/>
                          <wps:spPr>
                            <a:xfrm>
                              <a:off x="15100" y="141453"/>
                              <a:ext cx="850"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15" name="直接箭头连接符 11"/>
                          <wps:cNvCnPr/>
                          <wps:spPr>
                            <a:xfrm rot="5400000">
                              <a:off x="9987" y="142486"/>
                              <a:ext cx="1027" cy="0"/>
                            </a:xfrm>
                            <a:prstGeom prst="straightConnector1">
                              <a:avLst/>
                            </a:prstGeom>
                            <a:ln w="9525" cap="flat" cmpd="sng">
                              <a:solidFill>
                                <a:srgbClr val="000000"/>
                              </a:solidFill>
                              <a:prstDash val="solid"/>
                              <a:headEnd type="none" w="med" len="med"/>
                              <a:tailEnd type="triangle" w="med" len="med"/>
                            </a:ln>
                            <a:effectLst/>
                          </wps:spPr>
                          <wps:bodyPr/>
                        </wps:wsp>
                        <wps:wsp>
                          <wps:cNvPr id="16" name="矩形 12"/>
                          <wps:cNvSpPr/>
                          <wps:spPr>
                            <a:xfrm>
                              <a:off x="9895" y="142997"/>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B6B771"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烈度速报</w:t>
                                </w:r>
                              </w:p>
                            </w:txbxContent>
                          </wps:txbx>
                          <wps:bodyPr anchor="ctr" upright="1"/>
                        </wps:wsp>
                        <wps:wsp>
                          <wps:cNvPr id="17" name="肘形连接符 13"/>
                          <wps:cNvCnPr/>
                          <wps:spPr>
                            <a:xfrm>
                              <a:off x="11164" y="143457"/>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18" name="矩形 14"/>
                          <wps:cNvSpPr/>
                          <wps:spPr>
                            <a:xfrm>
                              <a:off x="12235" y="142971"/>
                              <a:ext cx="1709" cy="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AF682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仪测烈度速报</w:t>
                                </w:r>
                              </w:p>
                            </w:txbxContent>
                          </wps:txbx>
                          <wps:bodyPr anchor="ctr" upright="1">
                            <a:noAutofit/>
                          </wps:bodyPr>
                        </wps:wsp>
                        <wps:wsp>
                          <wps:cNvPr id="19" name="肘形连接符 15"/>
                          <wps:cNvCnPr/>
                          <wps:spPr>
                            <a:xfrm>
                              <a:off x="13954" y="143477"/>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20" name="矩形 16"/>
                          <wps:cNvSpPr/>
                          <wps:spPr>
                            <a:xfrm>
                              <a:off x="15008" y="142987"/>
                              <a:ext cx="1722" cy="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192C8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正式烈度图</w:t>
                                </w:r>
                              </w:p>
                            </w:txbxContent>
                          </wps:txbx>
                          <wps:bodyPr anchor="ctr" upright="1">
                            <a:noAutofit/>
                          </wps:bodyPr>
                        </wps:wsp>
                      </wpg:grpSp>
                      <wpg:grpSp>
                        <wpg:cNvPr id="45" name="组合 44"/>
                        <wpg:cNvGrpSpPr/>
                        <wpg:grpSpPr>
                          <a:xfrm>
                            <a:off x="9895" y="144500"/>
                            <a:ext cx="6843" cy="3917"/>
                            <a:chOff x="9895" y="144500"/>
                            <a:chExt cx="6843" cy="3917"/>
                          </a:xfrm>
                        </wpg:grpSpPr>
                        <wps:wsp>
                          <wps:cNvPr id="23" name="肘形连接符 23"/>
                          <wps:cNvCnPr/>
                          <wps:spPr>
                            <a:xfrm>
                              <a:off x="13948" y="147884"/>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24" name="矩形 24"/>
                          <wps:cNvSpPr/>
                          <wps:spPr>
                            <a:xfrm>
                              <a:off x="12235" y="147441"/>
                              <a:ext cx="1709" cy="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64C00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恢复监测台站</w:t>
                                </w:r>
                              </w:p>
                            </w:txbxContent>
                          </wps:txbx>
                          <wps:bodyPr anchor="ctr" upright="1">
                            <a:noAutofit/>
                          </wps:bodyPr>
                        </wps:wsp>
                        <wps:wsp>
                          <wps:cNvPr id="25" name="肘形连接符 25"/>
                          <wps:cNvCnPr/>
                          <wps:spPr>
                            <a:xfrm>
                              <a:off x="11149" y="147894"/>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26" name="矩形 26"/>
                          <wps:cNvSpPr/>
                          <wps:spPr>
                            <a:xfrm>
                              <a:off x="9895" y="147441"/>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117F9C"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地震现场加密监测</w:t>
                                </w:r>
                              </w:p>
                            </w:txbxContent>
                          </wps:txbx>
                          <wps:bodyPr anchor="ctr" upright="1"/>
                        </wps:wsp>
                        <wps:wsp>
                          <wps:cNvPr id="22" name="矩形 22"/>
                          <wps:cNvSpPr/>
                          <wps:spPr>
                            <a:xfrm>
                              <a:off x="15008" y="147442"/>
                              <a:ext cx="1730" cy="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57086C"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架设加密台站</w:t>
                                </w:r>
                              </w:p>
                            </w:txbxContent>
                          </wps:txbx>
                          <wps:bodyPr anchor="ctr" upright="1">
                            <a:noAutofit/>
                          </wps:bodyPr>
                        </wps:wsp>
                        <wps:wsp>
                          <wps:cNvPr id="33" name="矩形 19"/>
                          <wps:cNvSpPr/>
                          <wps:spPr>
                            <a:xfrm>
                              <a:off x="12235" y="145898"/>
                              <a:ext cx="1709" cy="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EDF41A"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余震分析处理</w:t>
                                </w:r>
                              </w:p>
                            </w:txbxContent>
                          </wps:txbx>
                          <wps:bodyPr anchor="ctr" upright="1">
                            <a:noAutofit/>
                          </wps:bodyPr>
                        </wps:wsp>
                        <wps:wsp>
                          <wps:cNvPr id="34" name="肘形连接符 18"/>
                          <wps:cNvCnPr/>
                          <wps:spPr>
                            <a:xfrm>
                              <a:off x="13952" y="146405"/>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35" name="矩形 17"/>
                          <wps:cNvSpPr/>
                          <wps:spPr>
                            <a:xfrm>
                              <a:off x="15009" y="145957"/>
                              <a:ext cx="1729"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412A14"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流动监测</w:t>
                                </w:r>
                              </w:p>
                            </w:txbxContent>
                          </wps:txbx>
                          <wps:bodyPr anchor="ctr" upright="1"/>
                        </wps:wsp>
                        <wps:wsp>
                          <wps:cNvPr id="27" name="矩形 1"/>
                          <wps:cNvSpPr/>
                          <wps:spPr>
                            <a:xfrm>
                              <a:off x="9895" y="144559"/>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EC762"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趋势研判</w:t>
                                </w:r>
                              </w:p>
                            </w:txbxContent>
                          </wps:txbx>
                          <wps:bodyPr anchor="ctr" upright="1"/>
                        </wps:wsp>
                        <wps:wsp>
                          <wps:cNvPr id="28" name="肘形连接符 2"/>
                          <wps:cNvCnPr/>
                          <wps:spPr>
                            <a:xfrm>
                              <a:off x="11174" y="144969"/>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65" name="矩形 5"/>
                          <wps:cNvSpPr/>
                          <wps:spPr>
                            <a:xfrm>
                              <a:off x="12235" y="144501"/>
                              <a:ext cx="1709" cy="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A72B0F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联合紧急会商</w:t>
                                </w:r>
                              </w:p>
                            </w:txbxContent>
                          </wps:txbx>
                          <wps:bodyPr anchor="ctr" upright="1">
                            <a:noAutofit/>
                          </wps:bodyPr>
                        </wps:wsp>
                        <wps:wsp>
                          <wps:cNvPr id="66" name="肘形连接符 7"/>
                          <wps:cNvCnPr/>
                          <wps:spPr>
                            <a:xfrm>
                              <a:off x="13939" y="144944"/>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67" name="矩形 6"/>
                          <wps:cNvSpPr/>
                          <wps:spPr>
                            <a:xfrm>
                              <a:off x="15007" y="144500"/>
                              <a:ext cx="1722" cy="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388476"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每日加密会商</w:t>
                                </w:r>
                              </w:p>
                            </w:txbxContent>
                          </wps:txbx>
                          <wps:bodyPr anchor="ctr" upright="1">
                            <a:noAutofit/>
                          </wps:bodyPr>
                        </wps:wsp>
                        <wps:wsp>
                          <wps:cNvPr id="68" name="矩形 9"/>
                          <wps:cNvSpPr/>
                          <wps:spPr>
                            <a:xfrm>
                              <a:off x="9895" y="145957"/>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6B3B9E"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余震监测</w:t>
                                </w:r>
                              </w:p>
                            </w:txbxContent>
                          </wps:txbx>
                          <wps:bodyPr anchor="ctr" upright="1"/>
                        </wps:wsp>
                        <wps:wsp>
                          <wps:cNvPr id="69" name="肘形连接符 20"/>
                          <wps:cNvCnPr/>
                          <wps:spPr>
                            <a:xfrm>
                              <a:off x="11126" y="146400"/>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g:grpSp>
                      <wpg:grpSp>
                        <wpg:cNvPr id="46" name="组合 45"/>
                        <wpg:cNvGrpSpPr/>
                        <wpg:grpSpPr>
                          <a:xfrm>
                            <a:off x="9895" y="149039"/>
                            <a:ext cx="6842" cy="2649"/>
                            <a:chOff x="9895" y="149039"/>
                            <a:chExt cx="6842" cy="2649"/>
                          </a:xfrm>
                        </wpg:grpSpPr>
                        <wps:wsp>
                          <wps:cNvPr id="30" name="肘形连接符 30"/>
                          <wps:cNvCnPr/>
                          <wps:spPr>
                            <a:xfrm>
                              <a:off x="11126" y="151200"/>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31" name="矩形 31"/>
                          <wps:cNvSpPr/>
                          <wps:spPr>
                            <a:xfrm>
                              <a:off x="9895" y="150770"/>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2E75F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预警工作</w:t>
                                </w:r>
                              </w:p>
                            </w:txbxContent>
                          </wps:txbx>
                          <wps:bodyPr anchor="ctr" upright="1"/>
                        </wps:wsp>
                        <wps:wsp>
                          <wps:cNvPr id="29" name="矩形 27"/>
                          <wps:cNvSpPr/>
                          <wps:spPr>
                            <a:xfrm>
                              <a:off x="15008" y="150754"/>
                              <a:ext cx="1729" cy="9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67FD4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抢险救灾保障</w:t>
                                </w:r>
                              </w:p>
                            </w:txbxContent>
                          </wps:txbx>
                          <wps:bodyPr anchor="ctr" upright="1">
                            <a:noAutofit/>
                          </wps:bodyPr>
                        </wps:wsp>
                        <wps:wsp>
                          <wps:cNvPr id="32" name="肘形连接符 28"/>
                          <wps:cNvCnPr/>
                          <wps:spPr>
                            <a:xfrm>
                              <a:off x="13948" y="151205"/>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36" name="矩形 29"/>
                          <wps:cNvSpPr/>
                          <wps:spPr>
                            <a:xfrm>
                              <a:off x="12235" y="150754"/>
                              <a:ext cx="1709" cy="9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E7B82E"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预警终端维护</w:t>
                                </w:r>
                              </w:p>
                            </w:txbxContent>
                          </wps:txbx>
                          <wps:bodyPr anchor="ctr" upright="1">
                            <a:noAutofit/>
                          </wps:bodyPr>
                        </wps:wsp>
                        <wps:wsp>
                          <wps:cNvPr id="12" name="肘形连接符 12"/>
                          <wps:cNvCnPr/>
                          <wps:spPr>
                            <a:xfrm>
                              <a:off x="11155" y="149565"/>
                              <a:ext cx="1077" cy="1"/>
                            </a:xfrm>
                            <a:prstGeom prst="bentConnector3">
                              <a:avLst>
                                <a:gd name="adj1" fmla="val 50068"/>
                              </a:avLst>
                            </a:prstGeom>
                            <a:ln w="9525" cap="flat" cmpd="sng">
                              <a:solidFill>
                                <a:srgbClr val="000000"/>
                              </a:solidFill>
                              <a:prstDash val="solid"/>
                              <a:miter/>
                              <a:headEnd type="none" w="med" len="med"/>
                              <a:tailEnd type="triangle" w="med" len="med"/>
                            </a:ln>
                            <a:effectLst/>
                          </wps:spPr>
                          <wps:bodyPr/>
                        </wps:wsp>
                        <wps:wsp>
                          <wps:cNvPr id="21" name="矩形 21"/>
                          <wps:cNvSpPr/>
                          <wps:spPr>
                            <a:xfrm>
                              <a:off x="9895" y="149054"/>
                              <a:ext cx="1235" cy="91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3E9F74"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宏微观异常核实</w:t>
                                </w:r>
                              </w:p>
                            </w:txbxContent>
                          </wps:txbx>
                          <wps:bodyPr anchor="ctr" upright="1"/>
                        </wps:wsp>
                        <wps:wsp>
                          <wps:cNvPr id="71" name="矩形 10"/>
                          <wps:cNvSpPr/>
                          <wps:spPr>
                            <a:xfrm>
                              <a:off x="15008" y="149039"/>
                              <a:ext cx="1722" cy="9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898B5B"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现场调查核实</w:t>
                                </w:r>
                              </w:p>
                            </w:txbxContent>
                          </wps:txbx>
                          <wps:bodyPr anchor="ctr" upright="1">
                            <a:noAutofit/>
                          </wps:bodyPr>
                        </wps:wsp>
                        <wps:wsp>
                          <wps:cNvPr id="37" name="肘形连接符 32"/>
                          <wps:cNvCnPr/>
                          <wps:spPr>
                            <a:xfrm>
                              <a:off x="13948" y="149525"/>
                              <a:ext cx="1077" cy="1"/>
                            </a:xfrm>
                            <a:prstGeom prst="bentConnector3">
                              <a:avLst>
                                <a:gd name="adj1" fmla="val 12960"/>
                              </a:avLst>
                            </a:prstGeom>
                            <a:ln w="9525" cap="flat" cmpd="sng">
                              <a:solidFill>
                                <a:srgbClr val="000000"/>
                              </a:solidFill>
                              <a:prstDash val="solid"/>
                              <a:miter/>
                              <a:headEnd type="none" w="med" len="med"/>
                              <a:tailEnd type="triangle" w="med" len="med"/>
                            </a:ln>
                            <a:effectLst/>
                          </wps:spPr>
                          <wps:bodyPr/>
                        </wps:wsp>
                        <wps:wsp>
                          <wps:cNvPr id="72" name="矩形 11"/>
                          <wps:cNvSpPr/>
                          <wps:spPr>
                            <a:xfrm>
                              <a:off x="12235" y="149039"/>
                              <a:ext cx="1709" cy="9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BBCB3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收集宏微观异常核实</w:t>
                                </w:r>
                              </w:p>
                            </w:txbxContent>
                          </wps:txbx>
                          <wps:bodyPr anchor="ctr" upright="1">
                            <a:noAutofit/>
                          </wps:bodyPr>
                        </wps:wsp>
                      </wpg:grpSp>
                    </wpg:wgp>
                  </a:graphicData>
                </a:graphic>
              </wp:anchor>
            </w:drawing>
          </mc:Choice>
          <mc:Fallback>
            <w:pict>
              <v:group w14:anchorId="129F6B30" id="组合 40" o:spid="_x0000_s1026" style="position:absolute;margin-left:13.55pt;margin-top:-56.3pt;width:397.2pt;height:489.1pt;z-index:251659264" coordorigin="9895,140961" coordsize="7272,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">
                <v:group id="_x0000_s1027" style="position:absolute;left:9895;top:140961;width:7272;height:2986" coordorigin="9895,140961" coordsize="7272,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矩形 3" o:spid="_x0000_s1028" style="position:absolute;left:9895;top:141036;width:1334;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">
                    <v:textbox>
                      <w:txbxContent>
                        <w:p w14:paraId="789FE5D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震情速报</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5" o:spid="_x0000_s1029" type="#_x0000_t34" style="position:absolute;left:11231;top:141496;width:850;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" adj="10815">
                    <v:stroke endarrow="block"/>
                  </v:shape>
                  <v:rect id="矩形 6" o:spid="_x0000_s1030" style="position:absolute;left:12101;top:141021;width:1099;height: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QlxQAAANsAAAAPAAAAZHJzL2Rvd25yZXYueG1sRI9Ba8JA&#10;FITvQv/D8gq9SN20gr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DsHTQlxQAAANsAAAAP&#10;AAAAAAAAAAAAAAAAAAcCAABkcnMvZG93bnJldi54bWxQSwUGAAAAAAMAAwC3AAAA+QIAAAAA&#10;">
                    <v:textbox>
                      <w:txbxContent>
                        <w:p w14:paraId="53346B07"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AU速报</w:t>
                          </w:r>
                        </w:p>
                      </w:txbxContent>
                    </v:textbox>
                  </v:rect>
                  <v:shape id="肘形连接符 7" o:spid="_x0000_s1031" type="#_x0000_t34" style="position:absolute;left:13209;top:141453;width:850;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" adj="2799">
                    <v:stroke endarrow="block"/>
                  </v:shape>
                  <v:rect id="矩形 8" o:spid="_x0000_s1032" style="position:absolute;left:14053;top:141006;width:1019;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">
                    <v:textbox>
                      <w:txbxContent>
                        <w:p w14:paraId="5AC3BA2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正式报</w:t>
                          </w:r>
                        </w:p>
                      </w:txbxContent>
                    </v:textbox>
                  </v:rect>
                  <v:rect id="矩形 9" o:spid="_x0000_s1033" style="position:absolute;left:15944;top:140961;width:1223;height: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">
                    <v:textbox>
                      <w:txbxContent>
                        <w:p w14:paraId="4FDE8A25"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余震速报</w:t>
                          </w:r>
                        </w:p>
                      </w:txbxContent>
                    </v:textbox>
                  </v:rect>
                  <v:shape id="肘形连接符 10" o:spid="_x0000_s1034" type="#_x0000_t34" style="position:absolute;left:15100;top:141453;width:850;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" adj="2799">
                    <v:stroke endarrow="block"/>
                  </v:shape>
                  <v:shapetype id="_x0000_t32" coordsize="21600,21600" o:spt="32" o:oned="t" path="m,l21600,21600e" filled="f">
                    <v:path arrowok="t" fillok="f" o:connecttype="none"/>
                    <o:lock v:ext="edit" shapetype="t"/>
                  </v:shapetype>
                  <v:shape id="直接箭头连接符 11" o:spid="_x0000_s1035" type="#_x0000_t32" style="position:absolute;left:9987;top:142486;width:102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">
                    <v:stroke endarrow="block"/>
                  </v:shape>
                  <v:rect id="矩形 12" o:spid="_x0000_s1036" style="position:absolute;left:9895;top:142997;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">
                    <v:textbox>
                      <w:txbxContent>
                        <w:p w14:paraId="24B6B771"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烈度速报</w:t>
                          </w:r>
                        </w:p>
                      </w:txbxContent>
                    </v:textbox>
                  </v:rect>
                  <v:shape id="肘形连接符 13" o:spid="_x0000_s1037" type="#_x0000_t34" style="position:absolute;left:11164;top:143457;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" adj="10815">
                    <v:stroke endarrow="block"/>
                  </v:shape>
                  <v:rect id="矩形 14" o:spid="_x0000_s1038" style="position:absolute;left:12235;top:142971;width:1709;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">
                    <v:textbox>
                      <w:txbxContent>
                        <w:p w14:paraId="1DAF682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仪测烈度速报</w:t>
                          </w:r>
                        </w:p>
                      </w:txbxContent>
                    </v:textbox>
                  </v:rect>
                  <v:shape id="肘形连接符 15" o:spid="_x0000_s1039" type="#_x0000_t34" style="position:absolute;left:13954;top:143477;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" adj="2799">
                    <v:stroke endarrow="block"/>
                  </v:shape>
                  <v:rect id="矩形 16" o:spid="_x0000_s1040" style="position:absolute;left:15008;top:142987;width:1722;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">
                    <v:textbox>
                      <w:txbxContent>
                        <w:p w14:paraId="05192C8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正式烈度图</w:t>
                          </w:r>
                        </w:p>
                      </w:txbxContent>
                    </v:textbox>
                  </v:rect>
                </v:group>
                <v:group id="组合 44" o:spid="_x0000_s1041" style="position:absolute;left:9895;top:144500;width:6843;height:3917" coordorigin="9895,144500" coordsize="6843,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肘形连接符 23" o:spid="_x0000_s1042" type="#_x0000_t34" style="position:absolute;left:13948;top:147884;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" adj="2799">
                    <v:stroke endarrow="block"/>
                  </v:shape>
                  <v:rect id="矩形 24" o:spid="_x0000_s1043" style="position:absolute;left:12235;top:147441;width:1709;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textbox>
                      <w:txbxContent>
                        <w:p w14:paraId="4964C008"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恢复监测台站</w:t>
                          </w:r>
                        </w:p>
                      </w:txbxContent>
                    </v:textbox>
                  </v:rect>
                  <v:shape id="肘形连接符 25" o:spid="_x0000_s1044" type="#_x0000_t34" style="position:absolute;left:11149;top:147894;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" adj="10815">
                    <v:stroke endarrow="block"/>
                  </v:shape>
                  <v:rect id="矩形 26" o:spid="_x0000_s1045" style="position:absolute;left:9895;top:147441;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">
                    <v:textbox>
                      <w:txbxContent>
                        <w:p w14:paraId="48117F9C"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地震现场加密监测</w:t>
                          </w:r>
                        </w:p>
                      </w:txbxContent>
                    </v:textbox>
                  </v:rect>
                  <v:rect id="矩形 22" o:spid="_x0000_s1046" style="position:absolute;left:15008;top:147442;width:1730;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">
                    <v:textbox>
                      <w:txbxContent>
                        <w:p w14:paraId="1857086C"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架设加密台站</w:t>
                          </w:r>
                        </w:p>
                      </w:txbxContent>
                    </v:textbox>
                  </v:rect>
                  <v:rect id="矩形 19" o:spid="_x0000_s1047" style="position:absolute;left:12235;top:145898;width:1709;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QPPxQAAANsAAAAPAAAAZHJzL2Rvd25yZXYueG1sRI9Ba8JA&#10;FITvhf6H5RW8SN2oIJ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CN9QPPxQAAANsAAAAP&#10;AAAAAAAAAAAAAAAAAAcCAABkcnMvZG93bnJldi54bWxQSwUGAAAAAAMAAwC3AAAA+QIAAAAA&#10;">
                    <v:textbox>
                      <w:txbxContent>
                        <w:p w14:paraId="13EDF41A"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余震分析处理</w:t>
                          </w:r>
                        </w:p>
                      </w:txbxContent>
                    </v:textbox>
                  </v:rect>
                  <v:shape id="肘形连接符 18" o:spid="_x0000_s1048" type="#_x0000_t34" style="position:absolute;left:13952;top:146405;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" adj="2799">
                    <v:stroke endarrow="block"/>
                  </v:shape>
                  <v:rect id="矩形 17" o:spid="_x0000_s1049" style="position:absolute;left:15009;top:145957;width:1729;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">
                    <v:textbox>
                      <w:txbxContent>
                        <w:p w14:paraId="47412A14"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流动监测</w:t>
                          </w:r>
                        </w:p>
                      </w:txbxContent>
                    </v:textbox>
                  </v:rect>
                  <v:rect id="矩形 1" o:spid="_x0000_s1050" style="position:absolute;left:9895;top:144559;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">
                    <v:textbox>
                      <w:txbxContent>
                        <w:p w14:paraId="2BDEC762"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趋势研判</w:t>
                          </w:r>
                        </w:p>
                      </w:txbxContent>
                    </v:textbox>
                  </v:rect>
                  <v:shape id="肘形连接符 2" o:spid="_x0000_s1051" type="#_x0000_t34" style="position:absolute;left:11174;top:144969;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" adj="10815">
                    <v:stroke endarrow="block"/>
                  </v:shape>
                  <v:rect id="矩形 5" o:spid="_x0000_s1052" style="position:absolute;left:12235;top:144501;width:1709;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">
                    <v:textbox>
                      <w:txbxContent>
                        <w:p w14:paraId="6A72B0F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联合紧急会商</w:t>
                          </w:r>
                        </w:p>
                      </w:txbxContent>
                    </v:textbox>
                  </v:rect>
                  <v:shape id="肘形连接符 7" o:spid="_x0000_s1053" type="#_x0000_t34" style="position:absolute;left:13939;top:144944;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" adj="2799">
                    <v:stroke endarrow="block"/>
                  </v:shape>
                  <v:rect id="矩形 6" o:spid="_x0000_s1054" style="position:absolute;left:15007;top:144500;width:1722;height: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">
                    <v:textbox>
                      <w:txbxContent>
                        <w:p w14:paraId="60388476"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每日加密会商</w:t>
                          </w:r>
                        </w:p>
                      </w:txbxContent>
                    </v:textbox>
                  </v:rect>
                  <v:rect id="矩形 9" o:spid="_x0000_s1055" style="position:absolute;left:9895;top:145957;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">
                    <v:textbox>
                      <w:txbxContent>
                        <w:p w14:paraId="3F6B3B9E"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余震监测</w:t>
                          </w:r>
                        </w:p>
                      </w:txbxContent>
                    </v:textbox>
                  </v:rect>
                  <v:shape id="肘形连接符 20" o:spid="_x0000_s1056" type="#_x0000_t34" style="position:absolute;left:11126;top:146400;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" adj="10815">
                    <v:stroke endarrow="block"/>
                  </v:shape>
                </v:group>
                <v:group id="组合 45" o:spid="_x0000_s1057" style="position:absolute;left:9895;top:149039;width:6842;height:2649" coordorigin="9895,149039" coordsize="6842,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肘形连接符 30" o:spid="_x0000_s1058" type="#_x0000_t34" style="position:absolute;left:11126;top:151200;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" adj="10815">
                    <v:stroke endarrow="block"/>
                  </v:shape>
                  <v:rect id="矩形 31" o:spid="_x0000_s1059" style="position:absolute;left:9895;top:150770;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">
                    <v:textbox>
                      <w:txbxContent>
                        <w:p w14:paraId="5B2E75F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预警工作</w:t>
                          </w:r>
                        </w:p>
                      </w:txbxContent>
                    </v:textbox>
                  </v:rect>
                  <v:rect id="矩形 27" o:spid="_x0000_s1060" style="position:absolute;left:15008;top:150754;width:1729;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">
                    <v:textbox>
                      <w:txbxContent>
                        <w:p w14:paraId="1F67FD43"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抢险救灾保障</w:t>
                          </w:r>
                        </w:p>
                      </w:txbxContent>
                    </v:textbox>
                  </v:rect>
                  <v:shape id="肘形连接符 28" o:spid="_x0000_s1061" type="#_x0000_t34" style="position:absolute;left:13948;top:151205;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" adj="2799">
                    <v:stroke endarrow="block"/>
                  </v:shape>
                  <v:rect id="矩形 29" o:spid="_x0000_s1062" style="position:absolute;left:12235;top:150754;width:1709;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">
                    <v:textbox>
                      <w:txbxContent>
                        <w:p w14:paraId="08E7B82E"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预警终端维护</w:t>
                          </w:r>
                        </w:p>
                      </w:txbxContent>
                    </v:textbox>
                  </v:rect>
                  <v:shape id="肘形连接符 12" o:spid="_x0000_s1063" type="#_x0000_t34" style="position:absolute;left:11155;top:149565;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" adj="10815">
                    <v:stroke endarrow="block"/>
                  </v:shape>
                  <v:rect id="矩形 21" o:spid="_x0000_s1064" style="position:absolute;left:9895;top:149054;width:1235;height: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">
                    <v:textbox>
                      <w:txbxContent>
                        <w:p w14:paraId="343E9F74"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宏微观异常核实</w:t>
                          </w:r>
                        </w:p>
                      </w:txbxContent>
                    </v:textbox>
                  </v:rect>
                  <v:rect id="矩形 10" o:spid="_x0000_s1065" style="position:absolute;left:15008;top:149039;width:1722;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">
                    <v:textbox>
                      <w:txbxContent>
                        <w:p w14:paraId="51898B5B"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现场调查核实</w:t>
                          </w:r>
                        </w:p>
                      </w:txbxContent>
                    </v:textbox>
                  </v:rect>
                  <v:shape id="肘形连接符 32" o:spid="_x0000_s1066" type="#_x0000_t34" style="position:absolute;left:13948;top:149525;width:107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" adj="2799">
                    <v:stroke endarrow="block"/>
                  </v:shape>
                  <v:rect id="矩形 11" o:spid="_x0000_s1067" style="position:absolute;left:12235;top:149039;width:1709;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">
                    <v:textbox>
                      <w:txbxContent>
                        <w:p w14:paraId="2BBBCB39" w14:textId="77777777" w:rsidR="007042E4" w:rsidRDefault="00000000">
                          <w:pPr>
                            <w:snapToGrid w:val="0"/>
                            <w:rPr>
                              <w:rFonts w:ascii="仿宋_GB2312" w:eastAsia="仿宋_GB2312" w:hAnsi="仿宋_GB2312" w:cs="仿宋_GB2312"/>
                              <w:sz w:val="24"/>
                            </w:rPr>
                          </w:pPr>
                          <w:r>
                            <w:rPr>
                              <w:rFonts w:ascii="仿宋_GB2312" w:eastAsia="仿宋_GB2312" w:hAnsi="仿宋_GB2312" w:cs="仿宋_GB2312" w:hint="eastAsia"/>
                              <w:sz w:val="24"/>
                            </w:rPr>
                            <w:t>收集宏微观异常核实</w:t>
                          </w:r>
                        </w:p>
                      </w:txbxContent>
                    </v:textbox>
                  </v:rect>
                </v:group>
              </v:group>
            </w:pict>
          </mc:Fallback>
        </mc:AlternateContent>
      </w:r>
    </w:p>
    <w:p w14:paraId="32BAEEAA" w14:textId="77777777" w:rsidR="007042E4" w:rsidRDefault="007042E4">
      <w:pPr>
        <w:pStyle w:val="a5"/>
        <w:jc w:val="center"/>
        <w:rPr>
          <w:rFonts w:ascii="Times New Roman" w:eastAsia="方正小标宋简体" w:hAnsi="Times New Roman" w:cs="方正小标宋简体"/>
          <w:sz w:val="44"/>
          <w:szCs w:val="44"/>
        </w:rPr>
      </w:pPr>
    </w:p>
    <w:p w14:paraId="4862C8B3" w14:textId="77777777" w:rsidR="007042E4" w:rsidRDefault="007042E4">
      <w:pPr>
        <w:pStyle w:val="a5"/>
        <w:jc w:val="center"/>
        <w:rPr>
          <w:rFonts w:ascii="Times New Roman" w:eastAsia="方正小标宋简体" w:hAnsi="Times New Roman" w:cs="方正小标宋简体"/>
          <w:sz w:val="44"/>
          <w:szCs w:val="44"/>
        </w:rPr>
      </w:pPr>
    </w:p>
    <w:p w14:paraId="10BA45CF" w14:textId="77777777" w:rsidR="007042E4" w:rsidRDefault="007042E4">
      <w:pPr>
        <w:pStyle w:val="a5"/>
        <w:jc w:val="center"/>
        <w:rPr>
          <w:rFonts w:ascii="Times New Roman" w:eastAsia="方正小标宋简体" w:hAnsi="Times New Roman" w:cs="方正小标宋简体"/>
          <w:sz w:val="44"/>
          <w:szCs w:val="44"/>
        </w:rPr>
      </w:pPr>
    </w:p>
    <w:p w14:paraId="5514D450" w14:textId="77777777" w:rsidR="007042E4" w:rsidRDefault="007042E4">
      <w:pPr>
        <w:pStyle w:val="a5"/>
        <w:jc w:val="center"/>
        <w:rPr>
          <w:rFonts w:ascii="Times New Roman" w:eastAsia="方正小标宋简体" w:hAnsi="Times New Roman" w:cs="方正小标宋简体"/>
          <w:sz w:val="44"/>
          <w:szCs w:val="44"/>
        </w:rPr>
      </w:pPr>
    </w:p>
    <w:p w14:paraId="1B21F128" w14:textId="77777777" w:rsidR="007042E4" w:rsidRDefault="007042E4">
      <w:pPr>
        <w:pStyle w:val="a5"/>
        <w:jc w:val="center"/>
        <w:rPr>
          <w:rFonts w:ascii="Times New Roman" w:eastAsia="方正小标宋简体" w:hAnsi="Times New Roman" w:cs="方正小标宋简体"/>
          <w:sz w:val="44"/>
          <w:szCs w:val="44"/>
        </w:rPr>
      </w:pPr>
    </w:p>
    <w:p w14:paraId="002D5B2F" w14:textId="77777777" w:rsidR="007042E4" w:rsidRDefault="007042E4">
      <w:pPr>
        <w:pStyle w:val="a5"/>
        <w:jc w:val="center"/>
        <w:rPr>
          <w:rFonts w:ascii="Times New Roman" w:eastAsia="方正小标宋简体" w:hAnsi="Times New Roman" w:cs="方正小标宋简体"/>
          <w:sz w:val="44"/>
          <w:szCs w:val="44"/>
        </w:rPr>
      </w:pPr>
    </w:p>
    <w:p w14:paraId="670FD0C5" w14:textId="77777777" w:rsidR="007042E4" w:rsidRDefault="007042E4">
      <w:pPr>
        <w:pStyle w:val="a5"/>
        <w:jc w:val="center"/>
        <w:rPr>
          <w:rFonts w:ascii="Times New Roman" w:eastAsia="方正小标宋简体" w:hAnsi="Times New Roman" w:cs="方正小标宋简体"/>
          <w:sz w:val="44"/>
          <w:szCs w:val="44"/>
        </w:rPr>
      </w:pPr>
    </w:p>
    <w:p w14:paraId="64C90655" w14:textId="77777777" w:rsidR="007042E4" w:rsidRDefault="007042E4">
      <w:pPr>
        <w:pStyle w:val="a5"/>
        <w:jc w:val="center"/>
        <w:rPr>
          <w:rFonts w:ascii="Times New Roman" w:eastAsia="方正小标宋简体" w:hAnsi="Times New Roman" w:cs="方正小标宋简体"/>
          <w:sz w:val="44"/>
          <w:szCs w:val="44"/>
        </w:rPr>
      </w:pPr>
    </w:p>
    <w:p w14:paraId="0F04E145" w14:textId="77777777" w:rsidR="007042E4" w:rsidRDefault="007042E4">
      <w:pPr>
        <w:pStyle w:val="a5"/>
        <w:jc w:val="center"/>
        <w:rPr>
          <w:rFonts w:ascii="Times New Roman" w:eastAsia="方正小标宋简体" w:hAnsi="Times New Roman" w:cs="方正小标宋简体"/>
          <w:sz w:val="44"/>
          <w:szCs w:val="44"/>
        </w:rPr>
      </w:pPr>
    </w:p>
    <w:p w14:paraId="4942C73E" w14:textId="77777777" w:rsidR="007042E4" w:rsidRDefault="007042E4">
      <w:pPr>
        <w:pStyle w:val="a5"/>
        <w:jc w:val="center"/>
        <w:rPr>
          <w:rFonts w:ascii="Times New Roman" w:eastAsia="方正小标宋简体" w:hAnsi="Times New Roman" w:cs="方正小标宋简体"/>
          <w:sz w:val="44"/>
          <w:szCs w:val="44"/>
        </w:rPr>
      </w:pPr>
    </w:p>
    <w:p w14:paraId="21E271B0" w14:textId="77777777" w:rsidR="007042E4" w:rsidRDefault="007042E4">
      <w:pPr>
        <w:pStyle w:val="a5"/>
        <w:jc w:val="center"/>
        <w:rPr>
          <w:rFonts w:ascii="Times New Roman" w:eastAsia="方正小标宋简体" w:hAnsi="Times New Roman" w:cs="方正小标宋简体"/>
          <w:sz w:val="44"/>
          <w:szCs w:val="44"/>
        </w:rPr>
      </w:pPr>
    </w:p>
    <w:p w14:paraId="07303074" w14:textId="77777777" w:rsidR="007042E4" w:rsidRDefault="007042E4">
      <w:pPr>
        <w:pStyle w:val="a5"/>
        <w:jc w:val="center"/>
        <w:rPr>
          <w:rFonts w:ascii="Times New Roman" w:eastAsia="方正小标宋简体" w:hAnsi="Times New Roman" w:cs="方正小标宋简体"/>
          <w:sz w:val="44"/>
          <w:szCs w:val="44"/>
        </w:rPr>
      </w:pPr>
    </w:p>
    <w:p w14:paraId="5EBF7881" w14:textId="77777777" w:rsidR="007042E4" w:rsidRDefault="007042E4">
      <w:pPr>
        <w:pStyle w:val="a5"/>
        <w:jc w:val="center"/>
        <w:rPr>
          <w:rFonts w:ascii="Times New Roman" w:eastAsia="方正小标宋简体" w:hAnsi="Times New Roman" w:cs="方正小标宋简体"/>
          <w:sz w:val="44"/>
          <w:szCs w:val="44"/>
        </w:rPr>
      </w:pPr>
    </w:p>
    <w:p w14:paraId="727EC6B3" w14:textId="77777777" w:rsidR="007042E4" w:rsidRDefault="007042E4">
      <w:pPr>
        <w:pStyle w:val="a5"/>
        <w:jc w:val="center"/>
        <w:rPr>
          <w:rFonts w:ascii="Times New Roman" w:eastAsia="方正小标宋简体" w:hAnsi="Times New Roman" w:cs="方正小标宋简体"/>
          <w:sz w:val="44"/>
          <w:szCs w:val="44"/>
        </w:rPr>
      </w:pPr>
    </w:p>
    <w:p w14:paraId="0499B911" w14:textId="77777777" w:rsidR="007042E4" w:rsidRDefault="007042E4">
      <w:pPr>
        <w:pStyle w:val="a5"/>
        <w:jc w:val="left"/>
        <w:rPr>
          <w:rFonts w:ascii="Times New Roman" w:hAnsi="Times New Roman"/>
        </w:rPr>
        <w:sectPr w:rsidR="007042E4">
          <w:pgSz w:w="11905" w:h="16838"/>
          <w:pgMar w:top="1984" w:right="1474" w:bottom="1984" w:left="1587" w:header="1701" w:footer="1701" w:gutter="0"/>
          <w:cols w:space="0"/>
          <w:docGrid w:type="linesAndChars" w:linePitch="585"/>
        </w:sectPr>
      </w:pPr>
    </w:p>
    <w:p w14:paraId="185D745B" w14:textId="77777777" w:rsidR="007042E4" w:rsidRDefault="00000000">
      <w:pPr>
        <w:spacing w:line="600" w:lineRule="exact"/>
        <w:outlineLvl w:val="0"/>
        <w:rPr>
          <w:rFonts w:ascii="黑体" w:eastAsia="黑体" w:hAnsi="黑体" w:cs="黑体"/>
          <w:sz w:val="32"/>
          <w:szCs w:val="32"/>
        </w:rPr>
      </w:pPr>
      <w:bookmarkStart w:id="71" w:name="_Toc3050"/>
      <w:bookmarkStart w:id="72" w:name="_Toc9444"/>
      <w:r>
        <w:rPr>
          <w:rFonts w:ascii="黑体" w:eastAsia="黑体" w:hAnsi="黑体" w:cs="黑体" w:hint="eastAsia"/>
          <w:sz w:val="32"/>
          <w:szCs w:val="32"/>
        </w:rPr>
        <w:lastRenderedPageBreak/>
        <w:t>附件2</w:t>
      </w:r>
      <w:bookmarkEnd w:id="71"/>
    </w:p>
    <w:p w14:paraId="54457CDB" w14:textId="77777777" w:rsidR="007042E4" w:rsidRDefault="00000000">
      <w:pPr>
        <w:spacing w:line="600" w:lineRule="exact"/>
        <w:jc w:val="center"/>
        <w:outlineLvl w:val="0"/>
        <w:rPr>
          <w:rFonts w:ascii="Times New Roman" w:eastAsia="方正小标宋简体" w:hAnsi="Times New Roman"/>
          <w:sz w:val="44"/>
          <w:szCs w:val="44"/>
        </w:rPr>
      </w:pPr>
      <w:bookmarkStart w:id="73" w:name="_Toc5163"/>
      <w:r>
        <w:rPr>
          <w:rFonts w:ascii="Times New Roman" w:eastAsia="方正小标宋简体" w:hAnsi="Times New Roman" w:hint="eastAsia"/>
          <w:sz w:val="44"/>
          <w:szCs w:val="44"/>
        </w:rPr>
        <w:t>灾情信息</w:t>
      </w:r>
      <w:r>
        <w:rPr>
          <w:rFonts w:ascii="Times New Roman" w:eastAsia="方正小标宋简体" w:hAnsi="Times New Roman"/>
          <w:sz w:val="44"/>
          <w:szCs w:val="44"/>
        </w:rPr>
        <w:t>获取与会商研判</w:t>
      </w:r>
      <w:r>
        <w:rPr>
          <w:rFonts w:ascii="Times New Roman" w:eastAsia="方正小标宋简体" w:hAnsi="Times New Roman" w:hint="eastAsia"/>
          <w:sz w:val="44"/>
          <w:szCs w:val="44"/>
        </w:rPr>
        <w:t>子方案</w:t>
      </w:r>
      <w:bookmarkEnd w:id="72"/>
      <w:bookmarkEnd w:id="73"/>
    </w:p>
    <w:p w14:paraId="08D3C770" w14:textId="77777777" w:rsidR="007042E4" w:rsidRDefault="00000000">
      <w:pPr>
        <w:pStyle w:val="ac"/>
        <w:spacing w:line="60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（金口河区应急管理局）</w:t>
      </w:r>
    </w:p>
    <w:p w14:paraId="3F96BA0D" w14:textId="77777777" w:rsidR="007042E4" w:rsidRDefault="007042E4">
      <w:pPr>
        <w:pStyle w:val="ac"/>
        <w:spacing w:line="600" w:lineRule="exact"/>
        <w:jc w:val="center"/>
        <w:rPr>
          <w:rFonts w:ascii="Times New Roman" w:eastAsia="仿宋_GB2312" w:hAnsi="Times New Roman" w:cs="仿宋_GB2312"/>
          <w:sz w:val="32"/>
          <w:szCs w:val="32"/>
        </w:rPr>
      </w:pPr>
    </w:p>
    <w:p w14:paraId="146C5E91"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一、编制目的</w:t>
      </w:r>
    </w:p>
    <w:p w14:paraId="1C748BFD"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kern w:val="0"/>
          <w:sz w:val="32"/>
          <w:szCs w:val="32"/>
          <w:lang w:bidi="ar"/>
        </w:rPr>
        <w:t>面对应急管理工作新形势新要求，应急预案体系需要进一步健全完善和结构重构。建立健全跨区域、跨部门等的应急协调联动机制，有利于优化整合应急资源、形成抢险救援合力，从而提升应急响应效率。为准确快速掌握重特大地震造成的震情和灾情，为应急抢险救援科学决策提供会商研判意见，根据“上下贯通、部门联动、协调有力”的原则，金口河区应急局会同区应急委员会成员单位，模拟金口河区重特大地震灾情，梳理极端情况下震情、灾情信息获取和会商研判工作要点，进一步明确灾情信息获取责任主体、方式渠道、研判要素和重点方向，充分结合金口河区已有地震灾情信息收集工作经验，制定本子方案。</w:t>
      </w:r>
    </w:p>
    <w:p w14:paraId="3E2B1BF0"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二、适用范围</w:t>
      </w:r>
    </w:p>
    <w:p w14:paraId="16DB946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本方案适用于金口河区应对重特大地震灾害事件，金口河区抗震救灾指挥部组织、指导、协调开展震情、灾情信息获取和会商研判工作。</w:t>
      </w:r>
    </w:p>
    <w:p w14:paraId="00D97244" w14:textId="77777777" w:rsidR="007042E4" w:rsidRDefault="00000000">
      <w:pPr>
        <w:pStyle w:val="ac"/>
        <w:spacing w:line="560" w:lineRule="exact"/>
        <w:ind w:firstLineChars="200" w:firstLine="640"/>
        <w:jc w:val="left"/>
        <w:rPr>
          <w:rFonts w:ascii="Times New Roman" w:eastAsia="黑体" w:hAnsi="Times New Roman" w:cs="黑体"/>
          <w:sz w:val="32"/>
          <w:szCs w:val="32"/>
        </w:rPr>
      </w:pPr>
      <w:bookmarkStart w:id="74" w:name="_Toc57378054"/>
      <w:bookmarkStart w:id="75" w:name="_Toc27169"/>
      <w:bookmarkStart w:id="76" w:name="_Toc60817410"/>
      <w:bookmarkStart w:id="77" w:name="_Toc61723355"/>
      <w:bookmarkStart w:id="78" w:name="_Toc9831"/>
      <w:bookmarkStart w:id="79" w:name="_Toc17710"/>
      <w:bookmarkStart w:id="80" w:name="_Toc20297"/>
      <w:bookmarkStart w:id="81" w:name="_Toc58256928"/>
      <w:bookmarkStart w:id="82" w:name="_Toc12044"/>
      <w:bookmarkStart w:id="83" w:name="_Toc45204587"/>
      <w:r>
        <w:rPr>
          <w:rFonts w:ascii="Times New Roman" w:eastAsia="黑体" w:hAnsi="Times New Roman" w:cs="黑体" w:hint="eastAsia"/>
          <w:sz w:val="32"/>
          <w:szCs w:val="32"/>
        </w:rPr>
        <w:t>三、情景设置</w:t>
      </w:r>
      <w:bookmarkEnd w:id="74"/>
      <w:bookmarkEnd w:id="75"/>
      <w:bookmarkEnd w:id="76"/>
      <w:bookmarkEnd w:id="77"/>
      <w:bookmarkEnd w:id="78"/>
      <w:bookmarkEnd w:id="79"/>
      <w:bookmarkEnd w:id="80"/>
      <w:bookmarkEnd w:id="81"/>
      <w:bookmarkEnd w:id="82"/>
      <w:bookmarkEnd w:id="83"/>
    </w:p>
    <w:p w14:paraId="31014052"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84" w:name="_Toc45204588"/>
      <w:bookmarkStart w:id="85" w:name="_Toc30265"/>
      <w:bookmarkStart w:id="86" w:name="_Toc61723356"/>
      <w:bookmarkStart w:id="87" w:name="_Toc57378055"/>
      <w:bookmarkStart w:id="88" w:name="_Toc58256929"/>
      <w:bookmarkStart w:id="89" w:name="_Toc23349"/>
      <w:bookmarkStart w:id="90" w:name="_Toc7831"/>
      <w:bookmarkStart w:id="91" w:name="_Toc2052"/>
      <w:bookmarkStart w:id="92" w:name="_Toc25620"/>
      <w:bookmarkStart w:id="93" w:name="_Toc60817411"/>
      <w:r>
        <w:rPr>
          <w:rFonts w:ascii="Times New Roman" w:eastAsia="楷体_GB2312" w:hAnsi="Times New Roman" w:cs="楷体_GB2312" w:hint="eastAsia"/>
          <w:sz w:val="32"/>
          <w:szCs w:val="32"/>
        </w:rPr>
        <w:t>（一）灾情概况（模拟）</w:t>
      </w:r>
      <w:bookmarkEnd w:id="84"/>
      <w:bookmarkEnd w:id="85"/>
      <w:bookmarkEnd w:id="86"/>
      <w:bookmarkEnd w:id="87"/>
      <w:bookmarkEnd w:id="88"/>
      <w:bookmarkEnd w:id="89"/>
      <w:bookmarkEnd w:id="90"/>
      <w:bookmarkEnd w:id="91"/>
      <w:bookmarkEnd w:id="92"/>
      <w:bookmarkEnd w:id="93"/>
      <w:r>
        <w:rPr>
          <w:rFonts w:ascii="Times New Roman" w:eastAsia="楷体_GB2312" w:hAnsi="Times New Roman" w:cs="楷体_GB2312" w:hint="eastAsia"/>
          <w:sz w:val="32"/>
          <w:szCs w:val="32"/>
        </w:rPr>
        <w:t>。</w:t>
      </w:r>
    </w:p>
    <w:p w14:paraId="180D4450"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楷体" w:hAnsi="Times New Roman" w:cs="楷体"/>
          <w:sz w:val="32"/>
          <w:szCs w:val="32"/>
        </w:rPr>
      </w:pPr>
      <w:r>
        <w:rPr>
          <w:rFonts w:ascii="Times New Roman" w:eastAsia="仿宋_GB2312" w:hAnsi="Times New Roman" w:cs="仿宋_GB2312"/>
          <w:color w:val="000000" w:themeColor="text1"/>
          <w:sz w:val="32"/>
          <w:szCs w:val="32"/>
        </w:rPr>
        <w:lastRenderedPageBreak/>
        <w:t>乐山市</w:t>
      </w:r>
      <w:r>
        <w:rPr>
          <w:rFonts w:ascii="Times New Roman" w:eastAsia="仿宋_GB2312" w:hAnsi="Times New Roman" w:cs="仿宋_GB2312" w:hint="eastAsia"/>
          <w:color w:val="000000" w:themeColor="text1"/>
          <w:sz w:val="32"/>
          <w:szCs w:val="32"/>
        </w:rPr>
        <w:t>金口河区金河镇</w:t>
      </w:r>
      <w:r>
        <w:rPr>
          <w:rFonts w:ascii="Times New Roman" w:eastAsia="仿宋_GB2312" w:hAnsi="Times New Roman" w:cs="仿宋_GB2312"/>
          <w:color w:val="000000" w:themeColor="text1"/>
          <w:sz w:val="32"/>
          <w:szCs w:val="32"/>
        </w:rPr>
        <w:t>（北纬</w:t>
      </w:r>
      <w:r>
        <w:rPr>
          <w:rFonts w:ascii="Times New Roman" w:eastAsia="仿宋_GB2312" w:hAnsi="Times New Roman" w:cs="仿宋_GB2312" w:hint="eastAsia"/>
          <w:color w:val="000000" w:themeColor="text1"/>
          <w:sz w:val="32"/>
          <w:szCs w:val="32"/>
        </w:rPr>
        <w:t>29.3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，东经</w:t>
      </w:r>
      <w:r>
        <w:rPr>
          <w:rFonts w:ascii="Times New Roman" w:eastAsia="仿宋_GB2312" w:hAnsi="Times New Roman" w:cs="仿宋_GB2312"/>
          <w:color w:val="000000" w:themeColor="text1"/>
          <w:sz w:val="32"/>
          <w:szCs w:val="32"/>
        </w:rPr>
        <w:t>103.</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）发生</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color w:val="000000" w:themeColor="text1"/>
          <w:sz w:val="32"/>
          <w:szCs w:val="32"/>
        </w:rPr>
        <w:t>.0</w:t>
      </w:r>
      <w:r>
        <w:rPr>
          <w:rFonts w:ascii="Times New Roman" w:eastAsia="仿宋_GB2312" w:hAnsi="Times New Roman" w:cs="仿宋_GB2312"/>
          <w:color w:val="000000" w:themeColor="text1"/>
          <w:sz w:val="32"/>
          <w:szCs w:val="32"/>
        </w:rPr>
        <w:t>级地震，震源深度</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color w:val="000000" w:themeColor="text1"/>
          <w:sz w:val="32"/>
          <w:szCs w:val="32"/>
        </w:rPr>
        <w:t>公里。根据省地震局快速评估报告，本次地震极震区烈度达到</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涉及金口河全域，</w:t>
      </w:r>
      <w:r>
        <w:rPr>
          <w:rFonts w:ascii="Times New Roman" w:eastAsia="仿宋_GB2312" w:hAnsi="Times New Roman" w:cs="仿宋_GB2312"/>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color w:val="000000" w:themeColor="text1"/>
          <w:sz w:val="32"/>
          <w:szCs w:val="32"/>
        </w:rPr>
        <w:t>平方公里</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color w:val="000000" w:themeColor="text1"/>
          <w:sz w:val="32"/>
          <w:szCs w:val="32"/>
        </w:rPr>
        <w:t>地震影响人口约</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万人，</w:t>
      </w:r>
      <w:r>
        <w:rPr>
          <w:rFonts w:ascii="Times New Roman" w:eastAsia="仿宋_GB2312" w:hAnsi="Times New Roman" w:cs="仿宋_GB2312" w:hint="eastAsia"/>
          <w:color w:val="000000" w:themeColor="text1"/>
          <w:sz w:val="32"/>
          <w:szCs w:val="32"/>
        </w:rPr>
        <w:t>预</w:t>
      </w:r>
      <w:r>
        <w:rPr>
          <w:rFonts w:ascii="Times New Roman" w:eastAsia="仿宋_GB2312" w:hAnsi="Times New Roman" w:cs="仿宋_GB2312"/>
          <w:color w:val="000000" w:themeColor="text1"/>
          <w:sz w:val="32"/>
          <w:szCs w:val="32"/>
        </w:rPr>
        <w:t>估死亡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25</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400</w:t>
      </w:r>
      <w:r>
        <w:rPr>
          <w:rFonts w:ascii="Times New Roman" w:eastAsia="仿宋_GB2312" w:hAnsi="Times New Roman" w:cs="仿宋_GB2312"/>
          <w:color w:val="000000" w:themeColor="text1"/>
          <w:sz w:val="32"/>
          <w:szCs w:val="32"/>
        </w:rPr>
        <w:t>人，需紧急安置</w:t>
      </w:r>
      <w:r>
        <w:rPr>
          <w:rFonts w:ascii="Times New Roman" w:eastAsia="仿宋_GB2312" w:hAnsi="Times New Roman" w:cs="仿宋_GB2312" w:hint="eastAsia"/>
          <w:color w:val="000000" w:themeColor="text1"/>
          <w:sz w:val="32"/>
          <w:szCs w:val="32"/>
        </w:rPr>
        <w:t>15000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22000</w:t>
      </w:r>
      <w:r>
        <w:rPr>
          <w:rFonts w:ascii="Times New Roman" w:eastAsia="仿宋_GB2312" w:hAnsi="Times New Roman" w:cs="仿宋_GB2312"/>
          <w:color w:val="000000" w:themeColor="text1"/>
          <w:sz w:val="32"/>
          <w:szCs w:val="32"/>
        </w:rPr>
        <w:t>人，房屋倒塌约</w:t>
      </w:r>
      <w:r>
        <w:rPr>
          <w:rFonts w:ascii="Times New Roman" w:eastAsia="仿宋_GB2312" w:hAnsi="Times New Roman" w:cs="仿宋_GB2312" w:hint="eastAsia"/>
          <w:color w:val="000000" w:themeColor="text1"/>
          <w:sz w:val="32"/>
          <w:szCs w:val="32"/>
        </w:rPr>
        <w:t>51570</w:t>
      </w:r>
      <w:r>
        <w:rPr>
          <w:rFonts w:ascii="Times New Roman" w:eastAsia="仿宋_GB2312" w:hAnsi="Times New Roman" w:cs="仿宋_GB2312"/>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color w:val="000000" w:themeColor="text1"/>
          <w:sz w:val="32"/>
          <w:szCs w:val="32"/>
        </w:rPr>
        <w:t>间。</w:t>
      </w:r>
    </w:p>
    <w:p w14:paraId="50026AB8"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（二）生命线中断情况（模拟）。</w:t>
      </w:r>
    </w:p>
    <w:p w14:paraId="07C4F92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交通运输。</w:t>
      </w:r>
      <w:r>
        <w:rPr>
          <w:rFonts w:ascii="Times New Roman" w:eastAsia="仿宋_GB2312" w:hAnsi="Times New Roman" w:cs="仿宋_GB2312"/>
          <w:color w:val="000000" w:themeColor="text1"/>
          <w:sz w:val="32"/>
          <w:szCs w:val="32"/>
        </w:rPr>
        <w:t>地震引发地质灾害，造成</w:t>
      </w:r>
      <w:r>
        <w:rPr>
          <w:rFonts w:ascii="Times New Roman" w:eastAsia="仿宋_GB2312" w:hAnsi="Times New Roman" w:cs="仿宋_GB2312" w:hint="eastAsia"/>
          <w:color w:val="000000" w:themeColor="text1"/>
          <w:sz w:val="32"/>
          <w:szCs w:val="32"/>
        </w:rPr>
        <w:t>23</w:t>
      </w:r>
      <w:r>
        <w:rPr>
          <w:rFonts w:ascii="Times New Roman" w:eastAsia="仿宋_GB2312" w:hAnsi="Times New Roman" w:cs="仿宋_GB2312"/>
          <w:color w:val="000000" w:themeColor="text1"/>
          <w:sz w:val="32"/>
          <w:szCs w:val="32"/>
        </w:rPr>
        <w:t>条道路中断、</w:t>
      </w:r>
      <w:r>
        <w:rPr>
          <w:rFonts w:ascii="Times New Roman" w:eastAsia="仿宋_GB2312" w:hAnsi="Times New Roman" w:cs="仿宋_GB2312" w:hint="eastAsia"/>
          <w:color w:val="000000" w:themeColor="text1"/>
          <w:sz w:val="32"/>
          <w:szCs w:val="32"/>
        </w:rPr>
        <w:t>瘫痪</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数座桥梁和涵洞</w:t>
      </w:r>
      <w:r>
        <w:rPr>
          <w:rFonts w:ascii="Times New Roman" w:eastAsia="仿宋_GB2312" w:hAnsi="Times New Roman" w:cs="仿宋_GB2312"/>
          <w:color w:val="000000" w:themeColor="text1"/>
          <w:sz w:val="32"/>
          <w:szCs w:val="32"/>
        </w:rPr>
        <w:t>受损</w:t>
      </w:r>
      <w:r>
        <w:rPr>
          <w:rFonts w:ascii="Times New Roman" w:eastAsia="仿宋_GB2312" w:hAnsi="Times New Roman" w:cs="仿宋_GB2312" w:hint="eastAsia"/>
          <w:color w:val="000000" w:themeColor="text1"/>
          <w:sz w:val="32"/>
          <w:szCs w:val="32"/>
        </w:rPr>
        <w:t>严重</w:t>
      </w:r>
      <w:r>
        <w:rPr>
          <w:rFonts w:ascii="Times New Roman" w:eastAsia="仿宋_GB2312" w:hAnsi="Times New Roman" w:cs="仿宋_GB2312"/>
          <w:color w:val="000000" w:themeColor="text1"/>
          <w:sz w:val="32"/>
          <w:szCs w:val="32"/>
        </w:rPr>
        <w:t>，电站下游群众急需转移，物资运送受阻。</w:t>
      </w:r>
    </w:p>
    <w:p w14:paraId="2A967F3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典型场景：</w:t>
      </w:r>
    </w:p>
    <w:p w14:paraId="6A9C4AF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234</w:t>
      </w:r>
      <w:r>
        <w:rPr>
          <w:rFonts w:ascii="Times New Roman" w:eastAsia="仿宋_GB2312" w:hAnsi="Times New Roman" w:cs="仿宋_GB2312" w:hint="eastAsia"/>
          <w:color w:val="000000" w:themeColor="text1"/>
          <w:sz w:val="32"/>
          <w:szCs w:val="32"/>
        </w:rPr>
        <w:t>国道中断</w:t>
      </w:r>
      <w:r>
        <w:rPr>
          <w:rFonts w:ascii="Times New Roman" w:eastAsia="仿宋_GB2312" w:hAnsi="Times New Roman" w:cs="仿宋_GB2312"/>
          <w:color w:val="000000" w:themeColor="text1"/>
          <w:sz w:val="32"/>
          <w:szCs w:val="32"/>
        </w:rPr>
        <w:t>无法通行</w:t>
      </w:r>
      <w:r>
        <w:rPr>
          <w:rFonts w:ascii="Times New Roman" w:eastAsia="仿宋_GB2312" w:hAnsi="Times New Roman" w:cs="仿宋_GB2312" w:hint="eastAsia"/>
          <w:color w:val="000000" w:themeColor="text1"/>
          <w:sz w:val="32"/>
          <w:szCs w:val="32"/>
        </w:rPr>
        <w:t>。沿途</w:t>
      </w:r>
      <w:r>
        <w:rPr>
          <w:rFonts w:ascii="Times New Roman" w:eastAsia="仿宋_GB2312" w:hAnsi="Times New Roman" w:cs="仿宋_GB2312"/>
          <w:color w:val="000000" w:themeColor="text1"/>
          <w:sz w:val="32"/>
          <w:szCs w:val="32"/>
        </w:rPr>
        <w:t>多处山体</w:t>
      </w:r>
      <w:r>
        <w:rPr>
          <w:rFonts w:ascii="Times New Roman" w:eastAsia="仿宋_GB2312" w:hAnsi="Times New Roman" w:cs="仿宋_GB2312" w:hint="eastAsia"/>
          <w:color w:val="000000" w:themeColor="text1"/>
          <w:sz w:val="32"/>
          <w:szCs w:val="32"/>
        </w:rPr>
        <w:t>滑坡、</w:t>
      </w:r>
      <w:r>
        <w:rPr>
          <w:rFonts w:ascii="Times New Roman" w:eastAsia="仿宋_GB2312" w:hAnsi="Times New Roman" w:cs="仿宋_GB2312"/>
          <w:color w:val="000000" w:themeColor="text1"/>
          <w:sz w:val="32"/>
          <w:szCs w:val="32"/>
        </w:rPr>
        <w:t>崩塌，</w:t>
      </w:r>
      <w:r>
        <w:rPr>
          <w:rFonts w:ascii="Times New Roman" w:eastAsia="仿宋_GB2312" w:hAnsi="Times New Roman" w:cs="仿宋_GB2312" w:hint="eastAsia"/>
          <w:color w:val="000000" w:themeColor="text1"/>
          <w:sz w:val="32"/>
          <w:szCs w:val="32"/>
        </w:rPr>
        <w:t>通往金河</w:t>
      </w:r>
      <w:r>
        <w:rPr>
          <w:rFonts w:ascii="Times New Roman" w:eastAsia="仿宋_GB2312" w:hAnsi="Times New Roman" w:cs="仿宋_GB2312"/>
          <w:color w:val="000000" w:themeColor="text1"/>
          <w:sz w:val="32"/>
          <w:szCs w:val="32"/>
        </w:rPr>
        <w:t>镇多条道路中断。</w:t>
      </w:r>
    </w:p>
    <w:p w14:paraId="08F48641"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地震</w:t>
      </w:r>
      <w:r>
        <w:rPr>
          <w:rFonts w:ascii="Times New Roman" w:eastAsia="仿宋_GB2312" w:hAnsi="Times New Roman" w:cs="仿宋_GB2312" w:hint="eastAsia"/>
          <w:color w:val="000000" w:themeColor="text1"/>
          <w:sz w:val="32"/>
          <w:szCs w:val="32"/>
        </w:rPr>
        <w:t>造成野牛河两溪口处发生堤防崩塌，震后遇大雨，存在发生洪水、有滑坡、泥石流风险，需紧急转移周围群众。</w:t>
      </w:r>
    </w:p>
    <w:p w14:paraId="27CF18A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通信。</w:t>
      </w:r>
      <w:r>
        <w:rPr>
          <w:rFonts w:ascii="Times New Roman" w:eastAsia="仿宋_GB2312" w:hAnsi="Times New Roman" w:cs="仿宋_GB2312"/>
          <w:color w:val="000000" w:themeColor="text1"/>
          <w:sz w:val="32"/>
          <w:szCs w:val="32"/>
        </w:rPr>
        <w:t>灾区通信基础设施遭受大面积破坏，出现区域性通信中断。</w:t>
      </w:r>
    </w:p>
    <w:p w14:paraId="4EF1522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典型场景：</w:t>
      </w:r>
    </w:p>
    <w:p w14:paraId="1AE95E5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金口河区</w:t>
      </w:r>
      <w:r>
        <w:rPr>
          <w:rFonts w:ascii="Times New Roman" w:eastAsia="仿宋_GB2312" w:hAnsi="Times New Roman" w:cs="仿宋_GB2312"/>
          <w:color w:val="000000" w:themeColor="text1"/>
          <w:sz w:val="32"/>
          <w:szCs w:val="32"/>
        </w:rPr>
        <w:t>部分通信光缆中断、基站大面积停服</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其中：</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通信全部中断，</w:t>
      </w:r>
      <w:r>
        <w:rPr>
          <w:rFonts w:ascii="Times New Roman" w:eastAsia="仿宋_GB2312" w:hAnsi="Times New Roman" w:cs="仿宋_GB2312" w:hint="eastAsia"/>
          <w:color w:val="000000" w:themeColor="text1"/>
          <w:sz w:val="32"/>
          <w:szCs w:val="32"/>
        </w:rPr>
        <w:t>永和镇、和平彝族乡</w:t>
      </w:r>
      <w:r>
        <w:rPr>
          <w:rFonts w:ascii="Times New Roman" w:eastAsia="仿宋_GB2312" w:hAnsi="Times New Roman" w:cs="仿宋_GB2312"/>
          <w:color w:val="000000" w:themeColor="text1"/>
          <w:sz w:val="32"/>
          <w:szCs w:val="32"/>
        </w:rPr>
        <w:t>通信局部中断。</w:t>
      </w:r>
    </w:p>
    <w:p w14:paraId="05D4DD9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电力</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度以上区域出现大面积断电</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度区域枕头坝水电站附属厂房不同程度受损。</w:t>
      </w:r>
    </w:p>
    <w:p w14:paraId="524697B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典型场景：</w:t>
      </w:r>
    </w:p>
    <w:p w14:paraId="7938275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城区电力设施受损较重，电力中断。</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输电线路、配用电设施、变电站等受损严重，大面积断电。</w:t>
      </w:r>
    </w:p>
    <w:p w14:paraId="7A4A343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受</w:t>
      </w:r>
      <w:r>
        <w:rPr>
          <w:rFonts w:ascii="Times New Roman" w:eastAsia="仿宋_GB2312" w:hAnsi="Times New Roman" w:cs="仿宋_GB2312"/>
          <w:color w:val="000000" w:themeColor="text1"/>
          <w:sz w:val="32"/>
          <w:szCs w:val="32"/>
        </w:rPr>
        <w:t>山体垮塌</w:t>
      </w:r>
      <w:r>
        <w:rPr>
          <w:rFonts w:ascii="Times New Roman" w:eastAsia="仿宋_GB2312" w:hAnsi="Times New Roman" w:cs="仿宋_GB2312" w:hint="eastAsia"/>
          <w:color w:val="000000" w:themeColor="text1"/>
          <w:sz w:val="32"/>
          <w:szCs w:val="32"/>
        </w:rPr>
        <w:t>影响，飞水</w:t>
      </w:r>
      <w:r>
        <w:rPr>
          <w:rFonts w:ascii="Times New Roman" w:eastAsia="仿宋_GB2312" w:hAnsi="Times New Roman" w:cs="仿宋_GB2312"/>
          <w:color w:val="000000" w:themeColor="text1"/>
          <w:sz w:val="32"/>
          <w:szCs w:val="32"/>
        </w:rPr>
        <w:t>水电站引水管道堵塞，功能瘫痪。</w:t>
      </w:r>
    </w:p>
    <w:p w14:paraId="0BC1BBFC"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供水。</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度以上区域内城镇及农村供水管网、水厂设施受损严重，近</w:t>
      </w:r>
      <w:r>
        <w:rPr>
          <w:rFonts w:ascii="Times New Roman" w:eastAsia="仿宋_GB2312" w:hAnsi="Times New Roman" w:cs="仿宋_GB2312" w:hint="eastAsia"/>
          <w:color w:val="000000" w:themeColor="text1"/>
          <w:sz w:val="32"/>
          <w:szCs w:val="32"/>
        </w:rPr>
        <w:t>0.2</w:t>
      </w:r>
      <w:r>
        <w:rPr>
          <w:rFonts w:ascii="Times New Roman" w:eastAsia="仿宋_GB2312" w:hAnsi="Times New Roman" w:cs="仿宋_GB2312"/>
          <w:color w:val="000000" w:themeColor="text1"/>
          <w:sz w:val="32"/>
          <w:szCs w:val="32"/>
        </w:rPr>
        <w:t>万人饮水受限。</w:t>
      </w:r>
    </w:p>
    <w:p w14:paraId="22556739"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94" w:name="_Toc18718"/>
      <w:bookmarkStart w:id="95" w:name="_Toc5469"/>
      <w:bookmarkStart w:id="96" w:name="_Toc45204590"/>
      <w:bookmarkStart w:id="97" w:name="_Toc5161"/>
      <w:bookmarkStart w:id="98" w:name="_Toc19023"/>
      <w:bookmarkStart w:id="99" w:name="_Toc15343"/>
      <w:r>
        <w:rPr>
          <w:rFonts w:ascii="Times New Roman" w:eastAsia="楷体_GB2312" w:hAnsi="Times New Roman" w:cs="楷体_GB2312" w:hint="eastAsia"/>
          <w:sz w:val="32"/>
          <w:szCs w:val="32"/>
        </w:rPr>
        <w:t>（三）重特大次生灾害情况（模拟）</w:t>
      </w:r>
      <w:bookmarkEnd w:id="94"/>
      <w:bookmarkEnd w:id="95"/>
      <w:bookmarkEnd w:id="96"/>
      <w:bookmarkEnd w:id="97"/>
      <w:bookmarkEnd w:id="98"/>
      <w:bookmarkEnd w:id="99"/>
      <w:r>
        <w:rPr>
          <w:rFonts w:ascii="Times New Roman" w:eastAsia="楷体_GB2312" w:hAnsi="Times New Roman" w:cs="楷体_GB2312" w:hint="eastAsia"/>
          <w:sz w:val="32"/>
          <w:szCs w:val="32"/>
        </w:rPr>
        <w:t>。</w:t>
      </w:r>
    </w:p>
    <w:p w14:paraId="4165C3C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00" w:name="_Toc7783"/>
      <w:bookmarkStart w:id="101" w:name="_Toc7684"/>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次生地质灾害。</w:t>
      </w:r>
      <w:bookmarkEnd w:id="100"/>
      <w:bookmarkEnd w:id="101"/>
    </w:p>
    <w:p w14:paraId="7814B3D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7</w:t>
      </w:r>
      <w:r>
        <w:rPr>
          <w:rFonts w:ascii="Times New Roman" w:eastAsia="仿宋_GB2312" w:hAnsi="Times New Roman" w:cs="仿宋_GB2312"/>
          <w:color w:val="000000" w:themeColor="text1"/>
          <w:sz w:val="32"/>
          <w:szCs w:val="32"/>
        </w:rPr>
        <w:t>度及以上区域，已知</w:t>
      </w:r>
      <w:r>
        <w:rPr>
          <w:rFonts w:ascii="Times New Roman" w:eastAsia="仿宋_GB2312" w:hAnsi="Times New Roman" w:cs="仿宋_GB2312" w:hint="eastAsia"/>
          <w:color w:val="000000" w:themeColor="text1"/>
          <w:sz w:val="32"/>
          <w:szCs w:val="32"/>
        </w:rPr>
        <w:t>45</w:t>
      </w:r>
      <w:r>
        <w:rPr>
          <w:rFonts w:ascii="Times New Roman" w:eastAsia="仿宋_GB2312" w:hAnsi="Times New Roman" w:cs="仿宋_GB2312"/>
          <w:color w:val="000000" w:themeColor="text1"/>
          <w:sz w:val="32"/>
          <w:szCs w:val="32"/>
        </w:rPr>
        <w:t>处地质灾害隐患点中的</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0%—70%</w:t>
      </w:r>
      <w:r>
        <w:rPr>
          <w:rFonts w:ascii="Times New Roman" w:eastAsia="仿宋_GB2312" w:hAnsi="Times New Roman" w:cs="仿宋_GB2312"/>
          <w:color w:val="000000" w:themeColor="text1"/>
          <w:sz w:val="32"/>
          <w:szCs w:val="32"/>
        </w:rPr>
        <w:t>，受地震与余震影响，成灾风险加剧。</w:t>
      </w:r>
    </w:p>
    <w:p w14:paraId="4D43ECF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地震诱发</w:t>
      </w:r>
      <w:r>
        <w:rPr>
          <w:rFonts w:ascii="Times New Roman" w:eastAsia="仿宋_GB2312" w:hAnsi="Times New Roman" w:cs="仿宋_GB2312" w:hint="eastAsia"/>
          <w:color w:val="000000" w:themeColor="text1"/>
          <w:sz w:val="32"/>
          <w:szCs w:val="32"/>
        </w:rPr>
        <w:t>40</w:t>
      </w:r>
      <w:r>
        <w:rPr>
          <w:rFonts w:ascii="Times New Roman" w:eastAsia="仿宋_GB2312" w:hAnsi="Times New Roman" w:cs="仿宋_GB2312"/>
          <w:color w:val="000000" w:themeColor="text1"/>
          <w:sz w:val="32"/>
          <w:szCs w:val="32"/>
        </w:rPr>
        <w:t>余处新增地质灾害隐患点，对灾区居民安置点、</w:t>
      </w:r>
      <w:r>
        <w:rPr>
          <w:rFonts w:ascii="Times New Roman" w:eastAsia="仿宋_GB2312" w:hAnsi="Times New Roman" w:cs="仿宋_GB2312" w:hint="eastAsia"/>
          <w:color w:val="000000" w:themeColor="text1"/>
          <w:sz w:val="32"/>
          <w:szCs w:val="32"/>
        </w:rPr>
        <w:t>交通运输</w:t>
      </w:r>
      <w:r>
        <w:rPr>
          <w:rFonts w:ascii="Times New Roman" w:eastAsia="仿宋_GB2312" w:hAnsi="Times New Roman" w:cs="仿宋_GB2312"/>
          <w:color w:val="000000" w:themeColor="text1"/>
          <w:sz w:val="32"/>
          <w:szCs w:val="32"/>
        </w:rPr>
        <w:t>道路等造成威胁。</w:t>
      </w:r>
    </w:p>
    <w:p w14:paraId="41E6798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次生水利灾害</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野牛河两溪口处发生堤防垮塌，</w:t>
      </w:r>
      <w:r>
        <w:rPr>
          <w:rFonts w:ascii="Times New Roman" w:eastAsia="仿宋_GB2312" w:hAnsi="Times New Roman" w:cs="仿宋_GB2312" w:hint="eastAsia"/>
          <w:color w:val="000000" w:themeColor="text1"/>
          <w:sz w:val="32"/>
          <w:szCs w:val="32"/>
        </w:rPr>
        <w:t>易造成山洪、滑坡、泥石流灾害</w:t>
      </w:r>
      <w:r>
        <w:rPr>
          <w:rFonts w:ascii="Times New Roman" w:eastAsia="仿宋_GB2312" w:hAnsi="Times New Roman" w:cs="仿宋_GB2312"/>
          <w:color w:val="000000" w:themeColor="text1"/>
          <w:sz w:val="32"/>
          <w:szCs w:val="32"/>
        </w:rPr>
        <w:t>。</w:t>
      </w:r>
    </w:p>
    <w:p w14:paraId="41CFFF1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典型场景：</w:t>
      </w:r>
    </w:p>
    <w:p w14:paraId="6378E14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bookmarkStart w:id="102" w:name="_Toc9161"/>
      <w:bookmarkStart w:id="103" w:name="_Toc16159"/>
      <w:r>
        <w:rPr>
          <w:rFonts w:ascii="Times New Roman" w:eastAsia="仿宋_GB2312" w:hAnsi="Times New Roman" w:cs="仿宋_GB2312"/>
          <w:color w:val="000000" w:themeColor="text1"/>
          <w:sz w:val="32"/>
          <w:szCs w:val="32"/>
        </w:rPr>
        <w:t>野牛河两溪口处发生堤防</w:t>
      </w:r>
      <w:r>
        <w:rPr>
          <w:rFonts w:ascii="Times New Roman" w:eastAsia="仿宋_GB2312" w:hAnsi="Times New Roman" w:cs="仿宋_GB2312" w:hint="eastAsia"/>
          <w:color w:val="000000" w:themeColor="text1"/>
          <w:sz w:val="32"/>
          <w:szCs w:val="32"/>
        </w:rPr>
        <w:t>垮塌</w:t>
      </w:r>
      <w:r>
        <w:rPr>
          <w:rFonts w:ascii="Times New Roman" w:eastAsia="仿宋_GB2312" w:hAnsi="Times New Roman" w:cs="仿宋_GB2312"/>
          <w:color w:val="000000" w:themeColor="text1"/>
          <w:sz w:val="32"/>
          <w:szCs w:val="32"/>
        </w:rPr>
        <w:t>，震后遇大雨，存在发生</w:t>
      </w:r>
      <w:r>
        <w:rPr>
          <w:rFonts w:ascii="Times New Roman" w:eastAsia="仿宋_GB2312" w:hAnsi="Times New Roman" w:cs="仿宋_GB2312" w:hint="eastAsia"/>
          <w:color w:val="000000" w:themeColor="text1"/>
          <w:sz w:val="32"/>
          <w:szCs w:val="32"/>
        </w:rPr>
        <w:t>山</w:t>
      </w:r>
      <w:r>
        <w:rPr>
          <w:rFonts w:ascii="Times New Roman" w:eastAsia="仿宋_GB2312" w:hAnsi="Times New Roman" w:cs="仿宋_GB2312"/>
          <w:color w:val="000000" w:themeColor="text1"/>
          <w:sz w:val="32"/>
          <w:szCs w:val="32"/>
        </w:rPr>
        <w:t>洪、滑坡、泥石流</w:t>
      </w:r>
      <w:r>
        <w:rPr>
          <w:rFonts w:ascii="Times New Roman" w:eastAsia="仿宋_GB2312" w:hAnsi="Times New Roman" w:cs="仿宋_GB2312" w:hint="eastAsia"/>
          <w:color w:val="000000" w:themeColor="text1"/>
          <w:sz w:val="32"/>
          <w:szCs w:val="32"/>
        </w:rPr>
        <w:t>灾害</w:t>
      </w:r>
      <w:r>
        <w:rPr>
          <w:rFonts w:ascii="Times New Roman" w:eastAsia="仿宋_GB2312" w:hAnsi="Times New Roman" w:cs="仿宋_GB2312"/>
          <w:color w:val="000000" w:themeColor="text1"/>
          <w:sz w:val="32"/>
          <w:szCs w:val="32"/>
        </w:rPr>
        <w:t>风险，防洪堤附近以及下游</w:t>
      </w:r>
      <w:r>
        <w:rPr>
          <w:rFonts w:ascii="Times New Roman" w:eastAsia="仿宋_GB2312" w:hAnsi="Times New Roman" w:cs="仿宋_GB2312"/>
          <w:color w:val="000000" w:themeColor="text1"/>
          <w:sz w:val="32"/>
          <w:szCs w:val="32"/>
        </w:rPr>
        <w:t>50</w:t>
      </w:r>
      <w:r>
        <w:rPr>
          <w:rFonts w:ascii="Times New Roman" w:eastAsia="仿宋_GB2312" w:hAnsi="Times New Roman" w:cs="仿宋_GB2312"/>
          <w:color w:val="000000" w:themeColor="text1"/>
          <w:sz w:val="32"/>
          <w:szCs w:val="32"/>
        </w:rPr>
        <w:t>户</w:t>
      </w:r>
      <w:r>
        <w:rPr>
          <w:rFonts w:ascii="Times New Roman" w:eastAsia="仿宋_GB2312" w:hAnsi="Times New Roman" w:cs="仿宋_GB2312"/>
          <w:color w:val="000000" w:themeColor="text1"/>
          <w:sz w:val="32"/>
          <w:szCs w:val="32"/>
        </w:rPr>
        <w:t>198</w:t>
      </w:r>
      <w:r>
        <w:rPr>
          <w:rFonts w:ascii="Times New Roman" w:eastAsia="仿宋_GB2312" w:hAnsi="Times New Roman" w:cs="仿宋_GB2312"/>
          <w:color w:val="000000" w:themeColor="text1"/>
          <w:sz w:val="32"/>
          <w:szCs w:val="32"/>
        </w:rPr>
        <w:t>人需紧急转移。</w:t>
      </w:r>
    </w:p>
    <w:p w14:paraId="2F6834AB"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3.</w:t>
      </w:r>
      <w:r>
        <w:rPr>
          <w:rFonts w:ascii="Times New Roman" w:eastAsia="仿宋_GB2312" w:hAnsi="Times New Roman" w:cs="仿宋_GB2312"/>
          <w:color w:val="000000" w:themeColor="text1"/>
          <w:sz w:val="32"/>
          <w:szCs w:val="32"/>
        </w:rPr>
        <w:t>企业生产危险源</w:t>
      </w:r>
      <w:r>
        <w:rPr>
          <w:rFonts w:ascii="Times New Roman" w:eastAsia="仿宋_GB2312" w:hAnsi="Times New Roman" w:cs="仿宋_GB2312" w:hint="eastAsia"/>
          <w:color w:val="000000" w:themeColor="text1"/>
          <w:sz w:val="32"/>
          <w:szCs w:val="32"/>
        </w:rPr>
        <w:t>。</w:t>
      </w:r>
      <w:bookmarkEnd w:id="102"/>
      <w:bookmarkEnd w:id="103"/>
    </w:p>
    <w:p w14:paraId="4BB95AF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以上区域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有</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家非煤矿山企业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家危险化学品经营企业</w:t>
      </w:r>
      <w:r>
        <w:rPr>
          <w:rFonts w:ascii="Times New Roman" w:eastAsia="仿宋_GB2312" w:hAnsi="Times New Roman" w:cs="仿宋_GB2312"/>
          <w:color w:val="000000" w:themeColor="text1"/>
          <w:sz w:val="32"/>
          <w:szCs w:val="32"/>
        </w:rPr>
        <w:t>不同程度受损，存在安全事故风险。</w:t>
      </w:r>
    </w:p>
    <w:p w14:paraId="20E37D3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w:t>
      </w:r>
      <w:r>
        <w:rPr>
          <w:rFonts w:ascii="Times New Roman" w:eastAsia="仿宋_GB2312" w:hAnsi="Times New Roman" w:cs="仿宋_GB2312"/>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以上区域</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多家企业生产设施不同程度受损，存在安全事故风险。</w:t>
      </w:r>
    </w:p>
    <w:p w14:paraId="5247656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color w:val="000000" w:themeColor="text1"/>
          <w:sz w:val="32"/>
          <w:szCs w:val="32"/>
        </w:rPr>
        <w:t>4.</w:t>
      </w:r>
      <w:r>
        <w:rPr>
          <w:rFonts w:ascii="Times New Roman" w:eastAsia="仿宋_GB2312" w:hAnsi="Times New Roman" w:cs="仿宋_GB2312"/>
          <w:color w:val="000000" w:themeColor="text1"/>
          <w:sz w:val="32"/>
          <w:szCs w:val="32"/>
        </w:rPr>
        <w:t>传染性疾病事件</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灾区存在新冠</w:t>
      </w:r>
      <w:r>
        <w:rPr>
          <w:rFonts w:ascii="Times New Roman" w:eastAsia="仿宋_GB2312" w:hAnsi="Times New Roman" w:cs="仿宋_GB2312" w:hint="eastAsia"/>
          <w:color w:val="000000" w:themeColor="text1"/>
          <w:sz w:val="32"/>
          <w:szCs w:val="32"/>
        </w:rPr>
        <w:t>肺炎</w:t>
      </w:r>
      <w:r>
        <w:rPr>
          <w:rFonts w:ascii="Times New Roman" w:eastAsia="仿宋_GB2312" w:hAnsi="Times New Roman" w:cs="仿宋_GB2312"/>
          <w:color w:val="000000" w:themeColor="text1"/>
          <w:sz w:val="32"/>
          <w:szCs w:val="32"/>
        </w:rPr>
        <w:t>等传染性疾病</w:t>
      </w:r>
      <w:r>
        <w:rPr>
          <w:rFonts w:ascii="Times New Roman" w:eastAsia="仿宋_GB2312" w:hAnsi="Times New Roman" w:cs="仿宋_GB2312" w:hint="eastAsia"/>
          <w:color w:val="000000" w:themeColor="text1"/>
          <w:sz w:val="32"/>
          <w:szCs w:val="32"/>
        </w:rPr>
        <w:t>病</w:t>
      </w:r>
      <w:r>
        <w:rPr>
          <w:rFonts w:ascii="Times New Roman" w:eastAsia="仿宋_GB2312" w:hAnsi="Times New Roman" w:cs="仿宋_GB2312"/>
          <w:color w:val="000000" w:themeColor="text1"/>
          <w:sz w:val="32"/>
          <w:szCs w:val="32"/>
        </w:rPr>
        <w:t>例，处于疫情防控期，地震</w:t>
      </w:r>
      <w:r>
        <w:rPr>
          <w:rFonts w:ascii="Times New Roman" w:eastAsia="仿宋_GB2312" w:hAnsi="Times New Roman" w:cs="仿宋_GB2312" w:hint="eastAsia"/>
          <w:color w:val="000000" w:themeColor="text1"/>
          <w:sz w:val="32"/>
          <w:szCs w:val="32"/>
        </w:rPr>
        <w:t>有</w:t>
      </w:r>
      <w:r>
        <w:rPr>
          <w:rFonts w:ascii="Times New Roman" w:eastAsia="仿宋_GB2312" w:hAnsi="Times New Roman" w:cs="仿宋_GB2312"/>
          <w:color w:val="000000" w:themeColor="text1"/>
          <w:sz w:val="32"/>
          <w:szCs w:val="32"/>
        </w:rPr>
        <w:t>加</w:t>
      </w:r>
      <w:r>
        <w:rPr>
          <w:rFonts w:ascii="Times New Roman" w:eastAsia="仿宋_GB2312" w:hAnsi="Times New Roman" w:cs="仿宋_GB2312" w:hint="eastAsia"/>
          <w:color w:val="000000" w:themeColor="text1"/>
          <w:sz w:val="32"/>
          <w:szCs w:val="32"/>
        </w:rPr>
        <w:t>大</w:t>
      </w:r>
      <w:r>
        <w:rPr>
          <w:rFonts w:ascii="Times New Roman" w:eastAsia="仿宋_GB2312" w:hAnsi="Times New Roman" w:cs="仿宋_GB2312"/>
          <w:color w:val="000000" w:themeColor="text1"/>
          <w:sz w:val="32"/>
          <w:szCs w:val="32"/>
        </w:rPr>
        <w:t>区域性疾病感染风险。</w:t>
      </w:r>
    </w:p>
    <w:p w14:paraId="1809B94C" w14:textId="77777777" w:rsidR="007042E4" w:rsidRDefault="00000000">
      <w:pPr>
        <w:pStyle w:val="ac"/>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（四）其他突发事件情况。</w:t>
      </w:r>
    </w:p>
    <w:p w14:paraId="481657C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1</w:t>
      </w:r>
      <w:r>
        <w:rPr>
          <w:rFonts w:ascii="Times New Roman" w:eastAsia="仿宋_GB2312" w:hAnsi="Times New Roman" w:cs="仿宋_GB2312"/>
          <w:color w:val="000000" w:themeColor="text1"/>
          <w:sz w:val="32"/>
          <w:szCs w:val="32"/>
        </w:rPr>
        <w:t>社会治安保卫</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灾区人民群众受地震</w:t>
      </w:r>
      <w:r>
        <w:rPr>
          <w:rFonts w:ascii="Times New Roman" w:eastAsia="仿宋_GB2312" w:hAnsi="Times New Roman" w:cs="仿宋_GB2312" w:hint="eastAsia"/>
          <w:color w:val="000000" w:themeColor="text1"/>
          <w:sz w:val="32"/>
          <w:szCs w:val="32"/>
        </w:rPr>
        <w:t>及</w:t>
      </w:r>
      <w:r>
        <w:rPr>
          <w:rFonts w:ascii="Times New Roman" w:eastAsia="仿宋_GB2312" w:hAnsi="Times New Roman" w:cs="仿宋_GB2312"/>
          <w:color w:val="000000" w:themeColor="text1"/>
          <w:sz w:val="32"/>
          <w:szCs w:val="32"/>
        </w:rPr>
        <w:t>余震影响，生活秩序</w:t>
      </w:r>
      <w:r>
        <w:rPr>
          <w:rFonts w:ascii="Times New Roman" w:eastAsia="仿宋_GB2312" w:hAnsi="Times New Roman" w:cs="仿宋_GB2312" w:hint="eastAsia"/>
          <w:color w:val="000000" w:themeColor="text1"/>
          <w:sz w:val="32"/>
          <w:szCs w:val="32"/>
        </w:rPr>
        <w:t>被</w:t>
      </w:r>
      <w:r>
        <w:rPr>
          <w:rFonts w:ascii="Times New Roman" w:eastAsia="仿宋_GB2312" w:hAnsi="Times New Roman" w:cs="仿宋_GB2312"/>
          <w:color w:val="000000" w:themeColor="text1"/>
          <w:sz w:val="32"/>
          <w:szCs w:val="32"/>
        </w:rPr>
        <w:t>扰乱</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恐慌情绪较重</w:t>
      </w:r>
      <w:r>
        <w:rPr>
          <w:rFonts w:ascii="Times New Roman" w:eastAsia="仿宋_GB2312" w:hAnsi="Times New Roman" w:cs="仿宋_GB2312" w:hint="eastAsia"/>
          <w:color w:val="000000" w:themeColor="text1"/>
          <w:sz w:val="32"/>
          <w:szCs w:val="32"/>
        </w:rPr>
        <w:t>，局部地方出现混乱，有哄抢物资现象</w:t>
      </w:r>
      <w:r>
        <w:rPr>
          <w:rFonts w:ascii="Times New Roman" w:eastAsia="仿宋_GB2312" w:hAnsi="Times New Roman" w:cs="仿宋_GB2312"/>
          <w:color w:val="000000" w:themeColor="text1"/>
          <w:sz w:val="32"/>
          <w:szCs w:val="32"/>
        </w:rPr>
        <w:t>。</w:t>
      </w:r>
    </w:p>
    <w:p w14:paraId="1C32257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救灾捐赠接收</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受灾后，社会各界捐赠大量救灾物资</w:t>
      </w:r>
      <w:r>
        <w:rPr>
          <w:rFonts w:ascii="Times New Roman" w:eastAsia="仿宋_GB2312" w:hAnsi="Times New Roman" w:cs="仿宋_GB2312" w:hint="eastAsia"/>
          <w:color w:val="000000" w:themeColor="text1"/>
          <w:sz w:val="32"/>
          <w:szCs w:val="32"/>
        </w:rPr>
        <w:t>，需组织有序发放。</w:t>
      </w:r>
    </w:p>
    <w:p w14:paraId="4AD50F17"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信息发布与舆情引导</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受灾后，社会各界十分关注灾情与救灾进展。</w:t>
      </w:r>
    </w:p>
    <w:p w14:paraId="6AB0C7A9"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四、组织结构</w:t>
      </w:r>
    </w:p>
    <w:p w14:paraId="1AE8843A"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104" w:name="_Toc58256934"/>
      <w:bookmarkStart w:id="105" w:name="_Toc16752"/>
      <w:bookmarkStart w:id="106" w:name="_Toc45204593"/>
      <w:bookmarkStart w:id="107" w:name="_Toc60817416"/>
      <w:bookmarkStart w:id="108" w:name="_Toc7595"/>
      <w:bookmarkStart w:id="109" w:name="_Toc11829"/>
      <w:bookmarkStart w:id="110" w:name="_Toc26057"/>
      <w:bookmarkStart w:id="111" w:name="_Toc61723361"/>
      <w:bookmarkStart w:id="112" w:name="_Toc28046"/>
      <w:bookmarkStart w:id="113" w:name="_Toc57378060"/>
      <w:r>
        <w:rPr>
          <w:rFonts w:ascii="Times New Roman" w:eastAsia="楷体_GB2312" w:hAnsi="Times New Roman" w:cs="楷体_GB2312" w:hint="eastAsia"/>
          <w:sz w:val="32"/>
          <w:szCs w:val="32"/>
        </w:rPr>
        <w:t>（一）灾情信息获取</w:t>
      </w:r>
      <w:bookmarkEnd w:id="104"/>
      <w:bookmarkEnd w:id="105"/>
      <w:bookmarkEnd w:id="106"/>
      <w:bookmarkEnd w:id="107"/>
      <w:bookmarkEnd w:id="108"/>
      <w:bookmarkEnd w:id="109"/>
      <w:bookmarkEnd w:id="110"/>
      <w:bookmarkEnd w:id="111"/>
      <w:bookmarkEnd w:id="112"/>
      <w:bookmarkEnd w:id="113"/>
      <w:r>
        <w:rPr>
          <w:rFonts w:ascii="Times New Roman" w:eastAsia="楷体_GB2312" w:hAnsi="Times New Roman" w:cs="楷体_GB2312" w:hint="eastAsia"/>
          <w:sz w:val="32"/>
          <w:szCs w:val="32"/>
        </w:rPr>
        <w:t>。</w:t>
      </w:r>
    </w:p>
    <w:p w14:paraId="652552C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金口河区应急局负责地震震情、灾情、社（舆）情等信息获取与汇总，以及抗震救灾工作进展情况汇总。区抗震救灾指挥部成员单位负责相关行业（专业）领域灾情信息获取，并第一时间报区抗震救灾指挥中心。</w:t>
      </w:r>
    </w:p>
    <w:p w14:paraId="63E56E7D" w14:textId="77777777" w:rsidR="007042E4" w:rsidRDefault="00000000">
      <w:pPr>
        <w:pStyle w:val="ac"/>
        <w:spacing w:line="560" w:lineRule="exact"/>
        <w:ind w:firstLineChars="200" w:firstLine="640"/>
        <w:rPr>
          <w:rFonts w:ascii="Times New Roman" w:eastAsia="仿宋_GB2312" w:hAnsi="Times New Roman"/>
          <w:sz w:val="32"/>
          <w:szCs w:val="32"/>
        </w:rPr>
      </w:pPr>
      <w:r>
        <w:rPr>
          <w:rFonts w:ascii="Times New Roman" w:eastAsia="仿宋_GB2312" w:hAnsi="Times New Roman" w:cs="仿宋_GB2312" w:hint="eastAsia"/>
          <w:sz w:val="32"/>
          <w:szCs w:val="32"/>
        </w:rPr>
        <w:t>成员单位：</w:t>
      </w:r>
      <w:r>
        <w:rPr>
          <w:rFonts w:ascii="Times New Roman" w:eastAsia="仿宋_GB2312" w:hAnsi="Times New Roman" w:hint="eastAsia"/>
          <w:color w:val="000000"/>
          <w:sz w:val="32"/>
          <w:szCs w:val="32"/>
        </w:rPr>
        <w:t>区发改局、区教育局、区民族宗教局、区公安分局、区民政局、区财政局、区自然资源局、区生态局、区应急局、区住建局、区交通局、区水务局、区农业局、区文化体育旅游局、区卫生局、区市场管理局、区经济和信息化局、区委宣传部、</w:t>
      </w:r>
      <w:r>
        <w:rPr>
          <w:rFonts w:ascii="Times New Roman" w:eastAsia="仿宋_GB2312" w:hAnsi="Times New Roman" w:hint="eastAsia"/>
          <w:sz w:val="32"/>
          <w:szCs w:val="32"/>
        </w:rPr>
        <w:t>区防震减灾服务中心、区粮食和物资储备中心、区消防救援大队、</w:t>
      </w:r>
      <w:r>
        <w:rPr>
          <w:rFonts w:ascii="Times New Roman" w:eastAsia="仿宋_GB2312" w:hAnsi="Times New Roman" w:hint="eastAsia"/>
          <w:sz w:val="32"/>
          <w:szCs w:val="32"/>
        </w:rPr>
        <w:lastRenderedPageBreak/>
        <w:t>区红十字会等单位负责同志。</w:t>
      </w:r>
    </w:p>
    <w:p w14:paraId="73CC953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主要职责：负责震情速报、烈度速报、余震监测、趋势研判和预警工作；开展震后应急测绘数据支撑工作；开展灾区的空气、水质、土壤等的污染监测和防控工作；对地质灾害、山洪灾害和森林草原灾害开展应急排查、应急监测；组织、协调专家队伍提供必要的支撑技术指导；负责县内外有关监测研判工作队伍的协调工作。</w:t>
      </w:r>
    </w:p>
    <w:p w14:paraId="0A8536BA"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114" w:name="_Toc45204594"/>
      <w:bookmarkStart w:id="115" w:name="_Toc61723362"/>
      <w:bookmarkStart w:id="116" w:name="_Toc18867"/>
      <w:bookmarkStart w:id="117" w:name="_Toc5656"/>
      <w:bookmarkStart w:id="118" w:name="_Toc58256935"/>
      <w:bookmarkStart w:id="119" w:name="_Toc29932"/>
      <w:bookmarkStart w:id="120" w:name="_Toc1715"/>
      <w:bookmarkStart w:id="121" w:name="_Toc57378061"/>
      <w:bookmarkStart w:id="122" w:name="_Toc60817417"/>
      <w:bookmarkStart w:id="123" w:name="_Toc8186"/>
      <w:r>
        <w:rPr>
          <w:rFonts w:ascii="Times New Roman" w:eastAsia="楷体_GB2312" w:hAnsi="Times New Roman" w:cs="楷体_GB2312" w:hint="eastAsia"/>
          <w:sz w:val="32"/>
          <w:szCs w:val="32"/>
        </w:rPr>
        <w:t>（二）灾情会商研判</w:t>
      </w:r>
      <w:bookmarkEnd w:id="114"/>
      <w:bookmarkEnd w:id="115"/>
      <w:bookmarkEnd w:id="116"/>
      <w:bookmarkEnd w:id="117"/>
      <w:bookmarkEnd w:id="118"/>
      <w:bookmarkEnd w:id="119"/>
      <w:bookmarkEnd w:id="120"/>
      <w:bookmarkEnd w:id="121"/>
      <w:bookmarkEnd w:id="122"/>
      <w:bookmarkEnd w:id="123"/>
      <w:r>
        <w:rPr>
          <w:rFonts w:ascii="Times New Roman" w:eastAsia="楷体_GB2312" w:hAnsi="Times New Roman" w:cs="楷体_GB2312" w:hint="eastAsia"/>
          <w:sz w:val="32"/>
          <w:szCs w:val="32"/>
        </w:rPr>
        <w:t>。</w:t>
      </w:r>
    </w:p>
    <w:p w14:paraId="339125A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区防震减灾服务中心迅速组织开展震情会商，提出地震趋势意见。</w:t>
      </w:r>
      <w:r>
        <w:rPr>
          <w:rFonts w:ascii="Times New Roman" w:eastAsia="仿宋_GB2312" w:hAnsi="Times New Roman" w:hint="eastAsia"/>
          <w:sz w:val="32"/>
          <w:szCs w:val="32"/>
        </w:rPr>
        <w:t>区应急局</w:t>
      </w:r>
      <w:r>
        <w:rPr>
          <w:rFonts w:ascii="Times New Roman" w:eastAsia="仿宋_GB2312" w:hAnsi="Times New Roman" w:cs="仿宋_GB2312" w:hint="eastAsia"/>
          <w:sz w:val="32"/>
          <w:szCs w:val="32"/>
        </w:rPr>
        <w:t>迅速调度了解灾情形势，派出救援队伍，组织</w:t>
      </w:r>
      <w:r>
        <w:rPr>
          <w:rFonts w:ascii="Times New Roman" w:eastAsia="仿宋_GB2312" w:hAnsi="Times New Roman" w:hint="eastAsia"/>
          <w:sz w:val="32"/>
          <w:szCs w:val="32"/>
        </w:rPr>
        <w:t>应急</w:t>
      </w:r>
      <w:r>
        <w:rPr>
          <w:rFonts w:ascii="Times New Roman" w:eastAsia="仿宋_GB2312" w:hAnsi="Times New Roman" w:cs="仿宋_GB2312" w:hint="eastAsia"/>
          <w:sz w:val="32"/>
          <w:szCs w:val="32"/>
        </w:rPr>
        <w:t>力量进入应急状态；组织相关部门（单位）开展灾情评估；提出抗震救灾工作建议。</w:t>
      </w:r>
    </w:p>
    <w:p w14:paraId="625E7EB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成员单位：</w:t>
      </w:r>
      <w:r>
        <w:rPr>
          <w:rFonts w:ascii="Times New Roman" w:eastAsia="仿宋_GB2312" w:hAnsi="Times New Roman" w:hint="eastAsia"/>
          <w:sz w:val="32"/>
          <w:szCs w:val="32"/>
        </w:rPr>
        <w:t>区应急管理局、区防震减灾服务中心、区委宣传部、区经济和信息化局</w:t>
      </w:r>
      <w:r>
        <w:rPr>
          <w:rFonts w:ascii="Times New Roman" w:eastAsia="仿宋_GB2312" w:hAnsi="Times New Roman" w:cs="仿宋_GB2312" w:hint="eastAsia"/>
          <w:sz w:val="32"/>
          <w:szCs w:val="32"/>
        </w:rPr>
        <w:t>、</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公安分局、</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自然资源局、</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水务局、区文化体育旅游局、</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卫生健康局、</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消防救援大队，</w:t>
      </w:r>
      <w:r>
        <w:rPr>
          <w:rFonts w:ascii="Times New Roman" w:eastAsia="仿宋_GB2312" w:hAnsi="Times New Roman" w:hint="eastAsia"/>
          <w:sz w:val="32"/>
          <w:szCs w:val="32"/>
        </w:rPr>
        <w:t>受灾乡（镇）人民政府</w:t>
      </w:r>
      <w:r>
        <w:rPr>
          <w:rFonts w:ascii="Times New Roman" w:eastAsia="仿宋_GB2312" w:hAnsi="Times New Roman" w:cs="仿宋_GB2312" w:hint="eastAsia"/>
          <w:sz w:val="32"/>
          <w:szCs w:val="32"/>
        </w:rPr>
        <w:t>等。</w:t>
      </w:r>
    </w:p>
    <w:p w14:paraId="5E2F0BE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主要职责：负责根据灾害初步评估信息的汇总，研判灾情发展影响；根据灾情处置信息的汇总，研判加强灾害事故处置效果的进一步措施；根据各方力量情况信息的汇总，研判救援力量的调度部署工作；根据水文和地质的信息汇总，研判灾区自然因素变化对灾情的影响；根据灾害历史资料和案例的汇总，研判灾害可能发展的趋势及有效的对策措施。</w:t>
      </w:r>
    </w:p>
    <w:p w14:paraId="4DE8F203"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lastRenderedPageBreak/>
        <w:t>（三）灾情信息报送。</w:t>
      </w:r>
    </w:p>
    <w:p w14:paraId="7C994D6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委办、</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政府办及</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应急局负责，向市委、市政府及市应急局报送灾情信息和抗震救灾工作进展情况，并督促</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级各部门和受灾乡（镇）人民政府及时收集汇总报送灾情信息。</w:t>
      </w:r>
    </w:p>
    <w:p w14:paraId="203B735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报送单位：</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委办、</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政府办，</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应急局。</w:t>
      </w:r>
    </w:p>
    <w:p w14:paraId="23C47B1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接收单位：市委、市政府、市应急局。</w:t>
      </w:r>
    </w:p>
    <w:p w14:paraId="43B2FAD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主要职责：负责报送受灾、应急救援情况；党委、政府响应及安排部署、指挥部成立等相关情况；卫生健康、交通运输、住房城乡建设等相关部门出动情况；交通运输、电力、通讯等抢险情况；水务、农业农村、市政等设施抢险情况；公安机关对网络舆情监测、处置情况；各类安全隐患排查、次生灾害防治等情况；灾区社会秩序是否稳定以及其他需要报告的情况。</w:t>
      </w:r>
    </w:p>
    <w:p w14:paraId="444D1F7C" w14:textId="77777777" w:rsidR="007042E4" w:rsidRDefault="00000000">
      <w:pPr>
        <w:pStyle w:val="ac"/>
        <w:spacing w:line="560" w:lineRule="exact"/>
        <w:ind w:firstLineChars="200" w:firstLine="640"/>
        <w:jc w:val="left"/>
        <w:rPr>
          <w:rFonts w:ascii="Times New Roman" w:eastAsia="黑体" w:hAnsi="Times New Roman" w:cs="黑体"/>
          <w:sz w:val="32"/>
          <w:szCs w:val="32"/>
          <w:highlight w:val="yellow"/>
        </w:rPr>
      </w:pPr>
      <w:bookmarkStart w:id="124" w:name="_Toc28077"/>
      <w:bookmarkStart w:id="125" w:name="_Toc13632"/>
      <w:bookmarkStart w:id="126" w:name="_Toc58256937"/>
      <w:bookmarkStart w:id="127" w:name="_Toc27666"/>
      <w:bookmarkStart w:id="128" w:name="_Toc60817419"/>
      <w:bookmarkStart w:id="129" w:name="_Toc61723364"/>
      <w:bookmarkStart w:id="130" w:name="_Toc14396"/>
      <w:bookmarkStart w:id="131" w:name="_Toc14602"/>
      <w:bookmarkStart w:id="132" w:name="_Toc45204596"/>
      <w:bookmarkStart w:id="133" w:name="_Toc57378063"/>
      <w:r>
        <w:rPr>
          <w:rFonts w:ascii="Times New Roman" w:eastAsia="黑体" w:hAnsi="Times New Roman" w:cs="黑体" w:hint="eastAsia"/>
          <w:sz w:val="32"/>
          <w:szCs w:val="32"/>
        </w:rPr>
        <w:t>五、灾情信息获取方式</w:t>
      </w:r>
      <w:bookmarkEnd w:id="124"/>
      <w:bookmarkEnd w:id="125"/>
      <w:bookmarkEnd w:id="126"/>
      <w:bookmarkEnd w:id="127"/>
      <w:bookmarkEnd w:id="128"/>
      <w:bookmarkEnd w:id="129"/>
      <w:bookmarkEnd w:id="130"/>
      <w:bookmarkEnd w:id="131"/>
      <w:bookmarkEnd w:id="132"/>
      <w:bookmarkEnd w:id="133"/>
    </w:p>
    <w:p w14:paraId="5DBD9FA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灾情信息获取方式主要包括部门信息报送、末端信息直报、前突侦察报送等。</w:t>
      </w:r>
    </w:p>
    <w:p w14:paraId="4EA3A29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134" w:name="_Toc58256938"/>
      <w:bookmarkStart w:id="135" w:name="_Toc25894"/>
      <w:bookmarkStart w:id="136" w:name="_Toc190"/>
      <w:bookmarkStart w:id="137" w:name="_Toc21648"/>
      <w:bookmarkStart w:id="138" w:name="_Toc45204597"/>
      <w:bookmarkStart w:id="139" w:name="_Toc61723365"/>
      <w:bookmarkStart w:id="140" w:name="_Toc56"/>
      <w:bookmarkStart w:id="141" w:name="_Toc8369"/>
      <w:bookmarkStart w:id="142" w:name="_Toc60817420"/>
      <w:bookmarkStart w:id="143" w:name="_Toc57378064"/>
      <w:r>
        <w:rPr>
          <w:rFonts w:ascii="Times New Roman" w:eastAsia="仿宋_GB2312" w:hAnsi="Times New Roman" w:cs="仿宋_GB2312" w:hint="eastAsia"/>
          <w:sz w:val="32"/>
          <w:szCs w:val="32"/>
        </w:rPr>
        <w:t>（一）部门信息报送</w:t>
      </w:r>
      <w:bookmarkEnd w:id="134"/>
      <w:bookmarkEnd w:id="135"/>
      <w:bookmarkEnd w:id="136"/>
      <w:bookmarkEnd w:id="137"/>
      <w:bookmarkEnd w:id="138"/>
      <w:bookmarkEnd w:id="139"/>
      <w:bookmarkEnd w:id="140"/>
      <w:bookmarkEnd w:id="141"/>
      <w:bookmarkEnd w:id="142"/>
      <w:bookmarkEnd w:id="143"/>
      <w:r>
        <w:rPr>
          <w:rFonts w:ascii="Times New Roman" w:eastAsia="仿宋_GB2312" w:hAnsi="Times New Roman" w:cs="仿宋_GB2312" w:hint="eastAsia"/>
          <w:sz w:val="32"/>
          <w:szCs w:val="32"/>
        </w:rPr>
        <w:t>。</w:t>
      </w:r>
    </w:p>
    <w:p w14:paraId="76A04BA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抗震救灾指挥部成员单位以信息模板、视频、电话、微信、网络邮件、短信等多种形式报送灾情信息。</w:t>
      </w:r>
    </w:p>
    <w:p w14:paraId="7E83EBC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视频：</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应急局应急指挥中心视频调度。</w:t>
      </w:r>
    </w:p>
    <w:p w14:paraId="25F86F6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电话：</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应急指挥中心值班室电话：</w:t>
      </w:r>
      <w:bookmarkStart w:id="144" w:name="_Toc19255"/>
      <w:bookmarkStart w:id="145" w:name="_Toc13693"/>
      <w:r>
        <w:rPr>
          <w:rFonts w:ascii="Times New Roman" w:eastAsia="仿宋_GB2312" w:hAnsi="Times New Roman" w:cs="仿宋_GB2312" w:hint="eastAsia"/>
          <w:sz w:val="32"/>
          <w:szCs w:val="32"/>
        </w:rPr>
        <w:t>2711460</w:t>
      </w:r>
    </w:p>
    <w:p w14:paraId="46D7B5D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短信：</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应急指挥通讯录见附件</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w:t>
      </w:r>
      <w:bookmarkEnd w:id="144"/>
      <w:bookmarkEnd w:id="145"/>
    </w:p>
    <w:p w14:paraId="5C67BBA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自然灾害灾情管理系统</w:t>
      </w:r>
      <w:r>
        <w:rPr>
          <w:rFonts w:ascii="Times New Roman" w:eastAsia="仿宋_GB2312" w:hAnsi="Times New Roman" w:cs="仿宋_GB2312" w:hint="eastAsia"/>
          <w:sz w:val="32"/>
          <w:szCs w:val="32"/>
        </w:rPr>
        <w:t>:http://www.nndims.com/#/login</w:t>
      </w:r>
      <w:r>
        <w:rPr>
          <w:rFonts w:ascii="Times New Roman" w:eastAsia="仿宋_GB2312" w:hAnsi="Times New Roman" w:cs="仿宋_GB2312" w:hint="eastAsia"/>
          <w:sz w:val="32"/>
          <w:szCs w:val="32"/>
        </w:rPr>
        <w:t>。</w:t>
      </w:r>
    </w:p>
    <w:p w14:paraId="129667C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146" w:name="_Toc17606"/>
      <w:bookmarkStart w:id="147" w:name="_Toc26405"/>
      <w:bookmarkStart w:id="148" w:name="_Toc12385"/>
      <w:bookmarkStart w:id="149" w:name="_Toc26787"/>
      <w:bookmarkStart w:id="150" w:name="_Toc7918"/>
      <w:bookmarkStart w:id="151" w:name="_Toc45204598"/>
      <w:bookmarkStart w:id="152" w:name="_Toc58256939"/>
      <w:bookmarkStart w:id="153" w:name="_Toc60817421"/>
      <w:bookmarkStart w:id="154" w:name="_Toc57378065"/>
      <w:bookmarkStart w:id="155" w:name="_Toc61723366"/>
      <w:r>
        <w:rPr>
          <w:rFonts w:ascii="Times New Roman" w:eastAsia="仿宋_GB2312" w:hAnsi="Times New Roman" w:cs="仿宋_GB2312" w:hint="eastAsia"/>
          <w:sz w:val="32"/>
          <w:szCs w:val="32"/>
        </w:rPr>
        <w:lastRenderedPageBreak/>
        <w:t>（二）末端信息直报</w:t>
      </w:r>
      <w:bookmarkEnd w:id="146"/>
      <w:bookmarkEnd w:id="147"/>
      <w:bookmarkEnd w:id="148"/>
      <w:bookmarkEnd w:id="149"/>
      <w:bookmarkEnd w:id="150"/>
      <w:bookmarkEnd w:id="151"/>
      <w:r>
        <w:rPr>
          <w:rFonts w:ascii="Times New Roman" w:eastAsia="仿宋_GB2312" w:hAnsi="Times New Roman" w:cs="仿宋_GB2312" w:hint="eastAsia"/>
          <w:sz w:val="32"/>
          <w:szCs w:val="32"/>
        </w:rPr>
        <w:t>。</w:t>
      </w:r>
      <w:bookmarkEnd w:id="152"/>
      <w:bookmarkEnd w:id="153"/>
      <w:bookmarkEnd w:id="154"/>
      <w:bookmarkEnd w:id="155"/>
    </w:p>
    <w:p w14:paraId="2F1932E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在公网通讯中断情况下，通过卫星电话、对讲机等一切能利用的手段直报。卫星电话通讯里详见附件</w:t>
      </w:r>
      <w:bookmarkStart w:id="156" w:name="_Toc61723367"/>
      <w:bookmarkStart w:id="157" w:name="_Toc57378066"/>
      <w:bookmarkStart w:id="158" w:name="_Toc16659"/>
      <w:bookmarkStart w:id="159" w:name="_Toc934"/>
      <w:bookmarkStart w:id="160" w:name="_Toc58256940"/>
      <w:bookmarkStart w:id="161" w:name="_Toc7101"/>
      <w:bookmarkStart w:id="162" w:name="_Toc60817422"/>
      <w:bookmarkStart w:id="163" w:name="_Toc2410"/>
      <w:bookmarkStart w:id="164" w:name="_Toc45204599"/>
      <w:bookmarkStart w:id="165" w:name="_Toc28034"/>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w:t>
      </w:r>
    </w:p>
    <w:p w14:paraId="74C1FB43"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（三）前突侦察报送</w:t>
      </w:r>
      <w:bookmarkEnd w:id="156"/>
      <w:bookmarkEnd w:id="157"/>
      <w:bookmarkEnd w:id="158"/>
      <w:bookmarkEnd w:id="159"/>
      <w:bookmarkEnd w:id="160"/>
      <w:bookmarkEnd w:id="161"/>
      <w:bookmarkEnd w:id="162"/>
      <w:bookmarkEnd w:id="163"/>
      <w:bookmarkEnd w:id="164"/>
      <w:bookmarkEnd w:id="165"/>
      <w:r>
        <w:rPr>
          <w:rFonts w:ascii="Times New Roman" w:eastAsia="楷体_GB2312" w:hAnsi="Times New Roman" w:cs="楷体_GB2312" w:hint="eastAsia"/>
          <w:sz w:val="32"/>
          <w:szCs w:val="32"/>
        </w:rPr>
        <w:t>。</w:t>
      </w:r>
    </w:p>
    <w:p w14:paraId="50D1408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在道路、通信、电力等中断的极端情况下，区消防救援大队等迅速指派灾情速报员、轻骑兵等通过一切可利用的方式进入重灾区获取灾情信息，使用一切能利用的手段侦察、上报灾情。</w:t>
      </w:r>
    </w:p>
    <w:p w14:paraId="06A4AF25" w14:textId="77777777" w:rsidR="007042E4" w:rsidRDefault="00000000">
      <w:pPr>
        <w:pStyle w:val="ac"/>
        <w:spacing w:line="560" w:lineRule="exact"/>
        <w:ind w:firstLineChars="200" w:firstLine="640"/>
        <w:jc w:val="left"/>
        <w:rPr>
          <w:rFonts w:ascii="Times New Roman" w:eastAsia="仿宋_GB2312" w:hAnsi="Times New Roman" w:cs="仿宋_GB2312"/>
          <w:sz w:val="32"/>
          <w:szCs w:val="32"/>
        </w:rPr>
      </w:pPr>
      <w:bookmarkStart w:id="166" w:name="_Toc57378067"/>
      <w:bookmarkStart w:id="167" w:name="_Toc58256941"/>
      <w:bookmarkStart w:id="168" w:name="_Toc61723368"/>
      <w:bookmarkStart w:id="169" w:name="_Toc60817423"/>
      <w:bookmarkStart w:id="170" w:name="_Toc31020"/>
      <w:bookmarkStart w:id="171" w:name="_Toc9132"/>
      <w:bookmarkStart w:id="172" w:name="_Toc8396"/>
      <w:bookmarkStart w:id="173" w:name="_Toc28256"/>
      <w:bookmarkStart w:id="174" w:name="_Toc7502"/>
      <w:bookmarkStart w:id="175" w:name="_Toc45204600"/>
      <w:r>
        <w:rPr>
          <w:rFonts w:ascii="Times New Roman" w:eastAsia="黑体" w:hAnsi="Times New Roman" w:cs="黑体" w:hint="eastAsia"/>
          <w:sz w:val="32"/>
          <w:szCs w:val="32"/>
        </w:rPr>
        <w:t>六、灾情信息获取流程</w:t>
      </w:r>
      <w:bookmarkEnd w:id="166"/>
      <w:bookmarkEnd w:id="167"/>
      <w:bookmarkEnd w:id="168"/>
      <w:bookmarkEnd w:id="169"/>
      <w:bookmarkEnd w:id="170"/>
      <w:bookmarkEnd w:id="171"/>
      <w:bookmarkEnd w:id="172"/>
      <w:bookmarkEnd w:id="173"/>
      <w:bookmarkEnd w:id="174"/>
      <w:bookmarkEnd w:id="175"/>
    </w:p>
    <w:p w14:paraId="76DFD1D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在地震的初期、前期、中期、后期等不同阶段，按照抗震救灾工作需要，依据县抗震救灾指挥部成员单位上报信息、卫星电话直报和前突侦察报送等多种渠道和方式，收集、汇总震情、灾情和社（舆）情信息。</w:t>
      </w:r>
    </w:p>
    <w:p w14:paraId="0382162D"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176" w:name="_Toc57378068"/>
      <w:bookmarkStart w:id="177" w:name="_Toc60817424"/>
      <w:bookmarkStart w:id="178" w:name="_Toc58256942"/>
      <w:bookmarkStart w:id="179" w:name="_Toc22313"/>
      <w:bookmarkStart w:id="180" w:name="_Toc14555"/>
      <w:bookmarkStart w:id="181" w:name="_Toc13621"/>
      <w:bookmarkStart w:id="182" w:name="_Toc19905"/>
      <w:bookmarkStart w:id="183" w:name="_Toc13852"/>
      <w:bookmarkStart w:id="184" w:name="_Toc45204601"/>
      <w:bookmarkStart w:id="185" w:name="_Toc61723369"/>
      <w:r>
        <w:rPr>
          <w:rFonts w:ascii="Times New Roman" w:eastAsia="楷体_GB2312" w:hAnsi="Times New Roman" w:cs="楷体_GB2312" w:hint="eastAsia"/>
          <w:sz w:val="32"/>
          <w:szCs w:val="32"/>
        </w:rPr>
        <w:t>（一）初期灾情（一般在震后</w:t>
      </w:r>
      <w:r>
        <w:rPr>
          <w:rFonts w:ascii="Times New Roman" w:eastAsia="楷体_GB2312" w:hAnsi="Times New Roman" w:cs="楷体_GB2312" w:hint="eastAsia"/>
          <w:sz w:val="32"/>
          <w:szCs w:val="32"/>
        </w:rPr>
        <w:t>0</w:t>
      </w:r>
      <w:r>
        <w:rPr>
          <w:rFonts w:ascii="Times New Roman" w:eastAsia="楷体_GB2312" w:hAnsi="Times New Roman" w:cs="楷体_GB2312" w:hint="eastAsia"/>
          <w:sz w:val="32"/>
          <w:szCs w:val="32"/>
        </w:rPr>
        <w:t>—</w:t>
      </w:r>
      <w:r>
        <w:rPr>
          <w:rFonts w:ascii="Times New Roman" w:eastAsia="楷体_GB2312" w:hAnsi="Times New Roman" w:cs="楷体_GB2312" w:hint="eastAsia"/>
          <w:sz w:val="32"/>
          <w:szCs w:val="32"/>
        </w:rPr>
        <w:t>2</w:t>
      </w:r>
      <w:r>
        <w:rPr>
          <w:rFonts w:ascii="Times New Roman" w:eastAsia="楷体_GB2312" w:hAnsi="Times New Roman" w:cs="楷体_GB2312" w:hint="eastAsia"/>
          <w:sz w:val="32"/>
          <w:szCs w:val="32"/>
        </w:rPr>
        <w:t>小时内）</w:t>
      </w:r>
      <w:bookmarkEnd w:id="176"/>
      <w:bookmarkEnd w:id="177"/>
      <w:bookmarkEnd w:id="178"/>
      <w:bookmarkEnd w:id="179"/>
      <w:bookmarkEnd w:id="180"/>
      <w:bookmarkEnd w:id="181"/>
      <w:bookmarkEnd w:id="182"/>
      <w:bookmarkEnd w:id="183"/>
      <w:bookmarkEnd w:id="184"/>
      <w:bookmarkEnd w:id="185"/>
      <w:r>
        <w:rPr>
          <w:rFonts w:ascii="Times New Roman" w:eastAsia="楷体_GB2312" w:hAnsi="Times New Roman" w:cs="楷体_GB2312" w:hint="eastAsia"/>
          <w:sz w:val="32"/>
          <w:szCs w:val="32"/>
        </w:rPr>
        <w:t>。</w:t>
      </w:r>
    </w:p>
    <w:p w14:paraId="3099739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该阶段主要情景为震情信息接报、收集汇总，并开展先期处置等。</w:t>
      </w:r>
    </w:p>
    <w:p w14:paraId="09F37CD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186" w:name="_Toc20125"/>
      <w:bookmarkStart w:id="187" w:name="_Toc45204602"/>
      <w:bookmarkStart w:id="188" w:name="_Toc22347"/>
      <w:bookmarkStart w:id="189" w:name="_Toc561"/>
      <w:bookmarkStart w:id="190" w:name="_Toc23344"/>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震情信息</w:t>
      </w:r>
      <w:bookmarkEnd w:id="186"/>
      <w:bookmarkEnd w:id="187"/>
      <w:bookmarkEnd w:id="188"/>
      <w:r>
        <w:rPr>
          <w:rFonts w:ascii="Times New Roman" w:eastAsia="仿宋_GB2312" w:hAnsi="Times New Roman" w:cs="仿宋_GB2312" w:hint="eastAsia"/>
          <w:sz w:val="32"/>
          <w:szCs w:val="32"/>
        </w:rPr>
        <w:t>。</w:t>
      </w:r>
      <w:bookmarkEnd w:id="189"/>
      <w:bookmarkEnd w:id="190"/>
    </w:p>
    <w:p w14:paraId="5D09CF1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防震减灾服务中心负责，震后即时发布地震预警信息，立即提供震情速报和烈度速报信息，持续提供余震监测信息，及时提供震后趋势预测信息，并按要求通报县抗震救灾指挥部成员单位。</w:t>
      </w:r>
    </w:p>
    <w:p w14:paraId="5C59ECD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）震情速报。</w:t>
      </w:r>
    </w:p>
    <w:p w14:paraId="00E08F6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内容：地震“三要素”。</w:t>
      </w:r>
    </w:p>
    <w:p w14:paraId="41EA80A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方式：短信速报、电话、</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抗震救灾指挥部应急工作联络微信群等。</w:t>
      </w:r>
    </w:p>
    <w:p w14:paraId="5C56EB9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分钟内。</w:t>
      </w:r>
    </w:p>
    <w:p w14:paraId="0D98485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）烈度速报。</w:t>
      </w:r>
    </w:p>
    <w:p w14:paraId="261BCE3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内容：震中及周边地区自动烈度分布图。</w:t>
      </w:r>
    </w:p>
    <w:p w14:paraId="13C36FC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抗震救灾指挥部应急工作联络微信群等。</w:t>
      </w:r>
    </w:p>
    <w:p w14:paraId="4BA2C2B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30</w:t>
      </w:r>
      <w:r>
        <w:rPr>
          <w:rFonts w:ascii="Times New Roman" w:eastAsia="仿宋_GB2312" w:hAnsi="Times New Roman" w:cs="仿宋_GB2312" w:hint="eastAsia"/>
          <w:sz w:val="32"/>
          <w:szCs w:val="32"/>
        </w:rPr>
        <w:t>分钟内。</w:t>
      </w:r>
    </w:p>
    <w:p w14:paraId="3E148F2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）余震监测。</w:t>
      </w:r>
    </w:p>
    <w:p w14:paraId="35C5304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内容：余震“三要素”，余震序列。</w:t>
      </w:r>
    </w:p>
    <w:p w14:paraId="68DABEF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方式：短信速报、电话、县抗震救灾指挥部应急工作联络微信群等。</w:t>
      </w:r>
    </w:p>
    <w:p w14:paraId="2ADD883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时限：余震后</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分钟内。</w:t>
      </w:r>
    </w:p>
    <w:p w14:paraId="0FBE6D9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191" w:name="_Toc11834"/>
      <w:bookmarkStart w:id="192" w:name="_Toc45204603"/>
      <w:bookmarkStart w:id="193" w:name="_Toc13542"/>
      <w:bookmarkStart w:id="194" w:name="_Toc5105"/>
      <w:bookmarkStart w:id="195" w:name="_Toc25300"/>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灾情信息</w:t>
      </w:r>
      <w:bookmarkEnd w:id="191"/>
      <w:bookmarkEnd w:id="192"/>
      <w:bookmarkEnd w:id="193"/>
      <w:r>
        <w:rPr>
          <w:rFonts w:ascii="Times New Roman" w:eastAsia="仿宋_GB2312" w:hAnsi="Times New Roman" w:cs="仿宋_GB2312" w:hint="eastAsia"/>
          <w:sz w:val="32"/>
          <w:szCs w:val="32"/>
        </w:rPr>
        <w:t>。</w:t>
      </w:r>
      <w:bookmarkEnd w:id="194"/>
      <w:bookmarkEnd w:id="195"/>
    </w:p>
    <w:p w14:paraId="177EC64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抗震救灾指挥部成员单位、受灾乡（镇）人民政府核报灾情信息，</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应急局收集灾情信息，收集上报灾情快速评估技术产品。</w:t>
      </w:r>
    </w:p>
    <w:p w14:paraId="758A0AE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）灾情快速评估。</w:t>
      </w:r>
    </w:p>
    <w:p w14:paraId="4BD2249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内容：收集汇总人口、建筑、抗震设防、断裂构造、重大危险源、水库水电站等分布情况，预估人员伤亡、预估重灾区分布等情况，获取灾区信息。</w:t>
      </w:r>
    </w:p>
    <w:p w14:paraId="57D20C9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方式：由</w:t>
      </w:r>
      <w:r>
        <w:rPr>
          <w:rFonts w:ascii="Times New Roman" w:eastAsia="仿宋_GB2312" w:hAnsi="Times New Roman" w:hint="eastAsia"/>
          <w:sz w:val="32"/>
          <w:szCs w:val="32"/>
        </w:rPr>
        <w:t>区</w:t>
      </w:r>
      <w:r>
        <w:rPr>
          <w:rFonts w:ascii="Times New Roman" w:eastAsia="仿宋_GB2312" w:hAnsi="Times New Roman" w:cs="仿宋_GB2312" w:hint="eastAsia"/>
          <w:sz w:val="32"/>
          <w:szCs w:val="32"/>
        </w:rPr>
        <w:t>应急局提供快速评估报告，并通报区抗震救灾指挥部成员单位。</w:t>
      </w:r>
    </w:p>
    <w:p w14:paraId="303AF4D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时限：震后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小时内。</w:t>
      </w:r>
    </w:p>
    <w:p w14:paraId="60CFEE7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）末端信息直报。</w:t>
      </w:r>
    </w:p>
    <w:p w14:paraId="23FB351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内容：主要搜集人员、房屋、道路、电力、通讯等灾情。</w:t>
      </w:r>
    </w:p>
    <w:p w14:paraId="772FF37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方式：震后第一时间，各乡（镇）人民政府采取一切手段向区应急局报告灾情信息。区应急局利用电话、对讲机、卫星电话等多种方式联系受灾乡（镇），获取灾情信息。</w:t>
      </w:r>
    </w:p>
    <w:p w14:paraId="059B123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小时内。</w:t>
      </w:r>
    </w:p>
    <w:p w14:paraId="29168BA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）生命线工程。</w:t>
      </w:r>
    </w:p>
    <w:p w14:paraId="60F7ED3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内容：交通运输、通信、电力受损情况，是否中断等。</w:t>
      </w:r>
    </w:p>
    <w:p w14:paraId="2255351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方式：交通运输、通信、电力等区级主管部门根据各自渠道收集相关信息，快速形成第一报，报区应急局。</w:t>
      </w:r>
    </w:p>
    <w:p w14:paraId="39E3B8A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小时内。</w:t>
      </w:r>
    </w:p>
    <w:p w14:paraId="7030E3E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）乡（镇）灾情初判。</w:t>
      </w:r>
    </w:p>
    <w:p w14:paraId="1EA4A01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内容：震感强度、持续时间、当地群众反应、已收集到的各项灾情信息。</w:t>
      </w:r>
    </w:p>
    <w:p w14:paraId="2C9F482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方式：乡（镇）人民政府、应急部门通过视频系统、电话、短信、微信、卫星电话等方式报区抗震救灾指挥中心。</w:t>
      </w:r>
    </w:p>
    <w:p w14:paraId="75A1102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小时内。</w:t>
      </w:r>
    </w:p>
    <w:p w14:paraId="3EF4D91E"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196" w:name="_Toc58256943"/>
      <w:bookmarkStart w:id="197" w:name="_Toc61723370"/>
      <w:bookmarkStart w:id="198" w:name="_Toc27384"/>
      <w:bookmarkStart w:id="199" w:name="_Toc115"/>
      <w:bookmarkStart w:id="200" w:name="_Toc57378069"/>
      <w:bookmarkStart w:id="201" w:name="_Toc15529"/>
      <w:bookmarkStart w:id="202" w:name="_Toc10613"/>
      <w:bookmarkStart w:id="203" w:name="_Toc14513"/>
      <w:bookmarkStart w:id="204" w:name="_Toc60817425"/>
      <w:bookmarkStart w:id="205" w:name="_Toc45204604"/>
      <w:r>
        <w:rPr>
          <w:rFonts w:ascii="Times New Roman" w:eastAsia="楷体_GB2312" w:hAnsi="Times New Roman" w:cs="楷体_GB2312" w:hint="eastAsia"/>
          <w:sz w:val="32"/>
          <w:szCs w:val="32"/>
        </w:rPr>
        <w:t>（二）前期灾情（一般在震后</w:t>
      </w:r>
      <w:r>
        <w:rPr>
          <w:rFonts w:ascii="Times New Roman" w:eastAsia="楷体_GB2312" w:hAnsi="Times New Roman" w:cs="楷体_GB2312" w:hint="eastAsia"/>
          <w:sz w:val="32"/>
          <w:szCs w:val="32"/>
        </w:rPr>
        <w:t>2</w:t>
      </w:r>
      <w:r>
        <w:rPr>
          <w:rFonts w:ascii="Times New Roman" w:eastAsia="楷体_GB2312" w:hAnsi="Times New Roman" w:cs="楷体_GB2312" w:hint="eastAsia"/>
          <w:sz w:val="32"/>
          <w:szCs w:val="32"/>
        </w:rPr>
        <w:t>小时至现场指挥部搭建完成）</w:t>
      </w:r>
      <w:bookmarkEnd w:id="196"/>
      <w:bookmarkEnd w:id="197"/>
      <w:bookmarkEnd w:id="198"/>
      <w:bookmarkEnd w:id="199"/>
      <w:bookmarkEnd w:id="200"/>
      <w:bookmarkEnd w:id="201"/>
      <w:bookmarkEnd w:id="202"/>
      <w:bookmarkEnd w:id="203"/>
      <w:bookmarkEnd w:id="204"/>
      <w:bookmarkEnd w:id="205"/>
      <w:r>
        <w:rPr>
          <w:rFonts w:ascii="Times New Roman" w:eastAsia="楷体_GB2312" w:hAnsi="Times New Roman" w:cs="楷体_GB2312" w:hint="eastAsia"/>
          <w:sz w:val="32"/>
          <w:szCs w:val="32"/>
        </w:rPr>
        <w:t>。</w:t>
      </w:r>
    </w:p>
    <w:p w14:paraId="523A3BF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由</w:t>
      </w:r>
      <w:r>
        <w:rPr>
          <w:rFonts w:ascii="Times New Roman" w:eastAsia="仿宋_GB2312" w:hAnsi="Times New Roman" w:cs="仿宋_GB2312" w:hint="eastAsia"/>
          <w:sz w:val="32"/>
          <w:szCs w:val="32"/>
        </w:rPr>
        <w:t>区应急局</w:t>
      </w:r>
      <w:r>
        <w:rPr>
          <w:rFonts w:ascii="Times New Roman" w:eastAsia="仿宋_GB2312" w:hAnsi="Times New Roman" w:cs="仿宋_GB2312"/>
          <w:sz w:val="32"/>
          <w:szCs w:val="32"/>
        </w:rPr>
        <w:t>牵头，各</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和</w:t>
      </w:r>
      <w:r>
        <w:rPr>
          <w:rFonts w:ascii="Times New Roman" w:eastAsia="仿宋_GB2312" w:hAnsi="Times New Roman" w:cs="仿宋_GB2312" w:hint="eastAsia"/>
          <w:sz w:val="32"/>
          <w:szCs w:val="32"/>
        </w:rPr>
        <w:t>区</w:t>
      </w:r>
      <w:r>
        <w:rPr>
          <w:rFonts w:ascii="Times New Roman" w:eastAsia="仿宋_GB2312" w:hAnsi="Times New Roman" w:cs="仿宋_GB2312"/>
          <w:sz w:val="32"/>
          <w:szCs w:val="32"/>
        </w:rPr>
        <w:t>抗震救灾挥部成员单位收集灾情信息。</w:t>
      </w:r>
      <w:r>
        <w:rPr>
          <w:rFonts w:ascii="Times New Roman" w:eastAsia="仿宋_GB2312" w:hAnsi="Times New Roman" w:cs="仿宋_GB2312" w:hint="eastAsia"/>
          <w:sz w:val="32"/>
          <w:szCs w:val="32"/>
        </w:rPr>
        <w:t>区应急局</w:t>
      </w:r>
      <w:r>
        <w:rPr>
          <w:rFonts w:ascii="Times New Roman" w:eastAsia="仿宋_GB2312" w:hAnsi="Times New Roman" w:cs="仿宋_GB2312"/>
          <w:sz w:val="32"/>
          <w:szCs w:val="32"/>
        </w:rPr>
        <w:t>获取灾情信息后，按要求立即上报</w:t>
      </w:r>
      <w:r>
        <w:rPr>
          <w:rFonts w:ascii="Times New Roman" w:eastAsia="仿宋_GB2312" w:hAnsi="Times New Roman" w:cs="仿宋_GB2312" w:hint="eastAsia"/>
          <w:sz w:val="32"/>
          <w:szCs w:val="32"/>
        </w:rPr>
        <w:t>区</w:t>
      </w:r>
      <w:r>
        <w:rPr>
          <w:rFonts w:ascii="Times New Roman" w:eastAsia="仿宋_GB2312" w:hAnsi="Times New Roman" w:cs="仿宋_GB2312"/>
          <w:sz w:val="32"/>
          <w:szCs w:val="32"/>
        </w:rPr>
        <w:t>委、</w:t>
      </w:r>
      <w:r>
        <w:rPr>
          <w:rFonts w:ascii="Times New Roman" w:eastAsia="仿宋_GB2312" w:hAnsi="Times New Roman" w:cs="仿宋_GB2312" w:hint="eastAsia"/>
          <w:sz w:val="32"/>
          <w:szCs w:val="32"/>
        </w:rPr>
        <w:lastRenderedPageBreak/>
        <w:t>区</w:t>
      </w:r>
      <w:r>
        <w:rPr>
          <w:rFonts w:ascii="Times New Roman" w:eastAsia="仿宋_GB2312" w:hAnsi="Times New Roman" w:cs="仿宋_GB2312"/>
          <w:sz w:val="32"/>
          <w:szCs w:val="32"/>
        </w:rPr>
        <w:t>政府、</w:t>
      </w:r>
      <w:r>
        <w:rPr>
          <w:rFonts w:ascii="Times New Roman" w:eastAsia="仿宋_GB2312" w:hAnsi="Times New Roman" w:cs="仿宋_GB2312" w:hint="eastAsia"/>
          <w:sz w:val="32"/>
          <w:szCs w:val="32"/>
        </w:rPr>
        <w:t>区</w:t>
      </w:r>
      <w:r>
        <w:rPr>
          <w:rFonts w:ascii="Times New Roman" w:eastAsia="仿宋_GB2312" w:hAnsi="Times New Roman" w:cs="仿宋_GB2312"/>
          <w:sz w:val="32"/>
          <w:szCs w:val="32"/>
        </w:rPr>
        <w:t>应急委、</w:t>
      </w:r>
      <w:r>
        <w:rPr>
          <w:rFonts w:ascii="Times New Roman" w:eastAsia="仿宋_GB2312" w:hAnsi="Times New Roman" w:cs="仿宋_GB2312" w:hint="eastAsia"/>
          <w:sz w:val="32"/>
          <w:szCs w:val="32"/>
        </w:rPr>
        <w:t>区</w:t>
      </w:r>
      <w:r>
        <w:rPr>
          <w:rFonts w:ascii="Times New Roman" w:eastAsia="仿宋_GB2312" w:hAnsi="Times New Roman" w:cs="仿宋_GB2312"/>
          <w:sz w:val="32"/>
          <w:szCs w:val="32"/>
        </w:rPr>
        <w:t>应急局。</w:t>
      </w:r>
    </w:p>
    <w:p w14:paraId="1F1BA4C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内容：人员伤亡、失踪、被困</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房屋损毁、重大危险源险情、重大地灾隐患、水库水电受损等情况。</w:t>
      </w:r>
    </w:p>
    <w:p w14:paraId="028C968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w:t>
      </w:r>
    </w:p>
    <w:p w14:paraId="66764ED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206" w:name="_Toc45204607"/>
      <w:r>
        <w:rPr>
          <w:rFonts w:ascii="Times New Roman" w:eastAsia="仿宋_GB2312" w:hAnsi="Times New Roman" w:cs="仿宋_GB2312" w:hint="eastAsia"/>
          <w:sz w:val="32"/>
          <w:szCs w:val="32"/>
        </w:rPr>
        <w:t>一是交通运输、通信、电力基本正常情况下：</w:t>
      </w:r>
      <w:bookmarkEnd w:id="206"/>
    </w:p>
    <w:p w14:paraId="63BA891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）部门报送。各乡（镇）和区抗震救灾指挥部成员单位，通过电子政务内（外）网公文交换、视频调度、电话等常规渠道，实时向区委、区政府和区应急局报告灾情信息。</w:t>
      </w:r>
    </w:p>
    <w:p w14:paraId="062AD83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）现场播报。区人武部、区消防救援大队、区武警中队等突进灾区后，使用一切能利用手段尽快向上汇报灾情，同时，向区应急局通报已掌握灾情信息。</w:t>
      </w:r>
    </w:p>
    <w:p w14:paraId="34B5255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）末端直报。充分发挥灾情速报员、轻骑兵、卫星电话等的作用，持续获取灾情动态，相关单位掌握信息后立即通报区应急局。</w:t>
      </w:r>
    </w:p>
    <w:p w14:paraId="246694B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207" w:name="_Toc45204608"/>
      <w:r>
        <w:rPr>
          <w:rFonts w:ascii="Times New Roman" w:eastAsia="仿宋_GB2312" w:hAnsi="Times New Roman" w:cs="仿宋_GB2312" w:hint="eastAsia"/>
          <w:sz w:val="32"/>
          <w:szCs w:val="32"/>
        </w:rPr>
        <w:t>二是交通运输、通信、电力中断情况下：</w:t>
      </w:r>
      <w:bookmarkEnd w:id="207"/>
    </w:p>
    <w:p w14:paraId="0E64BC21" w14:textId="77777777" w:rsidR="007042E4" w:rsidRDefault="00000000">
      <w:pPr>
        <w:widowControl/>
        <w:snapToGrid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交通运输、通信、电力中断情况（模拟）：</w:t>
      </w:r>
      <w:r>
        <w:rPr>
          <w:rFonts w:ascii="Times New Roman" w:eastAsia="仿宋_GB2312" w:hAnsi="Times New Roman" w:cs="仿宋_GB2312" w:hint="eastAsia"/>
          <w:sz w:val="32"/>
          <w:szCs w:val="32"/>
        </w:rPr>
        <w:t>234</w:t>
      </w:r>
      <w:r>
        <w:rPr>
          <w:rFonts w:ascii="Times New Roman" w:eastAsia="仿宋_GB2312" w:hAnsi="Times New Roman" w:cs="仿宋_GB2312" w:hint="eastAsia"/>
          <w:sz w:val="32"/>
          <w:szCs w:val="32"/>
        </w:rPr>
        <w:t>国道中断，道</w:t>
      </w:r>
      <w:r>
        <w:rPr>
          <w:rFonts w:ascii="Times New Roman" w:eastAsia="仿宋_GB2312" w:hAnsi="Times New Roman" w:cs="仿宋_GB2312"/>
          <w:sz w:val="32"/>
          <w:szCs w:val="32"/>
        </w:rPr>
        <w:t>路多处山体崩塌，到</w:t>
      </w:r>
      <w:r>
        <w:rPr>
          <w:rFonts w:ascii="Times New Roman" w:eastAsia="仿宋_GB2312" w:hAnsi="Times New Roman" w:cs="仿宋_GB2312" w:hint="eastAsia"/>
          <w:sz w:val="32"/>
          <w:szCs w:val="32"/>
        </w:rPr>
        <w:t>金河</w:t>
      </w:r>
      <w:r>
        <w:rPr>
          <w:rFonts w:ascii="Times New Roman" w:eastAsia="仿宋_GB2312" w:hAnsi="Times New Roman" w:cs="仿宋_GB2312"/>
          <w:sz w:val="32"/>
          <w:szCs w:val="32"/>
        </w:rPr>
        <w:t>镇的多条道路中断</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地震</w:t>
      </w:r>
      <w:r>
        <w:rPr>
          <w:rFonts w:ascii="Times New Roman" w:eastAsia="仿宋_GB2312" w:hAnsi="Times New Roman" w:cs="仿宋_GB2312" w:hint="eastAsia"/>
          <w:sz w:val="32"/>
          <w:szCs w:val="32"/>
        </w:rPr>
        <w:t>造成枕头坝</w:t>
      </w:r>
      <w:r>
        <w:rPr>
          <w:rFonts w:ascii="Times New Roman" w:eastAsia="仿宋_GB2312" w:hAnsi="Times New Roman" w:cs="仿宋_GB2312"/>
          <w:sz w:val="32"/>
          <w:szCs w:val="32"/>
        </w:rPr>
        <w:t>电站</w:t>
      </w:r>
      <w:r>
        <w:rPr>
          <w:rFonts w:ascii="Times New Roman" w:eastAsia="仿宋_GB2312" w:hAnsi="Times New Roman" w:cs="仿宋_GB2312" w:hint="eastAsia"/>
          <w:sz w:val="32"/>
          <w:szCs w:val="32"/>
        </w:rPr>
        <w:t>受损</w:t>
      </w:r>
      <w:r>
        <w:rPr>
          <w:rFonts w:ascii="Times New Roman" w:eastAsia="仿宋_GB2312" w:hAnsi="Times New Roman" w:cs="仿宋_GB2312"/>
          <w:sz w:val="32"/>
          <w:szCs w:val="32"/>
        </w:rPr>
        <w:t>，</w:t>
      </w:r>
      <w:r>
        <w:rPr>
          <w:rFonts w:ascii="Times New Roman" w:eastAsia="仿宋_GB2312" w:hAnsi="Times New Roman" w:cs="仿宋_GB2312"/>
          <w:color w:val="000000" w:themeColor="text1"/>
          <w:sz w:val="32"/>
          <w:szCs w:val="32"/>
        </w:rPr>
        <w:t>野牛河两溪口处发生堤防崩塌，震后遇大雨，存在发生</w:t>
      </w:r>
      <w:r>
        <w:rPr>
          <w:rFonts w:ascii="Times New Roman" w:eastAsia="仿宋_GB2312" w:hAnsi="Times New Roman" w:cs="仿宋_GB2312" w:hint="eastAsia"/>
          <w:color w:val="000000" w:themeColor="text1"/>
          <w:sz w:val="32"/>
          <w:szCs w:val="32"/>
        </w:rPr>
        <w:t>山</w:t>
      </w:r>
      <w:r>
        <w:rPr>
          <w:rFonts w:ascii="Times New Roman" w:eastAsia="仿宋_GB2312" w:hAnsi="Times New Roman" w:cs="仿宋_GB2312"/>
          <w:color w:val="000000" w:themeColor="text1"/>
          <w:sz w:val="32"/>
          <w:szCs w:val="32"/>
        </w:rPr>
        <w:t>洪、滑坡、泥石流</w:t>
      </w:r>
      <w:r>
        <w:rPr>
          <w:rFonts w:ascii="Times New Roman" w:eastAsia="仿宋_GB2312" w:hAnsi="Times New Roman" w:cs="仿宋_GB2312" w:hint="eastAsia"/>
          <w:color w:val="000000" w:themeColor="text1"/>
          <w:sz w:val="32"/>
          <w:szCs w:val="32"/>
        </w:rPr>
        <w:t>灾害</w:t>
      </w:r>
      <w:r>
        <w:rPr>
          <w:rFonts w:ascii="Times New Roman" w:eastAsia="仿宋_GB2312" w:hAnsi="Times New Roman" w:cs="仿宋_GB2312"/>
          <w:color w:val="000000" w:themeColor="text1"/>
          <w:sz w:val="32"/>
          <w:szCs w:val="32"/>
        </w:rPr>
        <w:t>风险，防洪堤附近以及下游</w:t>
      </w:r>
      <w:r>
        <w:rPr>
          <w:rFonts w:ascii="Times New Roman" w:eastAsia="仿宋_GB2312" w:hAnsi="Times New Roman" w:cs="仿宋_GB2312"/>
          <w:color w:val="000000" w:themeColor="text1"/>
          <w:sz w:val="32"/>
          <w:szCs w:val="32"/>
        </w:rPr>
        <w:t>50</w:t>
      </w:r>
      <w:r>
        <w:rPr>
          <w:rFonts w:ascii="Times New Roman" w:eastAsia="仿宋_GB2312" w:hAnsi="Times New Roman" w:cs="仿宋_GB2312"/>
          <w:color w:val="000000" w:themeColor="text1"/>
          <w:sz w:val="32"/>
          <w:szCs w:val="32"/>
        </w:rPr>
        <w:t>户</w:t>
      </w:r>
      <w:r>
        <w:rPr>
          <w:rFonts w:ascii="Times New Roman" w:eastAsia="仿宋_GB2312" w:hAnsi="Times New Roman" w:cs="仿宋_GB2312"/>
          <w:color w:val="000000" w:themeColor="text1"/>
          <w:sz w:val="32"/>
          <w:szCs w:val="32"/>
        </w:rPr>
        <w:t>198</w:t>
      </w:r>
      <w:r>
        <w:rPr>
          <w:rFonts w:ascii="Times New Roman" w:eastAsia="仿宋_GB2312" w:hAnsi="Times New Roman" w:cs="仿宋_GB2312"/>
          <w:color w:val="000000" w:themeColor="text1"/>
          <w:sz w:val="32"/>
          <w:szCs w:val="32"/>
        </w:rPr>
        <w:t>人需紧急转移</w:t>
      </w:r>
      <w:r>
        <w:rPr>
          <w:rFonts w:ascii="Times New Roman" w:eastAsia="仿宋_GB2312" w:hAnsi="Times New Roman" w:cs="仿宋_GB2312" w:hint="eastAsia"/>
          <w:sz w:val="32"/>
          <w:szCs w:val="32"/>
        </w:rPr>
        <w:t>；金口河区</w:t>
      </w:r>
      <w:r>
        <w:rPr>
          <w:rFonts w:ascii="Times New Roman" w:eastAsia="仿宋_GB2312" w:hAnsi="Times New Roman" w:cs="仿宋_GB2312"/>
          <w:sz w:val="32"/>
          <w:szCs w:val="32"/>
        </w:rPr>
        <w:t>境内部分通信光缆中断、基站大面积停服，其中</w:t>
      </w:r>
      <w:r>
        <w:rPr>
          <w:rFonts w:ascii="Times New Roman" w:eastAsia="仿宋_GB2312" w:hAnsi="Times New Roman" w:cs="仿宋_GB2312" w:hint="eastAsia"/>
          <w:sz w:val="32"/>
          <w:szCs w:val="32"/>
        </w:rPr>
        <w:t>：金口河区金河</w:t>
      </w:r>
      <w:r>
        <w:rPr>
          <w:rFonts w:ascii="Times New Roman" w:eastAsia="仿宋_GB2312" w:hAnsi="Times New Roman" w:cs="仿宋_GB2312"/>
          <w:sz w:val="32"/>
          <w:szCs w:val="32"/>
        </w:rPr>
        <w:t>镇通信全部中断，</w:t>
      </w:r>
      <w:r>
        <w:rPr>
          <w:rFonts w:ascii="Times New Roman" w:eastAsia="仿宋_GB2312" w:hAnsi="Times New Roman" w:cs="仿宋_GB2312" w:hint="eastAsia"/>
          <w:sz w:val="32"/>
          <w:szCs w:val="32"/>
        </w:rPr>
        <w:t>永和镇和和平彝族乡</w:t>
      </w:r>
      <w:r>
        <w:rPr>
          <w:rFonts w:ascii="Times New Roman" w:eastAsia="仿宋_GB2312" w:hAnsi="Times New Roman" w:cs="仿宋_GB2312"/>
          <w:sz w:val="32"/>
          <w:szCs w:val="32"/>
        </w:rPr>
        <w:t>通信局部中断</w:t>
      </w:r>
      <w:r>
        <w:rPr>
          <w:rFonts w:ascii="Times New Roman" w:eastAsia="仿宋_GB2312" w:hAnsi="Times New Roman" w:cs="仿宋_GB2312" w:hint="eastAsia"/>
          <w:sz w:val="32"/>
          <w:szCs w:val="32"/>
        </w:rPr>
        <w:t>；</w:t>
      </w:r>
      <w:r>
        <w:rPr>
          <w:rFonts w:ascii="Times New Roman" w:eastAsia="仿宋_GB2312" w:hAnsi="Times New Roman" w:cs="仿宋_GB2312" w:hint="eastAsia"/>
          <w:color w:val="000000" w:themeColor="text1"/>
          <w:sz w:val="32"/>
          <w:szCs w:val="32"/>
        </w:rPr>
        <w:t>永胜乡、共安彝族乡</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输电线路、配用电</w:t>
      </w:r>
      <w:r>
        <w:rPr>
          <w:rFonts w:ascii="Times New Roman" w:eastAsia="仿宋_GB2312" w:hAnsi="Times New Roman" w:cs="仿宋_GB2312"/>
          <w:sz w:val="32"/>
          <w:szCs w:val="32"/>
        </w:rPr>
        <w:lastRenderedPageBreak/>
        <w:t>设施、变电站等电力设施受损较重，出现大面积断电</w:t>
      </w:r>
      <w:r>
        <w:rPr>
          <w:rFonts w:ascii="Times New Roman" w:eastAsia="仿宋_GB2312" w:hAnsi="Times New Roman" w:cs="仿宋_GB2312" w:hint="eastAsia"/>
          <w:sz w:val="32"/>
          <w:szCs w:val="32"/>
        </w:rPr>
        <w:t>；飞水</w:t>
      </w:r>
      <w:r>
        <w:rPr>
          <w:rFonts w:ascii="Times New Roman" w:eastAsia="仿宋_GB2312" w:hAnsi="Times New Roman" w:cs="仿宋_GB2312"/>
          <w:sz w:val="32"/>
          <w:szCs w:val="32"/>
        </w:rPr>
        <w:t>水电站由于山体垮塌，引水管道堵塞，功能瘫痪。</w:t>
      </w:r>
    </w:p>
    <w:p w14:paraId="4991EA9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末端直报。金口河区各企事业单位、基层组织使用卫星电话或对讲机等一切能利用手段点对点向区委、区政府、行业主管部门报灾，或直报区应急局，相关单位掌握信息后，立即报告区委、区政府，并通报区应急局。</w:t>
      </w:r>
    </w:p>
    <w:p w14:paraId="7DE0BFC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前突侦察。区消防救援大队、武警中队、人武部组建前突侦察队，通过徒步、摩托化等方式进入灾区。通过单兵作战系统、卫星通信网络等方式建立与所属单位及区抗震救灾指挥部的通信联络，报送一手灾情信息。</w:t>
      </w:r>
    </w:p>
    <w:p w14:paraId="322AF05E"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208" w:name="_Toc10000"/>
      <w:bookmarkStart w:id="209" w:name="_Toc45204609"/>
      <w:bookmarkStart w:id="210" w:name="_Toc22979"/>
      <w:bookmarkStart w:id="211" w:name="_Toc61723371"/>
      <w:bookmarkStart w:id="212" w:name="_Toc57378070"/>
      <w:bookmarkStart w:id="213" w:name="_Toc6580"/>
      <w:bookmarkStart w:id="214" w:name="_Toc7988"/>
      <w:bookmarkStart w:id="215" w:name="_Toc2577"/>
      <w:bookmarkStart w:id="216" w:name="_Toc60817426"/>
      <w:bookmarkStart w:id="217" w:name="_Toc58256944"/>
      <w:r>
        <w:rPr>
          <w:rFonts w:ascii="Times New Roman" w:eastAsia="楷体" w:hAnsi="Times New Roman" w:cs="楷体" w:hint="eastAsia"/>
          <w:sz w:val="32"/>
          <w:szCs w:val="32"/>
        </w:rPr>
        <w:t>（三）中期灾情（抗震救灾工作全面开展至应急响应结束）</w:t>
      </w:r>
      <w:bookmarkEnd w:id="208"/>
      <w:bookmarkEnd w:id="209"/>
      <w:bookmarkEnd w:id="210"/>
      <w:bookmarkEnd w:id="211"/>
      <w:bookmarkEnd w:id="212"/>
      <w:bookmarkEnd w:id="213"/>
      <w:bookmarkEnd w:id="214"/>
      <w:bookmarkEnd w:id="215"/>
      <w:bookmarkEnd w:id="216"/>
      <w:bookmarkEnd w:id="217"/>
      <w:r>
        <w:rPr>
          <w:rFonts w:ascii="Times New Roman" w:eastAsia="楷体" w:hAnsi="Times New Roman" w:cs="楷体" w:hint="eastAsia"/>
          <w:sz w:val="32"/>
          <w:szCs w:val="32"/>
        </w:rPr>
        <w:t>。</w:t>
      </w:r>
    </w:p>
    <w:p w14:paraId="3454185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受灾</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和</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各成员单位按照职能职责实时收集灾情信息，并以电子政务内（外）网公文交换、书面、视频会议、电话、口头</w:t>
      </w:r>
      <w:r>
        <w:rPr>
          <w:rFonts w:ascii="Times New Roman" w:eastAsia="仿宋_GB2312" w:hAnsi="Times New Roman" w:cs="仿宋_GB2312" w:hint="eastAsia"/>
          <w:sz w:val="32"/>
          <w:szCs w:val="32"/>
        </w:rPr>
        <w:t>、微信</w:t>
      </w:r>
      <w:r>
        <w:rPr>
          <w:rFonts w:ascii="Times New Roman" w:eastAsia="仿宋_GB2312" w:hAnsi="Times New Roman" w:cs="仿宋_GB2312"/>
          <w:sz w:val="32"/>
          <w:szCs w:val="32"/>
        </w:rPr>
        <w:t>等多种方式、多种渠道实时向</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报告。受灾</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和</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各成员单位在每日规定时间前汇总书面上报灾情信息</w:t>
      </w:r>
      <w:r>
        <w:rPr>
          <w:rFonts w:ascii="Times New Roman" w:eastAsia="仿宋_GB2312" w:hAnsi="Times New Roman" w:cs="仿宋_GB2312" w:hint="eastAsia"/>
          <w:sz w:val="32"/>
          <w:szCs w:val="32"/>
        </w:rPr>
        <w:t>。</w:t>
      </w:r>
    </w:p>
    <w:p w14:paraId="1936CBC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内容：人员伤亡、失踪、被困、获救、安置转移等情况；房屋损毁、次生灾害、重大工程设施灾情险情等情况和抗震救灾工作进展情况。</w:t>
      </w:r>
    </w:p>
    <w:p w14:paraId="663442A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时限：持续</w:t>
      </w:r>
      <w:r>
        <w:rPr>
          <w:rFonts w:ascii="Times New Roman" w:eastAsia="仿宋_GB2312" w:hAnsi="Times New Roman" w:cs="仿宋_GB2312" w:hint="eastAsia"/>
          <w:sz w:val="32"/>
          <w:szCs w:val="32"/>
        </w:rPr>
        <w:t>进行，</w:t>
      </w:r>
      <w:r>
        <w:rPr>
          <w:rFonts w:ascii="Times New Roman" w:eastAsia="仿宋_GB2312" w:hAnsi="Times New Roman" w:cs="仿宋_GB2312"/>
          <w:sz w:val="32"/>
          <w:szCs w:val="32"/>
        </w:rPr>
        <w:t>获取信息后立即报告。</w:t>
      </w:r>
    </w:p>
    <w:p w14:paraId="7DEE8ED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w:t>
      </w:r>
    </w:p>
    <w:p w14:paraId="43EB679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）区应急局负责提供灾区人员伤亡、失踪、被困和搜救</w:t>
      </w:r>
      <w:r>
        <w:rPr>
          <w:rFonts w:ascii="Times New Roman" w:eastAsia="仿宋_GB2312" w:hAnsi="Times New Roman" w:cs="仿宋_GB2312" w:hint="eastAsia"/>
          <w:sz w:val="32"/>
          <w:szCs w:val="32"/>
        </w:rPr>
        <w:lastRenderedPageBreak/>
        <w:t>工作进展信息。</w:t>
      </w:r>
    </w:p>
    <w:p w14:paraId="38F2B5D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）区应急局负责提供危化、非煤矿山、煤矿等重大危险源灾情险情信息。</w:t>
      </w:r>
    </w:p>
    <w:p w14:paraId="5237081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）区卫生健康局负责提供灾区人员医疗救治和灾区卫生防疫信息。</w:t>
      </w:r>
    </w:p>
    <w:p w14:paraId="243D63E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）区交通运输局负责提供灾区交通运输道路中断、恢复和救灾物资运输保障等信息。</w:t>
      </w:r>
    </w:p>
    <w:p w14:paraId="622E1B5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）区经济和信息化局牵头提供供电、供水、通讯、供气、供油、防洪、广播电视、环卫等要素供应保障信息。</w:t>
      </w:r>
    </w:p>
    <w:p w14:paraId="1DDC8A1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）区自然资源局负责提供灾区次生地质灾害信息。</w:t>
      </w:r>
    </w:p>
    <w:p w14:paraId="30AA5CE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）区水务局负责提供水库等重大水利工程受损信息。</w:t>
      </w:r>
    </w:p>
    <w:p w14:paraId="12BA43B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）区消防救援大队负责提供灾区火灾信息并协助区应急局提供灾区人员伤亡、被困和搜救工作进展信息。</w:t>
      </w:r>
    </w:p>
    <w:p w14:paraId="0EC46F6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t>）区公安分局负责提供灾区社会秩序稳定、交通运输管制情况。</w:t>
      </w:r>
    </w:p>
    <w:p w14:paraId="20F213B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）区经济和信息化局负责，区公安分局配合收集分析国（境）内外舆情信息。</w:t>
      </w:r>
    </w:p>
    <w:p w14:paraId="01EC0D4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）受灾乡（镇）人民政府、应急部门通报该地区应急处置工作开展情况。</w:t>
      </w:r>
    </w:p>
    <w:p w14:paraId="57C651E8" w14:textId="77777777" w:rsidR="007042E4" w:rsidRDefault="00000000">
      <w:pPr>
        <w:pStyle w:val="ac"/>
        <w:spacing w:line="560" w:lineRule="exact"/>
        <w:ind w:firstLineChars="200" w:firstLine="640"/>
        <w:rPr>
          <w:rFonts w:ascii="Times New Roman" w:eastAsia="楷体" w:hAnsi="Times New Roman" w:cs="楷体"/>
          <w:sz w:val="32"/>
          <w:szCs w:val="32"/>
        </w:rPr>
      </w:pPr>
      <w:bookmarkStart w:id="218" w:name="_Toc18866"/>
      <w:bookmarkStart w:id="219" w:name="_Toc9414"/>
      <w:bookmarkStart w:id="220" w:name="_Toc11212"/>
      <w:bookmarkStart w:id="221" w:name="_Toc58256945"/>
      <w:bookmarkStart w:id="222" w:name="_Toc57378071"/>
      <w:bookmarkStart w:id="223" w:name="_Toc20840"/>
      <w:bookmarkStart w:id="224" w:name="_Toc61723372"/>
      <w:bookmarkStart w:id="225" w:name="_Toc60817427"/>
      <w:bookmarkStart w:id="226" w:name="_Toc386"/>
      <w:bookmarkStart w:id="227" w:name="_Toc45204612"/>
      <w:r>
        <w:rPr>
          <w:rFonts w:ascii="Times New Roman" w:eastAsia="楷体" w:hAnsi="Times New Roman" w:cs="楷体" w:hint="eastAsia"/>
          <w:sz w:val="32"/>
          <w:szCs w:val="32"/>
        </w:rPr>
        <w:t>（四）后期灾情（应急响应结束后）</w:t>
      </w:r>
      <w:bookmarkEnd w:id="218"/>
      <w:bookmarkEnd w:id="219"/>
      <w:bookmarkEnd w:id="220"/>
      <w:bookmarkEnd w:id="221"/>
      <w:bookmarkEnd w:id="222"/>
      <w:bookmarkEnd w:id="223"/>
      <w:bookmarkEnd w:id="224"/>
      <w:bookmarkEnd w:id="225"/>
      <w:bookmarkEnd w:id="226"/>
      <w:bookmarkEnd w:id="227"/>
    </w:p>
    <w:p w14:paraId="6E41077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区应急局牵头，组织受灾乡（镇）和区级相关单位受灾情况进行汇总，对地震应急响应情况进行总结，按要求上报区委、区</w:t>
      </w:r>
      <w:r>
        <w:rPr>
          <w:rFonts w:ascii="Times New Roman" w:eastAsia="仿宋_GB2312" w:hAnsi="Times New Roman" w:cs="仿宋_GB2312" w:hint="eastAsia"/>
          <w:sz w:val="32"/>
          <w:szCs w:val="32"/>
        </w:rPr>
        <w:lastRenderedPageBreak/>
        <w:t>政府、区应急委、市应急局。</w:t>
      </w:r>
    </w:p>
    <w:p w14:paraId="4FC7B346"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七、会商研判类型</w:t>
      </w:r>
    </w:p>
    <w:p w14:paraId="3B355ED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在市政府、市抗震救灾指挥部统一领导下，开展重特大地震震情、灾情和专题会商。</w:t>
      </w:r>
    </w:p>
    <w:p w14:paraId="09854DB5"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228" w:name="_Toc45204614"/>
      <w:bookmarkStart w:id="229" w:name="_Toc61723374"/>
      <w:bookmarkStart w:id="230" w:name="_Toc6053"/>
      <w:bookmarkStart w:id="231" w:name="_Toc57378073"/>
      <w:bookmarkStart w:id="232" w:name="_Toc60817429"/>
      <w:bookmarkStart w:id="233" w:name="_Toc58256947"/>
      <w:bookmarkStart w:id="234" w:name="_Toc24774"/>
      <w:bookmarkStart w:id="235" w:name="_Toc31815"/>
      <w:bookmarkStart w:id="236" w:name="_Toc29908"/>
      <w:bookmarkStart w:id="237" w:name="_Toc31171"/>
      <w:r>
        <w:rPr>
          <w:rFonts w:ascii="Times New Roman" w:eastAsia="楷体" w:hAnsi="Times New Roman" w:cs="楷体" w:hint="eastAsia"/>
          <w:sz w:val="32"/>
          <w:szCs w:val="32"/>
        </w:rPr>
        <w:t>（一）震情会商研判</w:t>
      </w:r>
      <w:bookmarkEnd w:id="228"/>
      <w:bookmarkEnd w:id="229"/>
      <w:bookmarkEnd w:id="230"/>
      <w:bookmarkEnd w:id="231"/>
      <w:bookmarkEnd w:id="232"/>
      <w:bookmarkEnd w:id="233"/>
      <w:bookmarkEnd w:id="234"/>
      <w:bookmarkEnd w:id="235"/>
      <w:bookmarkEnd w:id="236"/>
      <w:bookmarkEnd w:id="237"/>
      <w:r>
        <w:rPr>
          <w:rFonts w:ascii="Times New Roman" w:eastAsia="楷体" w:hAnsi="Times New Roman" w:cs="楷体" w:hint="eastAsia"/>
          <w:sz w:val="32"/>
          <w:szCs w:val="32"/>
        </w:rPr>
        <w:t>。</w:t>
      </w:r>
    </w:p>
    <w:p w14:paraId="5A02D12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由区应急局组织专家及区抗震救灾指挥部成员单位，召开震情趋势会商研判，分析当次地震发震机制，提出震中附近区域短临地震趋势研判意见。</w:t>
      </w:r>
    </w:p>
    <w:p w14:paraId="391F7C9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区应急局和区防震减灾服务中心负责，实时向指挥部提供震情趋势会商研判结果。</w:t>
      </w:r>
    </w:p>
    <w:p w14:paraId="07FAC2F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前方指挥部、后方指挥平台根据需要与上级或区应急局视频连线，开展震情趋势联合会商研判，实时掌握最新震情趋势情况。</w:t>
      </w:r>
    </w:p>
    <w:p w14:paraId="3A16FE23"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238" w:name="_Toc57378074"/>
      <w:bookmarkStart w:id="239" w:name="_Toc21101"/>
      <w:bookmarkStart w:id="240" w:name="_Toc19699"/>
      <w:bookmarkStart w:id="241" w:name="_Toc10857"/>
      <w:bookmarkStart w:id="242" w:name="_Toc32024"/>
      <w:bookmarkStart w:id="243" w:name="_Toc13407"/>
      <w:bookmarkStart w:id="244" w:name="_Toc60817430"/>
      <w:bookmarkStart w:id="245" w:name="_Toc45204615"/>
      <w:bookmarkStart w:id="246" w:name="_Toc61723375"/>
      <w:bookmarkStart w:id="247" w:name="_Toc58256948"/>
      <w:r>
        <w:rPr>
          <w:rFonts w:ascii="Times New Roman" w:eastAsia="楷体" w:hAnsi="Times New Roman" w:cs="楷体" w:hint="eastAsia"/>
          <w:sz w:val="32"/>
          <w:szCs w:val="32"/>
        </w:rPr>
        <w:t>（二）灾情会商研判</w:t>
      </w:r>
      <w:bookmarkEnd w:id="238"/>
      <w:bookmarkEnd w:id="239"/>
      <w:bookmarkEnd w:id="240"/>
      <w:bookmarkEnd w:id="241"/>
      <w:bookmarkEnd w:id="242"/>
      <w:bookmarkEnd w:id="243"/>
      <w:bookmarkEnd w:id="244"/>
      <w:bookmarkEnd w:id="245"/>
      <w:bookmarkEnd w:id="246"/>
      <w:bookmarkEnd w:id="247"/>
      <w:r>
        <w:rPr>
          <w:rFonts w:ascii="Times New Roman" w:eastAsia="楷体" w:hAnsi="Times New Roman" w:cs="楷体" w:hint="eastAsia"/>
          <w:sz w:val="32"/>
          <w:szCs w:val="32"/>
        </w:rPr>
        <w:t>。</w:t>
      </w:r>
    </w:p>
    <w:p w14:paraId="1F204E3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区抗震救灾指挥部指挥长召集，区应急局具体负责，组织受灾乡（镇）政府、指挥部相关成员单位，根据已掌握灾情信息、震情趋势和抢险救援开展情况等，每日动态分析研判受灾范围，受灾程度及交通运输、通信、电力等生命线工程抢通保畅评估情况等，为下一步抢险救灾工作提供决策方案。</w:t>
      </w:r>
    </w:p>
    <w:p w14:paraId="35659B7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由前方指挥部指挥长召集前方相关成员单位、专家队伍等针对灾区整体情况，或某一时间段、某一地点具体灾情开展会商研判，并通报前方指挥部、后方指挥平台。</w:t>
      </w:r>
    </w:p>
    <w:p w14:paraId="1609743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2.</w:t>
      </w:r>
      <w:r>
        <w:rPr>
          <w:rFonts w:ascii="Times New Roman" w:eastAsia="仿宋_GB2312" w:hAnsi="Times New Roman" w:cs="仿宋_GB2312" w:hint="eastAsia"/>
          <w:sz w:val="32"/>
          <w:szCs w:val="32"/>
        </w:rPr>
        <w:t>由后方指挥平台指挥长召集后方相关成员单位、专家队伍，根据前方指挥部反馈信息、灾情快速评估技术产品、灾区危险源、地形地貌、交通运输等基本资料，开展灾情综合分析研判，并通报前方指挥部。</w:t>
      </w:r>
    </w:p>
    <w:p w14:paraId="03BBB82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前方指挥部、后方指挥平台视频连线，召集指挥部相关成员单位、灾区政府和专家队伍等，开展联合会商。</w:t>
      </w:r>
    </w:p>
    <w:p w14:paraId="53953C30"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248" w:name="_Toc17144"/>
      <w:bookmarkStart w:id="249" w:name="_Toc45204616"/>
      <w:bookmarkStart w:id="250" w:name="_Toc32055"/>
      <w:bookmarkStart w:id="251" w:name="_Toc60817431"/>
      <w:bookmarkStart w:id="252" w:name="_Toc29832"/>
      <w:bookmarkStart w:id="253" w:name="_Toc19386"/>
      <w:bookmarkStart w:id="254" w:name="_Toc28210"/>
      <w:bookmarkStart w:id="255" w:name="_Toc61723376"/>
      <w:bookmarkStart w:id="256" w:name="_Toc57378075"/>
      <w:bookmarkStart w:id="257" w:name="_Toc58256949"/>
      <w:r>
        <w:rPr>
          <w:rFonts w:ascii="Times New Roman" w:eastAsia="楷体" w:hAnsi="Times New Roman" w:cs="楷体" w:hint="eastAsia"/>
          <w:sz w:val="32"/>
          <w:szCs w:val="32"/>
        </w:rPr>
        <w:t>（三）专题会商研判</w:t>
      </w:r>
      <w:bookmarkEnd w:id="248"/>
      <w:bookmarkEnd w:id="249"/>
      <w:bookmarkEnd w:id="250"/>
      <w:bookmarkEnd w:id="251"/>
      <w:bookmarkEnd w:id="252"/>
      <w:bookmarkEnd w:id="253"/>
      <w:bookmarkEnd w:id="254"/>
      <w:bookmarkEnd w:id="255"/>
      <w:bookmarkEnd w:id="256"/>
      <w:bookmarkEnd w:id="257"/>
      <w:r>
        <w:rPr>
          <w:rFonts w:ascii="Times New Roman" w:eastAsia="楷体" w:hAnsi="Times New Roman" w:cs="楷体" w:hint="eastAsia"/>
          <w:sz w:val="32"/>
          <w:szCs w:val="32"/>
        </w:rPr>
        <w:t>。</w:t>
      </w:r>
    </w:p>
    <w:p w14:paraId="1F32CCD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针对地震造成的重特大次生灾害事件，在省政府、省抗震救灾指挥部的统一领导下，区抗震救灾指挥部参加专题会商研判。</w:t>
      </w:r>
    </w:p>
    <w:p w14:paraId="7AEA0270" w14:textId="77777777" w:rsidR="007042E4" w:rsidRDefault="00000000">
      <w:pPr>
        <w:pStyle w:val="ac"/>
        <w:spacing w:line="560" w:lineRule="exact"/>
        <w:ind w:firstLineChars="200" w:firstLine="640"/>
        <w:jc w:val="left"/>
        <w:rPr>
          <w:rFonts w:ascii="Times New Roman" w:eastAsia="黑体" w:hAnsi="Times New Roman" w:cs="黑体"/>
          <w:sz w:val="32"/>
          <w:szCs w:val="32"/>
          <w:highlight w:val="yellow"/>
        </w:rPr>
      </w:pPr>
      <w:bookmarkStart w:id="258" w:name="_Toc61723377"/>
      <w:bookmarkStart w:id="259" w:name="_Toc45204617"/>
      <w:bookmarkStart w:id="260" w:name="_Toc57378076"/>
      <w:bookmarkStart w:id="261" w:name="_Toc22793"/>
      <w:bookmarkStart w:id="262" w:name="_Toc10483"/>
      <w:bookmarkStart w:id="263" w:name="_Toc12674"/>
      <w:bookmarkStart w:id="264" w:name="_Toc58256950"/>
      <w:bookmarkStart w:id="265" w:name="_Toc28999"/>
      <w:bookmarkStart w:id="266" w:name="_Toc16015"/>
      <w:bookmarkStart w:id="267" w:name="_Toc60817432"/>
      <w:r>
        <w:rPr>
          <w:rFonts w:ascii="Times New Roman" w:eastAsia="黑体" w:hAnsi="Times New Roman" w:cs="黑体" w:hint="eastAsia"/>
          <w:sz w:val="32"/>
          <w:szCs w:val="32"/>
        </w:rPr>
        <w:t>八、会商研判方式</w:t>
      </w:r>
      <w:bookmarkEnd w:id="258"/>
      <w:bookmarkEnd w:id="259"/>
      <w:bookmarkEnd w:id="260"/>
      <w:bookmarkEnd w:id="261"/>
      <w:bookmarkEnd w:id="262"/>
      <w:bookmarkEnd w:id="263"/>
      <w:bookmarkEnd w:id="264"/>
      <w:bookmarkEnd w:id="265"/>
      <w:bookmarkEnd w:id="266"/>
      <w:bookmarkEnd w:id="267"/>
    </w:p>
    <w:p w14:paraId="7E6C7FD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楷体" w:hAnsi="Times New Roman" w:cs="楷体" w:hint="eastAsia"/>
          <w:sz w:val="32"/>
          <w:szCs w:val="32"/>
        </w:rPr>
        <w:t>会商方式</w:t>
      </w:r>
    </w:p>
    <w:p w14:paraId="23705BF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应急状态会商可采取会议会商、电视电话会商，也可通过传真、微信、</w:t>
      </w:r>
      <w:r>
        <w:rPr>
          <w:rFonts w:ascii="Times New Roman" w:eastAsia="仿宋_GB2312" w:hAnsi="Times New Roman" w:cs="仿宋_GB2312" w:hint="eastAsia"/>
          <w:sz w:val="32"/>
          <w:szCs w:val="32"/>
        </w:rPr>
        <w:t>QQ</w:t>
      </w:r>
      <w:r>
        <w:rPr>
          <w:rFonts w:ascii="Times New Roman" w:eastAsia="仿宋_GB2312" w:hAnsi="Times New Roman" w:cs="仿宋_GB2312" w:hint="eastAsia"/>
          <w:sz w:val="32"/>
          <w:szCs w:val="32"/>
        </w:rPr>
        <w:t>等形式实现信息共享。</w:t>
      </w:r>
    </w:p>
    <w:p w14:paraId="2884703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楷体" w:hAnsi="Times New Roman" w:cs="楷体" w:hint="eastAsia"/>
          <w:sz w:val="32"/>
          <w:szCs w:val="32"/>
        </w:rPr>
        <w:t>会商内容</w:t>
      </w:r>
    </w:p>
    <w:p w14:paraId="7BD0C56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1</w:t>
      </w:r>
      <w:r>
        <w:rPr>
          <w:rFonts w:ascii="Times New Roman" w:eastAsia="仿宋_GB2312" w:hAnsi="Times New Roman" w:cs="仿宋_GB2312"/>
          <w:sz w:val="32"/>
          <w:szCs w:val="32"/>
        </w:rPr>
        <w:t>）专家研判。组织强有力的辅助指挥决策专家团队综合研判震情、灾情。</w:t>
      </w:r>
    </w:p>
    <w:p w14:paraId="1331730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2</w:t>
      </w:r>
      <w:r>
        <w:rPr>
          <w:rFonts w:ascii="Times New Roman" w:eastAsia="仿宋_GB2312" w:hAnsi="Times New Roman" w:cs="仿宋_GB2312"/>
          <w:sz w:val="32"/>
          <w:szCs w:val="32"/>
        </w:rPr>
        <w:t>）技术研判。利用卫星和无人机遥感、空中侦查、地面勘察等手段获取现场影像，运用综合监测和模拟系统快速评估受灾情况。</w:t>
      </w:r>
    </w:p>
    <w:p w14:paraId="6B15D9E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3</w:t>
      </w:r>
      <w:r>
        <w:rPr>
          <w:rFonts w:ascii="Times New Roman" w:eastAsia="仿宋_GB2312" w:hAnsi="Times New Roman" w:cs="仿宋_GB2312"/>
          <w:sz w:val="32"/>
          <w:szCs w:val="32"/>
        </w:rPr>
        <w:t>）救灾重点区域研判。了解电力、通信受损影响范围和实时人口分布，研判灾情分布范围和重点区域，研判救援行动开展的核心节点任务。重点关注</w:t>
      </w:r>
      <w:r>
        <w:rPr>
          <w:rFonts w:ascii="Times New Roman" w:eastAsia="仿宋_GB2312" w:hAnsi="Times New Roman" w:cs="仿宋_GB2312"/>
          <w:sz w:val="32"/>
          <w:szCs w:val="32"/>
        </w:rPr>
        <w:t>“</w:t>
      </w:r>
      <w:r>
        <w:rPr>
          <w:rFonts w:ascii="Times New Roman" w:eastAsia="仿宋_GB2312" w:hAnsi="Times New Roman" w:cs="仿宋_GB2312"/>
          <w:sz w:val="32"/>
          <w:szCs w:val="32"/>
        </w:rPr>
        <w:t>信息孤岛</w:t>
      </w:r>
      <w:r>
        <w:rPr>
          <w:rFonts w:ascii="Times New Roman" w:eastAsia="仿宋_GB2312" w:hAnsi="Times New Roman" w:cs="仿宋_GB2312"/>
          <w:sz w:val="32"/>
          <w:szCs w:val="32"/>
        </w:rPr>
        <w:t>”</w:t>
      </w:r>
      <w:r>
        <w:rPr>
          <w:rFonts w:ascii="Times New Roman" w:eastAsia="仿宋_GB2312" w:hAnsi="Times New Roman" w:cs="仿宋_GB2312"/>
          <w:sz w:val="32"/>
          <w:szCs w:val="32"/>
        </w:rPr>
        <w:t>灾情情况。</w:t>
      </w:r>
    </w:p>
    <w:p w14:paraId="4056873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lastRenderedPageBreak/>
        <w:t>（</w:t>
      </w:r>
      <w:r>
        <w:rPr>
          <w:rFonts w:ascii="Times New Roman" w:eastAsia="仿宋_GB2312" w:hAnsi="Times New Roman" w:cs="仿宋_GB2312"/>
          <w:sz w:val="32"/>
          <w:szCs w:val="32"/>
        </w:rPr>
        <w:t>4</w:t>
      </w:r>
      <w:r>
        <w:rPr>
          <w:rFonts w:ascii="Times New Roman" w:eastAsia="仿宋_GB2312" w:hAnsi="Times New Roman" w:cs="仿宋_GB2312"/>
          <w:sz w:val="32"/>
          <w:szCs w:val="32"/>
        </w:rPr>
        <w:t>）地震趋势研判。实时跟踪地震活动，开展流动监测和加密监测，密切监视震情发展和地震宏观微观异常现象，及时预报预警。研判未来一段时间地震趋势。</w:t>
      </w:r>
    </w:p>
    <w:p w14:paraId="528EC15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5</w:t>
      </w:r>
      <w:r>
        <w:rPr>
          <w:rFonts w:ascii="Times New Roman" w:eastAsia="仿宋_GB2312" w:hAnsi="Times New Roman" w:cs="仿宋_GB2312"/>
          <w:sz w:val="32"/>
          <w:szCs w:val="32"/>
        </w:rPr>
        <w:t>）救灾动态需求研判。分析评估事件处置对力量、资源、技术、保障等方面的需求，研判应急处置的</w:t>
      </w:r>
      <w:r>
        <w:rPr>
          <w:rFonts w:ascii="Times New Roman" w:eastAsia="仿宋_GB2312" w:hAnsi="Times New Roman" w:cs="仿宋_GB2312" w:hint="eastAsia"/>
          <w:sz w:val="32"/>
          <w:szCs w:val="32"/>
        </w:rPr>
        <w:t>交通运输</w:t>
      </w:r>
      <w:r>
        <w:rPr>
          <w:rFonts w:ascii="Times New Roman" w:eastAsia="仿宋_GB2312" w:hAnsi="Times New Roman" w:cs="仿宋_GB2312"/>
          <w:sz w:val="32"/>
          <w:szCs w:val="32"/>
        </w:rPr>
        <w:t>、通信、电力保障等主要任务，以及救援装备和救灾物资需求，救援队伍行进、部署的主要方向，急需开展抢险救援的重要设施、重点区域等。</w:t>
      </w:r>
    </w:p>
    <w:p w14:paraId="499D124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6</w:t>
      </w:r>
      <w:r>
        <w:rPr>
          <w:rFonts w:ascii="Times New Roman" w:eastAsia="仿宋_GB2312" w:hAnsi="Times New Roman" w:cs="仿宋_GB2312"/>
          <w:sz w:val="32"/>
          <w:szCs w:val="32"/>
        </w:rPr>
        <w:t>）处置成效研判。评估应急处置工作阶段性进展和成效。</w:t>
      </w:r>
    </w:p>
    <w:p w14:paraId="29D42E6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w:t>
      </w:r>
      <w:r>
        <w:rPr>
          <w:rFonts w:ascii="Times New Roman" w:eastAsia="仿宋_GB2312" w:hAnsi="Times New Roman" w:cs="仿宋_GB2312"/>
          <w:sz w:val="32"/>
          <w:szCs w:val="32"/>
        </w:rPr>
        <w:t>7</w:t>
      </w:r>
      <w:r>
        <w:rPr>
          <w:rFonts w:ascii="Times New Roman" w:eastAsia="仿宋_GB2312" w:hAnsi="Times New Roman" w:cs="仿宋_GB2312"/>
          <w:sz w:val="32"/>
          <w:szCs w:val="32"/>
        </w:rPr>
        <w:t>）其他需要研判的事项。</w:t>
      </w:r>
    </w:p>
    <w:p w14:paraId="4C04E6C1" w14:textId="77777777" w:rsidR="007042E4" w:rsidRDefault="00000000">
      <w:pPr>
        <w:pStyle w:val="ac"/>
        <w:spacing w:line="560" w:lineRule="exact"/>
        <w:ind w:firstLineChars="200" w:firstLine="640"/>
        <w:jc w:val="left"/>
        <w:rPr>
          <w:rFonts w:ascii="Times New Roman" w:eastAsia="黑体" w:hAnsi="Times New Roman" w:cs="黑体"/>
          <w:sz w:val="32"/>
          <w:szCs w:val="32"/>
        </w:rPr>
      </w:pPr>
      <w:bookmarkStart w:id="268" w:name="_Toc214"/>
      <w:bookmarkStart w:id="269" w:name="_Toc13587"/>
      <w:bookmarkStart w:id="270" w:name="_Toc24245"/>
      <w:bookmarkStart w:id="271" w:name="_Toc45204618"/>
      <w:bookmarkStart w:id="272" w:name="_Toc60817433"/>
      <w:bookmarkStart w:id="273" w:name="_Toc12700"/>
      <w:bookmarkStart w:id="274" w:name="_Toc57378077"/>
      <w:bookmarkStart w:id="275" w:name="_Toc61723378"/>
      <w:bookmarkStart w:id="276" w:name="_Toc4211"/>
      <w:bookmarkStart w:id="277" w:name="_Toc58256951"/>
      <w:r>
        <w:rPr>
          <w:rFonts w:ascii="Times New Roman" w:eastAsia="黑体" w:hAnsi="Times New Roman" w:cs="黑体" w:hint="eastAsia"/>
          <w:sz w:val="32"/>
          <w:szCs w:val="32"/>
        </w:rPr>
        <w:t>九、会商研判流程</w:t>
      </w:r>
      <w:bookmarkEnd w:id="268"/>
      <w:bookmarkEnd w:id="269"/>
      <w:bookmarkEnd w:id="270"/>
      <w:bookmarkEnd w:id="271"/>
      <w:bookmarkEnd w:id="272"/>
      <w:bookmarkEnd w:id="273"/>
      <w:bookmarkEnd w:id="274"/>
      <w:bookmarkEnd w:id="275"/>
      <w:bookmarkEnd w:id="276"/>
      <w:bookmarkEnd w:id="277"/>
    </w:p>
    <w:p w14:paraId="731562E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根据地震初期、前期、中期和后期等不同阶段抗震救灾工作需要，前方指挥部、后方指挥平台、相关成员单位分别组织召开会商研判。</w:t>
      </w:r>
    </w:p>
    <w:p w14:paraId="16816F73" w14:textId="77777777" w:rsidR="007042E4" w:rsidRDefault="00000000">
      <w:pPr>
        <w:pStyle w:val="ac"/>
        <w:spacing w:line="560" w:lineRule="exact"/>
        <w:ind w:firstLineChars="200" w:firstLine="640"/>
        <w:rPr>
          <w:rFonts w:ascii="Times New Roman" w:eastAsia="楷体_GB2312" w:hAnsi="Times New Roman" w:cs="楷体_GB2312"/>
          <w:sz w:val="32"/>
          <w:szCs w:val="32"/>
        </w:rPr>
      </w:pPr>
      <w:bookmarkStart w:id="278" w:name="_Toc24920"/>
      <w:bookmarkStart w:id="279" w:name="_Toc61723379"/>
      <w:bookmarkStart w:id="280" w:name="_Toc23489"/>
      <w:bookmarkStart w:id="281" w:name="_Toc6538"/>
      <w:bookmarkStart w:id="282" w:name="_Toc60817434"/>
      <w:bookmarkStart w:id="283" w:name="_Toc32430"/>
      <w:bookmarkStart w:id="284" w:name="_Toc45204619"/>
      <w:bookmarkStart w:id="285" w:name="_Toc57378078"/>
      <w:bookmarkStart w:id="286" w:name="_Toc14652"/>
      <w:bookmarkStart w:id="287" w:name="_Toc58256952"/>
      <w:r>
        <w:rPr>
          <w:rFonts w:ascii="Times New Roman" w:eastAsia="楷体" w:hAnsi="Times New Roman" w:cs="楷体" w:hint="eastAsia"/>
          <w:sz w:val="32"/>
          <w:szCs w:val="32"/>
        </w:rPr>
        <w:t>（一）初期、前期研判（地震后至区现场指挥部搭建完成）</w:t>
      </w:r>
      <w:bookmarkEnd w:id="278"/>
      <w:bookmarkEnd w:id="279"/>
      <w:bookmarkEnd w:id="280"/>
      <w:bookmarkEnd w:id="281"/>
      <w:bookmarkEnd w:id="282"/>
      <w:bookmarkEnd w:id="283"/>
      <w:bookmarkEnd w:id="284"/>
      <w:bookmarkEnd w:id="285"/>
      <w:bookmarkEnd w:id="286"/>
      <w:bookmarkEnd w:id="287"/>
      <w:r>
        <w:rPr>
          <w:rFonts w:ascii="Times New Roman" w:eastAsia="楷体" w:hAnsi="Times New Roman" w:cs="楷体" w:hint="eastAsia"/>
          <w:sz w:val="32"/>
          <w:szCs w:val="32"/>
        </w:rPr>
        <w:t>。</w:t>
      </w:r>
    </w:p>
    <w:p w14:paraId="7E9D55B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288" w:name="_Toc11372"/>
      <w:bookmarkStart w:id="289" w:name="_Toc13571"/>
      <w:bookmarkStart w:id="290" w:name="_Toc45204620"/>
      <w:bookmarkStart w:id="291" w:name="_Toc10855"/>
      <w:bookmarkStart w:id="292" w:name="_Toc1076"/>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震情灾情速报</w:t>
      </w:r>
      <w:bookmarkEnd w:id="288"/>
      <w:bookmarkEnd w:id="289"/>
      <w:bookmarkEnd w:id="290"/>
      <w:r>
        <w:rPr>
          <w:rFonts w:ascii="Times New Roman" w:eastAsia="仿宋_GB2312" w:hAnsi="Times New Roman" w:cs="仿宋_GB2312" w:hint="eastAsia"/>
          <w:sz w:val="32"/>
          <w:szCs w:val="32"/>
        </w:rPr>
        <w:t>。</w:t>
      </w:r>
      <w:bookmarkEnd w:id="291"/>
      <w:bookmarkEnd w:id="292"/>
    </w:p>
    <w:p w14:paraId="74EEE7A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）区应急局迅速组织震情会商，提出震情与灾情趋势意见和抢险救援方案。</w:t>
      </w:r>
    </w:p>
    <w:p w14:paraId="0C3A1AA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）区抗震救灾指挥部成员单位迅速开展本行业领域灾情趋势研判，包括交通运输、电力、通信等生命线工程抢通时间及社会舆情趋势等。</w:t>
      </w:r>
    </w:p>
    <w:p w14:paraId="2C1C836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）受灾乡（镇）人民政府根据已掌握灾情，预估伤亡情</w:t>
      </w:r>
      <w:r>
        <w:rPr>
          <w:rFonts w:ascii="Times New Roman" w:eastAsia="仿宋_GB2312" w:hAnsi="Times New Roman" w:cs="仿宋_GB2312" w:hint="eastAsia"/>
          <w:sz w:val="32"/>
          <w:szCs w:val="32"/>
        </w:rPr>
        <w:lastRenderedPageBreak/>
        <w:t>况，初判救灾需求、支援需求。</w:t>
      </w:r>
    </w:p>
    <w:p w14:paraId="5CE9FC5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以上会商研判结果通过视频调度、电话、短信、微信、传真等方式报送区应急局。</w:t>
      </w:r>
    </w:p>
    <w:p w14:paraId="1783052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293" w:name="_Toc22038"/>
      <w:bookmarkStart w:id="294" w:name="_Toc16046"/>
      <w:bookmarkStart w:id="295" w:name="_Toc45204621"/>
      <w:bookmarkStart w:id="296" w:name="_Toc5874"/>
      <w:bookmarkStart w:id="297" w:name="_Toc4254"/>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震情灾情初判</w:t>
      </w:r>
      <w:bookmarkEnd w:id="293"/>
      <w:bookmarkEnd w:id="294"/>
      <w:bookmarkEnd w:id="295"/>
      <w:r>
        <w:rPr>
          <w:rFonts w:ascii="Times New Roman" w:eastAsia="仿宋_GB2312" w:hAnsi="Times New Roman" w:cs="仿宋_GB2312" w:hint="eastAsia"/>
          <w:sz w:val="32"/>
          <w:szCs w:val="32"/>
        </w:rPr>
        <w:t>。</w:t>
      </w:r>
      <w:bookmarkEnd w:id="296"/>
      <w:bookmarkEnd w:id="297"/>
    </w:p>
    <w:p w14:paraId="186977B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区应急局结合灾情快速评估报告及各单位通报情况，向区应急委提出启动地震应急响应建议。区应急局组织召开区抗震救灾指挥部会议，指挥部各成员单位、灾区政府通报趋势研判意见。</w:t>
      </w:r>
    </w:p>
    <w:p w14:paraId="2121A8E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会议地点：区应急局应急指挥中心。</w:t>
      </w:r>
    </w:p>
    <w:p w14:paraId="235A6DF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会议方式：现场或视频调度。</w:t>
      </w:r>
    </w:p>
    <w:p w14:paraId="5F390C05" w14:textId="77777777" w:rsidR="007042E4" w:rsidRDefault="00000000">
      <w:pPr>
        <w:pStyle w:val="ac"/>
        <w:spacing w:line="560" w:lineRule="exact"/>
        <w:ind w:firstLineChars="200" w:firstLine="640"/>
        <w:rPr>
          <w:rFonts w:ascii="Times New Roman" w:eastAsia="楷体" w:hAnsi="Times New Roman" w:cs="楷体"/>
          <w:sz w:val="32"/>
          <w:szCs w:val="32"/>
        </w:rPr>
      </w:pPr>
      <w:bookmarkStart w:id="298" w:name="_Toc60817435"/>
      <w:bookmarkStart w:id="299" w:name="_Toc58256953"/>
      <w:bookmarkStart w:id="300" w:name="_Toc45204622"/>
      <w:bookmarkStart w:id="301" w:name="_Toc23994"/>
      <w:bookmarkStart w:id="302" w:name="_Toc61723380"/>
      <w:bookmarkStart w:id="303" w:name="_Toc57378079"/>
      <w:bookmarkStart w:id="304" w:name="_Toc7484"/>
      <w:bookmarkStart w:id="305" w:name="_Toc10587"/>
      <w:bookmarkStart w:id="306" w:name="_Toc559"/>
      <w:bookmarkStart w:id="307" w:name="_Toc11221"/>
      <w:r>
        <w:rPr>
          <w:rFonts w:ascii="Times New Roman" w:eastAsia="楷体" w:hAnsi="Times New Roman" w:cs="楷体" w:hint="eastAsia"/>
          <w:sz w:val="32"/>
          <w:szCs w:val="32"/>
        </w:rPr>
        <w:t>（二）中期研判（</w:t>
      </w:r>
      <w:r>
        <w:rPr>
          <w:rFonts w:ascii="Times New Roman" w:eastAsia="仿宋_GB2312" w:hAnsi="Times New Roman" w:cs="仿宋_GB2312" w:hint="eastAsia"/>
          <w:sz w:val="32"/>
          <w:szCs w:val="32"/>
        </w:rPr>
        <w:t>区</w:t>
      </w:r>
      <w:r>
        <w:rPr>
          <w:rFonts w:ascii="Times New Roman" w:eastAsia="楷体" w:hAnsi="Times New Roman" w:cs="楷体" w:hint="eastAsia"/>
          <w:sz w:val="32"/>
          <w:szCs w:val="32"/>
        </w:rPr>
        <w:t>现场指挥部搭建完成至应急响应结束）</w:t>
      </w:r>
      <w:bookmarkEnd w:id="298"/>
      <w:bookmarkEnd w:id="299"/>
      <w:bookmarkEnd w:id="300"/>
      <w:bookmarkEnd w:id="301"/>
      <w:bookmarkEnd w:id="302"/>
      <w:bookmarkEnd w:id="303"/>
      <w:bookmarkEnd w:id="304"/>
      <w:bookmarkEnd w:id="305"/>
      <w:bookmarkEnd w:id="306"/>
      <w:bookmarkEnd w:id="307"/>
      <w:r>
        <w:rPr>
          <w:rFonts w:ascii="Times New Roman" w:eastAsia="楷体" w:hAnsi="Times New Roman" w:cs="楷体" w:hint="eastAsia"/>
          <w:sz w:val="32"/>
          <w:szCs w:val="32"/>
        </w:rPr>
        <w:t>。</w:t>
      </w:r>
    </w:p>
    <w:p w14:paraId="2A8F089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308" w:name="_Toc15995"/>
      <w:bookmarkStart w:id="309" w:name="_Toc45204623"/>
      <w:bookmarkStart w:id="310" w:name="_Toc18855"/>
      <w:bookmarkStart w:id="311" w:name="_Toc6160"/>
      <w:bookmarkStart w:id="312" w:name="_Toc19314"/>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每日震情灾情会商研判。</w:t>
      </w:r>
      <w:bookmarkEnd w:id="308"/>
      <w:bookmarkEnd w:id="309"/>
      <w:bookmarkEnd w:id="310"/>
      <w:bookmarkEnd w:id="311"/>
      <w:bookmarkEnd w:id="312"/>
    </w:p>
    <w:p w14:paraId="4C4A3EF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）区应急局和区防震减灾服务中心动态跟踪分析余震监测情况，提出地震趋势意见和救灾建议。</w:t>
      </w:r>
    </w:p>
    <w:p w14:paraId="575F1C1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）区应急局负责汇总分析灾区人员伤亡、失踪、被困和救灾进展信息，为人员搜救工作提供依据；负责汇总分析群众转移安置、救灾物资发放等情况，提出灾区物资需求和相关工作建议。</w:t>
      </w:r>
    </w:p>
    <w:p w14:paraId="76C68B2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）区公安分局通报灾区社会秩序维稳工作开展情况，负责提出灾区社会秩序维稳工作方案。</w:t>
      </w:r>
    </w:p>
    <w:p w14:paraId="39D64D3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）区委宣传部、区</w:t>
      </w:r>
      <w:r>
        <w:rPr>
          <w:rFonts w:ascii="Times New Roman" w:eastAsia="仿宋_GB2312" w:hAnsi="Times New Roman" w:cs="仿宋_GB2312" w:hint="eastAsia"/>
          <w:color w:val="000000" w:themeColor="text1"/>
          <w:sz w:val="32"/>
          <w:szCs w:val="32"/>
        </w:rPr>
        <w:t>经济和信息化局</w:t>
      </w:r>
      <w:r>
        <w:rPr>
          <w:rFonts w:ascii="Times New Roman" w:eastAsia="仿宋_GB2312" w:hAnsi="Times New Roman" w:cs="仿宋_GB2312" w:hint="eastAsia"/>
          <w:sz w:val="32"/>
          <w:szCs w:val="32"/>
        </w:rPr>
        <w:t>负责，分析掌握国（境）内外舆情信息，并提出舆论引导工作方案。</w:t>
      </w:r>
    </w:p>
    <w:p w14:paraId="6D5CE0D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）受灾乡（镇）人民政府通报本地区应急处置工作开展</w:t>
      </w:r>
      <w:r>
        <w:rPr>
          <w:rFonts w:ascii="Times New Roman" w:eastAsia="仿宋_GB2312" w:hAnsi="Times New Roman" w:cs="仿宋_GB2312" w:hint="eastAsia"/>
          <w:sz w:val="32"/>
          <w:szCs w:val="32"/>
        </w:rPr>
        <w:lastRenderedPageBreak/>
        <w:t>情况，负责提出灾区支援需求和工作方案。</w:t>
      </w:r>
    </w:p>
    <w:p w14:paraId="1F2B6CB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会议地点：区应急局应急指挥中心。</w:t>
      </w:r>
    </w:p>
    <w:p w14:paraId="5FF711E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会议方式：现场或视频调度。</w:t>
      </w:r>
    </w:p>
    <w:p w14:paraId="2475DDA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bookmarkStart w:id="313" w:name="_Toc7952"/>
      <w:bookmarkStart w:id="314" w:name="_Toc21484"/>
      <w:bookmarkStart w:id="315" w:name="_Toc45204625"/>
      <w:bookmarkStart w:id="316" w:name="_Toc19759"/>
      <w:bookmarkStart w:id="317" w:name="_Toc13164"/>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重特大次生灾害专题会商研判</w:t>
      </w:r>
      <w:bookmarkEnd w:id="313"/>
      <w:bookmarkEnd w:id="314"/>
      <w:bookmarkEnd w:id="315"/>
      <w:r>
        <w:rPr>
          <w:rFonts w:ascii="Times New Roman" w:eastAsia="仿宋_GB2312" w:hAnsi="Times New Roman" w:cs="仿宋_GB2312" w:hint="eastAsia"/>
          <w:sz w:val="32"/>
          <w:szCs w:val="32"/>
        </w:rPr>
        <w:t>。</w:t>
      </w:r>
      <w:bookmarkEnd w:id="316"/>
      <w:bookmarkEnd w:id="317"/>
    </w:p>
    <w:p w14:paraId="58C5EFC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针对可能造成重大人员伤亡和财产损失的高危险堰塞湖、重特大地质灾害、重点工程设施灾情险情等，在省政府、省抗震救灾指挥部统一领导下，区抗震救灾指挥部成员单位和专家队伍参加专题会商研判，承担相关抢险救援任务。</w:t>
      </w:r>
    </w:p>
    <w:p w14:paraId="3C8C1BB4"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人员搜救：</w:t>
      </w:r>
    </w:p>
    <w:p w14:paraId="660F98A3"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）金河镇小学、金河镇吉星小学教学楼部分倒塌，学校师生约</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人被困。</w:t>
      </w:r>
    </w:p>
    <w:p w14:paraId="7F5F93A8"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）金河镇卫生院、金河镇吉星卫生院部分</w:t>
      </w:r>
      <w:r>
        <w:rPr>
          <w:rFonts w:ascii="Times New Roman" w:eastAsia="仿宋_GB2312" w:hAnsi="Times New Roman" w:cs="仿宋_GB2312"/>
          <w:color w:val="000000" w:themeColor="text1"/>
          <w:sz w:val="32"/>
          <w:szCs w:val="32"/>
        </w:rPr>
        <w:t>垮塌，</w:t>
      </w:r>
      <w:r>
        <w:rPr>
          <w:rFonts w:ascii="Times New Roman" w:eastAsia="仿宋_GB2312" w:hAnsi="Times New Roman" w:cs="仿宋_GB2312" w:hint="eastAsia"/>
          <w:color w:val="000000" w:themeColor="text1"/>
          <w:sz w:val="32"/>
          <w:szCs w:val="32"/>
        </w:rPr>
        <w:t>预</w:t>
      </w:r>
      <w:r>
        <w:rPr>
          <w:rFonts w:ascii="Times New Roman" w:eastAsia="仿宋_GB2312" w:hAnsi="Times New Roman" w:cs="仿宋_GB2312"/>
          <w:color w:val="000000" w:themeColor="text1"/>
          <w:sz w:val="32"/>
          <w:szCs w:val="32"/>
        </w:rPr>
        <w:t>估</w:t>
      </w:r>
      <w:r>
        <w:rPr>
          <w:rFonts w:ascii="Times New Roman" w:eastAsia="仿宋_GB2312" w:hAnsi="Times New Roman" w:cs="仿宋_GB2312" w:hint="eastAsia"/>
          <w:color w:val="000000" w:themeColor="text1"/>
          <w:sz w:val="32"/>
          <w:szCs w:val="32"/>
        </w:rPr>
        <w:t>约</w:t>
      </w: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名医护人员和</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hint="eastAsia"/>
          <w:color w:val="000000" w:themeColor="text1"/>
          <w:sz w:val="32"/>
          <w:szCs w:val="32"/>
        </w:rPr>
        <w:t>余名就医村民</w:t>
      </w:r>
      <w:r>
        <w:rPr>
          <w:rFonts w:ascii="Times New Roman" w:eastAsia="仿宋_GB2312" w:hAnsi="Times New Roman" w:cs="仿宋_GB2312"/>
          <w:color w:val="000000" w:themeColor="text1"/>
          <w:sz w:val="32"/>
          <w:szCs w:val="32"/>
        </w:rPr>
        <w:t>被</w:t>
      </w:r>
      <w:r>
        <w:rPr>
          <w:rFonts w:ascii="Times New Roman" w:eastAsia="仿宋_GB2312" w:hAnsi="Times New Roman" w:cs="仿宋_GB2312" w:hint="eastAsia"/>
          <w:color w:val="000000" w:themeColor="text1"/>
          <w:sz w:val="32"/>
          <w:szCs w:val="32"/>
        </w:rPr>
        <w:t>压</w:t>
      </w:r>
      <w:r>
        <w:rPr>
          <w:rFonts w:ascii="Times New Roman" w:eastAsia="仿宋_GB2312" w:hAnsi="Times New Roman" w:cs="仿宋_GB2312"/>
          <w:color w:val="000000" w:themeColor="text1"/>
          <w:sz w:val="32"/>
          <w:szCs w:val="32"/>
        </w:rPr>
        <w:t>埋</w:t>
      </w:r>
      <w:r>
        <w:rPr>
          <w:rFonts w:ascii="Times New Roman" w:eastAsia="仿宋_GB2312" w:hAnsi="Times New Roman" w:cs="仿宋_GB2312" w:hint="eastAsia"/>
          <w:color w:val="000000" w:themeColor="text1"/>
          <w:sz w:val="32"/>
          <w:szCs w:val="32"/>
        </w:rPr>
        <w:t>。</w:t>
      </w:r>
    </w:p>
    <w:p w14:paraId="10B08A3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hint="eastAsia"/>
          <w:color w:val="000000" w:themeColor="text1"/>
          <w:sz w:val="32"/>
          <w:szCs w:val="32"/>
        </w:rPr>
        <w:t>）枕头坝</w:t>
      </w:r>
      <w:r>
        <w:rPr>
          <w:rFonts w:ascii="Times New Roman" w:eastAsia="仿宋_GB2312" w:hAnsi="Times New Roman" w:cs="仿宋_GB2312"/>
          <w:color w:val="000000" w:themeColor="text1"/>
          <w:sz w:val="32"/>
          <w:szCs w:val="32"/>
        </w:rPr>
        <w:t>水电站</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人被困。电站厂房垮塌导致</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名工作人员被埋压。</w:t>
      </w:r>
    </w:p>
    <w:p w14:paraId="5FB264DF"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道路抢通：</w:t>
      </w:r>
    </w:p>
    <w:p w14:paraId="59D4AE81"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）公路</w:t>
      </w:r>
    </w:p>
    <w:p w14:paraId="4F376F7E" w14:textId="77777777" w:rsidR="007042E4" w:rsidRDefault="00000000">
      <w:pPr>
        <w:widowControl/>
        <w:snapToGrid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G245</w:t>
      </w:r>
      <w:r>
        <w:rPr>
          <w:rFonts w:ascii="Times New Roman" w:eastAsia="仿宋_GB2312" w:hAnsi="Times New Roman" w:cs="仿宋_GB2312"/>
          <w:color w:val="000000" w:themeColor="text1"/>
          <w:sz w:val="32"/>
          <w:szCs w:val="32"/>
        </w:rPr>
        <w:t>国道中断，</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座桥梁、</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color w:val="000000" w:themeColor="text1"/>
          <w:sz w:val="32"/>
          <w:szCs w:val="32"/>
        </w:rPr>
        <w:t>处涵洞受损；通往</w:t>
      </w: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城</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道路被滑坡阻断。通往</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的县乡级道路</w:t>
      </w:r>
      <w:r>
        <w:rPr>
          <w:rFonts w:ascii="Times New Roman" w:eastAsia="仿宋_GB2312" w:hAnsi="Times New Roman" w:cs="仿宋_GB2312" w:hint="eastAsia"/>
          <w:color w:val="000000" w:themeColor="text1"/>
          <w:sz w:val="32"/>
          <w:szCs w:val="32"/>
        </w:rPr>
        <w:t>，因发生多出泥石流造成</w:t>
      </w:r>
      <w:r>
        <w:rPr>
          <w:rFonts w:ascii="Times New Roman" w:eastAsia="仿宋_GB2312" w:hAnsi="Times New Roman" w:cs="仿宋_GB2312"/>
          <w:color w:val="000000" w:themeColor="text1"/>
          <w:sz w:val="32"/>
          <w:szCs w:val="32"/>
        </w:rPr>
        <w:t>全部中断</w:t>
      </w:r>
      <w:r>
        <w:rPr>
          <w:rFonts w:ascii="Times New Roman" w:eastAsia="仿宋_GB2312" w:hAnsi="Times New Roman" w:cs="仿宋_GB2312" w:hint="eastAsia"/>
          <w:color w:val="000000" w:themeColor="text1"/>
          <w:sz w:val="32"/>
          <w:szCs w:val="32"/>
        </w:rPr>
        <w:t>。</w:t>
      </w:r>
    </w:p>
    <w:p w14:paraId="1CBD0C71"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）水路</w:t>
      </w:r>
    </w:p>
    <w:p w14:paraId="1B93127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lastRenderedPageBreak/>
        <w:t>野牛河两溪口处发生堤防崩塌，震后遇大雨，存在发生</w:t>
      </w:r>
      <w:r>
        <w:rPr>
          <w:rFonts w:ascii="Times New Roman" w:eastAsia="仿宋_GB2312" w:hAnsi="Times New Roman" w:cs="仿宋_GB2312" w:hint="eastAsia"/>
          <w:color w:val="000000" w:themeColor="text1"/>
          <w:sz w:val="32"/>
          <w:szCs w:val="32"/>
        </w:rPr>
        <w:t>山</w:t>
      </w:r>
      <w:r>
        <w:rPr>
          <w:rFonts w:ascii="Times New Roman" w:eastAsia="仿宋_GB2312" w:hAnsi="Times New Roman" w:cs="仿宋_GB2312"/>
          <w:color w:val="000000" w:themeColor="text1"/>
          <w:sz w:val="32"/>
          <w:szCs w:val="32"/>
        </w:rPr>
        <w:t>洪、滑坡、泥石流</w:t>
      </w:r>
      <w:r>
        <w:rPr>
          <w:rFonts w:ascii="Times New Roman" w:eastAsia="仿宋_GB2312" w:hAnsi="Times New Roman" w:cs="仿宋_GB2312" w:hint="eastAsia"/>
          <w:color w:val="000000" w:themeColor="text1"/>
          <w:sz w:val="32"/>
          <w:szCs w:val="32"/>
        </w:rPr>
        <w:t>灾害</w:t>
      </w:r>
      <w:r>
        <w:rPr>
          <w:rFonts w:ascii="Times New Roman" w:eastAsia="仿宋_GB2312" w:hAnsi="Times New Roman" w:cs="仿宋_GB2312"/>
          <w:color w:val="000000" w:themeColor="text1"/>
          <w:sz w:val="32"/>
          <w:szCs w:val="32"/>
        </w:rPr>
        <w:t>风险，防洪堤附近以及下游</w:t>
      </w:r>
      <w:r>
        <w:rPr>
          <w:rFonts w:ascii="Times New Roman" w:eastAsia="仿宋_GB2312" w:hAnsi="Times New Roman" w:cs="仿宋_GB2312"/>
          <w:color w:val="000000" w:themeColor="text1"/>
          <w:sz w:val="32"/>
          <w:szCs w:val="32"/>
        </w:rPr>
        <w:t>50</w:t>
      </w:r>
      <w:r>
        <w:rPr>
          <w:rFonts w:ascii="Times New Roman" w:eastAsia="仿宋_GB2312" w:hAnsi="Times New Roman" w:cs="仿宋_GB2312"/>
          <w:color w:val="000000" w:themeColor="text1"/>
          <w:sz w:val="32"/>
          <w:szCs w:val="32"/>
        </w:rPr>
        <w:t>户</w:t>
      </w:r>
      <w:r>
        <w:rPr>
          <w:rFonts w:ascii="Times New Roman" w:eastAsia="仿宋_GB2312" w:hAnsi="Times New Roman" w:cs="仿宋_GB2312"/>
          <w:color w:val="000000" w:themeColor="text1"/>
          <w:sz w:val="32"/>
          <w:szCs w:val="32"/>
        </w:rPr>
        <w:t>198</w:t>
      </w:r>
      <w:r>
        <w:rPr>
          <w:rFonts w:ascii="Times New Roman" w:eastAsia="仿宋_GB2312" w:hAnsi="Times New Roman" w:cs="仿宋_GB2312"/>
          <w:color w:val="000000" w:themeColor="text1"/>
          <w:sz w:val="32"/>
          <w:szCs w:val="32"/>
        </w:rPr>
        <w:t>人需紧急转移。</w:t>
      </w:r>
    </w:p>
    <w:p w14:paraId="7437F050"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重大危险源：</w:t>
      </w:r>
    </w:p>
    <w:p w14:paraId="210B16CA"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7</w:t>
      </w:r>
      <w:r>
        <w:rPr>
          <w:rFonts w:ascii="Times New Roman" w:eastAsia="仿宋_GB2312" w:hAnsi="Times New Roman" w:cs="仿宋_GB2312" w:hint="eastAsia"/>
          <w:color w:val="000000" w:themeColor="text1"/>
          <w:sz w:val="32"/>
          <w:szCs w:val="32"/>
        </w:rPr>
        <w:t>度以上区域，有</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color w:val="000000" w:themeColor="text1"/>
          <w:sz w:val="32"/>
          <w:szCs w:val="32"/>
        </w:rPr>
        <w:t>家非煤矿山企业</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hint="eastAsia"/>
          <w:color w:val="000000" w:themeColor="text1"/>
          <w:sz w:val="32"/>
          <w:szCs w:val="32"/>
        </w:rPr>
        <w:t>家危险化学品经营企业</w:t>
      </w:r>
      <w:r>
        <w:rPr>
          <w:rFonts w:ascii="Times New Roman" w:eastAsia="仿宋_GB2312" w:hAnsi="Times New Roman" w:cs="仿宋_GB2312"/>
          <w:color w:val="000000" w:themeColor="text1"/>
          <w:sz w:val="32"/>
          <w:szCs w:val="32"/>
        </w:rPr>
        <w:t>不同程度受损</w:t>
      </w:r>
      <w:r>
        <w:rPr>
          <w:rFonts w:ascii="Times New Roman" w:eastAsia="仿宋_GB2312" w:hAnsi="Times New Roman" w:cs="仿宋_GB2312" w:hint="eastAsia"/>
          <w:color w:val="000000" w:themeColor="text1"/>
          <w:sz w:val="32"/>
          <w:szCs w:val="32"/>
        </w:rPr>
        <w:t>，存在安全事故风险。</w:t>
      </w:r>
    </w:p>
    <w:p w14:paraId="4176023F"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卫生防疫：</w:t>
      </w:r>
    </w:p>
    <w:p w14:paraId="674113EF"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灾区存在新冠肺炎等传染性疾病病例，处于疫情防控期，存在加快区域性疾病感染风险。</w:t>
      </w:r>
    </w:p>
    <w:p w14:paraId="46A6AAFD"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通信抢通：</w:t>
      </w:r>
    </w:p>
    <w:p w14:paraId="02FA8CB9"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金口河区部分通信光缆中断、基站大面积停服，其中：金口河区金河镇通信全部中断，永和镇、和平彝族乡通信局部中断。</w:t>
      </w:r>
    </w:p>
    <w:p w14:paraId="60F53C65"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电力抢通：</w:t>
      </w:r>
    </w:p>
    <w:p w14:paraId="3B1AC875"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sz w:val="32"/>
          <w:szCs w:val="32"/>
        </w:rPr>
        <w:t>金口河城区电力设施受损较重，电力中断。</w:t>
      </w:r>
      <w:r>
        <w:rPr>
          <w:rFonts w:ascii="Times New Roman" w:eastAsia="仿宋_GB2312" w:hAnsi="Times New Roman" w:cs="仿宋_GB2312" w:hint="eastAsia"/>
          <w:color w:val="000000" w:themeColor="text1"/>
          <w:sz w:val="32"/>
          <w:szCs w:val="32"/>
        </w:rPr>
        <w:t>金河镇输电线路、配用电设施、变电站等受损严重，大面积断电。</w:t>
      </w:r>
    </w:p>
    <w:p w14:paraId="0D891237"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）飞水水电站由于山体垮塌，引水管道堵塞，功能瘫痪。</w:t>
      </w:r>
    </w:p>
    <w:p w14:paraId="5E8C760F"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水利设施：</w:t>
      </w:r>
    </w:p>
    <w:p w14:paraId="4D9A127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野牛河两溪口处发生堤防崩塌，震后遇大雨，存在发生</w:t>
      </w:r>
      <w:r>
        <w:rPr>
          <w:rFonts w:ascii="Times New Roman" w:eastAsia="仿宋_GB2312" w:hAnsi="Times New Roman" w:cs="仿宋_GB2312" w:hint="eastAsia"/>
          <w:color w:val="000000" w:themeColor="text1"/>
          <w:sz w:val="32"/>
          <w:szCs w:val="32"/>
        </w:rPr>
        <w:t>山</w:t>
      </w:r>
      <w:r>
        <w:rPr>
          <w:rFonts w:ascii="Times New Roman" w:eastAsia="仿宋_GB2312" w:hAnsi="Times New Roman" w:cs="仿宋_GB2312"/>
          <w:color w:val="000000" w:themeColor="text1"/>
          <w:sz w:val="32"/>
          <w:szCs w:val="32"/>
        </w:rPr>
        <w:t>洪、滑坡、泥石流</w:t>
      </w:r>
      <w:r>
        <w:rPr>
          <w:rFonts w:ascii="Times New Roman" w:eastAsia="仿宋_GB2312" w:hAnsi="Times New Roman" w:cs="仿宋_GB2312" w:hint="eastAsia"/>
          <w:color w:val="000000" w:themeColor="text1"/>
          <w:sz w:val="32"/>
          <w:szCs w:val="32"/>
        </w:rPr>
        <w:t>灾害</w:t>
      </w:r>
      <w:r>
        <w:rPr>
          <w:rFonts w:ascii="Times New Roman" w:eastAsia="仿宋_GB2312" w:hAnsi="Times New Roman" w:cs="仿宋_GB2312"/>
          <w:color w:val="000000" w:themeColor="text1"/>
          <w:sz w:val="32"/>
          <w:szCs w:val="32"/>
        </w:rPr>
        <w:t>风险，防洪堤附近以及下游</w:t>
      </w:r>
      <w:r>
        <w:rPr>
          <w:rFonts w:ascii="Times New Roman" w:eastAsia="仿宋_GB2312" w:hAnsi="Times New Roman" w:cs="仿宋_GB2312"/>
          <w:color w:val="000000" w:themeColor="text1"/>
          <w:sz w:val="32"/>
          <w:szCs w:val="32"/>
        </w:rPr>
        <w:t>50</w:t>
      </w:r>
      <w:r>
        <w:rPr>
          <w:rFonts w:ascii="Times New Roman" w:eastAsia="仿宋_GB2312" w:hAnsi="Times New Roman" w:cs="仿宋_GB2312"/>
          <w:color w:val="000000" w:themeColor="text1"/>
          <w:sz w:val="32"/>
          <w:szCs w:val="32"/>
        </w:rPr>
        <w:t>户</w:t>
      </w:r>
      <w:r>
        <w:rPr>
          <w:rFonts w:ascii="Times New Roman" w:eastAsia="仿宋_GB2312" w:hAnsi="Times New Roman" w:cs="仿宋_GB2312"/>
          <w:color w:val="000000" w:themeColor="text1"/>
          <w:sz w:val="32"/>
          <w:szCs w:val="32"/>
        </w:rPr>
        <w:t>198</w:t>
      </w:r>
      <w:r>
        <w:rPr>
          <w:rFonts w:ascii="Times New Roman" w:eastAsia="仿宋_GB2312" w:hAnsi="Times New Roman" w:cs="仿宋_GB2312"/>
          <w:color w:val="000000" w:themeColor="text1"/>
          <w:sz w:val="32"/>
          <w:szCs w:val="32"/>
        </w:rPr>
        <w:t>人需紧急转移。</w:t>
      </w:r>
    </w:p>
    <w:p w14:paraId="2AC4149C"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供水设施：</w:t>
      </w:r>
    </w:p>
    <w:p w14:paraId="3F577E49"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8</w:t>
      </w:r>
      <w:r>
        <w:rPr>
          <w:rFonts w:ascii="Times New Roman" w:eastAsia="仿宋_GB2312" w:hAnsi="Times New Roman" w:cs="仿宋_GB2312" w:hint="eastAsia"/>
          <w:sz w:val="32"/>
          <w:szCs w:val="32"/>
        </w:rPr>
        <w:t>度以上区域内城镇及农村供水管网、水厂设施受损严重，近</w:t>
      </w:r>
      <w:r>
        <w:rPr>
          <w:rFonts w:ascii="Times New Roman" w:eastAsia="仿宋_GB2312" w:hAnsi="Times New Roman" w:cs="仿宋_GB2312" w:hint="eastAsia"/>
          <w:sz w:val="32"/>
          <w:szCs w:val="32"/>
        </w:rPr>
        <w:t>0.2</w:t>
      </w:r>
      <w:r>
        <w:rPr>
          <w:rFonts w:ascii="Times New Roman" w:eastAsia="仿宋_GB2312" w:hAnsi="Times New Roman" w:cs="仿宋_GB2312" w:hint="eastAsia"/>
          <w:sz w:val="32"/>
          <w:szCs w:val="32"/>
        </w:rPr>
        <w:t>万人饮水受限。</w:t>
      </w:r>
    </w:p>
    <w:p w14:paraId="1A9499A7"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十、附件</w:t>
      </w:r>
    </w:p>
    <w:p w14:paraId="51D75B0E"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1  </w:t>
      </w:r>
      <w:r>
        <w:rPr>
          <w:rFonts w:ascii="Times New Roman" w:eastAsia="仿宋_GB2312" w:hAnsi="Times New Roman" w:cs="仿宋_GB2312" w:hint="eastAsia"/>
          <w:color w:val="000000"/>
          <w:kern w:val="0"/>
          <w:sz w:val="32"/>
          <w:szCs w:val="32"/>
          <w:lang w:bidi="ar"/>
        </w:rPr>
        <w:t>灾情信息获取流程图</w:t>
      </w:r>
    </w:p>
    <w:p w14:paraId="4DCD1B8D"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2  </w:t>
      </w:r>
      <w:r>
        <w:rPr>
          <w:rFonts w:ascii="Times New Roman" w:eastAsia="仿宋_GB2312" w:hAnsi="Times New Roman" w:cs="仿宋_GB2312" w:hint="eastAsia"/>
          <w:color w:val="000000"/>
          <w:kern w:val="0"/>
          <w:sz w:val="32"/>
          <w:szCs w:val="32"/>
          <w:lang w:bidi="ar"/>
        </w:rPr>
        <w:t>灾情会商研判流程图</w:t>
      </w:r>
    </w:p>
    <w:p w14:paraId="50A6C68A"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3  </w:t>
      </w:r>
      <w:r>
        <w:rPr>
          <w:rFonts w:ascii="Times New Roman" w:eastAsia="仿宋_GB2312" w:hAnsi="Times New Roman" w:cs="仿宋_GB2312" w:hint="eastAsia"/>
          <w:color w:val="000000"/>
          <w:kern w:val="0"/>
          <w:sz w:val="32"/>
          <w:szCs w:val="32"/>
          <w:lang w:bidi="ar"/>
        </w:rPr>
        <w:t>灾情信息获取与会商研判清单</w:t>
      </w:r>
    </w:p>
    <w:p w14:paraId="291B7F9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4  </w:t>
      </w:r>
      <w:r>
        <w:rPr>
          <w:rFonts w:ascii="Times New Roman" w:eastAsia="仿宋_GB2312" w:hAnsi="Times New Roman" w:cs="仿宋_GB2312" w:hint="eastAsia"/>
          <w:color w:val="000000"/>
          <w:kern w:val="0"/>
          <w:sz w:val="32"/>
          <w:szCs w:val="32"/>
          <w:lang w:bidi="ar"/>
        </w:rPr>
        <w:t>金口河区应急系统通讯录</w:t>
      </w:r>
    </w:p>
    <w:p w14:paraId="1EF9929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金口河区应急委成员通讯录</w:t>
      </w:r>
    </w:p>
    <w:p w14:paraId="6778F461"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6  </w:t>
      </w:r>
      <w:r>
        <w:rPr>
          <w:rFonts w:ascii="Times New Roman" w:eastAsia="仿宋_GB2312" w:hAnsi="Times New Roman" w:cs="仿宋_GB2312" w:hint="eastAsia"/>
          <w:color w:val="000000"/>
          <w:kern w:val="0"/>
          <w:sz w:val="32"/>
          <w:szCs w:val="32"/>
          <w:lang w:bidi="ar"/>
        </w:rPr>
        <w:t>卫星电话通讯录</w:t>
      </w:r>
    </w:p>
    <w:p w14:paraId="26442B6B"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7  </w:t>
      </w:r>
      <w:r>
        <w:rPr>
          <w:rFonts w:ascii="Times New Roman" w:eastAsia="仿宋_GB2312" w:hAnsi="Times New Roman" w:cs="仿宋_GB2312" w:hint="eastAsia"/>
          <w:color w:val="000000"/>
          <w:kern w:val="0"/>
          <w:sz w:val="32"/>
          <w:szCs w:val="32"/>
          <w:lang w:bidi="ar"/>
        </w:rPr>
        <w:t>灾情会商研判结果表</w:t>
      </w:r>
    </w:p>
    <w:p w14:paraId="20427D37"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8  </w:t>
      </w:r>
      <w:r>
        <w:rPr>
          <w:rFonts w:ascii="Times New Roman" w:eastAsia="仿宋_GB2312" w:hAnsi="Times New Roman" w:cs="仿宋_GB2312" w:hint="eastAsia"/>
          <w:kern w:val="0"/>
          <w:sz w:val="32"/>
          <w:szCs w:val="32"/>
          <w:lang w:bidi="ar"/>
        </w:rPr>
        <w:t>区</w:t>
      </w:r>
      <w:r>
        <w:rPr>
          <w:rFonts w:ascii="Times New Roman" w:eastAsia="仿宋_GB2312" w:hAnsi="Times New Roman" w:cs="仿宋_GB2312" w:hint="eastAsia"/>
          <w:color w:val="000000"/>
          <w:kern w:val="0"/>
          <w:sz w:val="32"/>
          <w:szCs w:val="32"/>
          <w:lang w:bidi="ar"/>
        </w:rPr>
        <w:t>抗震救灾指挥部工作简报</w:t>
      </w:r>
    </w:p>
    <w:p w14:paraId="31CA7C8D" w14:textId="77777777" w:rsidR="007042E4" w:rsidRDefault="00000000">
      <w:pP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br w:type="page"/>
      </w:r>
    </w:p>
    <w:p w14:paraId="4018F155" w14:textId="77777777" w:rsidR="007042E4" w:rsidRDefault="00000000">
      <w:pPr>
        <w:widowControl/>
        <w:spacing w:line="56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附件2—1  灾情信息获取流程图</w:t>
      </w:r>
    </w:p>
    <w:p w14:paraId="17EF27FE" w14:textId="77777777" w:rsidR="007042E4" w:rsidRDefault="00000000">
      <w:pP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noProof/>
          <w:color w:val="000000"/>
          <w:kern w:val="0"/>
          <w:sz w:val="32"/>
          <w:szCs w:val="32"/>
          <w:lang w:bidi="ar"/>
        </w:rPr>
        <w:drawing>
          <wp:inline distT="0" distB="0" distL="114300" distR="114300" wp14:anchorId="0B74594C" wp14:editId="09925F47">
            <wp:extent cx="5595620" cy="7535545"/>
            <wp:effectExtent l="0" t="0" r="5080" b="8255"/>
            <wp:docPr id="47" name="图片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
                    <pic:cNvPicPr>
                      <a:picLocks noChangeAspect="1"/>
                    </pic:cNvPicPr>
                  </pic:nvPicPr>
                  <pic:blipFill>
                    <a:blip r:embed="rId11"/>
                    <a:stretch>
                      <a:fillRect/>
                    </a:stretch>
                  </pic:blipFill>
                  <pic:spPr>
                    <a:xfrm>
                      <a:off x="0" y="0"/>
                      <a:ext cx="5595620" cy="7535545"/>
                    </a:xfrm>
                    <a:prstGeom prst="rect">
                      <a:avLst/>
                    </a:prstGeom>
                  </pic:spPr>
                </pic:pic>
              </a:graphicData>
            </a:graphic>
          </wp:inline>
        </w:drawing>
      </w:r>
    </w:p>
    <w:p w14:paraId="4CDDF425" w14:textId="77777777" w:rsidR="007042E4" w:rsidRDefault="00000000">
      <w:pPr>
        <w:widowControl/>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附件2—2  灾情会商研判流程图</w:t>
      </w:r>
    </w:p>
    <w:p w14:paraId="79EC041B" w14:textId="77777777" w:rsidR="007042E4" w:rsidRDefault="00000000">
      <w:pPr>
        <w:pStyle w:val="a5"/>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noProof/>
          <w:color w:val="000000"/>
          <w:kern w:val="0"/>
          <w:sz w:val="32"/>
          <w:szCs w:val="32"/>
          <w:lang w:bidi="ar"/>
        </w:rPr>
        <w:drawing>
          <wp:inline distT="0" distB="0" distL="114300" distR="114300" wp14:anchorId="4F5DCFC7" wp14:editId="5CF8ECD8">
            <wp:extent cx="5569585" cy="7482205"/>
            <wp:effectExtent l="0" t="0" r="12065" b="444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2"/>
                    <a:stretch>
                      <a:fillRect/>
                    </a:stretch>
                  </pic:blipFill>
                  <pic:spPr>
                    <a:xfrm>
                      <a:off x="0" y="0"/>
                      <a:ext cx="5569585" cy="7482205"/>
                    </a:xfrm>
                    <a:prstGeom prst="rect">
                      <a:avLst/>
                    </a:prstGeom>
                  </pic:spPr>
                </pic:pic>
              </a:graphicData>
            </a:graphic>
          </wp:inline>
        </w:drawing>
      </w:r>
    </w:p>
    <w:p w14:paraId="6E6689C0" w14:textId="77777777" w:rsidR="007042E4" w:rsidRDefault="00000000">
      <w:pPr>
        <w:rPr>
          <w:rFonts w:ascii="Times New Roman" w:eastAsia="仿宋_GB2312" w:hAnsi="Times New Roman" w:cs="仿宋_GB2312"/>
          <w:color w:val="000000"/>
          <w:kern w:val="0"/>
          <w:sz w:val="32"/>
          <w:szCs w:val="32"/>
          <w:lang w:bidi="ar"/>
        </w:rPr>
      </w:pPr>
      <w:r>
        <w:rPr>
          <w:rFonts w:ascii="黑体" w:eastAsia="黑体" w:hAnsi="黑体" w:cs="黑体" w:hint="eastAsia"/>
          <w:color w:val="000000"/>
          <w:kern w:val="0"/>
          <w:sz w:val="32"/>
          <w:szCs w:val="32"/>
          <w:lang w:bidi="ar"/>
        </w:rPr>
        <w:lastRenderedPageBreak/>
        <w:t>附件2—3</w:t>
      </w:r>
      <w:r>
        <w:rPr>
          <w:rFonts w:ascii="Times New Roman" w:eastAsia="仿宋_GB2312" w:hAnsi="Times New Roman" w:cs="仿宋_GB2312" w:hint="eastAsia"/>
          <w:color w:val="000000"/>
          <w:kern w:val="0"/>
          <w:sz w:val="32"/>
          <w:szCs w:val="32"/>
          <w:lang w:bidi="ar"/>
        </w:rPr>
        <w:t xml:space="preserve">  </w:t>
      </w:r>
    </w:p>
    <w:p w14:paraId="6EBF7406" w14:textId="77777777" w:rsidR="007042E4" w:rsidRDefault="00000000">
      <w:pPr>
        <w:ind w:firstLineChars="400" w:firstLine="1760"/>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灾情信息获取与会商研判清单</w:t>
      </w:r>
    </w:p>
    <w:tbl>
      <w:tblPr>
        <w:tblStyle w:val="4-54"/>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firstRow="1" w:lastRow="0" w:firstColumn="1" w:lastColumn="0" w:noHBand="0" w:noVBand="1"/>
      </w:tblPr>
      <w:tblGrid>
        <w:gridCol w:w="602"/>
        <w:gridCol w:w="868"/>
        <w:gridCol w:w="1846"/>
        <w:gridCol w:w="1089"/>
        <w:gridCol w:w="2046"/>
        <w:gridCol w:w="2609"/>
      </w:tblGrid>
      <w:tr w:rsidR="007042E4" w14:paraId="24463017" w14:textId="77777777" w:rsidTr="007042E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03" w:type="dxa"/>
            <w:vAlign w:val="center"/>
          </w:tcPr>
          <w:p w14:paraId="41D2EBF6"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序号</w:t>
            </w:r>
          </w:p>
        </w:tc>
        <w:tc>
          <w:tcPr>
            <w:tcW w:w="869" w:type="dxa"/>
            <w:vAlign w:val="center"/>
          </w:tcPr>
          <w:p w14:paraId="53B317DB" w14:textId="77777777" w:rsidR="007042E4" w:rsidRDefault="00000000">
            <w:pPr>
              <w:pStyle w:val="10"/>
              <w:snapToGrid w:val="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责任单位</w:t>
            </w:r>
          </w:p>
        </w:tc>
        <w:tc>
          <w:tcPr>
            <w:tcW w:w="1846" w:type="dxa"/>
            <w:vAlign w:val="center"/>
          </w:tcPr>
          <w:p w14:paraId="18A6FE15" w14:textId="77777777" w:rsidR="007042E4" w:rsidRDefault="00000000">
            <w:pPr>
              <w:pStyle w:val="10"/>
              <w:snapToGrid w:val="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联络员</w:t>
            </w:r>
          </w:p>
        </w:tc>
        <w:tc>
          <w:tcPr>
            <w:tcW w:w="1089" w:type="dxa"/>
            <w:vAlign w:val="center"/>
          </w:tcPr>
          <w:p w14:paraId="596E3715" w14:textId="77777777" w:rsidR="007042E4" w:rsidRDefault="00000000">
            <w:pPr>
              <w:pStyle w:val="10"/>
              <w:snapToGrid w:val="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职务</w:t>
            </w:r>
          </w:p>
        </w:tc>
        <w:tc>
          <w:tcPr>
            <w:tcW w:w="2044" w:type="dxa"/>
            <w:vAlign w:val="center"/>
          </w:tcPr>
          <w:p w14:paraId="7443F718" w14:textId="77777777" w:rsidR="007042E4" w:rsidRDefault="00000000">
            <w:pPr>
              <w:pStyle w:val="10"/>
              <w:snapToGrid w:val="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信息获取</w:t>
            </w:r>
          </w:p>
        </w:tc>
        <w:tc>
          <w:tcPr>
            <w:tcW w:w="2609" w:type="dxa"/>
            <w:vAlign w:val="center"/>
          </w:tcPr>
          <w:p w14:paraId="6E6B4515" w14:textId="77777777" w:rsidR="007042E4" w:rsidRDefault="00000000">
            <w:pPr>
              <w:pStyle w:val="10"/>
              <w:snapToGrid w:val="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会商研判</w:t>
            </w:r>
          </w:p>
        </w:tc>
      </w:tr>
      <w:tr w:rsidR="007042E4" w14:paraId="7D69F35E"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Merge w:val="restart"/>
            <w:vAlign w:val="center"/>
          </w:tcPr>
          <w:p w14:paraId="33AFA6C4" w14:textId="77777777" w:rsidR="007042E4" w:rsidRDefault="00000000">
            <w:pPr>
              <w:pStyle w:val="10"/>
              <w:snapToGrid w:val="0"/>
              <w:ind w:leftChars="0" w:left="0" w:firstLineChars="0" w:firstLine="0"/>
              <w:rPr>
                <w:rFonts w:ascii="仿宋_GB2312" w:eastAsia="仿宋_GB2312" w:hAnsi="仿宋_GB2312" w:cs="仿宋_GB2312" w:hint="default"/>
                <w:sz w:val="24"/>
                <w:szCs w:val="24"/>
              </w:rPr>
            </w:pPr>
            <w:r>
              <w:rPr>
                <w:rFonts w:ascii="仿宋_GB2312" w:eastAsia="仿宋_GB2312" w:hAnsi="仿宋_GB2312" w:cs="仿宋_GB2312"/>
                <w:sz w:val="24"/>
                <w:szCs w:val="24"/>
              </w:rPr>
              <w:t>1</w:t>
            </w:r>
          </w:p>
        </w:tc>
        <w:tc>
          <w:tcPr>
            <w:tcW w:w="479" w:type="pct"/>
            <w:vAlign w:val="center"/>
          </w:tcPr>
          <w:p w14:paraId="749D80D2"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区应急局</w:t>
            </w:r>
          </w:p>
        </w:tc>
        <w:tc>
          <w:tcPr>
            <w:tcW w:w="1018" w:type="pct"/>
            <w:vAlign w:val="center"/>
          </w:tcPr>
          <w:p w14:paraId="5963ED67"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（1）灾情信息获取：</w:t>
            </w:r>
          </w:p>
          <w:p w14:paraId="69975EA9"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区应急局：邓伟15298033332</w:t>
            </w:r>
          </w:p>
        </w:tc>
        <w:tc>
          <w:tcPr>
            <w:tcW w:w="600" w:type="pct"/>
            <w:vAlign w:val="center"/>
          </w:tcPr>
          <w:p w14:paraId="6F1755DA"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预警救援指挥中心主任</w:t>
            </w:r>
          </w:p>
        </w:tc>
        <w:tc>
          <w:tcPr>
            <w:tcW w:w="1128" w:type="pct"/>
            <w:vMerge w:val="restart"/>
            <w:vAlign w:val="center"/>
          </w:tcPr>
          <w:p w14:paraId="6D4591F1"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1.提供地震“三要素”、烈度速报、余震“三要素”、余震序列。</w:t>
            </w:r>
          </w:p>
          <w:p w14:paraId="20FCAD3C"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2.提供灾区人员伤亡、失踪、被困、获救、群众紧急转移安置、基本生活保障和搜救工作进展情况；提供危化、煤矿、矿山等重大危险源灾情险情信息。</w:t>
            </w:r>
          </w:p>
        </w:tc>
        <w:tc>
          <w:tcPr>
            <w:tcW w:w="1439" w:type="pct"/>
            <w:vMerge w:val="restart"/>
            <w:vAlign w:val="center"/>
          </w:tcPr>
          <w:p w14:paraId="188E92D1"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1.迅速组织震情会商，提出地震趋势意见和救灾建议。</w:t>
            </w:r>
          </w:p>
          <w:p w14:paraId="30A3225C"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2.负责汇总分析灾区人员伤亡、失踪、被困和救灾进展信息，为人员搜救工作提供依据；负责汇总分析群众转移安置、救灾物资发放等情况，提出灾区物资需求和相关工作建议；负责分析研判危化、煤矿、矿山等灾情险情信息，提出排危除险和抢险救援工作方案。</w:t>
            </w:r>
          </w:p>
        </w:tc>
      </w:tr>
      <w:tr w:rsidR="007042E4" w14:paraId="5833454B"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Merge/>
            <w:vAlign w:val="center"/>
          </w:tcPr>
          <w:p w14:paraId="64AA5615" w14:textId="77777777" w:rsidR="007042E4" w:rsidRDefault="007042E4">
            <w:pPr>
              <w:pStyle w:val="10"/>
              <w:snapToGrid w:val="0"/>
              <w:ind w:leftChars="0" w:left="0" w:firstLineChars="0" w:firstLine="0"/>
              <w:jc w:val="center"/>
              <w:rPr>
                <w:rFonts w:ascii="仿宋_GB2312" w:eastAsia="仿宋_GB2312" w:hAnsi="仿宋_GB2312" w:cs="仿宋_GB2312" w:hint="default"/>
                <w:sz w:val="24"/>
                <w:szCs w:val="24"/>
              </w:rPr>
            </w:pPr>
          </w:p>
        </w:tc>
        <w:tc>
          <w:tcPr>
            <w:tcW w:w="479" w:type="pct"/>
            <w:vAlign w:val="center"/>
          </w:tcPr>
          <w:p w14:paraId="75B5440F"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区防震减灾服务中心</w:t>
            </w:r>
          </w:p>
        </w:tc>
        <w:tc>
          <w:tcPr>
            <w:tcW w:w="1018" w:type="pct"/>
            <w:vAlign w:val="center"/>
          </w:tcPr>
          <w:p w14:paraId="4600EAE3"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（2）区防震减灾服务中心</w:t>
            </w:r>
          </w:p>
          <w:p w14:paraId="2C3FCE9F"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姜群182 8335 1765</w:t>
            </w:r>
          </w:p>
        </w:tc>
        <w:tc>
          <w:tcPr>
            <w:tcW w:w="600" w:type="pct"/>
            <w:vAlign w:val="center"/>
          </w:tcPr>
          <w:p w14:paraId="26E68088"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主任</w:t>
            </w:r>
          </w:p>
        </w:tc>
        <w:tc>
          <w:tcPr>
            <w:tcW w:w="1128" w:type="pct"/>
            <w:vMerge/>
            <w:vAlign w:val="center"/>
          </w:tcPr>
          <w:p w14:paraId="73DDA1EB" w14:textId="77777777" w:rsidR="007042E4" w:rsidRDefault="007042E4">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p>
        </w:tc>
        <w:tc>
          <w:tcPr>
            <w:tcW w:w="1439" w:type="pct"/>
            <w:vMerge/>
            <w:vAlign w:val="center"/>
          </w:tcPr>
          <w:p w14:paraId="18999D46" w14:textId="77777777" w:rsidR="007042E4" w:rsidRDefault="007042E4">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p>
        </w:tc>
      </w:tr>
      <w:tr w:rsidR="007042E4" w14:paraId="125131C0"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41F6374C"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2</w:t>
            </w:r>
          </w:p>
        </w:tc>
        <w:tc>
          <w:tcPr>
            <w:tcW w:w="479" w:type="pct"/>
            <w:vAlign w:val="center"/>
          </w:tcPr>
          <w:p w14:paraId="1DB42B6A"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区卫生健康局</w:t>
            </w:r>
          </w:p>
        </w:tc>
        <w:tc>
          <w:tcPr>
            <w:tcW w:w="1018" w:type="pct"/>
            <w:vAlign w:val="center"/>
          </w:tcPr>
          <w:p w14:paraId="23F23BF4"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易光明13508155700</w:t>
            </w:r>
          </w:p>
        </w:tc>
        <w:tc>
          <w:tcPr>
            <w:tcW w:w="600" w:type="pct"/>
            <w:vAlign w:val="center"/>
          </w:tcPr>
          <w:p w14:paraId="1EF2CD32"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股长</w:t>
            </w:r>
          </w:p>
        </w:tc>
        <w:tc>
          <w:tcPr>
            <w:tcW w:w="1128" w:type="pct"/>
            <w:vAlign w:val="center"/>
          </w:tcPr>
          <w:p w14:paraId="63B6AA90"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提供灾区人员医疗救治信息及灾区卫生防疫情况</w:t>
            </w:r>
          </w:p>
        </w:tc>
        <w:tc>
          <w:tcPr>
            <w:tcW w:w="1439" w:type="pct"/>
            <w:vAlign w:val="center"/>
          </w:tcPr>
          <w:p w14:paraId="71BA4760"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负责分析研判灾区医疗救治及灾区卫生防疫情况，提出医疗救治和卫生防疫工作方案</w:t>
            </w:r>
          </w:p>
        </w:tc>
      </w:tr>
      <w:tr w:rsidR="007042E4" w14:paraId="03D13A48"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4FEE609A"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3</w:t>
            </w:r>
          </w:p>
        </w:tc>
        <w:tc>
          <w:tcPr>
            <w:tcW w:w="479" w:type="pct"/>
            <w:vAlign w:val="center"/>
          </w:tcPr>
          <w:p w14:paraId="06FCC339"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区交通运输局</w:t>
            </w:r>
          </w:p>
        </w:tc>
        <w:tc>
          <w:tcPr>
            <w:tcW w:w="1018" w:type="pct"/>
            <w:vAlign w:val="center"/>
          </w:tcPr>
          <w:p w14:paraId="29DA1BEE"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刘志葛15378124911</w:t>
            </w:r>
          </w:p>
        </w:tc>
        <w:tc>
          <w:tcPr>
            <w:tcW w:w="600" w:type="pct"/>
            <w:vAlign w:val="center"/>
          </w:tcPr>
          <w:p w14:paraId="2F6E321C"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工作人员</w:t>
            </w:r>
          </w:p>
        </w:tc>
        <w:tc>
          <w:tcPr>
            <w:tcW w:w="1128" w:type="pct"/>
            <w:vAlign w:val="center"/>
          </w:tcPr>
          <w:p w14:paraId="31851BF0"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提供灾区交通运输道路中断和救助物资运输保障情况。</w:t>
            </w:r>
          </w:p>
        </w:tc>
        <w:tc>
          <w:tcPr>
            <w:tcW w:w="1439" w:type="pct"/>
            <w:vAlign w:val="center"/>
          </w:tcPr>
          <w:p w14:paraId="5A8D8FC4"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负责分析研判灾区交通运输道路通行、救灾物资运输保障等情况，提出抢修保通方案和通行路线建议</w:t>
            </w:r>
          </w:p>
        </w:tc>
      </w:tr>
      <w:tr w:rsidR="007042E4" w14:paraId="34D286C6"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0CB59B19"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lastRenderedPageBreak/>
              <w:t>4</w:t>
            </w:r>
          </w:p>
        </w:tc>
        <w:tc>
          <w:tcPr>
            <w:tcW w:w="479" w:type="pct"/>
            <w:vAlign w:val="center"/>
          </w:tcPr>
          <w:p w14:paraId="2E0BD7BD"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区经济和信息化局</w:t>
            </w:r>
          </w:p>
        </w:tc>
        <w:tc>
          <w:tcPr>
            <w:tcW w:w="1018" w:type="pct"/>
            <w:vAlign w:val="center"/>
          </w:tcPr>
          <w:p w14:paraId="17603658"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江丽15208138910</w:t>
            </w:r>
          </w:p>
        </w:tc>
        <w:tc>
          <w:tcPr>
            <w:tcW w:w="600" w:type="pct"/>
            <w:vAlign w:val="center"/>
          </w:tcPr>
          <w:p w14:paraId="611188C9"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办公室主任</w:t>
            </w:r>
          </w:p>
        </w:tc>
        <w:tc>
          <w:tcPr>
            <w:tcW w:w="1128" w:type="pct"/>
            <w:vAlign w:val="center"/>
          </w:tcPr>
          <w:p w14:paraId="78B97769"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牵头提供供电、供水、供气、供油、防洪、广播电视、环卫等基础设施运行保障情况；提供灾区通信中断情况；</w:t>
            </w:r>
          </w:p>
        </w:tc>
        <w:tc>
          <w:tcPr>
            <w:tcW w:w="1439" w:type="pct"/>
            <w:vAlign w:val="center"/>
          </w:tcPr>
          <w:p w14:paraId="7E26E2AA"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牵头分析研判电、水、气、油等基础设施运行保障情况，提供震后安全性应急评估，提出灾区生命线工程保通保畅工作方案；负责分析研判灾区通信保障情况，提出应急通信架设和灾区通信抢通方案；</w:t>
            </w:r>
          </w:p>
        </w:tc>
      </w:tr>
      <w:tr w:rsidR="007042E4" w14:paraId="6C2FF824"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0B892CE1"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5</w:t>
            </w:r>
          </w:p>
        </w:tc>
        <w:tc>
          <w:tcPr>
            <w:tcW w:w="479" w:type="pct"/>
            <w:vAlign w:val="center"/>
          </w:tcPr>
          <w:p w14:paraId="288B6A23"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区自然资源局</w:t>
            </w:r>
          </w:p>
        </w:tc>
        <w:tc>
          <w:tcPr>
            <w:tcW w:w="1018" w:type="pct"/>
            <w:vAlign w:val="center"/>
          </w:tcPr>
          <w:p w14:paraId="0773959D"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常春勇13890689106</w:t>
            </w:r>
          </w:p>
        </w:tc>
        <w:tc>
          <w:tcPr>
            <w:tcW w:w="600" w:type="pct"/>
            <w:vAlign w:val="center"/>
          </w:tcPr>
          <w:p w14:paraId="783F53CA"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工作人员</w:t>
            </w:r>
          </w:p>
        </w:tc>
        <w:tc>
          <w:tcPr>
            <w:tcW w:w="1128" w:type="pct"/>
            <w:vAlign w:val="center"/>
          </w:tcPr>
          <w:p w14:paraId="307E6F95"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提供灾区次生地质灾害信息</w:t>
            </w:r>
          </w:p>
        </w:tc>
        <w:tc>
          <w:tcPr>
            <w:tcW w:w="1439" w:type="pct"/>
            <w:vAlign w:val="center"/>
          </w:tcPr>
          <w:p w14:paraId="7D8B8310"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负责分析研判次生地质灾害灾情险情情况，提出灾区地质灾害排危除险工作方案和风险防范意见建议</w:t>
            </w:r>
          </w:p>
        </w:tc>
      </w:tr>
      <w:tr w:rsidR="007042E4" w14:paraId="5E890605"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074F7CAF"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6</w:t>
            </w:r>
          </w:p>
        </w:tc>
        <w:tc>
          <w:tcPr>
            <w:tcW w:w="479" w:type="pct"/>
            <w:vAlign w:val="center"/>
          </w:tcPr>
          <w:p w14:paraId="0F6F05F1"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区水务局</w:t>
            </w:r>
          </w:p>
        </w:tc>
        <w:tc>
          <w:tcPr>
            <w:tcW w:w="1018" w:type="pct"/>
            <w:vAlign w:val="center"/>
          </w:tcPr>
          <w:p w14:paraId="3143A327"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向超胜18683336963</w:t>
            </w:r>
          </w:p>
        </w:tc>
        <w:tc>
          <w:tcPr>
            <w:tcW w:w="600" w:type="pct"/>
            <w:vAlign w:val="center"/>
          </w:tcPr>
          <w:p w14:paraId="0AD6D647"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工作人员</w:t>
            </w:r>
          </w:p>
        </w:tc>
        <w:tc>
          <w:tcPr>
            <w:tcW w:w="1128" w:type="pct"/>
            <w:vAlign w:val="center"/>
          </w:tcPr>
          <w:p w14:paraId="6EE723BA"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提供水库等重大水利工程受损信息</w:t>
            </w:r>
          </w:p>
        </w:tc>
        <w:tc>
          <w:tcPr>
            <w:tcW w:w="1439" w:type="pct"/>
            <w:vAlign w:val="center"/>
          </w:tcPr>
          <w:p w14:paraId="345290C8"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负责分析研判水库等重大水利工程和堰塞湖等次生灾害灾情险情，提出处置工作方案</w:t>
            </w:r>
          </w:p>
        </w:tc>
      </w:tr>
      <w:tr w:rsidR="007042E4" w14:paraId="1810840C"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49B8E4F4"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7</w:t>
            </w:r>
          </w:p>
        </w:tc>
        <w:tc>
          <w:tcPr>
            <w:tcW w:w="479" w:type="pct"/>
            <w:vAlign w:val="center"/>
          </w:tcPr>
          <w:p w14:paraId="55343723"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区消防救援大队</w:t>
            </w:r>
          </w:p>
        </w:tc>
        <w:tc>
          <w:tcPr>
            <w:tcW w:w="1018" w:type="pct"/>
            <w:vAlign w:val="center"/>
          </w:tcPr>
          <w:p w14:paraId="4F341307"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万青18981340120</w:t>
            </w:r>
          </w:p>
        </w:tc>
        <w:tc>
          <w:tcPr>
            <w:tcW w:w="600" w:type="pct"/>
            <w:vAlign w:val="center"/>
          </w:tcPr>
          <w:p w14:paraId="1BCAE12A"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中队长</w:t>
            </w:r>
          </w:p>
        </w:tc>
        <w:tc>
          <w:tcPr>
            <w:tcW w:w="1128" w:type="pct"/>
            <w:vAlign w:val="center"/>
          </w:tcPr>
          <w:p w14:paraId="512CD821"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提供灾区火灾信息</w:t>
            </w:r>
          </w:p>
        </w:tc>
        <w:tc>
          <w:tcPr>
            <w:tcW w:w="1439" w:type="pct"/>
            <w:vAlign w:val="center"/>
          </w:tcPr>
          <w:p w14:paraId="406C5BF4"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负责分析研判灾区火灾发展趋势，提出火灾防控建议</w:t>
            </w:r>
          </w:p>
        </w:tc>
      </w:tr>
      <w:tr w:rsidR="007042E4" w14:paraId="30E96EA8"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4CA6831F"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8</w:t>
            </w:r>
          </w:p>
        </w:tc>
        <w:tc>
          <w:tcPr>
            <w:tcW w:w="479" w:type="pct"/>
            <w:vAlign w:val="center"/>
          </w:tcPr>
          <w:p w14:paraId="2B011008"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区公安分局</w:t>
            </w:r>
          </w:p>
        </w:tc>
        <w:tc>
          <w:tcPr>
            <w:tcW w:w="1018" w:type="pct"/>
            <w:vAlign w:val="center"/>
          </w:tcPr>
          <w:p w14:paraId="62D0DF97"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叶腾18781342250</w:t>
            </w:r>
          </w:p>
        </w:tc>
        <w:tc>
          <w:tcPr>
            <w:tcW w:w="600" w:type="pct"/>
            <w:vAlign w:val="center"/>
          </w:tcPr>
          <w:p w14:paraId="021E9826"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工作人员</w:t>
            </w:r>
          </w:p>
        </w:tc>
        <w:tc>
          <w:tcPr>
            <w:tcW w:w="1128" w:type="pct"/>
            <w:vAlign w:val="center"/>
          </w:tcPr>
          <w:p w14:paraId="6ABF99AE"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提供灾区社会秩序稳定情况</w:t>
            </w:r>
          </w:p>
        </w:tc>
        <w:tc>
          <w:tcPr>
            <w:tcW w:w="1439" w:type="pct"/>
            <w:vAlign w:val="center"/>
          </w:tcPr>
          <w:p w14:paraId="5377AB0A"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通报灾区社会秩序维稳工作开展情况，负责提出灾区社会秩序维稳工作计划</w:t>
            </w:r>
          </w:p>
        </w:tc>
      </w:tr>
      <w:tr w:rsidR="007042E4" w14:paraId="0F51A380"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0646FC93"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9</w:t>
            </w:r>
          </w:p>
        </w:tc>
        <w:tc>
          <w:tcPr>
            <w:tcW w:w="479" w:type="pct"/>
            <w:vAlign w:val="center"/>
          </w:tcPr>
          <w:p w14:paraId="6C544933"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区委宣传部</w:t>
            </w:r>
          </w:p>
        </w:tc>
        <w:tc>
          <w:tcPr>
            <w:tcW w:w="1018" w:type="pct"/>
            <w:vAlign w:val="center"/>
          </w:tcPr>
          <w:p w14:paraId="78891366"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廖敏13438737998</w:t>
            </w:r>
          </w:p>
        </w:tc>
        <w:tc>
          <w:tcPr>
            <w:tcW w:w="600" w:type="pct"/>
            <w:vAlign w:val="center"/>
          </w:tcPr>
          <w:p w14:paraId="3DBA2338"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副部长</w:t>
            </w:r>
          </w:p>
        </w:tc>
        <w:tc>
          <w:tcPr>
            <w:tcW w:w="1128" w:type="pct"/>
            <w:vAlign w:val="center"/>
          </w:tcPr>
          <w:p w14:paraId="28E5FC3A"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收集分析舆情收集分析国（境）内外舆情信息</w:t>
            </w:r>
          </w:p>
        </w:tc>
        <w:tc>
          <w:tcPr>
            <w:tcW w:w="1439" w:type="pct"/>
            <w:vAlign w:val="center"/>
          </w:tcPr>
          <w:p w14:paraId="1A0A1198"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分析掌控国（境）内外舆情信息，并提出舆情引导工作建议</w:t>
            </w:r>
          </w:p>
        </w:tc>
      </w:tr>
      <w:tr w:rsidR="007042E4" w14:paraId="63C390A6"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332" w:type="pct"/>
            <w:vAlign w:val="center"/>
          </w:tcPr>
          <w:p w14:paraId="49FA3094" w14:textId="77777777" w:rsidR="007042E4" w:rsidRDefault="00000000">
            <w:pPr>
              <w:pStyle w:val="10"/>
              <w:snapToGrid w:val="0"/>
              <w:ind w:leftChars="0" w:left="0" w:firstLineChars="0" w:firstLine="0"/>
              <w:jc w:val="center"/>
              <w:rPr>
                <w:rFonts w:ascii="仿宋_GB2312" w:eastAsia="仿宋_GB2312" w:hAnsi="仿宋_GB2312" w:cs="仿宋_GB2312" w:hint="default"/>
                <w:sz w:val="24"/>
                <w:szCs w:val="24"/>
              </w:rPr>
            </w:pPr>
            <w:r>
              <w:rPr>
                <w:rFonts w:ascii="仿宋_GB2312" w:eastAsia="仿宋_GB2312" w:hAnsi="仿宋_GB2312" w:cs="仿宋_GB2312"/>
                <w:sz w:val="24"/>
                <w:szCs w:val="24"/>
              </w:rPr>
              <w:t>11</w:t>
            </w:r>
          </w:p>
        </w:tc>
        <w:tc>
          <w:tcPr>
            <w:tcW w:w="479" w:type="pct"/>
            <w:vAlign w:val="center"/>
          </w:tcPr>
          <w:p w14:paraId="1E2677C2" w14:textId="77777777" w:rsidR="007042E4" w:rsidRDefault="00000000">
            <w:pPr>
              <w:pStyle w:val="10"/>
              <w:snapToGrid w:val="0"/>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受灾乡</w:t>
            </w:r>
            <w:r>
              <w:rPr>
                <w:rFonts w:ascii="仿宋_GB2312" w:eastAsia="仿宋_GB2312" w:hAnsi="仿宋_GB2312" w:cs="仿宋_GB2312"/>
                <w:sz w:val="24"/>
                <w:szCs w:val="24"/>
              </w:rPr>
              <w:lastRenderedPageBreak/>
              <w:t>（镇）人民政府</w:t>
            </w:r>
          </w:p>
        </w:tc>
        <w:tc>
          <w:tcPr>
            <w:tcW w:w="1619" w:type="pct"/>
            <w:gridSpan w:val="2"/>
            <w:vAlign w:val="center"/>
          </w:tcPr>
          <w:p w14:paraId="44CD06B9"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lastRenderedPageBreak/>
              <w:t>永胜乡廖伟13628190905</w:t>
            </w:r>
          </w:p>
          <w:p w14:paraId="0887B85C"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lastRenderedPageBreak/>
              <w:t>金河镇张偲19181338630</w:t>
            </w:r>
          </w:p>
          <w:p w14:paraId="59B84A08"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共安乡姜涛18728890309</w:t>
            </w:r>
          </w:p>
          <w:p w14:paraId="0DFCFFFB" w14:textId="77777777" w:rsidR="007042E4" w:rsidRDefault="00000000">
            <w:pPr>
              <w:pStyle w:val="10"/>
              <w:snapToGrid w:val="0"/>
              <w:ind w:leftChars="0" w:left="0" w:firstLineChars="0" w:firstLine="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t>永和镇童军18990348666和平乡杨丽芳15281984818</w:t>
            </w:r>
          </w:p>
          <w:p w14:paraId="3DF50950" w14:textId="77777777" w:rsidR="007042E4" w:rsidRDefault="007042E4">
            <w:pPr>
              <w:pStyle w:val="20"/>
              <w:ind w:firstLine="480"/>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sz w:val="24"/>
              </w:rPr>
            </w:pPr>
          </w:p>
        </w:tc>
        <w:tc>
          <w:tcPr>
            <w:tcW w:w="1128" w:type="pct"/>
            <w:vAlign w:val="center"/>
          </w:tcPr>
          <w:p w14:paraId="7C7326B0"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lastRenderedPageBreak/>
              <w:t>通报该地区应急处置工作开展情</w:t>
            </w:r>
            <w:r>
              <w:rPr>
                <w:rFonts w:ascii="仿宋_GB2312" w:eastAsia="仿宋_GB2312" w:hAnsi="仿宋_GB2312" w:cs="仿宋_GB2312"/>
                <w:sz w:val="24"/>
                <w:szCs w:val="24"/>
              </w:rPr>
              <w:lastRenderedPageBreak/>
              <w:t>况</w:t>
            </w:r>
          </w:p>
        </w:tc>
        <w:tc>
          <w:tcPr>
            <w:tcW w:w="1439" w:type="pct"/>
            <w:vAlign w:val="center"/>
          </w:tcPr>
          <w:p w14:paraId="68A02BF7" w14:textId="77777777" w:rsidR="007042E4" w:rsidRDefault="00000000">
            <w:pPr>
              <w:pStyle w:val="10"/>
              <w:snapToGrid w:val="0"/>
              <w:ind w:leftChars="0" w:left="0" w:firstLineChars="0" w:firstLine="0"/>
              <w:jc w:val="left"/>
              <w:cnfStyle w:val="000000000000" w:firstRow="0" w:lastRow="0" w:firstColumn="0" w:lastColumn="0" w:oddVBand="0" w:evenVBand="0" w:oddHBand="0" w:evenHBand="0" w:firstRowFirstColumn="0" w:firstRowLastColumn="0" w:lastRowFirstColumn="0" w:lastRowLastColumn="0"/>
              <w:rPr>
                <w:rFonts w:ascii="仿宋_GB2312" w:eastAsia="仿宋_GB2312" w:hAnsi="仿宋_GB2312" w:cs="仿宋_GB2312" w:hint="default"/>
                <w:sz w:val="24"/>
                <w:szCs w:val="24"/>
              </w:rPr>
            </w:pPr>
            <w:r>
              <w:rPr>
                <w:rFonts w:ascii="仿宋_GB2312" w:eastAsia="仿宋_GB2312" w:hAnsi="仿宋_GB2312" w:cs="仿宋_GB2312"/>
                <w:sz w:val="24"/>
                <w:szCs w:val="24"/>
              </w:rPr>
              <w:lastRenderedPageBreak/>
              <w:t>通报本地区应急处置工作开展情况，负责提</w:t>
            </w:r>
            <w:r>
              <w:rPr>
                <w:rFonts w:ascii="仿宋_GB2312" w:eastAsia="仿宋_GB2312" w:hAnsi="仿宋_GB2312" w:cs="仿宋_GB2312"/>
                <w:sz w:val="24"/>
                <w:szCs w:val="24"/>
              </w:rPr>
              <w:lastRenderedPageBreak/>
              <w:t>出灾区支援需求和工作计划</w:t>
            </w:r>
          </w:p>
        </w:tc>
      </w:tr>
    </w:tbl>
    <w:p w14:paraId="60911C0D" w14:textId="77777777" w:rsidR="007042E4" w:rsidRDefault="00000000">
      <w:pPr>
        <w:rPr>
          <w:rFonts w:ascii="Times New Roman" w:eastAsia="方正仿宋_GBK" w:hAnsi="Times New Roman" w:cs="方正仿宋_GBK"/>
          <w:color w:val="000000"/>
          <w:kern w:val="0"/>
          <w:sz w:val="24"/>
          <w:lang w:bidi="ar"/>
        </w:rPr>
      </w:pPr>
      <w:r>
        <w:rPr>
          <w:rFonts w:ascii="Times New Roman" w:eastAsia="方正仿宋_GBK" w:hAnsi="Times New Roman" w:cs="方正仿宋_GBK" w:hint="eastAsia"/>
          <w:color w:val="000000"/>
          <w:kern w:val="0"/>
          <w:sz w:val="24"/>
          <w:lang w:bidi="ar"/>
        </w:rPr>
        <w:lastRenderedPageBreak/>
        <w:br w:type="page"/>
      </w:r>
    </w:p>
    <w:p w14:paraId="39EE0034" w14:textId="77777777" w:rsidR="007042E4" w:rsidRDefault="00000000">
      <w:pPr>
        <w:widowControl/>
        <w:spacing w:line="56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附件2—4</w:t>
      </w:r>
    </w:p>
    <w:p w14:paraId="7A8AB0CA" w14:textId="77777777" w:rsidR="007042E4" w:rsidRDefault="007042E4">
      <w:pPr>
        <w:pStyle w:val="a0"/>
      </w:pPr>
    </w:p>
    <w:p w14:paraId="35AD36C9" w14:textId="77777777" w:rsidR="007042E4" w:rsidRDefault="00000000">
      <w:pPr>
        <w:pStyle w:val="ac"/>
        <w:spacing w:line="560" w:lineRule="exact"/>
        <w:ind w:firstLineChars="400" w:firstLine="1760"/>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金口河区应急系统通讯录</w:t>
      </w:r>
    </w:p>
    <w:p w14:paraId="511B8B2B" w14:textId="77777777" w:rsidR="007042E4" w:rsidRDefault="007042E4">
      <w:pPr>
        <w:pStyle w:val="ac"/>
        <w:spacing w:line="560" w:lineRule="exact"/>
        <w:ind w:firstLineChars="400" w:firstLine="1760"/>
        <w:rPr>
          <w:rFonts w:ascii="Times New Roman" w:eastAsia="方正小标宋简体" w:hAnsi="Times New Roman" w:cs="方正小标宋简体"/>
          <w:color w:val="000000"/>
          <w:kern w:val="0"/>
          <w:sz w:val="44"/>
          <w:szCs w:val="44"/>
          <w:lang w:bidi="ar"/>
        </w:rPr>
      </w:pPr>
    </w:p>
    <w:tbl>
      <w:tblPr>
        <w:tblW w:w="0" w:type="auto"/>
        <w:tblLayout w:type="fixed"/>
        <w:tblLook w:val="04A0" w:firstRow="1" w:lastRow="0" w:firstColumn="1" w:lastColumn="0" w:noHBand="0" w:noVBand="1"/>
      </w:tblPr>
      <w:tblGrid>
        <w:gridCol w:w="941"/>
        <w:gridCol w:w="2340"/>
        <w:gridCol w:w="1275"/>
        <w:gridCol w:w="1695"/>
        <w:gridCol w:w="1491"/>
        <w:gridCol w:w="1318"/>
      </w:tblGrid>
      <w:tr w:rsidR="007042E4" w14:paraId="75911C31" w14:textId="77777777">
        <w:trPr>
          <w:trHeight w:val="454"/>
        </w:trPr>
        <w:tc>
          <w:tcPr>
            <w:tcW w:w="941" w:type="dxa"/>
            <w:tcBorders>
              <w:top w:val="single" w:sz="4" w:space="0" w:color="000000"/>
              <w:left w:val="single" w:sz="4" w:space="0" w:color="000000"/>
              <w:bottom w:val="single" w:sz="4" w:space="0" w:color="000000"/>
              <w:right w:val="single" w:sz="4" w:space="0" w:color="000000"/>
            </w:tcBorders>
            <w:vAlign w:val="center"/>
          </w:tcPr>
          <w:p w14:paraId="28B6DBC5"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单位</w:t>
            </w:r>
          </w:p>
          <w:p w14:paraId="0A19E4AB"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名称</w:t>
            </w:r>
          </w:p>
        </w:tc>
        <w:tc>
          <w:tcPr>
            <w:tcW w:w="2340" w:type="dxa"/>
            <w:tcBorders>
              <w:top w:val="single" w:sz="4" w:space="0" w:color="000000"/>
              <w:left w:val="single" w:sz="4" w:space="0" w:color="000000"/>
              <w:bottom w:val="single" w:sz="4" w:space="0" w:color="000000"/>
              <w:right w:val="single" w:sz="4" w:space="0" w:color="000000"/>
            </w:tcBorders>
            <w:vAlign w:val="center"/>
          </w:tcPr>
          <w:p w14:paraId="1E662E45"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职务</w:t>
            </w:r>
          </w:p>
        </w:tc>
        <w:tc>
          <w:tcPr>
            <w:tcW w:w="1275" w:type="dxa"/>
            <w:tcBorders>
              <w:top w:val="single" w:sz="4" w:space="0" w:color="000000"/>
              <w:left w:val="single" w:sz="4" w:space="0" w:color="000000"/>
              <w:bottom w:val="single" w:sz="4" w:space="0" w:color="000000"/>
              <w:right w:val="single" w:sz="4" w:space="0" w:color="000000"/>
            </w:tcBorders>
            <w:vAlign w:val="center"/>
          </w:tcPr>
          <w:p w14:paraId="5109BEBE"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姓名</w:t>
            </w:r>
          </w:p>
        </w:tc>
        <w:tc>
          <w:tcPr>
            <w:tcW w:w="1695" w:type="dxa"/>
            <w:tcBorders>
              <w:top w:val="single" w:sz="4" w:space="0" w:color="000000"/>
              <w:left w:val="single" w:sz="4" w:space="0" w:color="000000"/>
              <w:bottom w:val="single" w:sz="4" w:space="0" w:color="000000"/>
              <w:right w:val="single" w:sz="4" w:space="0" w:color="000000"/>
            </w:tcBorders>
            <w:vAlign w:val="center"/>
          </w:tcPr>
          <w:p w14:paraId="7DE76945"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移动电话</w:t>
            </w:r>
          </w:p>
        </w:tc>
        <w:tc>
          <w:tcPr>
            <w:tcW w:w="1491" w:type="dxa"/>
            <w:tcBorders>
              <w:top w:val="single" w:sz="4" w:space="0" w:color="000000"/>
              <w:left w:val="single" w:sz="4" w:space="0" w:color="000000"/>
              <w:bottom w:val="single" w:sz="4" w:space="0" w:color="000000"/>
              <w:right w:val="single" w:sz="4" w:space="0" w:color="000000"/>
            </w:tcBorders>
            <w:vAlign w:val="center"/>
          </w:tcPr>
          <w:p w14:paraId="31BE6BA3"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办公室电  话</w:t>
            </w:r>
          </w:p>
        </w:tc>
        <w:tc>
          <w:tcPr>
            <w:tcW w:w="1318" w:type="dxa"/>
            <w:tcBorders>
              <w:top w:val="single" w:sz="4" w:space="0" w:color="000000"/>
              <w:left w:val="single" w:sz="4" w:space="0" w:color="000000"/>
              <w:bottom w:val="single" w:sz="4" w:space="0" w:color="000000"/>
              <w:right w:val="single" w:sz="4" w:space="0" w:color="000000"/>
            </w:tcBorders>
            <w:vAlign w:val="center"/>
          </w:tcPr>
          <w:p w14:paraId="71341185" w14:textId="77777777" w:rsidR="007042E4" w:rsidRDefault="00000000">
            <w:pPr>
              <w:pStyle w:val="ac"/>
              <w:snapToGrid w:val="0"/>
              <w:jc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值班室电话</w:t>
            </w:r>
          </w:p>
        </w:tc>
      </w:tr>
      <w:tr w:rsidR="007042E4" w14:paraId="41C8D188"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5AF36DD3"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应急管理局</w:t>
            </w:r>
          </w:p>
        </w:tc>
        <w:tc>
          <w:tcPr>
            <w:tcW w:w="2340" w:type="dxa"/>
            <w:tcBorders>
              <w:top w:val="single" w:sz="4" w:space="0" w:color="000000"/>
              <w:left w:val="single" w:sz="4" w:space="0" w:color="000000"/>
              <w:bottom w:val="single" w:sz="4" w:space="0" w:color="000000"/>
              <w:right w:val="single" w:sz="4" w:space="0" w:color="000000"/>
            </w:tcBorders>
            <w:vAlign w:val="center"/>
          </w:tcPr>
          <w:p w14:paraId="47C91264"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副局长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07D35EE6"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李学东</w:t>
            </w:r>
          </w:p>
        </w:tc>
        <w:tc>
          <w:tcPr>
            <w:tcW w:w="1695" w:type="dxa"/>
            <w:tcBorders>
              <w:top w:val="single" w:sz="4" w:space="0" w:color="000000"/>
              <w:left w:val="single" w:sz="4" w:space="0" w:color="000000"/>
              <w:bottom w:val="single" w:sz="4" w:space="0" w:color="000000"/>
              <w:right w:val="single" w:sz="4" w:space="0" w:color="000000"/>
            </w:tcBorders>
            <w:vAlign w:val="center"/>
          </w:tcPr>
          <w:p w14:paraId="52EC457E"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18080621968</w:t>
            </w:r>
          </w:p>
        </w:tc>
        <w:tc>
          <w:tcPr>
            <w:tcW w:w="1491" w:type="dxa"/>
            <w:tcBorders>
              <w:top w:val="single" w:sz="4" w:space="0" w:color="000000"/>
              <w:left w:val="single" w:sz="4" w:space="0" w:color="000000"/>
              <w:bottom w:val="single" w:sz="4" w:space="0" w:color="000000"/>
              <w:right w:val="single" w:sz="4" w:space="0" w:color="000000"/>
            </w:tcBorders>
            <w:vAlign w:val="center"/>
          </w:tcPr>
          <w:p w14:paraId="4D32C57E"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2711460</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2FCF60FF"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2711460</w:t>
            </w:r>
          </w:p>
        </w:tc>
      </w:tr>
      <w:tr w:rsidR="007042E4" w14:paraId="7057942B"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501B1F67"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3B9099D2"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预警救援指挥中心主任</w:t>
            </w:r>
          </w:p>
        </w:tc>
        <w:tc>
          <w:tcPr>
            <w:tcW w:w="1275" w:type="dxa"/>
            <w:tcBorders>
              <w:top w:val="single" w:sz="4" w:space="0" w:color="000000"/>
              <w:left w:val="single" w:sz="4" w:space="0" w:color="000000"/>
              <w:bottom w:val="single" w:sz="4" w:space="0" w:color="000000"/>
              <w:right w:val="single" w:sz="4" w:space="0" w:color="000000"/>
            </w:tcBorders>
            <w:vAlign w:val="center"/>
          </w:tcPr>
          <w:p w14:paraId="3569DA3E"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邓伟</w:t>
            </w:r>
          </w:p>
        </w:tc>
        <w:tc>
          <w:tcPr>
            <w:tcW w:w="1695" w:type="dxa"/>
            <w:tcBorders>
              <w:top w:val="single" w:sz="4" w:space="0" w:color="000000"/>
              <w:left w:val="single" w:sz="4" w:space="0" w:color="000000"/>
              <w:bottom w:val="single" w:sz="4" w:space="0" w:color="000000"/>
              <w:right w:val="single" w:sz="4" w:space="0" w:color="000000"/>
            </w:tcBorders>
            <w:vAlign w:val="center"/>
          </w:tcPr>
          <w:p w14:paraId="38E644E8"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15298033332</w:t>
            </w:r>
          </w:p>
        </w:tc>
        <w:tc>
          <w:tcPr>
            <w:tcW w:w="1491" w:type="dxa"/>
            <w:tcBorders>
              <w:top w:val="single" w:sz="4" w:space="0" w:color="000000"/>
              <w:left w:val="single" w:sz="4" w:space="0" w:color="000000"/>
              <w:bottom w:val="single" w:sz="4" w:space="0" w:color="000000"/>
              <w:right w:val="single" w:sz="4" w:space="0" w:color="000000"/>
            </w:tcBorders>
            <w:vAlign w:val="center"/>
          </w:tcPr>
          <w:p w14:paraId="74EE3D96"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2711460</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72BDA45E"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35AED5FB"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6ADC36B8"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永胜乡</w:t>
            </w:r>
          </w:p>
        </w:tc>
        <w:tc>
          <w:tcPr>
            <w:tcW w:w="2340" w:type="dxa"/>
            <w:tcBorders>
              <w:top w:val="single" w:sz="4" w:space="0" w:color="000000"/>
              <w:left w:val="single" w:sz="4" w:space="0" w:color="000000"/>
              <w:bottom w:val="single" w:sz="4" w:space="0" w:color="000000"/>
              <w:right w:val="single" w:sz="4" w:space="0" w:color="000000"/>
            </w:tcBorders>
            <w:vAlign w:val="center"/>
          </w:tcPr>
          <w:p w14:paraId="1D2C2FDA"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副乡长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43346D2D"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童琳琳</w:t>
            </w:r>
          </w:p>
        </w:tc>
        <w:tc>
          <w:tcPr>
            <w:tcW w:w="1695" w:type="dxa"/>
            <w:tcBorders>
              <w:top w:val="single" w:sz="4" w:space="0" w:color="000000"/>
              <w:left w:val="single" w:sz="4" w:space="0" w:color="000000"/>
              <w:bottom w:val="single" w:sz="4" w:space="0" w:color="000000"/>
              <w:right w:val="single" w:sz="4" w:space="0" w:color="000000"/>
            </w:tcBorders>
            <w:vAlign w:val="center"/>
          </w:tcPr>
          <w:p w14:paraId="4D4D2CEA"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13696160906</w:t>
            </w:r>
          </w:p>
        </w:tc>
        <w:tc>
          <w:tcPr>
            <w:tcW w:w="1491" w:type="dxa"/>
            <w:tcBorders>
              <w:top w:val="single" w:sz="4" w:space="0" w:color="000000"/>
              <w:left w:val="single" w:sz="4" w:space="0" w:color="000000"/>
              <w:bottom w:val="single" w:sz="4" w:space="0" w:color="000000"/>
              <w:right w:val="single" w:sz="4" w:space="0" w:color="000000"/>
            </w:tcBorders>
            <w:vAlign w:val="center"/>
          </w:tcPr>
          <w:p w14:paraId="24C0F77C"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2701568</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19E307CC"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271568</w:t>
            </w:r>
          </w:p>
        </w:tc>
      </w:tr>
      <w:tr w:rsidR="007042E4" w14:paraId="210E362D"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0F53D2DB"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1DCCD8C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工作人员</w:t>
            </w:r>
          </w:p>
        </w:tc>
        <w:tc>
          <w:tcPr>
            <w:tcW w:w="1275" w:type="dxa"/>
            <w:tcBorders>
              <w:top w:val="single" w:sz="4" w:space="0" w:color="000000"/>
              <w:left w:val="single" w:sz="4" w:space="0" w:color="000000"/>
              <w:bottom w:val="single" w:sz="4" w:space="0" w:color="000000"/>
              <w:right w:val="single" w:sz="4" w:space="0" w:color="000000"/>
            </w:tcBorders>
            <w:vAlign w:val="center"/>
          </w:tcPr>
          <w:p w14:paraId="56A50D21"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廖伟</w:t>
            </w:r>
          </w:p>
        </w:tc>
        <w:tc>
          <w:tcPr>
            <w:tcW w:w="1695" w:type="dxa"/>
            <w:tcBorders>
              <w:top w:val="single" w:sz="4" w:space="0" w:color="000000"/>
              <w:left w:val="single" w:sz="4" w:space="0" w:color="000000"/>
              <w:bottom w:val="single" w:sz="4" w:space="0" w:color="000000"/>
              <w:right w:val="single" w:sz="4" w:space="0" w:color="000000"/>
            </w:tcBorders>
            <w:vAlign w:val="center"/>
          </w:tcPr>
          <w:p w14:paraId="14F585BB"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13628190905</w:t>
            </w:r>
          </w:p>
        </w:tc>
        <w:tc>
          <w:tcPr>
            <w:tcW w:w="1491" w:type="dxa"/>
            <w:tcBorders>
              <w:top w:val="single" w:sz="4" w:space="0" w:color="000000"/>
              <w:left w:val="single" w:sz="4" w:space="0" w:color="000000"/>
              <w:bottom w:val="single" w:sz="4" w:space="0" w:color="000000"/>
              <w:right w:val="single" w:sz="4" w:space="0" w:color="000000"/>
            </w:tcBorders>
            <w:vAlign w:val="center"/>
          </w:tcPr>
          <w:p w14:paraId="2A180923"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2701568</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77235203"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42B42DDD"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39412434"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金河镇</w:t>
            </w:r>
          </w:p>
        </w:tc>
        <w:tc>
          <w:tcPr>
            <w:tcW w:w="2340" w:type="dxa"/>
            <w:tcBorders>
              <w:top w:val="single" w:sz="4" w:space="0" w:color="000000"/>
              <w:left w:val="single" w:sz="4" w:space="0" w:color="000000"/>
              <w:bottom w:val="single" w:sz="4" w:space="0" w:color="000000"/>
              <w:right w:val="single" w:sz="4" w:space="0" w:color="000000"/>
            </w:tcBorders>
            <w:vAlign w:val="center"/>
          </w:tcPr>
          <w:p w14:paraId="1316C02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副镇长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6AD642CD"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丁忠</w:t>
            </w:r>
          </w:p>
        </w:tc>
        <w:tc>
          <w:tcPr>
            <w:tcW w:w="1695" w:type="dxa"/>
            <w:tcBorders>
              <w:top w:val="single" w:sz="4" w:space="0" w:color="000000"/>
              <w:left w:val="single" w:sz="4" w:space="0" w:color="000000"/>
              <w:bottom w:val="single" w:sz="4" w:space="0" w:color="000000"/>
              <w:right w:val="single" w:sz="4" w:space="0" w:color="000000"/>
            </w:tcBorders>
            <w:vAlign w:val="center"/>
          </w:tcPr>
          <w:p w14:paraId="38CD99E0"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18981349866</w:t>
            </w:r>
          </w:p>
        </w:tc>
        <w:tc>
          <w:tcPr>
            <w:tcW w:w="1491" w:type="dxa"/>
            <w:tcBorders>
              <w:top w:val="single" w:sz="4" w:space="0" w:color="000000"/>
              <w:left w:val="single" w:sz="4" w:space="0" w:color="000000"/>
              <w:bottom w:val="single" w:sz="4" w:space="0" w:color="000000"/>
              <w:right w:val="single" w:sz="4" w:space="0" w:color="000000"/>
            </w:tcBorders>
            <w:vAlign w:val="center"/>
          </w:tcPr>
          <w:p w14:paraId="4294F354"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2771449</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6747A5E5"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2771449</w:t>
            </w:r>
          </w:p>
        </w:tc>
      </w:tr>
      <w:tr w:rsidR="007042E4" w14:paraId="7BEFB5C2"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155051CD"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455EE922"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工作人员</w:t>
            </w:r>
          </w:p>
        </w:tc>
        <w:tc>
          <w:tcPr>
            <w:tcW w:w="1275" w:type="dxa"/>
            <w:tcBorders>
              <w:top w:val="single" w:sz="4" w:space="0" w:color="000000"/>
              <w:left w:val="single" w:sz="4" w:space="0" w:color="000000"/>
              <w:bottom w:val="single" w:sz="4" w:space="0" w:color="000000"/>
              <w:right w:val="single" w:sz="4" w:space="0" w:color="000000"/>
            </w:tcBorders>
            <w:vAlign w:val="center"/>
          </w:tcPr>
          <w:p w14:paraId="65229803"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张偲</w:t>
            </w:r>
          </w:p>
        </w:tc>
        <w:tc>
          <w:tcPr>
            <w:tcW w:w="1695" w:type="dxa"/>
            <w:tcBorders>
              <w:top w:val="single" w:sz="4" w:space="0" w:color="000000"/>
              <w:left w:val="single" w:sz="4" w:space="0" w:color="000000"/>
              <w:bottom w:val="single" w:sz="4" w:space="0" w:color="000000"/>
              <w:right w:val="single" w:sz="4" w:space="0" w:color="000000"/>
            </w:tcBorders>
            <w:vAlign w:val="center"/>
          </w:tcPr>
          <w:p w14:paraId="7B2EA30C"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19181338630</w:t>
            </w:r>
          </w:p>
        </w:tc>
        <w:tc>
          <w:tcPr>
            <w:tcW w:w="1491" w:type="dxa"/>
            <w:tcBorders>
              <w:top w:val="single" w:sz="4" w:space="0" w:color="000000"/>
              <w:left w:val="single" w:sz="4" w:space="0" w:color="000000"/>
              <w:bottom w:val="single" w:sz="4" w:space="0" w:color="000000"/>
              <w:right w:val="single" w:sz="4" w:space="0" w:color="000000"/>
            </w:tcBorders>
            <w:vAlign w:val="center"/>
          </w:tcPr>
          <w:p w14:paraId="4731FC25"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2771449</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63A2E9C9"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5F842BDE"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361CC95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共安乡</w:t>
            </w:r>
          </w:p>
        </w:tc>
        <w:tc>
          <w:tcPr>
            <w:tcW w:w="2340" w:type="dxa"/>
            <w:tcBorders>
              <w:top w:val="single" w:sz="4" w:space="0" w:color="000000"/>
              <w:left w:val="single" w:sz="4" w:space="0" w:color="000000"/>
              <w:bottom w:val="single" w:sz="4" w:space="0" w:color="000000"/>
              <w:right w:val="single" w:sz="4" w:space="0" w:color="000000"/>
            </w:tcBorders>
            <w:vAlign w:val="center"/>
          </w:tcPr>
          <w:p w14:paraId="0964DDCF"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副乡长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7D9E0172"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曾应元</w:t>
            </w:r>
          </w:p>
        </w:tc>
        <w:tc>
          <w:tcPr>
            <w:tcW w:w="1695" w:type="dxa"/>
            <w:tcBorders>
              <w:top w:val="single" w:sz="4" w:space="0" w:color="000000"/>
              <w:left w:val="single" w:sz="4" w:space="0" w:color="000000"/>
              <w:bottom w:val="single" w:sz="4" w:space="0" w:color="000000"/>
              <w:right w:val="single" w:sz="4" w:space="0" w:color="000000"/>
            </w:tcBorders>
            <w:vAlign w:val="center"/>
          </w:tcPr>
          <w:p w14:paraId="31AA7BE9"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13438737311</w:t>
            </w:r>
          </w:p>
        </w:tc>
        <w:tc>
          <w:tcPr>
            <w:tcW w:w="1491" w:type="dxa"/>
            <w:tcBorders>
              <w:top w:val="single" w:sz="4" w:space="0" w:color="000000"/>
              <w:left w:val="single" w:sz="4" w:space="0" w:color="000000"/>
              <w:bottom w:val="single" w:sz="4" w:space="0" w:color="000000"/>
              <w:right w:val="single" w:sz="4" w:space="0" w:color="000000"/>
            </w:tcBorders>
            <w:vAlign w:val="center"/>
          </w:tcPr>
          <w:p w14:paraId="7460591B"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5022814</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2F475B3E"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5022814</w:t>
            </w:r>
          </w:p>
        </w:tc>
      </w:tr>
      <w:tr w:rsidR="007042E4" w14:paraId="46EFB24C"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6C93D563"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7E6E2CD3"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工作人员</w:t>
            </w:r>
          </w:p>
        </w:tc>
        <w:tc>
          <w:tcPr>
            <w:tcW w:w="1275" w:type="dxa"/>
            <w:tcBorders>
              <w:top w:val="single" w:sz="4" w:space="0" w:color="000000"/>
              <w:left w:val="single" w:sz="4" w:space="0" w:color="000000"/>
              <w:bottom w:val="single" w:sz="4" w:space="0" w:color="000000"/>
              <w:right w:val="single" w:sz="4" w:space="0" w:color="000000"/>
            </w:tcBorders>
            <w:vAlign w:val="center"/>
          </w:tcPr>
          <w:p w14:paraId="63BA903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姜涛</w:t>
            </w:r>
          </w:p>
        </w:tc>
        <w:tc>
          <w:tcPr>
            <w:tcW w:w="1695" w:type="dxa"/>
            <w:tcBorders>
              <w:top w:val="single" w:sz="4" w:space="0" w:color="000000"/>
              <w:left w:val="single" w:sz="4" w:space="0" w:color="000000"/>
              <w:bottom w:val="single" w:sz="4" w:space="0" w:color="000000"/>
              <w:right w:val="single" w:sz="4" w:space="0" w:color="000000"/>
            </w:tcBorders>
            <w:vAlign w:val="center"/>
          </w:tcPr>
          <w:p w14:paraId="073B67AC"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18728890309</w:t>
            </w:r>
          </w:p>
        </w:tc>
        <w:tc>
          <w:tcPr>
            <w:tcW w:w="1491" w:type="dxa"/>
            <w:tcBorders>
              <w:top w:val="single" w:sz="4" w:space="0" w:color="000000"/>
              <w:left w:val="single" w:sz="4" w:space="0" w:color="000000"/>
              <w:bottom w:val="single" w:sz="4" w:space="0" w:color="000000"/>
              <w:right w:val="single" w:sz="4" w:space="0" w:color="000000"/>
            </w:tcBorders>
            <w:vAlign w:val="center"/>
          </w:tcPr>
          <w:p w14:paraId="0D04F539"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5022814</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124046FA"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02323746"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7497E06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永和镇</w:t>
            </w:r>
          </w:p>
        </w:tc>
        <w:tc>
          <w:tcPr>
            <w:tcW w:w="2340" w:type="dxa"/>
            <w:tcBorders>
              <w:top w:val="single" w:sz="4" w:space="0" w:color="000000"/>
              <w:left w:val="single" w:sz="4" w:space="0" w:color="000000"/>
              <w:bottom w:val="single" w:sz="4" w:space="0" w:color="000000"/>
              <w:right w:val="single" w:sz="4" w:space="0" w:color="000000"/>
            </w:tcBorders>
            <w:vAlign w:val="center"/>
          </w:tcPr>
          <w:p w14:paraId="0188C49C"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副镇长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76EB4B71"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阿军</w:t>
            </w:r>
          </w:p>
        </w:tc>
        <w:tc>
          <w:tcPr>
            <w:tcW w:w="1695" w:type="dxa"/>
            <w:tcBorders>
              <w:top w:val="single" w:sz="4" w:space="0" w:color="000000"/>
              <w:left w:val="single" w:sz="4" w:space="0" w:color="000000"/>
              <w:bottom w:val="single" w:sz="4" w:space="0" w:color="000000"/>
              <w:right w:val="single" w:sz="4" w:space="0" w:color="000000"/>
            </w:tcBorders>
            <w:vAlign w:val="center"/>
          </w:tcPr>
          <w:p w14:paraId="3BBA25CA"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18284346741</w:t>
            </w:r>
          </w:p>
        </w:tc>
        <w:tc>
          <w:tcPr>
            <w:tcW w:w="1491" w:type="dxa"/>
            <w:tcBorders>
              <w:top w:val="single" w:sz="4" w:space="0" w:color="000000"/>
              <w:left w:val="single" w:sz="4" w:space="0" w:color="000000"/>
              <w:bottom w:val="single" w:sz="4" w:space="0" w:color="000000"/>
              <w:right w:val="single" w:sz="4" w:space="0" w:color="000000"/>
            </w:tcBorders>
            <w:vAlign w:val="center"/>
          </w:tcPr>
          <w:p w14:paraId="6F487F6F"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2706406</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4B4DC959"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2706406</w:t>
            </w:r>
          </w:p>
        </w:tc>
      </w:tr>
      <w:tr w:rsidR="007042E4" w14:paraId="51104E25"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5B7F2709"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38095D5D"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工作人员</w:t>
            </w:r>
          </w:p>
        </w:tc>
        <w:tc>
          <w:tcPr>
            <w:tcW w:w="1275" w:type="dxa"/>
            <w:tcBorders>
              <w:top w:val="single" w:sz="4" w:space="0" w:color="000000"/>
              <w:left w:val="single" w:sz="4" w:space="0" w:color="000000"/>
              <w:bottom w:val="single" w:sz="4" w:space="0" w:color="000000"/>
              <w:right w:val="single" w:sz="4" w:space="0" w:color="000000"/>
            </w:tcBorders>
            <w:vAlign w:val="center"/>
          </w:tcPr>
          <w:p w14:paraId="5A4F8224"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童军</w:t>
            </w:r>
          </w:p>
        </w:tc>
        <w:tc>
          <w:tcPr>
            <w:tcW w:w="1695" w:type="dxa"/>
            <w:tcBorders>
              <w:top w:val="single" w:sz="4" w:space="0" w:color="000000"/>
              <w:left w:val="single" w:sz="4" w:space="0" w:color="000000"/>
              <w:bottom w:val="single" w:sz="4" w:space="0" w:color="000000"/>
              <w:right w:val="single" w:sz="4" w:space="0" w:color="000000"/>
            </w:tcBorders>
            <w:vAlign w:val="center"/>
          </w:tcPr>
          <w:p w14:paraId="37407240"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18990348666</w:t>
            </w:r>
          </w:p>
        </w:tc>
        <w:tc>
          <w:tcPr>
            <w:tcW w:w="1491" w:type="dxa"/>
            <w:tcBorders>
              <w:top w:val="single" w:sz="4" w:space="0" w:color="000000"/>
              <w:left w:val="single" w:sz="4" w:space="0" w:color="000000"/>
              <w:bottom w:val="single" w:sz="4" w:space="0" w:color="000000"/>
              <w:right w:val="single" w:sz="4" w:space="0" w:color="000000"/>
            </w:tcBorders>
            <w:vAlign w:val="center"/>
          </w:tcPr>
          <w:p w14:paraId="3E6BCC8E"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2706406</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48932C1E"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672ADA0B" w14:textId="77777777">
        <w:trPr>
          <w:trHeight w:val="454"/>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7992B3B6"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和平乡</w:t>
            </w:r>
          </w:p>
        </w:tc>
        <w:tc>
          <w:tcPr>
            <w:tcW w:w="2340" w:type="dxa"/>
            <w:tcBorders>
              <w:top w:val="single" w:sz="4" w:space="0" w:color="000000"/>
              <w:left w:val="single" w:sz="4" w:space="0" w:color="000000"/>
              <w:bottom w:val="single" w:sz="4" w:space="0" w:color="000000"/>
              <w:right w:val="single" w:sz="4" w:space="0" w:color="000000"/>
            </w:tcBorders>
            <w:vAlign w:val="center"/>
          </w:tcPr>
          <w:p w14:paraId="0C0537E5"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副乡长</w:t>
            </w:r>
          </w:p>
        </w:tc>
        <w:tc>
          <w:tcPr>
            <w:tcW w:w="1275" w:type="dxa"/>
            <w:tcBorders>
              <w:top w:val="single" w:sz="4" w:space="0" w:color="000000"/>
              <w:left w:val="single" w:sz="4" w:space="0" w:color="000000"/>
              <w:bottom w:val="single" w:sz="4" w:space="0" w:color="000000"/>
              <w:right w:val="single" w:sz="4" w:space="0" w:color="000000"/>
            </w:tcBorders>
            <w:vAlign w:val="center"/>
          </w:tcPr>
          <w:p w14:paraId="3F3DF986"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乔建红</w:t>
            </w:r>
          </w:p>
        </w:tc>
        <w:tc>
          <w:tcPr>
            <w:tcW w:w="1695" w:type="dxa"/>
            <w:tcBorders>
              <w:top w:val="single" w:sz="4" w:space="0" w:color="000000"/>
              <w:left w:val="single" w:sz="4" w:space="0" w:color="000000"/>
              <w:bottom w:val="single" w:sz="4" w:space="0" w:color="000000"/>
              <w:right w:val="single" w:sz="4" w:space="0" w:color="000000"/>
            </w:tcBorders>
            <w:vAlign w:val="center"/>
          </w:tcPr>
          <w:p w14:paraId="479A5F66"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18608060907</w:t>
            </w:r>
          </w:p>
        </w:tc>
        <w:tc>
          <w:tcPr>
            <w:tcW w:w="1491" w:type="dxa"/>
            <w:tcBorders>
              <w:top w:val="single" w:sz="4" w:space="0" w:color="000000"/>
              <w:left w:val="single" w:sz="4" w:space="0" w:color="000000"/>
              <w:bottom w:val="single" w:sz="4" w:space="0" w:color="000000"/>
              <w:right w:val="single" w:sz="4" w:space="0" w:color="000000"/>
            </w:tcBorders>
            <w:vAlign w:val="center"/>
          </w:tcPr>
          <w:p w14:paraId="084A9E1B"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2711005</w:t>
            </w:r>
          </w:p>
        </w:tc>
        <w:tc>
          <w:tcPr>
            <w:tcW w:w="1318" w:type="dxa"/>
            <w:vMerge w:val="restart"/>
            <w:tcBorders>
              <w:top w:val="single" w:sz="4" w:space="0" w:color="000000"/>
              <w:left w:val="single" w:sz="4" w:space="0" w:color="000000"/>
              <w:bottom w:val="single" w:sz="4" w:space="0" w:color="000000"/>
              <w:right w:val="single" w:sz="4" w:space="0" w:color="000000"/>
            </w:tcBorders>
            <w:vAlign w:val="center"/>
          </w:tcPr>
          <w:p w14:paraId="31A02150"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2711005</w:t>
            </w:r>
          </w:p>
        </w:tc>
      </w:tr>
      <w:tr w:rsidR="007042E4" w14:paraId="0BFE136C" w14:textId="77777777">
        <w:trPr>
          <w:trHeight w:val="454"/>
        </w:trPr>
        <w:tc>
          <w:tcPr>
            <w:tcW w:w="941" w:type="dxa"/>
            <w:vMerge/>
            <w:tcBorders>
              <w:top w:val="single" w:sz="4" w:space="0" w:color="000000"/>
              <w:left w:val="single" w:sz="4" w:space="0" w:color="000000"/>
              <w:bottom w:val="single" w:sz="4" w:space="0" w:color="000000"/>
              <w:right w:val="single" w:sz="4" w:space="0" w:color="000000"/>
            </w:tcBorders>
            <w:vAlign w:val="center"/>
          </w:tcPr>
          <w:p w14:paraId="71FBCBFB" w14:textId="77777777" w:rsidR="007042E4" w:rsidRDefault="007042E4">
            <w:pPr>
              <w:pStyle w:val="ac"/>
              <w:snapToGrid w:val="0"/>
              <w:jc w:val="center"/>
              <w:rPr>
                <w:rFonts w:ascii="仿宋_GB2312" w:eastAsia="仿宋_GB2312" w:hAnsi="仿宋_GB2312" w:cs="仿宋_GB2312"/>
                <w:color w:val="000000"/>
                <w:kern w:val="0"/>
                <w:sz w:val="24"/>
                <w:lang w:bidi="ar"/>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63CD6347"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工作人员</w:t>
            </w:r>
          </w:p>
        </w:tc>
        <w:tc>
          <w:tcPr>
            <w:tcW w:w="1275" w:type="dxa"/>
            <w:tcBorders>
              <w:top w:val="single" w:sz="4" w:space="0" w:color="000000"/>
              <w:left w:val="single" w:sz="4" w:space="0" w:color="000000"/>
              <w:bottom w:val="single" w:sz="4" w:space="0" w:color="000000"/>
              <w:right w:val="single" w:sz="4" w:space="0" w:color="000000"/>
            </w:tcBorders>
            <w:vAlign w:val="center"/>
          </w:tcPr>
          <w:p w14:paraId="596687D0"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杨丽芳</w:t>
            </w:r>
          </w:p>
        </w:tc>
        <w:tc>
          <w:tcPr>
            <w:tcW w:w="1695" w:type="dxa"/>
            <w:tcBorders>
              <w:top w:val="single" w:sz="4" w:space="0" w:color="000000"/>
              <w:left w:val="single" w:sz="4" w:space="0" w:color="000000"/>
              <w:bottom w:val="single" w:sz="4" w:space="0" w:color="000000"/>
              <w:right w:val="single" w:sz="4" w:space="0" w:color="000000"/>
            </w:tcBorders>
            <w:vAlign w:val="center"/>
          </w:tcPr>
          <w:p w14:paraId="4D751B6A"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15281984818</w:t>
            </w:r>
          </w:p>
        </w:tc>
        <w:tc>
          <w:tcPr>
            <w:tcW w:w="1491" w:type="dxa"/>
            <w:tcBorders>
              <w:top w:val="single" w:sz="4" w:space="0" w:color="000000"/>
              <w:left w:val="single" w:sz="4" w:space="0" w:color="000000"/>
              <w:bottom w:val="single" w:sz="4" w:space="0" w:color="000000"/>
              <w:right w:val="single" w:sz="4" w:space="0" w:color="000000"/>
            </w:tcBorders>
            <w:vAlign w:val="center"/>
          </w:tcPr>
          <w:p w14:paraId="20A99E15"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2711005</w:t>
            </w:r>
          </w:p>
        </w:tc>
        <w:tc>
          <w:tcPr>
            <w:tcW w:w="1318" w:type="dxa"/>
            <w:vMerge/>
            <w:tcBorders>
              <w:top w:val="single" w:sz="4" w:space="0" w:color="000000"/>
              <w:left w:val="single" w:sz="4" w:space="0" w:color="000000"/>
              <w:bottom w:val="single" w:sz="4" w:space="0" w:color="000000"/>
              <w:right w:val="single" w:sz="4" w:space="0" w:color="000000"/>
            </w:tcBorders>
            <w:vAlign w:val="center"/>
          </w:tcPr>
          <w:p w14:paraId="262246AD"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r w:rsidR="007042E4" w14:paraId="2002A903" w14:textId="77777777">
        <w:trPr>
          <w:trHeight w:val="454"/>
        </w:trPr>
        <w:tc>
          <w:tcPr>
            <w:tcW w:w="7742" w:type="dxa"/>
            <w:gridSpan w:val="5"/>
            <w:tcBorders>
              <w:top w:val="single" w:sz="4" w:space="0" w:color="000000"/>
              <w:left w:val="single" w:sz="4" w:space="0" w:color="000000"/>
              <w:bottom w:val="single" w:sz="4" w:space="0" w:color="000000"/>
              <w:right w:val="single" w:sz="4" w:space="0" w:color="000000"/>
            </w:tcBorders>
            <w:vAlign w:val="center"/>
          </w:tcPr>
          <w:p w14:paraId="2D3BCF08" w14:textId="77777777" w:rsidR="007042E4" w:rsidRDefault="00000000">
            <w:pPr>
              <w:pStyle w:val="ac"/>
              <w:snapToGrid w:val="0"/>
              <w:jc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填报人：</w:t>
            </w:r>
          </w:p>
        </w:tc>
        <w:tc>
          <w:tcPr>
            <w:tcW w:w="1318" w:type="dxa"/>
            <w:tcBorders>
              <w:top w:val="single" w:sz="4" w:space="0" w:color="000000"/>
              <w:left w:val="single" w:sz="4" w:space="0" w:color="000000"/>
              <w:bottom w:val="single" w:sz="4" w:space="0" w:color="000000"/>
              <w:right w:val="single" w:sz="4" w:space="0" w:color="000000"/>
            </w:tcBorders>
            <w:vAlign w:val="center"/>
          </w:tcPr>
          <w:p w14:paraId="6A82339B" w14:textId="77777777" w:rsidR="007042E4" w:rsidRDefault="007042E4">
            <w:pPr>
              <w:pStyle w:val="ac"/>
              <w:snapToGrid w:val="0"/>
              <w:jc w:val="center"/>
              <w:rPr>
                <w:rFonts w:ascii="仿宋_GB2312" w:eastAsia="仿宋_GB2312" w:hAnsi="仿宋_GB2312" w:cs="仿宋_GB2312"/>
                <w:color w:val="000000"/>
                <w:kern w:val="0"/>
                <w:sz w:val="24"/>
                <w:lang w:bidi="ar"/>
              </w:rPr>
            </w:pPr>
          </w:p>
        </w:tc>
      </w:tr>
    </w:tbl>
    <w:p w14:paraId="211A9A8E" w14:textId="77777777" w:rsidR="007042E4" w:rsidRDefault="00000000">
      <w:pPr>
        <w:rPr>
          <w:rFonts w:ascii="Times New Roman" w:hAnsi="Times New Roman"/>
        </w:rPr>
      </w:pPr>
      <w:r>
        <w:rPr>
          <w:rFonts w:ascii="Times New Roman" w:hAnsi="Times New Roman"/>
        </w:rPr>
        <w:br w:type="page"/>
      </w:r>
    </w:p>
    <w:p w14:paraId="14A7F17C" w14:textId="77777777" w:rsidR="007042E4" w:rsidRDefault="00000000">
      <w:pPr>
        <w:widowControl/>
        <w:spacing w:line="56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附件2—5</w:t>
      </w:r>
    </w:p>
    <w:p w14:paraId="09E7E8DC" w14:textId="77777777" w:rsidR="007042E4" w:rsidRDefault="007042E4">
      <w:pPr>
        <w:pStyle w:val="a0"/>
      </w:pPr>
    </w:p>
    <w:p w14:paraId="20DCE5FD" w14:textId="77777777" w:rsidR="007042E4" w:rsidRDefault="00000000">
      <w:pPr>
        <w:pStyle w:val="ac"/>
        <w:spacing w:line="560" w:lineRule="exact"/>
        <w:ind w:firstLineChars="500" w:firstLine="2200"/>
        <w:jc w:val="left"/>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金口河区应急委通讯录</w:t>
      </w:r>
    </w:p>
    <w:p w14:paraId="556FD8E0" w14:textId="77777777" w:rsidR="007042E4" w:rsidRDefault="007042E4">
      <w:pPr>
        <w:pStyle w:val="ac"/>
        <w:spacing w:line="560" w:lineRule="exact"/>
        <w:ind w:firstLineChars="500" w:firstLine="2200"/>
        <w:jc w:val="left"/>
        <w:rPr>
          <w:rFonts w:ascii="Times New Roman" w:eastAsia="方正小标宋简体" w:hAnsi="Times New Roman" w:cs="方正小标宋简体"/>
          <w:color w:val="000000"/>
          <w:kern w:val="0"/>
          <w:sz w:val="44"/>
          <w:szCs w:val="44"/>
          <w:lang w:bidi="ar"/>
        </w:rPr>
      </w:pPr>
    </w:p>
    <w:tbl>
      <w:tblPr>
        <w:tblStyle w:val="aa"/>
        <w:tblW w:w="9186" w:type="dxa"/>
        <w:tblLayout w:type="fixed"/>
        <w:tblLook w:val="04A0" w:firstRow="1" w:lastRow="0" w:firstColumn="1" w:lastColumn="0" w:noHBand="0" w:noVBand="1"/>
      </w:tblPr>
      <w:tblGrid>
        <w:gridCol w:w="873"/>
        <w:gridCol w:w="1113"/>
        <w:gridCol w:w="850"/>
        <w:gridCol w:w="3640"/>
        <w:gridCol w:w="1860"/>
        <w:gridCol w:w="850"/>
      </w:tblGrid>
      <w:tr w:rsidR="007042E4" w14:paraId="75DF39C2" w14:textId="77777777">
        <w:trPr>
          <w:trHeight w:val="464"/>
        </w:trPr>
        <w:tc>
          <w:tcPr>
            <w:tcW w:w="873" w:type="dxa"/>
            <w:vAlign w:val="center"/>
          </w:tcPr>
          <w:p w14:paraId="3EDFEB88"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113" w:type="dxa"/>
            <w:vAlign w:val="center"/>
          </w:tcPr>
          <w:p w14:paraId="2F5B984C"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姓名</w:t>
            </w:r>
          </w:p>
        </w:tc>
        <w:tc>
          <w:tcPr>
            <w:tcW w:w="850" w:type="dxa"/>
            <w:vAlign w:val="center"/>
          </w:tcPr>
          <w:p w14:paraId="67EE77EB"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性别</w:t>
            </w:r>
          </w:p>
        </w:tc>
        <w:tc>
          <w:tcPr>
            <w:tcW w:w="3640" w:type="dxa"/>
            <w:vAlign w:val="center"/>
          </w:tcPr>
          <w:p w14:paraId="427B6A2E"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职务</w:t>
            </w:r>
          </w:p>
        </w:tc>
        <w:tc>
          <w:tcPr>
            <w:tcW w:w="1860" w:type="dxa"/>
            <w:vAlign w:val="center"/>
          </w:tcPr>
          <w:p w14:paraId="13A55190"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c>
          <w:tcPr>
            <w:tcW w:w="850" w:type="dxa"/>
            <w:vAlign w:val="center"/>
          </w:tcPr>
          <w:p w14:paraId="4836B58A"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备注</w:t>
            </w:r>
          </w:p>
        </w:tc>
      </w:tr>
      <w:tr w:rsidR="007042E4" w14:paraId="0D3E245A" w14:textId="77777777">
        <w:trPr>
          <w:trHeight w:val="464"/>
        </w:trPr>
        <w:tc>
          <w:tcPr>
            <w:tcW w:w="873" w:type="dxa"/>
          </w:tcPr>
          <w:p w14:paraId="0FB7C46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113" w:type="dxa"/>
          </w:tcPr>
          <w:p w14:paraId="17F5B5A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安沛然</w:t>
            </w:r>
          </w:p>
        </w:tc>
        <w:tc>
          <w:tcPr>
            <w:tcW w:w="850" w:type="dxa"/>
          </w:tcPr>
          <w:p w14:paraId="4846772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tcPr>
          <w:p w14:paraId="5256B2F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应急委主任</w:t>
            </w:r>
          </w:p>
        </w:tc>
        <w:tc>
          <w:tcPr>
            <w:tcW w:w="1860" w:type="dxa"/>
          </w:tcPr>
          <w:p w14:paraId="631CA1B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15183353777</w:t>
            </w:r>
          </w:p>
        </w:tc>
        <w:tc>
          <w:tcPr>
            <w:tcW w:w="850" w:type="dxa"/>
          </w:tcPr>
          <w:p w14:paraId="5C74F093" w14:textId="77777777" w:rsidR="007042E4" w:rsidRDefault="007042E4">
            <w:pPr>
              <w:jc w:val="center"/>
              <w:rPr>
                <w:rFonts w:ascii="Times New Roman" w:eastAsia="仿宋_GB2312" w:hAnsi="Times New Roman" w:cs="仿宋_GB2312"/>
                <w:sz w:val="24"/>
              </w:rPr>
            </w:pPr>
          </w:p>
        </w:tc>
      </w:tr>
      <w:tr w:rsidR="007042E4" w14:paraId="5A89B2FA" w14:textId="77777777">
        <w:trPr>
          <w:trHeight w:val="464"/>
        </w:trPr>
        <w:tc>
          <w:tcPr>
            <w:tcW w:w="873" w:type="dxa"/>
          </w:tcPr>
          <w:p w14:paraId="2405483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113" w:type="dxa"/>
          </w:tcPr>
          <w:p w14:paraId="79B056A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宇</w:t>
            </w:r>
          </w:p>
        </w:tc>
        <w:tc>
          <w:tcPr>
            <w:tcW w:w="850" w:type="dxa"/>
          </w:tcPr>
          <w:p w14:paraId="7CF9E58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tcPr>
          <w:p w14:paraId="19E6DB7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应急委副主任</w:t>
            </w:r>
          </w:p>
        </w:tc>
        <w:tc>
          <w:tcPr>
            <w:tcW w:w="1860" w:type="dxa"/>
          </w:tcPr>
          <w:p w14:paraId="487EF87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18683352333</w:t>
            </w:r>
          </w:p>
        </w:tc>
        <w:tc>
          <w:tcPr>
            <w:tcW w:w="850" w:type="dxa"/>
          </w:tcPr>
          <w:p w14:paraId="4A0FC873" w14:textId="77777777" w:rsidR="007042E4" w:rsidRDefault="007042E4">
            <w:pPr>
              <w:jc w:val="center"/>
              <w:rPr>
                <w:rFonts w:ascii="Times New Roman" w:eastAsia="仿宋_GB2312" w:hAnsi="Times New Roman" w:cs="仿宋_GB2312"/>
                <w:sz w:val="24"/>
              </w:rPr>
            </w:pPr>
          </w:p>
        </w:tc>
      </w:tr>
      <w:tr w:rsidR="007042E4" w14:paraId="68E7E7DF" w14:textId="77777777">
        <w:trPr>
          <w:trHeight w:val="464"/>
        </w:trPr>
        <w:tc>
          <w:tcPr>
            <w:tcW w:w="873" w:type="dxa"/>
          </w:tcPr>
          <w:p w14:paraId="6FA3FA6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113" w:type="dxa"/>
          </w:tcPr>
          <w:p w14:paraId="00CB577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包洪友</w:t>
            </w:r>
          </w:p>
        </w:tc>
        <w:tc>
          <w:tcPr>
            <w:tcW w:w="850" w:type="dxa"/>
          </w:tcPr>
          <w:p w14:paraId="13E6E2F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tcPr>
          <w:p w14:paraId="1B9E182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应急委副主任</w:t>
            </w:r>
          </w:p>
        </w:tc>
        <w:tc>
          <w:tcPr>
            <w:tcW w:w="1860" w:type="dxa"/>
          </w:tcPr>
          <w:p w14:paraId="1B11E0F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13990683046</w:t>
            </w:r>
          </w:p>
        </w:tc>
        <w:tc>
          <w:tcPr>
            <w:tcW w:w="850" w:type="dxa"/>
          </w:tcPr>
          <w:p w14:paraId="17EFE319" w14:textId="77777777" w:rsidR="007042E4" w:rsidRDefault="007042E4">
            <w:pPr>
              <w:jc w:val="center"/>
              <w:rPr>
                <w:rFonts w:ascii="Times New Roman" w:eastAsia="仿宋_GB2312" w:hAnsi="Times New Roman" w:cs="仿宋_GB2312"/>
                <w:sz w:val="24"/>
              </w:rPr>
            </w:pPr>
          </w:p>
        </w:tc>
      </w:tr>
      <w:tr w:rsidR="007042E4" w14:paraId="3775A2EA" w14:textId="77777777">
        <w:trPr>
          <w:trHeight w:val="464"/>
        </w:trPr>
        <w:tc>
          <w:tcPr>
            <w:tcW w:w="873" w:type="dxa"/>
          </w:tcPr>
          <w:p w14:paraId="23B7378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113" w:type="dxa"/>
          </w:tcPr>
          <w:p w14:paraId="46DA329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梁德强</w:t>
            </w:r>
          </w:p>
        </w:tc>
        <w:tc>
          <w:tcPr>
            <w:tcW w:w="850" w:type="dxa"/>
          </w:tcPr>
          <w:p w14:paraId="3BD306E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tcPr>
          <w:p w14:paraId="29BC62B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应急委办公室主任</w:t>
            </w:r>
          </w:p>
        </w:tc>
        <w:tc>
          <w:tcPr>
            <w:tcW w:w="1860" w:type="dxa"/>
          </w:tcPr>
          <w:p w14:paraId="3B2328E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13320911303</w:t>
            </w:r>
          </w:p>
        </w:tc>
        <w:tc>
          <w:tcPr>
            <w:tcW w:w="850" w:type="dxa"/>
          </w:tcPr>
          <w:p w14:paraId="4EE4B80D" w14:textId="77777777" w:rsidR="007042E4" w:rsidRDefault="007042E4">
            <w:pPr>
              <w:jc w:val="center"/>
              <w:rPr>
                <w:rFonts w:ascii="Times New Roman" w:eastAsia="仿宋_GB2312" w:hAnsi="Times New Roman" w:cs="仿宋_GB2312"/>
                <w:sz w:val="24"/>
              </w:rPr>
            </w:pPr>
          </w:p>
        </w:tc>
      </w:tr>
      <w:tr w:rsidR="007042E4" w14:paraId="074CAACE" w14:textId="77777777">
        <w:trPr>
          <w:trHeight w:val="464"/>
        </w:trPr>
        <w:tc>
          <w:tcPr>
            <w:tcW w:w="873" w:type="dxa"/>
          </w:tcPr>
          <w:p w14:paraId="36F7BCD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113" w:type="dxa"/>
          </w:tcPr>
          <w:p w14:paraId="5913F85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李学东</w:t>
            </w:r>
          </w:p>
        </w:tc>
        <w:tc>
          <w:tcPr>
            <w:tcW w:w="850" w:type="dxa"/>
          </w:tcPr>
          <w:p w14:paraId="6E2B0DF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tcPr>
          <w:p w14:paraId="04C3162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应急委办公室副主任</w:t>
            </w:r>
          </w:p>
        </w:tc>
        <w:tc>
          <w:tcPr>
            <w:tcW w:w="1860" w:type="dxa"/>
          </w:tcPr>
          <w:p w14:paraId="4B354E7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1800621968</w:t>
            </w:r>
          </w:p>
        </w:tc>
        <w:tc>
          <w:tcPr>
            <w:tcW w:w="850" w:type="dxa"/>
          </w:tcPr>
          <w:p w14:paraId="570F76C8" w14:textId="77777777" w:rsidR="007042E4" w:rsidRDefault="007042E4">
            <w:pPr>
              <w:jc w:val="center"/>
              <w:rPr>
                <w:rFonts w:ascii="Times New Roman" w:eastAsia="仿宋_GB2312" w:hAnsi="Times New Roman" w:cs="仿宋_GB2312"/>
                <w:sz w:val="24"/>
              </w:rPr>
            </w:pPr>
          </w:p>
        </w:tc>
      </w:tr>
      <w:tr w:rsidR="007042E4" w14:paraId="6B8A82AA" w14:textId="77777777">
        <w:trPr>
          <w:trHeight w:val="464"/>
        </w:trPr>
        <w:tc>
          <w:tcPr>
            <w:tcW w:w="873" w:type="dxa"/>
          </w:tcPr>
          <w:p w14:paraId="234153A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113" w:type="dxa"/>
            <w:vAlign w:val="center"/>
          </w:tcPr>
          <w:p w14:paraId="1C3273E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胡学明</w:t>
            </w:r>
          </w:p>
        </w:tc>
        <w:tc>
          <w:tcPr>
            <w:tcW w:w="850" w:type="dxa"/>
            <w:vAlign w:val="center"/>
          </w:tcPr>
          <w:p w14:paraId="569516A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30938F5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区发改局局长</w:t>
            </w:r>
          </w:p>
        </w:tc>
        <w:tc>
          <w:tcPr>
            <w:tcW w:w="1860" w:type="dxa"/>
            <w:vAlign w:val="center"/>
          </w:tcPr>
          <w:p w14:paraId="27EEC1B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13881373926</w:t>
            </w:r>
          </w:p>
        </w:tc>
        <w:tc>
          <w:tcPr>
            <w:tcW w:w="850" w:type="dxa"/>
          </w:tcPr>
          <w:p w14:paraId="0D8968EA" w14:textId="77777777" w:rsidR="007042E4" w:rsidRDefault="007042E4">
            <w:pPr>
              <w:jc w:val="center"/>
              <w:rPr>
                <w:rFonts w:ascii="Times New Roman" w:eastAsia="仿宋_GB2312" w:hAnsi="Times New Roman" w:cs="仿宋_GB2312"/>
                <w:sz w:val="24"/>
              </w:rPr>
            </w:pPr>
          </w:p>
        </w:tc>
      </w:tr>
      <w:tr w:rsidR="007042E4" w14:paraId="6708BD8E" w14:textId="77777777">
        <w:trPr>
          <w:trHeight w:val="432"/>
        </w:trPr>
        <w:tc>
          <w:tcPr>
            <w:tcW w:w="873" w:type="dxa"/>
          </w:tcPr>
          <w:p w14:paraId="3BC3B3A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113" w:type="dxa"/>
            <w:vAlign w:val="center"/>
          </w:tcPr>
          <w:p w14:paraId="5DD036A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曹阳</w:t>
            </w:r>
          </w:p>
        </w:tc>
        <w:tc>
          <w:tcPr>
            <w:tcW w:w="850" w:type="dxa"/>
            <w:vAlign w:val="center"/>
          </w:tcPr>
          <w:p w14:paraId="17CCAF5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26F187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区经信局副局长</w:t>
            </w:r>
          </w:p>
        </w:tc>
        <w:tc>
          <w:tcPr>
            <w:tcW w:w="1860" w:type="dxa"/>
            <w:vAlign w:val="center"/>
          </w:tcPr>
          <w:p w14:paraId="1B0B274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15390460369</w:t>
            </w:r>
          </w:p>
        </w:tc>
        <w:tc>
          <w:tcPr>
            <w:tcW w:w="850" w:type="dxa"/>
          </w:tcPr>
          <w:p w14:paraId="15EE037E" w14:textId="77777777" w:rsidR="007042E4" w:rsidRDefault="007042E4">
            <w:pPr>
              <w:jc w:val="center"/>
              <w:rPr>
                <w:rFonts w:ascii="Times New Roman" w:eastAsia="仿宋_GB2312" w:hAnsi="Times New Roman" w:cs="仿宋_GB2312"/>
                <w:sz w:val="24"/>
              </w:rPr>
            </w:pPr>
          </w:p>
        </w:tc>
      </w:tr>
      <w:tr w:rsidR="007042E4" w14:paraId="15F317E5" w14:textId="77777777">
        <w:trPr>
          <w:trHeight w:val="464"/>
        </w:trPr>
        <w:tc>
          <w:tcPr>
            <w:tcW w:w="873" w:type="dxa"/>
          </w:tcPr>
          <w:p w14:paraId="555CE70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113" w:type="dxa"/>
          </w:tcPr>
          <w:p w14:paraId="681897D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付远兴</w:t>
            </w:r>
          </w:p>
        </w:tc>
        <w:tc>
          <w:tcPr>
            <w:tcW w:w="850" w:type="dxa"/>
          </w:tcPr>
          <w:p w14:paraId="1286F7B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5ED9052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区教育局局长</w:t>
            </w:r>
          </w:p>
        </w:tc>
        <w:tc>
          <w:tcPr>
            <w:tcW w:w="1860" w:type="dxa"/>
          </w:tcPr>
          <w:p w14:paraId="46A8CBA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13990690351</w:t>
            </w:r>
          </w:p>
        </w:tc>
        <w:tc>
          <w:tcPr>
            <w:tcW w:w="850" w:type="dxa"/>
          </w:tcPr>
          <w:p w14:paraId="54993E2D" w14:textId="77777777" w:rsidR="007042E4" w:rsidRDefault="007042E4">
            <w:pPr>
              <w:jc w:val="center"/>
              <w:rPr>
                <w:rFonts w:ascii="Times New Roman" w:eastAsia="仿宋_GB2312" w:hAnsi="Times New Roman" w:cs="仿宋_GB2312"/>
                <w:sz w:val="24"/>
              </w:rPr>
            </w:pPr>
          </w:p>
        </w:tc>
      </w:tr>
      <w:tr w:rsidR="007042E4" w14:paraId="540DB9CD" w14:textId="77777777">
        <w:trPr>
          <w:trHeight w:val="477"/>
        </w:trPr>
        <w:tc>
          <w:tcPr>
            <w:tcW w:w="873" w:type="dxa"/>
          </w:tcPr>
          <w:p w14:paraId="29E873F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113" w:type="dxa"/>
          </w:tcPr>
          <w:p w14:paraId="55B5F1B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陈</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洪</w:t>
            </w:r>
          </w:p>
        </w:tc>
        <w:tc>
          <w:tcPr>
            <w:tcW w:w="850" w:type="dxa"/>
          </w:tcPr>
          <w:p w14:paraId="4008018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0E2E98E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区民宗局局长</w:t>
            </w:r>
          </w:p>
        </w:tc>
        <w:tc>
          <w:tcPr>
            <w:tcW w:w="1860" w:type="dxa"/>
          </w:tcPr>
          <w:p w14:paraId="2CAC334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13981322355</w:t>
            </w:r>
          </w:p>
        </w:tc>
        <w:tc>
          <w:tcPr>
            <w:tcW w:w="850" w:type="dxa"/>
          </w:tcPr>
          <w:p w14:paraId="6538EDF5" w14:textId="77777777" w:rsidR="007042E4" w:rsidRDefault="007042E4">
            <w:pPr>
              <w:jc w:val="center"/>
              <w:rPr>
                <w:rFonts w:ascii="Times New Roman" w:eastAsia="仿宋_GB2312" w:hAnsi="Times New Roman" w:cs="仿宋_GB2312"/>
                <w:sz w:val="24"/>
              </w:rPr>
            </w:pPr>
          </w:p>
        </w:tc>
      </w:tr>
      <w:tr w:rsidR="007042E4" w14:paraId="71F61D0A" w14:textId="77777777">
        <w:trPr>
          <w:trHeight w:val="477"/>
        </w:trPr>
        <w:tc>
          <w:tcPr>
            <w:tcW w:w="873" w:type="dxa"/>
          </w:tcPr>
          <w:p w14:paraId="2D9DD99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113" w:type="dxa"/>
          </w:tcPr>
          <w:p w14:paraId="1BB17A2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钟</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非</w:t>
            </w:r>
          </w:p>
        </w:tc>
        <w:tc>
          <w:tcPr>
            <w:tcW w:w="850" w:type="dxa"/>
          </w:tcPr>
          <w:p w14:paraId="02A9080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9A511A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区公安分局政委</w:t>
            </w:r>
          </w:p>
        </w:tc>
        <w:tc>
          <w:tcPr>
            <w:tcW w:w="1860" w:type="dxa"/>
          </w:tcPr>
          <w:p w14:paraId="3CA27D0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13881387855</w:t>
            </w:r>
          </w:p>
        </w:tc>
        <w:tc>
          <w:tcPr>
            <w:tcW w:w="850" w:type="dxa"/>
          </w:tcPr>
          <w:p w14:paraId="40A4163E" w14:textId="77777777" w:rsidR="007042E4" w:rsidRDefault="007042E4">
            <w:pPr>
              <w:jc w:val="center"/>
              <w:rPr>
                <w:rFonts w:ascii="Times New Roman" w:eastAsia="仿宋_GB2312" w:hAnsi="Times New Roman" w:cs="仿宋_GB2312"/>
                <w:color w:val="0000FF"/>
                <w:sz w:val="24"/>
              </w:rPr>
            </w:pPr>
          </w:p>
        </w:tc>
      </w:tr>
      <w:tr w:rsidR="007042E4" w14:paraId="3248FF67" w14:textId="77777777">
        <w:trPr>
          <w:trHeight w:val="477"/>
        </w:trPr>
        <w:tc>
          <w:tcPr>
            <w:tcW w:w="873" w:type="dxa"/>
          </w:tcPr>
          <w:p w14:paraId="09C504A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113" w:type="dxa"/>
          </w:tcPr>
          <w:p w14:paraId="664FD2B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石广超</w:t>
            </w:r>
          </w:p>
        </w:tc>
        <w:tc>
          <w:tcPr>
            <w:tcW w:w="850" w:type="dxa"/>
          </w:tcPr>
          <w:p w14:paraId="1F5430E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7BE4765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区民政局局长</w:t>
            </w:r>
          </w:p>
        </w:tc>
        <w:tc>
          <w:tcPr>
            <w:tcW w:w="1860" w:type="dxa"/>
          </w:tcPr>
          <w:p w14:paraId="069BD2F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13990689009</w:t>
            </w:r>
          </w:p>
        </w:tc>
        <w:tc>
          <w:tcPr>
            <w:tcW w:w="850" w:type="dxa"/>
          </w:tcPr>
          <w:p w14:paraId="22F87FBB" w14:textId="77777777" w:rsidR="007042E4" w:rsidRDefault="007042E4">
            <w:pPr>
              <w:jc w:val="center"/>
              <w:rPr>
                <w:rFonts w:ascii="Times New Roman" w:eastAsia="仿宋_GB2312" w:hAnsi="Times New Roman" w:cs="仿宋_GB2312"/>
                <w:sz w:val="24"/>
              </w:rPr>
            </w:pPr>
          </w:p>
        </w:tc>
      </w:tr>
      <w:tr w:rsidR="007042E4" w14:paraId="69071C1B" w14:textId="77777777">
        <w:trPr>
          <w:trHeight w:val="477"/>
        </w:trPr>
        <w:tc>
          <w:tcPr>
            <w:tcW w:w="873" w:type="dxa"/>
          </w:tcPr>
          <w:p w14:paraId="357ADD6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1113" w:type="dxa"/>
          </w:tcPr>
          <w:p w14:paraId="458D4B4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廖</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敏</w:t>
            </w:r>
          </w:p>
        </w:tc>
        <w:tc>
          <w:tcPr>
            <w:tcW w:w="850" w:type="dxa"/>
          </w:tcPr>
          <w:p w14:paraId="588CE05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F8760B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区司法局局长</w:t>
            </w:r>
          </w:p>
        </w:tc>
        <w:tc>
          <w:tcPr>
            <w:tcW w:w="1860" w:type="dxa"/>
          </w:tcPr>
          <w:p w14:paraId="77972B8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13981326069</w:t>
            </w:r>
          </w:p>
        </w:tc>
        <w:tc>
          <w:tcPr>
            <w:tcW w:w="850" w:type="dxa"/>
          </w:tcPr>
          <w:p w14:paraId="7D6D66A1" w14:textId="77777777" w:rsidR="007042E4" w:rsidRDefault="007042E4">
            <w:pPr>
              <w:jc w:val="center"/>
              <w:rPr>
                <w:rFonts w:ascii="Times New Roman" w:eastAsia="仿宋_GB2312" w:hAnsi="Times New Roman" w:cs="仿宋_GB2312"/>
                <w:sz w:val="24"/>
              </w:rPr>
            </w:pPr>
          </w:p>
        </w:tc>
      </w:tr>
      <w:tr w:rsidR="007042E4" w14:paraId="2454DC4D" w14:textId="77777777">
        <w:trPr>
          <w:trHeight w:val="477"/>
        </w:trPr>
        <w:tc>
          <w:tcPr>
            <w:tcW w:w="873" w:type="dxa"/>
          </w:tcPr>
          <w:p w14:paraId="50CE2E1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113" w:type="dxa"/>
          </w:tcPr>
          <w:p w14:paraId="10CC2DD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玲</w:t>
            </w:r>
          </w:p>
        </w:tc>
        <w:tc>
          <w:tcPr>
            <w:tcW w:w="850" w:type="dxa"/>
          </w:tcPr>
          <w:p w14:paraId="040724A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211650E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区财政局局长</w:t>
            </w:r>
          </w:p>
        </w:tc>
        <w:tc>
          <w:tcPr>
            <w:tcW w:w="1860" w:type="dxa"/>
          </w:tcPr>
          <w:p w14:paraId="702A317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13508152191</w:t>
            </w:r>
          </w:p>
        </w:tc>
        <w:tc>
          <w:tcPr>
            <w:tcW w:w="850" w:type="dxa"/>
          </w:tcPr>
          <w:p w14:paraId="1DB78422" w14:textId="77777777" w:rsidR="007042E4" w:rsidRDefault="007042E4">
            <w:pPr>
              <w:jc w:val="center"/>
              <w:rPr>
                <w:rFonts w:ascii="Times New Roman" w:eastAsia="仿宋_GB2312" w:hAnsi="Times New Roman" w:cs="仿宋_GB2312"/>
                <w:sz w:val="24"/>
              </w:rPr>
            </w:pPr>
          </w:p>
        </w:tc>
      </w:tr>
      <w:tr w:rsidR="007042E4" w14:paraId="4560C451" w14:textId="77777777">
        <w:trPr>
          <w:trHeight w:val="477"/>
        </w:trPr>
        <w:tc>
          <w:tcPr>
            <w:tcW w:w="873" w:type="dxa"/>
          </w:tcPr>
          <w:p w14:paraId="6694488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1113" w:type="dxa"/>
          </w:tcPr>
          <w:p w14:paraId="61AFDCC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陈小川</w:t>
            </w:r>
          </w:p>
        </w:tc>
        <w:tc>
          <w:tcPr>
            <w:tcW w:w="850" w:type="dxa"/>
          </w:tcPr>
          <w:p w14:paraId="32B5A7C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7DF2E6F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区人社局局长</w:t>
            </w:r>
          </w:p>
        </w:tc>
        <w:tc>
          <w:tcPr>
            <w:tcW w:w="1860" w:type="dxa"/>
          </w:tcPr>
          <w:p w14:paraId="6A948CB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13508153856</w:t>
            </w:r>
          </w:p>
        </w:tc>
        <w:tc>
          <w:tcPr>
            <w:tcW w:w="850" w:type="dxa"/>
          </w:tcPr>
          <w:p w14:paraId="5FE73ECA" w14:textId="77777777" w:rsidR="007042E4" w:rsidRDefault="007042E4">
            <w:pPr>
              <w:jc w:val="center"/>
              <w:rPr>
                <w:rFonts w:ascii="Times New Roman" w:eastAsia="仿宋_GB2312" w:hAnsi="Times New Roman" w:cs="仿宋_GB2312"/>
                <w:sz w:val="24"/>
              </w:rPr>
            </w:pPr>
          </w:p>
        </w:tc>
      </w:tr>
      <w:tr w:rsidR="007042E4" w14:paraId="49C3B0AC" w14:textId="77777777">
        <w:trPr>
          <w:trHeight w:val="477"/>
        </w:trPr>
        <w:tc>
          <w:tcPr>
            <w:tcW w:w="873" w:type="dxa"/>
          </w:tcPr>
          <w:p w14:paraId="2C5837B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1113" w:type="dxa"/>
          </w:tcPr>
          <w:p w14:paraId="4F5E044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川</w:t>
            </w:r>
          </w:p>
        </w:tc>
        <w:tc>
          <w:tcPr>
            <w:tcW w:w="850" w:type="dxa"/>
          </w:tcPr>
          <w:p w14:paraId="64D601D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0112435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区自然资源局局长</w:t>
            </w:r>
          </w:p>
        </w:tc>
        <w:tc>
          <w:tcPr>
            <w:tcW w:w="1860" w:type="dxa"/>
          </w:tcPr>
          <w:p w14:paraId="34AF3CF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13908136123</w:t>
            </w:r>
          </w:p>
        </w:tc>
        <w:tc>
          <w:tcPr>
            <w:tcW w:w="850" w:type="dxa"/>
          </w:tcPr>
          <w:p w14:paraId="41C1FAEA" w14:textId="77777777" w:rsidR="007042E4" w:rsidRDefault="007042E4">
            <w:pPr>
              <w:jc w:val="center"/>
              <w:rPr>
                <w:rFonts w:ascii="Times New Roman" w:eastAsia="仿宋_GB2312" w:hAnsi="Times New Roman" w:cs="仿宋_GB2312"/>
                <w:sz w:val="24"/>
              </w:rPr>
            </w:pPr>
          </w:p>
        </w:tc>
      </w:tr>
      <w:tr w:rsidR="007042E4" w14:paraId="5A7D95A6" w14:textId="77777777">
        <w:trPr>
          <w:trHeight w:val="477"/>
        </w:trPr>
        <w:tc>
          <w:tcPr>
            <w:tcW w:w="873" w:type="dxa"/>
          </w:tcPr>
          <w:p w14:paraId="735D878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16</w:t>
            </w:r>
          </w:p>
        </w:tc>
        <w:tc>
          <w:tcPr>
            <w:tcW w:w="1113" w:type="dxa"/>
          </w:tcPr>
          <w:p w14:paraId="662640F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刘</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波</w:t>
            </w:r>
          </w:p>
        </w:tc>
        <w:tc>
          <w:tcPr>
            <w:tcW w:w="850" w:type="dxa"/>
          </w:tcPr>
          <w:p w14:paraId="6496BFE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064D1D5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区生态环境局局长</w:t>
            </w:r>
          </w:p>
        </w:tc>
        <w:tc>
          <w:tcPr>
            <w:tcW w:w="1860" w:type="dxa"/>
          </w:tcPr>
          <w:p w14:paraId="576C832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18981373730</w:t>
            </w:r>
          </w:p>
        </w:tc>
        <w:tc>
          <w:tcPr>
            <w:tcW w:w="850" w:type="dxa"/>
          </w:tcPr>
          <w:p w14:paraId="78F141FE" w14:textId="77777777" w:rsidR="007042E4" w:rsidRDefault="007042E4">
            <w:pPr>
              <w:jc w:val="center"/>
              <w:rPr>
                <w:rFonts w:ascii="Times New Roman" w:eastAsia="仿宋_GB2312" w:hAnsi="Times New Roman" w:cs="仿宋_GB2312"/>
                <w:sz w:val="24"/>
              </w:rPr>
            </w:pPr>
          </w:p>
        </w:tc>
      </w:tr>
      <w:tr w:rsidR="007042E4" w14:paraId="48336C07" w14:textId="77777777">
        <w:trPr>
          <w:trHeight w:val="477"/>
        </w:trPr>
        <w:tc>
          <w:tcPr>
            <w:tcW w:w="873" w:type="dxa"/>
          </w:tcPr>
          <w:p w14:paraId="1EE2DC3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1113" w:type="dxa"/>
          </w:tcPr>
          <w:p w14:paraId="00262A4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卢</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曦</w:t>
            </w:r>
          </w:p>
        </w:tc>
        <w:tc>
          <w:tcPr>
            <w:tcW w:w="850" w:type="dxa"/>
          </w:tcPr>
          <w:p w14:paraId="5331B86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357BCE2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区住建局局长</w:t>
            </w:r>
          </w:p>
        </w:tc>
        <w:tc>
          <w:tcPr>
            <w:tcW w:w="1860" w:type="dxa"/>
          </w:tcPr>
          <w:p w14:paraId="69A0F07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13881387671</w:t>
            </w:r>
          </w:p>
        </w:tc>
        <w:tc>
          <w:tcPr>
            <w:tcW w:w="850" w:type="dxa"/>
          </w:tcPr>
          <w:p w14:paraId="5E35921E" w14:textId="77777777" w:rsidR="007042E4" w:rsidRDefault="007042E4">
            <w:pPr>
              <w:jc w:val="center"/>
              <w:rPr>
                <w:rFonts w:ascii="Times New Roman" w:eastAsia="仿宋_GB2312" w:hAnsi="Times New Roman" w:cs="仿宋_GB2312"/>
                <w:sz w:val="24"/>
              </w:rPr>
            </w:pPr>
          </w:p>
        </w:tc>
      </w:tr>
      <w:tr w:rsidR="007042E4" w14:paraId="275833BF" w14:textId="77777777">
        <w:trPr>
          <w:trHeight w:val="477"/>
        </w:trPr>
        <w:tc>
          <w:tcPr>
            <w:tcW w:w="873" w:type="dxa"/>
          </w:tcPr>
          <w:p w14:paraId="77C42E4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1113" w:type="dxa"/>
          </w:tcPr>
          <w:p w14:paraId="3C30E6B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黄健康</w:t>
            </w:r>
          </w:p>
        </w:tc>
        <w:tc>
          <w:tcPr>
            <w:tcW w:w="850" w:type="dxa"/>
          </w:tcPr>
          <w:p w14:paraId="3B0FAA8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630D279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区交通运输局局长</w:t>
            </w:r>
          </w:p>
        </w:tc>
        <w:tc>
          <w:tcPr>
            <w:tcW w:w="1860" w:type="dxa"/>
          </w:tcPr>
          <w:p w14:paraId="0AB5FC4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13981309268</w:t>
            </w:r>
          </w:p>
        </w:tc>
        <w:tc>
          <w:tcPr>
            <w:tcW w:w="850" w:type="dxa"/>
          </w:tcPr>
          <w:p w14:paraId="029BA010" w14:textId="77777777" w:rsidR="007042E4" w:rsidRDefault="007042E4">
            <w:pPr>
              <w:jc w:val="center"/>
              <w:rPr>
                <w:rFonts w:ascii="Times New Roman" w:eastAsia="仿宋_GB2312" w:hAnsi="Times New Roman" w:cs="仿宋_GB2312"/>
                <w:sz w:val="24"/>
              </w:rPr>
            </w:pPr>
          </w:p>
        </w:tc>
      </w:tr>
      <w:tr w:rsidR="007042E4" w14:paraId="7A36A52E" w14:textId="77777777">
        <w:trPr>
          <w:trHeight w:val="477"/>
        </w:trPr>
        <w:tc>
          <w:tcPr>
            <w:tcW w:w="873" w:type="dxa"/>
          </w:tcPr>
          <w:p w14:paraId="7DC5E72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1113" w:type="dxa"/>
          </w:tcPr>
          <w:p w14:paraId="2C40A51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丁明远</w:t>
            </w:r>
          </w:p>
        </w:tc>
        <w:tc>
          <w:tcPr>
            <w:tcW w:w="850" w:type="dxa"/>
          </w:tcPr>
          <w:p w14:paraId="4709737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50A054F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区水务局局长</w:t>
            </w:r>
          </w:p>
        </w:tc>
        <w:tc>
          <w:tcPr>
            <w:tcW w:w="1860" w:type="dxa"/>
          </w:tcPr>
          <w:p w14:paraId="31E9017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13554052292</w:t>
            </w:r>
          </w:p>
        </w:tc>
        <w:tc>
          <w:tcPr>
            <w:tcW w:w="850" w:type="dxa"/>
          </w:tcPr>
          <w:p w14:paraId="52EA1BBB" w14:textId="77777777" w:rsidR="007042E4" w:rsidRDefault="007042E4">
            <w:pPr>
              <w:jc w:val="center"/>
              <w:rPr>
                <w:rFonts w:ascii="Times New Roman" w:eastAsia="仿宋_GB2312" w:hAnsi="Times New Roman" w:cs="仿宋_GB2312"/>
                <w:sz w:val="24"/>
              </w:rPr>
            </w:pPr>
          </w:p>
        </w:tc>
      </w:tr>
      <w:tr w:rsidR="007042E4" w14:paraId="6251AD4D" w14:textId="77777777">
        <w:trPr>
          <w:trHeight w:val="477"/>
        </w:trPr>
        <w:tc>
          <w:tcPr>
            <w:tcW w:w="873" w:type="dxa"/>
          </w:tcPr>
          <w:p w14:paraId="1D6BC42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1113" w:type="dxa"/>
          </w:tcPr>
          <w:p w14:paraId="4A51027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卢丽萍</w:t>
            </w:r>
          </w:p>
        </w:tc>
        <w:tc>
          <w:tcPr>
            <w:tcW w:w="850" w:type="dxa"/>
          </w:tcPr>
          <w:p w14:paraId="20D8FB4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3F2BCCE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区农业农村局局长</w:t>
            </w:r>
          </w:p>
        </w:tc>
        <w:tc>
          <w:tcPr>
            <w:tcW w:w="1860" w:type="dxa"/>
          </w:tcPr>
          <w:p w14:paraId="0E6056B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13990617188</w:t>
            </w:r>
          </w:p>
        </w:tc>
        <w:tc>
          <w:tcPr>
            <w:tcW w:w="850" w:type="dxa"/>
          </w:tcPr>
          <w:p w14:paraId="20EA948D" w14:textId="77777777" w:rsidR="007042E4" w:rsidRDefault="007042E4">
            <w:pPr>
              <w:jc w:val="center"/>
              <w:rPr>
                <w:rFonts w:ascii="Times New Roman" w:eastAsia="仿宋_GB2312" w:hAnsi="Times New Roman" w:cs="仿宋_GB2312"/>
                <w:sz w:val="24"/>
              </w:rPr>
            </w:pPr>
          </w:p>
        </w:tc>
      </w:tr>
      <w:tr w:rsidR="007042E4" w14:paraId="3F17B2F1" w14:textId="77777777">
        <w:trPr>
          <w:trHeight w:val="477"/>
        </w:trPr>
        <w:tc>
          <w:tcPr>
            <w:tcW w:w="873" w:type="dxa"/>
          </w:tcPr>
          <w:p w14:paraId="7272592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21</w:t>
            </w:r>
          </w:p>
        </w:tc>
        <w:tc>
          <w:tcPr>
            <w:tcW w:w="1113" w:type="dxa"/>
          </w:tcPr>
          <w:p w14:paraId="27D2585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张心婕</w:t>
            </w:r>
          </w:p>
        </w:tc>
        <w:tc>
          <w:tcPr>
            <w:tcW w:w="850" w:type="dxa"/>
          </w:tcPr>
          <w:p w14:paraId="4B9436D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1009585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区文体旅游局局长</w:t>
            </w:r>
          </w:p>
        </w:tc>
        <w:tc>
          <w:tcPr>
            <w:tcW w:w="1860" w:type="dxa"/>
          </w:tcPr>
          <w:p w14:paraId="518DA5F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15681383000</w:t>
            </w:r>
          </w:p>
        </w:tc>
        <w:tc>
          <w:tcPr>
            <w:tcW w:w="850" w:type="dxa"/>
          </w:tcPr>
          <w:p w14:paraId="4225CC34" w14:textId="77777777" w:rsidR="007042E4" w:rsidRDefault="007042E4">
            <w:pPr>
              <w:jc w:val="center"/>
              <w:rPr>
                <w:rFonts w:ascii="Times New Roman" w:eastAsia="仿宋_GB2312" w:hAnsi="Times New Roman" w:cs="仿宋_GB2312"/>
                <w:sz w:val="24"/>
              </w:rPr>
            </w:pPr>
          </w:p>
        </w:tc>
      </w:tr>
      <w:tr w:rsidR="007042E4" w14:paraId="389867E5" w14:textId="77777777">
        <w:trPr>
          <w:trHeight w:val="477"/>
        </w:trPr>
        <w:tc>
          <w:tcPr>
            <w:tcW w:w="873" w:type="dxa"/>
          </w:tcPr>
          <w:p w14:paraId="0B38AF6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22</w:t>
            </w:r>
          </w:p>
        </w:tc>
        <w:tc>
          <w:tcPr>
            <w:tcW w:w="1113" w:type="dxa"/>
          </w:tcPr>
          <w:p w14:paraId="18ADD2D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卢庭丽</w:t>
            </w:r>
          </w:p>
        </w:tc>
        <w:tc>
          <w:tcPr>
            <w:tcW w:w="850" w:type="dxa"/>
          </w:tcPr>
          <w:p w14:paraId="5F7D71F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6A89187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区卫生健康局局长</w:t>
            </w:r>
          </w:p>
        </w:tc>
        <w:tc>
          <w:tcPr>
            <w:tcW w:w="1860" w:type="dxa"/>
          </w:tcPr>
          <w:p w14:paraId="287C9F5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13508151898</w:t>
            </w:r>
          </w:p>
        </w:tc>
        <w:tc>
          <w:tcPr>
            <w:tcW w:w="850" w:type="dxa"/>
          </w:tcPr>
          <w:p w14:paraId="4FF9AE16" w14:textId="77777777" w:rsidR="007042E4" w:rsidRDefault="007042E4">
            <w:pPr>
              <w:jc w:val="center"/>
              <w:rPr>
                <w:rFonts w:ascii="Times New Roman" w:eastAsia="仿宋_GB2312" w:hAnsi="Times New Roman" w:cs="仿宋_GB2312"/>
                <w:sz w:val="24"/>
              </w:rPr>
            </w:pPr>
          </w:p>
        </w:tc>
      </w:tr>
      <w:tr w:rsidR="007042E4" w14:paraId="3F223180" w14:textId="77777777">
        <w:trPr>
          <w:trHeight w:val="477"/>
        </w:trPr>
        <w:tc>
          <w:tcPr>
            <w:tcW w:w="873" w:type="dxa"/>
          </w:tcPr>
          <w:p w14:paraId="49D6973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23</w:t>
            </w:r>
          </w:p>
        </w:tc>
        <w:tc>
          <w:tcPr>
            <w:tcW w:w="1113" w:type="dxa"/>
          </w:tcPr>
          <w:p w14:paraId="4874808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王洪</w:t>
            </w:r>
          </w:p>
        </w:tc>
        <w:tc>
          <w:tcPr>
            <w:tcW w:w="850" w:type="dxa"/>
          </w:tcPr>
          <w:p w14:paraId="3872DF6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9F16D0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区退役军人局局长</w:t>
            </w:r>
          </w:p>
        </w:tc>
        <w:tc>
          <w:tcPr>
            <w:tcW w:w="1860" w:type="dxa"/>
          </w:tcPr>
          <w:p w14:paraId="2DEF792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18981346919</w:t>
            </w:r>
          </w:p>
        </w:tc>
        <w:tc>
          <w:tcPr>
            <w:tcW w:w="850" w:type="dxa"/>
          </w:tcPr>
          <w:p w14:paraId="5706E8EA" w14:textId="77777777" w:rsidR="007042E4" w:rsidRDefault="007042E4">
            <w:pPr>
              <w:jc w:val="center"/>
              <w:rPr>
                <w:rFonts w:ascii="Times New Roman" w:eastAsia="仿宋_GB2312" w:hAnsi="Times New Roman" w:cs="仿宋_GB2312"/>
                <w:sz w:val="24"/>
              </w:rPr>
            </w:pPr>
          </w:p>
        </w:tc>
      </w:tr>
      <w:tr w:rsidR="007042E4" w14:paraId="7BD527AA" w14:textId="77777777">
        <w:trPr>
          <w:trHeight w:val="477"/>
        </w:trPr>
        <w:tc>
          <w:tcPr>
            <w:tcW w:w="873" w:type="dxa"/>
          </w:tcPr>
          <w:p w14:paraId="1DD1C2D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24</w:t>
            </w:r>
          </w:p>
        </w:tc>
        <w:tc>
          <w:tcPr>
            <w:tcW w:w="1113" w:type="dxa"/>
          </w:tcPr>
          <w:p w14:paraId="132C3C3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梁德强</w:t>
            </w:r>
          </w:p>
        </w:tc>
        <w:tc>
          <w:tcPr>
            <w:tcW w:w="850" w:type="dxa"/>
          </w:tcPr>
          <w:p w14:paraId="230F1E3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1605FC3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区应急局局长</w:t>
            </w:r>
          </w:p>
        </w:tc>
        <w:tc>
          <w:tcPr>
            <w:tcW w:w="1860" w:type="dxa"/>
          </w:tcPr>
          <w:p w14:paraId="7EA9AF9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13320911303</w:t>
            </w:r>
          </w:p>
        </w:tc>
        <w:tc>
          <w:tcPr>
            <w:tcW w:w="850" w:type="dxa"/>
          </w:tcPr>
          <w:p w14:paraId="4EC1CCA8" w14:textId="77777777" w:rsidR="007042E4" w:rsidRDefault="007042E4">
            <w:pPr>
              <w:jc w:val="center"/>
              <w:rPr>
                <w:rFonts w:ascii="Times New Roman" w:eastAsia="仿宋_GB2312" w:hAnsi="Times New Roman" w:cs="仿宋_GB2312"/>
                <w:sz w:val="24"/>
              </w:rPr>
            </w:pPr>
          </w:p>
        </w:tc>
      </w:tr>
      <w:tr w:rsidR="007042E4" w14:paraId="43669BAA" w14:textId="77777777">
        <w:trPr>
          <w:trHeight w:val="477"/>
        </w:trPr>
        <w:tc>
          <w:tcPr>
            <w:tcW w:w="873" w:type="dxa"/>
          </w:tcPr>
          <w:p w14:paraId="3B5F8E6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25</w:t>
            </w:r>
          </w:p>
        </w:tc>
        <w:tc>
          <w:tcPr>
            <w:tcW w:w="1113" w:type="dxa"/>
          </w:tcPr>
          <w:p w14:paraId="5BE70A1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张雄英</w:t>
            </w:r>
          </w:p>
        </w:tc>
        <w:tc>
          <w:tcPr>
            <w:tcW w:w="850" w:type="dxa"/>
          </w:tcPr>
          <w:p w14:paraId="497BEEA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32802B2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区市场监管局局长</w:t>
            </w:r>
          </w:p>
        </w:tc>
        <w:tc>
          <w:tcPr>
            <w:tcW w:w="1860" w:type="dxa"/>
          </w:tcPr>
          <w:p w14:paraId="7A045BD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13518223939</w:t>
            </w:r>
          </w:p>
        </w:tc>
        <w:tc>
          <w:tcPr>
            <w:tcW w:w="850" w:type="dxa"/>
          </w:tcPr>
          <w:p w14:paraId="144558A6" w14:textId="77777777" w:rsidR="007042E4" w:rsidRDefault="007042E4">
            <w:pPr>
              <w:jc w:val="center"/>
              <w:rPr>
                <w:rFonts w:ascii="Times New Roman" w:eastAsia="仿宋_GB2312" w:hAnsi="Times New Roman" w:cs="仿宋_GB2312"/>
                <w:sz w:val="24"/>
              </w:rPr>
            </w:pPr>
          </w:p>
        </w:tc>
      </w:tr>
      <w:tr w:rsidR="007042E4" w14:paraId="1B779083" w14:textId="77777777">
        <w:trPr>
          <w:trHeight w:val="477"/>
        </w:trPr>
        <w:tc>
          <w:tcPr>
            <w:tcW w:w="873" w:type="dxa"/>
          </w:tcPr>
          <w:p w14:paraId="526EADE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26</w:t>
            </w:r>
          </w:p>
        </w:tc>
        <w:tc>
          <w:tcPr>
            <w:tcW w:w="1113" w:type="dxa"/>
          </w:tcPr>
          <w:p w14:paraId="7B12A5B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易兴韵</w:t>
            </w:r>
          </w:p>
        </w:tc>
        <w:tc>
          <w:tcPr>
            <w:tcW w:w="850" w:type="dxa"/>
          </w:tcPr>
          <w:p w14:paraId="156CA17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037C3F3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区医保局局长</w:t>
            </w:r>
          </w:p>
        </w:tc>
        <w:tc>
          <w:tcPr>
            <w:tcW w:w="1860" w:type="dxa"/>
          </w:tcPr>
          <w:p w14:paraId="5091A55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15983395007</w:t>
            </w:r>
          </w:p>
        </w:tc>
        <w:tc>
          <w:tcPr>
            <w:tcW w:w="850" w:type="dxa"/>
          </w:tcPr>
          <w:p w14:paraId="7E804F85" w14:textId="77777777" w:rsidR="007042E4" w:rsidRDefault="007042E4">
            <w:pPr>
              <w:jc w:val="center"/>
              <w:rPr>
                <w:rFonts w:ascii="Times New Roman" w:eastAsia="仿宋_GB2312" w:hAnsi="Times New Roman" w:cs="仿宋_GB2312"/>
                <w:sz w:val="24"/>
              </w:rPr>
            </w:pPr>
          </w:p>
        </w:tc>
      </w:tr>
      <w:tr w:rsidR="007042E4" w14:paraId="063222C7" w14:textId="77777777">
        <w:trPr>
          <w:trHeight w:val="477"/>
        </w:trPr>
        <w:tc>
          <w:tcPr>
            <w:tcW w:w="873" w:type="dxa"/>
          </w:tcPr>
          <w:p w14:paraId="54EFBA5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27</w:t>
            </w:r>
          </w:p>
        </w:tc>
        <w:tc>
          <w:tcPr>
            <w:tcW w:w="1113" w:type="dxa"/>
          </w:tcPr>
          <w:p w14:paraId="0BCCAA1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张雪梅</w:t>
            </w:r>
          </w:p>
        </w:tc>
        <w:tc>
          <w:tcPr>
            <w:tcW w:w="850" w:type="dxa"/>
          </w:tcPr>
          <w:p w14:paraId="45A72D2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397CB68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区融媒体中心主任</w:t>
            </w:r>
          </w:p>
        </w:tc>
        <w:tc>
          <w:tcPr>
            <w:tcW w:w="1860" w:type="dxa"/>
          </w:tcPr>
          <w:p w14:paraId="0072D56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18981348881</w:t>
            </w:r>
          </w:p>
        </w:tc>
        <w:tc>
          <w:tcPr>
            <w:tcW w:w="850" w:type="dxa"/>
          </w:tcPr>
          <w:p w14:paraId="50707B2C" w14:textId="77777777" w:rsidR="007042E4" w:rsidRDefault="007042E4">
            <w:pPr>
              <w:jc w:val="center"/>
              <w:rPr>
                <w:rFonts w:ascii="Times New Roman" w:eastAsia="仿宋_GB2312" w:hAnsi="Times New Roman" w:cs="仿宋_GB2312"/>
                <w:sz w:val="24"/>
              </w:rPr>
            </w:pPr>
          </w:p>
        </w:tc>
      </w:tr>
      <w:tr w:rsidR="007042E4" w14:paraId="37AC6359" w14:textId="77777777">
        <w:trPr>
          <w:trHeight w:val="477"/>
        </w:trPr>
        <w:tc>
          <w:tcPr>
            <w:tcW w:w="873" w:type="dxa"/>
          </w:tcPr>
          <w:p w14:paraId="4C6CD86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28</w:t>
            </w:r>
          </w:p>
        </w:tc>
        <w:tc>
          <w:tcPr>
            <w:tcW w:w="1113" w:type="dxa"/>
          </w:tcPr>
          <w:p w14:paraId="06B7A6E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张明碧</w:t>
            </w:r>
          </w:p>
        </w:tc>
        <w:tc>
          <w:tcPr>
            <w:tcW w:w="850" w:type="dxa"/>
          </w:tcPr>
          <w:p w14:paraId="4E8B264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4B47CE9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区粮食和物资储备中心主任</w:t>
            </w:r>
          </w:p>
        </w:tc>
        <w:tc>
          <w:tcPr>
            <w:tcW w:w="1860" w:type="dxa"/>
          </w:tcPr>
          <w:p w14:paraId="1CCCCF5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13881387886</w:t>
            </w:r>
          </w:p>
        </w:tc>
        <w:tc>
          <w:tcPr>
            <w:tcW w:w="850" w:type="dxa"/>
          </w:tcPr>
          <w:p w14:paraId="783C2D8D" w14:textId="77777777" w:rsidR="007042E4" w:rsidRDefault="007042E4">
            <w:pPr>
              <w:jc w:val="center"/>
              <w:rPr>
                <w:rFonts w:ascii="Times New Roman" w:eastAsia="仿宋_GB2312" w:hAnsi="Times New Roman" w:cs="仿宋_GB2312"/>
                <w:sz w:val="24"/>
              </w:rPr>
            </w:pPr>
          </w:p>
        </w:tc>
      </w:tr>
      <w:tr w:rsidR="007042E4" w14:paraId="09D83DED" w14:textId="77777777">
        <w:trPr>
          <w:trHeight w:val="477"/>
        </w:trPr>
        <w:tc>
          <w:tcPr>
            <w:tcW w:w="873" w:type="dxa"/>
          </w:tcPr>
          <w:p w14:paraId="6B6C212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29</w:t>
            </w:r>
          </w:p>
        </w:tc>
        <w:tc>
          <w:tcPr>
            <w:tcW w:w="1113" w:type="dxa"/>
          </w:tcPr>
          <w:p w14:paraId="2E419F0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葛</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凯</w:t>
            </w:r>
          </w:p>
        </w:tc>
        <w:tc>
          <w:tcPr>
            <w:tcW w:w="850" w:type="dxa"/>
          </w:tcPr>
          <w:p w14:paraId="267DB35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3F550EF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区防震减灾服务中心主任</w:t>
            </w:r>
          </w:p>
        </w:tc>
        <w:tc>
          <w:tcPr>
            <w:tcW w:w="1860" w:type="dxa"/>
          </w:tcPr>
          <w:p w14:paraId="3D2C83E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13881373558</w:t>
            </w:r>
          </w:p>
        </w:tc>
        <w:tc>
          <w:tcPr>
            <w:tcW w:w="850" w:type="dxa"/>
          </w:tcPr>
          <w:p w14:paraId="6FCC40A0" w14:textId="77777777" w:rsidR="007042E4" w:rsidRDefault="007042E4">
            <w:pPr>
              <w:jc w:val="center"/>
              <w:rPr>
                <w:rFonts w:ascii="Times New Roman" w:eastAsia="仿宋_GB2312" w:hAnsi="Times New Roman" w:cs="仿宋_GB2312"/>
                <w:sz w:val="24"/>
              </w:rPr>
            </w:pPr>
          </w:p>
        </w:tc>
      </w:tr>
      <w:tr w:rsidR="007042E4" w14:paraId="0EB20EC3" w14:textId="77777777">
        <w:trPr>
          <w:trHeight w:val="477"/>
        </w:trPr>
        <w:tc>
          <w:tcPr>
            <w:tcW w:w="873" w:type="dxa"/>
          </w:tcPr>
          <w:p w14:paraId="47CC740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1113" w:type="dxa"/>
          </w:tcPr>
          <w:p w14:paraId="098D177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付文广</w:t>
            </w:r>
          </w:p>
        </w:tc>
        <w:tc>
          <w:tcPr>
            <w:tcW w:w="850" w:type="dxa"/>
          </w:tcPr>
          <w:p w14:paraId="04C972D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3F486B3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区供销社主任</w:t>
            </w:r>
          </w:p>
        </w:tc>
        <w:tc>
          <w:tcPr>
            <w:tcW w:w="1860" w:type="dxa"/>
          </w:tcPr>
          <w:p w14:paraId="584507A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13890620485</w:t>
            </w:r>
          </w:p>
        </w:tc>
        <w:tc>
          <w:tcPr>
            <w:tcW w:w="850" w:type="dxa"/>
          </w:tcPr>
          <w:p w14:paraId="6B4344C4" w14:textId="77777777" w:rsidR="007042E4" w:rsidRDefault="007042E4">
            <w:pPr>
              <w:jc w:val="center"/>
              <w:rPr>
                <w:rFonts w:ascii="Times New Roman" w:eastAsia="仿宋_GB2312" w:hAnsi="Times New Roman" w:cs="仿宋_GB2312"/>
                <w:sz w:val="24"/>
              </w:rPr>
            </w:pPr>
          </w:p>
        </w:tc>
      </w:tr>
      <w:tr w:rsidR="007042E4" w14:paraId="2BD1BBDC" w14:textId="77777777">
        <w:trPr>
          <w:trHeight w:val="477"/>
        </w:trPr>
        <w:tc>
          <w:tcPr>
            <w:tcW w:w="873" w:type="dxa"/>
          </w:tcPr>
          <w:p w14:paraId="5FED168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31</w:t>
            </w:r>
          </w:p>
        </w:tc>
        <w:tc>
          <w:tcPr>
            <w:tcW w:w="1113" w:type="dxa"/>
          </w:tcPr>
          <w:p w14:paraId="2586CC2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彭松</w:t>
            </w:r>
          </w:p>
        </w:tc>
        <w:tc>
          <w:tcPr>
            <w:tcW w:w="850" w:type="dxa"/>
          </w:tcPr>
          <w:p w14:paraId="3F53D9F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0EDD25E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区旅开委主任</w:t>
            </w:r>
          </w:p>
        </w:tc>
        <w:tc>
          <w:tcPr>
            <w:tcW w:w="1860" w:type="dxa"/>
          </w:tcPr>
          <w:p w14:paraId="5504EF7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15182267333</w:t>
            </w:r>
          </w:p>
        </w:tc>
        <w:tc>
          <w:tcPr>
            <w:tcW w:w="850" w:type="dxa"/>
          </w:tcPr>
          <w:p w14:paraId="396326BC" w14:textId="77777777" w:rsidR="007042E4" w:rsidRDefault="007042E4">
            <w:pPr>
              <w:jc w:val="center"/>
              <w:rPr>
                <w:rFonts w:ascii="Times New Roman" w:eastAsia="仿宋_GB2312" w:hAnsi="Times New Roman" w:cs="仿宋_GB2312"/>
                <w:sz w:val="24"/>
              </w:rPr>
            </w:pPr>
          </w:p>
        </w:tc>
      </w:tr>
      <w:tr w:rsidR="007042E4" w14:paraId="4D8CF03B" w14:textId="77777777">
        <w:trPr>
          <w:trHeight w:val="477"/>
        </w:trPr>
        <w:tc>
          <w:tcPr>
            <w:tcW w:w="873" w:type="dxa"/>
          </w:tcPr>
          <w:p w14:paraId="2820BE4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32</w:t>
            </w:r>
          </w:p>
        </w:tc>
        <w:tc>
          <w:tcPr>
            <w:tcW w:w="1113" w:type="dxa"/>
          </w:tcPr>
          <w:p w14:paraId="0B30EEC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王雪</w:t>
            </w:r>
          </w:p>
        </w:tc>
        <w:tc>
          <w:tcPr>
            <w:tcW w:w="850" w:type="dxa"/>
          </w:tcPr>
          <w:p w14:paraId="6F45369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女</w:t>
            </w:r>
          </w:p>
        </w:tc>
        <w:tc>
          <w:tcPr>
            <w:tcW w:w="3640" w:type="dxa"/>
            <w:vAlign w:val="center"/>
          </w:tcPr>
          <w:p w14:paraId="4D4C00B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团区委书记</w:t>
            </w:r>
          </w:p>
        </w:tc>
        <w:tc>
          <w:tcPr>
            <w:tcW w:w="1860" w:type="dxa"/>
          </w:tcPr>
          <w:p w14:paraId="77C45FC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15508336812</w:t>
            </w:r>
          </w:p>
        </w:tc>
        <w:tc>
          <w:tcPr>
            <w:tcW w:w="850" w:type="dxa"/>
          </w:tcPr>
          <w:p w14:paraId="439BDD7D" w14:textId="77777777" w:rsidR="007042E4" w:rsidRDefault="007042E4">
            <w:pPr>
              <w:jc w:val="center"/>
              <w:rPr>
                <w:rFonts w:ascii="Times New Roman" w:eastAsia="仿宋_GB2312" w:hAnsi="Times New Roman" w:cs="仿宋_GB2312"/>
                <w:sz w:val="24"/>
              </w:rPr>
            </w:pPr>
          </w:p>
        </w:tc>
      </w:tr>
      <w:tr w:rsidR="007042E4" w14:paraId="6DC64633" w14:textId="77777777">
        <w:trPr>
          <w:trHeight w:val="477"/>
        </w:trPr>
        <w:tc>
          <w:tcPr>
            <w:tcW w:w="873" w:type="dxa"/>
          </w:tcPr>
          <w:p w14:paraId="32E8EFE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33</w:t>
            </w:r>
          </w:p>
        </w:tc>
        <w:tc>
          <w:tcPr>
            <w:tcW w:w="1113" w:type="dxa"/>
          </w:tcPr>
          <w:p w14:paraId="2D4792E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王德娟</w:t>
            </w:r>
          </w:p>
        </w:tc>
        <w:tc>
          <w:tcPr>
            <w:tcW w:w="850" w:type="dxa"/>
          </w:tcPr>
          <w:p w14:paraId="2DDAC38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3C8B698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区红十字会会长</w:t>
            </w:r>
          </w:p>
        </w:tc>
        <w:tc>
          <w:tcPr>
            <w:tcW w:w="1860" w:type="dxa"/>
          </w:tcPr>
          <w:p w14:paraId="4B5B6FC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18981342055</w:t>
            </w:r>
          </w:p>
        </w:tc>
        <w:tc>
          <w:tcPr>
            <w:tcW w:w="850" w:type="dxa"/>
          </w:tcPr>
          <w:p w14:paraId="0DDCE192" w14:textId="77777777" w:rsidR="007042E4" w:rsidRDefault="007042E4">
            <w:pPr>
              <w:jc w:val="center"/>
              <w:rPr>
                <w:rFonts w:ascii="Times New Roman" w:eastAsia="仿宋_GB2312" w:hAnsi="Times New Roman" w:cs="仿宋_GB2312"/>
                <w:sz w:val="24"/>
              </w:rPr>
            </w:pPr>
          </w:p>
        </w:tc>
      </w:tr>
      <w:tr w:rsidR="007042E4" w14:paraId="7683DCC0" w14:textId="77777777">
        <w:trPr>
          <w:trHeight w:val="477"/>
        </w:trPr>
        <w:tc>
          <w:tcPr>
            <w:tcW w:w="873" w:type="dxa"/>
          </w:tcPr>
          <w:p w14:paraId="6A7FFA2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34</w:t>
            </w:r>
          </w:p>
        </w:tc>
        <w:tc>
          <w:tcPr>
            <w:tcW w:w="1113" w:type="dxa"/>
          </w:tcPr>
          <w:p w14:paraId="4AAC8C1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朱富强</w:t>
            </w:r>
          </w:p>
        </w:tc>
        <w:tc>
          <w:tcPr>
            <w:tcW w:w="850" w:type="dxa"/>
          </w:tcPr>
          <w:p w14:paraId="5887846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61F058A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武警区中队大队长</w:t>
            </w:r>
          </w:p>
        </w:tc>
        <w:tc>
          <w:tcPr>
            <w:tcW w:w="1860" w:type="dxa"/>
          </w:tcPr>
          <w:p w14:paraId="5C85358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15884395719</w:t>
            </w:r>
          </w:p>
        </w:tc>
        <w:tc>
          <w:tcPr>
            <w:tcW w:w="850" w:type="dxa"/>
          </w:tcPr>
          <w:p w14:paraId="7D63BE2E" w14:textId="77777777" w:rsidR="007042E4" w:rsidRDefault="007042E4">
            <w:pPr>
              <w:jc w:val="center"/>
              <w:rPr>
                <w:rFonts w:ascii="Times New Roman" w:eastAsia="仿宋_GB2312" w:hAnsi="Times New Roman" w:cs="仿宋_GB2312"/>
                <w:sz w:val="24"/>
              </w:rPr>
            </w:pPr>
          </w:p>
        </w:tc>
      </w:tr>
      <w:tr w:rsidR="007042E4" w14:paraId="0B3DC15B" w14:textId="77777777">
        <w:trPr>
          <w:trHeight w:val="477"/>
        </w:trPr>
        <w:tc>
          <w:tcPr>
            <w:tcW w:w="873" w:type="dxa"/>
          </w:tcPr>
          <w:p w14:paraId="3BB89D4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35</w:t>
            </w:r>
          </w:p>
        </w:tc>
        <w:tc>
          <w:tcPr>
            <w:tcW w:w="1113" w:type="dxa"/>
          </w:tcPr>
          <w:p w14:paraId="3476531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蒋成文</w:t>
            </w:r>
          </w:p>
        </w:tc>
        <w:tc>
          <w:tcPr>
            <w:tcW w:w="850" w:type="dxa"/>
          </w:tcPr>
          <w:p w14:paraId="3A5E1F8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47EB474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区消防大队大队长</w:t>
            </w:r>
          </w:p>
        </w:tc>
        <w:tc>
          <w:tcPr>
            <w:tcW w:w="1860" w:type="dxa"/>
          </w:tcPr>
          <w:p w14:paraId="281AE14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13648185568</w:t>
            </w:r>
          </w:p>
        </w:tc>
        <w:tc>
          <w:tcPr>
            <w:tcW w:w="850" w:type="dxa"/>
          </w:tcPr>
          <w:p w14:paraId="2A409917" w14:textId="77777777" w:rsidR="007042E4" w:rsidRDefault="007042E4">
            <w:pPr>
              <w:jc w:val="center"/>
              <w:rPr>
                <w:rFonts w:ascii="Times New Roman" w:eastAsia="仿宋_GB2312" w:hAnsi="Times New Roman" w:cs="仿宋_GB2312"/>
                <w:sz w:val="24"/>
              </w:rPr>
            </w:pPr>
          </w:p>
        </w:tc>
      </w:tr>
      <w:tr w:rsidR="007042E4" w14:paraId="5C7C0030" w14:textId="77777777">
        <w:trPr>
          <w:trHeight w:val="381"/>
        </w:trPr>
        <w:tc>
          <w:tcPr>
            <w:tcW w:w="873" w:type="dxa"/>
          </w:tcPr>
          <w:p w14:paraId="5B2F63C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36</w:t>
            </w:r>
          </w:p>
        </w:tc>
        <w:tc>
          <w:tcPr>
            <w:tcW w:w="1113" w:type="dxa"/>
          </w:tcPr>
          <w:p w14:paraId="44147B9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童</w:t>
            </w:r>
            <w:r>
              <w:rPr>
                <w:rFonts w:ascii="Times New Roman" w:eastAsia="仿宋_GB2312" w:hAnsi="Times New Roman" w:cs="仿宋_GB2312" w:hint="eastAsia"/>
                <w:sz w:val="24"/>
              </w:rPr>
              <w:t xml:space="preserve">  </w:t>
            </w:r>
            <w:r>
              <w:rPr>
                <w:rFonts w:ascii="Times New Roman" w:eastAsia="仿宋_GB2312" w:hAnsi="Times New Roman" w:cs="仿宋_GB2312" w:hint="eastAsia"/>
                <w:sz w:val="24"/>
              </w:rPr>
              <w:t>刚</w:t>
            </w:r>
          </w:p>
        </w:tc>
        <w:tc>
          <w:tcPr>
            <w:tcW w:w="850" w:type="dxa"/>
          </w:tcPr>
          <w:p w14:paraId="60D68B6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1AEBAB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金洋电力公司总经理</w:t>
            </w:r>
          </w:p>
        </w:tc>
        <w:tc>
          <w:tcPr>
            <w:tcW w:w="1860" w:type="dxa"/>
          </w:tcPr>
          <w:p w14:paraId="473D150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13608136108</w:t>
            </w:r>
          </w:p>
        </w:tc>
        <w:tc>
          <w:tcPr>
            <w:tcW w:w="850" w:type="dxa"/>
          </w:tcPr>
          <w:p w14:paraId="0D5DA47D" w14:textId="77777777" w:rsidR="007042E4" w:rsidRDefault="007042E4">
            <w:pPr>
              <w:jc w:val="center"/>
              <w:rPr>
                <w:rFonts w:ascii="Times New Roman" w:eastAsia="仿宋_GB2312" w:hAnsi="Times New Roman" w:cs="仿宋_GB2312"/>
                <w:sz w:val="24"/>
              </w:rPr>
            </w:pPr>
          </w:p>
        </w:tc>
      </w:tr>
      <w:tr w:rsidR="007042E4" w14:paraId="734C25DE" w14:textId="77777777">
        <w:trPr>
          <w:trHeight w:val="269"/>
        </w:trPr>
        <w:tc>
          <w:tcPr>
            <w:tcW w:w="873" w:type="dxa"/>
          </w:tcPr>
          <w:p w14:paraId="1C2014C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37</w:t>
            </w:r>
          </w:p>
        </w:tc>
        <w:tc>
          <w:tcPr>
            <w:tcW w:w="1113" w:type="dxa"/>
          </w:tcPr>
          <w:p w14:paraId="15CA840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黄文学</w:t>
            </w:r>
          </w:p>
        </w:tc>
        <w:tc>
          <w:tcPr>
            <w:tcW w:w="850" w:type="dxa"/>
          </w:tcPr>
          <w:p w14:paraId="15385AB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男</w:t>
            </w:r>
          </w:p>
        </w:tc>
        <w:tc>
          <w:tcPr>
            <w:tcW w:w="3640" w:type="dxa"/>
            <w:vAlign w:val="center"/>
          </w:tcPr>
          <w:p w14:paraId="2DFDB5B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金峨供电公司总经理</w:t>
            </w:r>
          </w:p>
        </w:tc>
        <w:tc>
          <w:tcPr>
            <w:tcW w:w="1860" w:type="dxa"/>
          </w:tcPr>
          <w:p w14:paraId="7931EC8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13990620519</w:t>
            </w:r>
          </w:p>
        </w:tc>
        <w:tc>
          <w:tcPr>
            <w:tcW w:w="850" w:type="dxa"/>
          </w:tcPr>
          <w:p w14:paraId="0B4BBADB" w14:textId="77777777" w:rsidR="007042E4" w:rsidRDefault="007042E4">
            <w:pPr>
              <w:jc w:val="center"/>
              <w:rPr>
                <w:rFonts w:ascii="Times New Roman" w:eastAsia="仿宋_GB2312" w:hAnsi="Times New Roman" w:cs="仿宋_GB2312"/>
                <w:sz w:val="24"/>
              </w:rPr>
            </w:pPr>
          </w:p>
        </w:tc>
      </w:tr>
    </w:tbl>
    <w:p w14:paraId="4B55AC56" w14:textId="77777777" w:rsidR="007042E4" w:rsidRDefault="00000000">
      <w:pPr>
        <w:widowControl/>
        <w:spacing w:line="560" w:lineRule="exact"/>
        <w:rPr>
          <w:rFonts w:ascii="Times New Roman" w:eastAsia="仿宋_GB2312" w:hAnsi="Times New Roman" w:cs="仿宋_GB2312"/>
          <w:color w:val="000000"/>
          <w:kern w:val="0"/>
          <w:sz w:val="32"/>
          <w:szCs w:val="32"/>
          <w:lang w:bidi="ar"/>
        </w:rPr>
      </w:pPr>
      <w:r>
        <w:rPr>
          <w:rFonts w:ascii="黑体" w:eastAsia="黑体" w:hAnsi="黑体" w:cs="黑体" w:hint="eastAsia"/>
          <w:color w:val="000000"/>
          <w:kern w:val="0"/>
          <w:sz w:val="32"/>
          <w:szCs w:val="32"/>
          <w:lang w:bidi="ar"/>
        </w:rPr>
        <w:t xml:space="preserve">附件2—6 </w:t>
      </w:r>
      <w:r>
        <w:rPr>
          <w:rFonts w:ascii="Times New Roman" w:eastAsia="仿宋_GB2312" w:hAnsi="Times New Roman" w:cs="仿宋_GB2312" w:hint="eastAsia"/>
          <w:color w:val="000000"/>
          <w:kern w:val="0"/>
          <w:sz w:val="32"/>
          <w:szCs w:val="32"/>
          <w:lang w:bidi="ar"/>
        </w:rPr>
        <w:t xml:space="preserve"> </w:t>
      </w:r>
    </w:p>
    <w:p w14:paraId="30C12E4B" w14:textId="77777777" w:rsidR="007042E4" w:rsidRDefault="007042E4">
      <w:pPr>
        <w:rPr>
          <w:rFonts w:ascii="Times New Roman" w:hAnsi="Times New Roman"/>
        </w:rPr>
      </w:pPr>
    </w:p>
    <w:p w14:paraId="7E19BEEC" w14:textId="77777777" w:rsidR="007042E4" w:rsidRDefault="00000000">
      <w:pPr>
        <w:pStyle w:val="ac"/>
        <w:spacing w:line="560" w:lineRule="exact"/>
        <w:ind w:firstLineChars="600" w:firstLine="2640"/>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卫星电话通讯录</w:t>
      </w:r>
    </w:p>
    <w:p w14:paraId="3CBE4F1B" w14:textId="77777777" w:rsidR="007042E4" w:rsidRDefault="007042E4">
      <w:pPr>
        <w:pStyle w:val="ac"/>
        <w:spacing w:line="560" w:lineRule="exact"/>
        <w:ind w:firstLineChars="200" w:firstLine="880"/>
        <w:jc w:val="center"/>
        <w:rPr>
          <w:rFonts w:ascii="Times New Roman" w:eastAsia="方正小标宋简体" w:hAnsi="Times New Roman" w:cs="方正小标宋简体"/>
          <w:sz w:val="44"/>
          <w:szCs w:val="44"/>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230"/>
        <w:gridCol w:w="2296"/>
        <w:gridCol w:w="1802"/>
        <w:gridCol w:w="1897"/>
      </w:tblGrid>
      <w:tr w:rsidR="007042E4" w14:paraId="172B62A7" w14:textId="77777777">
        <w:trPr>
          <w:trHeight w:val="454"/>
        </w:trPr>
        <w:tc>
          <w:tcPr>
            <w:tcW w:w="489" w:type="pct"/>
            <w:vAlign w:val="center"/>
          </w:tcPr>
          <w:p w14:paraId="6BEDA3E2" w14:textId="77777777" w:rsidR="007042E4" w:rsidRDefault="00000000">
            <w:pPr>
              <w:widowControl/>
              <w:snapToGrid w:val="0"/>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序号</w:t>
            </w:r>
          </w:p>
        </w:tc>
        <w:tc>
          <w:tcPr>
            <w:tcW w:w="1223" w:type="pct"/>
            <w:noWrap/>
            <w:vAlign w:val="center"/>
          </w:tcPr>
          <w:p w14:paraId="16B51695" w14:textId="77777777" w:rsidR="007042E4" w:rsidRDefault="00000000">
            <w:pPr>
              <w:widowControl/>
              <w:snapToGrid w:val="0"/>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使用单位</w:t>
            </w:r>
          </w:p>
        </w:tc>
        <w:tc>
          <w:tcPr>
            <w:tcW w:w="1258" w:type="pct"/>
            <w:noWrap/>
            <w:vAlign w:val="center"/>
          </w:tcPr>
          <w:p w14:paraId="3C3000CF" w14:textId="77777777" w:rsidR="007042E4" w:rsidRDefault="00000000">
            <w:pPr>
              <w:widowControl/>
              <w:snapToGrid w:val="0"/>
              <w:jc w:val="center"/>
              <w:textAlignment w:val="center"/>
              <w:rPr>
                <w:rFonts w:ascii="仿宋_GB2312" w:eastAsia="仿宋_GB2312" w:hAnsi="仿宋_GB2312" w:cs="仿宋_GB2312"/>
                <w:b/>
                <w:bCs/>
                <w:sz w:val="24"/>
                <w:lang w:bidi="ar"/>
              </w:rPr>
            </w:pPr>
            <w:r>
              <w:rPr>
                <w:rFonts w:ascii="仿宋_GB2312" w:eastAsia="仿宋_GB2312" w:hAnsi="仿宋_GB2312" w:cs="仿宋_GB2312" w:hint="eastAsia"/>
                <w:b/>
                <w:bCs/>
                <w:color w:val="000000"/>
                <w:sz w:val="24"/>
                <w:lang w:bidi="ar"/>
              </w:rPr>
              <w:t>型号</w:t>
            </w:r>
          </w:p>
        </w:tc>
        <w:tc>
          <w:tcPr>
            <w:tcW w:w="988" w:type="pct"/>
            <w:noWrap/>
            <w:vAlign w:val="center"/>
          </w:tcPr>
          <w:p w14:paraId="189BE543" w14:textId="77777777" w:rsidR="007042E4" w:rsidRDefault="00000000">
            <w:pPr>
              <w:widowControl/>
              <w:snapToGrid w:val="0"/>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卫星电话号码</w:t>
            </w:r>
          </w:p>
        </w:tc>
        <w:tc>
          <w:tcPr>
            <w:tcW w:w="1040" w:type="pct"/>
            <w:noWrap/>
            <w:vAlign w:val="center"/>
          </w:tcPr>
          <w:p w14:paraId="2FB6E992" w14:textId="77777777" w:rsidR="007042E4" w:rsidRDefault="00000000">
            <w:pPr>
              <w:widowControl/>
              <w:snapToGrid w:val="0"/>
              <w:jc w:val="center"/>
              <w:textAlignment w:val="center"/>
              <w:rPr>
                <w:rFonts w:ascii="仿宋_GB2312" w:eastAsia="仿宋_GB2312" w:hAnsi="仿宋_GB2312" w:cs="仿宋_GB2312"/>
                <w:b/>
                <w:bCs/>
                <w:color w:val="000000"/>
                <w:kern w:val="0"/>
                <w:sz w:val="24"/>
                <w:lang w:bidi="ar"/>
              </w:rPr>
            </w:pPr>
            <w:r>
              <w:rPr>
                <w:rFonts w:ascii="仿宋_GB2312" w:eastAsia="仿宋_GB2312" w:hAnsi="仿宋_GB2312" w:cs="仿宋_GB2312" w:hint="eastAsia"/>
                <w:b/>
                <w:bCs/>
                <w:color w:val="000000"/>
                <w:kern w:val="0"/>
                <w:sz w:val="24"/>
                <w:lang w:bidi="ar"/>
              </w:rPr>
              <w:t>采购方式</w:t>
            </w:r>
          </w:p>
        </w:tc>
      </w:tr>
      <w:tr w:rsidR="007042E4" w14:paraId="19739B6B" w14:textId="77777777">
        <w:trPr>
          <w:trHeight w:val="454"/>
        </w:trPr>
        <w:tc>
          <w:tcPr>
            <w:tcW w:w="489" w:type="pct"/>
            <w:vAlign w:val="center"/>
          </w:tcPr>
          <w:p w14:paraId="7674679F"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w:t>
            </w:r>
          </w:p>
        </w:tc>
        <w:tc>
          <w:tcPr>
            <w:tcW w:w="1223" w:type="pct"/>
            <w:noWrap/>
            <w:vAlign w:val="center"/>
          </w:tcPr>
          <w:p w14:paraId="6AB83F7C"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共安彝族乡林丰村</w:t>
            </w:r>
          </w:p>
        </w:tc>
        <w:tc>
          <w:tcPr>
            <w:tcW w:w="1258" w:type="pct"/>
            <w:noWrap/>
            <w:vAlign w:val="center"/>
          </w:tcPr>
          <w:p w14:paraId="39687AA6"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7835FCC8"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17406596878</w:t>
            </w:r>
          </w:p>
        </w:tc>
        <w:tc>
          <w:tcPr>
            <w:tcW w:w="1040" w:type="pct"/>
            <w:vMerge w:val="restart"/>
            <w:noWrap/>
            <w:vAlign w:val="center"/>
          </w:tcPr>
          <w:p w14:paraId="4A2F73A0" w14:textId="77777777" w:rsidR="007042E4" w:rsidRDefault="00000000">
            <w:pPr>
              <w:widowControl/>
              <w:snapToGrid w:val="0"/>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2020集中配置</w:t>
            </w:r>
          </w:p>
        </w:tc>
      </w:tr>
      <w:tr w:rsidR="007042E4" w14:paraId="0D4657BB" w14:textId="77777777">
        <w:trPr>
          <w:trHeight w:val="454"/>
        </w:trPr>
        <w:tc>
          <w:tcPr>
            <w:tcW w:w="489" w:type="pct"/>
            <w:vAlign w:val="center"/>
          </w:tcPr>
          <w:p w14:paraId="031E06A1"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2</w:t>
            </w:r>
          </w:p>
        </w:tc>
        <w:tc>
          <w:tcPr>
            <w:tcW w:w="1223" w:type="pct"/>
            <w:noWrap/>
            <w:vAlign w:val="center"/>
          </w:tcPr>
          <w:p w14:paraId="31F10F27"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共安彝族乡象鼻村</w:t>
            </w:r>
          </w:p>
        </w:tc>
        <w:tc>
          <w:tcPr>
            <w:tcW w:w="1258" w:type="pct"/>
            <w:noWrap/>
            <w:vAlign w:val="center"/>
          </w:tcPr>
          <w:p w14:paraId="07DF1BA6"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15345692"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17406596911</w:t>
            </w:r>
          </w:p>
        </w:tc>
        <w:tc>
          <w:tcPr>
            <w:tcW w:w="1040" w:type="pct"/>
            <w:vMerge/>
            <w:noWrap/>
            <w:vAlign w:val="center"/>
          </w:tcPr>
          <w:p w14:paraId="13E9D969"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03B7532A" w14:textId="77777777">
        <w:trPr>
          <w:trHeight w:val="454"/>
        </w:trPr>
        <w:tc>
          <w:tcPr>
            <w:tcW w:w="489" w:type="pct"/>
            <w:vAlign w:val="center"/>
          </w:tcPr>
          <w:p w14:paraId="5EA05874"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3</w:t>
            </w:r>
          </w:p>
        </w:tc>
        <w:tc>
          <w:tcPr>
            <w:tcW w:w="1223" w:type="pct"/>
            <w:noWrap/>
            <w:vAlign w:val="center"/>
          </w:tcPr>
          <w:p w14:paraId="486E4AD5"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共安彝族乡人民政府</w:t>
            </w:r>
          </w:p>
        </w:tc>
        <w:tc>
          <w:tcPr>
            <w:tcW w:w="1258" w:type="pct"/>
            <w:noWrap/>
            <w:vAlign w:val="center"/>
          </w:tcPr>
          <w:p w14:paraId="4A39AE69"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21E4D49A"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17406597360</w:t>
            </w:r>
          </w:p>
        </w:tc>
        <w:tc>
          <w:tcPr>
            <w:tcW w:w="1040" w:type="pct"/>
            <w:vMerge/>
            <w:noWrap/>
            <w:vAlign w:val="center"/>
          </w:tcPr>
          <w:p w14:paraId="62BCE558"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19AC327F" w14:textId="77777777">
        <w:trPr>
          <w:trHeight w:val="454"/>
        </w:trPr>
        <w:tc>
          <w:tcPr>
            <w:tcW w:w="489" w:type="pct"/>
            <w:vAlign w:val="center"/>
          </w:tcPr>
          <w:p w14:paraId="2AFE1ED7"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4</w:t>
            </w:r>
          </w:p>
        </w:tc>
        <w:tc>
          <w:tcPr>
            <w:tcW w:w="1223" w:type="pct"/>
            <w:noWrap/>
            <w:vAlign w:val="center"/>
          </w:tcPr>
          <w:p w14:paraId="71F1FADD"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和平彝族乡人民政府</w:t>
            </w:r>
          </w:p>
        </w:tc>
        <w:tc>
          <w:tcPr>
            <w:tcW w:w="1258" w:type="pct"/>
            <w:noWrap/>
            <w:vAlign w:val="center"/>
          </w:tcPr>
          <w:p w14:paraId="6B31EB8A"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752605B1"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17406597009</w:t>
            </w:r>
          </w:p>
        </w:tc>
        <w:tc>
          <w:tcPr>
            <w:tcW w:w="1040" w:type="pct"/>
            <w:vMerge/>
            <w:noWrap/>
            <w:vAlign w:val="center"/>
          </w:tcPr>
          <w:p w14:paraId="4EB53B2E"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578CE569" w14:textId="77777777">
        <w:trPr>
          <w:trHeight w:val="454"/>
        </w:trPr>
        <w:tc>
          <w:tcPr>
            <w:tcW w:w="489" w:type="pct"/>
            <w:vAlign w:val="center"/>
          </w:tcPr>
          <w:p w14:paraId="7E1A035B"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5</w:t>
            </w:r>
          </w:p>
        </w:tc>
        <w:tc>
          <w:tcPr>
            <w:tcW w:w="1223" w:type="pct"/>
            <w:noWrap/>
            <w:vAlign w:val="center"/>
          </w:tcPr>
          <w:p w14:paraId="46FFB65D"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金河镇人民政府</w:t>
            </w:r>
          </w:p>
        </w:tc>
        <w:tc>
          <w:tcPr>
            <w:tcW w:w="1258" w:type="pct"/>
            <w:noWrap/>
            <w:vAlign w:val="center"/>
          </w:tcPr>
          <w:p w14:paraId="5B03F4CF"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41D3A009"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17406597089</w:t>
            </w:r>
          </w:p>
        </w:tc>
        <w:tc>
          <w:tcPr>
            <w:tcW w:w="1040" w:type="pct"/>
            <w:vMerge/>
            <w:noWrap/>
            <w:vAlign w:val="center"/>
          </w:tcPr>
          <w:p w14:paraId="6EAF5641"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638A0179" w14:textId="77777777">
        <w:trPr>
          <w:trHeight w:val="454"/>
        </w:trPr>
        <w:tc>
          <w:tcPr>
            <w:tcW w:w="489" w:type="pct"/>
            <w:vAlign w:val="center"/>
          </w:tcPr>
          <w:p w14:paraId="5349D944"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6</w:t>
            </w:r>
          </w:p>
        </w:tc>
        <w:tc>
          <w:tcPr>
            <w:tcW w:w="1223" w:type="pct"/>
            <w:noWrap/>
            <w:vAlign w:val="center"/>
          </w:tcPr>
          <w:p w14:paraId="5320E3AA"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金河镇五一村</w:t>
            </w:r>
          </w:p>
        </w:tc>
        <w:tc>
          <w:tcPr>
            <w:tcW w:w="1258" w:type="pct"/>
            <w:noWrap/>
            <w:vAlign w:val="center"/>
          </w:tcPr>
          <w:p w14:paraId="2FCAC20E"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10837000"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17406597980</w:t>
            </w:r>
          </w:p>
        </w:tc>
        <w:tc>
          <w:tcPr>
            <w:tcW w:w="1040" w:type="pct"/>
            <w:vMerge/>
            <w:noWrap/>
            <w:vAlign w:val="center"/>
          </w:tcPr>
          <w:p w14:paraId="1D6C6C78"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2CE5CAEE" w14:textId="77777777">
        <w:trPr>
          <w:trHeight w:val="454"/>
        </w:trPr>
        <w:tc>
          <w:tcPr>
            <w:tcW w:w="489" w:type="pct"/>
            <w:vAlign w:val="center"/>
          </w:tcPr>
          <w:p w14:paraId="40675C8B"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7</w:t>
            </w:r>
          </w:p>
        </w:tc>
        <w:tc>
          <w:tcPr>
            <w:tcW w:w="1223" w:type="pct"/>
            <w:noWrap/>
            <w:vAlign w:val="center"/>
          </w:tcPr>
          <w:p w14:paraId="58561550"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金河镇吉星村</w:t>
            </w:r>
          </w:p>
        </w:tc>
        <w:tc>
          <w:tcPr>
            <w:tcW w:w="1258" w:type="pct"/>
            <w:noWrap/>
            <w:vAlign w:val="center"/>
          </w:tcPr>
          <w:p w14:paraId="797C8F93"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3A9D01B9"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17406597800</w:t>
            </w:r>
          </w:p>
        </w:tc>
        <w:tc>
          <w:tcPr>
            <w:tcW w:w="1040" w:type="pct"/>
            <w:vMerge/>
            <w:noWrap/>
            <w:vAlign w:val="center"/>
          </w:tcPr>
          <w:p w14:paraId="3457F1D8"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43B2C88B" w14:textId="77777777">
        <w:trPr>
          <w:trHeight w:val="454"/>
        </w:trPr>
        <w:tc>
          <w:tcPr>
            <w:tcW w:w="489" w:type="pct"/>
            <w:vAlign w:val="center"/>
          </w:tcPr>
          <w:p w14:paraId="06A6CFAD"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8</w:t>
            </w:r>
          </w:p>
        </w:tc>
        <w:tc>
          <w:tcPr>
            <w:tcW w:w="1223" w:type="pct"/>
            <w:noWrap/>
            <w:vAlign w:val="center"/>
          </w:tcPr>
          <w:p w14:paraId="4879D0B3"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永胜乡人民政府</w:t>
            </w:r>
          </w:p>
        </w:tc>
        <w:tc>
          <w:tcPr>
            <w:tcW w:w="1258" w:type="pct"/>
            <w:noWrap/>
            <w:vAlign w:val="center"/>
          </w:tcPr>
          <w:p w14:paraId="04484D5B"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64CC45DE"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17406597365</w:t>
            </w:r>
          </w:p>
        </w:tc>
        <w:tc>
          <w:tcPr>
            <w:tcW w:w="1040" w:type="pct"/>
            <w:vMerge/>
            <w:noWrap/>
            <w:vAlign w:val="center"/>
          </w:tcPr>
          <w:p w14:paraId="0BA13D21"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2C7595BE" w14:textId="77777777">
        <w:trPr>
          <w:trHeight w:val="454"/>
        </w:trPr>
        <w:tc>
          <w:tcPr>
            <w:tcW w:w="489" w:type="pct"/>
            <w:vAlign w:val="center"/>
          </w:tcPr>
          <w:p w14:paraId="3CC4671F"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9</w:t>
            </w:r>
          </w:p>
        </w:tc>
        <w:tc>
          <w:tcPr>
            <w:tcW w:w="1223" w:type="pct"/>
            <w:noWrap/>
            <w:vAlign w:val="center"/>
          </w:tcPr>
          <w:p w14:paraId="55B4D5F2"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永胜乡瓦山村</w:t>
            </w:r>
          </w:p>
        </w:tc>
        <w:tc>
          <w:tcPr>
            <w:tcW w:w="1258" w:type="pct"/>
            <w:noWrap/>
            <w:vAlign w:val="center"/>
          </w:tcPr>
          <w:p w14:paraId="15807BE9"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7D1E48B2"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17406597522</w:t>
            </w:r>
          </w:p>
        </w:tc>
        <w:tc>
          <w:tcPr>
            <w:tcW w:w="1040" w:type="pct"/>
            <w:vMerge/>
            <w:noWrap/>
            <w:vAlign w:val="center"/>
          </w:tcPr>
          <w:p w14:paraId="0DD7D791"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r w:rsidR="007042E4" w14:paraId="1D9E3728" w14:textId="77777777">
        <w:trPr>
          <w:trHeight w:val="454"/>
        </w:trPr>
        <w:tc>
          <w:tcPr>
            <w:tcW w:w="489" w:type="pct"/>
            <w:vAlign w:val="center"/>
          </w:tcPr>
          <w:p w14:paraId="35FE591D" w14:textId="77777777" w:rsidR="007042E4" w:rsidRDefault="00000000">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10</w:t>
            </w:r>
          </w:p>
        </w:tc>
        <w:tc>
          <w:tcPr>
            <w:tcW w:w="1223" w:type="pct"/>
            <w:noWrap/>
            <w:vAlign w:val="center"/>
          </w:tcPr>
          <w:p w14:paraId="79AD8520"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永和镇胜利村</w:t>
            </w:r>
          </w:p>
        </w:tc>
        <w:tc>
          <w:tcPr>
            <w:tcW w:w="1258" w:type="pct"/>
            <w:noWrap/>
            <w:vAlign w:val="center"/>
          </w:tcPr>
          <w:p w14:paraId="10D9036E"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HTL1100</w:t>
            </w:r>
          </w:p>
        </w:tc>
        <w:tc>
          <w:tcPr>
            <w:tcW w:w="988" w:type="pct"/>
            <w:noWrap/>
            <w:vAlign w:val="center"/>
          </w:tcPr>
          <w:p w14:paraId="70654E87" w14:textId="77777777" w:rsidR="007042E4" w:rsidRDefault="00000000">
            <w:pPr>
              <w:widowControl/>
              <w:snapToGrid w:val="0"/>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17406597602</w:t>
            </w:r>
          </w:p>
        </w:tc>
        <w:tc>
          <w:tcPr>
            <w:tcW w:w="1040" w:type="pct"/>
            <w:vMerge/>
            <w:noWrap/>
            <w:vAlign w:val="center"/>
          </w:tcPr>
          <w:p w14:paraId="79827A64" w14:textId="77777777" w:rsidR="007042E4" w:rsidRDefault="007042E4">
            <w:pPr>
              <w:widowControl/>
              <w:snapToGrid w:val="0"/>
              <w:jc w:val="center"/>
              <w:textAlignment w:val="center"/>
              <w:rPr>
                <w:rFonts w:ascii="仿宋_GB2312" w:eastAsia="仿宋_GB2312" w:hAnsi="仿宋_GB2312" w:cs="仿宋_GB2312"/>
                <w:color w:val="000000"/>
                <w:kern w:val="0"/>
                <w:sz w:val="24"/>
                <w:lang w:bidi="ar"/>
              </w:rPr>
            </w:pPr>
          </w:p>
        </w:tc>
      </w:tr>
    </w:tbl>
    <w:p w14:paraId="59B6B180" w14:textId="77777777" w:rsidR="007042E4" w:rsidRDefault="00000000">
      <w:pPr>
        <w:rPr>
          <w:rFonts w:ascii="Times New Roman" w:eastAsia="方正仿宋_GBK" w:hAnsi="Times New Roman" w:cs="方正仿宋_GBK"/>
          <w:sz w:val="24"/>
        </w:rPr>
      </w:pPr>
      <w:r>
        <w:rPr>
          <w:rFonts w:ascii="Times New Roman" w:eastAsia="方正仿宋_GBK" w:hAnsi="Times New Roman" w:cs="方正仿宋_GBK" w:hint="eastAsia"/>
          <w:sz w:val="24"/>
        </w:rPr>
        <w:br w:type="page"/>
      </w:r>
    </w:p>
    <w:p w14:paraId="50C46FA3" w14:textId="77777777" w:rsidR="007042E4" w:rsidRDefault="00000000">
      <w:pPr>
        <w:widowControl/>
        <w:spacing w:line="40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附件2—7</w:t>
      </w:r>
    </w:p>
    <w:p w14:paraId="1AFBAEE3" w14:textId="77777777" w:rsidR="007042E4" w:rsidRDefault="007042E4">
      <w:pPr>
        <w:pStyle w:val="10"/>
        <w:spacing w:line="400" w:lineRule="exact"/>
        <w:ind w:leftChars="0" w:left="0" w:firstLineChars="0" w:firstLine="0"/>
        <w:rPr>
          <w:rFonts w:ascii="Times New Roman" w:hAnsi="Times New Roman" w:hint="default"/>
        </w:rPr>
      </w:pPr>
    </w:p>
    <w:p w14:paraId="4470F8CE" w14:textId="77777777" w:rsidR="007042E4" w:rsidRDefault="00000000">
      <w:pPr>
        <w:widowControl/>
        <w:spacing w:line="56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灾情会商研判结果表</w:t>
      </w:r>
    </w:p>
    <w:p w14:paraId="3D05D579" w14:textId="77777777" w:rsidR="007042E4" w:rsidRDefault="00000000">
      <w:pPr>
        <w:rPr>
          <w:rFonts w:ascii="Times New Roman" w:eastAsia="仿宋_GB2312" w:hAnsi="Times New Roman" w:cs="仿宋_GB2312"/>
          <w:color w:val="000000"/>
          <w:kern w:val="0"/>
          <w:sz w:val="32"/>
          <w:szCs w:val="32"/>
          <w:lang w:bidi="ar"/>
        </w:rPr>
      </w:pPr>
      <w:bookmarkStart w:id="318" w:name="_Toc534904130"/>
      <w:r>
        <w:rPr>
          <w:rFonts w:ascii="Times New Roman" w:eastAsia="黑体" w:hAnsi="Times New Roman" w:cs="Times New Roman" w:hint="eastAsia"/>
          <w:color w:val="000000"/>
          <w:sz w:val="28"/>
          <w:szCs w:val="28"/>
        </w:rPr>
        <w:t>记录人：</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单位：</w:t>
      </w:r>
      <w:r>
        <w:rPr>
          <w:rFonts w:ascii="Times New Roman" w:eastAsia="黑体" w:hAnsi="Times New Roman" w:cs="Times New Roman"/>
          <w:color w:val="000000"/>
          <w:sz w:val="28"/>
          <w:szCs w:val="28"/>
        </w:rPr>
        <w:t xml:space="preserve">    </w:t>
      </w:r>
      <w:r>
        <w:rPr>
          <w:rFonts w:ascii="Times New Roman" w:eastAsia="黑体" w:hAnsi="Times New Roman" w:cs="Times New Roman" w:hint="eastAsia"/>
          <w:color w:val="000000"/>
          <w:sz w:val="28"/>
          <w:szCs w:val="28"/>
        </w:rPr>
        <w:t>职务：</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记录时间：</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年</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月</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日</w:t>
      </w:r>
      <w:r>
        <w:rPr>
          <w:rFonts w:ascii="Times New Roman" w:eastAsia="黑体" w:hAnsi="Times New Roman" w:cs="Times New Roman"/>
          <w:color w:val="000000"/>
          <w:sz w:val="28"/>
          <w:szCs w:val="28"/>
        </w:rPr>
        <w:t xml:space="preserve">  </w:t>
      </w:r>
      <w:r>
        <w:rPr>
          <w:rFonts w:ascii="Times New Roman" w:eastAsia="黑体" w:hAnsi="Times New Roman" w:cs="Times New Roman" w:hint="eastAsia"/>
          <w:color w:val="000000"/>
          <w:sz w:val="28"/>
          <w:szCs w:val="28"/>
        </w:rPr>
        <w:t>时</w:t>
      </w:r>
      <w:r>
        <w:rPr>
          <w:rFonts w:ascii="Times New Roman" w:eastAsia="黑体" w:hAnsi="Times New Roman" w:cs="Times New Roman"/>
          <w:color w:val="000000"/>
          <w:sz w:val="28"/>
          <w:szCs w:val="28"/>
        </w:rPr>
        <w:t xml:space="preserve">  </w:t>
      </w:r>
      <w:r>
        <w:rPr>
          <w:rFonts w:ascii="Times New Roman" w:eastAsia="黑体" w:hAnsi="Times New Roman" w:cs="Times New Roman" w:hint="eastAsia"/>
          <w:color w:val="000000"/>
          <w:sz w:val="28"/>
          <w:szCs w:val="28"/>
        </w:rPr>
        <w:t>分</w:t>
      </w:r>
      <w:bookmarkEnd w:id="318"/>
      <w:r>
        <w:rPr>
          <w:rFonts w:ascii="Times New Roman" w:eastAsia="黑体" w:hAnsi="Times New Roman" w:cs="Times New Roman"/>
          <w:color w:val="000000"/>
          <w:sz w:val="28"/>
          <w:szCs w:val="28"/>
        </w:rPr>
        <w:t xml:space="preserve"> </w:t>
      </w:r>
    </w:p>
    <w:tbl>
      <w:tblPr>
        <w:tblStyle w:val="6-51"/>
        <w:tblW w:w="91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942"/>
        <w:gridCol w:w="1420"/>
        <w:gridCol w:w="1461"/>
        <w:gridCol w:w="989"/>
        <w:gridCol w:w="1619"/>
        <w:gridCol w:w="831"/>
        <w:gridCol w:w="1859"/>
      </w:tblGrid>
      <w:tr w:rsidR="007042E4" w14:paraId="648153B7" w14:textId="77777777" w:rsidTr="007042E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23DB463F" w14:textId="77777777" w:rsidR="007042E4" w:rsidRDefault="00000000">
            <w:pPr>
              <w:widowControl/>
              <w:snapToGrid w:val="0"/>
              <w:jc w:val="center"/>
              <w:rPr>
                <w:rFonts w:ascii="Times New Roman" w:eastAsia="仿宋_GB2312" w:hAnsi="Times New Roman" w:cs="仿宋_GB2312"/>
                <w:bCs w:val="0"/>
                <w:color w:val="000000"/>
                <w:sz w:val="24"/>
              </w:rPr>
            </w:pPr>
            <w:r>
              <w:rPr>
                <w:rFonts w:ascii="Times New Roman" w:eastAsia="仿宋_GB2312" w:hAnsi="Times New Roman" w:cs="仿宋_GB2312" w:hint="eastAsia"/>
                <w:bCs w:val="0"/>
                <w:color w:val="000000"/>
                <w:sz w:val="24"/>
              </w:rPr>
              <w:t>震情</w:t>
            </w:r>
          </w:p>
          <w:p w14:paraId="2E2296B6"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w:t>
            </w:r>
          </w:p>
        </w:tc>
        <w:tc>
          <w:tcPr>
            <w:tcW w:w="1420" w:type="dxa"/>
            <w:shd w:val="clear" w:color="auto" w:fill="auto"/>
            <w:noWrap/>
            <w:vAlign w:val="center"/>
          </w:tcPr>
          <w:p w14:paraId="7FFC83F4" w14:textId="77777777" w:rsidR="007042E4"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震级</w:t>
            </w:r>
          </w:p>
        </w:tc>
        <w:tc>
          <w:tcPr>
            <w:tcW w:w="2450" w:type="dxa"/>
            <w:gridSpan w:val="2"/>
            <w:shd w:val="clear" w:color="auto" w:fill="auto"/>
            <w:noWrap/>
            <w:vAlign w:val="center"/>
          </w:tcPr>
          <w:p w14:paraId="155F1E8E" w14:textId="77777777" w:rsidR="007042E4"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震源深度</w:t>
            </w:r>
          </w:p>
        </w:tc>
        <w:tc>
          <w:tcPr>
            <w:tcW w:w="2450" w:type="dxa"/>
            <w:gridSpan w:val="2"/>
            <w:shd w:val="clear" w:color="auto" w:fill="auto"/>
            <w:noWrap/>
            <w:vAlign w:val="center"/>
          </w:tcPr>
          <w:p w14:paraId="7D23EB40" w14:textId="77777777" w:rsidR="007042E4"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坐标</w:t>
            </w:r>
          </w:p>
        </w:tc>
        <w:tc>
          <w:tcPr>
            <w:tcW w:w="1859" w:type="dxa"/>
            <w:shd w:val="clear" w:color="auto" w:fill="auto"/>
            <w:noWrap/>
            <w:vAlign w:val="center"/>
          </w:tcPr>
          <w:p w14:paraId="6604E2E5" w14:textId="77777777" w:rsidR="007042E4" w:rsidRDefault="00000000">
            <w:pPr>
              <w:widowControl/>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信息渠道</w:t>
            </w:r>
          </w:p>
        </w:tc>
      </w:tr>
      <w:tr w:rsidR="007042E4" w14:paraId="7D94644C" w14:textId="77777777" w:rsidTr="007042E4">
        <w:trPr>
          <w:trHeight w:val="14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50757C3B" w14:textId="77777777" w:rsidR="007042E4" w:rsidRDefault="007042E4">
            <w:pPr>
              <w:widowControl/>
              <w:snapToGrid w:val="0"/>
              <w:jc w:val="center"/>
              <w:rPr>
                <w:rFonts w:ascii="Times New Roman" w:eastAsia="仿宋_GB2312" w:hAnsi="Times New Roman" w:cs="仿宋_GB2312"/>
                <w:sz w:val="24"/>
              </w:rPr>
            </w:pPr>
          </w:p>
        </w:tc>
        <w:tc>
          <w:tcPr>
            <w:tcW w:w="1420" w:type="dxa"/>
            <w:shd w:val="clear" w:color="auto" w:fill="auto"/>
            <w:noWrap/>
            <w:vAlign w:val="center"/>
          </w:tcPr>
          <w:p w14:paraId="462BBABA"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2450" w:type="dxa"/>
            <w:gridSpan w:val="2"/>
            <w:shd w:val="clear" w:color="auto" w:fill="auto"/>
            <w:noWrap/>
            <w:vAlign w:val="center"/>
          </w:tcPr>
          <w:p w14:paraId="16A73C80"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2450" w:type="dxa"/>
            <w:gridSpan w:val="2"/>
            <w:shd w:val="clear" w:color="auto" w:fill="auto"/>
            <w:noWrap/>
            <w:vAlign w:val="center"/>
          </w:tcPr>
          <w:p w14:paraId="28C8C68E"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859" w:type="dxa"/>
            <w:shd w:val="clear" w:color="auto" w:fill="auto"/>
            <w:noWrap/>
            <w:vAlign w:val="center"/>
          </w:tcPr>
          <w:p w14:paraId="3975F713"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5FFE6C36"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40D8B3FE"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灾区评估报告</w:t>
            </w:r>
          </w:p>
        </w:tc>
        <w:tc>
          <w:tcPr>
            <w:tcW w:w="1420" w:type="dxa"/>
            <w:shd w:val="clear" w:color="auto" w:fill="auto"/>
            <w:noWrap/>
            <w:vAlign w:val="center"/>
          </w:tcPr>
          <w:p w14:paraId="547DDED4"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人员伤亡</w:t>
            </w:r>
          </w:p>
        </w:tc>
        <w:tc>
          <w:tcPr>
            <w:tcW w:w="2450" w:type="dxa"/>
            <w:gridSpan w:val="2"/>
            <w:shd w:val="clear" w:color="auto" w:fill="auto"/>
            <w:noWrap/>
            <w:vAlign w:val="center"/>
          </w:tcPr>
          <w:p w14:paraId="7BDA56C2"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震源机制</w:t>
            </w:r>
          </w:p>
        </w:tc>
        <w:tc>
          <w:tcPr>
            <w:tcW w:w="2450" w:type="dxa"/>
            <w:gridSpan w:val="2"/>
            <w:shd w:val="clear" w:color="auto" w:fill="auto"/>
            <w:noWrap/>
            <w:vAlign w:val="center"/>
          </w:tcPr>
          <w:p w14:paraId="023F5853"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重点救援区域</w:t>
            </w:r>
          </w:p>
        </w:tc>
        <w:tc>
          <w:tcPr>
            <w:tcW w:w="1859" w:type="dxa"/>
            <w:shd w:val="clear" w:color="auto" w:fill="auto"/>
            <w:noWrap/>
            <w:vAlign w:val="center"/>
          </w:tcPr>
          <w:p w14:paraId="532C27C4"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信息渠道</w:t>
            </w:r>
          </w:p>
        </w:tc>
      </w:tr>
      <w:tr w:rsidR="007042E4" w14:paraId="3522CA6F" w14:textId="77777777" w:rsidTr="007042E4">
        <w:trPr>
          <w:trHeight w:val="29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3E8A3493" w14:textId="77777777" w:rsidR="007042E4" w:rsidRDefault="007042E4">
            <w:pPr>
              <w:widowControl/>
              <w:snapToGrid w:val="0"/>
              <w:jc w:val="left"/>
              <w:rPr>
                <w:rFonts w:ascii="Times New Roman" w:eastAsia="仿宋_GB2312" w:hAnsi="Times New Roman" w:cs="仿宋_GB2312"/>
                <w:sz w:val="24"/>
              </w:rPr>
            </w:pPr>
          </w:p>
        </w:tc>
        <w:tc>
          <w:tcPr>
            <w:tcW w:w="1420" w:type="dxa"/>
            <w:shd w:val="clear" w:color="auto" w:fill="auto"/>
            <w:noWrap/>
            <w:vAlign w:val="center"/>
          </w:tcPr>
          <w:p w14:paraId="570FC6E4"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2450" w:type="dxa"/>
            <w:gridSpan w:val="2"/>
            <w:shd w:val="clear" w:color="auto" w:fill="auto"/>
            <w:noWrap/>
            <w:vAlign w:val="center"/>
          </w:tcPr>
          <w:p w14:paraId="134DEA5A"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2450" w:type="dxa"/>
            <w:gridSpan w:val="2"/>
            <w:vMerge w:val="restart"/>
            <w:shd w:val="clear" w:color="auto" w:fill="auto"/>
            <w:noWrap/>
            <w:vAlign w:val="center"/>
          </w:tcPr>
          <w:p w14:paraId="2F244A26"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859" w:type="dxa"/>
            <w:vMerge w:val="restart"/>
            <w:shd w:val="clear" w:color="auto" w:fill="auto"/>
            <w:noWrap/>
            <w:vAlign w:val="center"/>
          </w:tcPr>
          <w:p w14:paraId="1E3D6A46"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59AC9396" w14:textId="77777777" w:rsidTr="007042E4">
        <w:trPr>
          <w:trHeight w:val="341"/>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12BCD759" w14:textId="77777777" w:rsidR="007042E4" w:rsidRDefault="007042E4">
            <w:pPr>
              <w:widowControl/>
              <w:snapToGrid w:val="0"/>
              <w:jc w:val="left"/>
              <w:rPr>
                <w:rFonts w:ascii="Times New Roman" w:eastAsia="仿宋_GB2312" w:hAnsi="Times New Roman" w:cs="仿宋_GB2312"/>
                <w:sz w:val="24"/>
              </w:rPr>
            </w:pPr>
          </w:p>
        </w:tc>
        <w:tc>
          <w:tcPr>
            <w:tcW w:w="1420" w:type="dxa"/>
            <w:shd w:val="clear" w:color="auto" w:fill="auto"/>
            <w:vAlign w:val="center"/>
          </w:tcPr>
          <w:p w14:paraId="719E2EB2"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余震分布</w:t>
            </w:r>
          </w:p>
          <w:p w14:paraId="5C7259CC"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烈度分布</w:t>
            </w:r>
          </w:p>
          <w:p w14:paraId="29EBE01F"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人口热力图</w:t>
            </w:r>
          </w:p>
        </w:tc>
        <w:tc>
          <w:tcPr>
            <w:tcW w:w="2450" w:type="dxa"/>
            <w:gridSpan w:val="2"/>
            <w:shd w:val="clear" w:color="auto" w:fill="auto"/>
            <w:noWrap/>
            <w:vAlign w:val="center"/>
          </w:tcPr>
          <w:p w14:paraId="5901C626"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见附件</w:t>
            </w:r>
          </w:p>
        </w:tc>
        <w:tc>
          <w:tcPr>
            <w:tcW w:w="2450" w:type="dxa"/>
            <w:gridSpan w:val="2"/>
            <w:vMerge/>
            <w:shd w:val="clear" w:color="auto" w:fill="auto"/>
            <w:vAlign w:val="center"/>
          </w:tcPr>
          <w:p w14:paraId="341B852F"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859" w:type="dxa"/>
            <w:vMerge/>
            <w:shd w:val="clear" w:color="auto" w:fill="auto"/>
            <w:vAlign w:val="center"/>
          </w:tcPr>
          <w:p w14:paraId="1ED12CB3"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4E8C9125"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4CA6C30C"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灾区无人机航拍</w:t>
            </w:r>
          </w:p>
        </w:tc>
        <w:tc>
          <w:tcPr>
            <w:tcW w:w="2881" w:type="dxa"/>
            <w:gridSpan w:val="2"/>
            <w:shd w:val="clear" w:color="auto" w:fill="auto"/>
            <w:noWrap/>
            <w:vAlign w:val="center"/>
          </w:tcPr>
          <w:p w14:paraId="3495903B"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无人机建模</w:t>
            </w:r>
          </w:p>
        </w:tc>
        <w:tc>
          <w:tcPr>
            <w:tcW w:w="5298" w:type="dxa"/>
            <w:gridSpan w:val="4"/>
            <w:vMerge w:val="restart"/>
            <w:shd w:val="clear" w:color="auto" w:fill="auto"/>
            <w:noWrap/>
            <w:vAlign w:val="center"/>
          </w:tcPr>
          <w:p w14:paraId="68CAFE59"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见附件</w:t>
            </w:r>
          </w:p>
        </w:tc>
      </w:tr>
      <w:tr w:rsidR="007042E4" w14:paraId="123B64ED"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01A9191A"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4F34BA0F"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高分分辨率影像图</w:t>
            </w:r>
          </w:p>
        </w:tc>
        <w:tc>
          <w:tcPr>
            <w:tcW w:w="5298" w:type="dxa"/>
            <w:gridSpan w:val="4"/>
            <w:vMerge/>
            <w:shd w:val="clear" w:color="auto" w:fill="auto"/>
            <w:vAlign w:val="center"/>
          </w:tcPr>
          <w:p w14:paraId="34D2B375"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7A2614C5"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0B9B8E46"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69ADD36B"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分析研判报告</w:t>
            </w:r>
          </w:p>
        </w:tc>
        <w:tc>
          <w:tcPr>
            <w:tcW w:w="5298" w:type="dxa"/>
            <w:gridSpan w:val="4"/>
            <w:vMerge/>
            <w:shd w:val="clear" w:color="auto" w:fill="auto"/>
            <w:vAlign w:val="center"/>
          </w:tcPr>
          <w:p w14:paraId="4C948E5B"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3C1934CC"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21F7AFFF"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气象</w:t>
            </w:r>
          </w:p>
          <w:p w14:paraId="362788CD"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w:t>
            </w:r>
          </w:p>
        </w:tc>
        <w:tc>
          <w:tcPr>
            <w:tcW w:w="2881" w:type="dxa"/>
            <w:gridSpan w:val="2"/>
            <w:shd w:val="clear" w:color="auto" w:fill="auto"/>
            <w:noWrap/>
            <w:vAlign w:val="center"/>
          </w:tcPr>
          <w:p w14:paraId="25B7FF09"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灾区当前气象</w:t>
            </w:r>
          </w:p>
        </w:tc>
        <w:tc>
          <w:tcPr>
            <w:tcW w:w="5298" w:type="dxa"/>
            <w:gridSpan w:val="4"/>
            <w:shd w:val="clear" w:color="auto" w:fill="auto"/>
            <w:noWrap/>
            <w:vAlign w:val="center"/>
          </w:tcPr>
          <w:p w14:paraId="1EBFB897"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6BD6C3C9"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2E0B5BF0"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04D2DA43"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未来</w:t>
            </w:r>
            <w:r>
              <w:rPr>
                <w:rFonts w:ascii="Times New Roman" w:eastAsia="仿宋_GB2312" w:hAnsi="Times New Roman" w:cs="仿宋_GB2312" w:hint="eastAsia"/>
                <w:color w:val="000000"/>
                <w:sz w:val="24"/>
              </w:rPr>
              <w:t>72</w:t>
            </w:r>
            <w:r>
              <w:rPr>
                <w:rFonts w:ascii="Times New Roman" w:eastAsia="仿宋_GB2312" w:hAnsi="Times New Roman" w:cs="仿宋_GB2312" w:hint="eastAsia"/>
                <w:color w:val="000000"/>
                <w:sz w:val="24"/>
              </w:rPr>
              <w:t>小时天气预报</w:t>
            </w:r>
          </w:p>
        </w:tc>
        <w:tc>
          <w:tcPr>
            <w:tcW w:w="5298" w:type="dxa"/>
            <w:gridSpan w:val="4"/>
            <w:shd w:val="clear" w:color="auto" w:fill="auto"/>
            <w:noWrap/>
            <w:vAlign w:val="center"/>
          </w:tcPr>
          <w:p w14:paraId="280BE82D"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5B1C36ED"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2921F420"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169F3E14"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计划航线气候条件信息</w:t>
            </w:r>
          </w:p>
        </w:tc>
        <w:tc>
          <w:tcPr>
            <w:tcW w:w="5298" w:type="dxa"/>
            <w:gridSpan w:val="4"/>
            <w:shd w:val="clear" w:color="auto" w:fill="auto"/>
            <w:noWrap/>
            <w:vAlign w:val="center"/>
          </w:tcPr>
          <w:p w14:paraId="761D3F8F"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1C7F183A"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6474042D"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交通</w:t>
            </w:r>
          </w:p>
          <w:p w14:paraId="51D129A2"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w:t>
            </w:r>
          </w:p>
        </w:tc>
        <w:tc>
          <w:tcPr>
            <w:tcW w:w="2881" w:type="dxa"/>
            <w:gridSpan w:val="2"/>
            <w:shd w:val="clear" w:color="auto" w:fill="auto"/>
            <w:noWrap/>
            <w:vAlign w:val="center"/>
          </w:tcPr>
          <w:p w14:paraId="60370C48"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公路损毁、管制情况</w:t>
            </w:r>
          </w:p>
        </w:tc>
        <w:tc>
          <w:tcPr>
            <w:tcW w:w="5298" w:type="dxa"/>
            <w:gridSpan w:val="4"/>
            <w:shd w:val="clear" w:color="auto" w:fill="auto"/>
            <w:noWrap/>
            <w:vAlign w:val="center"/>
          </w:tcPr>
          <w:p w14:paraId="3ADF1D98"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15E97420"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52D131E6"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3E7433AC"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铁路损毁、运行情况</w:t>
            </w:r>
          </w:p>
        </w:tc>
        <w:tc>
          <w:tcPr>
            <w:tcW w:w="5298" w:type="dxa"/>
            <w:gridSpan w:val="4"/>
            <w:shd w:val="clear" w:color="auto" w:fill="auto"/>
            <w:noWrap/>
            <w:vAlign w:val="center"/>
          </w:tcPr>
          <w:p w14:paraId="0AEF35A3"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6F5A3BF9"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3818B529" w14:textId="77777777" w:rsidR="007042E4" w:rsidRDefault="007042E4">
            <w:pPr>
              <w:widowControl/>
              <w:snapToGrid w:val="0"/>
              <w:jc w:val="left"/>
              <w:rPr>
                <w:rFonts w:ascii="Times New Roman" w:eastAsia="仿宋_GB2312" w:hAnsi="Times New Roman" w:cs="仿宋_GB2312"/>
                <w:sz w:val="24"/>
              </w:rPr>
            </w:pPr>
          </w:p>
        </w:tc>
        <w:tc>
          <w:tcPr>
            <w:tcW w:w="2881" w:type="dxa"/>
            <w:gridSpan w:val="2"/>
            <w:shd w:val="clear" w:color="auto" w:fill="auto"/>
            <w:noWrap/>
            <w:vAlign w:val="center"/>
          </w:tcPr>
          <w:p w14:paraId="26EAAEF4"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机场运行情况</w:t>
            </w:r>
          </w:p>
        </w:tc>
        <w:tc>
          <w:tcPr>
            <w:tcW w:w="5298" w:type="dxa"/>
            <w:gridSpan w:val="4"/>
            <w:shd w:val="clear" w:color="auto" w:fill="auto"/>
            <w:noWrap/>
            <w:vAlign w:val="center"/>
          </w:tcPr>
          <w:p w14:paraId="14467DF1"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1B488F65"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73BBACD9"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通信</w:t>
            </w:r>
          </w:p>
          <w:p w14:paraId="01E30888"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w:t>
            </w:r>
          </w:p>
        </w:tc>
        <w:tc>
          <w:tcPr>
            <w:tcW w:w="1420" w:type="dxa"/>
            <w:vMerge w:val="restart"/>
            <w:shd w:val="clear" w:color="auto" w:fill="auto"/>
            <w:vAlign w:val="center"/>
          </w:tcPr>
          <w:p w14:paraId="7DCAFB15"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语音、数据等通信业务恢复情况</w:t>
            </w:r>
          </w:p>
        </w:tc>
        <w:tc>
          <w:tcPr>
            <w:tcW w:w="1461" w:type="dxa"/>
            <w:shd w:val="clear" w:color="auto" w:fill="auto"/>
            <w:noWrap/>
            <w:vAlign w:val="center"/>
          </w:tcPr>
          <w:p w14:paraId="6F0F3EE1"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中国移动</w:t>
            </w:r>
          </w:p>
        </w:tc>
        <w:tc>
          <w:tcPr>
            <w:tcW w:w="5298" w:type="dxa"/>
            <w:gridSpan w:val="4"/>
            <w:shd w:val="clear" w:color="auto" w:fill="auto"/>
            <w:noWrap/>
            <w:vAlign w:val="center"/>
          </w:tcPr>
          <w:p w14:paraId="36EC1E06"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2D4C65E4"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49B1C68B" w14:textId="77777777" w:rsidR="007042E4" w:rsidRDefault="007042E4">
            <w:pPr>
              <w:widowControl/>
              <w:snapToGrid w:val="0"/>
              <w:jc w:val="left"/>
              <w:rPr>
                <w:rFonts w:ascii="Times New Roman" w:eastAsia="仿宋_GB2312" w:hAnsi="Times New Roman" w:cs="仿宋_GB2312"/>
                <w:sz w:val="24"/>
              </w:rPr>
            </w:pPr>
          </w:p>
        </w:tc>
        <w:tc>
          <w:tcPr>
            <w:tcW w:w="1420" w:type="dxa"/>
            <w:vMerge/>
            <w:shd w:val="clear" w:color="auto" w:fill="auto"/>
            <w:vAlign w:val="center"/>
          </w:tcPr>
          <w:p w14:paraId="441AACD2"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461" w:type="dxa"/>
            <w:shd w:val="clear" w:color="auto" w:fill="auto"/>
            <w:noWrap/>
            <w:vAlign w:val="center"/>
          </w:tcPr>
          <w:p w14:paraId="4E64C476"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中国联通</w:t>
            </w:r>
          </w:p>
        </w:tc>
        <w:tc>
          <w:tcPr>
            <w:tcW w:w="5298" w:type="dxa"/>
            <w:gridSpan w:val="4"/>
            <w:shd w:val="clear" w:color="auto" w:fill="auto"/>
            <w:noWrap/>
            <w:vAlign w:val="center"/>
          </w:tcPr>
          <w:p w14:paraId="0AD1CA59"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6A6B2208"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66EDA016" w14:textId="77777777" w:rsidR="007042E4" w:rsidRDefault="007042E4">
            <w:pPr>
              <w:widowControl/>
              <w:snapToGrid w:val="0"/>
              <w:jc w:val="left"/>
              <w:rPr>
                <w:rFonts w:ascii="Times New Roman" w:eastAsia="仿宋_GB2312" w:hAnsi="Times New Roman" w:cs="仿宋_GB2312"/>
                <w:sz w:val="24"/>
              </w:rPr>
            </w:pPr>
          </w:p>
        </w:tc>
        <w:tc>
          <w:tcPr>
            <w:tcW w:w="1420" w:type="dxa"/>
            <w:vMerge/>
            <w:shd w:val="clear" w:color="auto" w:fill="auto"/>
            <w:vAlign w:val="center"/>
          </w:tcPr>
          <w:p w14:paraId="4523580A"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461" w:type="dxa"/>
            <w:shd w:val="clear" w:color="auto" w:fill="auto"/>
            <w:noWrap/>
            <w:vAlign w:val="center"/>
          </w:tcPr>
          <w:p w14:paraId="77F54E9F"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中国电信</w:t>
            </w:r>
          </w:p>
        </w:tc>
        <w:tc>
          <w:tcPr>
            <w:tcW w:w="5298" w:type="dxa"/>
            <w:gridSpan w:val="4"/>
            <w:shd w:val="clear" w:color="auto" w:fill="auto"/>
            <w:noWrap/>
            <w:vAlign w:val="center"/>
          </w:tcPr>
          <w:p w14:paraId="18D6258C"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2FC2C732"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2B057343"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次生</w:t>
            </w:r>
          </w:p>
          <w:p w14:paraId="0B238977"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灾害</w:t>
            </w:r>
          </w:p>
        </w:tc>
        <w:tc>
          <w:tcPr>
            <w:tcW w:w="8179" w:type="dxa"/>
            <w:gridSpan w:val="6"/>
            <w:vMerge w:val="restart"/>
            <w:shd w:val="clear" w:color="auto" w:fill="auto"/>
            <w:noWrap/>
            <w:vAlign w:val="center"/>
          </w:tcPr>
          <w:p w14:paraId="6D5D4F94"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10E00496" w14:textId="77777777" w:rsidTr="007042E4">
        <w:trPr>
          <w:trHeight w:val="312"/>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5E608854" w14:textId="77777777" w:rsidR="007042E4" w:rsidRDefault="007042E4">
            <w:pPr>
              <w:widowControl/>
              <w:snapToGrid w:val="0"/>
              <w:jc w:val="left"/>
              <w:rPr>
                <w:rFonts w:ascii="Times New Roman" w:eastAsia="仿宋_GB2312" w:hAnsi="Times New Roman" w:cs="仿宋_GB2312"/>
                <w:sz w:val="24"/>
              </w:rPr>
            </w:pPr>
          </w:p>
        </w:tc>
        <w:tc>
          <w:tcPr>
            <w:tcW w:w="8179" w:type="dxa"/>
            <w:gridSpan w:val="6"/>
            <w:vMerge/>
            <w:shd w:val="clear" w:color="auto" w:fill="auto"/>
            <w:vAlign w:val="center"/>
          </w:tcPr>
          <w:p w14:paraId="385ADD13"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2024CCC2"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val="restart"/>
            <w:shd w:val="clear" w:color="auto" w:fill="auto"/>
            <w:vAlign w:val="center"/>
          </w:tcPr>
          <w:p w14:paraId="7D1CAA6E"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舆情</w:t>
            </w:r>
          </w:p>
          <w:p w14:paraId="4FC34A27" w14:textId="77777777" w:rsidR="007042E4" w:rsidRDefault="00000000">
            <w:pPr>
              <w:widowControl/>
              <w:snapToGrid w:val="0"/>
              <w:jc w:val="center"/>
              <w:rPr>
                <w:rFonts w:ascii="Times New Roman" w:eastAsia="仿宋_GB2312" w:hAnsi="Times New Roman" w:cs="仿宋_GB2312"/>
                <w:sz w:val="24"/>
              </w:rPr>
            </w:pPr>
            <w:r>
              <w:rPr>
                <w:rFonts w:ascii="Times New Roman" w:eastAsia="仿宋_GB2312" w:hAnsi="Times New Roman" w:cs="仿宋_GB2312" w:hint="eastAsia"/>
                <w:bCs w:val="0"/>
                <w:color w:val="000000"/>
                <w:sz w:val="24"/>
              </w:rPr>
              <w:t>信息</w:t>
            </w:r>
          </w:p>
        </w:tc>
        <w:tc>
          <w:tcPr>
            <w:tcW w:w="2881" w:type="dxa"/>
            <w:gridSpan w:val="2"/>
            <w:vMerge w:val="restart"/>
            <w:shd w:val="clear" w:color="auto" w:fill="auto"/>
            <w:noWrap/>
            <w:vAlign w:val="center"/>
          </w:tcPr>
          <w:p w14:paraId="12008E51"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负面舆情信息</w:t>
            </w:r>
          </w:p>
        </w:tc>
        <w:tc>
          <w:tcPr>
            <w:tcW w:w="5298" w:type="dxa"/>
            <w:gridSpan w:val="4"/>
            <w:vMerge w:val="restart"/>
            <w:shd w:val="clear" w:color="auto" w:fill="auto"/>
            <w:noWrap/>
            <w:vAlign w:val="center"/>
          </w:tcPr>
          <w:p w14:paraId="3A606C3A"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590410B3" w14:textId="77777777" w:rsidTr="007042E4">
        <w:trPr>
          <w:trHeight w:val="312"/>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3ECFE03B" w14:textId="77777777" w:rsidR="007042E4" w:rsidRDefault="007042E4">
            <w:pPr>
              <w:widowControl/>
              <w:snapToGrid w:val="0"/>
              <w:jc w:val="left"/>
              <w:rPr>
                <w:rFonts w:ascii="Times New Roman" w:eastAsia="仿宋_GB2312" w:hAnsi="Times New Roman" w:cs="仿宋_GB2312"/>
                <w:sz w:val="24"/>
              </w:rPr>
            </w:pPr>
          </w:p>
        </w:tc>
        <w:tc>
          <w:tcPr>
            <w:tcW w:w="2881" w:type="dxa"/>
            <w:gridSpan w:val="2"/>
            <w:vMerge/>
            <w:shd w:val="clear" w:color="auto" w:fill="auto"/>
            <w:vAlign w:val="center"/>
          </w:tcPr>
          <w:p w14:paraId="47DA0249"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5298" w:type="dxa"/>
            <w:gridSpan w:val="4"/>
            <w:vMerge/>
            <w:shd w:val="clear" w:color="auto" w:fill="auto"/>
            <w:vAlign w:val="center"/>
          </w:tcPr>
          <w:p w14:paraId="119695F8" w14:textId="77777777" w:rsidR="007042E4" w:rsidRDefault="007042E4">
            <w:pPr>
              <w:widowControl/>
              <w:snapToGrid w:val="0"/>
              <w:jc w:val="left"/>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r w:rsidR="007042E4" w14:paraId="707F0369"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0C01996B" w14:textId="77777777" w:rsidR="007042E4" w:rsidRDefault="007042E4">
            <w:pPr>
              <w:widowControl/>
              <w:snapToGrid w:val="0"/>
              <w:jc w:val="left"/>
              <w:rPr>
                <w:rFonts w:ascii="Times New Roman" w:eastAsia="仿宋_GB2312" w:hAnsi="Times New Roman" w:cs="仿宋_GB2312"/>
                <w:sz w:val="24"/>
              </w:rPr>
            </w:pPr>
          </w:p>
        </w:tc>
        <w:tc>
          <w:tcPr>
            <w:tcW w:w="1420" w:type="dxa"/>
            <w:shd w:val="clear" w:color="auto" w:fill="auto"/>
            <w:noWrap/>
            <w:vAlign w:val="center"/>
          </w:tcPr>
          <w:p w14:paraId="3467510C"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待救援警情</w:t>
            </w:r>
          </w:p>
        </w:tc>
        <w:tc>
          <w:tcPr>
            <w:tcW w:w="1461" w:type="dxa"/>
            <w:shd w:val="clear" w:color="auto" w:fill="auto"/>
            <w:noWrap/>
            <w:vAlign w:val="center"/>
          </w:tcPr>
          <w:p w14:paraId="7A9D1585"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位置</w:t>
            </w:r>
          </w:p>
        </w:tc>
        <w:tc>
          <w:tcPr>
            <w:tcW w:w="989" w:type="dxa"/>
            <w:shd w:val="clear" w:color="auto" w:fill="auto"/>
            <w:noWrap/>
            <w:vAlign w:val="center"/>
          </w:tcPr>
          <w:p w14:paraId="774F7930"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被困人数</w:t>
            </w:r>
          </w:p>
        </w:tc>
        <w:tc>
          <w:tcPr>
            <w:tcW w:w="1619" w:type="dxa"/>
            <w:shd w:val="clear" w:color="auto" w:fill="auto"/>
            <w:noWrap/>
            <w:vAlign w:val="center"/>
          </w:tcPr>
          <w:p w14:paraId="3EE9199A"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被困环境</w:t>
            </w:r>
          </w:p>
        </w:tc>
        <w:tc>
          <w:tcPr>
            <w:tcW w:w="831" w:type="dxa"/>
            <w:shd w:val="clear" w:color="auto" w:fill="auto"/>
            <w:noWrap/>
            <w:vAlign w:val="center"/>
          </w:tcPr>
          <w:p w14:paraId="0F8809D5"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其他</w:t>
            </w:r>
          </w:p>
        </w:tc>
        <w:tc>
          <w:tcPr>
            <w:tcW w:w="1859" w:type="dxa"/>
            <w:shd w:val="clear" w:color="auto" w:fill="auto"/>
            <w:noWrap/>
            <w:vAlign w:val="center"/>
          </w:tcPr>
          <w:p w14:paraId="70EDDE88" w14:textId="77777777" w:rsidR="007042E4" w:rsidRDefault="00000000">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信息渠道</w:t>
            </w:r>
          </w:p>
        </w:tc>
      </w:tr>
      <w:tr w:rsidR="007042E4" w14:paraId="576855EF" w14:textId="77777777" w:rsidTr="007042E4">
        <w:trPr>
          <w:trHeight w:val="454"/>
          <w:jc w:val="center"/>
        </w:trPr>
        <w:tc>
          <w:tcPr>
            <w:cnfStyle w:val="001000000000" w:firstRow="0" w:lastRow="0" w:firstColumn="1" w:lastColumn="0" w:oddVBand="0" w:evenVBand="0" w:oddHBand="0" w:evenHBand="0" w:firstRowFirstColumn="0" w:firstRowLastColumn="0" w:lastRowFirstColumn="0" w:lastRowLastColumn="0"/>
            <w:tcW w:w="942" w:type="dxa"/>
            <w:vMerge/>
            <w:shd w:val="clear" w:color="auto" w:fill="auto"/>
            <w:vAlign w:val="center"/>
          </w:tcPr>
          <w:p w14:paraId="53B2C4A9" w14:textId="77777777" w:rsidR="007042E4" w:rsidRDefault="007042E4">
            <w:pPr>
              <w:widowControl/>
              <w:snapToGrid w:val="0"/>
              <w:jc w:val="left"/>
              <w:rPr>
                <w:rFonts w:ascii="Times New Roman" w:eastAsia="仿宋_GB2312" w:hAnsi="Times New Roman" w:cs="仿宋_GB2312"/>
                <w:sz w:val="24"/>
              </w:rPr>
            </w:pPr>
          </w:p>
        </w:tc>
        <w:tc>
          <w:tcPr>
            <w:tcW w:w="1420" w:type="dxa"/>
            <w:shd w:val="clear" w:color="auto" w:fill="auto"/>
            <w:noWrap/>
            <w:vAlign w:val="center"/>
          </w:tcPr>
          <w:p w14:paraId="0C2F686E"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461" w:type="dxa"/>
            <w:shd w:val="clear" w:color="auto" w:fill="auto"/>
            <w:noWrap/>
            <w:vAlign w:val="center"/>
          </w:tcPr>
          <w:p w14:paraId="11C6000E"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989" w:type="dxa"/>
            <w:shd w:val="clear" w:color="auto" w:fill="auto"/>
            <w:noWrap/>
            <w:vAlign w:val="center"/>
          </w:tcPr>
          <w:p w14:paraId="73FCE67C"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619" w:type="dxa"/>
            <w:shd w:val="clear" w:color="auto" w:fill="auto"/>
            <w:noWrap/>
            <w:vAlign w:val="center"/>
          </w:tcPr>
          <w:p w14:paraId="4823153D"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831" w:type="dxa"/>
            <w:shd w:val="clear" w:color="auto" w:fill="auto"/>
            <w:noWrap/>
            <w:vAlign w:val="center"/>
          </w:tcPr>
          <w:p w14:paraId="04F2981C"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c>
          <w:tcPr>
            <w:tcW w:w="1859" w:type="dxa"/>
            <w:shd w:val="clear" w:color="auto" w:fill="auto"/>
            <w:noWrap/>
            <w:vAlign w:val="center"/>
          </w:tcPr>
          <w:p w14:paraId="69C22091" w14:textId="77777777" w:rsidR="007042E4" w:rsidRDefault="007042E4">
            <w:pPr>
              <w:widowControl/>
              <w:snapToGrid w:val="0"/>
              <w:jc w:val="center"/>
              <w:cnfStyle w:val="000000000000" w:firstRow="0" w:lastRow="0" w:firstColumn="0" w:lastColumn="0" w:oddVBand="0" w:evenVBand="0" w:oddHBand="0" w:evenHBand="0" w:firstRowFirstColumn="0" w:firstRowLastColumn="0" w:lastRowFirstColumn="0" w:lastRowLastColumn="0"/>
              <w:rPr>
                <w:rFonts w:ascii="Times New Roman" w:eastAsia="仿宋_GB2312" w:hAnsi="Times New Roman" w:cs="仿宋_GB2312"/>
                <w:color w:val="000000"/>
                <w:sz w:val="24"/>
              </w:rPr>
            </w:pPr>
          </w:p>
        </w:tc>
      </w:tr>
    </w:tbl>
    <w:p w14:paraId="58B583F2" w14:textId="77777777" w:rsidR="007042E4" w:rsidRDefault="00000000">
      <w:pPr>
        <w:pStyle w:val="10"/>
        <w:spacing w:line="560" w:lineRule="exact"/>
        <w:ind w:leftChars="0" w:left="0" w:firstLineChars="0" w:firstLine="0"/>
        <w:rPr>
          <w:rFonts w:ascii="黑体" w:eastAsia="黑体" w:hAnsi="黑体" w:cs="黑体" w:hint="default"/>
          <w:sz w:val="32"/>
          <w:szCs w:val="32"/>
        </w:rPr>
      </w:pPr>
      <w:r>
        <w:rPr>
          <w:rFonts w:ascii="黑体" w:eastAsia="黑体" w:hAnsi="黑体" w:cs="黑体"/>
          <w:color w:val="000000"/>
          <w:kern w:val="0"/>
          <w:sz w:val="32"/>
          <w:szCs w:val="32"/>
          <w:lang w:bidi="ar"/>
        </w:rPr>
        <w:t>附件2—8</w:t>
      </w:r>
    </w:p>
    <w:p w14:paraId="4693B7C0" w14:textId="77777777" w:rsidR="007042E4" w:rsidRDefault="007042E4">
      <w:pPr>
        <w:widowControl/>
        <w:spacing w:line="560" w:lineRule="exact"/>
        <w:jc w:val="center"/>
        <w:rPr>
          <w:rFonts w:ascii="Times New Roman" w:eastAsia="方正小标宋简体" w:hAnsi="Times New Roman" w:cs="方正小标宋简体"/>
          <w:color w:val="000000"/>
          <w:kern w:val="0"/>
          <w:sz w:val="44"/>
          <w:szCs w:val="44"/>
          <w:lang w:bidi="ar"/>
        </w:rPr>
      </w:pPr>
    </w:p>
    <w:p w14:paraId="2BFD1C9D" w14:textId="77777777" w:rsidR="007042E4" w:rsidRDefault="00000000">
      <w:pPr>
        <w:widowControl/>
        <w:spacing w:line="56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区抗震救灾指挥部工作简报</w:t>
      </w:r>
    </w:p>
    <w:p w14:paraId="283F810A" w14:textId="77777777" w:rsidR="007042E4" w:rsidRDefault="007042E4">
      <w:pPr>
        <w:pStyle w:val="10"/>
        <w:spacing w:line="560" w:lineRule="exact"/>
        <w:ind w:leftChars="0" w:left="0" w:firstLineChars="0" w:firstLine="0"/>
        <w:rPr>
          <w:rFonts w:ascii="Times New Roman" w:hAnsi="Times New Roman" w:hint="default"/>
        </w:rPr>
      </w:pPr>
    </w:p>
    <w:p w14:paraId="2746137B" w14:textId="77777777" w:rsidR="007042E4" w:rsidRDefault="00000000">
      <w:pPr>
        <w:autoSpaceDE w:val="0"/>
        <w:autoSpaceDN w:val="0"/>
        <w:adjustRightInd w:val="0"/>
        <w:spacing w:line="900" w:lineRule="exact"/>
        <w:jc w:val="center"/>
        <w:rPr>
          <w:rFonts w:ascii="Times New Roman" w:eastAsia="方正小标宋简体" w:hAnsi="Times New Roman" w:cs="微软雅黑"/>
          <w:color w:val="FF0000"/>
          <w:kern w:val="0"/>
          <w:sz w:val="72"/>
          <w:szCs w:val="72"/>
        </w:rPr>
      </w:pPr>
      <w:bookmarkStart w:id="319" w:name="_Toc18630"/>
      <w:bookmarkStart w:id="320" w:name="_Toc1465469517_WPSOffice_Level1"/>
      <w:r>
        <w:rPr>
          <w:rFonts w:ascii="Times New Roman" w:eastAsia="方正小标宋简体" w:hAnsi="Times New Roman" w:cs="微软雅黑" w:hint="eastAsia"/>
          <w:color w:val="FF0000"/>
          <w:kern w:val="0"/>
          <w:sz w:val="72"/>
          <w:szCs w:val="72"/>
        </w:rPr>
        <w:t>金口河区抗震救灾指挥部</w:t>
      </w:r>
      <w:bookmarkEnd w:id="319"/>
      <w:bookmarkEnd w:id="320"/>
    </w:p>
    <w:p w14:paraId="46662E06" w14:textId="77777777" w:rsidR="007042E4" w:rsidRDefault="007042E4">
      <w:pPr>
        <w:autoSpaceDE w:val="0"/>
        <w:autoSpaceDN w:val="0"/>
        <w:adjustRightInd w:val="0"/>
        <w:spacing w:line="560" w:lineRule="exact"/>
        <w:jc w:val="center"/>
        <w:rPr>
          <w:rFonts w:ascii="Times New Roman" w:eastAsia="仿宋_GB2312" w:hAnsi="Times New Roman" w:cs="仿宋_GB2312"/>
          <w:color w:val="000000"/>
          <w:kern w:val="0"/>
          <w:sz w:val="32"/>
          <w:szCs w:val="32"/>
        </w:rPr>
      </w:pPr>
      <w:bookmarkStart w:id="321" w:name="_Toc11635"/>
      <w:bookmarkStart w:id="322" w:name="_Toc656224776_WPSOffice_Level1"/>
    </w:p>
    <w:p w14:paraId="59007BF0" w14:textId="77777777" w:rsidR="007042E4" w:rsidRDefault="00000000">
      <w:pPr>
        <w:autoSpaceDE w:val="0"/>
        <w:autoSpaceDN w:val="0"/>
        <w:adjustRightInd w:val="0"/>
        <w:spacing w:line="560" w:lineRule="exact"/>
        <w:jc w:val="center"/>
        <w:rPr>
          <w:rFonts w:ascii="Times New Roman" w:eastAsia="仿宋_GB2312" w:hAnsi="Times New Roman" w:cs="仿宋_GB2312"/>
          <w:color w:val="000000"/>
          <w:kern w:val="0"/>
          <w:sz w:val="32"/>
          <w:szCs w:val="32"/>
        </w:rPr>
      </w:pPr>
      <w:r>
        <w:rPr>
          <w:rFonts w:ascii="Times New Roman" w:eastAsia="仿宋_GB2312" w:hAnsi="Times New Roman" w:cs="仿宋_GB2312" w:hint="eastAsia"/>
          <w:color w:val="000000"/>
          <w:kern w:val="0"/>
          <w:sz w:val="32"/>
          <w:szCs w:val="32"/>
        </w:rPr>
        <w:t>总第</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期</w:t>
      </w:r>
      <w:bookmarkEnd w:id="321"/>
      <w:bookmarkEnd w:id="322"/>
    </w:p>
    <w:p w14:paraId="029F8547" w14:textId="77777777" w:rsidR="007042E4" w:rsidRDefault="00000000">
      <w:pPr>
        <w:autoSpaceDE w:val="0"/>
        <w:autoSpaceDN w:val="0"/>
        <w:adjustRightInd w:val="0"/>
        <w:spacing w:line="560" w:lineRule="exact"/>
        <w:jc w:val="center"/>
        <w:rPr>
          <w:rFonts w:ascii="Times New Roman" w:eastAsia="仿宋_GB2312" w:hAnsi="Times New Roman" w:cs="仿宋_GB2312"/>
          <w:color w:val="000000"/>
          <w:kern w:val="0"/>
          <w:sz w:val="32"/>
          <w:szCs w:val="32"/>
        </w:rPr>
      </w:pPr>
      <w:bookmarkStart w:id="323" w:name="_Toc1841282887_WPSOffice_Level1"/>
      <w:bookmarkStart w:id="324" w:name="_Toc9873"/>
      <w:r>
        <w:rPr>
          <w:rFonts w:ascii="Times New Roman" w:eastAsia="仿宋_GB2312" w:hAnsi="Times New Roman" w:cs="仿宋_GB2312" w:hint="eastAsia"/>
          <w:color w:val="000000"/>
          <w:kern w:val="0"/>
          <w:sz w:val="32"/>
          <w:szCs w:val="32"/>
        </w:rPr>
        <w:t>（金口河区</w:t>
      </w:r>
      <w:r>
        <w:rPr>
          <w:rFonts w:ascii="Times New Roman" w:eastAsia="仿宋_GB2312" w:hAnsi="Times New Roman" w:cs="仿宋_GB2312" w:hint="eastAsia"/>
          <w:color w:val="000000"/>
          <w:kern w:val="0"/>
          <w:sz w:val="32"/>
          <w:szCs w:val="32"/>
        </w:rPr>
        <w:t>X X.X</w:t>
      </w:r>
      <w:r>
        <w:rPr>
          <w:rFonts w:ascii="Times New Roman" w:eastAsia="仿宋_GB2312" w:hAnsi="Times New Roman" w:cs="仿宋_GB2312" w:hint="eastAsia"/>
          <w:color w:val="000000"/>
          <w:kern w:val="0"/>
          <w:sz w:val="32"/>
          <w:szCs w:val="32"/>
        </w:rPr>
        <w:t>级地震第</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期）</w:t>
      </w:r>
      <w:bookmarkEnd w:id="323"/>
      <w:bookmarkEnd w:id="324"/>
    </w:p>
    <w:p w14:paraId="3CC8952A" w14:textId="77777777" w:rsidR="007042E4" w:rsidRDefault="007042E4">
      <w:pPr>
        <w:pStyle w:val="10"/>
        <w:ind w:left="840" w:hanging="420"/>
        <w:rPr>
          <w:rFonts w:ascii="Times New Roman" w:hAnsi="Times New Roman" w:hint="default"/>
        </w:rPr>
      </w:pPr>
    </w:p>
    <w:p w14:paraId="760F31B7" w14:textId="77777777" w:rsidR="007042E4" w:rsidRDefault="00000000">
      <w:pPr>
        <w:autoSpaceDE w:val="0"/>
        <w:autoSpaceDN w:val="0"/>
        <w:adjustRightInd w:val="0"/>
        <w:spacing w:line="560" w:lineRule="exact"/>
        <w:jc w:val="left"/>
        <w:rPr>
          <w:rFonts w:ascii="Times New Roman" w:eastAsia="仿宋_GB2312" w:hAnsi="Times New Roman" w:cs="仿宋_GB2312"/>
          <w:color w:val="000000"/>
          <w:kern w:val="0"/>
          <w:sz w:val="32"/>
          <w:szCs w:val="32"/>
        </w:rPr>
      </w:pPr>
      <w:r>
        <w:rPr>
          <w:rFonts w:ascii="Times New Roman" w:eastAsia="仿宋_GB2312" w:hAnsi="Times New Roman" w:cs="仿宋_GB2312" w:hint="eastAsia"/>
          <w:noProof/>
          <w:sz w:val="32"/>
          <w:szCs w:val="32"/>
        </w:rPr>
        <mc:AlternateContent>
          <mc:Choice Requires="wps">
            <w:drawing>
              <wp:anchor distT="0" distB="0" distL="114300" distR="114300" simplePos="0" relativeHeight="251661312" behindDoc="0" locked="0" layoutInCell="1" allowOverlap="1" wp14:anchorId="54A2F55B" wp14:editId="0AAB8A90">
                <wp:simplePos x="0" y="0"/>
                <wp:positionH relativeFrom="column">
                  <wp:posOffset>-137160</wp:posOffset>
                </wp:positionH>
                <wp:positionV relativeFrom="paragraph">
                  <wp:posOffset>365125</wp:posOffset>
                </wp:positionV>
                <wp:extent cx="5581650" cy="0"/>
                <wp:effectExtent l="0" t="9525" r="0" b="9525"/>
                <wp:wrapNone/>
                <wp:docPr id="48" name="直接连接符 2"/>
                <wp:cNvGraphicFramePr/>
                <a:graphic xmlns:a="http://schemas.openxmlformats.org/drawingml/2006/main">
                  <a:graphicData uri="http://schemas.microsoft.com/office/word/2010/wordprocessingShape">
                    <wps:wsp>
                      <wps:cNvCnPr/>
                      <wps:spPr>
                        <a:xfrm flipV="1">
                          <a:off x="0" y="0"/>
                          <a:ext cx="55816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51228557" id="直接连接符 2"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0.8pt,28.75pt" to="42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" strokecolor="red" strokeweight="1.5pt">
                <v:stroke joinstyle="miter"/>
              </v:line>
            </w:pict>
          </mc:Fallback>
        </mc:AlternateContent>
      </w:r>
      <w:r>
        <w:rPr>
          <w:rFonts w:ascii="Times New Roman" w:eastAsia="仿宋_GB2312" w:hAnsi="Times New Roman" w:cs="仿宋_GB2312" w:hint="eastAsia"/>
          <w:color w:val="000000"/>
          <w:kern w:val="0"/>
          <w:sz w:val="32"/>
          <w:szCs w:val="32"/>
        </w:rPr>
        <w:t>金口河区抗震救灾指挥部办公室</w:t>
      </w:r>
      <w:r>
        <w:rPr>
          <w:rFonts w:ascii="Times New Roman" w:eastAsia="仿宋_GB2312" w:hAnsi="Times New Roman" w:cs="仿宋_GB2312" w:hint="eastAsia"/>
          <w:color w:val="000000"/>
          <w:kern w:val="0"/>
          <w:sz w:val="32"/>
          <w:szCs w:val="32"/>
        </w:rPr>
        <w:t xml:space="preserve">    20XX</w:t>
      </w:r>
      <w:r>
        <w:rPr>
          <w:rFonts w:ascii="Times New Roman" w:eastAsia="仿宋_GB2312" w:hAnsi="Times New Roman" w:cs="仿宋_GB2312" w:hint="eastAsia"/>
          <w:color w:val="000000"/>
          <w:kern w:val="0"/>
          <w:sz w:val="32"/>
          <w:szCs w:val="32"/>
        </w:rPr>
        <w:t>年</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月</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日</w:t>
      </w:r>
    </w:p>
    <w:p w14:paraId="3FF338EF" w14:textId="77777777" w:rsidR="007042E4" w:rsidRDefault="007042E4">
      <w:pPr>
        <w:autoSpaceDE w:val="0"/>
        <w:autoSpaceDN w:val="0"/>
        <w:adjustRightInd w:val="0"/>
        <w:spacing w:line="600" w:lineRule="exact"/>
        <w:jc w:val="left"/>
        <w:rPr>
          <w:rFonts w:ascii="Times New Roman" w:eastAsia="方正小标宋简体" w:hAnsi="Times New Roman" w:cs="Times New Roman"/>
          <w:color w:val="000000"/>
          <w:kern w:val="0"/>
          <w:sz w:val="40"/>
          <w:szCs w:val="36"/>
        </w:rPr>
      </w:pPr>
      <w:bookmarkStart w:id="325" w:name="_Toc21305"/>
      <w:bookmarkStart w:id="326" w:name="_Toc1202128539_WPSOffice_Level1"/>
    </w:p>
    <w:p w14:paraId="70DC019D" w14:textId="77777777" w:rsidR="007042E4" w:rsidRDefault="007042E4">
      <w:pPr>
        <w:autoSpaceDE w:val="0"/>
        <w:autoSpaceDN w:val="0"/>
        <w:adjustRightInd w:val="0"/>
        <w:spacing w:line="600" w:lineRule="exact"/>
        <w:jc w:val="left"/>
        <w:rPr>
          <w:rFonts w:ascii="Times New Roman" w:eastAsia="方正小标宋简体" w:hAnsi="Times New Roman" w:cs="Times New Roman"/>
          <w:color w:val="000000"/>
          <w:kern w:val="0"/>
          <w:sz w:val="40"/>
          <w:szCs w:val="36"/>
        </w:rPr>
      </w:pPr>
    </w:p>
    <w:p w14:paraId="4336C73E" w14:textId="77777777" w:rsidR="007042E4" w:rsidRDefault="00000000">
      <w:pPr>
        <w:autoSpaceDE w:val="0"/>
        <w:autoSpaceDN w:val="0"/>
        <w:adjustRightInd w:val="0"/>
        <w:spacing w:line="600" w:lineRule="exact"/>
        <w:jc w:val="center"/>
        <w:rPr>
          <w:rFonts w:ascii="Times New Roman" w:eastAsia="方正小标宋简体" w:hAnsi="Times New Roman" w:cs="Times New Roman"/>
          <w:color w:val="000000"/>
          <w:kern w:val="0"/>
          <w:sz w:val="44"/>
          <w:szCs w:val="44"/>
        </w:rPr>
      </w:pPr>
      <w:r>
        <w:rPr>
          <w:rFonts w:ascii="Times New Roman" w:eastAsia="方正小标宋简体" w:hAnsi="Times New Roman" w:cs="Times New Roman" w:hint="eastAsia"/>
          <w:color w:val="000000"/>
          <w:kern w:val="0"/>
          <w:sz w:val="44"/>
          <w:szCs w:val="44"/>
        </w:rPr>
        <w:t>金口河区抗震救灾指挥部成员单位应急</w:t>
      </w:r>
    </w:p>
    <w:p w14:paraId="27865BE2" w14:textId="77777777" w:rsidR="007042E4" w:rsidRDefault="00000000">
      <w:pPr>
        <w:autoSpaceDE w:val="0"/>
        <w:autoSpaceDN w:val="0"/>
        <w:adjustRightInd w:val="0"/>
        <w:spacing w:line="600" w:lineRule="exact"/>
        <w:jc w:val="center"/>
        <w:rPr>
          <w:rFonts w:ascii="Times New Roman" w:eastAsia="方正小标宋简体" w:hAnsi="Times New Roman" w:cs="Times New Roman"/>
          <w:color w:val="000000"/>
          <w:kern w:val="0"/>
          <w:sz w:val="44"/>
          <w:szCs w:val="44"/>
        </w:rPr>
      </w:pPr>
      <w:r>
        <w:rPr>
          <w:rFonts w:ascii="Times New Roman" w:eastAsia="方正小标宋简体" w:hAnsi="Times New Roman" w:cs="Times New Roman" w:hint="eastAsia"/>
          <w:color w:val="000000"/>
          <w:kern w:val="0"/>
          <w:sz w:val="44"/>
          <w:szCs w:val="44"/>
        </w:rPr>
        <w:t>工作推进情况</w:t>
      </w:r>
      <w:bookmarkEnd w:id="325"/>
      <w:bookmarkEnd w:id="326"/>
    </w:p>
    <w:p w14:paraId="687FB614" w14:textId="77777777" w:rsidR="007042E4" w:rsidRDefault="007042E4">
      <w:pPr>
        <w:pStyle w:val="10"/>
        <w:ind w:left="840" w:hanging="420"/>
        <w:rPr>
          <w:rFonts w:ascii="Times New Roman" w:hAnsi="Times New Roman" w:hint="default"/>
        </w:rPr>
      </w:pPr>
    </w:p>
    <w:p w14:paraId="06791A53"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color w:val="000000"/>
          <w:kern w:val="0"/>
          <w:sz w:val="32"/>
          <w:szCs w:val="32"/>
        </w:rPr>
        <w:t>截止</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日</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时，按照区抗震救灾指挥部统一安排部署，</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等区抗震救灾指挥部成员单位已向灾区派出</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支应急队伍开展应急处置工作，共计</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人。相关工作开展如下：</w:t>
      </w:r>
    </w:p>
    <w:p w14:paraId="6EF39BB2"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b/>
          <w:bCs/>
          <w:color w:val="000000"/>
          <w:kern w:val="0"/>
          <w:sz w:val="32"/>
          <w:szCs w:val="32"/>
        </w:rPr>
        <w:t>救援力量：</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消防救援队、</w:t>
      </w:r>
      <w:r>
        <w:rPr>
          <w:rFonts w:ascii="Times New Roman" w:eastAsia="仿宋_GB2312" w:hAnsi="Times New Roman" w:cs="仿宋_GB2312" w:hint="eastAsia"/>
          <w:kern w:val="0"/>
          <w:sz w:val="32"/>
          <w:szCs w:val="32"/>
        </w:rPr>
        <w:t>矿山救护队、</w:t>
      </w:r>
      <w:r>
        <w:rPr>
          <w:rFonts w:ascii="Times New Roman" w:eastAsia="仿宋_GB2312" w:hAnsi="Times New Roman" w:cs="仿宋_GB2312" w:hint="eastAsia"/>
          <w:color w:val="000000"/>
          <w:kern w:val="0"/>
          <w:sz w:val="32"/>
          <w:szCs w:val="32"/>
        </w:rPr>
        <w:t>人武部民兵队等</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支队伍持续投入兵力</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w:t>
      </w:r>
    </w:p>
    <w:p w14:paraId="12A8E8B0" w14:textId="77777777" w:rsidR="007042E4" w:rsidRDefault="00000000">
      <w:pPr>
        <w:pStyle w:val="ac"/>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b/>
          <w:bCs/>
          <w:color w:val="000000"/>
          <w:kern w:val="0"/>
          <w:sz w:val="32"/>
          <w:szCs w:val="32"/>
        </w:rPr>
        <w:t>医疗救护：</w:t>
      </w:r>
      <w:r>
        <w:rPr>
          <w:rFonts w:ascii="Times New Roman" w:eastAsia="仿宋_GB2312" w:hAnsi="Times New Roman" w:cs="仿宋_GB2312" w:hint="eastAsia"/>
          <w:color w:val="000000"/>
          <w:kern w:val="0"/>
          <w:sz w:val="32"/>
          <w:szCs w:val="32"/>
        </w:rPr>
        <w:t>区卫生健康局……。目前灾区未发生传染病流行</w:t>
      </w:r>
      <w:r>
        <w:rPr>
          <w:rFonts w:ascii="Times New Roman" w:eastAsia="仿宋_GB2312" w:hAnsi="Times New Roman" w:cs="仿宋_GB2312" w:hint="eastAsia"/>
          <w:color w:val="000000"/>
          <w:kern w:val="0"/>
          <w:sz w:val="32"/>
          <w:szCs w:val="32"/>
        </w:rPr>
        <w:lastRenderedPageBreak/>
        <w:t>和饮用水安全事故</w:t>
      </w:r>
      <w:r>
        <w:rPr>
          <w:rFonts w:ascii="Times New Roman" w:eastAsia="仿宋_GB2312" w:hAnsi="Times New Roman" w:cs="仿宋_GB2312" w:hint="eastAsia"/>
          <w:color w:val="000000"/>
          <w:kern w:val="0"/>
          <w:sz w:val="32"/>
          <w:szCs w:val="32"/>
        </w:rPr>
        <w:t>,</w:t>
      </w:r>
      <w:r>
        <w:rPr>
          <w:rFonts w:ascii="Times New Roman" w:eastAsia="仿宋_GB2312" w:hAnsi="Times New Roman" w:cs="仿宋_GB2312" w:hint="eastAsia"/>
          <w:color w:val="000000"/>
          <w:kern w:val="0"/>
          <w:sz w:val="32"/>
          <w:szCs w:val="32"/>
        </w:rPr>
        <w:t>共派出震后心理咨询专家</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组</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人次，开展受伤住院群众心理疏导</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人次，安置点现场心理咨询、心理辅导</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人次。</w:t>
      </w:r>
    </w:p>
    <w:p w14:paraId="74F3668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b/>
          <w:bCs/>
          <w:color w:val="000000"/>
          <w:kern w:val="0"/>
          <w:sz w:val="32"/>
          <w:szCs w:val="32"/>
        </w:rPr>
        <w:t>应急抢险：</w:t>
      </w:r>
      <w:r>
        <w:rPr>
          <w:rFonts w:ascii="Times New Roman" w:eastAsia="仿宋_GB2312" w:hAnsi="Times New Roman" w:cs="仿宋_GB2312" w:hint="eastAsia"/>
          <w:snapToGrid w:val="0"/>
          <w:kern w:val="0"/>
          <w:sz w:val="32"/>
          <w:szCs w:val="32"/>
        </w:rPr>
        <w:t>国网乐山金口河区供电分公司</w:t>
      </w:r>
      <w:r>
        <w:rPr>
          <w:rFonts w:ascii="Times New Roman" w:eastAsia="仿宋_GB2312" w:hAnsi="Times New Roman" w:cs="仿宋_GB2312" w:hint="eastAsia"/>
          <w:kern w:val="0"/>
          <w:sz w:val="32"/>
          <w:szCs w:val="32"/>
        </w:rPr>
        <w:t>X</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人开展现场抢险和值守保供电工作，处理</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项排查出的电网设备设施新增隐患；</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投入抢险人员</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人次，恢复中断基站</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个。区水务局派出</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个专家组</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人排查水利设施，震损水库、</w:t>
      </w:r>
      <w:r>
        <w:rPr>
          <w:rFonts w:ascii="Times New Roman" w:eastAsia="仿宋_GB2312" w:hAnsi="Times New Roman" w:cs="仿宋_GB2312" w:hint="eastAsia"/>
          <w:kern w:val="0"/>
          <w:sz w:val="32"/>
          <w:szCs w:val="32"/>
        </w:rPr>
        <w:t>堤防已采取短期处置措施，继续对山洪灾害危险区进行排查核实；</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供水能力已达</w:t>
      </w:r>
      <w:r>
        <w:rPr>
          <w:rFonts w:ascii="Times New Roman" w:eastAsia="仿宋_GB2312" w:hAnsi="Times New Roman" w:cs="仿宋_GB2312" w:hint="eastAsia"/>
          <w:kern w:val="0"/>
          <w:sz w:val="32"/>
          <w:szCs w:val="32"/>
        </w:rPr>
        <w:t>XXm</w:t>
      </w:r>
      <w:r>
        <w:rPr>
          <w:rFonts w:ascii="Times New Roman" w:eastAsia="仿宋_GB2312" w:hAnsi="Times New Roman" w:cs="仿宋_GB2312" w:hint="eastAsia"/>
          <w:kern w:val="0"/>
          <w:sz w:val="32"/>
          <w:szCs w:val="32"/>
          <w:vertAlign w:val="superscript"/>
        </w:rPr>
        <w:t>3</w:t>
      </w:r>
      <w:r>
        <w:rPr>
          <w:rFonts w:ascii="Times New Roman" w:eastAsia="仿宋_GB2312" w:hAnsi="Times New Roman" w:cs="仿宋_GB2312" w:hint="eastAsia"/>
          <w:kern w:val="0"/>
          <w:sz w:val="32"/>
          <w:szCs w:val="32"/>
        </w:rPr>
        <w:t>/d</w:t>
      </w:r>
      <w:r>
        <w:rPr>
          <w:rFonts w:ascii="Times New Roman" w:eastAsia="仿宋_GB2312" w:hAnsi="Times New Roman" w:cs="仿宋_GB2312" w:hint="eastAsia"/>
          <w:kern w:val="0"/>
          <w:sz w:val="32"/>
          <w:szCs w:val="32"/>
        </w:rPr>
        <w:t>，水质达标，灾区供水设施运行正常。</w:t>
      </w:r>
      <w:r>
        <w:rPr>
          <w:rFonts w:ascii="Times New Roman" w:eastAsia="仿宋_GB2312" w:hAnsi="Times New Roman" w:cs="仿宋_GB2312" w:hint="eastAsia"/>
          <w:color w:val="000000"/>
          <w:kern w:val="0"/>
          <w:sz w:val="32"/>
          <w:szCs w:val="32"/>
        </w:rPr>
        <w:t>区</w:t>
      </w:r>
      <w:r>
        <w:rPr>
          <w:rFonts w:ascii="Times New Roman" w:eastAsia="仿宋_GB2312" w:hAnsi="Times New Roman" w:cs="仿宋_GB2312" w:hint="eastAsia"/>
          <w:kern w:val="0"/>
          <w:sz w:val="32"/>
          <w:szCs w:val="32"/>
        </w:rPr>
        <w:t>交通运输局累计调拨人员</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余人、机械设备</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台、车辆</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辆巡查公路</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余公里，清障排障</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处，排查隐患</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处，设立安全警示标志</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处，治理占道</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处；高速公路通行抢险救援车辆</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辆，完成</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座桥梁检查，</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个高填路基钻孔，以及</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座涵洞病害的现场调查；干线公路已经全部打通，无新灾情；继续对</w:t>
      </w:r>
      <w:r>
        <w:rPr>
          <w:rFonts w:ascii="Times New Roman" w:eastAsia="仿宋_GB2312" w:hAnsi="Times New Roman" w:cs="仿宋_GB2312" w:hint="eastAsia"/>
          <w:kern w:val="0"/>
          <w:sz w:val="32"/>
          <w:szCs w:val="32"/>
        </w:rPr>
        <w:t>XX</w:t>
      </w:r>
      <w:r>
        <w:rPr>
          <w:rFonts w:ascii="Times New Roman" w:eastAsia="仿宋_GB2312" w:hAnsi="Times New Roman" w:cs="仿宋_GB2312" w:hint="eastAsia"/>
          <w:kern w:val="0"/>
          <w:sz w:val="32"/>
          <w:szCs w:val="32"/>
        </w:rPr>
        <w:t>等农村公路灾损严重路基、路面处置修补。</w:t>
      </w:r>
    </w:p>
    <w:p w14:paraId="38B0300A"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b/>
          <w:bCs/>
          <w:color w:val="000000"/>
          <w:kern w:val="0"/>
          <w:sz w:val="32"/>
          <w:szCs w:val="32"/>
        </w:rPr>
        <w:t>地质灾害：</w:t>
      </w:r>
      <w:r>
        <w:rPr>
          <w:rFonts w:ascii="Times New Roman" w:eastAsia="仿宋_GB2312" w:hAnsi="Times New Roman" w:cs="仿宋_GB2312" w:hint="eastAsia"/>
          <w:color w:val="000000"/>
          <w:kern w:val="0"/>
          <w:sz w:val="32"/>
          <w:szCs w:val="32"/>
        </w:rPr>
        <w:t>区</w:t>
      </w:r>
      <w:r>
        <w:rPr>
          <w:rFonts w:ascii="Times New Roman" w:eastAsia="仿宋_GB2312" w:hAnsi="Times New Roman" w:cs="仿宋_GB2312" w:hint="eastAsia"/>
          <w:kern w:val="0"/>
          <w:sz w:val="32"/>
          <w:szCs w:val="32"/>
        </w:rPr>
        <w:t>自然资源局已完成地灾点“回头看”排查点位</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处（“回头看”新增点</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处、原有点加剧</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处），完成原有隐患点</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处排查的</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。新增和变形加剧的隐患点全部落实防治措施，对</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人实施避险转移安置。</w:t>
      </w:r>
    </w:p>
    <w:p w14:paraId="5A2FCD1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b/>
          <w:bCs/>
          <w:color w:val="000000"/>
          <w:kern w:val="0"/>
          <w:sz w:val="32"/>
          <w:szCs w:val="32"/>
        </w:rPr>
        <w:t>宣传动员：</w:t>
      </w:r>
      <w:r>
        <w:rPr>
          <w:rFonts w:ascii="Times New Roman" w:eastAsia="仿宋_GB2312" w:hAnsi="Times New Roman" w:cs="仿宋_GB2312" w:hint="eastAsia"/>
          <w:color w:val="000000"/>
          <w:kern w:val="0"/>
          <w:sz w:val="32"/>
          <w:szCs w:val="32"/>
        </w:rPr>
        <w:t>区</w:t>
      </w:r>
      <w:r>
        <w:rPr>
          <w:rFonts w:ascii="Times New Roman" w:eastAsia="仿宋_GB2312" w:hAnsi="Times New Roman" w:cs="仿宋_GB2312" w:hint="eastAsia"/>
          <w:kern w:val="0"/>
          <w:sz w:val="32"/>
          <w:szCs w:val="32"/>
        </w:rPr>
        <w:t>委宣传部、区经济和信息化局组织</w:t>
      </w:r>
      <w:r>
        <w:rPr>
          <w:rFonts w:ascii="Times New Roman" w:eastAsia="仿宋_GB2312" w:hAnsi="Times New Roman" w:cs="仿宋_GB2312" w:hint="eastAsia"/>
          <w:color w:val="000000"/>
          <w:kern w:val="0"/>
          <w:sz w:val="32"/>
          <w:szCs w:val="32"/>
        </w:rPr>
        <w:t>刊（播、发）相关稿件</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余篇（条、幅、次）。</w:t>
      </w:r>
    </w:p>
    <w:p w14:paraId="76DAF26B"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b/>
          <w:bCs/>
          <w:color w:val="000000"/>
          <w:kern w:val="0"/>
          <w:sz w:val="32"/>
          <w:szCs w:val="32"/>
        </w:rPr>
        <w:t>社会秩序维护：</w:t>
      </w:r>
      <w:r>
        <w:rPr>
          <w:rFonts w:ascii="Times New Roman" w:eastAsia="仿宋_GB2312" w:hAnsi="Times New Roman" w:cs="仿宋_GB2312" w:hint="eastAsia"/>
          <w:color w:val="000000"/>
          <w:kern w:val="0"/>
          <w:sz w:val="32"/>
          <w:szCs w:val="32"/>
        </w:rPr>
        <w:t>区公安分局对灾后重建中的安全稳定工作进</w:t>
      </w:r>
      <w:r>
        <w:rPr>
          <w:rFonts w:ascii="Times New Roman" w:eastAsia="仿宋_GB2312" w:hAnsi="Times New Roman" w:cs="仿宋_GB2312" w:hint="eastAsia"/>
          <w:color w:val="000000"/>
          <w:kern w:val="0"/>
          <w:sz w:val="32"/>
          <w:szCs w:val="32"/>
        </w:rPr>
        <w:lastRenderedPageBreak/>
        <w:t>行安排部署。……。</w:t>
      </w:r>
    </w:p>
    <w:p w14:paraId="4892ECA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color w:val="000000"/>
          <w:kern w:val="0"/>
          <w:sz w:val="32"/>
          <w:szCs w:val="32"/>
        </w:rPr>
      </w:pPr>
      <w:r>
        <w:rPr>
          <w:rFonts w:ascii="Times New Roman" w:eastAsia="仿宋_GB2312" w:hAnsi="Times New Roman" w:cs="仿宋_GB2312" w:hint="eastAsia"/>
          <w:b/>
          <w:bCs/>
          <w:color w:val="000000"/>
          <w:kern w:val="0"/>
          <w:sz w:val="32"/>
          <w:szCs w:val="32"/>
        </w:rPr>
        <w:t>其他情况：</w:t>
      </w:r>
      <w:r>
        <w:rPr>
          <w:rFonts w:ascii="Times New Roman" w:eastAsia="仿宋_GB2312" w:hAnsi="Times New Roman" w:cs="仿宋_GB2312" w:hint="eastAsia"/>
          <w:color w:val="000000"/>
          <w:kern w:val="0"/>
          <w:sz w:val="32"/>
          <w:szCs w:val="32"/>
        </w:rPr>
        <w:t>……。</w:t>
      </w:r>
    </w:p>
    <w:p w14:paraId="478CBCC5" w14:textId="77777777" w:rsidR="007042E4" w:rsidRDefault="007042E4">
      <w:pPr>
        <w:autoSpaceDE w:val="0"/>
        <w:autoSpaceDN w:val="0"/>
        <w:adjustRightInd w:val="0"/>
        <w:spacing w:line="600" w:lineRule="exact"/>
        <w:ind w:firstLineChars="200" w:firstLine="640"/>
        <w:rPr>
          <w:rFonts w:ascii="Times New Roman" w:eastAsia="仿宋_GB2312" w:hAnsi="Times New Roman" w:cs="仿宋_GB2312"/>
          <w:color w:val="000000"/>
          <w:kern w:val="0"/>
          <w:sz w:val="32"/>
          <w:szCs w:val="32"/>
        </w:rPr>
      </w:pPr>
    </w:p>
    <w:p w14:paraId="7D32BB10" w14:textId="77777777" w:rsidR="007042E4" w:rsidRDefault="007042E4">
      <w:pPr>
        <w:autoSpaceDE w:val="0"/>
        <w:autoSpaceDN w:val="0"/>
        <w:adjustRightInd w:val="0"/>
        <w:spacing w:line="600" w:lineRule="exact"/>
        <w:ind w:firstLineChars="200" w:firstLine="640"/>
        <w:rPr>
          <w:rFonts w:ascii="Times New Roman" w:eastAsia="仿宋_GB2312" w:hAnsi="Times New Roman" w:cs="仿宋_GB2312"/>
          <w:color w:val="000000"/>
          <w:kern w:val="0"/>
          <w:sz w:val="32"/>
          <w:szCs w:val="32"/>
        </w:rPr>
      </w:pPr>
    </w:p>
    <w:p w14:paraId="1E3F4B6D" w14:textId="77777777" w:rsidR="007042E4" w:rsidRDefault="007042E4">
      <w:pPr>
        <w:autoSpaceDE w:val="0"/>
        <w:autoSpaceDN w:val="0"/>
        <w:adjustRightInd w:val="0"/>
        <w:spacing w:line="600" w:lineRule="exact"/>
        <w:ind w:firstLineChars="200" w:firstLine="640"/>
        <w:rPr>
          <w:rFonts w:ascii="Times New Roman" w:eastAsia="仿宋_GB2312" w:hAnsi="Times New Roman" w:cs="仿宋_GB2312"/>
          <w:color w:val="000000"/>
          <w:kern w:val="0"/>
          <w:sz w:val="32"/>
          <w:szCs w:val="32"/>
        </w:rPr>
      </w:pPr>
    </w:p>
    <w:p w14:paraId="7D3D5CC0" w14:textId="77777777" w:rsidR="007042E4" w:rsidRDefault="00000000">
      <w:pPr>
        <w:spacing w:line="600" w:lineRule="exact"/>
        <w:ind w:firstLineChars="200" w:firstLine="640"/>
        <w:jc w:val="right"/>
        <w:rPr>
          <w:rFonts w:ascii="Times New Roman" w:eastAsia="仿宋_GB2312" w:hAnsi="Times New Roman" w:cs="仿宋_GB2312"/>
          <w:color w:val="000000"/>
          <w:kern w:val="0"/>
          <w:sz w:val="32"/>
          <w:szCs w:val="32"/>
        </w:rPr>
      </w:pPr>
      <w:r>
        <w:rPr>
          <w:rFonts w:ascii="Times New Roman" w:eastAsia="仿宋_GB2312" w:hAnsi="Times New Roman" w:cs="仿宋_GB2312" w:hint="eastAsia"/>
          <w:color w:val="000000"/>
          <w:kern w:val="0"/>
          <w:sz w:val="32"/>
          <w:szCs w:val="32"/>
        </w:rPr>
        <w:t>（</w:t>
      </w:r>
      <w:r>
        <w:rPr>
          <w:rFonts w:ascii="Times New Roman" w:eastAsia="仿宋_GB2312" w:hAnsi="Times New Roman" w:cs="仿宋_GB2312" w:hint="eastAsia"/>
          <w:color w:val="000000"/>
          <w:kern w:val="0"/>
          <w:sz w:val="32"/>
          <w:szCs w:val="32"/>
        </w:rPr>
        <w:t>20XX</w:t>
      </w:r>
      <w:r>
        <w:rPr>
          <w:rFonts w:ascii="Times New Roman" w:eastAsia="仿宋_GB2312" w:hAnsi="Times New Roman" w:cs="仿宋_GB2312" w:hint="eastAsia"/>
          <w:color w:val="000000"/>
          <w:kern w:val="0"/>
          <w:sz w:val="32"/>
          <w:szCs w:val="32"/>
        </w:rPr>
        <w:t>年</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月</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日</w:t>
      </w:r>
      <w:r>
        <w:rPr>
          <w:rFonts w:ascii="Times New Roman" w:eastAsia="仿宋_GB2312" w:hAnsi="Times New Roman" w:cs="仿宋_GB2312" w:hint="eastAsia"/>
          <w:color w:val="000000"/>
          <w:kern w:val="0"/>
          <w:sz w:val="32"/>
          <w:szCs w:val="32"/>
        </w:rPr>
        <w:t>X</w:t>
      </w:r>
      <w:r>
        <w:rPr>
          <w:rFonts w:ascii="Times New Roman" w:eastAsia="仿宋_GB2312" w:hAnsi="Times New Roman" w:cs="仿宋_GB2312" w:hint="eastAsia"/>
          <w:color w:val="000000"/>
          <w:kern w:val="0"/>
          <w:sz w:val="32"/>
          <w:szCs w:val="32"/>
        </w:rPr>
        <w:t>时</w:t>
      </w:r>
      <w:r>
        <w:rPr>
          <w:rFonts w:ascii="Times New Roman" w:eastAsia="仿宋_GB2312" w:hAnsi="Times New Roman" w:cs="仿宋_GB2312" w:hint="eastAsia"/>
          <w:color w:val="000000"/>
          <w:kern w:val="0"/>
          <w:sz w:val="32"/>
          <w:szCs w:val="32"/>
        </w:rPr>
        <w:t>XX</w:t>
      </w:r>
      <w:r>
        <w:rPr>
          <w:rFonts w:ascii="Times New Roman" w:eastAsia="仿宋_GB2312" w:hAnsi="Times New Roman" w:cs="仿宋_GB2312" w:hint="eastAsia"/>
          <w:color w:val="000000"/>
          <w:kern w:val="0"/>
          <w:sz w:val="32"/>
          <w:szCs w:val="32"/>
        </w:rPr>
        <w:t>分）</w:t>
      </w:r>
    </w:p>
    <w:p w14:paraId="361C2EE2" w14:textId="77777777" w:rsidR="007042E4" w:rsidRDefault="007042E4">
      <w:pPr>
        <w:spacing w:line="600" w:lineRule="exact"/>
        <w:ind w:firstLineChars="200" w:firstLine="640"/>
        <w:jc w:val="right"/>
        <w:rPr>
          <w:rFonts w:ascii="Times New Roman" w:eastAsia="仿宋_GB2312" w:hAnsi="Times New Roman" w:cs="仿宋_GB2312"/>
          <w:color w:val="000000"/>
          <w:kern w:val="0"/>
          <w:sz w:val="32"/>
          <w:szCs w:val="32"/>
        </w:rPr>
      </w:pPr>
    </w:p>
    <w:p w14:paraId="723F54C3" w14:textId="77777777" w:rsidR="007042E4" w:rsidRDefault="007042E4">
      <w:pPr>
        <w:pStyle w:val="20"/>
        <w:ind w:firstLine="640"/>
        <w:rPr>
          <w:rFonts w:ascii="Times New Roman" w:eastAsia="仿宋_GB2312" w:hAnsi="Times New Roman" w:cs="仿宋_GB2312"/>
          <w:color w:val="000000"/>
          <w:kern w:val="0"/>
          <w:sz w:val="32"/>
          <w:szCs w:val="32"/>
        </w:rPr>
      </w:pPr>
    </w:p>
    <w:p w14:paraId="02A3B3AE" w14:textId="77777777" w:rsidR="007042E4" w:rsidRDefault="007042E4">
      <w:pPr>
        <w:pStyle w:val="20"/>
        <w:ind w:firstLine="640"/>
        <w:rPr>
          <w:rFonts w:ascii="Times New Roman" w:eastAsia="仿宋_GB2312" w:hAnsi="Times New Roman" w:cs="仿宋_GB2312"/>
          <w:color w:val="000000"/>
          <w:kern w:val="0"/>
          <w:sz w:val="32"/>
          <w:szCs w:val="32"/>
        </w:rPr>
      </w:pPr>
    </w:p>
    <w:p w14:paraId="5D30D0FB" w14:textId="77777777" w:rsidR="007042E4" w:rsidRDefault="007042E4">
      <w:pPr>
        <w:pStyle w:val="20"/>
        <w:ind w:firstLine="640"/>
        <w:rPr>
          <w:rFonts w:ascii="Times New Roman" w:eastAsia="仿宋_GB2312" w:hAnsi="Times New Roman" w:cs="仿宋_GB2312"/>
          <w:color w:val="000000"/>
          <w:kern w:val="0"/>
          <w:sz w:val="32"/>
          <w:szCs w:val="32"/>
        </w:rPr>
      </w:pPr>
    </w:p>
    <w:p w14:paraId="34CE24EC" w14:textId="77777777" w:rsidR="007042E4" w:rsidRDefault="007042E4">
      <w:pPr>
        <w:pStyle w:val="20"/>
        <w:ind w:firstLine="640"/>
        <w:rPr>
          <w:rFonts w:ascii="Times New Roman" w:eastAsia="仿宋_GB2312" w:hAnsi="Times New Roman" w:cs="仿宋_GB2312"/>
          <w:color w:val="000000"/>
          <w:kern w:val="0"/>
          <w:sz w:val="32"/>
          <w:szCs w:val="32"/>
        </w:rPr>
      </w:pPr>
    </w:p>
    <w:p w14:paraId="636B4640" w14:textId="77777777" w:rsidR="007042E4" w:rsidRDefault="007042E4">
      <w:pPr>
        <w:pStyle w:val="20"/>
        <w:ind w:firstLine="640"/>
        <w:rPr>
          <w:rFonts w:ascii="Times New Roman" w:eastAsia="仿宋_GB2312" w:hAnsi="Times New Roman" w:cs="仿宋_GB2312"/>
          <w:color w:val="000000"/>
          <w:kern w:val="0"/>
          <w:sz w:val="32"/>
          <w:szCs w:val="32"/>
        </w:rPr>
      </w:pPr>
    </w:p>
    <w:p w14:paraId="25730142" w14:textId="77777777" w:rsidR="007042E4" w:rsidRDefault="007042E4">
      <w:pPr>
        <w:pStyle w:val="20"/>
        <w:ind w:firstLine="640"/>
        <w:rPr>
          <w:rFonts w:ascii="Times New Roman" w:eastAsia="仿宋_GB2312" w:hAnsi="Times New Roman" w:cs="仿宋_GB2312"/>
          <w:color w:val="000000"/>
          <w:kern w:val="0"/>
          <w:sz w:val="32"/>
          <w:szCs w:val="32"/>
        </w:rPr>
      </w:pPr>
    </w:p>
    <w:p w14:paraId="48040C0E" w14:textId="77777777" w:rsidR="007042E4" w:rsidRDefault="007042E4">
      <w:pPr>
        <w:pStyle w:val="20"/>
        <w:ind w:firstLine="640"/>
        <w:rPr>
          <w:rFonts w:ascii="Times New Roman" w:eastAsia="仿宋_GB2312" w:hAnsi="Times New Roman" w:cs="仿宋_GB2312"/>
          <w:color w:val="000000"/>
          <w:kern w:val="0"/>
          <w:sz w:val="32"/>
          <w:szCs w:val="32"/>
        </w:rPr>
      </w:pPr>
    </w:p>
    <w:p w14:paraId="5E4F4F13" w14:textId="77777777" w:rsidR="007042E4" w:rsidRDefault="007042E4">
      <w:pPr>
        <w:pStyle w:val="20"/>
        <w:ind w:leftChars="0" w:left="0" w:firstLineChars="0" w:firstLine="0"/>
        <w:rPr>
          <w:rFonts w:ascii="Times New Roman" w:eastAsia="仿宋_GB2312" w:hAnsi="Times New Roman" w:cs="仿宋_GB2312"/>
          <w:color w:val="000000"/>
          <w:kern w:val="0"/>
          <w:sz w:val="32"/>
          <w:szCs w:val="32"/>
        </w:rPr>
      </w:pPr>
    </w:p>
    <w:p w14:paraId="23996B83" w14:textId="77777777" w:rsidR="007042E4" w:rsidRDefault="007042E4">
      <w:pPr>
        <w:pStyle w:val="20"/>
        <w:ind w:firstLine="640"/>
        <w:rPr>
          <w:rFonts w:ascii="Times New Roman" w:eastAsia="仿宋_GB2312" w:hAnsi="Times New Roman" w:cs="仿宋_GB2312"/>
          <w:color w:val="000000"/>
          <w:kern w:val="0"/>
          <w:sz w:val="32"/>
          <w:szCs w:val="32"/>
        </w:rPr>
      </w:pPr>
    </w:p>
    <w:p w14:paraId="4FBE51BD" w14:textId="77777777" w:rsidR="007042E4" w:rsidRDefault="00000000">
      <w:pPr>
        <w:autoSpaceDE w:val="0"/>
        <w:autoSpaceDN w:val="0"/>
        <w:adjustRightInd w:val="0"/>
        <w:spacing w:line="600" w:lineRule="exact"/>
        <w:ind w:firstLineChars="200" w:firstLine="640"/>
        <w:jc w:val="left"/>
        <w:rPr>
          <w:rFonts w:ascii="Times New Roman" w:eastAsia="仿宋_GB2312" w:hAnsi="Times New Roman" w:cs="仿宋_GB2312"/>
          <w:color w:val="000000"/>
          <w:kern w:val="0"/>
          <w:sz w:val="32"/>
          <w:szCs w:val="32"/>
        </w:rPr>
      </w:pPr>
      <w:r>
        <w:rPr>
          <w:rFonts w:ascii="Times New Roman" w:eastAsia="仿宋_GB2312" w:hAnsi="Times New Roman" w:cs="仿宋_GB2312" w:hint="eastAsia"/>
          <w:color w:val="000000"/>
          <w:kern w:val="0"/>
          <w:sz w:val="32"/>
          <w:szCs w:val="32"/>
        </w:rPr>
        <w:t>报：区委办公室、区政府办公室、市抗震救灾指挥部办公室。</w:t>
      </w:r>
    </w:p>
    <w:p w14:paraId="53528EA2" w14:textId="77777777" w:rsidR="007042E4" w:rsidRDefault="00000000">
      <w:pPr>
        <w:autoSpaceDE w:val="0"/>
        <w:autoSpaceDN w:val="0"/>
        <w:adjustRightInd w:val="0"/>
        <w:spacing w:line="600" w:lineRule="exact"/>
        <w:ind w:firstLineChars="200" w:firstLine="640"/>
        <w:jc w:val="left"/>
        <w:rPr>
          <w:rFonts w:ascii="Times New Roman" w:eastAsia="仿宋_GB2312" w:hAnsi="Times New Roman" w:cs="仿宋_GB2312"/>
          <w:color w:val="000000"/>
          <w:kern w:val="0"/>
          <w:sz w:val="32"/>
          <w:szCs w:val="32"/>
        </w:rPr>
      </w:pPr>
      <w:r>
        <w:rPr>
          <w:rFonts w:ascii="Times New Roman" w:eastAsia="仿宋_GB2312" w:hAnsi="Times New Roman" w:cs="仿宋_GB2312" w:hint="eastAsia"/>
          <w:noProof/>
          <w:sz w:val="32"/>
          <w:szCs w:val="32"/>
        </w:rPr>
        <mc:AlternateContent>
          <mc:Choice Requires="wps">
            <w:drawing>
              <wp:anchor distT="0" distB="0" distL="114300" distR="114300" simplePos="0" relativeHeight="251662336" behindDoc="0" locked="0" layoutInCell="1" allowOverlap="1" wp14:anchorId="71EF7C5E" wp14:editId="0B831BFC">
                <wp:simplePos x="0" y="0"/>
                <wp:positionH relativeFrom="column">
                  <wp:posOffset>0</wp:posOffset>
                </wp:positionH>
                <wp:positionV relativeFrom="paragraph">
                  <wp:posOffset>367665</wp:posOffset>
                </wp:positionV>
                <wp:extent cx="5695950" cy="0"/>
                <wp:effectExtent l="0" t="9525" r="0" b="9525"/>
                <wp:wrapNone/>
                <wp:docPr id="49" name="直接连接符 3"/>
                <wp:cNvGraphicFramePr/>
                <a:graphic xmlns:a="http://schemas.openxmlformats.org/drawingml/2006/main">
                  <a:graphicData uri="http://schemas.microsoft.com/office/word/2010/wordprocessingShape">
                    <wps:wsp>
                      <wps:cNvCnPr/>
                      <wps:spPr>
                        <a:xfrm flipV="1">
                          <a:off x="0" y="0"/>
                          <a:ext cx="5695950" cy="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6161C764" id="直接连接符 3" o:spid="_x0000_s1026" style="position:absolute;left:0;text-align:left;flip:y;z-index:251662336;visibility:visible;mso-wrap-style:square;mso-wrap-distance-left:9pt;mso-wrap-distance-top:0;mso-wrap-distance-right:9pt;mso-wrap-distance-bottom:0;mso-position-horizontal:absolute;mso-position-horizontal-relative:text;mso-position-vertical:absolute;mso-position-vertical-relative:text" from="0,28.95pt" to="448.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" strokecolor="red" strokeweight="1.5pt">
                <v:stroke joinstyle="miter"/>
              </v:line>
            </w:pict>
          </mc:Fallback>
        </mc:AlternateContent>
      </w:r>
      <w:r>
        <w:rPr>
          <w:rFonts w:ascii="Times New Roman" w:eastAsia="仿宋_GB2312" w:hAnsi="Times New Roman" w:cs="仿宋_GB2312" w:hint="eastAsia"/>
          <w:color w:val="000000"/>
          <w:kern w:val="0"/>
          <w:sz w:val="32"/>
          <w:szCs w:val="32"/>
        </w:rPr>
        <w:t>抄：区抗震救灾指挥部成员单位。</w:t>
      </w:r>
    </w:p>
    <w:p w14:paraId="2136C7ED" w14:textId="77777777" w:rsidR="007042E4" w:rsidRDefault="00000000">
      <w:pPr>
        <w:widowControl/>
        <w:spacing w:line="560" w:lineRule="exact"/>
        <w:ind w:firstLineChars="200" w:firstLine="640"/>
        <w:rPr>
          <w:rFonts w:ascii="Times New Roman" w:hAnsi="Times New Roman"/>
        </w:rPr>
      </w:pPr>
      <w:r>
        <w:rPr>
          <w:rFonts w:ascii="Times New Roman" w:eastAsia="仿宋_GB2312" w:hAnsi="Times New Roman" w:cs="仿宋_GB2312" w:hint="eastAsia"/>
          <w:sz w:val="32"/>
          <w:szCs w:val="32"/>
        </w:rPr>
        <w:t>编辑：</w:t>
      </w:r>
      <w:r>
        <w:rPr>
          <w:rFonts w:ascii="Times New Roman" w:eastAsia="仿宋_GB2312" w:hAnsi="Times New Roman" w:cs="仿宋_GB2312" w:hint="eastAsia"/>
          <w:sz w:val="32"/>
          <w:szCs w:val="32"/>
        </w:rPr>
        <w:t xml:space="preserve">                                 </w:t>
      </w:r>
      <w:r>
        <w:rPr>
          <w:rFonts w:ascii="Times New Roman" w:eastAsia="仿宋_GB2312" w:hAnsi="Times New Roman" w:cs="仿宋_GB2312" w:hint="eastAsia"/>
          <w:sz w:val="32"/>
          <w:szCs w:val="32"/>
        </w:rPr>
        <w:t>签发</w:t>
      </w:r>
    </w:p>
    <w:p w14:paraId="4DA0983A" w14:textId="77777777" w:rsidR="007042E4" w:rsidRDefault="007042E4">
      <w:pPr>
        <w:rPr>
          <w:rFonts w:ascii="Times New Roman" w:hAnsi="Times New Roman"/>
        </w:rPr>
      </w:pPr>
    </w:p>
    <w:p w14:paraId="24FCCDB3" w14:textId="77777777" w:rsidR="007042E4" w:rsidRDefault="007042E4">
      <w:pPr>
        <w:rPr>
          <w:rFonts w:ascii="Times New Roman" w:hAnsi="Times New Roman"/>
        </w:rPr>
      </w:pPr>
    </w:p>
    <w:p w14:paraId="116C23B2" w14:textId="77777777" w:rsidR="007042E4" w:rsidRDefault="007042E4">
      <w:pPr>
        <w:spacing w:line="600" w:lineRule="exact"/>
        <w:jc w:val="left"/>
        <w:rPr>
          <w:rFonts w:ascii="Times New Roman" w:eastAsia="仿宋_GB2312" w:hAnsi="Times New Roman" w:cs="仿宋_GB2312"/>
          <w:sz w:val="32"/>
          <w:szCs w:val="32"/>
        </w:rPr>
        <w:sectPr w:rsidR="007042E4">
          <w:pgSz w:w="11905" w:h="16838"/>
          <w:pgMar w:top="1984" w:right="1474" w:bottom="1984" w:left="1587" w:header="1701" w:footer="1701" w:gutter="0"/>
          <w:cols w:space="0"/>
          <w:docGrid w:type="linesAndChars" w:linePitch="585"/>
        </w:sectPr>
      </w:pPr>
      <w:bookmarkStart w:id="327" w:name="_Toc6883"/>
      <w:bookmarkStart w:id="328" w:name="_Toc28348"/>
      <w:bookmarkStart w:id="329" w:name="_Toc61723383"/>
      <w:bookmarkStart w:id="330" w:name="_Toc25771"/>
    </w:p>
    <w:p w14:paraId="7CA22B11" w14:textId="77777777" w:rsidR="007042E4" w:rsidRDefault="00000000">
      <w:pPr>
        <w:spacing w:line="600" w:lineRule="exact"/>
        <w:jc w:val="left"/>
        <w:rPr>
          <w:rFonts w:ascii="黑体" w:eastAsia="黑体" w:hAnsi="黑体" w:cs="黑体"/>
          <w:sz w:val="32"/>
          <w:szCs w:val="32"/>
        </w:rPr>
      </w:pPr>
      <w:r>
        <w:rPr>
          <w:rFonts w:ascii="黑体" w:eastAsia="黑体" w:hAnsi="黑体" w:cs="黑体" w:hint="eastAsia"/>
          <w:sz w:val="32"/>
          <w:szCs w:val="32"/>
        </w:rPr>
        <w:lastRenderedPageBreak/>
        <w:t>附件3</w:t>
      </w:r>
    </w:p>
    <w:p w14:paraId="745B2F59" w14:textId="77777777" w:rsidR="007042E4" w:rsidRDefault="00000000">
      <w:pPr>
        <w:spacing w:line="600" w:lineRule="exact"/>
        <w:jc w:val="center"/>
        <w:outlineLvl w:val="0"/>
        <w:rPr>
          <w:rFonts w:ascii="Times New Roman" w:eastAsia="仿宋_GB2312" w:hAnsi="Times New Roman"/>
        </w:rPr>
      </w:pPr>
      <w:bookmarkStart w:id="331" w:name="_Toc5787"/>
      <w:bookmarkEnd w:id="327"/>
      <w:bookmarkEnd w:id="328"/>
      <w:bookmarkEnd w:id="329"/>
      <w:bookmarkEnd w:id="330"/>
      <w:r>
        <w:rPr>
          <w:rFonts w:ascii="Times New Roman" w:eastAsia="方正小标宋简体" w:hAnsi="Times New Roman" w:hint="eastAsia"/>
          <w:sz w:val="44"/>
          <w:szCs w:val="44"/>
        </w:rPr>
        <w:t>抢险救援子方案</w:t>
      </w:r>
      <w:bookmarkEnd w:id="331"/>
    </w:p>
    <w:p w14:paraId="6934530E" w14:textId="77777777" w:rsidR="007042E4" w:rsidRDefault="00000000">
      <w:pPr>
        <w:spacing w:line="580" w:lineRule="exact"/>
        <w:jc w:val="center"/>
        <w:rPr>
          <w:rFonts w:ascii="Times New Roman" w:eastAsia="仿宋_GB2312" w:hAnsi="Times New Roman"/>
          <w:sz w:val="32"/>
          <w:szCs w:val="32"/>
        </w:rPr>
      </w:pPr>
      <w:r>
        <w:rPr>
          <w:rFonts w:ascii="Times New Roman" w:eastAsia="仿宋_GB2312" w:hAnsi="Times New Roman" w:hint="eastAsia"/>
          <w:sz w:val="32"/>
          <w:szCs w:val="32"/>
        </w:rPr>
        <w:t>（金口河区应急管理局）</w:t>
      </w:r>
    </w:p>
    <w:p w14:paraId="17632551" w14:textId="77777777" w:rsidR="007042E4" w:rsidRDefault="007042E4">
      <w:pPr>
        <w:rPr>
          <w:rFonts w:ascii="Times New Roman" w:hAnsi="Times New Roman"/>
        </w:rPr>
      </w:pPr>
    </w:p>
    <w:p w14:paraId="519B571C"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为了搭建更为高效灵活、左右贯通、上下联动的重特大地震抢险救援行动机制，能够更加科学、规范、有序调动抢险救援队伍，最大程度地减少人员伤亡和财产损失，排除重大次生灾害风险和隐患，特制定本子方案。</w:t>
      </w:r>
    </w:p>
    <w:p w14:paraId="4F69C056" w14:textId="77777777" w:rsidR="007042E4" w:rsidRDefault="00000000">
      <w:pPr>
        <w:spacing w:line="560" w:lineRule="exact"/>
        <w:ind w:firstLineChars="200" w:firstLine="640"/>
        <w:rPr>
          <w:rFonts w:ascii="Times New Roman" w:eastAsia="黑体" w:hAnsi="Times New Roman" w:cs="黑体"/>
          <w:sz w:val="32"/>
        </w:rPr>
      </w:pPr>
      <w:bookmarkStart w:id="332" w:name="_Toc58256957"/>
      <w:bookmarkStart w:id="333" w:name="_Toc45205192"/>
      <w:bookmarkStart w:id="334" w:name="_Toc60817439"/>
      <w:bookmarkStart w:id="335" w:name="_Toc61723384"/>
      <w:bookmarkStart w:id="336" w:name="_Toc10864"/>
      <w:bookmarkStart w:id="337" w:name="_Toc57378083"/>
      <w:bookmarkStart w:id="338" w:name="_Toc32727"/>
      <w:bookmarkStart w:id="339" w:name="_Toc14535"/>
      <w:bookmarkStart w:id="340" w:name="_Toc27902"/>
      <w:r>
        <w:rPr>
          <w:rFonts w:ascii="Times New Roman" w:eastAsia="黑体" w:hAnsi="Times New Roman" w:cs="黑体" w:hint="eastAsia"/>
          <w:sz w:val="32"/>
        </w:rPr>
        <w:t>一、编制依据</w:t>
      </w:r>
      <w:bookmarkEnd w:id="332"/>
      <w:bookmarkEnd w:id="333"/>
      <w:bookmarkEnd w:id="334"/>
      <w:bookmarkEnd w:id="335"/>
      <w:bookmarkEnd w:id="336"/>
      <w:bookmarkEnd w:id="337"/>
      <w:bookmarkEnd w:id="338"/>
      <w:bookmarkEnd w:id="339"/>
      <w:bookmarkEnd w:id="340"/>
    </w:p>
    <w:p w14:paraId="2704840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依据《中华人民共和国防震减灾法》《四川省防震减灾条例》《乐山市重特大地震应急救援行动方案》和《金口河区突发事件总体应急预案（试行）》《金口河区地震应急预案（试行）》制定本子方案。</w:t>
      </w:r>
    </w:p>
    <w:p w14:paraId="734AB445" w14:textId="77777777" w:rsidR="007042E4" w:rsidRDefault="00000000">
      <w:pPr>
        <w:spacing w:line="560" w:lineRule="exact"/>
        <w:ind w:firstLineChars="200" w:firstLine="640"/>
        <w:rPr>
          <w:rFonts w:ascii="Times New Roman" w:eastAsia="黑体" w:hAnsi="Times New Roman" w:cs="黑体"/>
          <w:sz w:val="32"/>
        </w:rPr>
      </w:pPr>
      <w:bookmarkStart w:id="341" w:name="_Toc60817440"/>
      <w:bookmarkStart w:id="342" w:name="_Toc26019"/>
      <w:bookmarkStart w:id="343" w:name="_Toc61723385"/>
      <w:bookmarkStart w:id="344" w:name="_Toc45205193"/>
      <w:bookmarkStart w:id="345" w:name="_Toc7994"/>
      <w:bookmarkStart w:id="346" w:name="_Toc58256958"/>
      <w:bookmarkStart w:id="347" w:name="_Toc57378084"/>
      <w:bookmarkStart w:id="348" w:name="_Toc3163"/>
      <w:bookmarkStart w:id="349" w:name="_Toc1787"/>
      <w:r>
        <w:rPr>
          <w:rFonts w:ascii="Times New Roman" w:eastAsia="黑体" w:hAnsi="Times New Roman" w:cs="黑体" w:hint="eastAsia"/>
          <w:sz w:val="32"/>
        </w:rPr>
        <w:t>二、适用范围</w:t>
      </w:r>
      <w:bookmarkEnd w:id="341"/>
      <w:bookmarkEnd w:id="342"/>
      <w:bookmarkEnd w:id="343"/>
      <w:bookmarkEnd w:id="344"/>
      <w:bookmarkEnd w:id="345"/>
      <w:bookmarkEnd w:id="346"/>
      <w:bookmarkEnd w:id="347"/>
      <w:bookmarkEnd w:id="348"/>
      <w:bookmarkEnd w:id="349"/>
    </w:p>
    <w:p w14:paraId="13F2BB3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本方案适用于</w:t>
      </w:r>
      <w:r>
        <w:rPr>
          <w:rFonts w:ascii="Times New Roman" w:eastAsia="仿宋_GB2312" w:hAnsi="Times New Roman" w:hint="eastAsia"/>
          <w:sz w:val="32"/>
          <w:szCs w:val="32"/>
        </w:rPr>
        <w:t>金口河区</w:t>
      </w:r>
      <w:r>
        <w:rPr>
          <w:rFonts w:ascii="Times New Roman" w:eastAsia="仿宋_GB2312" w:hAnsi="Times New Roman"/>
          <w:sz w:val="32"/>
          <w:szCs w:val="32"/>
        </w:rPr>
        <w:t>发生</w:t>
      </w:r>
      <w:r>
        <w:rPr>
          <w:rFonts w:ascii="Times New Roman" w:eastAsia="仿宋_GB2312" w:hAnsi="Times New Roman" w:hint="eastAsia"/>
          <w:sz w:val="32"/>
          <w:szCs w:val="32"/>
        </w:rPr>
        <w:t>重特大</w:t>
      </w:r>
      <w:r>
        <w:rPr>
          <w:rFonts w:ascii="Times New Roman" w:eastAsia="仿宋_GB2312" w:hAnsi="Times New Roman"/>
          <w:sz w:val="32"/>
          <w:szCs w:val="32"/>
        </w:rPr>
        <w:t>地震灾害时，</w:t>
      </w:r>
      <w:r>
        <w:rPr>
          <w:rFonts w:ascii="Times New Roman" w:eastAsia="仿宋_GB2312" w:hAnsi="Times New Roman" w:hint="eastAsia"/>
          <w:sz w:val="32"/>
          <w:szCs w:val="32"/>
        </w:rPr>
        <w:t>金口河区</w:t>
      </w:r>
      <w:r>
        <w:rPr>
          <w:rFonts w:ascii="Times New Roman" w:eastAsia="仿宋_GB2312" w:hAnsi="Times New Roman"/>
          <w:sz w:val="32"/>
          <w:szCs w:val="32"/>
        </w:rPr>
        <w:t>抗震救灾指挥部</w:t>
      </w:r>
      <w:r>
        <w:rPr>
          <w:rFonts w:ascii="Times New Roman" w:eastAsia="仿宋_GB2312" w:hAnsi="Times New Roman" w:hint="eastAsia"/>
          <w:sz w:val="32"/>
          <w:szCs w:val="32"/>
        </w:rPr>
        <w:t>调集抢险救援队伍</w:t>
      </w:r>
      <w:r>
        <w:rPr>
          <w:rFonts w:ascii="Times New Roman" w:eastAsia="仿宋_GB2312" w:hAnsi="Times New Roman"/>
          <w:sz w:val="32"/>
          <w:szCs w:val="32"/>
        </w:rPr>
        <w:t>开展先期处置，进行自救互救；以及衔接保障外部增援力量参与抢险救援。</w:t>
      </w:r>
    </w:p>
    <w:p w14:paraId="62043804" w14:textId="77777777" w:rsidR="007042E4" w:rsidRDefault="00000000">
      <w:pPr>
        <w:spacing w:line="560" w:lineRule="exact"/>
        <w:ind w:firstLineChars="200" w:firstLine="640"/>
        <w:rPr>
          <w:rFonts w:ascii="Times New Roman" w:eastAsia="黑体" w:hAnsi="Times New Roman" w:cs="黑体"/>
          <w:sz w:val="32"/>
        </w:rPr>
      </w:pPr>
      <w:bookmarkStart w:id="350" w:name="_Toc58256959"/>
      <w:bookmarkStart w:id="351" w:name="_Toc60817441"/>
      <w:bookmarkStart w:id="352" w:name="_Toc61723386"/>
      <w:bookmarkStart w:id="353" w:name="_Toc10773"/>
      <w:bookmarkStart w:id="354" w:name="_Toc45205194"/>
      <w:bookmarkStart w:id="355" w:name="_Toc30859"/>
      <w:bookmarkStart w:id="356" w:name="_Toc7251"/>
      <w:bookmarkStart w:id="357" w:name="_Toc23574"/>
      <w:bookmarkStart w:id="358" w:name="_Toc57378085"/>
      <w:r>
        <w:rPr>
          <w:rFonts w:ascii="Times New Roman" w:eastAsia="黑体" w:hAnsi="Times New Roman" w:cs="黑体" w:hint="eastAsia"/>
          <w:sz w:val="32"/>
        </w:rPr>
        <w:t>三、组织机构</w:t>
      </w:r>
      <w:bookmarkEnd w:id="350"/>
      <w:bookmarkEnd w:id="351"/>
      <w:bookmarkEnd w:id="352"/>
      <w:bookmarkEnd w:id="353"/>
      <w:bookmarkEnd w:id="354"/>
      <w:bookmarkEnd w:id="355"/>
      <w:bookmarkEnd w:id="356"/>
      <w:bookmarkEnd w:id="357"/>
      <w:bookmarkEnd w:id="358"/>
    </w:p>
    <w:p w14:paraId="56E5DCE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牵头单位：</w:t>
      </w:r>
      <w:r>
        <w:rPr>
          <w:rFonts w:ascii="Times New Roman" w:eastAsia="仿宋_GB2312" w:hAnsi="Times New Roman" w:hint="eastAsia"/>
          <w:sz w:val="32"/>
          <w:szCs w:val="32"/>
        </w:rPr>
        <w:t>区应急局。</w:t>
      </w:r>
    </w:p>
    <w:p w14:paraId="4B584F8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成员单位：</w:t>
      </w:r>
      <w:r>
        <w:rPr>
          <w:rFonts w:ascii="Times New Roman" w:eastAsia="仿宋_GB2312" w:hAnsi="Times New Roman" w:hint="eastAsia"/>
          <w:sz w:val="32"/>
          <w:szCs w:val="32"/>
        </w:rPr>
        <w:t>区</w:t>
      </w:r>
      <w:r>
        <w:rPr>
          <w:rFonts w:ascii="Times New Roman" w:eastAsia="仿宋_GB2312" w:hAnsi="Times New Roman"/>
          <w:sz w:val="32"/>
          <w:szCs w:val="32"/>
        </w:rPr>
        <w:t>公安</w:t>
      </w:r>
      <w:r>
        <w:rPr>
          <w:rFonts w:ascii="Times New Roman" w:eastAsia="仿宋_GB2312" w:hAnsi="Times New Roman" w:hint="eastAsia"/>
          <w:sz w:val="32"/>
          <w:szCs w:val="32"/>
        </w:rPr>
        <w:t>分</w:t>
      </w:r>
      <w:r>
        <w:rPr>
          <w:rFonts w:ascii="Times New Roman" w:eastAsia="仿宋_GB2312" w:hAnsi="Times New Roman"/>
          <w:sz w:val="32"/>
          <w:szCs w:val="32"/>
        </w:rPr>
        <w:t>局、</w:t>
      </w:r>
      <w:r>
        <w:rPr>
          <w:rFonts w:ascii="Times New Roman" w:eastAsia="仿宋_GB2312" w:hAnsi="Times New Roman" w:hint="eastAsia"/>
          <w:sz w:val="32"/>
          <w:szCs w:val="32"/>
        </w:rPr>
        <w:t>区自然资源局、区</w:t>
      </w:r>
      <w:r>
        <w:rPr>
          <w:rFonts w:ascii="Times New Roman" w:eastAsia="仿宋_GB2312" w:hAnsi="Times New Roman"/>
          <w:sz w:val="32"/>
          <w:szCs w:val="32"/>
        </w:rPr>
        <w:t>水</w:t>
      </w:r>
      <w:r>
        <w:rPr>
          <w:rFonts w:ascii="Times New Roman" w:eastAsia="仿宋_GB2312" w:hAnsi="Times New Roman" w:hint="eastAsia"/>
          <w:sz w:val="32"/>
          <w:szCs w:val="32"/>
        </w:rPr>
        <w:t>务</w:t>
      </w:r>
      <w:r>
        <w:rPr>
          <w:rFonts w:ascii="Times New Roman" w:eastAsia="仿宋_GB2312" w:hAnsi="Times New Roman"/>
          <w:sz w:val="32"/>
          <w:szCs w:val="32"/>
        </w:rPr>
        <w:t>局、</w:t>
      </w:r>
      <w:r>
        <w:rPr>
          <w:rFonts w:ascii="Times New Roman" w:eastAsia="仿宋_GB2312" w:hAnsi="Times New Roman" w:hint="eastAsia"/>
          <w:sz w:val="32"/>
          <w:szCs w:val="32"/>
        </w:rPr>
        <w:t>区卫生健康局</w:t>
      </w:r>
      <w:r>
        <w:rPr>
          <w:rFonts w:ascii="Times New Roman" w:eastAsia="仿宋_GB2312" w:hAnsi="Times New Roman"/>
          <w:sz w:val="32"/>
          <w:szCs w:val="32"/>
        </w:rPr>
        <w:t>、</w:t>
      </w:r>
      <w:r>
        <w:rPr>
          <w:rFonts w:ascii="Times New Roman" w:eastAsia="仿宋_GB2312" w:hAnsi="Times New Roman" w:hint="eastAsia"/>
          <w:sz w:val="32"/>
          <w:szCs w:val="32"/>
        </w:rPr>
        <w:t>区</w:t>
      </w:r>
      <w:r>
        <w:rPr>
          <w:rFonts w:ascii="Times New Roman" w:eastAsia="仿宋_GB2312" w:hAnsi="Times New Roman"/>
          <w:sz w:val="32"/>
          <w:szCs w:val="32"/>
        </w:rPr>
        <w:t>消防救援</w:t>
      </w:r>
      <w:r>
        <w:rPr>
          <w:rFonts w:ascii="Times New Roman" w:eastAsia="仿宋_GB2312" w:hAnsi="Times New Roman" w:hint="eastAsia"/>
          <w:sz w:val="32"/>
          <w:szCs w:val="32"/>
        </w:rPr>
        <w:t>大</w:t>
      </w:r>
      <w:r>
        <w:rPr>
          <w:rFonts w:ascii="Times New Roman" w:eastAsia="仿宋_GB2312" w:hAnsi="Times New Roman"/>
          <w:sz w:val="32"/>
          <w:szCs w:val="32"/>
        </w:rPr>
        <w:t>队、</w:t>
      </w:r>
      <w:r>
        <w:rPr>
          <w:rFonts w:ascii="Times New Roman" w:eastAsia="仿宋_GB2312" w:hAnsi="Times New Roman" w:hint="eastAsia"/>
          <w:sz w:val="32"/>
          <w:szCs w:val="32"/>
        </w:rPr>
        <w:t>区人武部、</w:t>
      </w:r>
      <w:r>
        <w:rPr>
          <w:rFonts w:ascii="Times New Roman" w:eastAsia="仿宋_GB2312" w:hAnsi="Times New Roman"/>
          <w:sz w:val="32"/>
          <w:szCs w:val="32"/>
        </w:rPr>
        <w:t>武警</w:t>
      </w:r>
      <w:r>
        <w:rPr>
          <w:rFonts w:ascii="Times New Roman" w:eastAsia="仿宋_GB2312" w:hAnsi="Times New Roman" w:hint="eastAsia"/>
          <w:sz w:val="32"/>
          <w:szCs w:val="32"/>
        </w:rPr>
        <w:t>金口河中</w:t>
      </w:r>
      <w:r>
        <w:rPr>
          <w:rFonts w:ascii="Times New Roman" w:eastAsia="仿宋_GB2312" w:hAnsi="Times New Roman"/>
          <w:sz w:val="32"/>
          <w:szCs w:val="32"/>
        </w:rPr>
        <w:t>队、</w:t>
      </w:r>
      <w:r>
        <w:rPr>
          <w:rFonts w:ascii="Times New Roman" w:eastAsia="仿宋_GB2312" w:hAnsi="Times New Roman" w:hint="eastAsia"/>
          <w:sz w:val="32"/>
          <w:szCs w:val="32"/>
        </w:rPr>
        <w:t>区</w:t>
      </w:r>
      <w:r>
        <w:rPr>
          <w:rFonts w:ascii="Times New Roman" w:eastAsia="仿宋_GB2312" w:hAnsi="Times New Roman"/>
          <w:sz w:val="32"/>
          <w:szCs w:val="32"/>
        </w:rPr>
        <w:t>红十字会、受灾</w:t>
      </w:r>
      <w:r>
        <w:rPr>
          <w:rFonts w:ascii="Times New Roman" w:eastAsia="仿宋_GB2312" w:hAnsi="Times New Roman" w:hint="eastAsia"/>
          <w:sz w:val="32"/>
          <w:szCs w:val="32"/>
        </w:rPr>
        <w:t>乡（镇）</w:t>
      </w:r>
      <w:r>
        <w:rPr>
          <w:rFonts w:ascii="Times New Roman" w:eastAsia="仿宋_GB2312" w:hAnsi="Times New Roman"/>
          <w:sz w:val="32"/>
          <w:szCs w:val="32"/>
        </w:rPr>
        <w:t>人民政府等。抢险救援任务中各单位具体职</w:t>
      </w:r>
      <w:r>
        <w:rPr>
          <w:rFonts w:ascii="Times New Roman" w:eastAsia="仿宋_GB2312" w:hAnsi="Times New Roman"/>
          <w:sz w:val="32"/>
          <w:szCs w:val="32"/>
        </w:rPr>
        <w:lastRenderedPageBreak/>
        <w:t>责分工见表</w:t>
      </w:r>
      <w:r>
        <w:rPr>
          <w:rFonts w:ascii="Times New Roman" w:eastAsia="仿宋_GB2312" w:hAnsi="Times New Roman" w:hint="eastAsia"/>
          <w:sz w:val="32"/>
          <w:szCs w:val="32"/>
        </w:rPr>
        <w:t>3-</w:t>
      </w:r>
      <w:r>
        <w:rPr>
          <w:rFonts w:ascii="Times New Roman" w:eastAsia="仿宋_GB2312" w:hAnsi="Times New Roman"/>
          <w:sz w:val="32"/>
          <w:szCs w:val="32"/>
        </w:rPr>
        <w:t>1</w:t>
      </w:r>
      <w:r>
        <w:rPr>
          <w:rFonts w:ascii="Times New Roman" w:eastAsia="仿宋_GB2312" w:hAnsi="Times New Roman"/>
          <w:sz w:val="32"/>
          <w:szCs w:val="32"/>
        </w:rPr>
        <w:t>和图</w:t>
      </w:r>
      <w:r>
        <w:rPr>
          <w:rFonts w:ascii="Times New Roman" w:eastAsia="仿宋_GB2312" w:hAnsi="Times New Roman" w:hint="eastAsia"/>
          <w:sz w:val="32"/>
          <w:szCs w:val="32"/>
        </w:rPr>
        <w:t>3-</w:t>
      </w:r>
      <w:r>
        <w:rPr>
          <w:rFonts w:ascii="Times New Roman" w:eastAsia="仿宋_GB2312" w:hAnsi="Times New Roman"/>
          <w:sz w:val="32"/>
          <w:szCs w:val="32"/>
        </w:rPr>
        <w:t>1</w:t>
      </w:r>
      <w:r>
        <w:rPr>
          <w:rFonts w:ascii="Times New Roman" w:eastAsia="仿宋_GB2312" w:hAnsi="Times New Roman"/>
          <w:sz w:val="32"/>
          <w:szCs w:val="32"/>
        </w:rPr>
        <w:t>。</w:t>
      </w:r>
    </w:p>
    <w:p w14:paraId="15EFBE12" w14:textId="77777777" w:rsidR="007042E4" w:rsidRDefault="00000000">
      <w:pPr>
        <w:spacing w:beforeLines="50" w:before="292" w:afterLines="50" w:after="292" w:line="580" w:lineRule="exact"/>
        <w:ind w:firstLineChars="500" w:firstLine="1600"/>
        <w:rPr>
          <w:rFonts w:ascii="Times New Roman" w:eastAsia="楷体_GB2312" w:hAnsi="Times New Roman" w:cs="楷体_GB2312"/>
          <w:bCs/>
          <w:sz w:val="32"/>
          <w:szCs w:val="32"/>
        </w:rPr>
      </w:pPr>
      <w:r>
        <w:rPr>
          <w:rFonts w:ascii="Times New Roman" w:eastAsia="楷体_GB2312" w:hAnsi="Times New Roman" w:cs="楷体_GB2312" w:hint="eastAsia"/>
          <w:bCs/>
          <w:sz w:val="32"/>
          <w:szCs w:val="32"/>
        </w:rPr>
        <w:t>表</w:t>
      </w:r>
      <w:r>
        <w:rPr>
          <w:rFonts w:ascii="Times New Roman" w:eastAsia="楷体_GB2312" w:hAnsi="Times New Roman" w:cs="楷体_GB2312" w:hint="eastAsia"/>
          <w:bCs/>
          <w:sz w:val="32"/>
          <w:szCs w:val="32"/>
        </w:rPr>
        <w:t xml:space="preserve">3-1  </w:t>
      </w:r>
      <w:r>
        <w:rPr>
          <w:rFonts w:ascii="Times New Roman" w:eastAsia="楷体_GB2312" w:hAnsi="Times New Roman" w:cs="楷体_GB2312" w:hint="eastAsia"/>
          <w:bCs/>
          <w:sz w:val="32"/>
          <w:szCs w:val="32"/>
        </w:rPr>
        <w:t>抢险救援组各单位职责分工表</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973"/>
        <w:gridCol w:w="6315"/>
      </w:tblGrid>
      <w:tr w:rsidR="007042E4" w14:paraId="3B7436DE" w14:textId="77777777">
        <w:trPr>
          <w:trHeight w:val="595"/>
          <w:jc w:val="center"/>
        </w:trPr>
        <w:tc>
          <w:tcPr>
            <w:tcW w:w="751" w:type="dxa"/>
            <w:vAlign w:val="center"/>
          </w:tcPr>
          <w:p w14:paraId="295B6BB8" w14:textId="77777777" w:rsidR="007042E4" w:rsidRDefault="00000000">
            <w:pPr>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973" w:type="dxa"/>
            <w:vAlign w:val="center"/>
          </w:tcPr>
          <w:p w14:paraId="334027A5" w14:textId="77777777" w:rsidR="007042E4" w:rsidRDefault="00000000">
            <w:pPr>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单位名称</w:t>
            </w:r>
          </w:p>
        </w:tc>
        <w:tc>
          <w:tcPr>
            <w:tcW w:w="6315" w:type="dxa"/>
            <w:vAlign w:val="center"/>
          </w:tcPr>
          <w:p w14:paraId="3F3DA874" w14:textId="77777777" w:rsidR="007042E4" w:rsidRDefault="00000000">
            <w:pPr>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具体职责</w:t>
            </w:r>
          </w:p>
        </w:tc>
      </w:tr>
      <w:tr w:rsidR="007042E4" w14:paraId="6E8C51C8" w14:textId="77777777">
        <w:trPr>
          <w:trHeight w:val="170"/>
          <w:jc w:val="center"/>
        </w:trPr>
        <w:tc>
          <w:tcPr>
            <w:tcW w:w="751" w:type="dxa"/>
            <w:vAlign w:val="center"/>
          </w:tcPr>
          <w:p w14:paraId="7469BC7C"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973" w:type="dxa"/>
            <w:vAlign w:val="center"/>
          </w:tcPr>
          <w:p w14:paraId="1770D916"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区公安分局</w:t>
            </w:r>
          </w:p>
        </w:tc>
        <w:tc>
          <w:tcPr>
            <w:tcW w:w="6315" w:type="dxa"/>
            <w:vAlign w:val="center"/>
          </w:tcPr>
          <w:p w14:paraId="5F44D42B"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负责设置警戒线，维护救援现场秩序，协助危重伤员转移等。</w:t>
            </w:r>
          </w:p>
        </w:tc>
      </w:tr>
      <w:tr w:rsidR="007042E4" w14:paraId="4A5A265D" w14:textId="77777777">
        <w:trPr>
          <w:trHeight w:val="170"/>
          <w:jc w:val="center"/>
        </w:trPr>
        <w:tc>
          <w:tcPr>
            <w:tcW w:w="751" w:type="dxa"/>
            <w:vAlign w:val="center"/>
          </w:tcPr>
          <w:p w14:paraId="182A4F88"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973" w:type="dxa"/>
            <w:vAlign w:val="center"/>
          </w:tcPr>
          <w:p w14:paraId="2A39E136"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区自然资源局</w:t>
            </w:r>
          </w:p>
        </w:tc>
        <w:tc>
          <w:tcPr>
            <w:tcW w:w="6315" w:type="dxa"/>
            <w:vAlign w:val="center"/>
          </w:tcPr>
          <w:p w14:paraId="09818F11"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提供地质灾害实况与趋势预测，组织专业队伍实施排危除险。</w:t>
            </w:r>
          </w:p>
        </w:tc>
      </w:tr>
      <w:tr w:rsidR="007042E4" w14:paraId="2FB1C165" w14:textId="77777777">
        <w:trPr>
          <w:trHeight w:val="170"/>
          <w:jc w:val="center"/>
        </w:trPr>
        <w:tc>
          <w:tcPr>
            <w:tcW w:w="751" w:type="dxa"/>
            <w:vAlign w:val="center"/>
          </w:tcPr>
          <w:p w14:paraId="7F7E978C"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973" w:type="dxa"/>
            <w:vAlign w:val="center"/>
          </w:tcPr>
          <w:p w14:paraId="3688C6ED"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区水务局</w:t>
            </w:r>
          </w:p>
        </w:tc>
        <w:tc>
          <w:tcPr>
            <w:tcW w:w="6315" w:type="dxa"/>
            <w:vAlign w:val="center"/>
          </w:tcPr>
          <w:p w14:paraId="38444FAF"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对水库、水电站进行应急监测，组织专业队伍实施排危除险。</w:t>
            </w:r>
          </w:p>
        </w:tc>
      </w:tr>
      <w:tr w:rsidR="007042E4" w14:paraId="4D739384" w14:textId="77777777">
        <w:trPr>
          <w:trHeight w:val="170"/>
          <w:jc w:val="center"/>
        </w:trPr>
        <w:tc>
          <w:tcPr>
            <w:tcW w:w="751" w:type="dxa"/>
            <w:vAlign w:val="center"/>
          </w:tcPr>
          <w:p w14:paraId="51550AD8"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973" w:type="dxa"/>
            <w:vAlign w:val="center"/>
          </w:tcPr>
          <w:p w14:paraId="468DE16D"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区卫生健康局</w:t>
            </w:r>
          </w:p>
        </w:tc>
        <w:tc>
          <w:tcPr>
            <w:tcW w:w="6315" w:type="dxa"/>
            <w:vAlign w:val="center"/>
          </w:tcPr>
          <w:p w14:paraId="4C0DEE16"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组织开展医疗救治，做好灾区防疫和卫生监督工作。</w:t>
            </w:r>
          </w:p>
        </w:tc>
      </w:tr>
      <w:tr w:rsidR="007042E4" w14:paraId="5CCBD8A2" w14:textId="77777777">
        <w:trPr>
          <w:trHeight w:val="170"/>
          <w:jc w:val="center"/>
        </w:trPr>
        <w:tc>
          <w:tcPr>
            <w:tcW w:w="751" w:type="dxa"/>
            <w:vAlign w:val="center"/>
          </w:tcPr>
          <w:p w14:paraId="65EEFA67"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973" w:type="dxa"/>
            <w:vAlign w:val="center"/>
          </w:tcPr>
          <w:p w14:paraId="1C093E40"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区应急局</w:t>
            </w:r>
          </w:p>
        </w:tc>
        <w:tc>
          <w:tcPr>
            <w:tcW w:w="6315" w:type="dxa"/>
            <w:vAlign w:val="center"/>
          </w:tcPr>
          <w:p w14:paraId="29A5E841"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负责抢险救援组综合协调工作，制定抢险救援行动计划，组织各方救援队伍和力量开展人员搜救。</w:t>
            </w:r>
          </w:p>
        </w:tc>
      </w:tr>
      <w:tr w:rsidR="007042E4" w14:paraId="1700D9E6" w14:textId="77777777">
        <w:trPr>
          <w:trHeight w:val="170"/>
          <w:jc w:val="center"/>
        </w:trPr>
        <w:tc>
          <w:tcPr>
            <w:tcW w:w="751" w:type="dxa"/>
            <w:vAlign w:val="center"/>
          </w:tcPr>
          <w:p w14:paraId="1342A296"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973" w:type="dxa"/>
            <w:vAlign w:val="center"/>
          </w:tcPr>
          <w:p w14:paraId="7E63FEE6"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武警金口河中队</w:t>
            </w:r>
          </w:p>
        </w:tc>
        <w:tc>
          <w:tcPr>
            <w:tcW w:w="6315" w:type="dxa"/>
            <w:vAlign w:val="center"/>
          </w:tcPr>
          <w:p w14:paraId="5D36B66A"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指挥调度驻马边县武警部队参与抢险救援。</w:t>
            </w:r>
          </w:p>
        </w:tc>
      </w:tr>
      <w:tr w:rsidR="007042E4" w14:paraId="67BB5424" w14:textId="77777777">
        <w:trPr>
          <w:trHeight w:val="170"/>
          <w:jc w:val="center"/>
        </w:trPr>
        <w:tc>
          <w:tcPr>
            <w:tcW w:w="751" w:type="dxa"/>
            <w:vAlign w:val="center"/>
          </w:tcPr>
          <w:p w14:paraId="16B41AC8"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973" w:type="dxa"/>
            <w:vAlign w:val="center"/>
          </w:tcPr>
          <w:p w14:paraId="16743669"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消防救援大队</w:t>
            </w:r>
          </w:p>
        </w:tc>
        <w:tc>
          <w:tcPr>
            <w:tcW w:w="6315" w:type="dxa"/>
            <w:vAlign w:val="center"/>
          </w:tcPr>
          <w:p w14:paraId="03582620"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指挥调度消防救援指战员参与抢险救援。：</w:t>
            </w:r>
          </w:p>
        </w:tc>
      </w:tr>
      <w:tr w:rsidR="007042E4" w14:paraId="3B92CB9C" w14:textId="77777777">
        <w:trPr>
          <w:trHeight w:val="170"/>
          <w:jc w:val="center"/>
        </w:trPr>
        <w:tc>
          <w:tcPr>
            <w:tcW w:w="751" w:type="dxa"/>
            <w:vAlign w:val="center"/>
          </w:tcPr>
          <w:p w14:paraId="1897E3F7"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973" w:type="dxa"/>
            <w:vAlign w:val="center"/>
          </w:tcPr>
          <w:p w14:paraId="16112A03"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区人武部</w:t>
            </w:r>
          </w:p>
        </w:tc>
        <w:tc>
          <w:tcPr>
            <w:tcW w:w="6315" w:type="dxa"/>
            <w:vAlign w:val="center"/>
          </w:tcPr>
          <w:p w14:paraId="2B85802B"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指挥调度区内民兵、预备役参与抢险救援。</w:t>
            </w:r>
          </w:p>
        </w:tc>
      </w:tr>
      <w:tr w:rsidR="007042E4" w14:paraId="1A0A92ED" w14:textId="77777777">
        <w:trPr>
          <w:trHeight w:val="170"/>
          <w:jc w:val="center"/>
        </w:trPr>
        <w:tc>
          <w:tcPr>
            <w:tcW w:w="751" w:type="dxa"/>
            <w:vAlign w:val="center"/>
          </w:tcPr>
          <w:p w14:paraId="0999FF49"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973" w:type="dxa"/>
            <w:vAlign w:val="center"/>
          </w:tcPr>
          <w:p w14:paraId="73E33E4D"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区红十字会</w:t>
            </w:r>
          </w:p>
        </w:tc>
        <w:tc>
          <w:tcPr>
            <w:tcW w:w="6315" w:type="dxa"/>
            <w:vAlign w:val="center"/>
          </w:tcPr>
          <w:p w14:paraId="6FDA054F"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根据权限组织红十字志愿者参与现场救护，协调外地来灾区的红十字救援队对伤病人员和其他受害者提供紧急救援和人道救助。</w:t>
            </w:r>
          </w:p>
        </w:tc>
      </w:tr>
      <w:tr w:rsidR="007042E4" w14:paraId="0856142D" w14:textId="77777777">
        <w:trPr>
          <w:trHeight w:val="170"/>
          <w:jc w:val="center"/>
        </w:trPr>
        <w:tc>
          <w:tcPr>
            <w:tcW w:w="751" w:type="dxa"/>
            <w:vAlign w:val="center"/>
          </w:tcPr>
          <w:p w14:paraId="22B33EE1"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973" w:type="dxa"/>
            <w:vAlign w:val="center"/>
          </w:tcPr>
          <w:p w14:paraId="517FFABB" w14:textId="77777777" w:rsidR="007042E4" w:rsidRDefault="00000000">
            <w:pPr>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受灾乡（镇）人民政府</w:t>
            </w:r>
          </w:p>
        </w:tc>
        <w:tc>
          <w:tcPr>
            <w:tcW w:w="6315" w:type="dxa"/>
            <w:vAlign w:val="center"/>
          </w:tcPr>
          <w:p w14:paraId="35C2AC3B" w14:textId="77777777" w:rsidR="007042E4" w:rsidRDefault="00000000">
            <w:pPr>
              <w:spacing w:line="300" w:lineRule="exact"/>
              <w:rPr>
                <w:rFonts w:ascii="仿宋_GB2312" w:eastAsia="仿宋_GB2312" w:hAnsi="仿宋_GB2312" w:cs="仿宋_GB2312"/>
                <w:sz w:val="24"/>
              </w:rPr>
            </w:pPr>
            <w:r>
              <w:rPr>
                <w:rFonts w:ascii="仿宋_GB2312" w:eastAsia="仿宋_GB2312" w:hAnsi="仿宋_GB2312" w:cs="仿宋_GB2312" w:hint="eastAsia"/>
                <w:sz w:val="24"/>
              </w:rPr>
              <w:t>负责开展先期处置，组织灾区群众进行自救互救；负责增援队伍衔接具体工作。</w:t>
            </w:r>
          </w:p>
        </w:tc>
      </w:tr>
    </w:tbl>
    <w:p w14:paraId="6950B36C" w14:textId="77777777" w:rsidR="007042E4" w:rsidRDefault="007042E4">
      <w:pPr>
        <w:rPr>
          <w:rFonts w:ascii="Times New Roman" w:hAnsi="Times New Roman"/>
        </w:rPr>
        <w:sectPr w:rsidR="007042E4">
          <w:pgSz w:w="11905" w:h="16838"/>
          <w:pgMar w:top="1984" w:right="1474" w:bottom="1984" w:left="1587" w:header="1701" w:footer="1701" w:gutter="0"/>
          <w:cols w:space="0"/>
          <w:docGrid w:type="linesAndChars" w:linePitch="585"/>
        </w:sectPr>
      </w:pPr>
    </w:p>
    <w:p w14:paraId="58003576" w14:textId="77777777" w:rsidR="007042E4" w:rsidRDefault="00000000">
      <w:pPr>
        <w:spacing w:line="580" w:lineRule="exact"/>
        <w:jc w:val="center"/>
        <w:rPr>
          <w:rFonts w:ascii="Times New Roman" w:eastAsia="楷体_GB2312" w:hAnsi="Times New Roman" w:cs="楷体_GB2312"/>
          <w:bCs/>
          <w:sz w:val="32"/>
          <w:szCs w:val="32"/>
        </w:rPr>
      </w:pPr>
      <w:r>
        <w:rPr>
          <w:rFonts w:ascii="Times New Roman" w:eastAsia="楷体_GB2312" w:hAnsi="Times New Roman" w:cs="楷体_GB2312" w:hint="eastAsia"/>
          <w:bCs/>
          <w:sz w:val="32"/>
          <w:szCs w:val="32"/>
        </w:rPr>
        <w:lastRenderedPageBreak/>
        <w:t>图</w:t>
      </w:r>
      <w:r>
        <w:rPr>
          <w:rFonts w:ascii="Times New Roman" w:eastAsia="楷体_GB2312" w:hAnsi="Times New Roman" w:cs="楷体_GB2312" w:hint="eastAsia"/>
          <w:bCs/>
          <w:sz w:val="32"/>
          <w:szCs w:val="32"/>
        </w:rPr>
        <w:t xml:space="preserve">3-1  </w:t>
      </w:r>
      <w:r>
        <w:rPr>
          <w:rFonts w:ascii="Times New Roman" w:eastAsia="楷体_GB2312" w:hAnsi="Times New Roman" w:cs="楷体_GB2312" w:hint="eastAsia"/>
          <w:bCs/>
          <w:sz w:val="32"/>
          <w:szCs w:val="32"/>
        </w:rPr>
        <w:t>抢险救援组组织机构图</w:t>
      </w:r>
    </w:p>
    <w:p w14:paraId="1B0FDA0B" w14:textId="77777777" w:rsidR="007042E4" w:rsidRDefault="00000000">
      <w:pPr>
        <w:rPr>
          <w:rFonts w:ascii="Times New Roman" w:eastAsia="黑体" w:hAnsi="Times New Roman" w:cs="黑体"/>
        </w:rPr>
      </w:pPr>
      <w:r>
        <w:rPr>
          <w:rFonts w:ascii="Times New Roman" w:eastAsia="黑体" w:hAnsi="Times New Roman" w:cs="黑体" w:hint="eastAsia"/>
          <w:noProof/>
        </w:rPr>
        <w:drawing>
          <wp:inline distT="0" distB="0" distL="114300" distR="114300" wp14:anchorId="3FD55383" wp14:editId="75F18E92">
            <wp:extent cx="7949565" cy="4468495"/>
            <wp:effectExtent l="0" t="0" r="13335" b="8255"/>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
                    <pic:cNvPicPr>
                      <a:picLocks noChangeAspect="1"/>
                    </pic:cNvPicPr>
                  </pic:nvPicPr>
                  <pic:blipFill>
                    <a:blip r:embed="rId13"/>
                    <a:stretch>
                      <a:fillRect/>
                    </a:stretch>
                  </pic:blipFill>
                  <pic:spPr>
                    <a:xfrm>
                      <a:off x="0" y="0"/>
                      <a:ext cx="7949565" cy="4468495"/>
                    </a:xfrm>
                    <a:prstGeom prst="rect">
                      <a:avLst/>
                    </a:prstGeom>
                  </pic:spPr>
                </pic:pic>
              </a:graphicData>
            </a:graphic>
          </wp:inline>
        </w:drawing>
      </w:r>
    </w:p>
    <w:p w14:paraId="4A2C9A3B" w14:textId="77777777" w:rsidR="007042E4" w:rsidRDefault="007042E4">
      <w:pPr>
        <w:pStyle w:val="Heading2"/>
        <w:rPr>
          <w:rFonts w:ascii="Times New Roman" w:hAnsi="Times New Roman"/>
        </w:rPr>
        <w:sectPr w:rsidR="007042E4">
          <w:pgSz w:w="16838" w:h="11905" w:orient="landscape"/>
          <w:pgMar w:top="1587" w:right="1984" w:bottom="1474" w:left="1984" w:header="1701" w:footer="1701" w:gutter="0"/>
          <w:cols w:space="0"/>
          <w:docGrid w:type="linesAndChars" w:linePitch="585"/>
        </w:sectPr>
      </w:pPr>
    </w:p>
    <w:p w14:paraId="2C25B927" w14:textId="77777777" w:rsidR="007042E4" w:rsidRDefault="00000000">
      <w:pPr>
        <w:spacing w:line="560" w:lineRule="exact"/>
        <w:ind w:firstLineChars="200" w:firstLine="641"/>
        <w:rPr>
          <w:rFonts w:ascii="Times New Roman" w:eastAsia="黑体" w:hAnsi="Times New Roman" w:cs="黑体"/>
          <w:sz w:val="32"/>
        </w:rPr>
      </w:pPr>
      <w:r>
        <w:rPr>
          <w:rFonts w:ascii="Times New Roman" w:eastAsia="黑体" w:hAnsi="Times New Roman" w:cs="黑体" w:hint="eastAsia"/>
          <w:sz w:val="32"/>
        </w:rPr>
        <w:lastRenderedPageBreak/>
        <w:t>四、救援任务</w:t>
      </w:r>
    </w:p>
    <w:p w14:paraId="3E3CE057" w14:textId="77777777" w:rsidR="007042E4" w:rsidRDefault="00000000">
      <w:pPr>
        <w:spacing w:line="560" w:lineRule="exact"/>
        <w:ind w:firstLineChars="200" w:firstLine="641"/>
        <w:rPr>
          <w:rFonts w:ascii="Times New Roman" w:eastAsia="仿宋_GB2312" w:hAnsi="Times New Roman"/>
          <w:sz w:val="32"/>
          <w:szCs w:val="32"/>
          <w:highlight w:val="yellow"/>
        </w:rPr>
      </w:pPr>
      <w:r>
        <w:rPr>
          <w:rFonts w:ascii="Times New Roman" w:eastAsia="仿宋_GB2312" w:hAnsi="Times New Roman" w:cs="仿宋_GB2312"/>
          <w:color w:val="000000" w:themeColor="text1"/>
          <w:sz w:val="32"/>
          <w:szCs w:val="32"/>
        </w:rPr>
        <w:t>乐山市</w:t>
      </w:r>
      <w:r>
        <w:rPr>
          <w:rFonts w:ascii="Times New Roman" w:eastAsia="仿宋_GB2312" w:hAnsi="Times New Roman" w:cs="仿宋_GB2312" w:hint="eastAsia"/>
          <w:color w:val="000000" w:themeColor="text1"/>
          <w:sz w:val="32"/>
          <w:szCs w:val="32"/>
        </w:rPr>
        <w:t>金口河区金河</w:t>
      </w:r>
      <w:r>
        <w:rPr>
          <w:rFonts w:ascii="Times New Roman" w:eastAsia="仿宋_GB2312" w:hAnsi="Times New Roman" w:cs="仿宋_GB2312"/>
          <w:color w:val="000000" w:themeColor="text1"/>
          <w:sz w:val="32"/>
          <w:szCs w:val="32"/>
        </w:rPr>
        <w:t>镇（北纬</w:t>
      </w:r>
      <w:r>
        <w:rPr>
          <w:rFonts w:ascii="Times New Roman" w:eastAsia="仿宋_GB2312" w:hAnsi="Times New Roman" w:cs="仿宋_GB2312" w:hint="eastAsia"/>
          <w:color w:val="000000" w:themeColor="text1"/>
          <w:sz w:val="32"/>
          <w:szCs w:val="32"/>
        </w:rPr>
        <w:t>29.3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，东经</w:t>
      </w:r>
      <w:r>
        <w:rPr>
          <w:rFonts w:ascii="Times New Roman" w:eastAsia="仿宋_GB2312" w:hAnsi="Times New Roman" w:cs="仿宋_GB2312"/>
          <w:color w:val="000000" w:themeColor="text1"/>
          <w:sz w:val="32"/>
          <w:szCs w:val="32"/>
        </w:rPr>
        <w:t>103.</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color w:val="000000" w:themeColor="text1"/>
          <w:sz w:val="32"/>
          <w:szCs w:val="32"/>
        </w:rPr>
        <w:t>°</w:t>
      </w:r>
      <w:r>
        <w:rPr>
          <w:rFonts w:ascii="Times New Roman" w:eastAsia="仿宋_GB2312" w:hAnsi="Times New Roman" w:cs="仿宋_GB2312"/>
          <w:color w:val="000000" w:themeColor="text1"/>
          <w:sz w:val="32"/>
          <w:szCs w:val="32"/>
        </w:rPr>
        <w:t>）发生</w:t>
      </w:r>
      <w:r>
        <w:rPr>
          <w:rFonts w:ascii="Times New Roman" w:eastAsia="仿宋_GB2312" w:hAnsi="Times New Roman" w:cs="仿宋_GB2312" w:hint="eastAsia"/>
          <w:color w:val="000000" w:themeColor="text1"/>
          <w:sz w:val="32"/>
          <w:szCs w:val="32"/>
        </w:rPr>
        <w:t>6</w:t>
      </w:r>
      <w:r>
        <w:rPr>
          <w:rFonts w:ascii="Times New Roman" w:eastAsia="仿宋_GB2312" w:hAnsi="Times New Roman" w:cs="仿宋_GB2312"/>
          <w:color w:val="000000" w:themeColor="text1"/>
          <w:sz w:val="32"/>
          <w:szCs w:val="32"/>
        </w:rPr>
        <w:t>.0</w:t>
      </w:r>
      <w:r>
        <w:rPr>
          <w:rFonts w:ascii="Times New Roman" w:eastAsia="仿宋_GB2312" w:hAnsi="Times New Roman" w:cs="仿宋_GB2312"/>
          <w:color w:val="000000" w:themeColor="text1"/>
          <w:sz w:val="32"/>
          <w:szCs w:val="32"/>
        </w:rPr>
        <w:t>级地震，震源深度</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color w:val="000000" w:themeColor="text1"/>
          <w:sz w:val="32"/>
          <w:szCs w:val="32"/>
        </w:rPr>
        <w:t>公里。本次地震极震区烈度达到</w:t>
      </w:r>
      <w:r>
        <w:rPr>
          <w:rFonts w:ascii="Times New Roman" w:eastAsia="仿宋_GB2312" w:hAnsi="Times New Roman" w:cs="仿宋_GB2312" w:hint="eastAsia"/>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涉及周边多个乡（镇），</w:t>
      </w:r>
      <w:r>
        <w:rPr>
          <w:rFonts w:ascii="Times New Roman" w:eastAsia="仿宋_GB2312" w:hAnsi="Times New Roman" w:cs="仿宋_GB2312"/>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color w:val="000000" w:themeColor="text1"/>
          <w:sz w:val="32"/>
          <w:szCs w:val="32"/>
        </w:rPr>
        <w:t>平方公里</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color w:val="000000" w:themeColor="text1"/>
          <w:sz w:val="32"/>
          <w:szCs w:val="32"/>
        </w:rPr>
        <w:t>地震影响人口约</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万人，</w:t>
      </w:r>
      <w:r>
        <w:rPr>
          <w:rFonts w:ascii="Times New Roman" w:eastAsia="仿宋_GB2312" w:hAnsi="Times New Roman" w:cs="仿宋_GB2312" w:hint="eastAsia"/>
          <w:color w:val="000000" w:themeColor="text1"/>
          <w:sz w:val="32"/>
          <w:szCs w:val="32"/>
        </w:rPr>
        <w:t>预</w:t>
      </w:r>
      <w:r>
        <w:rPr>
          <w:rFonts w:ascii="Times New Roman" w:eastAsia="仿宋_GB2312" w:hAnsi="Times New Roman" w:cs="仿宋_GB2312"/>
          <w:color w:val="000000" w:themeColor="text1"/>
          <w:sz w:val="32"/>
          <w:szCs w:val="32"/>
        </w:rPr>
        <w:t>估死亡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25</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400</w:t>
      </w:r>
      <w:r>
        <w:rPr>
          <w:rFonts w:ascii="Times New Roman" w:eastAsia="仿宋_GB2312" w:hAnsi="Times New Roman" w:cs="仿宋_GB2312"/>
          <w:color w:val="000000" w:themeColor="text1"/>
          <w:sz w:val="32"/>
          <w:szCs w:val="32"/>
        </w:rPr>
        <w:t>人，需紧急安置</w:t>
      </w:r>
      <w:r>
        <w:rPr>
          <w:rFonts w:ascii="Times New Roman" w:eastAsia="仿宋_GB2312" w:hAnsi="Times New Roman" w:cs="仿宋_GB2312" w:hint="eastAsia"/>
          <w:color w:val="000000" w:themeColor="text1"/>
          <w:sz w:val="32"/>
          <w:szCs w:val="32"/>
        </w:rPr>
        <w:t>15000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2</w:t>
      </w:r>
      <w:r>
        <w:rPr>
          <w:rFonts w:ascii="Times New Roman" w:eastAsia="仿宋_GB2312" w:hAnsi="Times New Roman" w:cs="仿宋_GB2312" w:hint="eastAsia"/>
          <w:color w:val="000000" w:themeColor="text1"/>
          <w:sz w:val="32"/>
          <w:szCs w:val="32"/>
        </w:rPr>
        <w:t>2000</w:t>
      </w:r>
      <w:r>
        <w:rPr>
          <w:rFonts w:ascii="Times New Roman" w:eastAsia="仿宋_GB2312" w:hAnsi="Times New Roman" w:cs="仿宋_GB2312"/>
          <w:color w:val="000000" w:themeColor="text1"/>
          <w:sz w:val="32"/>
          <w:szCs w:val="32"/>
        </w:rPr>
        <w:t>人，房屋倒塌约</w:t>
      </w:r>
      <w:r>
        <w:rPr>
          <w:rFonts w:ascii="Times New Roman" w:eastAsia="仿宋_GB2312" w:hAnsi="Times New Roman" w:cs="仿宋_GB2312" w:hint="eastAsia"/>
          <w:color w:val="000000" w:themeColor="text1"/>
          <w:sz w:val="32"/>
          <w:szCs w:val="32"/>
        </w:rPr>
        <w:t>51570</w:t>
      </w:r>
      <w:r>
        <w:rPr>
          <w:rFonts w:ascii="Times New Roman" w:eastAsia="仿宋_GB2312" w:hAnsi="Times New Roman" w:cs="仿宋_GB2312"/>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color w:val="000000" w:themeColor="text1"/>
          <w:sz w:val="32"/>
          <w:szCs w:val="32"/>
        </w:rPr>
        <w:t>间。</w:t>
      </w:r>
      <w:r>
        <w:rPr>
          <w:rFonts w:ascii="Times New Roman" w:eastAsia="仿宋_GB2312" w:hAnsi="Times New Roman"/>
          <w:bCs/>
          <w:sz w:val="32"/>
          <w:szCs w:val="32"/>
        </w:rPr>
        <w:t>地震发生后，</w:t>
      </w:r>
      <w:r>
        <w:rPr>
          <w:rFonts w:ascii="Times New Roman" w:eastAsia="仿宋_GB2312" w:hAnsi="Times New Roman" w:hint="eastAsia"/>
          <w:bCs/>
          <w:sz w:val="32"/>
          <w:szCs w:val="32"/>
        </w:rPr>
        <w:t>金口河区</w:t>
      </w:r>
      <w:r>
        <w:rPr>
          <w:rFonts w:ascii="Times New Roman" w:eastAsia="仿宋_GB2312" w:hAnsi="Times New Roman"/>
          <w:bCs/>
          <w:sz w:val="32"/>
          <w:szCs w:val="32"/>
        </w:rPr>
        <w:t>委、</w:t>
      </w:r>
      <w:r>
        <w:rPr>
          <w:rFonts w:ascii="Times New Roman" w:eastAsia="仿宋_GB2312" w:hAnsi="Times New Roman" w:hint="eastAsia"/>
          <w:bCs/>
          <w:sz w:val="32"/>
          <w:szCs w:val="32"/>
        </w:rPr>
        <w:t>区</w:t>
      </w:r>
      <w:r>
        <w:rPr>
          <w:rFonts w:ascii="Times New Roman" w:eastAsia="仿宋_GB2312" w:hAnsi="Times New Roman"/>
          <w:bCs/>
          <w:sz w:val="32"/>
          <w:szCs w:val="32"/>
        </w:rPr>
        <w:t>政府迅速成立</w:t>
      </w:r>
      <w:r>
        <w:rPr>
          <w:rFonts w:ascii="Times New Roman" w:eastAsia="仿宋_GB2312" w:hAnsi="Times New Roman" w:hint="eastAsia"/>
          <w:bCs/>
          <w:sz w:val="32"/>
          <w:szCs w:val="32"/>
        </w:rPr>
        <w:t>金口河区</w:t>
      </w:r>
      <w:r>
        <w:rPr>
          <w:rFonts w:ascii="Times New Roman" w:eastAsia="仿宋_GB2312" w:hAnsi="Times New Roman"/>
          <w:bCs/>
          <w:sz w:val="32"/>
          <w:szCs w:val="32"/>
        </w:rPr>
        <w:t>抗震救灾指挥部，统一指挥抗震救灾先期处置工作。</w:t>
      </w:r>
      <w:r>
        <w:rPr>
          <w:rFonts w:ascii="Times New Roman" w:eastAsia="仿宋_GB2312" w:hAnsi="Times New Roman"/>
          <w:sz w:val="32"/>
          <w:szCs w:val="32"/>
        </w:rPr>
        <w:t>在外援力量未到达之前，按照各</w:t>
      </w:r>
      <w:r>
        <w:rPr>
          <w:rFonts w:ascii="Times New Roman" w:eastAsia="仿宋_GB2312" w:hAnsi="Times New Roman" w:hint="eastAsia"/>
          <w:sz w:val="32"/>
          <w:szCs w:val="32"/>
        </w:rPr>
        <w:t>（单位）</w:t>
      </w:r>
      <w:r>
        <w:rPr>
          <w:rFonts w:ascii="Times New Roman" w:eastAsia="仿宋_GB2312" w:hAnsi="Times New Roman"/>
          <w:sz w:val="32"/>
          <w:szCs w:val="32"/>
        </w:rPr>
        <w:t>部门职责分工，分片分区领导群众开展自救互救，对被埋、被困人员尽最大努力实施抢救，对次生灾害尽快组织开展排危除险和防范工作，降低地震灾害损失。</w:t>
      </w:r>
    </w:p>
    <w:p w14:paraId="407734E9" w14:textId="77777777" w:rsidR="007042E4" w:rsidRDefault="00000000">
      <w:pPr>
        <w:spacing w:line="560" w:lineRule="exact"/>
        <w:ind w:firstLineChars="200" w:firstLine="641"/>
        <w:rPr>
          <w:rFonts w:ascii="Times New Roman" w:eastAsia="楷体_GB2312" w:hAnsi="Times New Roman" w:cs="楷体_GB2312"/>
          <w:sz w:val="32"/>
        </w:rPr>
      </w:pPr>
      <w:bookmarkStart w:id="359" w:name="_Toc13188"/>
      <w:bookmarkStart w:id="360" w:name="_Toc18729"/>
      <w:bookmarkStart w:id="361" w:name="_Toc2229"/>
      <w:bookmarkStart w:id="362" w:name="_Toc19420"/>
      <w:bookmarkStart w:id="363" w:name="_Toc45205196"/>
      <w:bookmarkStart w:id="364" w:name="_Toc60817443"/>
      <w:bookmarkStart w:id="365" w:name="_Toc57378087"/>
      <w:bookmarkStart w:id="366" w:name="_Toc58256961"/>
      <w:bookmarkStart w:id="367" w:name="_Toc61723388"/>
      <w:r>
        <w:rPr>
          <w:rFonts w:ascii="Times New Roman" w:eastAsia="楷体_GB2312" w:hAnsi="Times New Roman" w:cs="楷体_GB2312" w:hint="eastAsia"/>
          <w:sz w:val="32"/>
        </w:rPr>
        <w:t>（一）人员搜救</w:t>
      </w:r>
      <w:bookmarkEnd w:id="359"/>
      <w:bookmarkEnd w:id="360"/>
      <w:bookmarkEnd w:id="361"/>
      <w:bookmarkEnd w:id="362"/>
      <w:bookmarkEnd w:id="363"/>
      <w:r>
        <w:rPr>
          <w:rFonts w:ascii="Times New Roman" w:eastAsia="楷体_GB2312" w:hAnsi="Times New Roman" w:cs="楷体_GB2312" w:hint="eastAsia"/>
          <w:sz w:val="32"/>
        </w:rPr>
        <w:t>。</w:t>
      </w:r>
      <w:bookmarkEnd w:id="364"/>
      <w:bookmarkEnd w:id="365"/>
      <w:bookmarkEnd w:id="366"/>
      <w:bookmarkEnd w:id="367"/>
    </w:p>
    <w:p w14:paraId="3835972D" w14:textId="77777777" w:rsidR="007042E4" w:rsidRDefault="00000000">
      <w:pPr>
        <w:spacing w:line="560" w:lineRule="exact"/>
        <w:ind w:firstLineChars="200" w:firstLine="641"/>
        <w:rPr>
          <w:rFonts w:ascii="Times New Roman" w:eastAsia="仿宋_GB2312" w:hAnsi="Times New Roman"/>
          <w:b/>
          <w:sz w:val="32"/>
          <w:szCs w:val="32"/>
        </w:rPr>
      </w:pPr>
      <w:r>
        <w:rPr>
          <w:rFonts w:ascii="Times New Roman" w:eastAsia="仿宋_GB2312" w:hAnsi="Times New Roman"/>
          <w:b/>
          <w:sz w:val="32"/>
          <w:szCs w:val="32"/>
        </w:rPr>
        <w:t>典型受灾场景：</w:t>
      </w:r>
    </w:p>
    <w:p w14:paraId="7AF56C97" w14:textId="77777777" w:rsidR="007042E4" w:rsidRDefault="00000000">
      <w:pPr>
        <w:widowControl/>
        <w:snapToGrid w:val="0"/>
        <w:spacing w:line="560" w:lineRule="exact"/>
        <w:ind w:firstLineChars="200" w:firstLine="641"/>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金口河区金河镇小学、金河镇吉星小学</w:t>
      </w:r>
      <w:r>
        <w:rPr>
          <w:rFonts w:ascii="Times New Roman" w:eastAsia="仿宋_GB2312" w:hAnsi="Times New Roman" w:cs="仿宋_GB2312"/>
          <w:color w:val="000000" w:themeColor="text1"/>
          <w:sz w:val="32"/>
          <w:szCs w:val="32"/>
        </w:rPr>
        <w:t>教学楼部分倒塌，学校</w:t>
      </w:r>
      <w:r>
        <w:rPr>
          <w:rFonts w:ascii="Times New Roman" w:eastAsia="仿宋_GB2312" w:hAnsi="Times New Roman" w:cs="仿宋_GB2312" w:hint="eastAsia"/>
          <w:color w:val="000000" w:themeColor="text1"/>
          <w:sz w:val="32"/>
          <w:szCs w:val="32"/>
        </w:rPr>
        <w:t>师生约</w:t>
      </w:r>
      <w:r>
        <w:rPr>
          <w:rFonts w:ascii="Times New Roman" w:eastAsia="仿宋_GB2312" w:hAnsi="Times New Roman" w:cs="仿宋_GB2312" w:hint="eastAsia"/>
          <w:color w:val="000000" w:themeColor="text1"/>
          <w:sz w:val="32"/>
          <w:szCs w:val="32"/>
        </w:rPr>
        <w:t>70</w:t>
      </w:r>
      <w:r>
        <w:rPr>
          <w:rFonts w:ascii="Times New Roman" w:eastAsia="仿宋_GB2312" w:hAnsi="Times New Roman" w:cs="仿宋_GB2312" w:hint="eastAsia"/>
          <w:color w:val="000000" w:themeColor="text1"/>
          <w:sz w:val="32"/>
          <w:szCs w:val="32"/>
        </w:rPr>
        <w:t>人</w:t>
      </w:r>
      <w:r>
        <w:rPr>
          <w:rFonts w:ascii="Times New Roman" w:eastAsia="仿宋_GB2312" w:hAnsi="Times New Roman" w:cs="仿宋_GB2312"/>
          <w:color w:val="000000" w:themeColor="text1"/>
          <w:sz w:val="32"/>
          <w:szCs w:val="32"/>
        </w:rPr>
        <w:t>被困。</w:t>
      </w:r>
    </w:p>
    <w:p w14:paraId="3453D57E" w14:textId="77777777" w:rsidR="007042E4" w:rsidRDefault="00000000">
      <w:pPr>
        <w:widowControl/>
        <w:snapToGrid w:val="0"/>
        <w:spacing w:line="560" w:lineRule="exact"/>
        <w:ind w:firstLineChars="200" w:firstLine="641"/>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sz w:val="32"/>
          <w:szCs w:val="32"/>
        </w:rPr>
        <w:t>金河镇卫生院、金河镇吉星卫生院部分</w:t>
      </w:r>
      <w:r>
        <w:rPr>
          <w:rFonts w:ascii="Times New Roman" w:eastAsia="仿宋_GB2312" w:hAnsi="Times New Roman" w:cs="仿宋_GB2312"/>
          <w:sz w:val="32"/>
          <w:szCs w:val="32"/>
        </w:rPr>
        <w:t>垮塌，</w:t>
      </w:r>
      <w:r>
        <w:rPr>
          <w:rFonts w:ascii="Times New Roman" w:eastAsia="仿宋_GB2312" w:hAnsi="Times New Roman" w:cs="仿宋_GB2312" w:hint="eastAsia"/>
          <w:sz w:val="32"/>
          <w:szCs w:val="32"/>
        </w:rPr>
        <w:t>预</w:t>
      </w:r>
      <w:r>
        <w:rPr>
          <w:rFonts w:ascii="Times New Roman" w:eastAsia="仿宋_GB2312" w:hAnsi="Times New Roman" w:cs="仿宋_GB2312"/>
          <w:sz w:val="32"/>
          <w:szCs w:val="32"/>
        </w:rPr>
        <w:t>估</w:t>
      </w:r>
      <w:r>
        <w:rPr>
          <w:rFonts w:ascii="Times New Roman" w:eastAsia="仿宋_GB2312" w:hAnsi="Times New Roman" w:cs="仿宋_GB2312" w:hint="eastAsia"/>
          <w:sz w:val="32"/>
          <w:szCs w:val="32"/>
        </w:rPr>
        <w:t>约</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名医护人员和</w:t>
      </w:r>
      <w:r>
        <w:rPr>
          <w:rFonts w:ascii="Times New Roman" w:eastAsia="仿宋_GB2312" w:hAnsi="Times New Roman" w:cs="仿宋_GB2312" w:hint="eastAsia"/>
          <w:sz w:val="32"/>
          <w:szCs w:val="32"/>
        </w:rPr>
        <w:t>20</w:t>
      </w:r>
      <w:r>
        <w:rPr>
          <w:rFonts w:ascii="Times New Roman" w:eastAsia="仿宋_GB2312" w:hAnsi="Times New Roman" w:cs="仿宋_GB2312" w:hint="eastAsia"/>
          <w:sz w:val="32"/>
          <w:szCs w:val="32"/>
        </w:rPr>
        <w:t>余名就医村民</w:t>
      </w:r>
      <w:r>
        <w:rPr>
          <w:rFonts w:ascii="Times New Roman" w:eastAsia="仿宋_GB2312" w:hAnsi="Times New Roman" w:cs="仿宋_GB2312"/>
          <w:sz w:val="32"/>
          <w:szCs w:val="32"/>
        </w:rPr>
        <w:t>被</w:t>
      </w:r>
      <w:r>
        <w:rPr>
          <w:rFonts w:ascii="Times New Roman" w:eastAsia="仿宋_GB2312" w:hAnsi="Times New Roman" w:cs="仿宋_GB2312" w:hint="eastAsia"/>
          <w:sz w:val="32"/>
          <w:szCs w:val="32"/>
        </w:rPr>
        <w:t>压</w:t>
      </w:r>
      <w:r>
        <w:rPr>
          <w:rFonts w:ascii="Times New Roman" w:eastAsia="仿宋_GB2312" w:hAnsi="Times New Roman" w:cs="仿宋_GB2312"/>
          <w:sz w:val="32"/>
          <w:szCs w:val="32"/>
        </w:rPr>
        <w:t>埋</w:t>
      </w:r>
      <w:r>
        <w:rPr>
          <w:rFonts w:ascii="Times New Roman" w:eastAsia="仿宋_GB2312" w:hAnsi="Times New Roman" w:cs="仿宋_GB2312" w:hint="eastAsia"/>
          <w:sz w:val="32"/>
          <w:szCs w:val="32"/>
        </w:rPr>
        <w:t>。</w:t>
      </w:r>
    </w:p>
    <w:p w14:paraId="0F320756" w14:textId="77777777" w:rsidR="007042E4" w:rsidRDefault="00000000">
      <w:pPr>
        <w:widowControl/>
        <w:snapToGrid w:val="0"/>
        <w:spacing w:line="560" w:lineRule="exact"/>
        <w:ind w:firstLineChars="200" w:firstLine="641"/>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枕头坝</w:t>
      </w:r>
      <w:r>
        <w:rPr>
          <w:rFonts w:ascii="Times New Roman" w:eastAsia="仿宋_GB2312" w:hAnsi="Times New Roman" w:cs="仿宋_GB2312"/>
          <w:color w:val="000000" w:themeColor="text1"/>
          <w:sz w:val="32"/>
          <w:szCs w:val="32"/>
        </w:rPr>
        <w:t>水电站</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人被困。电站厂房垮塌导致</w:t>
      </w:r>
      <w:r>
        <w:rPr>
          <w:rFonts w:ascii="Times New Roman" w:eastAsia="仿宋_GB2312" w:hAnsi="Times New Roman" w:cs="仿宋_GB2312" w:hint="eastAsia"/>
          <w:color w:val="000000" w:themeColor="text1"/>
          <w:sz w:val="32"/>
          <w:szCs w:val="32"/>
        </w:rPr>
        <w:t>5</w:t>
      </w:r>
      <w:r>
        <w:rPr>
          <w:rFonts w:ascii="Times New Roman" w:eastAsia="仿宋_GB2312" w:hAnsi="Times New Roman" w:cs="仿宋_GB2312"/>
          <w:color w:val="000000" w:themeColor="text1"/>
          <w:sz w:val="32"/>
          <w:szCs w:val="32"/>
        </w:rPr>
        <w:t>名工作人员被埋压。</w:t>
      </w:r>
    </w:p>
    <w:p w14:paraId="0D502970" w14:textId="77777777" w:rsidR="007042E4" w:rsidRDefault="00000000">
      <w:pPr>
        <w:spacing w:line="560" w:lineRule="exact"/>
        <w:ind w:firstLineChars="200" w:firstLine="641"/>
        <w:rPr>
          <w:rFonts w:ascii="Times New Roman" w:eastAsia="仿宋_GB2312" w:hAnsi="Times New Roman"/>
          <w:b/>
          <w:sz w:val="32"/>
          <w:szCs w:val="32"/>
        </w:rPr>
      </w:pPr>
      <w:r>
        <w:rPr>
          <w:rFonts w:ascii="Times New Roman" w:eastAsia="仿宋_GB2312" w:hAnsi="Times New Roman"/>
          <w:b/>
          <w:sz w:val="32"/>
          <w:szCs w:val="32"/>
        </w:rPr>
        <w:t>救援任务：</w:t>
      </w:r>
    </w:p>
    <w:p w14:paraId="57527432"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根据各地灾情的轻重，由</w:t>
      </w:r>
      <w:r>
        <w:rPr>
          <w:rFonts w:ascii="Times New Roman" w:eastAsia="仿宋_GB2312" w:hAnsi="Times New Roman" w:hint="eastAsia"/>
          <w:sz w:val="32"/>
          <w:szCs w:val="32"/>
        </w:rPr>
        <w:t>区应急局</w:t>
      </w:r>
      <w:r>
        <w:rPr>
          <w:rFonts w:ascii="Times New Roman" w:eastAsia="仿宋_GB2312" w:hAnsi="Times New Roman"/>
          <w:sz w:val="32"/>
          <w:szCs w:val="32"/>
        </w:rPr>
        <w:t>牵头，迅速合理组织本</w:t>
      </w:r>
      <w:r>
        <w:rPr>
          <w:rFonts w:ascii="Times New Roman" w:eastAsia="仿宋_GB2312" w:hAnsi="Times New Roman"/>
          <w:sz w:val="32"/>
          <w:szCs w:val="32"/>
        </w:rPr>
        <w:lastRenderedPageBreak/>
        <w:t>地力量，协调驻守本地的武警、基干民兵等军事力量，按照先重灾区后轻灾区、先人口密集地区后人口稀疏地区、先学校后居民区，特别是对压埋人员较多的单位，实施重点搜救；</w:t>
      </w:r>
    </w:p>
    <w:p w14:paraId="11407916"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派遣</w:t>
      </w:r>
      <w:r>
        <w:rPr>
          <w:rFonts w:ascii="Times New Roman" w:eastAsia="仿宋_GB2312" w:hAnsi="Times New Roman" w:hint="eastAsia"/>
          <w:sz w:val="32"/>
          <w:szCs w:val="32"/>
        </w:rPr>
        <w:t>乡（镇）</w:t>
      </w:r>
      <w:r>
        <w:rPr>
          <w:rFonts w:ascii="Times New Roman" w:eastAsia="仿宋_GB2312" w:hAnsi="Times New Roman"/>
          <w:sz w:val="32"/>
          <w:szCs w:val="32"/>
        </w:rPr>
        <w:t>指导组进驻灾区，指导灾区政府自救互救工作；</w:t>
      </w:r>
    </w:p>
    <w:p w14:paraId="7171E913"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成立群众工作组，组织灾区党员干部发挥先锋骨干作用，带领当地群众抗灾自救；</w:t>
      </w:r>
    </w:p>
    <w:p w14:paraId="3A0784EC"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及时向</w:t>
      </w:r>
      <w:r>
        <w:rPr>
          <w:rFonts w:ascii="Times New Roman" w:eastAsia="仿宋_GB2312" w:hAnsi="Times New Roman" w:hint="eastAsia"/>
          <w:sz w:val="32"/>
          <w:szCs w:val="32"/>
        </w:rPr>
        <w:t>区</w:t>
      </w:r>
      <w:r>
        <w:rPr>
          <w:rFonts w:ascii="Times New Roman" w:eastAsia="仿宋_GB2312" w:hAnsi="Times New Roman"/>
          <w:sz w:val="32"/>
          <w:szCs w:val="32"/>
        </w:rPr>
        <w:t>委、</w:t>
      </w:r>
      <w:r>
        <w:rPr>
          <w:rFonts w:ascii="Times New Roman" w:eastAsia="仿宋_GB2312" w:hAnsi="Times New Roman" w:hint="eastAsia"/>
          <w:sz w:val="32"/>
          <w:szCs w:val="32"/>
        </w:rPr>
        <w:t>区</w:t>
      </w:r>
      <w:r>
        <w:rPr>
          <w:rFonts w:ascii="Times New Roman" w:eastAsia="仿宋_GB2312" w:hAnsi="Times New Roman"/>
          <w:sz w:val="32"/>
          <w:szCs w:val="32"/>
        </w:rPr>
        <w:t>政府、</w:t>
      </w:r>
      <w:r>
        <w:rPr>
          <w:rFonts w:ascii="Times New Roman" w:eastAsia="仿宋_GB2312" w:hAnsi="Times New Roman" w:hint="eastAsia"/>
          <w:sz w:val="32"/>
          <w:szCs w:val="32"/>
        </w:rPr>
        <w:t>区</w:t>
      </w:r>
      <w:r>
        <w:rPr>
          <w:rFonts w:ascii="Times New Roman" w:eastAsia="仿宋_GB2312" w:hAnsi="Times New Roman"/>
          <w:sz w:val="32"/>
          <w:szCs w:val="32"/>
        </w:rPr>
        <w:t>抗震救灾指挥部上报现场最新灾情和开展自救互救情况，并根据灾情提出增援需求，请求上级增援；</w:t>
      </w:r>
    </w:p>
    <w:p w14:paraId="4D8337DC"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hint="eastAsia"/>
          <w:sz w:val="32"/>
          <w:szCs w:val="32"/>
        </w:rPr>
        <w:t>5.</w:t>
      </w:r>
      <w:r>
        <w:rPr>
          <w:rFonts w:ascii="Times New Roman" w:eastAsia="仿宋_GB2312" w:hAnsi="Times New Roman" w:hint="eastAsia"/>
          <w:sz w:val="32"/>
          <w:szCs w:val="32"/>
        </w:rPr>
        <w:t>根据不同类型的人员搜救任务，组织建筑、爆破、水上救援、地质灾害、道桥、水务、矿山等相关领域的专家，对被困人员实施救援；</w:t>
      </w:r>
    </w:p>
    <w:p w14:paraId="3E02E2DD"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hint="eastAsia"/>
          <w:sz w:val="32"/>
          <w:szCs w:val="32"/>
        </w:rPr>
        <w:t>6.</w:t>
      </w:r>
      <w:r>
        <w:rPr>
          <w:rFonts w:ascii="Times New Roman" w:eastAsia="仿宋_GB2312" w:hAnsi="Times New Roman"/>
          <w:sz w:val="32"/>
          <w:szCs w:val="32"/>
        </w:rPr>
        <w:t>人员搜救增援队伍到达现场后，在自救互救和重点搜救的基础上，分任务责任区，立即同时开展拉网式搜救，进村入户逐一排查所有倒塌的房屋和建筑物，全力以赴搜救幸存生命和受困群众。</w:t>
      </w:r>
    </w:p>
    <w:p w14:paraId="0FC6205D" w14:textId="77777777" w:rsidR="007042E4" w:rsidRDefault="00000000">
      <w:pPr>
        <w:spacing w:line="560" w:lineRule="exact"/>
        <w:ind w:firstLineChars="200" w:firstLine="641"/>
        <w:rPr>
          <w:rFonts w:ascii="Times New Roman" w:eastAsia="楷体_GB2312" w:hAnsi="Times New Roman" w:cs="楷体_GB2312"/>
          <w:sz w:val="32"/>
        </w:rPr>
      </w:pPr>
      <w:bookmarkStart w:id="368" w:name="_Toc45205197"/>
      <w:bookmarkStart w:id="369" w:name="_Toc2826"/>
      <w:bookmarkStart w:id="370" w:name="_Toc18451"/>
      <w:bookmarkStart w:id="371" w:name="_Toc27997"/>
      <w:bookmarkStart w:id="372" w:name="_Toc396"/>
      <w:bookmarkStart w:id="373" w:name="_Toc60817444"/>
      <w:bookmarkStart w:id="374" w:name="_Toc58256962"/>
      <w:bookmarkStart w:id="375" w:name="_Toc61723389"/>
      <w:bookmarkStart w:id="376" w:name="_Toc57378088"/>
      <w:r>
        <w:rPr>
          <w:rFonts w:ascii="Times New Roman" w:eastAsia="楷体_GB2312" w:hAnsi="Times New Roman" w:cs="楷体_GB2312" w:hint="eastAsia"/>
          <w:sz w:val="32"/>
        </w:rPr>
        <w:t>（二）</w:t>
      </w:r>
      <w:bookmarkEnd w:id="368"/>
      <w:bookmarkEnd w:id="369"/>
      <w:bookmarkEnd w:id="370"/>
      <w:bookmarkEnd w:id="371"/>
      <w:bookmarkEnd w:id="372"/>
      <w:r>
        <w:rPr>
          <w:rFonts w:ascii="Times New Roman" w:eastAsia="楷体_GB2312" w:hAnsi="Times New Roman" w:cs="楷体_GB2312" w:hint="eastAsia"/>
          <w:sz w:val="32"/>
        </w:rPr>
        <w:t>其他救援任务。</w:t>
      </w:r>
      <w:bookmarkEnd w:id="373"/>
      <w:bookmarkEnd w:id="374"/>
      <w:bookmarkEnd w:id="375"/>
      <w:bookmarkEnd w:id="376"/>
    </w:p>
    <w:p w14:paraId="3ED44EBA" w14:textId="77777777" w:rsidR="007042E4" w:rsidRDefault="00000000">
      <w:pPr>
        <w:spacing w:line="560" w:lineRule="exact"/>
        <w:ind w:firstLineChars="200" w:firstLine="641"/>
        <w:rPr>
          <w:rFonts w:ascii="Times New Roman" w:eastAsia="楷体_GB2312" w:hAnsi="Times New Roman" w:cs="楷体_GB2312"/>
          <w:sz w:val="32"/>
          <w:szCs w:val="32"/>
        </w:rPr>
      </w:pPr>
      <w:r>
        <w:rPr>
          <w:rFonts w:ascii="Times New Roman" w:eastAsia="仿宋_GB2312" w:hAnsi="Times New Roman"/>
          <w:sz w:val="32"/>
          <w:szCs w:val="32"/>
        </w:rPr>
        <w:t>根据任务类型，结合各成员单位职能职责，</w:t>
      </w:r>
      <w:r>
        <w:rPr>
          <w:rFonts w:ascii="Times New Roman" w:eastAsia="仿宋_GB2312" w:hAnsi="Times New Roman" w:hint="eastAsia"/>
          <w:sz w:val="32"/>
          <w:szCs w:val="32"/>
        </w:rPr>
        <w:t>其他</w:t>
      </w:r>
      <w:r>
        <w:rPr>
          <w:rFonts w:ascii="Times New Roman" w:eastAsia="仿宋_GB2312" w:hAnsi="Times New Roman"/>
          <w:sz w:val="32"/>
          <w:szCs w:val="32"/>
        </w:rPr>
        <w:t>救援任务如表</w:t>
      </w:r>
      <w:r>
        <w:rPr>
          <w:rFonts w:ascii="Times New Roman" w:eastAsia="仿宋_GB2312" w:hAnsi="Times New Roman"/>
          <w:sz w:val="32"/>
          <w:szCs w:val="32"/>
        </w:rPr>
        <w:t>3</w:t>
      </w:r>
      <w:r>
        <w:rPr>
          <w:rFonts w:ascii="Times New Roman" w:eastAsia="仿宋_GB2312" w:hAnsi="Times New Roman" w:hint="eastAsia"/>
          <w:sz w:val="32"/>
          <w:szCs w:val="32"/>
        </w:rPr>
        <w:t>-2</w:t>
      </w:r>
      <w:r>
        <w:rPr>
          <w:rFonts w:ascii="Times New Roman" w:eastAsia="仿宋_GB2312" w:hAnsi="Times New Roman"/>
          <w:sz w:val="32"/>
          <w:szCs w:val="32"/>
        </w:rPr>
        <w:t>所示</w:t>
      </w:r>
      <w:r>
        <w:rPr>
          <w:rFonts w:ascii="Times New Roman" w:eastAsia="仿宋_GB2312" w:hAnsi="Times New Roman" w:hint="eastAsia"/>
          <w:sz w:val="32"/>
          <w:szCs w:val="32"/>
        </w:rPr>
        <w:t>，由牵头单位组织开展先期处置。</w:t>
      </w:r>
    </w:p>
    <w:p w14:paraId="71DCFF39" w14:textId="77777777" w:rsidR="007042E4" w:rsidRDefault="00000000">
      <w:pPr>
        <w:spacing w:line="580" w:lineRule="exact"/>
        <w:jc w:val="center"/>
        <w:rPr>
          <w:rFonts w:ascii="Times New Roman" w:eastAsia="楷体_GB2312" w:hAnsi="Times New Roman" w:cs="楷体_GB2312"/>
          <w:sz w:val="32"/>
          <w:szCs w:val="32"/>
        </w:rPr>
      </w:pPr>
      <w:r>
        <w:rPr>
          <w:rFonts w:ascii="Times New Roman" w:eastAsia="楷体_GB2312" w:hAnsi="Times New Roman" w:cs="楷体_GB2312" w:hint="eastAsia"/>
          <w:sz w:val="32"/>
          <w:szCs w:val="32"/>
        </w:rPr>
        <w:t>表</w:t>
      </w:r>
      <w:r>
        <w:rPr>
          <w:rFonts w:ascii="Times New Roman" w:eastAsia="楷体_GB2312" w:hAnsi="Times New Roman" w:cs="楷体_GB2312" w:hint="eastAsia"/>
          <w:sz w:val="32"/>
          <w:szCs w:val="32"/>
        </w:rPr>
        <w:t xml:space="preserve">3-2  </w:t>
      </w:r>
      <w:r>
        <w:rPr>
          <w:rFonts w:ascii="Times New Roman" w:eastAsia="楷体_GB2312" w:hAnsi="Times New Roman" w:cs="楷体_GB2312" w:hint="eastAsia"/>
          <w:sz w:val="32"/>
          <w:szCs w:val="32"/>
        </w:rPr>
        <w:t>其他救援任务表</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908"/>
        <w:gridCol w:w="4264"/>
        <w:gridCol w:w="1907"/>
      </w:tblGrid>
      <w:tr w:rsidR="007042E4" w14:paraId="31084192" w14:textId="77777777">
        <w:trPr>
          <w:trHeight w:val="454"/>
          <w:tblHeader/>
          <w:jc w:val="center"/>
        </w:trPr>
        <w:tc>
          <w:tcPr>
            <w:tcW w:w="860" w:type="dxa"/>
            <w:shd w:val="clear" w:color="auto" w:fill="auto"/>
            <w:vAlign w:val="center"/>
          </w:tcPr>
          <w:p w14:paraId="46381CC0"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908" w:type="dxa"/>
            <w:shd w:val="clear" w:color="auto" w:fill="auto"/>
            <w:vAlign w:val="center"/>
          </w:tcPr>
          <w:p w14:paraId="71B3D314"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任务类型</w:t>
            </w:r>
          </w:p>
        </w:tc>
        <w:tc>
          <w:tcPr>
            <w:tcW w:w="4264" w:type="dxa"/>
            <w:shd w:val="clear" w:color="auto" w:fill="auto"/>
            <w:vAlign w:val="center"/>
          </w:tcPr>
          <w:p w14:paraId="1AB5A499"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典型受灾场景</w:t>
            </w:r>
          </w:p>
        </w:tc>
        <w:tc>
          <w:tcPr>
            <w:tcW w:w="1907" w:type="dxa"/>
            <w:shd w:val="clear" w:color="auto" w:fill="auto"/>
            <w:vAlign w:val="center"/>
          </w:tcPr>
          <w:p w14:paraId="45783EA6" w14:textId="77777777" w:rsidR="007042E4" w:rsidRDefault="00000000">
            <w:pPr>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牵头单位</w:t>
            </w:r>
          </w:p>
        </w:tc>
      </w:tr>
      <w:tr w:rsidR="007042E4" w14:paraId="2ED77A7B" w14:textId="77777777">
        <w:trPr>
          <w:trHeight w:val="454"/>
          <w:jc w:val="center"/>
        </w:trPr>
        <w:tc>
          <w:tcPr>
            <w:tcW w:w="860" w:type="dxa"/>
            <w:shd w:val="clear" w:color="auto" w:fill="auto"/>
            <w:vAlign w:val="center"/>
          </w:tcPr>
          <w:p w14:paraId="24C83AA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908" w:type="dxa"/>
            <w:shd w:val="clear" w:color="auto" w:fill="auto"/>
            <w:vAlign w:val="center"/>
          </w:tcPr>
          <w:p w14:paraId="307F16D9"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抢修公路设施</w:t>
            </w:r>
          </w:p>
        </w:tc>
        <w:tc>
          <w:tcPr>
            <w:tcW w:w="4264" w:type="dxa"/>
            <w:shd w:val="clear" w:color="auto" w:fill="auto"/>
            <w:vAlign w:val="center"/>
          </w:tcPr>
          <w:p w14:paraId="169C582E"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G245</w:t>
            </w:r>
            <w:r>
              <w:rPr>
                <w:rFonts w:ascii="Times New Roman" w:eastAsia="仿宋_GB2312" w:hAnsi="Times New Roman" w:cs="仿宋_GB2312" w:hint="eastAsia"/>
                <w:sz w:val="24"/>
              </w:rPr>
              <w:t>国道中断，</w:t>
            </w:r>
            <w:r>
              <w:rPr>
                <w:rFonts w:ascii="Times New Roman" w:eastAsia="仿宋_GB2312" w:hAnsi="Times New Roman" w:cs="仿宋_GB2312" w:hint="eastAsia"/>
                <w:sz w:val="24"/>
              </w:rPr>
              <w:t>3</w:t>
            </w:r>
            <w:r>
              <w:rPr>
                <w:rFonts w:ascii="Times New Roman" w:eastAsia="仿宋_GB2312" w:hAnsi="Times New Roman" w:cs="仿宋_GB2312" w:hint="eastAsia"/>
                <w:sz w:val="24"/>
              </w:rPr>
              <w:t>座桥梁、</w:t>
            </w:r>
            <w:r>
              <w:rPr>
                <w:rFonts w:ascii="Times New Roman" w:eastAsia="仿宋_GB2312" w:hAnsi="Times New Roman" w:cs="仿宋_GB2312" w:hint="eastAsia"/>
                <w:sz w:val="24"/>
              </w:rPr>
              <w:t>20</w:t>
            </w:r>
            <w:r>
              <w:rPr>
                <w:rFonts w:ascii="Times New Roman" w:eastAsia="仿宋_GB2312" w:hAnsi="Times New Roman" w:cs="仿宋_GB2312" w:hint="eastAsia"/>
                <w:sz w:val="24"/>
              </w:rPr>
              <w:t>处涵洞</w:t>
            </w:r>
            <w:r>
              <w:rPr>
                <w:rFonts w:ascii="Times New Roman" w:eastAsia="仿宋_GB2312" w:hAnsi="Times New Roman" w:cs="仿宋_GB2312" w:hint="eastAsia"/>
                <w:sz w:val="24"/>
              </w:rPr>
              <w:lastRenderedPageBreak/>
              <w:t>受损；通往金口河城区道路被滑坡阻断。通往金河镇的县乡级道路，因发生多出泥石流造成全部中断。</w:t>
            </w:r>
          </w:p>
        </w:tc>
        <w:tc>
          <w:tcPr>
            <w:tcW w:w="1907" w:type="dxa"/>
            <w:shd w:val="clear" w:color="auto" w:fill="auto"/>
            <w:vAlign w:val="center"/>
          </w:tcPr>
          <w:p w14:paraId="06EF8BE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区交通运输局</w:t>
            </w:r>
          </w:p>
        </w:tc>
      </w:tr>
      <w:tr w:rsidR="007042E4" w14:paraId="3FB613DF" w14:textId="77777777">
        <w:trPr>
          <w:trHeight w:val="454"/>
          <w:jc w:val="center"/>
        </w:trPr>
        <w:tc>
          <w:tcPr>
            <w:tcW w:w="860" w:type="dxa"/>
            <w:shd w:val="clear" w:color="auto" w:fill="auto"/>
            <w:vAlign w:val="center"/>
          </w:tcPr>
          <w:p w14:paraId="1B829EC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908" w:type="dxa"/>
            <w:shd w:val="clear" w:color="auto" w:fill="auto"/>
            <w:vAlign w:val="center"/>
          </w:tcPr>
          <w:p w14:paraId="7D12B0F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处置危险化学品安全事故</w:t>
            </w:r>
          </w:p>
        </w:tc>
        <w:tc>
          <w:tcPr>
            <w:tcW w:w="4264" w:type="dxa"/>
            <w:shd w:val="clear" w:color="auto" w:fill="auto"/>
            <w:vAlign w:val="center"/>
          </w:tcPr>
          <w:p w14:paraId="511C61DA"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7</w:t>
            </w:r>
            <w:r>
              <w:rPr>
                <w:rFonts w:ascii="Times New Roman" w:eastAsia="仿宋_GB2312" w:hAnsi="Times New Roman" w:cs="仿宋_GB2312" w:hint="eastAsia"/>
                <w:sz w:val="24"/>
              </w:rPr>
              <w:t>度以上区域，有</w:t>
            </w:r>
            <w:r>
              <w:rPr>
                <w:rFonts w:ascii="Times New Roman" w:eastAsia="仿宋_GB2312" w:hAnsi="Times New Roman" w:cs="仿宋_GB2312" w:hint="eastAsia"/>
                <w:sz w:val="24"/>
              </w:rPr>
              <w:t>4</w:t>
            </w:r>
            <w:r>
              <w:rPr>
                <w:rFonts w:ascii="Times New Roman" w:eastAsia="仿宋_GB2312" w:hAnsi="Times New Roman" w:cs="仿宋_GB2312" w:hint="eastAsia"/>
                <w:sz w:val="24"/>
              </w:rPr>
              <w:t>家非煤矿山企业、</w:t>
            </w:r>
            <w:r>
              <w:rPr>
                <w:rFonts w:ascii="Times New Roman" w:eastAsia="仿宋_GB2312" w:hAnsi="Times New Roman" w:cs="仿宋_GB2312" w:hint="eastAsia"/>
                <w:sz w:val="24"/>
              </w:rPr>
              <w:t>6</w:t>
            </w:r>
            <w:r>
              <w:rPr>
                <w:rFonts w:ascii="Times New Roman" w:eastAsia="仿宋_GB2312" w:hAnsi="Times New Roman" w:cs="仿宋_GB2312" w:hint="eastAsia"/>
                <w:sz w:val="24"/>
              </w:rPr>
              <w:t>家危险化学品经营企业不同程度受损，存在安全事故风险。</w:t>
            </w:r>
          </w:p>
        </w:tc>
        <w:tc>
          <w:tcPr>
            <w:tcW w:w="1907" w:type="dxa"/>
            <w:shd w:val="clear" w:color="auto" w:fill="auto"/>
            <w:vAlign w:val="center"/>
          </w:tcPr>
          <w:p w14:paraId="48E2CBE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区应急局</w:t>
            </w:r>
          </w:p>
        </w:tc>
      </w:tr>
      <w:tr w:rsidR="007042E4" w14:paraId="79023F61" w14:textId="77777777">
        <w:trPr>
          <w:trHeight w:val="454"/>
          <w:jc w:val="center"/>
        </w:trPr>
        <w:tc>
          <w:tcPr>
            <w:tcW w:w="860" w:type="dxa"/>
            <w:shd w:val="clear" w:color="auto" w:fill="auto"/>
            <w:vAlign w:val="center"/>
          </w:tcPr>
          <w:p w14:paraId="4725248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908" w:type="dxa"/>
            <w:shd w:val="clear" w:color="auto" w:fill="auto"/>
            <w:vAlign w:val="center"/>
          </w:tcPr>
          <w:p w14:paraId="76F6688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防治次生地质灾害</w:t>
            </w:r>
          </w:p>
        </w:tc>
        <w:tc>
          <w:tcPr>
            <w:tcW w:w="4264" w:type="dxa"/>
            <w:shd w:val="clear" w:color="auto" w:fill="auto"/>
            <w:vAlign w:val="center"/>
          </w:tcPr>
          <w:p w14:paraId="661563C0"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金口河区境内发生多起滑坡事故，造成大量人员被压埋、房屋受损，交通受阻。</w:t>
            </w:r>
          </w:p>
        </w:tc>
        <w:tc>
          <w:tcPr>
            <w:tcW w:w="1907" w:type="dxa"/>
            <w:shd w:val="clear" w:color="auto" w:fill="auto"/>
            <w:vAlign w:val="center"/>
          </w:tcPr>
          <w:p w14:paraId="5DA0B30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区自然资源局</w:t>
            </w:r>
          </w:p>
        </w:tc>
      </w:tr>
      <w:tr w:rsidR="007042E4" w14:paraId="1168F7E4" w14:textId="77777777">
        <w:trPr>
          <w:trHeight w:val="454"/>
          <w:jc w:val="center"/>
        </w:trPr>
        <w:tc>
          <w:tcPr>
            <w:tcW w:w="860" w:type="dxa"/>
            <w:shd w:val="clear" w:color="auto" w:fill="auto"/>
            <w:vAlign w:val="center"/>
          </w:tcPr>
          <w:p w14:paraId="664672E2"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908" w:type="dxa"/>
            <w:shd w:val="clear" w:color="auto" w:fill="auto"/>
            <w:vAlign w:val="center"/>
          </w:tcPr>
          <w:p w14:paraId="37B231A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医疗救治与卫生防疫</w:t>
            </w:r>
          </w:p>
        </w:tc>
        <w:tc>
          <w:tcPr>
            <w:tcW w:w="4264" w:type="dxa"/>
            <w:shd w:val="clear" w:color="auto" w:fill="auto"/>
            <w:vAlign w:val="center"/>
          </w:tcPr>
          <w:p w14:paraId="4A289110"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灾区存在新冠肺炎等传染性疾病病例，处于疫情防控期，地震有加大区域性疾病感染风险。</w:t>
            </w:r>
          </w:p>
        </w:tc>
        <w:tc>
          <w:tcPr>
            <w:tcW w:w="1907" w:type="dxa"/>
            <w:shd w:val="clear" w:color="auto" w:fill="auto"/>
            <w:vAlign w:val="center"/>
          </w:tcPr>
          <w:p w14:paraId="1151FD2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区卫生健康局</w:t>
            </w:r>
          </w:p>
        </w:tc>
      </w:tr>
      <w:tr w:rsidR="007042E4" w14:paraId="3D256EE8" w14:textId="77777777">
        <w:trPr>
          <w:trHeight w:val="454"/>
          <w:jc w:val="center"/>
        </w:trPr>
        <w:tc>
          <w:tcPr>
            <w:tcW w:w="860" w:type="dxa"/>
            <w:shd w:val="clear" w:color="auto" w:fill="auto"/>
            <w:vAlign w:val="center"/>
          </w:tcPr>
          <w:p w14:paraId="02FAA6F2" w14:textId="77777777" w:rsidR="007042E4" w:rsidRDefault="00000000">
            <w:pPr>
              <w:snapToGrid w:val="0"/>
              <w:jc w:val="center"/>
              <w:rPr>
                <w:rFonts w:ascii="Times New Roman" w:eastAsia="仿宋_GB2312" w:hAnsi="Times New Roman" w:cs="仿宋_GB2312"/>
                <w:sz w:val="24"/>
                <w:highlight w:val="yellow"/>
              </w:rPr>
            </w:pPr>
            <w:r>
              <w:rPr>
                <w:rFonts w:ascii="Times New Roman" w:eastAsia="仿宋_GB2312" w:hAnsi="Times New Roman" w:cs="仿宋_GB2312" w:hint="eastAsia"/>
                <w:sz w:val="24"/>
              </w:rPr>
              <w:t>5</w:t>
            </w:r>
          </w:p>
        </w:tc>
        <w:tc>
          <w:tcPr>
            <w:tcW w:w="1908" w:type="dxa"/>
            <w:shd w:val="clear" w:color="auto" w:fill="auto"/>
            <w:vAlign w:val="center"/>
          </w:tcPr>
          <w:p w14:paraId="64E33F78"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抢通通信设施</w:t>
            </w:r>
          </w:p>
        </w:tc>
        <w:tc>
          <w:tcPr>
            <w:tcW w:w="4264" w:type="dxa"/>
            <w:shd w:val="clear" w:color="auto" w:fill="auto"/>
            <w:vAlign w:val="center"/>
          </w:tcPr>
          <w:p w14:paraId="7D06C937"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金口河区部分通信光缆中断、基站大面积停服。其中：金口河区金河镇通信全部中断，永和镇、和平彝族乡通信局部中断。</w:t>
            </w:r>
          </w:p>
        </w:tc>
        <w:tc>
          <w:tcPr>
            <w:tcW w:w="1907" w:type="dxa"/>
            <w:shd w:val="clear" w:color="auto" w:fill="auto"/>
            <w:vAlign w:val="center"/>
          </w:tcPr>
          <w:p w14:paraId="08624609" w14:textId="77777777" w:rsidR="007042E4" w:rsidRDefault="00000000">
            <w:pPr>
              <w:snapToGrid w:val="0"/>
              <w:jc w:val="center"/>
              <w:rPr>
                <w:rFonts w:ascii="Times New Roman" w:eastAsia="仿宋_GB2312" w:hAnsi="Times New Roman" w:cs="仿宋_GB2312"/>
                <w:sz w:val="24"/>
                <w:highlight w:val="yellow"/>
              </w:rPr>
            </w:pPr>
            <w:r>
              <w:rPr>
                <w:rFonts w:ascii="Times New Roman" w:eastAsia="仿宋_GB2312" w:hAnsi="Times New Roman" w:cs="仿宋_GB2312" w:hint="eastAsia"/>
                <w:sz w:val="24"/>
              </w:rPr>
              <w:t>区经济和信息化局</w:t>
            </w:r>
          </w:p>
        </w:tc>
      </w:tr>
      <w:tr w:rsidR="007042E4" w14:paraId="3CE7909D" w14:textId="77777777">
        <w:trPr>
          <w:trHeight w:val="454"/>
          <w:jc w:val="center"/>
        </w:trPr>
        <w:tc>
          <w:tcPr>
            <w:tcW w:w="860" w:type="dxa"/>
            <w:shd w:val="clear" w:color="auto" w:fill="auto"/>
            <w:vAlign w:val="center"/>
          </w:tcPr>
          <w:p w14:paraId="601C977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908" w:type="dxa"/>
            <w:shd w:val="clear" w:color="auto" w:fill="auto"/>
            <w:vAlign w:val="center"/>
          </w:tcPr>
          <w:p w14:paraId="43EC951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抢修电力设施</w:t>
            </w:r>
          </w:p>
        </w:tc>
        <w:tc>
          <w:tcPr>
            <w:tcW w:w="4264" w:type="dxa"/>
            <w:shd w:val="clear" w:color="auto" w:fill="auto"/>
            <w:vAlign w:val="center"/>
          </w:tcPr>
          <w:p w14:paraId="6621594B"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金口河区金河镇镇输电线路、配用电设施、变电站等受损严重，大面积断电。金口河城区电力设施受损较重，电力中断。</w:t>
            </w:r>
          </w:p>
        </w:tc>
        <w:tc>
          <w:tcPr>
            <w:tcW w:w="1907" w:type="dxa"/>
            <w:shd w:val="clear" w:color="auto" w:fill="auto"/>
            <w:vAlign w:val="center"/>
          </w:tcPr>
          <w:p w14:paraId="286B715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区经济和信息化局</w:t>
            </w:r>
          </w:p>
        </w:tc>
      </w:tr>
      <w:tr w:rsidR="007042E4" w14:paraId="3D3D0135" w14:textId="77777777">
        <w:trPr>
          <w:trHeight w:val="454"/>
          <w:jc w:val="center"/>
        </w:trPr>
        <w:tc>
          <w:tcPr>
            <w:tcW w:w="860" w:type="dxa"/>
            <w:shd w:val="clear" w:color="auto" w:fill="auto"/>
            <w:vAlign w:val="center"/>
          </w:tcPr>
          <w:p w14:paraId="1AA39C7F"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908" w:type="dxa"/>
            <w:shd w:val="clear" w:color="auto" w:fill="auto"/>
            <w:vAlign w:val="center"/>
          </w:tcPr>
          <w:p w14:paraId="11B7763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抢修水电站</w:t>
            </w:r>
          </w:p>
        </w:tc>
        <w:tc>
          <w:tcPr>
            <w:tcW w:w="4264" w:type="dxa"/>
            <w:shd w:val="clear" w:color="auto" w:fill="auto"/>
            <w:vAlign w:val="center"/>
          </w:tcPr>
          <w:p w14:paraId="463F4A7D"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受山体垮塌影响，飞水水电站引水管道堵塞，功能瘫痪。</w:t>
            </w:r>
          </w:p>
        </w:tc>
        <w:tc>
          <w:tcPr>
            <w:tcW w:w="1907" w:type="dxa"/>
            <w:shd w:val="clear" w:color="auto" w:fill="auto"/>
            <w:vAlign w:val="center"/>
          </w:tcPr>
          <w:p w14:paraId="051978D4"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区水务局</w:t>
            </w:r>
          </w:p>
        </w:tc>
      </w:tr>
      <w:tr w:rsidR="007042E4" w14:paraId="692770BD" w14:textId="77777777">
        <w:trPr>
          <w:trHeight w:val="454"/>
          <w:jc w:val="center"/>
        </w:trPr>
        <w:tc>
          <w:tcPr>
            <w:tcW w:w="860" w:type="dxa"/>
            <w:shd w:val="clear" w:color="auto" w:fill="auto"/>
            <w:vAlign w:val="center"/>
          </w:tcPr>
          <w:p w14:paraId="68641DD3"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908" w:type="dxa"/>
            <w:shd w:val="clear" w:color="auto" w:fill="auto"/>
            <w:vAlign w:val="center"/>
          </w:tcPr>
          <w:p w14:paraId="63D9241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排除水利设施险情</w:t>
            </w:r>
          </w:p>
        </w:tc>
        <w:tc>
          <w:tcPr>
            <w:tcW w:w="4264" w:type="dxa"/>
            <w:shd w:val="clear" w:color="auto" w:fill="auto"/>
            <w:vAlign w:val="center"/>
          </w:tcPr>
          <w:p w14:paraId="1C4B14B3"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野牛河两溪口处发生堤防崩塌，震后遇大雨，存在发生山洪、滑坡、泥石流灾害风险，防洪堤附近以及下游</w:t>
            </w:r>
            <w:r>
              <w:rPr>
                <w:rFonts w:ascii="Times New Roman" w:eastAsia="仿宋_GB2312" w:hAnsi="Times New Roman" w:cs="仿宋_GB2312" w:hint="eastAsia"/>
                <w:sz w:val="24"/>
              </w:rPr>
              <w:t>50</w:t>
            </w:r>
            <w:r>
              <w:rPr>
                <w:rFonts w:ascii="Times New Roman" w:eastAsia="仿宋_GB2312" w:hAnsi="Times New Roman" w:cs="仿宋_GB2312" w:hint="eastAsia"/>
                <w:sz w:val="24"/>
              </w:rPr>
              <w:t>户</w:t>
            </w:r>
            <w:r>
              <w:rPr>
                <w:rFonts w:ascii="Times New Roman" w:eastAsia="仿宋_GB2312" w:hAnsi="Times New Roman" w:cs="仿宋_GB2312" w:hint="eastAsia"/>
                <w:sz w:val="24"/>
              </w:rPr>
              <w:t>198</w:t>
            </w:r>
            <w:r>
              <w:rPr>
                <w:rFonts w:ascii="Times New Roman" w:eastAsia="仿宋_GB2312" w:hAnsi="Times New Roman" w:cs="仿宋_GB2312" w:hint="eastAsia"/>
                <w:sz w:val="24"/>
              </w:rPr>
              <w:t>人需紧急转移。</w:t>
            </w:r>
          </w:p>
        </w:tc>
        <w:tc>
          <w:tcPr>
            <w:tcW w:w="1907" w:type="dxa"/>
            <w:shd w:val="clear" w:color="auto" w:fill="auto"/>
            <w:vAlign w:val="center"/>
          </w:tcPr>
          <w:p w14:paraId="0765D84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区水务局</w:t>
            </w:r>
          </w:p>
        </w:tc>
      </w:tr>
      <w:tr w:rsidR="007042E4" w14:paraId="113BBB44" w14:textId="77777777">
        <w:trPr>
          <w:trHeight w:val="454"/>
          <w:jc w:val="center"/>
        </w:trPr>
        <w:tc>
          <w:tcPr>
            <w:tcW w:w="860" w:type="dxa"/>
            <w:shd w:val="clear" w:color="auto" w:fill="auto"/>
            <w:vAlign w:val="center"/>
          </w:tcPr>
          <w:p w14:paraId="291CE50B"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908" w:type="dxa"/>
            <w:shd w:val="clear" w:color="auto" w:fill="auto"/>
            <w:vAlign w:val="center"/>
          </w:tcPr>
          <w:p w14:paraId="548B9D6E"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抢修供水设施</w:t>
            </w:r>
          </w:p>
        </w:tc>
        <w:tc>
          <w:tcPr>
            <w:tcW w:w="4264" w:type="dxa"/>
            <w:shd w:val="clear" w:color="auto" w:fill="auto"/>
            <w:vAlign w:val="center"/>
          </w:tcPr>
          <w:p w14:paraId="0B2354EA"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8</w:t>
            </w:r>
            <w:r>
              <w:rPr>
                <w:rFonts w:ascii="Times New Roman" w:eastAsia="仿宋_GB2312" w:hAnsi="Times New Roman" w:cs="仿宋_GB2312" w:hint="eastAsia"/>
                <w:sz w:val="24"/>
              </w:rPr>
              <w:t>度以上区域，城镇及农村水厂设施及供水官网受损严重，近</w:t>
            </w:r>
            <w:r>
              <w:rPr>
                <w:rFonts w:ascii="Times New Roman" w:eastAsia="仿宋_GB2312" w:hAnsi="Times New Roman" w:cs="仿宋_GB2312" w:hint="eastAsia"/>
                <w:sz w:val="24"/>
              </w:rPr>
              <w:t>0.2</w:t>
            </w:r>
            <w:r>
              <w:rPr>
                <w:rFonts w:ascii="Times New Roman" w:eastAsia="仿宋_GB2312" w:hAnsi="Times New Roman" w:cs="仿宋_GB2312" w:hint="eastAsia"/>
                <w:sz w:val="24"/>
              </w:rPr>
              <w:t>万人饮水受限。</w:t>
            </w:r>
          </w:p>
        </w:tc>
        <w:tc>
          <w:tcPr>
            <w:tcW w:w="1907" w:type="dxa"/>
            <w:shd w:val="clear" w:color="auto" w:fill="auto"/>
            <w:vAlign w:val="center"/>
          </w:tcPr>
          <w:p w14:paraId="657D413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区水务局</w:t>
            </w:r>
          </w:p>
        </w:tc>
      </w:tr>
      <w:tr w:rsidR="007042E4" w14:paraId="358318D6" w14:textId="77777777">
        <w:trPr>
          <w:trHeight w:val="454"/>
          <w:jc w:val="center"/>
        </w:trPr>
        <w:tc>
          <w:tcPr>
            <w:tcW w:w="860" w:type="dxa"/>
            <w:shd w:val="clear" w:color="auto" w:fill="auto"/>
            <w:vAlign w:val="center"/>
          </w:tcPr>
          <w:p w14:paraId="3B8BE2D7"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908" w:type="dxa"/>
            <w:shd w:val="clear" w:color="auto" w:fill="auto"/>
            <w:vAlign w:val="center"/>
          </w:tcPr>
          <w:p w14:paraId="008A225C"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抢修石油管线、</w:t>
            </w:r>
            <w:r>
              <w:rPr>
                <w:rFonts w:ascii="Times New Roman" w:eastAsia="仿宋_GB2312" w:hAnsi="Times New Roman" w:cs="仿宋_GB2312" w:hint="eastAsia"/>
                <w:sz w:val="24"/>
              </w:rPr>
              <w:lastRenderedPageBreak/>
              <w:t>油库</w:t>
            </w:r>
          </w:p>
        </w:tc>
        <w:tc>
          <w:tcPr>
            <w:tcW w:w="4264" w:type="dxa"/>
            <w:shd w:val="clear" w:color="auto" w:fill="auto"/>
            <w:vAlign w:val="center"/>
          </w:tcPr>
          <w:p w14:paraId="4E54C524"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lastRenderedPageBreak/>
              <w:t>金河镇金河加油站、倍铭加油站。永和</w:t>
            </w:r>
            <w:r>
              <w:rPr>
                <w:rFonts w:ascii="Times New Roman" w:eastAsia="仿宋_GB2312" w:hAnsi="Times New Roman" w:cs="仿宋_GB2312" w:hint="eastAsia"/>
                <w:sz w:val="24"/>
              </w:rPr>
              <w:lastRenderedPageBreak/>
              <w:t>镇中国石油天然气股份有限公司四川乐山销售分公司金口河加油站、乐山市金口河攀金商贸有限责任公司金峨加油站等不同程度受损。</w:t>
            </w:r>
          </w:p>
        </w:tc>
        <w:tc>
          <w:tcPr>
            <w:tcW w:w="1907" w:type="dxa"/>
            <w:shd w:val="clear" w:color="auto" w:fill="auto"/>
            <w:vAlign w:val="center"/>
          </w:tcPr>
          <w:p w14:paraId="251BC5E1"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区经济和信息化</w:t>
            </w:r>
            <w:r>
              <w:rPr>
                <w:rFonts w:ascii="Times New Roman" w:eastAsia="仿宋_GB2312" w:hAnsi="Times New Roman" w:cs="仿宋_GB2312" w:hint="eastAsia"/>
                <w:sz w:val="24"/>
              </w:rPr>
              <w:lastRenderedPageBreak/>
              <w:t>局</w:t>
            </w:r>
          </w:p>
        </w:tc>
      </w:tr>
      <w:tr w:rsidR="007042E4" w14:paraId="07897A66" w14:textId="77777777">
        <w:trPr>
          <w:trHeight w:val="791"/>
          <w:jc w:val="center"/>
        </w:trPr>
        <w:tc>
          <w:tcPr>
            <w:tcW w:w="860" w:type="dxa"/>
            <w:shd w:val="clear" w:color="auto" w:fill="auto"/>
            <w:vAlign w:val="center"/>
          </w:tcPr>
          <w:p w14:paraId="015CAA41"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lastRenderedPageBreak/>
              <w:t>11</w:t>
            </w:r>
          </w:p>
        </w:tc>
        <w:tc>
          <w:tcPr>
            <w:tcW w:w="1908" w:type="dxa"/>
            <w:shd w:val="clear" w:color="auto" w:fill="auto"/>
            <w:vAlign w:val="center"/>
          </w:tcPr>
          <w:p w14:paraId="5AFC314A"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矿山排危除险</w:t>
            </w:r>
          </w:p>
        </w:tc>
        <w:tc>
          <w:tcPr>
            <w:tcW w:w="4264" w:type="dxa"/>
            <w:shd w:val="clear" w:color="auto" w:fill="auto"/>
            <w:vAlign w:val="center"/>
          </w:tcPr>
          <w:p w14:paraId="17FBCE23"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7</w:t>
            </w:r>
            <w:r>
              <w:rPr>
                <w:rFonts w:ascii="Times New Roman" w:eastAsia="仿宋_GB2312" w:hAnsi="Times New Roman" w:cs="仿宋_GB2312" w:hint="eastAsia"/>
                <w:sz w:val="24"/>
              </w:rPr>
              <w:t>度及以上区域，有</w:t>
            </w:r>
            <w:r>
              <w:rPr>
                <w:rFonts w:ascii="Times New Roman" w:eastAsia="仿宋_GB2312" w:hAnsi="Times New Roman" w:cs="仿宋_GB2312" w:hint="eastAsia"/>
                <w:sz w:val="24"/>
              </w:rPr>
              <w:t>4</w:t>
            </w:r>
            <w:r>
              <w:rPr>
                <w:rFonts w:ascii="Times New Roman" w:eastAsia="仿宋_GB2312" w:hAnsi="Times New Roman" w:cs="仿宋_GB2312" w:hint="eastAsia"/>
                <w:sz w:val="24"/>
              </w:rPr>
              <w:t>家非煤矿山企业、</w:t>
            </w:r>
            <w:r>
              <w:rPr>
                <w:rFonts w:ascii="Times New Roman" w:eastAsia="仿宋_GB2312" w:hAnsi="Times New Roman" w:cs="仿宋_GB2312" w:hint="eastAsia"/>
                <w:sz w:val="24"/>
              </w:rPr>
              <w:t>6</w:t>
            </w:r>
            <w:r>
              <w:rPr>
                <w:rFonts w:ascii="Times New Roman" w:eastAsia="仿宋_GB2312" w:hAnsi="Times New Roman" w:cs="仿宋_GB2312" w:hint="eastAsia"/>
                <w:sz w:val="24"/>
              </w:rPr>
              <w:t>家危险化学品经营企业不同程度受损，存在安全事故风险。</w:t>
            </w:r>
          </w:p>
        </w:tc>
        <w:tc>
          <w:tcPr>
            <w:tcW w:w="1907" w:type="dxa"/>
            <w:shd w:val="clear" w:color="auto" w:fill="auto"/>
            <w:vAlign w:val="center"/>
          </w:tcPr>
          <w:p w14:paraId="321FC306"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区应急局</w:t>
            </w:r>
          </w:p>
        </w:tc>
      </w:tr>
    </w:tbl>
    <w:p w14:paraId="40295DE4" w14:textId="77777777" w:rsidR="007042E4" w:rsidRDefault="007042E4">
      <w:pPr>
        <w:rPr>
          <w:rFonts w:ascii="Times New Roman" w:hAnsi="Times New Roman"/>
        </w:rPr>
      </w:pPr>
    </w:p>
    <w:p w14:paraId="0E03CE92" w14:textId="77777777" w:rsidR="007042E4" w:rsidRDefault="00000000">
      <w:pPr>
        <w:snapToGrid w:val="0"/>
        <w:spacing w:line="560" w:lineRule="exact"/>
        <w:ind w:firstLineChars="200" w:firstLine="641"/>
        <w:rPr>
          <w:rFonts w:ascii="Times New Roman" w:eastAsia="黑体" w:hAnsi="Times New Roman" w:cs="黑体"/>
          <w:sz w:val="32"/>
          <w:szCs w:val="32"/>
        </w:rPr>
      </w:pPr>
      <w:r>
        <w:rPr>
          <w:rFonts w:ascii="Times New Roman" w:eastAsia="黑体" w:hAnsi="Times New Roman" w:cs="黑体" w:hint="eastAsia"/>
          <w:sz w:val="32"/>
          <w:szCs w:val="32"/>
        </w:rPr>
        <w:t>五、救援力量</w:t>
      </w:r>
    </w:p>
    <w:p w14:paraId="4318693E" w14:textId="77777777" w:rsidR="007042E4" w:rsidRDefault="00000000">
      <w:pPr>
        <w:spacing w:line="560" w:lineRule="exact"/>
        <w:ind w:firstLineChars="200" w:firstLine="641"/>
        <w:rPr>
          <w:rFonts w:ascii="楷体_GB2312" w:eastAsia="楷体_GB2312" w:hAnsi="楷体_GB2312" w:cs="楷体_GB2312"/>
          <w:sz w:val="32"/>
        </w:rPr>
      </w:pPr>
      <w:bookmarkStart w:id="377" w:name="_Toc45205208"/>
      <w:bookmarkStart w:id="378" w:name="_Toc27598"/>
      <w:bookmarkStart w:id="379" w:name="_Toc29352"/>
      <w:bookmarkStart w:id="380" w:name="_Toc211"/>
      <w:bookmarkStart w:id="381" w:name="_Toc25175"/>
      <w:bookmarkStart w:id="382" w:name="_Toc61723400"/>
      <w:bookmarkStart w:id="383" w:name="_Toc60817455"/>
      <w:bookmarkStart w:id="384" w:name="_Toc57378099"/>
      <w:bookmarkStart w:id="385" w:name="_Toc58256973"/>
      <w:r>
        <w:rPr>
          <w:rFonts w:ascii="楷体_GB2312" w:eastAsia="楷体_GB2312" w:hAnsi="楷体_GB2312" w:cs="楷体_GB2312" w:hint="eastAsia"/>
          <w:sz w:val="32"/>
        </w:rPr>
        <w:t>（一）投送方式</w:t>
      </w:r>
      <w:bookmarkEnd w:id="377"/>
      <w:bookmarkEnd w:id="378"/>
      <w:bookmarkEnd w:id="379"/>
      <w:bookmarkEnd w:id="380"/>
      <w:bookmarkEnd w:id="381"/>
      <w:r>
        <w:rPr>
          <w:rFonts w:ascii="楷体_GB2312" w:eastAsia="楷体_GB2312" w:hAnsi="楷体_GB2312" w:cs="楷体_GB2312" w:hint="eastAsia"/>
          <w:sz w:val="32"/>
        </w:rPr>
        <w:t>。</w:t>
      </w:r>
      <w:bookmarkEnd w:id="382"/>
      <w:bookmarkEnd w:id="383"/>
      <w:bookmarkEnd w:id="384"/>
      <w:bookmarkEnd w:id="385"/>
    </w:p>
    <w:p w14:paraId="1A8A3DD3" w14:textId="77777777" w:rsidR="007042E4" w:rsidRDefault="00000000">
      <w:pPr>
        <w:widowControl/>
        <w:snapToGrid w:val="0"/>
        <w:spacing w:line="560" w:lineRule="exact"/>
        <w:ind w:firstLineChars="200" w:firstLine="641"/>
        <w:rPr>
          <w:rFonts w:ascii="Times New Roman" w:eastAsia="仿宋_GB2312" w:hAnsi="Times New Roman" w:cs="仿宋_GB2312"/>
          <w:sz w:val="32"/>
          <w:szCs w:val="32"/>
        </w:rPr>
      </w:pPr>
      <w:r>
        <w:rPr>
          <w:rFonts w:ascii="Times New Roman" w:eastAsia="仿宋_GB2312" w:hAnsi="Times New Roman" w:hint="eastAsia"/>
          <w:sz w:val="32"/>
          <w:szCs w:val="32"/>
        </w:rPr>
        <w:t>地震引发地质灾害，造成多条道路中断，导致金河镇铜河村、吉星村和共安彝族乡的饮水工程受损出现饮水困难，电站溃坝</w:t>
      </w:r>
      <w:r>
        <w:rPr>
          <w:rFonts w:ascii="Times New Roman" w:eastAsia="仿宋_GB2312" w:hAnsi="Times New Roman"/>
          <w:sz w:val="32"/>
          <w:szCs w:val="32"/>
        </w:rPr>
        <w:t>。其中，</w:t>
      </w:r>
      <w:r>
        <w:rPr>
          <w:rFonts w:ascii="Times New Roman" w:eastAsia="仿宋_GB2312" w:hAnsi="Times New Roman" w:hint="eastAsia"/>
          <w:sz w:val="32"/>
          <w:szCs w:val="32"/>
        </w:rPr>
        <w:t>G</w:t>
      </w:r>
      <w:r>
        <w:rPr>
          <w:rFonts w:ascii="Times New Roman" w:eastAsia="仿宋_GB2312" w:hAnsi="Times New Roman" w:cs="仿宋_GB2312" w:hint="eastAsia"/>
          <w:color w:val="000000" w:themeColor="text1"/>
          <w:sz w:val="32"/>
          <w:szCs w:val="32"/>
        </w:rPr>
        <w:t>245</w:t>
      </w:r>
      <w:r>
        <w:rPr>
          <w:rFonts w:ascii="Times New Roman" w:eastAsia="仿宋_GB2312" w:hAnsi="Times New Roman" w:cs="仿宋_GB2312"/>
          <w:color w:val="000000" w:themeColor="text1"/>
          <w:sz w:val="32"/>
          <w:szCs w:val="32"/>
        </w:rPr>
        <w:t>国道中断，</w:t>
      </w:r>
      <w:r>
        <w:rPr>
          <w:rFonts w:ascii="Times New Roman" w:eastAsia="仿宋_GB2312" w:hAnsi="Times New Roman" w:cs="仿宋_GB2312" w:hint="eastAsia"/>
          <w:color w:val="000000" w:themeColor="text1"/>
          <w:sz w:val="32"/>
          <w:szCs w:val="32"/>
        </w:rPr>
        <w:t>3</w:t>
      </w:r>
      <w:r>
        <w:rPr>
          <w:rFonts w:ascii="Times New Roman" w:eastAsia="仿宋_GB2312" w:hAnsi="Times New Roman" w:cs="仿宋_GB2312"/>
          <w:color w:val="000000" w:themeColor="text1"/>
          <w:sz w:val="32"/>
          <w:szCs w:val="32"/>
        </w:rPr>
        <w:t>座桥梁、</w:t>
      </w:r>
      <w:r>
        <w:rPr>
          <w:rFonts w:ascii="Times New Roman" w:eastAsia="仿宋_GB2312" w:hAnsi="Times New Roman" w:cs="仿宋_GB2312" w:hint="eastAsia"/>
          <w:color w:val="000000" w:themeColor="text1"/>
          <w:sz w:val="32"/>
          <w:szCs w:val="32"/>
        </w:rPr>
        <w:t>20</w:t>
      </w:r>
      <w:r>
        <w:rPr>
          <w:rFonts w:ascii="Times New Roman" w:eastAsia="仿宋_GB2312" w:hAnsi="Times New Roman" w:cs="仿宋_GB2312"/>
          <w:color w:val="000000" w:themeColor="text1"/>
          <w:sz w:val="32"/>
          <w:szCs w:val="32"/>
        </w:rPr>
        <w:t>处涵洞受损；通往</w:t>
      </w:r>
      <w:r>
        <w:rPr>
          <w:rFonts w:ascii="Times New Roman" w:eastAsia="仿宋_GB2312" w:hAnsi="Times New Roman" w:cs="仿宋_GB2312" w:hint="eastAsia"/>
          <w:color w:val="000000" w:themeColor="text1"/>
          <w:sz w:val="32"/>
          <w:szCs w:val="32"/>
        </w:rPr>
        <w:t>金口河</w:t>
      </w:r>
      <w:r>
        <w:rPr>
          <w:rFonts w:ascii="Times New Roman" w:eastAsia="仿宋_GB2312" w:hAnsi="Times New Roman" w:cs="仿宋_GB2312"/>
          <w:color w:val="000000" w:themeColor="text1"/>
          <w:sz w:val="32"/>
          <w:szCs w:val="32"/>
        </w:rPr>
        <w:t>城</w:t>
      </w: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color w:val="000000" w:themeColor="text1"/>
          <w:sz w:val="32"/>
          <w:szCs w:val="32"/>
        </w:rPr>
        <w:t>道路被滑坡阻断</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通往</w:t>
      </w:r>
      <w:r>
        <w:rPr>
          <w:rFonts w:ascii="Times New Roman" w:eastAsia="仿宋_GB2312" w:hAnsi="Times New Roman" w:cs="仿宋_GB2312" w:hint="eastAsia"/>
          <w:color w:val="000000" w:themeColor="text1"/>
          <w:sz w:val="32"/>
          <w:szCs w:val="32"/>
        </w:rPr>
        <w:t>金河镇</w:t>
      </w:r>
      <w:r>
        <w:rPr>
          <w:rFonts w:ascii="Times New Roman" w:eastAsia="仿宋_GB2312" w:hAnsi="Times New Roman" w:cs="仿宋_GB2312"/>
          <w:color w:val="000000" w:themeColor="text1"/>
          <w:sz w:val="32"/>
          <w:szCs w:val="32"/>
        </w:rPr>
        <w:t>的县乡级道路</w:t>
      </w:r>
      <w:r>
        <w:rPr>
          <w:rFonts w:ascii="Times New Roman" w:eastAsia="仿宋_GB2312" w:hAnsi="Times New Roman" w:cs="仿宋_GB2312" w:hint="eastAsia"/>
          <w:color w:val="000000" w:themeColor="text1"/>
          <w:sz w:val="32"/>
          <w:szCs w:val="32"/>
        </w:rPr>
        <w:t>，因发生多出泥石流造成</w:t>
      </w:r>
      <w:r>
        <w:rPr>
          <w:rFonts w:ascii="Times New Roman" w:eastAsia="仿宋_GB2312" w:hAnsi="Times New Roman" w:cs="仿宋_GB2312"/>
          <w:color w:val="000000" w:themeColor="text1"/>
          <w:sz w:val="32"/>
          <w:szCs w:val="32"/>
        </w:rPr>
        <w:t>全部中断</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野牛河两溪口处发生堤防崩塌，震后遇大雨，防洪堤附近以及下游</w:t>
      </w:r>
      <w:r>
        <w:rPr>
          <w:rFonts w:ascii="Times New Roman" w:eastAsia="仿宋_GB2312" w:hAnsi="Times New Roman" w:cs="仿宋_GB2312" w:hint="eastAsia"/>
          <w:color w:val="000000" w:themeColor="text1"/>
          <w:sz w:val="32"/>
          <w:szCs w:val="32"/>
        </w:rPr>
        <w:t>水位迅速上涨，部分路段被水淹没。</w:t>
      </w:r>
    </w:p>
    <w:p w14:paraId="44729A60"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秉着</w:t>
      </w:r>
      <w:r>
        <w:rPr>
          <w:rFonts w:ascii="Times New Roman" w:eastAsia="仿宋_GB2312" w:hAnsi="Times New Roman"/>
          <w:sz w:val="32"/>
          <w:szCs w:val="32"/>
        </w:rPr>
        <w:t>“</w:t>
      </w:r>
      <w:r>
        <w:rPr>
          <w:rFonts w:ascii="Times New Roman" w:eastAsia="仿宋_GB2312" w:hAnsi="Times New Roman"/>
          <w:sz w:val="32"/>
          <w:szCs w:val="32"/>
        </w:rPr>
        <w:t>快捷、安全、高效</w:t>
      </w:r>
      <w:r>
        <w:rPr>
          <w:rFonts w:ascii="Times New Roman" w:eastAsia="仿宋_GB2312" w:hAnsi="Times New Roman"/>
          <w:sz w:val="32"/>
          <w:szCs w:val="32"/>
        </w:rPr>
        <w:t>”</w:t>
      </w:r>
      <w:r>
        <w:rPr>
          <w:rFonts w:ascii="Times New Roman" w:eastAsia="仿宋_GB2312" w:hAnsi="Times New Roman"/>
          <w:sz w:val="32"/>
          <w:szCs w:val="32"/>
        </w:rPr>
        <w:t>的原则，将救援力量以最快速度送往灾区，赢得抢救灾区群众生命的宝贵时间，视情采取陆路、水路或航空方式投送。</w:t>
      </w:r>
    </w:p>
    <w:p w14:paraId="7B991CBA"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陆路突入任务区：</w:t>
      </w:r>
      <w:r>
        <w:rPr>
          <w:rFonts w:ascii="Times New Roman" w:eastAsia="仿宋_GB2312" w:hAnsi="Times New Roman" w:hint="eastAsia"/>
          <w:sz w:val="32"/>
          <w:szCs w:val="32"/>
        </w:rPr>
        <w:t>区</w:t>
      </w:r>
      <w:r>
        <w:rPr>
          <w:rFonts w:ascii="Times New Roman" w:eastAsia="仿宋_GB2312" w:hAnsi="Times New Roman"/>
          <w:sz w:val="32"/>
          <w:szCs w:val="32"/>
        </w:rPr>
        <w:t>交通运输局负责组织道路抢修队伍全力疏通道路，</w:t>
      </w:r>
      <w:r>
        <w:rPr>
          <w:rFonts w:ascii="Times New Roman" w:eastAsia="仿宋_GB2312" w:hAnsi="Times New Roman" w:hint="eastAsia"/>
          <w:sz w:val="32"/>
          <w:szCs w:val="32"/>
        </w:rPr>
        <w:t>区应急局</w:t>
      </w:r>
      <w:r>
        <w:rPr>
          <w:rFonts w:ascii="Times New Roman" w:eastAsia="仿宋_GB2312" w:hAnsi="Times New Roman"/>
          <w:sz w:val="32"/>
          <w:szCs w:val="32"/>
        </w:rPr>
        <w:t>负责牵头组织突击队、轻骑兵等救援队伍，采取步行、摩托车等方式向重灾区开进。</w:t>
      </w:r>
    </w:p>
    <w:p w14:paraId="3BF01331" w14:textId="77777777" w:rsidR="007042E4" w:rsidRDefault="00000000">
      <w:pPr>
        <w:spacing w:line="560" w:lineRule="exact"/>
        <w:ind w:firstLineChars="200" w:firstLine="641"/>
        <w:rPr>
          <w:rFonts w:ascii="Times New Roman" w:eastAsia="仿宋_GB2312" w:hAnsi="Times New Roman"/>
          <w:b/>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水路突入任务区：根据水域条件，</w:t>
      </w:r>
      <w:r>
        <w:rPr>
          <w:rFonts w:ascii="Times New Roman" w:eastAsia="仿宋_GB2312" w:hAnsi="Times New Roman" w:hint="eastAsia"/>
          <w:sz w:val="32"/>
          <w:szCs w:val="32"/>
        </w:rPr>
        <w:t>通过</w:t>
      </w:r>
      <w:r>
        <w:rPr>
          <w:rFonts w:ascii="Times New Roman" w:eastAsia="仿宋_GB2312" w:hAnsi="Times New Roman"/>
          <w:sz w:val="32"/>
          <w:szCs w:val="32"/>
        </w:rPr>
        <w:t>构建临时停靠码头、</w:t>
      </w:r>
      <w:r>
        <w:rPr>
          <w:rFonts w:ascii="Times New Roman" w:eastAsia="仿宋_GB2312" w:hAnsi="Times New Roman"/>
          <w:sz w:val="32"/>
          <w:szCs w:val="32"/>
        </w:rPr>
        <w:lastRenderedPageBreak/>
        <w:t>调集船只</w:t>
      </w:r>
      <w:r>
        <w:rPr>
          <w:rFonts w:ascii="Times New Roman" w:eastAsia="仿宋_GB2312" w:hAnsi="Times New Roman" w:hint="eastAsia"/>
          <w:sz w:val="32"/>
          <w:szCs w:val="32"/>
        </w:rPr>
        <w:t>（</w:t>
      </w:r>
      <w:r>
        <w:rPr>
          <w:rFonts w:ascii="Times New Roman" w:eastAsia="仿宋_GB2312" w:hAnsi="Times New Roman"/>
          <w:sz w:val="32"/>
          <w:szCs w:val="32"/>
        </w:rPr>
        <w:t>冲锋艇</w:t>
      </w:r>
      <w:r>
        <w:rPr>
          <w:rFonts w:ascii="Times New Roman" w:eastAsia="仿宋_GB2312" w:hAnsi="Times New Roman" w:hint="eastAsia"/>
          <w:sz w:val="32"/>
          <w:szCs w:val="32"/>
        </w:rPr>
        <w:t>）</w:t>
      </w:r>
      <w:r>
        <w:rPr>
          <w:rFonts w:ascii="Times New Roman" w:eastAsia="仿宋_GB2312" w:hAnsi="Times New Roman"/>
          <w:sz w:val="32"/>
          <w:szCs w:val="32"/>
        </w:rPr>
        <w:t>等措施开辟水上</w:t>
      </w:r>
      <w:r>
        <w:rPr>
          <w:rFonts w:ascii="Times New Roman" w:eastAsia="仿宋_GB2312" w:hAnsi="Times New Roman"/>
          <w:sz w:val="32"/>
          <w:szCs w:val="32"/>
        </w:rPr>
        <w:t>“</w:t>
      </w:r>
      <w:r>
        <w:rPr>
          <w:rFonts w:ascii="Times New Roman" w:eastAsia="仿宋_GB2312" w:hAnsi="Times New Roman"/>
          <w:sz w:val="32"/>
          <w:szCs w:val="32"/>
        </w:rPr>
        <w:t>生命通道</w:t>
      </w:r>
      <w:r>
        <w:rPr>
          <w:rFonts w:ascii="Times New Roman" w:eastAsia="仿宋_GB2312" w:hAnsi="Times New Roman"/>
          <w:sz w:val="32"/>
          <w:szCs w:val="32"/>
        </w:rPr>
        <w:t>”</w:t>
      </w:r>
      <w:r>
        <w:rPr>
          <w:rFonts w:ascii="Times New Roman" w:eastAsia="仿宋_GB2312" w:hAnsi="Times New Roman"/>
          <w:sz w:val="32"/>
          <w:szCs w:val="32"/>
        </w:rPr>
        <w:t>，组织投送救援力量。</w:t>
      </w:r>
    </w:p>
    <w:p w14:paraId="041D0FF4"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空投空降任务区：提请</w:t>
      </w:r>
      <w:r>
        <w:rPr>
          <w:rFonts w:ascii="Times New Roman" w:eastAsia="仿宋_GB2312" w:hAnsi="Times New Roman" w:hint="eastAsia"/>
          <w:sz w:val="32"/>
          <w:szCs w:val="32"/>
        </w:rPr>
        <w:t>XX</w:t>
      </w:r>
      <w:r>
        <w:rPr>
          <w:rFonts w:ascii="Times New Roman" w:eastAsia="仿宋_GB2312" w:hAnsi="Times New Roman" w:hint="eastAsia"/>
          <w:sz w:val="32"/>
          <w:szCs w:val="32"/>
        </w:rPr>
        <w:t>部门</w:t>
      </w:r>
      <w:r>
        <w:rPr>
          <w:rFonts w:ascii="Times New Roman" w:eastAsia="仿宋_GB2312" w:hAnsi="Times New Roman"/>
          <w:sz w:val="32"/>
          <w:szCs w:val="32"/>
        </w:rPr>
        <w:t>或上级部门组织直升机小队，利用已有停机坪或开辟直升机临时起降场，根据天气条件和地形情况将抢险救援人员、工程技术专家及急需的救灾器材物资运往</w:t>
      </w:r>
      <w:r>
        <w:rPr>
          <w:rFonts w:ascii="Times New Roman" w:eastAsia="仿宋_GB2312" w:hAnsi="Times New Roman"/>
          <w:sz w:val="32"/>
          <w:szCs w:val="32"/>
        </w:rPr>
        <w:t>“</w:t>
      </w:r>
      <w:r>
        <w:rPr>
          <w:rFonts w:ascii="Times New Roman" w:eastAsia="仿宋_GB2312" w:hAnsi="Times New Roman"/>
          <w:sz w:val="32"/>
          <w:szCs w:val="32"/>
        </w:rPr>
        <w:t>孤岛</w:t>
      </w:r>
      <w:r>
        <w:rPr>
          <w:rFonts w:ascii="Times New Roman" w:eastAsia="仿宋_GB2312" w:hAnsi="Times New Roman"/>
          <w:sz w:val="32"/>
          <w:szCs w:val="32"/>
        </w:rPr>
        <w:t>”</w:t>
      </w:r>
      <w:r>
        <w:rPr>
          <w:rFonts w:ascii="Times New Roman" w:eastAsia="仿宋_GB2312" w:hAnsi="Times New Roman"/>
          <w:sz w:val="32"/>
          <w:szCs w:val="32"/>
        </w:rPr>
        <w:t>地区，尽快搜救被埋被困群众。</w:t>
      </w:r>
    </w:p>
    <w:p w14:paraId="69F9AC40"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投送路线。</w:t>
      </w:r>
    </w:p>
    <w:p w14:paraId="2A51FE53" w14:textId="77777777" w:rsidR="007042E4" w:rsidRDefault="00000000">
      <w:pPr>
        <w:spacing w:line="560" w:lineRule="exact"/>
        <w:ind w:firstLineChars="200" w:firstLine="641"/>
        <w:rPr>
          <w:rFonts w:ascii="Times New Roman" w:eastAsia="仿宋_GB2312" w:hAnsi="Times New Roman"/>
          <w:b/>
          <w:bCs/>
          <w:sz w:val="32"/>
          <w:szCs w:val="32"/>
        </w:rPr>
      </w:pPr>
      <w:r>
        <w:rPr>
          <w:rFonts w:ascii="Times New Roman" w:eastAsia="仿宋_GB2312" w:hAnsi="Times New Roman" w:hint="eastAsia"/>
          <w:b/>
          <w:sz w:val="32"/>
          <w:szCs w:val="32"/>
        </w:rPr>
        <w:t>道路中断情况下：</w:t>
      </w:r>
    </w:p>
    <w:p w14:paraId="26967F49" w14:textId="77777777" w:rsidR="007042E4" w:rsidRDefault="00000000">
      <w:pPr>
        <w:spacing w:line="560" w:lineRule="exact"/>
        <w:ind w:firstLineChars="200" w:firstLine="641"/>
        <w:rPr>
          <w:rFonts w:ascii="Times New Roman" w:eastAsia="仿宋_GB2312" w:hAnsi="Times New Roman"/>
          <w:b/>
          <w:bCs/>
          <w:sz w:val="32"/>
        </w:rPr>
      </w:pPr>
      <w:r>
        <w:rPr>
          <w:rFonts w:ascii="Times New Roman" w:eastAsia="仿宋_GB2312" w:hAnsi="Times New Roman" w:cs="宋体" w:hint="eastAsia"/>
          <w:sz w:val="32"/>
          <w:szCs w:val="32"/>
        </w:rPr>
        <w:t>①公路输送</w:t>
      </w:r>
      <w:r>
        <w:rPr>
          <w:rFonts w:ascii="Times New Roman" w:eastAsia="仿宋_GB2312" w:hAnsi="Times New Roman" w:cs="仿宋_GB2312" w:hint="eastAsia"/>
          <w:sz w:val="32"/>
          <w:szCs w:val="32"/>
        </w:rPr>
        <w:t>路线：</w:t>
      </w:r>
      <w:r>
        <w:rPr>
          <w:rFonts w:ascii="Times New Roman" w:eastAsia="仿宋_GB2312" w:hAnsi="Times New Roman" w:hint="eastAsia"/>
          <w:sz w:val="32"/>
        </w:rPr>
        <w:t>由于</w:t>
      </w:r>
      <w:r>
        <w:rPr>
          <w:rFonts w:ascii="Times New Roman" w:eastAsia="仿宋_GB2312" w:hAnsi="Times New Roman" w:hint="eastAsia"/>
          <w:sz w:val="32"/>
        </w:rPr>
        <w:t>G245</w:t>
      </w:r>
      <w:r>
        <w:rPr>
          <w:rFonts w:ascii="Times New Roman" w:eastAsia="仿宋_GB2312" w:hAnsi="Times New Roman" w:hint="eastAsia"/>
          <w:sz w:val="32"/>
        </w:rPr>
        <w:t>线</w:t>
      </w:r>
      <w:r>
        <w:rPr>
          <w:rFonts w:ascii="Times New Roman" w:eastAsia="仿宋_GB2312" w:hAnsi="Times New Roman" w:hint="eastAsia"/>
          <w:sz w:val="32"/>
        </w:rPr>
        <w:t>786</w:t>
      </w:r>
      <w:r>
        <w:rPr>
          <w:rFonts w:ascii="Times New Roman" w:eastAsia="仿宋_GB2312" w:hAnsi="Times New Roman" w:hint="eastAsia"/>
          <w:sz w:val="32"/>
        </w:rPr>
        <w:t>公里</w:t>
      </w:r>
      <w:r>
        <w:rPr>
          <w:rFonts w:ascii="Times New Roman" w:eastAsia="仿宋_GB2312" w:hAnsi="Times New Roman" w:hint="eastAsia"/>
          <w:sz w:val="32"/>
        </w:rPr>
        <w:t>300</w:t>
      </w:r>
      <w:r>
        <w:rPr>
          <w:rFonts w:ascii="Times New Roman" w:eastAsia="仿宋_GB2312" w:hAnsi="Times New Roman" w:hint="eastAsia"/>
          <w:sz w:val="32"/>
        </w:rPr>
        <w:t>米处滑坡道路受损无法通行，绕行方案为沿老乐西道路至金口河区。</w:t>
      </w:r>
    </w:p>
    <w:p w14:paraId="769DD1C8"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lang w:val="en"/>
        </w:rPr>
        <w:t>（</w:t>
      </w:r>
      <w:r>
        <w:rPr>
          <w:rFonts w:ascii="Times New Roman" w:eastAsia="仿宋_GB2312" w:hAnsi="Times New Roman" w:hint="eastAsia"/>
          <w:sz w:val="32"/>
        </w:rPr>
        <w:t>1</w:t>
      </w:r>
      <w:r>
        <w:rPr>
          <w:rFonts w:ascii="Times New Roman" w:eastAsia="仿宋_GB2312" w:hAnsi="Times New Roman" w:hint="eastAsia"/>
          <w:sz w:val="32"/>
          <w:lang w:val="en"/>
        </w:rPr>
        <w:t>）</w:t>
      </w:r>
      <w:r>
        <w:rPr>
          <w:rFonts w:ascii="Times New Roman" w:eastAsia="仿宋_GB2312" w:hAnsi="Times New Roman" w:hint="eastAsia"/>
          <w:sz w:val="32"/>
        </w:rPr>
        <w:t>国道</w:t>
      </w:r>
      <w:r>
        <w:rPr>
          <w:rFonts w:ascii="Times New Roman" w:eastAsia="仿宋_GB2312" w:hAnsi="Times New Roman" w:hint="eastAsia"/>
          <w:sz w:val="32"/>
        </w:rPr>
        <w:t>G245</w:t>
      </w:r>
      <w:r>
        <w:rPr>
          <w:rFonts w:ascii="Times New Roman" w:eastAsia="仿宋_GB2312" w:hAnsi="Times New Roman" w:hint="eastAsia"/>
          <w:sz w:val="32"/>
        </w:rPr>
        <w:t>线</w:t>
      </w:r>
      <w:r>
        <w:rPr>
          <w:rFonts w:ascii="Times New Roman" w:eastAsia="仿宋_GB2312" w:hAnsi="Times New Roman" w:hint="eastAsia"/>
          <w:sz w:val="32"/>
        </w:rPr>
        <w:t>6</w:t>
      </w:r>
      <w:r>
        <w:rPr>
          <w:rFonts w:ascii="Times New Roman" w:eastAsia="仿宋_GB2312" w:hAnsi="Times New Roman" w:hint="eastAsia"/>
          <w:sz w:val="32"/>
        </w:rPr>
        <w:t>处山体滑坡崩塌段道。</w:t>
      </w:r>
    </w:p>
    <w:p w14:paraId="1F85E3B0"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lang w:val="en"/>
        </w:rPr>
        <w:t>（</w:t>
      </w:r>
      <w:r>
        <w:rPr>
          <w:rFonts w:ascii="Times New Roman" w:eastAsia="仿宋_GB2312" w:hAnsi="Times New Roman" w:hint="eastAsia"/>
          <w:sz w:val="32"/>
        </w:rPr>
        <w:t>2</w:t>
      </w:r>
      <w:r>
        <w:rPr>
          <w:rFonts w:ascii="Times New Roman" w:eastAsia="仿宋_GB2312" w:hAnsi="Times New Roman" w:hint="eastAsia"/>
          <w:sz w:val="32"/>
          <w:lang w:val="en"/>
        </w:rPr>
        <w:t>）</w:t>
      </w:r>
      <w:r>
        <w:rPr>
          <w:rFonts w:ascii="Times New Roman" w:eastAsia="仿宋_GB2312" w:hAnsi="Times New Roman" w:hint="eastAsia"/>
          <w:sz w:val="32"/>
        </w:rPr>
        <w:t>乐汉高速山体崩塌断道。</w:t>
      </w:r>
    </w:p>
    <w:p w14:paraId="6E7C9E7E" w14:textId="77777777" w:rsidR="007042E4" w:rsidRDefault="00000000">
      <w:pPr>
        <w:spacing w:line="560" w:lineRule="exact"/>
        <w:ind w:firstLineChars="200" w:firstLine="641"/>
        <w:rPr>
          <w:rFonts w:ascii="Times New Roman" w:eastAsia="仿宋_GB2312" w:hAnsi="Times New Roman" w:cs="Times New Roman"/>
          <w:sz w:val="32"/>
          <w:szCs w:val="32"/>
        </w:rPr>
      </w:pPr>
      <w:r>
        <w:rPr>
          <w:rFonts w:ascii="Times New Roman" w:eastAsia="仿宋_GB2312" w:hAnsi="Times New Roman" w:cs="宋体" w:hint="eastAsia"/>
          <w:sz w:val="32"/>
          <w:szCs w:val="32"/>
        </w:rPr>
        <w:t>②</w:t>
      </w:r>
      <w:r>
        <w:rPr>
          <w:rFonts w:ascii="Times New Roman" w:eastAsia="仿宋_GB2312" w:hAnsi="Times New Roman" w:cs="Times New Roman" w:hint="eastAsia"/>
          <w:sz w:val="32"/>
          <w:szCs w:val="32"/>
        </w:rPr>
        <w:t>铁路输送路线：</w:t>
      </w:r>
      <w:r>
        <w:rPr>
          <w:rFonts w:ascii="Times New Roman" w:eastAsia="仿宋_GB2312" w:hAnsi="Times New Roman" w:hint="eastAsia"/>
          <w:sz w:val="32"/>
        </w:rPr>
        <w:t>经峨眉站至金口河站，转关村坝经公路运输到金口河</w:t>
      </w:r>
      <w:r>
        <w:rPr>
          <w:rFonts w:ascii="Times New Roman" w:eastAsia="仿宋_GB2312" w:hAnsi="Times New Roman" w:cs="Times New Roman" w:hint="eastAsia"/>
          <w:sz w:val="32"/>
          <w:szCs w:val="32"/>
        </w:rPr>
        <w:t>。</w:t>
      </w:r>
    </w:p>
    <w:p w14:paraId="3DD93385" w14:textId="77777777" w:rsidR="007042E4" w:rsidRDefault="00000000">
      <w:pPr>
        <w:tabs>
          <w:tab w:val="center" w:pos="4153"/>
        </w:tabs>
        <w:spacing w:line="560" w:lineRule="exact"/>
        <w:ind w:firstLineChars="200" w:firstLine="641"/>
        <w:rPr>
          <w:rFonts w:ascii="Times New Roman" w:eastAsia="仿宋_GB2312" w:hAnsi="Times New Roman"/>
          <w:b/>
          <w:bCs/>
          <w:sz w:val="32"/>
        </w:rPr>
      </w:pPr>
      <w:r>
        <w:rPr>
          <w:rFonts w:ascii="Times New Roman" w:eastAsia="仿宋_GB2312" w:hAnsi="Times New Roman" w:cs="仿宋_GB2312" w:hint="eastAsia"/>
          <w:b/>
          <w:sz w:val="32"/>
          <w:szCs w:val="32"/>
        </w:rPr>
        <w:t>道路抢通情况下：</w:t>
      </w:r>
    </w:p>
    <w:p w14:paraId="509A56F3" w14:textId="77777777" w:rsidR="007042E4" w:rsidRDefault="00000000">
      <w:pPr>
        <w:spacing w:line="560" w:lineRule="exact"/>
        <w:ind w:firstLineChars="200" w:firstLine="641"/>
        <w:rPr>
          <w:rFonts w:ascii="Times New Roman" w:eastAsia="仿宋_GB2312" w:hAnsi="Times New Roman" w:cs="仿宋_GB2312"/>
          <w:sz w:val="32"/>
          <w:szCs w:val="32"/>
        </w:rPr>
      </w:pPr>
      <w:r>
        <w:rPr>
          <w:rFonts w:ascii="Times New Roman" w:eastAsia="仿宋_GB2312" w:hAnsi="Times New Roman" w:cs="宋体" w:hint="eastAsia"/>
          <w:sz w:val="32"/>
          <w:szCs w:val="32"/>
        </w:rPr>
        <w:t>①公路输送</w:t>
      </w:r>
      <w:r>
        <w:rPr>
          <w:rFonts w:ascii="Times New Roman" w:eastAsia="仿宋_GB2312" w:hAnsi="Times New Roman" w:cs="仿宋_GB2312" w:hint="eastAsia"/>
          <w:sz w:val="32"/>
          <w:szCs w:val="32"/>
        </w:rPr>
        <w:t>路线：</w:t>
      </w:r>
    </w:p>
    <w:p w14:paraId="4C0675C1" w14:textId="77777777" w:rsidR="007042E4" w:rsidRDefault="00000000">
      <w:pPr>
        <w:spacing w:line="560" w:lineRule="exact"/>
        <w:ind w:firstLineChars="200" w:firstLine="641"/>
        <w:rPr>
          <w:rFonts w:ascii="Times New Roman" w:eastAsia="仿宋_GB2312" w:hAnsi="Times New Roman"/>
          <w:b/>
          <w:bCs/>
          <w:sz w:val="32"/>
        </w:rPr>
      </w:pPr>
      <w:r>
        <w:rPr>
          <w:rFonts w:ascii="Times New Roman" w:eastAsia="仿宋_GB2312" w:hAnsi="Times New Roman" w:hint="eastAsia"/>
          <w:b/>
          <w:bCs/>
          <w:sz w:val="32"/>
        </w:rPr>
        <w:t>乐山至金口河区线路：</w:t>
      </w:r>
    </w:p>
    <w:p w14:paraId="2EE03FE9"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）乐汉高速公路。</w:t>
      </w:r>
    </w:p>
    <w:p w14:paraId="6C009C77"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）老乐西路至金口河。</w:t>
      </w:r>
    </w:p>
    <w:p w14:paraId="6E7F84BA" w14:textId="77777777" w:rsidR="007042E4" w:rsidRDefault="00000000">
      <w:pPr>
        <w:suppressAutoHyphens/>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w:t>
      </w:r>
      <w:r>
        <w:rPr>
          <w:rFonts w:ascii="Times New Roman" w:eastAsia="仿宋_GB2312" w:hAnsi="Times New Roman" w:hint="eastAsia"/>
          <w:sz w:val="32"/>
        </w:rPr>
        <w:t>G245</w:t>
      </w:r>
      <w:r>
        <w:rPr>
          <w:rFonts w:ascii="Times New Roman" w:eastAsia="仿宋_GB2312" w:hAnsi="Times New Roman" w:hint="eastAsia"/>
          <w:sz w:val="32"/>
        </w:rPr>
        <w:t>线至金口河。</w:t>
      </w:r>
    </w:p>
    <w:p w14:paraId="2D13CB62" w14:textId="77777777" w:rsidR="007042E4" w:rsidRDefault="00000000">
      <w:pPr>
        <w:spacing w:line="560" w:lineRule="exact"/>
        <w:ind w:firstLineChars="200" w:firstLine="641"/>
        <w:rPr>
          <w:rFonts w:ascii="Times New Roman" w:eastAsia="仿宋_GB2312" w:hAnsi="Times New Roman"/>
          <w:b/>
          <w:bCs/>
          <w:sz w:val="32"/>
        </w:rPr>
      </w:pPr>
      <w:r>
        <w:rPr>
          <w:rFonts w:ascii="Times New Roman" w:eastAsia="仿宋_GB2312" w:hAnsi="Times New Roman" w:hint="eastAsia"/>
          <w:b/>
          <w:bCs/>
          <w:sz w:val="32"/>
        </w:rPr>
        <w:t>金口河区城区至金河镇震中线路：</w:t>
      </w:r>
    </w:p>
    <w:p w14:paraId="6B6E3329"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lang w:val="en"/>
        </w:rPr>
        <w:t>（</w:t>
      </w:r>
      <w:r>
        <w:rPr>
          <w:rFonts w:ascii="Times New Roman" w:eastAsia="仿宋_GB2312" w:hAnsi="Times New Roman" w:hint="eastAsia"/>
          <w:sz w:val="32"/>
        </w:rPr>
        <w:t>1</w:t>
      </w:r>
      <w:r>
        <w:rPr>
          <w:rFonts w:ascii="Times New Roman" w:eastAsia="仿宋_GB2312" w:hAnsi="Times New Roman" w:hint="eastAsia"/>
          <w:sz w:val="32"/>
          <w:lang w:val="en"/>
        </w:rPr>
        <w:t>）</w:t>
      </w:r>
      <w:r>
        <w:rPr>
          <w:rFonts w:ascii="Times New Roman" w:eastAsia="仿宋_GB2312" w:hAnsi="Times New Roman" w:hint="eastAsia"/>
          <w:sz w:val="32"/>
        </w:rPr>
        <w:t>经双金路至金河镇。</w:t>
      </w:r>
    </w:p>
    <w:p w14:paraId="7DAD8D7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lang w:val="en"/>
        </w:rPr>
        <w:lastRenderedPageBreak/>
        <w:t>（</w:t>
      </w:r>
      <w:r>
        <w:rPr>
          <w:rFonts w:ascii="Times New Roman" w:eastAsia="仿宋_GB2312" w:hAnsi="Times New Roman" w:hint="eastAsia"/>
          <w:sz w:val="32"/>
        </w:rPr>
        <w:t>2</w:t>
      </w:r>
      <w:r>
        <w:rPr>
          <w:rFonts w:ascii="Times New Roman" w:eastAsia="仿宋_GB2312" w:hAnsi="Times New Roman" w:hint="eastAsia"/>
          <w:sz w:val="32"/>
          <w:lang w:val="en"/>
        </w:rPr>
        <w:t>）</w:t>
      </w:r>
      <w:r>
        <w:rPr>
          <w:rFonts w:ascii="Times New Roman" w:eastAsia="仿宋_GB2312" w:hAnsi="Times New Roman" w:hint="eastAsia"/>
          <w:sz w:val="32"/>
        </w:rPr>
        <w:t>经</w:t>
      </w:r>
      <w:r>
        <w:rPr>
          <w:rFonts w:ascii="Times New Roman" w:eastAsia="仿宋_GB2312" w:hAnsi="Times New Roman" w:hint="eastAsia"/>
          <w:sz w:val="32"/>
        </w:rPr>
        <w:t>G245</w:t>
      </w:r>
      <w:r>
        <w:rPr>
          <w:rFonts w:ascii="Times New Roman" w:eastAsia="仿宋_GB2312" w:hAnsi="Times New Roman" w:hint="eastAsia"/>
          <w:sz w:val="32"/>
        </w:rPr>
        <w:t>国道到金河镇。</w:t>
      </w:r>
    </w:p>
    <w:p w14:paraId="061861CD"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cs="宋体" w:hint="eastAsia"/>
          <w:sz w:val="32"/>
          <w:szCs w:val="32"/>
        </w:rPr>
        <w:t>②</w:t>
      </w:r>
      <w:r>
        <w:rPr>
          <w:rFonts w:ascii="Times New Roman" w:eastAsia="仿宋_GB2312" w:hAnsi="Times New Roman" w:cs="Times New Roman" w:hint="eastAsia"/>
          <w:sz w:val="32"/>
          <w:szCs w:val="32"/>
        </w:rPr>
        <w:t>铁路输送路线：</w:t>
      </w:r>
      <w:r>
        <w:rPr>
          <w:rFonts w:ascii="Times New Roman" w:eastAsia="仿宋_GB2312" w:hAnsi="Times New Roman" w:hint="eastAsia"/>
          <w:sz w:val="32"/>
        </w:rPr>
        <w:t>经峨眉至金口河站，转关村坝经公路运输到金口河区。</w:t>
      </w:r>
    </w:p>
    <w:p w14:paraId="706CB409" w14:textId="77777777" w:rsidR="007042E4" w:rsidRDefault="00000000">
      <w:pPr>
        <w:spacing w:line="560" w:lineRule="exact"/>
        <w:ind w:firstLineChars="200" w:firstLine="641"/>
        <w:rPr>
          <w:rFonts w:ascii="Times New Roman" w:eastAsia="楷体_GB2312" w:hAnsi="Times New Roman" w:cs="楷体_GB2312"/>
          <w:sz w:val="32"/>
        </w:rPr>
      </w:pPr>
      <w:bookmarkStart w:id="386" w:name="_Toc16609"/>
      <w:bookmarkStart w:id="387" w:name="_Toc4688"/>
      <w:bookmarkStart w:id="388" w:name="_Toc14233"/>
      <w:bookmarkStart w:id="389" w:name="_Toc61723401"/>
      <w:bookmarkStart w:id="390" w:name="_Toc45205209"/>
      <w:bookmarkStart w:id="391" w:name="_Toc57378100"/>
      <w:bookmarkStart w:id="392" w:name="_Toc60817456"/>
      <w:bookmarkStart w:id="393" w:name="_Toc9821"/>
      <w:bookmarkStart w:id="394" w:name="_Toc58256974"/>
      <w:r>
        <w:rPr>
          <w:rFonts w:ascii="Times New Roman" w:eastAsia="楷体_GB2312" w:hAnsi="Times New Roman" w:cs="楷体_GB2312" w:hint="eastAsia"/>
          <w:sz w:val="32"/>
        </w:rPr>
        <w:t>（二）区域设置</w:t>
      </w:r>
      <w:bookmarkEnd w:id="386"/>
      <w:bookmarkEnd w:id="387"/>
      <w:bookmarkEnd w:id="388"/>
      <w:bookmarkEnd w:id="389"/>
      <w:bookmarkEnd w:id="390"/>
      <w:bookmarkEnd w:id="391"/>
      <w:bookmarkEnd w:id="392"/>
      <w:bookmarkEnd w:id="393"/>
      <w:bookmarkEnd w:id="394"/>
    </w:p>
    <w:p w14:paraId="1543B0D0"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当</w:t>
      </w:r>
      <w:r>
        <w:rPr>
          <w:rFonts w:ascii="Times New Roman" w:eastAsia="仿宋_GB2312" w:hAnsi="Times New Roman" w:hint="eastAsia"/>
          <w:sz w:val="32"/>
          <w:szCs w:val="32"/>
        </w:rPr>
        <w:t>金口河区</w:t>
      </w:r>
      <w:r>
        <w:rPr>
          <w:rFonts w:ascii="Times New Roman" w:eastAsia="仿宋_GB2312" w:hAnsi="Times New Roman"/>
          <w:sz w:val="32"/>
          <w:szCs w:val="32"/>
        </w:rPr>
        <w:t>发生</w:t>
      </w: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hint="eastAsia"/>
          <w:sz w:val="32"/>
          <w:szCs w:val="32"/>
        </w:rPr>
        <w:t>0</w:t>
      </w:r>
      <w:r>
        <w:rPr>
          <w:rFonts w:ascii="Times New Roman" w:eastAsia="仿宋_GB2312" w:hAnsi="Times New Roman"/>
          <w:sz w:val="32"/>
          <w:szCs w:val="32"/>
        </w:rPr>
        <w:t>级地震（模拟）时，</w:t>
      </w:r>
      <w:r>
        <w:rPr>
          <w:rFonts w:ascii="Times New Roman" w:eastAsia="仿宋_GB2312" w:hAnsi="Times New Roman" w:hint="eastAsia"/>
          <w:sz w:val="32"/>
          <w:szCs w:val="32"/>
        </w:rPr>
        <w:t>金口河区</w:t>
      </w:r>
      <w:r>
        <w:rPr>
          <w:rFonts w:ascii="Times New Roman" w:eastAsia="仿宋_GB2312" w:hAnsi="Times New Roman"/>
          <w:sz w:val="32"/>
          <w:szCs w:val="32"/>
        </w:rPr>
        <w:t>集结区设置于</w:t>
      </w:r>
      <w:r>
        <w:rPr>
          <w:rFonts w:ascii="Times New Roman" w:eastAsia="仿宋_GB2312" w:hAnsi="Times New Roman" w:hint="eastAsia"/>
          <w:sz w:val="32"/>
          <w:szCs w:val="32"/>
        </w:rPr>
        <w:t>高速路口解放村</w:t>
      </w:r>
      <w:r>
        <w:rPr>
          <w:rFonts w:ascii="Times New Roman" w:eastAsia="仿宋_GB2312" w:hAnsi="Times New Roman" w:hint="eastAsia"/>
          <w:sz w:val="32"/>
          <w:szCs w:val="32"/>
        </w:rPr>
        <w:t>3</w:t>
      </w:r>
      <w:r>
        <w:rPr>
          <w:rFonts w:ascii="Times New Roman" w:eastAsia="仿宋_GB2312" w:hAnsi="Times New Roman" w:hint="eastAsia"/>
          <w:sz w:val="32"/>
          <w:szCs w:val="32"/>
        </w:rPr>
        <w:t>组</w:t>
      </w:r>
      <w:r>
        <w:rPr>
          <w:rFonts w:ascii="Times New Roman" w:eastAsia="仿宋_GB2312" w:hAnsi="Times New Roman"/>
          <w:sz w:val="32"/>
          <w:szCs w:val="32"/>
        </w:rPr>
        <w:t>、</w:t>
      </w:r>
      <w:r>
        <w:rPr>
          <w:rFonts w:ascii="Times New Roman" w:eastAsia="仿宋_GB2312" w:hAnsi="Times New Roman" w:hint="eastAsia"/>
          <w:sz w:val="32"/>
          <w:szCs w:val="32"/>
        </w:rPr>
        <w:t>大峡谷宾馆滨河路一段</w:t>
      </w:r>
      <w:r>
        <w:rPr>
          <w:rFonts w:ascii="Times New Roman" w:eastAsia="仿宋_GB2312" w:hAnsi="Times New Roman" w:hint="eastAsia"/>
          <w:sz w:val="32"/>
          <w:szCs w:val="32"/>
        </w:rPr>
        <w:t>99</w:t>
      </w:r>
      <w:r>
        <w:rPr>
          <w:rFonts w:ascii="Times New Roman" w:eastAsia="仿宋_GB2312" w:hAnsi="Times New Roman" w:hint="eastAsia"/>
          <w:sz w:val="32"/>
          <w:szCs w:val="32"/>
        </w:rPr>
        <w:t>号</w:t>
      </w:r>
      <w:r>
        <w:rPr>
          <w:rFonts w:ascii="Times New Roman" w:eastAsia="仿宋_GB2312" w:hAnsi="Times New Roman"/>
          <w:sz w:val="32"/>
          <w:szCs w:val="32"/>
        </w:rPr>
        <w:t>。（如表</w:t>
      </w:r>
      <w:r>
        <w:rPr>
          <w:rFonts w:ascii="Times New Roman" w:eastAsia="仿宋_GB2312" w:hAnsi="Times New Roman" w:hint="eastAsia"/>
          <w:sz w:val="32"/>
          <w:szCs w:val="32"/>
        </w:rPr>
        <w:t>3-3</w:t>
      </w:r>
      <w:r>
        <w:rPr>
          <w:rFonts w:ascii="Times New Roman" w:eastAsia="仿宋_GB2312" w:hAnsi="Times New Roman"/>
          <w:sz w:val="32"/>
          <w:szCs w:val="32"/>
        </w:rPr>
        <w:t>所示）</w:t>
      </w:r>
    </w:p>
    <w:p w14:paraId="60E2D2A2"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szCs w:val="32"/>
        </w:rPr>
        <w:t>根据灾情，按照救援任务紧迫程度，</w:t>
      </w:r>
      <w:r>
        <w:rPr>
          <w:rFonts w:ascii="Times New Roman" w:eastAsia="仿宋_GB2312" w:hAnsi="Times New Roman" w:hint="eastAsia"/>
          <w:sz w:val="32"/>
          <w:szCs w:val="32"/>
        </w:rPr>
        <w:t>区</w:t>
      </w:r>
      <w:r>
        <w:rPr>
          <w:rFonts w:ascii="Times New Roman" w:eastAsia="仿宋_GB2312" w:hAnsi="Times New Roman"/>
          <w:sz w:val="32"/>
          <w:szCs w:val="32"/>
        </w:rPr>
        <w:t>抗震救灾指挥部提前为各增援力量分配集结区域，便于增援队伍有序进入灾区和集结。</w:t>
      </w:r>
    </w:p>
    <w:p w14:paraId="78B77E18" w14:textId="77777777" w:rsidR="007042E4" w:rsidRDefault="00000000">
      <w:pPr>
        <w:spacing w:line="580" w:lineRule="exact"/>
        <w:jc w:val="center"/>
        <w:rPr>
          <w:rFonts w:ascii="Times New Roman" w:eastAsia="楷体_GB2312" w:hAnsi="Times New Roman" w:cs="楷体_GB2312"/>
          <w:bCs/>
          <w:sz w:val="32"/>
          <w:szCs w:val="32"/>
          <w:highlight w:val="red"/>
        </w:rPr>
      </w:pPr>
      <w:r>
        <w:rPr>
          <w:rFonts w:ascii="Times New Roman" w:eastAsia="楷体_GB2312" w:hAnsi="Times New Roman" w:cs="楷体_GB2312" w:hint="eastAsia"/>
          <w:bCs/>
          <w:sz w:val="32"/>
          <w:szCs w:val="32"/>
        </w:rPr>
        <w:t>表</w:t>
      </w:r>
      <w:r>
        <w:rPr>
          <w:rFonts w:ascii="Times New Roman" w:eastAsia="楷体_GB2312" w:hAnsi="Times New Roman" w:cs="楷体_GB2312" w:hint="eastAsia"/>
          <w:bCs/>
          <w:sz w:val="32"/>
          <w:szCs w:val="32"/>
        </w:rPr>
        <w:t xml:space="preserve">3-3  </w:t>
      </w:r>
      <w:r>
        <w:rPr>
          <w:rFonts w:ascii="Times New Roman" w:eastAsia="楷体_GB2312" w:hAnsi="Times New Roman" w:cs="楷体_GB2312" w:hint="eastAsia"/>
          <w:bCs/>
          <w:sz w:val="32"/>
          <w:szCs w:val="32"/>
        </w:rPr>
        <w:t>金口河区集结区一览表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3508"/>
        <w:gridCol w:w="4535"/>
      </w:tblGrid>
      <w:tr w:rsidR="007042E4" w14:paraId="639FEEA9" w14:textId="77777777">
        <w:trPr>
          <w:trHeight w:val="510"/>
          <w:jc w:val="center"/>
        </w:trPr>
        <w:tc>
          <w:tcPr>
            <w:tcW w:w="559" w:type="pct"/>
            <w:vAlign w:val="center"/>
          </w:tcPr>
          <w:p w14:paraId="326D587A" w14:textId="77777777" w:rsidR="007042E4" w:rsidRDefault="00000000">
            <w:pPr>
              <w:jc w:val="center"/>
              <w:rPr>
                <w:rFonts w:ascii="方正仿宋_GBK" w:eastAsia="方正仿宋_GBK" w:hAnsi="方正仿宋_GBK" w:cs="方正仿宋_GBK"/>
                <w:b/>
                <w:sz w:val="24"/>
              </w:rPr>
            </w:pPr>
            <w:r>
              <w:rPr>
                <w:rFonts w:ascii="方正仿宋_GBK" w:eastAsia="方正仿宋_GBK" w:hAnsi="方正仿宋_GBK" w:cs="方正仿宋_GBK" w:hint="eastAsia"/>
                <w:b/>
                <w:sz w:val="24"/>
              </w:rPr>
              <w:t>序号</w:t>
            </w:r>
          </w:p>
        </w:tc>
        <w:tc>
          <w:tcPr>
            <w:tcW w:w="1936" w:type="pct"/>
            <w:vAlign w:val="center"/>
          </w:tcPr>
          <w:p w14:paraId="27E8209B" w14:textId="77777777" w:rsidR="007042E4" w:rsidRDefault="00000000">
            <w:pPr>
              <w:jc w:val="center"/>
              <w:rPr>
                <w:rFonts w:ascii="方正仿宋_GBK" w:eastAsia="方正仿宋_GBK" w:hAnsi="方正仿宋_GBK" w:cs="方正仿宋_GBK"/>
                <w:b/>
                <w:sz w:val="24"/>
              </w:rPr>
            </w:pPr>
            <w:r>
              <w:rPr>
                <w:rFonts w:ascii="方正仿宋_GBK" w:eastAsia="方正仿宋_GBK" w:hAnsi="方正仿宋_GBK" w:cs="方正仿宋_GBK" w:hint="eastAsia"/>
                <w:b/>
                <w:sz w:val="24"/>
              </w:rPr>
              <w:t>名称</w:t>
            </w:r>
          </w:p>
        </w:tc>
        <w:tc>
          <w:tcPr>
            <w:tcW w:w="2503" w:type="pct"/>
            <w:vAlign w:val="center"/>
          </w:tcPr>
          <w:p w14:paraId="0F379D73" w14:textId="77777777" w:rsidR="007042E4" w:rsidRDefault="00000000">
            <w:pPr>
              <w:jc w:val="center"/>
              <w:rPr>
                <w:rFonts w:ascii="方正仿宋_GBK" w:eastAsia="方正仿宋_GBK" w:hAnsi="方正仿宋_GBK" w:cs="方正仿宋_GBK"/>
                <w:b/>
                <w:sz w:val="24"/>
              </w:rPr>
            </w:pPr>
            <w:r>
              <w:rPr>
                <w:rFonts w:ascii="方正仿宋_GBK" w:eastAsia="方正仿宋_GBK" w:hAnsi="方正仿宋_GBK" w:cs="方正仿宋_GBK" w:hint="eastAsia"/>
                <w:b/>
                <w:sz w:val="24"/>
              </w:rPr>
              <w:t>地址</w:t>
            </w:r>
          </w:p>
        </w:tc>
      </w:tr>
      <w:tr w:rsidR="007042E4" w14:paraId="43047389" w14:textId="77777777">
        <w:trPr>
          <w:trHeight w:val="510"/>
          <w:jc w:val="center"/>
        </w:trPr>
        <w:tc>
          <w:tcPr>
            <w:tcW w:w="559" w:type="pct"/>
            <w:vAlign w:val="center"/>
          </w:tcPr>
          <w:p w14:paraId="0993B7D8" w14:textId="77777777" w:rsidR="007042E4" w:rsidRDefault="00000000">
            <w:pPr>
              <w:widowControl/>
              <w:jc w:val="center"/>
              <w:rPr>
                <w:rFonts w:ascii="方正仿宋_GBK" w:eastAsia="方正仿宋_GBK" w:hAnsi="方正仿宋_GBK" w:cs="方正仿宋_GBK"/>
                <w:sz w:val="24"/>
              </w:rPr>
            </w:pPr>
            <w:r>
              <w:rPr>
                <w:rFonts w:ascii="方正仿宋_GBK" w:eastAsia="方正仿宋_GBK" w:hAnsi="方正仿宋_GBK" w:cs="方正仿宋_GBK" w:hint="eastAsia"/>
                <w:sz w:val="24"/>
              </w:rPr>
              <w:t>1</w:t>
            </w:r>
          </w:p>
        </w:tc>
        <w:tc>
          <w:tcPr>
            <w:tcW w:w="1936" w:type="pct"/>
            <w:vAlign w:val="center"/>
          </w:tcPr>
          <w:p w14:paraId="030082E8" w14:textId="77777777" w:rsidR="007042E4" w:rsidRDefault="00000000">
            <w:pPr>
              <w:widowControl/>
              <w:jc w:val="center"/>
              <w:rPr>
                <w:rFonts w:ascii="方正仿宋_GBK" w:eastAsia="方正仿宋_GBK" w:hAnsi="方正仿宋_GBK" w:cs="方正仿宋_GBK"/>
                <w:sz w:val="24"/>
              </w:rPr>
            </w:pPr>
            <w:r>
              <w:rPr>
                <w:rFonts w:ascii="方正仿宋_GBK" w:eastAsia="方正仿宋_GBK" w:hAnsi="方正仿宋_GBK" w:cs="方正仿宋_GBK" w:hint="eastAsia"/>
                <w:sz w:val="24"/>
              </w:rPr>
              <w:t>和平彝族乡解放村三组</w:t>
            </w:r>
          </w:p>
        </w:tc>
        <w:tc>
          <w:tcPr>
            <w:tcW w:w="2503" w:type="pct"/>
            <w:vAlign w:val="center"/>
          </w:tcPr>
          <w:p w14:paraId="45AAC2EA" w14:textId="77777777" w:rsidR="007042E4" w:rsidRDefault="00000000">
            <w:pPr>
              <w:widowControl/>
              <w:jc w:val="center"/>
              <w:rPr>
                <w:rFonts w:ascii="方正仿宋_GBK" w:eastAsia="方正仿宋_GBK" w:hAnsi="方正仿宋_GBK" w:cs="方正仿宋_GBK"/>
                <w:sz w:val="24"/>
              </w:rPr>
            </w:pPr>
            <w:r>
              <w:rPr>
                <w:rFonts w:ascii="方正仿宋_GBK" w:eastAsia="方正仿宋_GBK" w:hAnsi="方正仿宋_GBK" w:cs="方正仿宋_GBK" w:hint="eastAsia"/>
                <w:sz w:val="24"/>
              </w:rPr>
              <w:t>高速路口解放村3组</w:t>
            </w:r>
          </w:p>
        </w:tc>
      </w:tr>
      <w:tr w:rsidR="007042E4" w14:paraId="02C7056F" w14:textId="77777777">
        <w:trPr>
          <w:trHeight w:val="510"/>
          <w:jc w:val="center"/>
        </w:trPr>
        <w:tc>
          <w:tcPr>
            <w:tcW w:w="559" w:type="pct"/>
            <w:vAlign w:val="center"/>
          </w:tcPr>
          <w:p w14:paraId="1CD12829" w14:textId="77777777" w:rsidR="007042E4" w:rsidRDefault="00000000">
            <w:pPr>
              <w:widowControl/>
              <w:jc w:val="center"/>
              <w:rPr>
                <w:rFonts w:ascii="方正仿宋_GBK" w:eastAsia="方正仿宋_GBK" w:hAnsi="方正仿宋_GBK" w:cs="方正仿宋_GBK"/>
                <w:sz w:val="24"/>
              </w:rPr>
            </w:pPr>
            <w:r>
              <w:rPr>
                <w:rFonts w:ascii="方正仿宋_GBK" w:eastAsia="方正仿宋_GBK" w:hAnsi="方正仿宋_GBK" w:cs="方正仿宋_GBK" w:hint="eastAsia"/>
                <w:sz w:val="24"/>
              </w:rPr>
              <w:t>2</w:t>
            </w:r>
          </w:p>
        </w:tc>
        <w:tc>
          <w:tcPr>
            <w:tcW w:w="1936" w:type="pct"/>
            <w:vAlign w:val="center"/>
          </w:tcPr>
          <w:p w14:paraId="1EFE7B1F" w14:textId="77777777" w:rsidR="007042E4" w:rsidRDefault="00000000">
            <w:pPr>
              <w:pStyle w:val="HTML"/>
              <w:widowControl/>
              <w:shd w:val="clear" w:color="auto" w:fill="FFFFFF"/>
              <w:jc w:val="center"/>
              <w:rPr>
                <w:rFonts w:ascii="方正仿宋_GBK" w:eastAsia="方正仿宋_GBK" w:hAnsi="方正仿宋_GBK" w:cs="方正仿宋_GBK" w:hint="default"/>
              </w:rPr>
            </w:pPr>
            <w:r>
              <w:rPr>
                <w:rFonts w:ascii="方正仿宋_GBK" w:eastAsia="方正仿宋_GBK" w:hAnsi="方正仿宋_GBK" w:cs="方正仿宋_GBK"/>
                <w:shd w:val="clear" w:color="auto" w:fill="FFFFFF"/>
              </w:rPr>
              <w:t>永和镇滨河路一段</w:t>
            </w:r>
          </w:p>
        </w:tc>
        <w:tc>
          <w:tcPr>
            <w:tcW w:w="2503" w:type="pct"/>
            <w:vAlign w:val="center"/>
          </w:tcPr>
          <w:p w14:paraId="23C62004" w14:textId="77777777" w:rsidR="007042E4" w:rsidRDefault="00000000">
            <w:pPr>
              <w:widowControl/>
              <w:jc w:val="center"/>
              <w:rPr>
                <w:rFonts w:ascii="方正仿宋_GBK" w:eastAsia="方正仿宋_GBK" w:hAnsi="方正仿宋_GBK" w:cs="方正仿宋_GBK"/>
                <w:sz w:val="24"/>
              </w:rPr>
            </w:pPr>
            <w:r>
              <w:rPr>
                <w:rFonts w:ascii="方正仿宋_GBK" w:eastAsia="方正仿宋_GBK" w:hAnsi="方正仿宋_GBK" w:cs="方正仿宋_GBK" w:hint="eastAsia"/>
                <w:sz w:val="24"/>
              </w:rPr>
              <w:t>大峡谷宾馆滨河路一段99号</w:t>
            </w:r>
          </w:p>
        </w:tc>
      </w:tr>
    </w:tbl>
    <w:p w14:paraId="28282DD8" w14:textId="77777777" w:rsidR="007042E4" w:rsidRDefault="00000000">
      <w:pPr>
        <w:spacing w:line="560" w:lineRule="exact"/>
        <w:ind w:firstLineChars="200" w:firstLine="641"/>
        <w:rPr>
          <w:rFonts w:ascii="Times New Roman" w:eastAsia="楷体_GB2312" w:hAnsi="Times New Roman" w:cs="楷体_GB2312"/>
          <w:sz w:val="32"/>
        </w:rPr>
      </w:pPr>
      <w:bookmarkStart w:id="395" w:name="_Toc21054"/>
      <w:bookmarkStart w:id="396" w:name="_Toc27255"/>
      <w:bookmarkStart w:id="397" w:name="_Toc45205210"/>
      <w:bookmarkStart w:id="398" w:name="_Toc23585"/>
      <w:bookmarkStart w:id="399" w:name="_Toc9808"/>
      <w:bookmarkStart w:id="400" w:name="_Toc57378101"/>
      <w:bookmarkStart w:id="401" w:name="_Toc61723402"/>
      <w:bookmarkStart w:id="402" w:name="_Toc60817457"/>
      <w:bookmarkStart w:id="403" w:name="_Toc58256975"/>
      <w:r>
        <w:rPr>
          <w:rFonts w:ascii="Times New Roman" w:eastAsia="楷体_GB2312" w:hAnsi="Times New Roman" w:cs="楷体_GB2312" w:hint="eastAsia"/>
          <w:sz w:val="32"/>
        </w:rPr>
        <w:t>（三）力量构成</w:t>
      </w:r>
      <w:bookmarkEnd w:id="395"/>
      <w:bookmarkEnd w:id="396"/>
      <w:bookmarkEnd w:id="397"/>
      <w:bookmarkEnd w:id="398"/>
      <w:bookmarkEnd w:id="399"/>
      <w:r>
        <w:rPr>
          <w:rFonts w:ascii="Times New Roman" w:eastAsia="楷体_GB2312" w:hAnsi="Times New Roman" w:cs="楷体_GB2312" w:hint="eastAsia"/>
          <w:sz w:val="32"/>
        </w:rPr>
        <w:t>。</w:t>
      </w:r>
      <w:bookmarkEnd w:id="400"/>
      <w:bookmarkEnd w:id="401"/>
      <w:bookmarkEnd w:id="402"/>
      <w:bookmarkEnd w:id="403"/>
    </w:p>
    <w:p w14:paraId="28738BFE"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全</w:t>
      </w:r>
      <w:r>
        <w:rPr>
          <w:rFonts w:ascii="Times New Roman" w:eastAsia="仿宋_GB2312" w:hAnsi="Times New Roman" w:hint="eastAsia"/>
          <w:sz w:val="32"/>
          <w:szCs w:val="32"/>
        </w:rPr>
        <w:t>区应急</w:t>
      </w:r>
      <w:r>
        <w:rPr>
          <w:rFonts w:ascii="Times New Roman" w:eastAsia="仿宋_GB2312" w:hAnsi="Times New Roman"/>
          <w:sz w:val="32"/>
          <w:szCs w:val="32"/>
        </w:rPr>
        <w:t>救援力量统计</w:t>
      </w:r>
      <w:r>
        <w:rPr>
          <w:rFonts w:ascii="Times New Roman" w:eastAsia="仿宋_GB2312" w:hAnsi="Times New Roman" w:hint="eastAsia"/>
          <w:sz w:val="32"/>
          <w:szCs w:val="32"/>
        </w:rPr>
        <w:t>详见应急力量清单</w:t>
      </w:r>
      <w:r>
        <w:rPr>
          <w:rFonts w:ascii="Times New Roman" w:eastAsia="仿宋_GB2312" w:hAnsi="Times New Roman"/>
          <w:sz w:val="32"/>
          <w:szCs w:val="32"/>
        </w:rPr>
        <w:t>，有消防救援、军队</w:t>
      </w:r>
      <w:r>
        <w:rPr>
          <w:rFonts w:ascii="Times New Roman" w:eastAsia="仿宋_GB2312" w:hAnsi="Times New Roman" w:hint="eastAsia"/>
          <w:sz w:val="32"/>
          <w:szCs w:val="32"/>
        </w:rPr>
        <w:t>、</w:t>
      </w:r>
      <w:r>
        <w:rPr>
          <w:rFonts w:ascii="Times New Roman" w:eastAsia="仿宋_GB2312" w:hAnsi="Times New Roman"/>
          <w:sz w:val="32"/>
          <w:szCs w:val="32"/>
        </w:rPr>
        <w:t>武警、</w:t>
      </w:r>
      <w:r>
        <w:rPr>
          <w:rFonts w:ascii="Times New Roman" w:eastAsia="仿宋_GB2312" w:hAnsi="Times New Roman" w:hint="eastAsia"/>
          <w:sz w:val="32"/>
          <w:szCs w:val="32"/>
        </w:rPr>
        <w:t>民兵、</w:t>
      </w:r>
      <w:r>
        <w:rPr>
          <w:rFonts w:ascii="Times New Roman" w:eastAsia="仿宋_GB2312" w:hAnsi="Times New Roman"/>
          <w:sz w:val="32"/>
          <w:szCs w:val="32"/>
        </w:rPr>
        <w:t>各专业队伍、公安干警、医疗救援以及社会力量</w:t>
      </w:r>
      <w:r>
        <w:rPr>
          <w:rFonts w:ascii="Times New Roman" w:eastAsia="仿宋_GB2312" w:hAnsi="Times New Roman" w:hint="eastAsia"/>
          <w:sz w:val="32"/>
          <w:szCs w:val="32"/>
        </w:rPr>
        <w:t>等</w:t>
      </w:r>
      <w:r>
        <w:rPr>
          <w:rFonts w:ascii="Times New Roman" w:eastAsia="仿宋_GB2312" w:hAnsi="Times New Roman"/>
          <w:sz w:val="32"/>
          <w:szCs w:val="32"/>
        </w:rPr>
        <w:t>共计约</w:t>
      </w:r>
      <w:r>
        <w:rPr>
          <w:rFonts w:ascii="Times New Roman" w:eastAsia="仿宋_GB2312" w:hAnsi="Times New Roman" w:hint="eastAsia"/>
          <w:sz w:val="32"/>
          <w:szCs w:val="32"/>
        </w:rPr>
        <w:t>673</w:t>
      </w:r>
      <w:r>
        <w:rPr>
          <w:rFonts w:ascii="Times New Roman" w:eastAsia="仿宋_GB2312" w:hAnsi="Times New Roman"/>
          <w:sz w:val="32"/>
          <w:szCs w:val="32"/>
        </w:rPr>
        <w:t>人。地震发生以后，按照</w:t>
      </w:r>
      <w:r>
        <w:rPr>
          <w:rFonts w:ascii="Times New Roman" w:eastAsia="仿宋_GB2312" w:hAnsi="Times New Roman"/>
          <w:sz w:val="32"/>
          <w:szCs w:val="32"/>
        </w:rPr>
        <w:t>“</w:t>
      </w:r>
      <w:r>
        <w:rPr>
          <w:rFonts w:ascii="Times New Roman" w:eastAsia="仿宋_GB2312" w:hAnsi="Times New Roman"/>
          <w:sz w:val="32"/>
          <w:szCs w:val="32"/>
        </w:rPr>
        <w:t>就近响应</w:t>
      </w:r>
      <w:r>
        <w:rPr>
          <w:rFonts w:ascii="Times New Roman" w:eastAsia="仿宋_GB2312" w:hAnsi="Times New Roman"/>
          <w:sz w:val="32"/>
          <w:szCs w:val="32"/>
        </w:rPr>
        <w:t>”</w:t>
      </w:r>
      <w:r>
        <w:rPr>
          <w:rFonts w:ascii="Times New Roman" w:eastAsia="仿宋_GB2312" w:hAnsi="Times New Roman"/>
          <w:sz w:val="32"/>
          <w:szCs w:val="32"/>
        </w:rPr>
        <w:t>原则，在</w:t>
      </w:r>
      <w:r>
        <w:rPr>
          <w:rFonts w:ascii="Times New Roman" w:eastAsia="仿宋_GB2312" w:hAnsi="Times New Roman" w:hint="eastAsia"/>
          <w:sz w:val="32"/>
          <w:szCs w:val="32"/>
        </w:rPr>
        <w:t>区</w:t>
      </w:r>
      <w:r>
        <w:rPr>
          <w:rFonts w:ascii="Times New Roman" w:eastAsia="仿宋_GB2312" w:hAnsi="Times New Roman"/>
          <w:sz w:val="32"/>
          <w:szCs w:val="32"/>
        </w:rPr>
        <w:t>抗震救灾指挥部的指导下，在</w:t>
      </w:r>
      <w:r>
        <w:rPr>
          <w:rFonts w:ascii="Times New Roman" w:eastAsia="仿宋_GB2312" w:hAnsi="Times New Roman" w:hint="eastAsia"/>
          <w:sz w:val="32"/>
          <w:szCs w:val="32"/>
        </w:rPr>
        <w:t>受灾乡（镇）人民</w:t>
      </w:r>
      <w:r>
        <w:rPr>
          <w:rFonts w:ascii="Times New Roman" w:eastAsia="仿宋_GB2312" w:hAnsi="Times New Roman"/>
          <w:sz w:val="32"/>
          <w:szCs w:val="32"/>
        </w:rPr>
        <w:t>政府的统一领导下，灾区救援力量在避险自救的同时，团结带领群众开展自救互救。</w:t>
      </w:r>
      <w:bookmarkStart w:id="404" w:name="_Toc17826"/>
      <w:bookmarkStart w:id="405" w:name="_Toc45205211"/>
      <w:bookmarkStart w:id="406" w:name="_Toc29888"/>
      <w:bookmarkStart w:id="407" w:name="_Toc13466"/>
      <w:bookmarkStart w:id="408" w:name="_Toc5886"/>
      <w:bookmarkStart w:id="409" w:name="_Toc57378102"/>
      <w:bookmarkStart w:id="410" w:name="_Toc58256976"/>
      <w:bookmarkStart w:id="411" w:name="_Toc61723403"/>
      <w:bookmarkStart w:id="412" w:name="_Toc60817458"/>
    </w:p>
    <w:p w14:paraId="73CE558E" w14:textId="77777777" w:rsidR="007042E4" w:rsidRDefault="00000000">
      <w:pPr>
        <w:spacing w:line="560" w:lineRule="exact"/>
        <w:ind w:firstLineChars="200" w:firstLine="641"/>
        <w:rPr>
          <w:rFonts w:ascii="Times New Roman" w:eastAsia="楷体_GB2312" w:hAnsi="Times New Roman" w:cs="楷体_GB2312"/>
          <w:sz w:val="32"/>
        </w:rPr>
      </w:pPr>
      <w:r>
        <w:rPr>
          <w:rFonts w:ascii="Times New Roman" w:eastAsia="楷体_GB2312" w:hAnsi="Times New Roman" w:cs="楷体_GB2312" w:hint="eastAsia"/>
          <w:sz w:val="32"/>
        </w:rPr>
        <w:t>（四）救援力量需求</w:t>
      </w:r>
      <w:bookmarkEnd w:id="404"/>
      <w:bookmarkEnd w:id="405"/>
      <w:bookmarkEnd w:id="406"/>
      <w:bookmarkEnd w:id="407"/>
      <w:bookmarkEnd w:id="408"/>
      <w:r>
        <w:rPr>
          <w:rFonts w:ascii="Times New Roman" w:eastAsia="楷体_GB2312" w:hAnsi="Times New Roman" w:cs="楷体_GB2312" w:hint="eastAsia"/>
          <w:sz w:val="32"/>
        </w:rPr>
        <w:t>。</w:t>
      </w:r>
      <w:bookmarkEnd w:id="409"/>
      <w:bookmarkEnd w:id="410"/>
      <w:bookmarkEnd w:id="411"/>
      <w:bookmarkEnd w:id="412"/>
    </w:p>
    <w:p w14:paraId="4DB510F6" w14:textId="77777777" w:rsidR="007042E4" w:rsidRDefault="00000000">
      <w:pPr>
        <w:spacing w:line="560" w:lineRule="exact"/>
        <w:ind w:firstLineChars="200" w:firstLine="641"/>
        <w:rPr>
          <w:rFonts w:ascii="Times New Roman" w:eastAsia="楷体_GB2312" w:hAnsi="Times New Roman" w:cs="楷体_GB2312"/>
          <w:sz w:val="32"/>
          <w:szCs w:val="32"/>
        </w:rPr>
      </w:pPr>
      <w:r>
        <w:rPr>
          <w:rFonts w:ascii="Times New Roman" w:eastAsia="仿宋_GB2312" w:hAnsi="Times New Roman"/>
          <w:bCs/>
          <w:sz w:val="32"/>
          <w:szCs w:val="32"/>
        </w:rPr>
        <w:lastRenderedPageBreak/>
        <w:t>以模拟四川省</w:t>
      </w:r>
      <w:r>
        <w:rPr>
          <w:rFonts w:ascii="Times New Roman" w:eastAsia="仿宋_GB2312" w:hAnsi="Times New Roman" w:hint="eastAsia"/>
          <w:bCs/>
          <w:sz w:val="32"/>
          <w:szCs w:val="32"/>
        </w:rPr>
        <w:t>乐山</w:t>
      </w:r>
      <w:r>
        <w:rPr>
          <w:rFonts w:ascii="Times New Roman" w:eastAsia="仿宋_GB2312" w:hAnsi="Times New Roman"/>
          <w:sz w:val="32"/>
          <w:szCs w:val="32"/>
        </w:rPr>
        <w:t>市</w:t>
      </w:r>
      <w:r>
        <w:rPr>
          <w:rFonts w:ascii="Times New Roman" w:eastAsia="仿宋_GB2312" w:hAnsi="Times New Roman" w:hint="eastAsia"/>
          <w:sz w:val="32"/>
          <w:szCs w:val="32"/>
        </w:rPr>
        <w:t>金口河区</w:t>
      </w:r>
      <w:r>
        <w:rPr>
          <w:rFonts w:ascii="Times New Roman" w:eastAsia="仿宋_GB2312" w:hAnsi="Times New Roman"/>
          <w:sz w:val="32"/>
          <w:szCs w:val="32"/>
        </w:rPr>
        <w:t>发生</w:t>
      </w:r>
      <w:r>
        <w:rPr>
          <w:rFonts w:ascii="Times New Roman" w:eastAsia="仿宋_GB2312" w:hAnsi="Times New Roman" w:hint="eastAsia"/>
          <w:sz w:val="32"/>
          <w:szCs w:val="32"/>
        </w:rPr>
        <w:t>6</w:t>
      </w:r>
      <w:r>
        <w:rPr>
          <w:rFonts w:ascii="Times New Roman" w:eastAsia="仿宋_GB2312" w:hAnsi="Times New Roman"/>
          <w:sz w:val="32"/>
          <w:szCs w:val="32"/>
        </w:rPr>
        <w:t>.</w:t>
      </w:r>
      <w:r>
        <w:rPr>
          <w:rFonts w:ascii="Times New Roman" w:eastAsia="仿宋_GB2312" w:hAnsi="Times New Roman" w:hint="eastAsia"/>
          <w:sz w:val="32"/>
          <w:szCs w:val="32"/>
        </w:rPr>
        <w:t>0</w:t>
      </w:r>
      <w:r>
        <w:rPr>
          <w:rFonts w:ascii="Times New Roman" w:eastAsia="仿宋_GB2312" w:hAnsi="Times New Roman"/>
          <w:sz w:val="32"/>
          <w:szCs w:val="32"/>
        </w:rPr>
        <w:t>级地震为例，采用下列救援队伍需求模型计算救援需求人数。其中地震烈度地震烈度</w:t>
      </w:r>
      <w:r>
        <w:rPr>
          <w:rFonts w:ascii="Times New Roman" w:eastAsia="仿宋_GB2312" w:hAnsi="Times New Roman"/>
          <w:sz w:val="32"/>
          <w:szCs w:val="32"/>
        </w:rPr>
        <w:t>8</w:t>
      </w:r>
      <w:r>
        <w:rPr>
          <w:rFonts w:ascii="Times New Roman" w:eastAsia="仿宋_GB2312" w:hAnsi="Times New Roman"/>
          <w:sz w:val="32"/>
          <w:szCs w:val="32"/>
        </w:rPr>
        <w:t>度区采用模型公式</w:t>
      </w:r>
      <w:r>
        <w:rPr>
          <w:rFonts w:ascii="Times New Roman" w:eastAsia="仿宋_GB2312" w:hAnsi="Times New Roman"/>
          <w:sz w:val="32"/>
          <w:szCs w:val="32"/>
        </w:rPr>
        <w:t>③</w:t>
      </w:r>
      <w:r>
        <w:rPr>
          <w:rFonts w:ascii="Times New Roman" w:eastAsia="仿宋_GB2312" w:hAnsi="Times New Roman"/>
          <w:sz w:val="32"/>
          <w:szCs w:val="32"/>
        </w:rPr>
        <w:t>计算，地震烈度</w:t>
      </w:r>
      <w:r>
        <w:rPr>
          <w:rFonts w:ascii="Times New Roman" w:eastAsia="仿宋_GB2312" w:hAnsi="Times New Roman"/>
          <w:sz w:val="32"/>
          <w:szCs w:val="32"/>
        </w:rPr>
        <w:t>7</w:t>
      </w:r>
      <w:r>
        <w:rPr>
          <w:rFonts w:ascii="Times New Roman" w:eastAsia="仿宋_GB2312" w:hAnsi="Times New Roman"/>
          <w:sz w:val="32"/>
          <w:szCs w:val="32"/>
        </w:rPr>
        <w:t>度区采用模型公式</w:t>
      </w:r>
      <w:r>
        <w:rPr>
          <w:rFonts w:ascii="Times New Roman" w:eastAsia="仿宋_GB2312" w:hAnsi="Times New Roman"/>
          <w:sz w:val="32"/>
          <w:szCs w:val="32"/>
        </w:rPr>
        <w:t>②</w:t>
      </w:r>
      <w:r>
        <w:rPr>
          <w:rFonts w:ascii="Times New Roman" w:eastAsia="仿宋_GB2312" w:hAnsi="Times New Roman"/>
          <w:sz w:val="32"/>
          <w:szCs w:val="32"/>
        </w:rPr>
        <w:t>计算，地震烈度</w:t>
      </w:r>
      <w:r>
        <w:rPr>
          <w:rFonts w:ascii="Times New Roman" w:eastAsia="仿宋_GB2312" w:hAnsi="Times New Roman"/>
          <w:sz w:val="32"/>
          <w:szCs w:val="32"/>
        </w:rPr>
        <w:t>6</w:t>
      </w:r>
      <w:r>
        <w:rPr>
          <w:rFonts w:ascii="Times New Roman" w:eastAsia="仿宋_GB2312" w:hAnsi="Times New Roman"/>
          <w:sz w:val="32"/>
          <w:szCs w:val="32"/>
        </w:rPr>
        <w:t>度区采用模型公式</w:t>
      </w:r>
      <w:r>
        <w:rPr>
          <w:rFonts w:ascii="Times New Roman" w:eastAsia="仿宋_GB2312" w:hAnsi="Times New Roman"/>
          <w:sz w:val="32"/>
          <w:szCs w:val="32"/>
        </w:rPr>
        <w:t>①</w:t>
      </w:r>
      <w:r>
        <w:rPr>
          <w:rFonts w:ascii="Times New Roman" w:eastAsia="仿宋_GB2312" w:hAnsi="Times New Roman"/>
          <w:sz w:val="32"/>
          <w:szCs w:val="32"/>
        </w:rPr>
        <w:t>计算，</w:t>
      </w:r>
      <w:r>
        <w:rPr>
          <w:rFonts w:ascii="Times New Roman" w:eastAsia="仿宋_GB2312" w:hAnsi="Times New Roman" w:hint="eastAsia"/>
          <w:sz w:val="32"/>
          <w:szCs w:val="32"/>
        </w:rPr>
        <w:t>金口河区</w:t>
      </w:r>
      <w:r>
        <w:rPr>
          <w:rFonts w:ascii="Times New Roman" w:eastAsia="仿宋_GB2312" w:hAnsi="Times New Roman"/>
          <w:sz w:val="32"/>
          <w:szCs w:val="32"/>
        </w:rPr>
        <w:t>受灾</w:t>
      </w:r>
      <w:r>
        <w:rPr>
          <w:rFonts w:ascii="Times New Roman" w:eastAsia="仿宋_GB2312" w:hAnsi="Times New Roman" w:hint="eastAsia"/>
          <w:sz w:val="32"/>
          <w:szCs w:val="32"/>
        </w:rPr>
        <w:t>乡（镇）</w:t>
      </w:r>
      <w:r>
        <w:rPr>
          <w:rFonts w:ascii="Times New Roman" w:eastAsia="仿宋_GB2312" w:hAnsi="Times New Roman"/>
          <w:sz w:val="32"/>
          <w:szCs w:val="32"/>
        </w:rPr>
        <w:t>救援需求人数计算结果如表</w:t>
      </w:r>
      <w:r>
        <w:rPr>
          <w:rFonts w:ascii="Times New Roman" w:eastAsia="仿宋_GB2312" w:hAnsi="Times New Roman" w:hint="eastAsia"/>
          <w:sz w:val="32"/>
          <w:szCs w:val="32"/>
        </w:rPr>
        <w:t>3-4</w:t>
      </w:r>
      <w:r>
        <w:rPr>
          <w:rFonts w:ascii="Times New Roman" w:eastAsia="仿宋_GB2312" w:hAnsi="Times New Roman"/>
          <w:sz w:val="32"/>
          <w:szCs w:val="32"/>
        </w:rPr>
        <w:t>所示。</w:t>
      </w:r>
    </w:p>
    <w:p w14:paraId="36588842" w14:textId="77777777" w:rsidR="007042E4" w:rsidRDefault="00000000">
      <w:pPr>
        <w:jc w:val="center"/>
        <w:rPr>
          <w:rFonts w:ascii="Times New Roman" w:eastAsia="宋体" w:hAnsi="Times New Roman" w:cs="Times New Roman"/>
          <w:szCs w:val="22"/>
        </w:rPr>
      </w:pPr>
      <w:r>
        <w:rPr>
          <w:rFonts w:ascii="Times New Roman" w:eastAsia="楷体_GB2312" w:hAnsi="Times New Roman" w:cs="楷体_GB2312" w:hint="eastAsia"/>
          <w:sz w:val="32"/>
          <w:szCs w:val="32"/>
        </w:rPr>
        <w:t>金口河区受灾乡（镇）救援需求人数计算模型公式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38"/>
      </w:tblGrid>
      <w:tr w:rsidR="007042E4" w14:paraId="59EBCBFE" w14:textId="77777777">
        <w:trPr>
          <w:trHeight w:val="454"/>
        </w:trPr>
        <w:tc>
          <w:tcPr>
            <w:tcW w:w="562" w:type="pct"/>
            <w:vMerge w:val="restart"/>
            <w:vAlign w:val="center"/>
          </w:tcPr>
          <w:p w14:paraId="7D700C1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模</w:t>
            </w:r>
          </w:p>
          <w:p w14:paraId="4E8DA0F5"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型</w:t>
            </w:r>
          </w:p>
          <w:p w14:paraId="2A64AA8D"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公</w:t>
            </w:r>
          </w:p>
          <w:p w14:paraId="72EFAB00" w14:textId="77777777" w:rsidR="007042E4" w:rsidRDefault="00000000">
            <w:pPr>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式</w:t>
            </w:r>
          </w:p>
        </w:tc>
        <w:tc>
          <w:tcPr>
            <w:tcW w:w="4437" w:type="pct"/>
            <w:vAlign w:val="center"/>
          </w:tcPr>
          <w:p w14:paraId="6F801FA6"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①</w:t>
            </w:r>
            <w:r>
              <w:rPr>
                <w:rFonts w:ascii="Times New Roman" w:eastAsia="仿宋_GB2312" w:hAnsi="Times New Roman" w:cs="仿宋_GB2312" w:hint="eastAsia"/>
                <w:sz w:val="24"/>
              </w:rPr>
              <w:t>M&lt;5:</w:t>
            </w:r>
            <w:r>
              <w:rPr>
                <w:rFonts w:ascii="Times New Roman" w:eastAsia="仿宋_GB2312" w:hAnsi="Times New Roman" w:cs="仿宋_GB2312" w:hint="eastAsia"/>
                <w:sz w:val="24"/>
              </w:rPr>
              <w:t>以当地驻军和武警消防为主，基本无需外地</w:t>
            </w:r>
          </w:p>
          <w:p w14:paraId="214B1EDD"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救援队伍；</w:t>
            </w:r>
          </w:p>
        </w:tc>
      </w:tr>
      <w:tr w:rsidR="007042E4" w14:paraId="538DC128" w14:textId="77777777">
        <w:trPr>
          <w:trHeight w:val="454"/>
        </w:trPr>
        <w:tc>
          <w:tcPr>
            <w:tcW w:w="562" w:type="pct"/>
            <w:vMerge/>
            <w:vAlign w:val="center"/>
          </w:tcPr>
          <w:p w14:paraId="45FDA298" w14:textId="77777777" w:rsidR="007042E4" w:rsidRDefault="007042E4">
            <w:pPr>
              <w:snapToGrid w:val="0"/>
              <w:jc w:val="center"/>
              <w:rPr>
                <w:rFonts w:ascii="Times New Roman" w:eastAsia="仿宋_GB2312" w:hAnsi="Times New Roman" w:cs="仿宋_GB2312"/>
                <w:sz w:val="24"/>
              </w:rPr>
            </w:pPr>
          </w:p>
        </w:tc>
        <w:tc>
          <w:tcPr>
            <w:tcW w:w="4437" w:type="pct"/>
            <w:vAlign w:val="center"/>
          </w:tcPr>
          <w:p w14:paraId="2E537A76"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②</w:t>
            </w:r>
            <w:r>
              <w:rPr>
                <w:rFonts w:ascii="Times New Roman" w:eastAsia="仿宋_GB2312" w:hAnsi="Times New Roman" w:cs="仿宋_GB2312" w:hint="eastAsia"/>
                <w:sz w:val="24"/>
              </w:rPr>
              <w:t>5</w:t>
            </w:r>
            <w:r>
              <w:rPr>
                <w:rFonts w:ascii="Times New Roman" w:eastAsia="仿宋_GB2312" w:hAnsi="Times New Roman" w:cs="仿宋_GB2312" w:hint="eastAsia"/>
                <w:sz w:val="24"/>
              </w:rPr>
              <w:t>≤</w:t>
            </w:r>
            <w:r>
              <w:rPr>
                <w:rFonts w:ascii="Times New Roman" w:eastAsia="仿宋_GB2312" w:hAnsi="Times New Roman" w:cs="仿宋_GB2312" w:hint="eastAsia"/>
                <w:sz w:val="24"/>
              </w:rPr>
              <w:t>M&lt;6</w:t>
            </w:r>
            <w:r>
              <w:rPr>
                <w:rFonts w:ascii="Times New Roman" w:eastAsia="仿宋_GB2312" w:hAnsi="Times New Roman" w:cs="仿宋_GB2312" w:hint="eastAsia"/>
                <w:sz w:val="24"/>
              </w:rPr>
              <w:t>：</w:t>
            </w:r>
            <w:r>
              <w:rPr>
                <w:rFonts w:ascii="Times New Roman" w:eastAsia="仿宋_GB2312" w:hAnsi="Times New Roman" w:cs="仿宋_GB2312" w:hint="eastAsia"/>
                <w:sz w:val="24"/>
              </w:rPr>
              <w:t>Rr=R *0.008  (0.5%-1%)</w:t>
            </w:r>
            <w:r>
              <w:rPr>
                <w:rFonts w:ascii="Times New Roman" w:eastAsia="仿宋_GB2312" w:hAnsi="Times New Roman" w:cs="仿宋_GB2312" w:hint="eastAsia"/>
                <w:sz w:val="24"/>
              </w:rPr>
              <w:t>；</w:t>
            </w:r>
          </w:p>
        </w:tc>
      </w:tr>
      <w:tr w:rsidR="007042E4" w14:paraId="255813FF" w14:textId="77777777">
        <w:trPr>
          <w:trHeight w:val="90"/>
        </w:trPr>
        <w:tc>
          <w:tcPr>
            <w:tcW w:w="562" w:type="pct"/>
            <w:vMerge/>
            <w:vAlign w:val="center"/>
          </w:tcPr>
          <w:p w14:paraId="0037EF88" w14:textId="77777777" w:rsidR="007042E4" w:rsidRDefault="007042E4">
            <w:pPr>
              <w:snapToGrid w:val="0"/>
              <w:jc w:val="center"/>
              <w:rPr>
                <w:rFonts w:ascii="Times New Roman" w:eastAsia="仿宋_GB2312" w:hAnsi="Times New Roman" w:cs="仿宋_GB2312"/>
                <w:sz w:val="24"/>
              </w:rPr>
            </w:pPr>
          </w:p>
        </w:tc>
        <w:tc>
          <w:tcPr>
            <w:tcW w:w="4437" w:type="pct"/>
            <w:vAlign w:val="center"/>
          </w:tcPr>
          <w:p w14:paraId="7CECD945"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③</w:t>
            </w:r>
            <w:r>
              <w:rPr>
                <w:rFonts w:ascii="Times New Roman" w:eastAsia="仿宋_GB2312" w:hAnsi="Times New Roman" w:cs="仿宋_GB2312" w:hint="eastAsia"/>
                <w:sz w:val="24"/>
              </w:rPr>
              <w:t>6</w:t>
            </w:r>
            <w:r>
              <w:rPr>
                <w:rFonts w:ascii="Times New Roman" w:eastAsia="仿宋_GB2312" w:hAnsi="Times New Roman" w:cs="仿宋_GB2312" w:hint="eastAsia"/>
                <w:sz w:val="24"/>
              </w:rPr>
              <w:t>≤</w:t>
            </w:r>
            <w:r>
              <w:rPr>
                <w:rFonts w:ascii="Times New Roman" w:eastAsia="仿宋_GB2312" w:hAnsi="Times New Roman" w:cs="仿宋_GB2312" w:hint="eastAsia"/>
                <w:sz w:val="24"/>
              </w:rPr>
              <w:t>M&lt;7</w:t>
            </w:r>
            <w:r>
              <w:rPr>
                <w:rFonts w:ascii="Times New Roman" w:eastAsia="仿宋_GB2312" w:hAnsi="Times New Roman" w:cs="仿宋_GB2312" w:hint="eastAsia"/>
                <w:sz w:val="24"/>
              </w:rPr>
              <w:t>：</w:t>
            </w:r>
            <w:r>
              <w:rPr>
                <w:rFonts w:ascii="Times New Roman" w:eastAsia="仿宋_GB2312" w:hAnsi="Times New Roman" w:cs="仿宋_GB2312" w:hint="eastAsia"/>
                <w:sz w:val="24"/>
              </w:rPr>
              <w:t>Rr=R*0.009  (0.8%-1%)</w:t>
            </w:r>
            <w:r>
              <w:rPr>
                <w:rFonts w:ascii="Times New Roman" w:eastAsia="仿宋_GB2312" w:hAnsi="Times New Roman" w:cs="仿宋_GB2312" w:hint="eastAsia"/>
                <w:sz w:val="24"/>
              </w:rPr>
              <w:t>；</w:t>
            </w:r>
          </w:p>
        </w:tc>
      </w:tr>
      <w:tr w:rsidR="007042E4" w14:paraId="5338199C" w14:textId="77777777">
        <w:trPr>
          <w:trHeight w:val="454"/>
        </w:trPr>
        <w:tc>
          <w:tcPr>
            <w:tcW w:w="562" w:type="pct"/>
            <w:vMerge/>
            <w:vAlign w:val="center"/>
          </w:tcPr>
          <w:p w14:paraId="3F03DD1A" w14:textId="77777777" w:rsidR="007042E4" w:rsidRDefault="007042E4">
            <w:pPr>
              <w:snapToGrid w:val="0"/>
              <w:jc w:val="center"/>
              <w:rPr>
                <w:rFonts w:ascii="Times New Roman" w:eastAsia="仿宋_GB2312" w:hAnsi="Times New Roman" w:cs="仿宋_GB2312"/>
                <w:sz w:val="24"/>
              </w:rPr>
            </w:pPr>
          </w:p>
        </w:tc>
        <w:tc>
          <w:tcPr>
            <w:tcW w:w="4437" w:type="pct"/>
            <w:vAlign w:val="center"/>
          </w:tcPr>
          <w:p w14:paraId="12460285"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④无论震级多大，所需救援队伍人数上限值为</w:t>
            </w:r>
          </w:p>
          <w:p w14:paraId="22DB5427"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15</w:t>
            </w:r>
            <w:r>
              <w:rPr>
                <w:rFonts w:ascii="Times New Roman" w:eastAsia="仿宋_GB2312" w:hAnsi="Times New Roman" w:cs="仿宋_GB2312" w:hint="eastAsia"/>
                <w:sz w:val="24"/>
              </w:rPr>
              <w:t>万</w:t>
            </w:r>
            <w:r>
              <w:rPr>
                <w:rFonts w:ascii="Times New Roman" w:eastAsia="仿宋_GB2312" w:hAnsi="Times New Roman" w:cs="仿宋_GB2312" w:hint="eastAsia"/>
                <w:sz w:val="24"/>
              </w:rPr>
              <w:t>-20</w:t>
            </w:r>
            <w:r>
              <w:rPr>
                <w:rFonts w:ascii="Times New Roman" w:eastAsia="仿宋_GB2312" w:hAnsi="Times New Roman" w:cs="仿宋_GB2312" w:hint="eastAsia"/>
                <w:sz w:val="24"/>
              </w:rPr>
              <w:t>万人。</w:t>
            </w:r>
          </w:p>
        </w:tc>
      </w:tr>
      <w:tr w:rsidR="007042E4" w14:paraId="4015A9E2" w14:textId="77777777">
        <w:trPr>
          <w:trHeight w:val="454"/>
        </w:trPr>
        <w:tc>
          <w:tcPr>
            <w:tcW w:w="5000" w:type="pct"/>
            <w:gridSpan w:val="2"/>
            <w:vAlign w:val="center"/>
          </w:tcPr>
          <w:p w14:paraId="2A3B4D6A" w14:textId="77777777" w:rsidR="007042E4" w:rsidRDefault="00000000">
            <w:pPr>
              <w:snapToGrid w:val="0"/>
              <w:rPr>
                <w:rFonts w:ascii="Times New Roman" w:eastAsia="仿宋_GB2312" w:hAnsi="Times New Roman" w:cs="仿宋_GB2312"/>
                <w:sz w:val="24"/>
              </w:rPr>
            </w:pPr>
            <w:r>
              <w:rPr>
                <w:rFonts w:ascii="Times New Roman" w:eastAsia="仿宋_GB2312" w:hAnsi="Times New Roman" w:cs="仿宋_GB2312" w:hint="eastAsia"/>
                <w:sz w:val="24"/>
              </w:rPr>
              <w:t>参数说明：</w:t>
            </w:r>
            <w:r>
              <w:rPr>
                <w:rFonts w:ascii="Times New Roman" w:eastAsia="仿宋_GB2312" w:hAnsi="Times New Roman" w:cs="仿宋_GB2312" w:hint="eastAsia"/>
                <w:sz w:val="24"/>
              </w:rPr>
              <w:t>M--</w:t>
            </w:r>
            <w:r>
              <w:rPr>
                <w:rFonts w:ascii="Times New Roman" w:eastAsia="仿宋_GB2312" w:hAnsi="Times New Roman" w:cs="仿宋_GB2312" w:hint="eastAsia"/>
                <w:sz w:val="24"/>
              </w:rPr>
              <w:t>地震震级；</w:t>
            </w:r>
            <w:r>
              <w:rPr>
                <w:rFonts w:ascii="Times New Roman" w:eastAsia="仿宋_GB2312" w:hAnsi="Times New Roman" w:cs="仿宋_GB2312" w:hint="eastAsia"/>
                <w:sz w:val="24"/>
              </w:rPr>
              <w:t>Rr--</w:t>
            </w:r>
            <w:r>
              <w:rPr>
                <w:rFonts w:ascii="Times New Roman" w:eastAsia="仿宋_GB2312" w:hAnsi="Times New Roman" w:cs="仿宋_GB2312" w:hint="eastAsia"/>
                <w:sz w:val="24"/>
              </w:rPr>
              <w:t>救援需求人数</w:t>
            </w:r>
            <w:r>
              <w:rPr>
                <w:rFonts w:ascii="Times New Roman" w:eastAsia="仿宋_GB2312" w:hAnsi="Times New Roman" w:cs="仿宋_GB2312" w:hint="eastAsia"/>
                <w:sz w:val="24"/>
              </w:rPr>
              <w:t>(</w:t>
            </w:r>
            <w:r>
              <w:rPr>
                <w:rFonts w:ascii="Times New Roman" w:eastAsia="仿宋_GB2312" w:hAnsi="Times New Roman" w:cs="仿宋_GB2312" w:hint="eastAsia"/>
                <w:sz w:val="24"/>
              </w:rPr>
              <w:t>人</w:t>
            </w:r>
            <w:r>
              <w:rPr>
                <w:rFonts w:ascii="Times New Roman" w:eastAsia="仿宋_GB2312" w:hAnsi="Times New Roman" w:cs="仿宋_GB2312" w:hint="eastAsia"/>
                <w:sz w:val="24"/>
              </w:rPr>
              <w:t>)</w:t>
            </w:r>
            <w:r>
              <w:rPr>
                <w:rFonts w:ascii="Times New Roman" w:eastAsia="仿宋_GB2312" w:hAnsi="Times New Roman" w:cs="仿宋_GB2312" w:hint="eastAsia"/>
                <w:sz w:val="24"/>
              </w:rPr>
              <w:t>；</w:t>
            </w:r>
            <w:r>
              <w:rPr>
                <w:rFonts w:ascii="Times New Roman" w:eastAsia="仿宋_GB2312" w:hAnsi="Times New Roman" w:cs="仿宋_GB2312" w:hint="eastAsia"/>
                <w:sz w:val="24"/>
              </w:rPr>
              <w:t>R--</w:t>
            </w:r>
            <w:r>
              <w:rPr>
                <w:rFonts w:ascii="Times New Roman" w:eastAsia="仿宋_GB2312" w:hAnsi="Times New Roman" w:cs="仿宋_GB2312" w:hint="eastAsia"/>
                <w:sz w:val="24"/>
              </w:rPr>
              <w:t>受灾人数</w:t>
            </w:r>
            <w:r>
              <w:rPr>
                <w:rFonts w:ascii="Times New Roman" w:eastAsia="仿宋_GB2312" w:hAnsi="Times New Roman" w:cs="仿宋_GB2312" w:hint="eastAsia"/>
                <w:sz w:val="24"/>
              </w:rPr>
              <w:t>(</w:t>
            </w:r>
            <w:r>
              <w:rPr>
                <w:rFonts w:ascii="Times New Roman" w:eastAsia="仿宋_GB2312" w:hAnsi="Times New Roman" w:cs="仿宋_GB2312" w:hint="eastAsia"/>
                <w:sz w:val="24"/>
              </w:rPr>
              <w:t>人</w:t>
            </w:r>
            <w:r>
              <w:rPr>
                <w:rFonts w:ascii="Times New Roman" w:eastAsia="仿宋_GB2312" w:hAnsi="Times New Roman" w:cs="仿宋_GB2312" w:hint="eastAsia"/>
                <w:sz w:val="24"/>
              </w:rPr>
              <w:t>)</w:t>
            </w:r>
            <w:r>
              <w:rPr>
                <w:rFonts w:ascii="Times New Roman" w:eastAsia="仿宋_GB2312" w:hAnsi="Times New Roman" w:cs="仿宋_GB2312" w:hint="eastAsia"/>
                <w:sz w:val="24"/>
              </w:rPr>
              <w:t>。</w:t>
            </w:r>
          </w:p>
        </w:tc>
      </w:tr>
    </w:tbl>
    <w:p w14:paraId="1A231CCB" w14:textId="77777777" w:rsidR="007042E4" w:rsidRDefault="007042E4">
      <w:pPr>
        <w:jc w:val="left"/>
        <w:rPr>
          <w:rFonts w:ascii="Times New Roman" w:eastAsia="楷体_GB2312" w:hAnsi="Times New Roman" w:cs="楷体_GB2312"/>
          <w:szCs w:val="21"/>
        </w:rPr>
      </w:pPr>
    </w:p>
    <w:p w14:paraId="50145B7B" w14:textId="77777777" w:rsidR="007042E4" w:rsidRDefault="00000000">
      <w:pPr>
        <w:jc w:val="center"/>
        <w:rPr>
          <w:rFonts w:ascii="Times New Roman" w:eastAsia="楷体_GB2312" w:hAnsi="Times New Roman" w:cs="楷体_GB2312"/>
          <w:sz w:val="32"/>
          <w:szCs w:val="32"/>
        </w:rPr>
      </w:pPr>
      <w:r>
        <w:rPr>
          <w:rFonts w:ascii="Times New Roman" w:eastAsia="楷体_GB2312" w:hAnsi="Times New Roman" w:cs="楷体_GB2312" w:hint="eastAsia"/>
          <w:sz w:val="32"/>
          <w:szCs w:val="32"/>
        </w:rPr>
        <w:t>表</w:t>
      </w:r>
      <w:r>
        <w:rPr>
          <w:rFonts w:ascii="Times New Roman" w:eastAsia="楷体_GB2312" w:hAnsi="Times New Roman" w:cs="楷体_GB2312" w:hint="eastAsia"/>
          <w:sz w:val="32"/>
          <w:szCs w:val="32"/>
        </w:rPr>
        <w:t xml:space="preserve">3-4  </w:t>
      </w:r>
      <w:r>
        <w:rPr>
          <w:rFonts w:ascii="Times New Roman" w:eastAsia="楷体_GB2312" w:hAnsi="Times New Roman" w:cs="楷体_GB2312" w:hint="eastAsia"/>
          <w:sz w:val="32"/>
          <w:szCs w:val="32"/>
        </w:rPr>
        <w:t>金口河区救援需求人数计算结果表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2190"/>
        <w:gridCol w:w="2880"/>
        <w:gridCol w:w="2457"/>
      </w:tblGrid>
      <w:tr w:rsidR="007042E4" w14:paraId="5FD02B78" w14:textId="77777777">
        <w:trPr>
          <w:trHeight w:val="420"/>
        </w:trPr>
        <w:tc>
          <w:tcPr>
            <w:tcW w:w="845" w:type="pct"/>
            <w:vAlign w:val="center"/>
          </w:tcPr>
          <w:p w14:paraId="38065F51"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烈度</w:t>
            </w:r>
          </w:p>
        </w:tc>
        <w:tc>
          <w:tcPr>
            <w:tcW w:w="1209" w:type="pct"/>
            <w:vAlign w:val="center"/>
          </w:tcPr>
          <w:p w14:paraId="678373E6"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受灾人口（人）</w:t>
            </w:r>
          </w:p>
        </w:tc>
        <w:tc>
          <w:tcPr>
            <w:tcW w:w="1589" w:type="pct"/>
            <w:vAlign w:val="center"/>
          </w:tcPr>
          <w:p w14:paraId="390237B7"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救援需求人数（人）</w:t>
            </w:r>
          </w:p>
        </w:tc>
        <w:tc>
          <w:tcPr>
            <w:tcW w:w="1355" w:type="pct"/>
            <w:vAlign w:val="center"/>
          </w:tcPr>
          <w:p w14:paraId="2520364F"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计算公式</w:t>
            </w:r>
          </w:p>
        </w:tc>
      </w:tr>
      <w:tr w:rsidR="007042E4" w14:paraId="1BBBB28D" w14:textId="77777777">
        <w:trPr>
          <w:trHeight w:val="420"/>
        </w:trPr>
        <w:tc>
          <w:tcPr>
            <w:tcW w:w="845" w:type="pct"/>
            <w:vAlign w:val="center"/>
          </w:tcPr>
          <w:p w14:paraId="50209254"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r>
              <w:rPr>
                <w:rFonts w:ascii="Times New Roman" w:eastAsia="仿宋_GB2312" w:hAnsi="Times New Roman" w:cs="仿宋_GB2312" w:hint="eastAsia"/>
                <w:sz w:val="24"/>
              </w:rPr>
              <w:t>度</w:t>
            </w:r>
          </w:p>
        </w:tc>
        <w:tc>
          <w:tcPr>
            <w:tcW w:w="1209" w:type="pct"/>
            <w:vAlign w:val="center"/>
          </w:tcPr>
          <w:p w14:paraId="0C9A8466"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13070</w:t>
            </w:r>
          </w:p>
        </w:tc>
        <w:tc>
          <w:tcPr>
            <w:tcW w:w="1589" w:type="pct"/>
            <w:vAlign w:val="center"/>
          </w:tcPr>
          <w:p w14:paraId="1ED5F567"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523</w:t>
            </w:r>
          </w:p>
        </w:tc>
        <w:tc>
          <w:tcPr>
            <w:tcW w:w="1355" w:type="pct"/>
            <w:vAlign w:val="center"/>
          </w:tcPr>
          <w:p w14:paraId="11343AAD"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Rr=R*0.04</w:t>
            </w:r>
          </w:p>
        </w:tc>
      </w:tr>
      <w:tr w:rsidR="007042E4" w14:paraId="01B1C8B8" w14:textId="77777777">
        <w:trPr>
          <w:trHeight w:val="420"/>
        </w:trPr>
        <w:tc>
          <w:tcPr>
            <w:tcW w:w="845" w:type="pct"/>
            <w:vAlign w:val="center"/>
          </w:tcPr>
          <w:p w14:paraId="0ABD8B71"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r>
              <w:rPr>
                <w:rFonts w:ascii="Times New Roman" w:eastAsia="仿宋_GB2312" w:hAnsi="Times New Roman" w:cs="仿宋_GB2312" w:hint="eastAsia"/>
                <w:sz w:val="24"/>
              </w:rPr>
              <w:t>度</w:t>
            </w:r>
          </w:p>
        </w:tc>
        <w:tc>
          <w:tcPr>
            <w:tcW w:w="1209" w:type="pct"/>
            <w:vAlign w:val="center"/>
          </w:tcPr>
          <w:p w14:paraId="249B14B7"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25374</w:t>
            </w:r>
          </w:p>
        </w:tc>
        <w:tc>
          <w:tcPr>
            <w:tcW w:w="1589" w:type="pct"/>
            <w:vAlign w:val="center"/>
          </w:tcPr>
          <w:p w14:paraId="6C767FD4"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229</w:t>
            </w:r>
          </w:p>
        </w:tc>
        <w:tc>
          <w:tcPr>
            <w:tcW w:w="1355" w:type="pct"/>
            <w:vAlign w:val="center"/>
          </w:tcPr>
          <w:p w14:paraId="1912CF92"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Rr=R*0.009</w:t>
            </w:r>
          </w:p>
        </w:tc>
      </w:tr>
      <w:tr w:rsidR="007042E4" w14:paraId="6203C525" w14:textId="77777777">
        <w:trPr>
          <w:trHeight w:val="420"/>
        </w:trPr>
        <w:tc>
          <w:tcPr>
            <w:tcW w:w="845" w:type="pct"/>
            <w:vAlign w:val="center"/>
          </w:tcPr>
          <w:p w14:paraId="1C6DE28F"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r>
              <w:rPr>
                <w:rFonts w:ascii="Times New Roman" w:eastAsia="仿宋_GB2312" w:hAnsi="Times New Roman" w:cs="仿宋_GB2312" w:hint="eastAsia"/>
                <w:sz w:val="24"/>
              </w:rPr>
              <w:t>度</w:t>
            </w:r>
          </w:p>
        </w:tc>
        <w:tc>
          <w:tcPr>
            <w:tcW w:w="1209" w:type="pct"/>
            <w:vAlign w:val="center"/>
          </w:tcPr>
          <w:p w14:paraId="3E9945C5"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11783</w:t>
            </w:r>
          </w:p>
        </w:tc>
        <w:tc>
          <w:tcPr>
            <w:tcW w:w="1589" w:type="pct"/>
            <w:vAlign w:val="center"/>
          </w:tcPr>
          <w:p w14:paraId="19165B6E"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95</w:t>
            </w:r>
          </w:p>
        </w:tc>
        <w:tc>
          <w:tcPr>
            <w:tcW w:w="1355" w:type="pct"/>
            <w:vAlign w:val="center"/>
          </w:tcPr>
          <w:p w14:paraId="09BE3BAB"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Rr=R*0.008</w:t>
            </w:r>
          </w:p>
        </w:tc>
      </w:tr>
      <w:tr w:rsidR="007042E4" w14:paraId="18525B79" w14:textId="77777777">
        <w:trPr>
          <w:trHeight w:val="420"/>
        </w:trPr>
        <w:tc>
          <w:tcPr>
            <w:tcW w:w="845" w:type="pct"/>
            <w:vAlign w:val="center"/>
          </w:tcPr>
          <w:p w14:paraId="45AEF4DB"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合计</w:t>
            </w:r>
          </w:p>
        </w:tc>
        <w:tc>
          <w:tcPr>
            <w:tcW w:w="1209" w:type="pct"/>
            <w:vAlign w:val="center"/>
          </w:tcPr>
          <w:p w14:paraId="63F45C49"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50227</w:t>
            </w:r>
          </w:p>
        </w:tc>
        <w:tc>
          <w:tcPr>
            <w:tcW w:w="1589" w:type="pct"/>
            <w:vAlign w:val="center"/>
          </w:tcPr>
          <w:p w14:paraId="3085377C"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847</w:t>
            </w:r>
          </w:p>
        </w:tc>
        <w:tc>
          <w:tcPr>
            <w:tcW w:w="1355" w:type="pct"/>
            <w:vAlign w:val="center"/>
          </w:tcPr>
          <w:p w14:paraId="01AE5728" w14:textId="77777777" w:rsidR="007042E4" w:rsidRDefault="007042E4">
            <w:pPr>
              <w:snapToGrid w:val="0"/>
              <w:spacing w:line="560" w:lineRule="exact"/>
              <w:jc w:val="center"/>
              <w:rPr>
                <w:rFonts w:ascii="Times New Roman" w:eastAsia="仿宋_GB2312" w:hAnsi="Times New Roman" w:cs="仿宋_GB2312"/>
                <w:sz w:val="24"/>
              </w:rPr>
            </w:pPr>
          </w:p>
        </w:tc>
      </w:tr>
    </w:tbl>
    <w:p w14:paraId="2A8BDE71" w14:textId="77777777" w:rsidR="007042E4" w:rsidRDefault="00000000">
      <w:pPr>
        <w:spacing w:line="560" w:lineRule="exact"/>
        <w:ind w:firstLineChars="200" w:firstLine="641"/>
        <w:rPr>
          <w:rFonts w:ascii="Times New Roman" w:eastAsia="黑体" w:hAnsi="Times New Roman" w:cs="黑体"/>
          <w:sz w:val="32"/>
        </w:rPr>
      </w:pPr>
      <w:r>
        <w:rPr>
          <w:rFonts w:ascii="Times New Roman" w:eastAsia="黑体" w:hAnsi="Times New Roman" w:cs="黑体" w:hint="eastAsia"/>
          <w:sz w:val="32"/>
        </w:rPr>
        <w:t>六、增援队伍衔接</w:t>
      </w:r>
    </w:p>
    <w:p w14:paraId="52E16958" w14:textId="77777777" w:rsidR="007042E4" w:rsidRDefault="00000000">
      <w:pPr>
        <w:spacing w:line="560" w:lineRule="exact"/>
        <w:ind w:firstLineChars="200" w:firstLine="641"/>
        <w:rPr>
          <w:rFonts w:ascii="Times New Roman" w:eastAsia="楷体_GB2312" w:hAnsi="Times New Roman" w:cs="楷体_GB2312"/>
          <w:sz w:val="32"/>
        </w:rPr>
      </w:pPr>
      <w:bookmarkStart w:id="413" w:name="_Toc45205213"/>
      <w:bookmarkStart w:id="414" w:name="_Toc27516"/>
      <w:bookmarkStart w:id="415" w:name="_Toc18483"/>
      <w:bookmarkStart w:id="416" w:name="_Toc20551"/>
      <w:bookmarkStart w:id="417" w:name="_Toc25409"/>
      <w:bookmarkStart w:id="418" w:name="_Toc61723405"/>
      <w:bookmarkStart w:id="419" w:name="_Toc60817460"/>
      <w:bookmarkStart w:id="420" w:name="_Toc57378104"/>
      <w:bookmarkStart w:id="421" w:name="_Toc58256978"/>
      <w:r>
        <w:rPr>
          <w:rFonts w:ascii="Times New Roman" w:eastAsia="楷体_GB2312" w:hAnsi="Times New Roman" w:cs="楷体_GB2312" w:hint="eastAsia"/>
          <w:sz w:val="32"/>
        </w:rPr>
        <w:t>（一）市级增援衔接</w:t>
      </w:r>
      <w:bookmarkEnd w:id="413"/>
      <w:bookmarkEnd w:id="414"/>
      <w:bookmarkEnd w:id="415"/>
      <w:bookmarkEnd w:id="416"/>
      <w:bookmarkEnd w:id="417"/>
      <w:r>
        <w:rPr>
          <w:rFonts w:ascii="Times New Roman" w:eastAsia="楷体_GB2312" w:hAnsi="Times New Roman" w:cs="楷体_GB2312" w:hint="eastAsia"/>
          <w:sz w:val="32"/>
        </w:rPr>
        <w:t>。</w:t>
      </w:r>
      <w:bookmarkEnd w:id="418"/>
      <w:bookmarkEnd w:id="419"/>
      <w:bookmarkEnd w:id="420"/>
      <w:bookmarkEnd w:id="421"/>
    </w:p>
    <w:p w14:paraId="2C933C12"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各级增援队伍由</w:t>
      </w:r>
      <w:r>
        <w:rPr>
          <w:rFonts w:ascii="Times New Roman" w:eastAsia="仿宋_GB2312" w:hAnsi="Times New Roman" w:hint="eastAsia"/>
          <w:sz w:val="32"/>
          <w:szCs w:val="32"/>
        </w:rPr>
        <w:t>市</w:t>
      </w:r>
      <w:r>
        <w:rPr>
          <w:rFonts w:ascii="Times New Roman" w:eastAsia="仿宋_GB2312" w:hAnsi="Times New Roman"/>
          <w:sz w:val="32"/>
          <w:szCs w:val="32"/>
        </w:rPr>
        <w:t>抗震救灾指挥部统一指挥部署，根据地震灾区受灾情况</w:t>
      </w:r>
      <w:r>
        <w:rPr>
          <w:rFonts w:ascii="Times New Roman" w:eastAsia="仿宋_GB2312" w:hAnsi="Times New Roman" w:hint="eastAsia"/>
          <w:sz w:val="32"/>
          <w:szCs w:val="32"/>
        </w:rPr>
        <w:t>和受灾县（市、区）增援请求</w:t>
      </w:r>
      <w:r>
        <w:rPr>
          <w:rFonts w:ascii="Times New Roman" w:eastAsia="仿宋_GB2312" w:hAnsi="Times New Roman"/>
          <w:sz w:val="32"/>
          <w:szCs w:val="32"/>
        </w:rPr>
        <w:t>，结合灾区现场救援</w:t>
      </w:r>
      <w:r>
        <w:rPr>
          <w:rFonts w:ascii="Times New Roman" w:eastAsia="仿宋_GB2312" w:hAnsi="Times New Roman"/>
          <w:sz w:val="32"/>
          <w:szCs w:val="32"/>
        </w:rPr>
        <w:lastRenderedPageBreak/>
        <w:t>队伍分布情况以及各增援队伍职能职责等因素，对灾区所需的抢险救援力量进行评估，制定救援力量布置方案，为增援队伍科学分配抢险救援任务。</w:t>
      </w:r>
    </w:p>
    <w:p w14:paraId="277455FB" w14:textId="77777777" w:rsidR="007042E4" w:rsidRDefault="00000000">
      <w:pPr>
        <w:spacing w:line="560" w:lineRule="exact"/>
        <w:ind w:firstLineChars="200" w:firstLine="641"/>
        <w:rPr>
          <w:rFonts w:ascii="Times New Roman" w:eastAsia="楷体_GB2312" w:hAnsi="Times New Roman" w:cs="楷体_GB2312"/>
          <w:sz w:val="32"/>
        </w:rPr>
      </w:pPr>
      <w:bookmarkStart w:id="422" w:name="_Toc45205214"/>
      <w:bookmarkStart w:id="423" w:name="_Toc2721"/>
      <w:bookmarkStart w:id="424" w:name="_Toc3169"/>
      <w:bookmarkStart w:id="425" w:name="_Toc30327"/>
      <w:bookmarkStart w:id="426" w:name="_Toc4641"/>
      <w:bookmarkStart w:id="427" w:name="_Toc58256979"/>
      <w:bookmarkStart w:id="428" w:name="_Toc57378105"/>
      <w:bookmarkStart w:id="429" w:name="_Toc61723406"/>
      <w:bookmarkStart w:id="430" w:name="_Toc60817461"/>
      <w:r>
        <w:rPr>
          <w:rFonts w:ascii="Times New Roman" w:eastAsia="楷体_GB2312" w:hAnsi="Times New Roman" w:cs="楷体_GB2312" w:hint="eastAsia"/>
          <w:sz w:val="32"/>
        </w:rPr>
        <w:t>（二）区级增援衔接</w:t>
      </w:r>
      <w:bookmarkEnd w:id="422"/>
      <w:bookmarkEnd w:id="423"/>
      <w:bookmarkEnd w:id="424"/>
      <w:bookmarkEnd w:id="425"/>
      <w:bookmarkEnd w:id="426"/>
      <w:r>
        <w:rPr>
          <w:rFonts w:ascii="Times New Roman" w:eastAsia="楷体_GB2312" w:hAnsi="Times New Roman" w:cs="楷体_GB2312" w:hint="eastAsia"/>
          <w:sz w:val="32"/>
        </w:rPr>
        <w:t>。</w:t>
      </w:r>
      <w:bookmarkEnd w:id="427"/>
      <w:bookmarkEnd w:id="428"/>
      <w:bookmarkEnd w:id="429"/>
      <w:bookmarkEnd w:id="430"/>
    </w:p>
    <w:p w14:paraId="3513570D"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增援队伍到达</w:t>
      </w:r>
      <w:r>
        <w:rPr>
          <w:rFonts w:ascii="Times New Roman" w:eastAsia="仿宋_GB2312" w:hAnsi="Times New Roman" w:hint="eastAsia"/>
          <w:sz w:val="32"/>
          <w:szCs w:val="32"/>
        </w:rPr>
        <w:t>金口河区</w:t>
      </w:r>
      <w:r>
        <w:rPr>
          <w:rFonts w:ascii="Times New Roman" w:eastAsia="仿宋_GB2312" w:hAnsi="Times New Roman"/>
          <w:sz w:val="32"/>
          <w:szCs w:val="32"/>
        </w:rPr>
        <w:t>任务区后，由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抗震救灾指挥部根据灾害应急处置和抢险救援需要，与</w:t>
      </w:r>
      <w:r>
        <w:rPr>
          <w:rFonts w:ascii="Times New Roman" w:eastAsia="仿宋_GB2312" w:hAnsi="Times New Roman" w:hint="eastAsia"/>
          <w:sz w:val="32"/>
          <w:szCs w:val="32"/>
        </w:rPr>
        <w:t>乡（镇）人民政府</w:t>
      </w:r>
      <w:r>
        <w:rPr>
          <w:rFonts w:ascii="Times New Roman" w:eastAsia="仿宋_GB2312" w:hAnsi="Times New Roman"/>
          <w:sz w:val="32"/>
          <w:szCs w:val="32"/>
        </w:rPr>
        <w:t>充分对接，制定</w:t>
      </w:r>
      <w:r>
        <w:rPr>
          <w:rFonts w:ascii="Times New Roman" w:eastAsia="仿宋_GB2312" w:hAnsi="Times New Roman" w:hint="eastAsia"/>
          <w:sz w:val="32"/>
          <w:szCs w:val="32"/>
        </w:rPr>
        <w:t>区</w:t>
      </w:r>
      <w:r>
        <w:rPr>
          <w:rFonts w:ascii="Times New Roman" w:eastAsia="仿宋_GB2312" w:hAnsi="Times New Roman"/>
          <w:sz w:val="32"/>
          <w:szCs w:val="32"/>
        </w:rPr>
        <w:t>级抢险救援力量分配方案，确定各增援队伍的具体救灾任务，科学投放增援力量。</w:t>
      </w:r>
    </w:p>
    <w:p w14:paraId="41FF5188"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hint="eastAsia"/>
          <w:sz w:val="32"/>
          <w:szCs w:val="32"/>
        </w:rPr>
        <w:t>区应急局</w:t>
      </w:r>
      <w:r>
        <w:rPr>
          <w:rFonts w:ascii="Times New Roman" w:eastAsia="仿宋_GB2312" w:hAnsi="Times New Roman"/>
          <w:sz w:val="32"/>
          <w:szCs w:val="32"/>
        </w:rPr>
        <w:t>负责收集汇总各救援队伍和受灾</w:t>
      </w:r>
      <w:r>
        <w:rPr>
          <w:rFonts w:ascii="Times New Roman" w:eastAsia="仿宋_GB2312" w:hAnsi="Times New Roman" w:hint="eastAsia"/>
          <w:sz w:val="32"/>
          <w:szCs w:val="32"/>
        </w:rPr>
        <w:t>乡（镇）</w:t>
      </w:r>
      <w:r>
        <w:rPr>
          <w:rFonts w:ascii="Times New Roman" w:eastAsia="仿宋_GB2312" w:hAnsi="Times New Roman"/>
          <w:sz w:val="32"/>
          <w:szCs w:val="32"/>
        </w:rPr>
        <w:t>接应联系人，做好增援队伍接应指引工作；协调</w:t>
      </w:r>
      <w:r>
        <w:rPr>
          <w:rFonts w:ascii="Times New Roman" w:eastAsia="仿宋_GB2312" w:hAnsi="Times New Roman" w:hint="eastAsia"/>
          <w:sz w:val="32"/>
          <w:szCs w:val="32"/>
        </w:rPr>
        <w:t>区</w:t>
      </w:r>
      <w:r>
        <w:rPr>
          <w:rFonts w:ascii="Times New Roman" w:eastAsia="仿宋_GB2312" w:hAnsi="Times New Roman"/>
          <w:sz w:val="32"/>
          <w:szCs w:val="32"/>
        </w:rPr>
        <w:t>交通运输局，为增援队伍迅速到达指定区域执行救援任务提供交通保障；协调</w:t>
      </w:r>
      <w:r>
        <w:rPr>
          <w:rFonts w:ascii="Times New Roman" w:eastAsia="仿宋_GB2312" w:hAnsi="Times New Roman" w:hint="eastAsia"/>
          <w:sz w:val="32"/>
          <w:szCs w:val="32"/>
        </w:rPr>
        <w:t>区</w:t>
      </w:r>
      <w:r>
        <w:rPr>
          <w:rFonts w:ascii="Times New Roman" w:eastAsia="仿宋_GB2312" w:hAnsi="Times New Roman"/>
          <w:sz w:val="32"/>
          <w:szCs w:val="32"/>
        </w:rPr>
        <w:t>粮食和物资储备局、受灾</w:t>
      </w:r>
      <w:r>
        <w:rPr>
          <w:rFonts w:ascii="Times New Roman" w:eastAsia="仿宋_GB2312" w:hAnsi="Times New Roman" w:hint="eastAsia"/>
          <w:sz w:val="32"/>
          <w:szCs w:val="32"/>
        </w:rPr>
        <w:t>乡（镇）人民政府</w:t>
      </w:r>
      <w:r>
        <w:rPr>
          <w:rFonts w:ascii="Times New Roman" w:eastAsia="仿宋_GB2312" w:hAnsi="Times New Roman"/>
          <w:sz w:val="32"/>
          <w:szCs w:val="32"/>
        </w:rPr>
        <w:t>做好增援队伍战勤保障。</w:t>
      </w:r>
    </w:p>
    <w:p w14:paraId="7AE7B701" w14:textId="77777777" w:rsidR="007042E4" w:rsidRDefault="00000000">
      <w:pPr>
        <w:spacing w:line="560" w:lineRule="exact"/>
        <w:ind w:firstLineChars="200" w:firstLine="641"/>
        <w:rPr>
          <w:rFonts w:ascii="Times New Roman" w:eastAsia="楷体_GB2312" w:hAnsi="Times New Roman" w:cs="楷体_GB2312"/>
          <w:sz w:val="32"/>
          <w:szCs w:val="32"/>
        </w:rPr>
      </w:pPr>
      <w:r>
        <w:rPr>
          <w:rFonts w:ascii="Times New Roman" w:eastAsia="仿宋_GB2312" w:hAnsi="Times New Roman"/>
          <w:sz w:val="32"/>
          <w:szCs w:val="32"/>
        </w:rPr>
        <w:t>增援衔接流程图见图</w:t>
      </w:r>
      <w:r>
        <w:rPr>
          <w:rFonts w:ascii="Times New Roman" w:eastAsia="仿宋_GB2312" w:hAnsi="Times New Roman" w:hint="eastAsia"/>
          <w:sz w:val="32"/>
          <w:szCs w:val="32"/>
        </w:rPr>
        <w:t>3-</w:t>
      </w:r>
      <w:r>
        <w:rPr>
          <w:rFonts w:ascii="Times New Roman" w:eastAsia="仿宋_GB2312" w:hAnsi="Times New Roman"/>
          <w:sz w:val="32"/>
          <w:szCs w:val="32"/>
        </w:rPr>
        <w:t>2</w:t>
      </w:r>
      <w:r>
        <w:rPr>
          <w:rFonts w:ascii="Times New Roman" w:eastAsia="仿宋_GB2312" w:hAnsi="Times New Roman"/>
          <w:sz w:val="32"/>
          <w:szCs w:val="32"/>
        </w:rPr>
        <w:t>。</w:t>
      </w:r>
    </w:p>
    <w:p w14:paraId="26649115"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7B1EA5DF"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61CE54A5"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439228DD"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593687D7"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1C062FFB"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346B60BD"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166B011D"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22166FD5"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51CCFDFE"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4038DB48"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6041231C"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3DECCDBA"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409D2945"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68450798"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3B412FA8"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4ECE06EA"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50EC1267" w14:textId="77777777" w:rsidR="007042E4" w:rsidRDefault="00000000">
      <w:pPr>
        <w:pStyle w:val="10"/>
        <w:ind w:leftChars="0" w:left="0" w:firstLineChars="0" w:firstLine="0"/>
        <w:rPr>
          <w:rFonts w:ascii="Times New Roman" w:eastAsia="楷体_GB2312" w:hAnsi="Times New Roman" w:cs="楷体_GB2312" w:hint="default"/>
          <w:sz w:val="32"/>
          <w:szCs w:val="32"/>
        </w:rPr>
      </w:pPr>
      <w:r>
        <w:rPr>
          <w:rFonts w:ascii="Times New Roman" w:eastAsia="楷体_GB2312" w:hAnsi="Times New Roman" w:cs="楷体_GB2312"/>
          <w:sz w:val="32"/>
          <w:szCs w:val="32"/>
        </w:rPr>
        <w:t>图</w:t>
      </w:r>
      <w:r>
        <w:rPr>
          <w:rFonts w:ascii="Times New Roman" w:eastAsia="楷体_GB2312" w:hAnsi="Times New Roman" w:cs="楷体_GB2312"/>
          <w:sz w:val="32"/>
          <w:szCs w:val="32"/>
        </w:rPr>
        <w:t xml:space="preserve">3-2  </w:t>
      </w:r>
      <w:r>
        <w:rPr>
          <w:rFonts w:ascii="Times New Roman" w:eastAsia="楷体_GB2312" w:hAnsi="Times New Roman" w:cs="楷体_GB2312"/>
          <w:sz w:val="32"/>
          <w:szCs w:val="32"/>
        </w:rPr>
        <w:t>增援衔接图</w:t>
      </w:r>
    </w:p>
    <w:p w14:paraId="0B8AD9A1" w14:textId="77777777" w:rsidR="007042E4" w:rsidRDefault="00000000">
      <w:pPr>
        <w:jc w:val="center"/>
        <w:rPr>
          <w:rFonts w:ascii="Times New Roman" w:hAnsi="Times New Roman"/>
        </w:rPr>
      </w:pPr>
      <w:r>
        <w:rPr>
          <w:rFonts w:ascii="Times New Roman" w:hAnsi="Times New Roman" w:hint="eastAsia"/>
          <w:noProof/>
        </w:rPr>
        <w:lastRenderedPageBreak/>
        <w:drawing>
          <wp:inline distT="0" distB="0" distL="114300" distR="114300" wp14:anchorId="4EF769E7" wp14:editId="04A6AE4B">
            <wp:extent cx="4915535" cy="6210935"/>
            <wp:effectExtent l="0" t="0" r="18415" b="18415"/>
            <wp:docPr id="55" name="图片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
                    <pic:cNvPicPr>
                      <a:picLocks noChangeAspect="1"/>
                    </pic:cNvPicPr>
                  </pic:nvPicPr>
                  <pic:blipFill>
                    <a:blip r:embed="rId14"/>
                    <a:stretch>
                      <a:fillRect/>
                    </a:stretch>
                  </pic:blipFill>
                  <pic:spPr>
                    <a:xfrm>
                      <a:off x="0" y="0"/>
                      <a:ext cx="4915535" cy="6210935"/>
                    </a:xfrm>
                    <a:prstGeom prst="rect">
                      <a:avLst/>
                    </a:prstGeom>
                  </pic:spPr>
                </pic:pic>
              </a:graphicData>
            </a:graphic>
          </wp:inline>
        </w:drawing>
      </w:r>
    </w:p>
    <w:p w14:paraId="68CBB1A7" w14:textId="77777777" w:rsidR="007042E4" w:rsidRDefault="00000000">
      <w:pPr>
        <w:spacing w:line="560" w:lineRule="exact"/>
        <w:ind w:firstLineChars="200" w:firstLine="641"/>
        <w:rPr>
          <w:rFonts w:ascii="Times New Roman" w:eastAsia="黑体" w:hAnsi="Times New Roman" w:cs="黑体"/>
          <w:sz w:val="32"/>
        </w:rPr>
      </w:pPr>
      <w:r>
        <w:rPr>
          <w:rFonts w:ascii="Times New Roman" w:eastAsia="黑体" w:hAnsi="Times New Roman" w:cs="黑体" w:hint="eastAsia"/>
          <w:sz w:val="32"/>
        </w:rPr>
        <w:t>七、力量调整</w:t>
      </w:r>
    </w:p>
    <w:p w14:paraId="696B4E66"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地震发生以后，</w:t>
      </w:r>
      <w:r>
        <w:rPr>
          <w:rFonts w:ascii="Times New Roman" w:eastAsia="仿宋_GB2312" w:hAnsi="Times New Roman" w:hint="eastAsia"/>
          <w:sz w:val="32"/>
          <w:szCs w:val="32"/>
        </w:rPr>
        <w:t>区应急局</w:t>
      </w:r>
      <w:r>
        <w:rPr>
          <w:rFonts w:ascii="Times New Roman" w:eastAsia="仿宋_GB2312" w:hAnsi="Times New Roman"/>
          <w:sz w:val="32"/>
          <w:szCs w:val="32"/>
        </w:rPr>
        <w:t>负责与</w:t>
      </w:r>
      <w:r>
        <w:rPr>
          <w:rFonts w:ascii="Times New Roman" w:eastAsia="仿宋_GB2312" w:hAnsi="Times New Roman" w:hint="eastAsia"/>
          <w:sz w:val="32"/>
          <w:szCs w:val="32"/>
        </w:rPr>
        <w:t>区人武部</w:t>
      </w:r>
      <w:r>
        <w:rPr>
          <w:rFonts w:ascii="Times New Roman" w:eastAsia="仿宋_GB2312" w:hAnsi="Times New Roman"/>
          <w:sz w:val="32"/>
          <w:szCs w:val="32"/>
        </w:rPr>
        <w:t>、武警</w:t>
      </w:r>
      <w:r>
        <w:rPr>
          <w:rFonts w:ascii="Times New Roman" w:eastAsia="仿宋_GB2312" w:hAnsi="Times New Roman" w:hint="eastAsia"/>
          <w:sz w:val="32"/>
          <w:szCs w:val="32"/>
        </w:rPr>
        <w:t>金口河中</w:t>
      </w:r>
      <w:r>
        <w:rPr>
          <w:rFonts w:ascii="Times New Roman" w:eastAsia="仿宋_GB2312" w:hAnsi="Times New Roman"/>
          <w:sz w:val="32"/>
          <w:szCs w:val="32"/>
        </w:rPr>
        <w:t>队等涉军单位，</w:t>
      </w:r>
      <w:r>
        <w:rPr>
          <w:rFonts w:ascii="Times New Roman" w:eastAsia="仿宋_GB2312" w:hAnsi="Times New Roman" w:hint="eastAsia"/>
          <w:sz w:val="32"/>
          <w:szCs w:val="32"/>
        </w:rPr>
        <w:t>区</w:t>
      </w:r>
      <w:r>
        <w:rPr>
          <w:rFonts w:ascii="Times New Roman" w:eastAsia="仿宋_GB2312" w:hAnsi="Times New Roman"/>
          <w:sz w:val="32"/>
          <w:szCs w:val="32"/>
        </w:rPr>
        <w:t>消防救援</w:t>
      </w:r>
      <w:r>
        <w:rPr>
          <w:rFonts w:ascii="Times New Roman" w:eastAsia="仿宋_GB2312" w:hAnsi="Times New Roman" w:hint="eastAsia"/>
          <w:sz w:val="32"/>
          <w:szCs w:val="32"/>
        </w:rPr>
        <w:t>大</w:t>
      </w:r>
      <w:r>
        <w:rPr>
          <w:rFonts w:ascii="Times New Roman" w:eastAsia="仿宋_GB2312" w:hAnsi="Times New Roman"/>
          <w:sz w:val="32"/>
          <w:szCs w:val="32"/>
        </w:rPr>
        <w:t>队等消防部门，公安、交通、通信、自然资源、住建、水</w:t>
      </w:r>
      <w:r>
        <w:rPr>
          <w:rFonts w:ascii="Times New Roman" w:eastAsia="仿宋_GB2312" w:hAnsi="Times New Roman" w:hint="eastAsia"/>
          <w:sz w:val="32"/>
          <w:szCs w:val="32"/>
        </w:rPr>
        <w:t>务</w:t>
      </w:r>
      <w:r>
        <w:rPr>
          <w:rFonts w:ascii="Times New Roman" w:eastAsia="仿宋_GB2312" w:hAnsi="Times New Roman"/>
          <w:sz w:val="32"/>
          <w:szCs w:val="32"/>
        </w:rPr>
        <w:t>、地震等</w:t>
      </w:r>
      <w:r>
        <w:rPr>
          <w:rFonts w:ascii="Times New Roman" w:eastAsia="仿宋_GB2312" w:hAnsi="Times New Roman" w:hint="eastAsia"/>
          <w:sz w:val="32"/>
          <w:szCs w:val="32"/>
        </w:rPr>
        <w:t>区</w:t>
      </w:r>
      <w:r>
        <w:rPr>
          <w:rFonts w:ascii="Times New Roman" w:eastAsia="仿宋_GB2312" w:hAnsi="Times New Roman"/>
          <w:sz w:val="32"/>
          <w:szCs w:val="32"/>
        </w:rPr>
        <w:t>抗震救灾指挥部成员单位沟通联系，统计</w:t>
      </w:r>
      <w:r>
        <w:rPr>
          <w:rFonts w:ascii="Times New Roman" w:eastAsia="仿宋_GB2312" w:hAnsi="Times New Roman" w:hint="eastAsia"/>
          <w:sz w:val="32"/>
          <w:szCs w:val="32"/>
        </w:rPr>
        <w:t>金口河区</w:t>
      </w:r>
      <w:r>
        <w:rPr>
          <w:rFonts w:ascii="Times New Roman" w:eastAsia="仿宋_GB2312" w:hAnsi="Times New Roman"/>
          <w:sz w:val="32"/>
          <w:szCs w:val="32"/>
        </w:rPr>
        <w:t>抢险救援力量受灾情况、出动情况和备勤队</w:t>
      </w:r>
      <w:r>
        <w:rPr>
          <w:rFonts w:ascii="Times New Roman" w:eastAsia="仿宋_GB2312" w:hAnsi="Times New Roman"/>
          <w:sz w:val="32"/>
          <w:szCs w:val="32"/>
        </w:rPr>
        <w:lastRenderedPageBreak/>
        <w:t>伍情况，报</w:t>
      </w:r>
      <w:r>
        <w:rPr>
          <w:rFonts w:ascii="Times New Roman" w:eastAsia="仿宋_GB2312" w:hAnsi="Times New Roman" w:hint="eastAsia"/>
          <w:sz w:val="32"/>
          <w:szCs w:val="32"/>
        </w:rPr>
        <w:t>区</w:t>
      </w:r>
      <w:r>
        <w:rPr>
          <w:rFonts w:ascii="Times New Roman" w:eastAsia="仿宋_GB2312" w:hAnsi="Times New Roman"/>
          <w:sz w:val="32"/>
          <w:szCs w:val="32"/>
        </w:rPr>
        <w:t>抗震救灾指挥部汇总。</w:t>
      </w:r>
    </w:p>
    <w:p w14:paraId="54AB8D20"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根据灾害发生情况和抢险救援力量统计汇总情况，由</w:t>
      </w:r>
      <w:r>
        <w:rPr>
          <w:rFonts w:ascii="Times New Roman" w:eastAsia="仿宋_GB2312" w:hAnsi="Times New Roman" w:hint="eastAsia"/>
          <w:sz w:val="32"/>
          <w:szCs w:val="32"/>
        </w:rPr>
        <w:t>区应急局</w:t>
      </w:r>
      <w:r>
        <w:rPr>
          <w:rFonts w:ascii="Times New Roman" w:eastAsia="仿宋_GB2312" w:hAnsi="Times New Roman"/>
          <w:sz w:val="32"/>
          <w:szCs w:val="32"/>
        </w:rPr>
        <w:t>牵头制定抢险救援方案。</w:t>
      </w:r>
    </w:p>
    <w:p w14:paraId="5451D7F2"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按照抢险救援方案，由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抗震救灾指挥部统一指挥救援力量迅速开展先期处置。</w:t>
      </w:r>
    </w:p>
    <w:p w14:paraId="62D63827"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增援</w:t>
      </w:r>
      <w:r>
        <w:rPr>
          <w:rFonts w:ascii="Times New Roman" w:eastAsia="仿宋_GB2312" w:hAnsi="Times New Roman" w:hint="eastAsia"/>
          <w:sz w:val="32"/>
          <w:szCs w:val="32"/>
        </w:rPr>
        <w:t>金口河</w:t>
      </w:r>
      <w:r>
        <w:rPr>
          <w:rFonts w:ascii="Times New Roman" w:eastAsia="仿宋_GB2312" w:hAnsi="Times New Roman"/>
          <w:sz w:val="32"/>
          <w:szCs w:val="32"/>
        </w:rPr>
        <w:t>任务区的力量到达后，由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抗震救灾指挥部统一分配具体救灾任务。</w:t>
      </w:r>
    </w:p>
    <w:p w14:paraId="4F3516D2"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hint="eastAsia"/>
          <w:sz w:val="32"/>
          <w:szCs w:val="32"/>
        </w:rPr>
        <w:t>.</w:t>
      </w:r>
      <w:r>
        <w:rPr>
          <w:rFonts w:ascii="Times New Roman" w:eastAsia="仿宋_GB2312" w:hAnsi="Times New Roman"/>
          <w:sz w:val="32"/>
          <w:szCs w:val="32"/>
        </w:rPr>
        <w:t>根据灾情变化，及时调整救援方案，科学投放救援力量。</w:t>
      </w:r>
    </w:p>
    <w:p w14:paraId="42B94A49" w14:textId="77777777" w:rsidR="007042E4" w:rsidRDefault="00000000">
      <w:pPr>
        <w:spacing w:line="560" w:lineRule="exact"/>
        <w:ind w:firstLineChars="200" w:firstLine="641"/>
        <w:rPr>
          <w:rFonts w:ascii="Times New Roman" w:eastAsia="黑体" w:hAnsi="Times New Roman" w:cs="黑体"/>
          <w:sz w:val="32"/>
        </w:rPr>
      </w:pPr>
      <w:bookmarkStart w:id="431" w:name="_Toc5943"/>
      <w:bookmarkStart w:id="432" w:name="_Toc21467"/>
      <w:bookmarkStart w:id="433" w:name="_Toc45205216"/>
      <w:bookmarkStart w:id="434" w:name="_Toc57378107"/>
      <w:bookmarkStart w:id="435" w:name="_Toc14203"/>
      <w:bookmarkStart w:id="436" w:name="_Toc60817463"/>
      <w:bookmarkStart w:id="437" w:name="_Toc58256981"/>
      <w:bookmarkStart w:id="438" w:name="_Toc61723408"/>
      <w:bookmarkStart w:id="439" w:name="_Toc1792"/>
      <w:r>
        <w:rPr>
          <w:rFonts w:ascii="Times New Roman" w:eastAsia="黑体" w:hAnsi="Times New Roman" w:cs="黑体" w:hint="eastAsia"/>
          <w:sz w:val="32"/>
        </w:rPr>
        <w:t>八、行动管理</w:t>
      </w:r>
      <w:bookmarkEnd w:id="431"/>
      <w:bookmarkEnd w:id="432"/>
      <w:bookmarkEnd w:id="433"/>
      <w:bookmarkEnd w:id="434"/>
      <w:bookmarkEnd w:id="435"/>
      <w:bookmarkEnd w:id="436"/>
      <w:bookmarkEnd w:id="437"/>
      <w:bookmarkEnd w:id="438"/>
      <w:bookmarkEnd w:id="439"/>
    </w:p>
    <w:p w14:paraId="59639DBF"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sz w:val="32"/>
          <w:szCs w:val="32"/>
        </w:rPr>
        <w:t>本地救援力量和支援本</w:t>
      </w:r>
      <w:r>
        <w:rPr>
          <w:rFonts w:ascii="Times New Roman" w:eastAsia="仿宋_GB2312" w:hAnsi="Times New Roman" w:hint="eastAsia"/>
          <w:sz w:val="32"/>
          <w:szCs w:val="32"/>
        </w:rPr>
        <w:t>区</w:t>
      </w:r>
      <w:r>
        <w:rPr>
          <w:rFonts w:ascii="Times New Roman" w:eastAsia="仿宋_GB2312" w:hAnsi="Times New Roman"/>
          <w:sz w:val="32"/>
          <w:szCs w:val="32"/>
        </w:rPr>
        <w:t>的增援力量由</w:t>
      </w:r>
      <w:r>
        <w:rPr>
          <w:rFonts w:ascii="Times New Roman" w:eastAsia="仿宋_GB2312" w:hAnsi="Times New Roman" w:hint="eastAsia"/>
          <w:sz w:val="32"/>
          <w:szCs w:val="32"/>
        </w:rPr>
        <w:t>金口河区</w:t>
      </w:r>
      <w:r>
        <w:rPr>
          <w:rFonts w:ascii="Times New Roman" w:eastAsia="仿宋_GB2312" w:hAnsi="Times New Roman"/>
          <w:sz w:val="32"/>
          <w:szCs w:val="32"/>
        </w:rPr>
        <w:t>抗震救灾指挥部抢险救援组负责进行行动管理。包括出动力量管理、行进位置管理、救援现场管理和力量撤离管理。管理表格模板见表</w:t>
      </w:r>
      <w:r>
        <w:rPr>
          <w:rFonts w:ascii="Times New Roman" w:eastAsia="仿宋_GB2312" w:hAnsi="Times New Roman"/>
          <w:sz w:val="32"/>
          <w:szCs w:val="32"/>
        </w:rPr>
        <w:t>5</w:t>
      </w:r>
      <w:r>
        <w:rPr>
          <w:rFonts w:ascii="Times New Roman" w:eastAsia="仿宋_GB2312" w:hAnsi="Times New Roman"/>
          <w:sz w:val="32"/>
          <w:szCs w:val="32"/>
        </w:rPr>
        <w:t>、</w:t>
      </w:r>
      <w:r>
        <w:rPr>
          <w:rFonts w:ascii="Times New Roman" w:eastAsia="仿宋_GB2312" w:hAnsi="Times New Roman"/>
          <w:sz w:val="32"/>
          <w:szCs w:val="32"/>
        </w:rPr>
        <w:t>6</w:t>
      </w:r>
      <w:r>
        <w:rPr>
          <w:rFonts w:ascii="Times New Roman" w:eastAsia="仿宋_GB2312" w:hAnsi="Times New Roman"/>
          <w:sz w:val="32"/>
          <w:szCs w:val="32"/>
        </w:rPr>
        <w:t>、</w:t>
      </w:r>
      <w:r>
        <w:rPr>
          <w:rFonts w:ascii="Times New Roman" w:eastAsia="仿宋_GB2312" w:hAnsi="Times New Roman"/>
          <w:sz w:val="32"/>
          <w:szCs w:val="32"/>
        </w:rPr>
        <w:t>7</w:t>
      </w: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w:t>
      </w:r>
    </w:p>
    <w:p w14:paraId="5DA79050" w14:textId="77777777" w:rsidR="007042E4" w:rsidRDefault="00000000">
      <w:pPr>
        <w:spacing w:line="560" w:lineRule="exact"/>
        <w:ind w:firstLineChars="200" w:firstLine="641"/>
        <w:rPr>
          <w:rFonts w:ascii="Times New Roman" w:eastAsia="黑体" w:hAnsi="Times New Roman" w:cs="黑体"/>
          <w:sz w:val="32"/>
        </w:rPr>
      </w:pPr>
      <w:bookmarkStart w:id="440" w:name="_Toc57378108"/>
      <w:bookmarkStart w:id="441" w:name="_Toc58256982"/>
      <w:bookmarkStart w:id="442" w:name="_Toc2877"/>
      <w:bookmarkStart w:id="443" w:name="_Toc6901"/>
      <w:bookmarkStart w:id="444" w:name="_Toc28110"/>
      <w:bookmarkStart w:id="445" w:name="_Toc4936"/>
      <w:bookmarkStart w:id="446" w:name="_Toc61723409"/>
      <w:bookmarkStart w:id="447" w:name="_Toc60817464"/>
      <w:bookmarkStart w:id="448" w:name="_Toc45205217"/>
      <w:r>
        <w:rPr>
          <w:rFonts w:ascii="Times New Roman" w:eastAsia="黑体" w:hAnsi="Times New Roman" w:cs="黑体" w:hint="eastAsia"/>
          <w:sz w:val="32"/>
        </w:rPr>
        <w:t>九、有序撤离</w:t>
      </w:r>
      <w:bookmarkEnd w:id="440"/>
      <w:bookmarkEnd w:id="441"/>
      <w:bookmarkEnd w:id="442"/>
      <w:bookmarkEnd w:id="443"/>
      <w:bookmarkEnd w:id="444"/>
      <w:bookmarkEnd w:id="445"/>
      <w:bookmarkEnd w:id="446"/>
      <w:bookmarkEnd w:id="447"/>
      <w:bookmarkEnd w:id="448"/>
    </w:p>
    <w:p w14:paraId="0058246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szCs w:val="32"/>
        </w:rPr>
        <w:t>经</w:t>
      </w:r>
      <w:r>
        <w:rPr>
          <w:rFonts w:ascii="Times New Roman" w:eastAsia="仿宋_GB2312" w:hAnsi="Times New Roman" w:hint="eastAsia"/>
          <w:sz w:val="32"/>
          <w:szCs w:val="32"/>
        </w:rPr>
        <w:t>区</w:t>
      </w:r>
      <w:r>
        <w:rPr>
          <w:rFonts w:ascii="Times New Roman" w:eastAsia="仿宋_GB2312" w:hAnsi="Times New Roman"/>
          <w:sz w:val="32"/>
          <w:szCs w:val="32"/>
        </w:rPr>
        <w:t>抗震救灾指挥部对救援救灾情况整体评估后，向各增援队伍下达撤退命令。抢险救援任务基本结束后，根据救援评估总结，综合分析研判需要留守的救援力量，制定撤离方案，组织部分增援力量有序撤离；抢险救援任务全部结束后，制定撤离方案，组织剩余增援力量全部有序撤离，</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抗震救灾指挥部组织本地力量保持战备，做好应对强余震准备。</w:t>
      </w:r>
    </w:p>
    <w:p w14:paraId="507A61DB"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0208FCDC" w14:textId="77777777" w:rsidR="007042E4" w:rsidRDefault="007042E4">
      <w:pPr>
        <w:pStyle w:val="10"/>
        <w:ind w:leftChars="0" w:left="0" w:firstLineChars="0" w:firstLine="0"/>
        <w:jc w:val="center"/>
        <w:rPr>
          <w:rFonts w:ascii="Times New Roman" w:eastAsia="楷体_GB2312" w:hAnsi="Times New Roman" w:cs="楷体_GB2312" w:hint="default"/>
          <w:sz w:val="32"/>
          <w:szCs w:val="32"/>
        </w:rPr>
      </w:pPr>
    </w:p>
    <w:p w14:paraId="2DD92DCF" w14:textId="77777777" w:rsidR="007042E4" w:rsidRDefault="00000000">
      <w:pPr>
        <w:pStyle w:val="10"/>
        <w:ind w:leftChars="0" w:left="0" w:firstLineChars="0" w:firstLine="0"/>
        <w:jc w:val="center"/>
        <w:rPr>
          <w:rFonts w:ascii="Times New Roman" w:eastAsia="楷体_GB2312" w:hAnsi="Times New Roman" w:cs="楷体_GB2312" w:hint="default"/>
          <w:sz w:val="32"/>
          <w:szCs w:val="32"/>
        </w:rPr>
      </w:pPr>
      <w:r>
        <w:rPr>
          <w:rFonts w:ascii="Times New Roman" w:eastAsia="楷体_GB2312" w:hAnsi="Times New Roman" w:cs="楷体_GB2312"/>
          <w:sz w:val="32"/>
          <w:szCs w:val="32"/>
        </w:rPr>
        <w:lastRenderedPageBreak/>
        <w:t>表</w:t>
      </w:r>
      <w:r>
        <w:rPr>
          <w:rFonts w:ascii="Times New Roman" w:eastAsia="楷体_GB2312" w:hAnsi="Times New Roman" w:cs="楷体_GB2312"/>
          <w:sz w:val="32"/>
          <w:szCs w:val="32"/>
        </w:rPr>
        <w:t xml:space="preserve">3-5  </w:t>
      </w:r>
      <w:r>
        <w:rPr>
          <w:rFonts w:ascii="Times New Roman" w:eastAsia="楷体_GB2312" w:hAnsi="Times New Roman" w:cs="楷体_GB2312"/>
          <w:sz w:val="32"/>
          <w:szCs w:val="32"/>
        </w:rPr>
        <w:t>救援队伍出动管理表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078"/>
        <w:gridCol w:w="933"/>
        <w:gridCol w:w="1006"/>
        <w:gridCol w:w="1006"/>
        <w:gridCol w:w="1007"/>
        <w:gridCol w:w="1007"/>
        <w:gridCol w:w="1418"/>
        <w:gridCol w:w="1007"/>
      </w:tblGrid>
      <w:tr w:rsidR="007042E4" w14:paraId="46A1A890" w14:textId="77777777">
        <w:trPr>
          <w:trHeight w:val="640"/>
          <w:jc w:val="center"/>
        </w:trPr>
        <w:tc>
          <w:tcPr>
            <w:tcW w:w="328" w:type="pct"/>
            <w:shd w:val="clear" w:color="auto" w:fill="auto"/>
            <w:vAlign w:val="center"/>
          </w:tcPr>
          <w:p w14:paraId="7FBF2647" w14:textId="77777777" w:rsidR="007042E4" w:rsidRDefault="00000000">
            <w:pPr>
              <w:jc w:val="center"/>
              <w:rPr>
                <w:rFonts w:ascii="Times New Roman" w:hAnsi="Times New Roman"/>
                <w:b/>
                <w:sz w:val="24"/>
              </w:rPr>
            </w:pPr>
            <w:r>
              <w:rPr>
                <w:rFonts w:ascii="Times New Roman" w:hAnsi="Times New Roman"/>
                <w:b/>
                <w:sz w:val="24"/>
              </w:rPr>
              <w:t>序号</w:t>
            </w:r>
          </w:p>
        </w:tc>
        <w:tc>
          <w:tcPr>
            <w:tcW w:w="595" w:type="pct"/>
            <w:shd w:val="clear" w:color="auto" w:fill="auto"/>
            <w:vAlign w:val="center"/>
          </w:tcPr>
          <w:p w14:paraId="632C7EF5" w14:textId="77777777" w:rsidR="007042E4" w:rsidRDefault="00000000">
            <w:pPr>
              <w:jc w:val="center"/>
              <w:rPr>
                <w:rFonts w:ascii="Times New Roman" w:hAnsi="Times New Roman"/>
                <w:b/>
                <w:sz w:val="24"/>
              </w:rPr>
            </w:pPr>
            <w:r>
              <w:rPr>
                <w:rFonts w:ascii="Times New Roman" w:hAnsi="Times New Roman"/>
                <w:b/>
                <w:sz w:val="24"/>
              </w:rPr>
              <w:t>队伍名称</w:t>
            </w:r>
          </w:p>
        </w:tc>
        <w:tc>
          <w:tcPr>
            <w:tcW w:w="515" w:type="pct"/>
            <w:shd w:val="clear" w:color="auto" w:fill="auto"/>
            <w:vAlign w:val="center"/>
          </w:tcPr>
          <w:p w14:paraId="3D0F5EF0" w14:textId="77777777" w:rsidR="007042E4" w:rsidRDefault="00000000">
            <w:pPr>
              <w:jc w:val="center"/>
              <w:rPr>
                <w:rFonts w:ascii="Times New Roman" w:hAnsi="Times New Roman"/>
                <w:b/>
                <w:sz w:val="24"/>
              </w:rPr>
            </w:pPr>
            <w:r>
              <w:rPr>
                <w:rFonts w:ascii="Times New Roman" w:hAnsi="Times New Roman"/>
                <w:b/>
                <w:sz w:val="24"/>
              </w:rPr>
              <w:t>驻地位置</w:t>
            </w:r>
          </w:p>
        </w:tc>
        <w:tc>
          <w:tcPr>
            <w:tcW w:w="555" w:type="pct"/>
            <w:shd w:val="clear" w:color="auto" w:fill="auto"/>
            <w:vAlign w:val="center"/>
          </w:tcPr>
          <w:p w14:paraId="11B9E02D" w14:textId="77777777" w:rsidR="007042E4" w:rsidRDefault="00000000">
            <w:pPr>
              <w:jc w:val="center"/>
              <w:rPr>
                <w:rFonts w:ascii="Times New Roman" w:hAnsi="Times New Roman"/>
                <w:b/>
                <w:sz w:val="24"/>
              </w:rPr>
            </w:pPr>
            <w:r>
              <w:rPr>
                <w:rFonts w:ascii="Times New Roman" w:hAnsi="Times New Roman"/>
                <w:b/>
                <w:sz w:val="24"/>
              </w:rPr>
              <w:t>出动人数</w:t>
            </w:r>
          </w:p>
        </w:tc>
        <w:tc>
          <w:tcPr>
            <w:tcW w:w="555" w:type="pct"/>
            <w:shd w:val="clear" w:color="auto" w:fill="auto"/>
            <w:vAlign w:val="center"/>
          </w:tcPr>
          <w:p w14:paraId="22D9E0A9" w14:textId="77777777" w:rsidR="007042E4" w:rsidRDefault="00000000">
            <w:pPr>
              <w:jc w:val="center"/>
              <w:rPr>
                <w:rFonts w:ascii="Times New Roman" w:hAnsi="Times New Roman"/>
                <w:b/>
                <w:sz w:val="24"/>
              </w:rPr>
            </w:pPr>
            <w:r>
              <w:rPr>
                <w:rFonts w:ascii="Times New Roman" w:hAnsi="Times New Roman"/>
                <w:b/>
                <w:sz w:val="24"/>
              </w:rPr>
              <w:t>出动时间</w:t>
            </w:r>
          </w:p>
        </w:tc>
        <w:tc>
          <w:tcPr>
            <w:tcW w:w="555" w:type="pct"/>
            <w:shd w:val="clear" w:color="auto" w:fill="auto"/>
            <w:vAlign w:val="center"/>
          </w:tcPr>
          <w:p w14:paraId="1B8C83B8" w14:textId="77777777" w:rsidR="007042E4" w:rsidRDefault="00000000">
            <w:pPr>
              <w:jc w:val="center"/>
              <w:rPr>
                <w:rFonts w:ascii="Times New Roman" w:hAnsi="Times New Roman"/>
                <w:b/>
                <w:sz w:val="24"/>
              </w:rPr>
            </w:pPr>
            <w:r>
              <w:rPr>
                <w:rFonts w:ascii="Times New Roman" w:hAnsi="Times New Roman"/>
                <w:b/>
                <w:sz w:val="24"/>
              </w:rPr>
              <w:t>带队领导</w:t>
            </w:r>
          </w:p>
        </w:tc>
        <w:tc>
          <w:tcPr>
            <w:tcW w:w="555" w:type="pct"/>
            <w:shd w:val="clear" w:color="auto" w:fill="auto"/>
            <w:vAlign w:val="center"/>
          </w:tcPr>
          <w:p w14:paraId="78A5F8E4" w14:textId="77777777" w:rsidR="007042E4" w:rsidRDefault="00000000">
            <w:pPr>
              <w:jc w:val="center"/>
              <w:rPr>
                <w:rFonts w:ascii="Times New Roman" w:hAnsi="Times New Roman"/>
                <w:b/>
                <w:sz w:val="24"/>
              </w:rPr>
            </w:pPr>
            <w:r>
              <w:rPr>
                <w:rFonts w:ascii="Times New Roman" w:hAnsi="Times New Roman"/>
                <w:b/>
                <w:sz w:val="24"/>
              </w:rPr>
              <w:t>联系方式</w:t>
            </w:r>
          </w:p>
        </w:tc>
        <w:tc>
          <w:tcPr>
            <w:tcW w:w="782" w:type="pct"/>
            <w:shd w:val="clear" w:color="auto" w:fill="auto"/>
            <w:vAlign w:val="center"/>
          </w:tcPr>
          <w:p w14:paraId="124A34DF" w14:textId="77777777" w:rsidR="007042E4" w:rsidRDefault="00000000">
            <w:pPr>
              <w:jc w:val="center"/>
              <w:rPr>
                <w:rFonts w:ascii="Times New Roman" w:hAnsi="Times New Roman"/>
                <w:b/>
                <w:sz w:val="24"/>
              </w:rPr>
            </w:pPr>
            <w:r>
              <w:rPr>
                <w:rFonts w:ascii="Times New Roman" w:hAnsi="Times New Roman"/>
                <w:b/>
                <w:sz w:val="24"/>
              </w:rPr>
              <w:t>携带主要装备</w:t>
            </w:r>
          </w:p>
        </w:tc>
        <w:tc>
          <w:tcPr>
            <w:tcW w:w="555" w:type="pct"/>
            <w:shd w:val="clear" w:color="auto" w:fill="auto"/>
            <w:vAlign w:val="center"/>
          </w:tcPr>
          <w:p w14:paraId="43DB142C" w14:textId="77777777" w:rsidR="007042E4" w:rsidRDefault="00000000">
            <w:pPr>
              <w:jc w:val="center"/>
              <w:rPr>
                <w:rFonts w:ascii="Times New Roman" w:hAnsi="Times New Roman"/>
                <w:b/>
                <w:sz w:val="24"/>
              </w:rPr>
            </w:pPr>
            <w:r>
              <w:rPr>
                <w:rFonts w:ascii="Times New Roman" w:hAnsi="Times New Roman"/>
                <w:b/>
                <w:sz w:val="24"/>
              </w:rPr>
              <w:t>任务区域</w:t>
            </w:r>
          </w:p>
        </w:tc>
      </w:tr>
      <w:tr w:rsidR="007042E4" w14:paraId="729C072E" w14:textId="77777777">
        <w:trPr>
          <w:jc w:val="center"/>
        </w:trPr>
        <w:tc>
          <w:tcPr>
            <w:tcW w:w="328" w:type="pct"/>
            <w:shd w:val="clear" w:color="auto" w:fill="auto"/>
            <w:vAlign w:val="center"/>
          </w:tcPr>
          <w:p w14:paraId="42CC6837" w14:textId="77777777" w:rsidR="007042E4" w:rsidRDefault="00000000">
            <w:pPr>
              <w:jc w:val="center"/>
              <w:rPr>
                <w:rFonts w:ascii="Times New Roman" w:hAnsi="Times New Roman"/>
                <w:szCs w:val="32"/>
              </w:rPr>
            </w:pPr>
            <w:r>
              <w:rPr>
                <w:rFonts w:ascii="Times New Roman" w:hAnsi="Times New Roman"/>
                <w:szCs w:val="32"/>
              </w:rPr>
              <w:t>1</w:t>
            </w:r>
          </w:p>
        </w:tc>
        <w:tc>
          <w:tcPr>
            <w:tcW w:w="595" w:type="pct"/>
            <w:shd w:val="clear" w:color="auto" w:fill="auto"/>
            <w:vAlign w:val="center"/>
          </w:tcPr>
          <w:p w14:paraId="36C6DFE5" w14:textId="77777777" w:rsidR="007042E4" w:rsidRDefault="007042E4">
            <w:pPr>
              <w:jc w:val="center"/>
              <w:rPr>
                <w:rFonts w:ascii="Times New Roman" w:hAnsi="Times New Roman"/>
                <w:szCs w:val="32"/>
              </w:rPr>
            </w:pPr>
          </w:p>
        </w:tc>
        <w:tc>
          <w:tcPr>
            <w:tcW w:w="515" w:type="pct"/>
            <w:shd w:val="clear" w:color="auto" w:fill="auto"/>
            <w:vAlign w:val="center"/>
          </w:tcPr>
          <w:p w14:paraId="06882CD6" w14:textId="77777777" w:rsidR="007042E4" w:rsidRDefault="007042E4">
            <w:pPr>
              <w:jc w:val="center"/>
              <w:rPr>
                <w:rFonts w:ascii="Times New Roman" w:hAnsi="Times New Roman"/>
                <w:szCs w:val="32"/>
              </w:rPr>
            </w:pPr>
          </w:p>
        </w:tc>
        <w:tc>
          <w:tcPr>
            <w:tcW w:w="555" w:type="pct"/>
            <w:shd w:val="clear" w:color="auto" w:fill="auto"/>
            <w:vAlign w:val="center"/>
          </w:tcPr>
          <w:p w14:paraId="312CBCA6" w14:textId="77777777" w:rsidR="007042E4" w:rsidRDefault="007042E4">
            <w:pPr>
              <w:jc w:val="center"/>
              <w:rPr>
                <w:rFonts w:ascii="Times New Roman" w:hAnsi="Times New Roman"/>
                <w:szCs w:val="32"/>
              </w:rPr>
            </w:pPr>
          </w:p>
        </w:tc>
        <w:tc>
          <w:tcPr>
            <w:tcW w:w="555" w:type="pct"/>
            <w:shd w:val="clear" w:color="auto" w:fill="auto"/>
            <w:vAlign w:val="center"/>
          </w:tcPr>
          <w:p w14:paraId="1C4DFAE8" w14:textId="77777777" w:rsidR="007042E4" w:rsidRDefault="007042E4">
            <w:pPr>
              <w:jc w:val="center"/>
              <w:rPr>
                <w:rFonts w:ascii="Times New Roman" w:hAnsi="Times New Roman"/>
                <w:szCs w:val="32"/>
              </w:rPr>
            </w:pPr>
          </w:p>
        </w:tc>
        <w:tc>
          <w:tcPr>
            <w:tcW w:w="555" w:type="pct"/>
            <w:shd w:val="clear" w:color="auto" w:fill="auto"/>
            <w:vAlign w:val="center"/>
          </w:tcPr>
          <w:p w14:paraId="769F5E82" w14:textId="77777777" w:rsidR="007042E4" w:rsidRDefault="007042E4">
            <w:pPr>
              <w:jc w:val="center"/>
              <w:rPr>
                <w:rFonts w:ascii="Times New Roman" w:hAnsi="Times New Roman"/>
                <w:szCs w:val="32"/>
              </w:rPr>
            </w:pPr>
          </w:p>
        </w:tc>
        <w:tc>
          <w:tcPr>
            <w:tcW w:w="555" w:type="pct"/>
            <w:shd w:val="clear" w:color="auto" w:fill="auto"/>
            <w:vAlign w:val="center"/>
          </w:tcPr>
          <w:p w14:paraId="5AF9A553" w14:textId="77777777" w:rsidR="007042E4" w:rsidRDefault="007042E4">
            <w:pPr>
              <w:jc w:val="center"/>
              <w:rPr>
                <w:rFonts w:ascii="Times New Roman" w:hAnsi="Times New Roman"/>
                <w:szCs w:val="32"/>
              </w:rPr>
            </w:pPr>
          </w:p>
        </w:tc>
        <w:tc>
          <w:tcPr>
            <w:tcW w:w="782" w:type="pct"/>
            <w:shd w:val="clear" w:color="auto" w:fill="auto"/>
            <w:vAlign w:val="center"/>
          </w:tcPr>
          <w:p w14:paraId="364843FC" w14:textId="77777777" w:rsidR="007042E4" w:rsidRDefault="007042E4">
            <w:pPr>
              <w:jc w:val="center"/>
              <w:rPr>
                <w:rFonts w:ascii="Times New Roman" w:hAnsi="Times New Roman"/>
                <w:szCs w:val="32"/>
              </w:rPr>
            </w:pPr>
          </w:p>
        </w:tc>
        <w:tc>
          <w:tcPr>
            <w:tcW w:w="555" w:type="pct"/>
            <w:shd w:val="clear" w:color="auto" w:fill="auto"/>
            <w:vAlign w:val="center"/>
          </w:tcPr>
          <w:p w14:paraId="0D64E46E" w14:textId="77777777" w:rsidR="007042E4" w:rsidRDefault="007042E4">
            <w:pPr>
              <w:jc w:val="center"/>
              <w:rPr>
                <w:rFonts w:ascii="Times New Roman" w:hAnsi="Times New Roman"/>
                <w:szCs w:val="32"/>
              </w:rPr>
            </w:pPr>
          </w:p>
        </w:tc>
      </w:tr>
      <w:tr w:rsidR="007042E4" w14:paraId="3BB7B649" w14:textId="77777777">
        <w:trPr>
          <w:jc w:val="center"/>
        </w:trPr>
        <w:tc>
          <w:tcPr>
            <w:tcW w:w="328" w:type="pct"/>
            <w:shd w:val="clear" w:color="auto" w:fill="auto"/>
            <w:vAlign w:val="center"/>
          </w:tcPr>
          <w:p w14:paraId="66CC6AE4" w14:textId="77777777" w:rsidR="007042E4" w:rsidRDefault="00000000">
            <w:pPr>
              <w:jc w:val="center"/>
              <w:rPr>
                <w:rFonts w:ascii="Times New Roman" w:hAnsi="Times New Roman"/>
                <w:szCs w:val="32"/>
              </w:rPr>
            </w:pPr>
            <w:r>
              <w:rPr>
                <w:rFonts w:ascii="Times New Roman" w:hAnsi="Times New Roman"/>
                <w:szCs w:val="32"/>
              </w:rPr>
              <w:t>2</w:t>
            </w:r>
          </w:p>
        </w:tc>
        <w:tc>
          <w:tcPr>
            <w:tcW w:w="595" w:type="pct"/>
            <w:shd w:val="clear" w:color="auto" w:fill="auto"/>
            <w:vAlign w:val="center"/>
          </w:tcPr>
          <w:p w14:paraId="4B2D9E58" w14:textId="77777777" w:rsidR="007042E4" w:rsidRDefault="007042E4">
            <w:pPr>
              <w:jc w:val="center"/>
              <w:rPr>
                <w:rFonts w:ascii="Times New Roman" w:hAnsi="Times New Roman"/>
                <w:szCs w:val="32"/>
              </w:rPr>
            </w:pPr>
          </w:p>
        </w:tc>
        <w:tc>
          <w:tcPr>
            <w:tcW w:w="515" w:type="pct"/>
            <w:shd w:val="clear" w:color="auto" w:fill="auto"/>
            <w:vAlign w:val="center"/>
          </w:tcPr>
          <w:p w14:paraId="302076ED" w14:textId="77777777" w:rsidR="007042E4" w:rsidRDefault="007042E4">
            <w:pPr>
              <w:jc w:val="center"/>
              <w:rPr>
                <w:rFonts w:ascii="Times New Roman" w:hAnsi="Times New Roman"/>
                <w:szCs w:val="32"/>
              </w:rPr>
            </w:pPr>
          </w:p>
        </w:tc>
        <w:tc>
          <w:tcPr>
            <w:tcW w:w="555" w:type="pct"/>
            <w:shd w:val="clear" w:color="auto" w:fill="auto"/>
            <w:vAlign w:val="center"/>
          </w:tcPr>
          <w:p w14:paraId="687F3D95" w14:textId="77777777" w:rsidR="007042E4" w:rsidRDefault="007042E4">
            <w:pPr>
              <w:jc w:val="center"/>
              <w:rPr>
                <w:rFonts w:ascii="Times New Roman" w:hAnsi="Times New Roman"/>
                <w:szCs w:val="32"/>
              </w:rPr>
            </w:pPr>
          </w:p>
        </w:tc>
        <w:tc>
          <w:tcPr>
            <w:tcW w:w="555" w:type="pct"/>
            <w:shd w:val="clear" w:color="auto" w:fill="auto"/>
            <w:vAlign w:val="center"/>
          </w:tcPr>
          <w:p w14:paraId="746A7503" w14:textId="77777777" w:rsidR="007042E4" w:rsidRDefault="007042E4">
            <w:pPr>
              <w:jc w:val="center"/>
              <w:rPr>
                <w:rFonts w:ascii="Times New Roman" w:hAnsi="Times New Roman"/>
                <w:szCs w:val="32"/>
              </w:rPr>
            </w:pPr>
          </w:p>
        </w:tc>
        <w:tc>
          <w:tcPr>
            <w:tcW w:w="555" w:type="pct"/>
            <w:shd w:val="clear" w:color="auto" w:fill="auto"/>
            <w:vAlign w:val="center"/>
          </w:tcPr>
          <w:p w14:paraId="3317E5E8" w14:textId="77777777" w:rsidR="007042E4" w:rsidRDefault="007042E4">
            <w:pPr>
              <w:jc w:val="center"/>
              <w:rPr>
                <w:rFonts w:ascii="Times New Roman" w:hAnsi="Times New Roman"/>
                <w:szCs w:val="32"/>
              </w:rPr>
            </w:pPr>
          </w:p>
        </w:tc>
        <w:tc>
          <w:tcPr>
            <w:tcW w:w="555" w:type="pct"/>
            <w:shd w:val="clear" w:color="auto" w:fill="auto"/>
            <w:vAlign w:val="center"/>
          </w:tcPr>
          <w:p w14:paraId="36DBCBD3" w14:textId="77777777" w:rsidR="007042E4" w:rsidRDefault="007042E4">
            <w:pPr>
              <w:jc w:val="center"/>
              <w:rPr>
                <w:rFonts w:ascii="Times New Roman" w:hAnsi="Times New Roman"/>
                <w:szCs w:val="32"/>
              </w:rPr>
            </w:pPr>
          </w:p>
        </w:tc>
        <w:tc>
          <w:tcPr>
            <w:tcW w:w="782" w:type="pct"/>
            <w:shd w:val="clear" w:color="auto" w:fill="auto"/>
            <w:vAlign w:val="center"/>
          </w:tcPr>
          <w:p w14:paraId="29272FA0" w14:textId="77777777" w:rsidR="007042E4" w:rsidRDefault="007042E4">
            <w:pPr>
              <w:jc w:val="center"/>
              <w:rPr>
                <w:rFonts w:ascii="Times New Roman" w:hAnsi="Times New Roman"/>
                <w:szCs w:val="32"/>
              </w:rPr>
            </w:pPr>
          </w:p>
        </w:tc>
        <w:tc>
          <w:tcPr>
            <w:tcW w:w="555" w:type="pct"/>
            <w:shd w:val="clear" w:color="auto" w:fill="auto"/>
            <w:vAlign w:val="center"/>
          </w:tcPr>
          <w:p w14:paraId="5F5ADC06" w14:textId="77777777" w:rsidR="007042E4" w:rsidRDefault="007042E4">
            <w:pPr>
              <w:jc w:val="center"/>
              <w:rPr>
                <w:rFonts w:ascii="Times New Roman" w:hAnsi="Times New Roman"/>
                <w:szCs w:val="32"/>
              </w:rPr>
            </w:pPr>
          </w:p>
        </w:tc>
      </w:tr>
      <w:tr w:rsidR="007042E4" w14:paraId="58934406" w14:textId="77777777">
        <w:trPr>
          <w:jc w:val="center"/>
        </w:trPr>
        <w:tc>
          <w:tcPr>
            <w:tcW w:w="328" w:type="pct"/>
            <w:shd w:val="clear" w:color="auto" w:fill="auto"/>
            <w:vAlign w:val="center"/>
          </w:tcPr>
          <w:p w14:paraId="11D8DBC6" w14:textId="77777777" w:rsidR="007042E4" w:rsidRDefault="00000000">
            <w:pPr>
              <w:jc w:val="center"/>
              <w:rPr>
                <w:rFonts w:ascii="Times New Roman" w:hAnsi="Times New Roman"/>
                <w:szCs w:val="32"/>
              </w:rPr>
            </w:pPr>
            <w:r>
              <w:rPr>
                <w:rFonts w:ascii="Times New Roman" w:hAnsi="Times New Roman"/>
                <w:szCs w:val="32"/>
              </w:rPr>
              <w:t>3</w:t>
            </w:r>
          </w:p>
        </w:tc>
        <w:tc>
          <w:tcPr>
            <w:tcW w:w="595" w:type="pct"/>
            <w:shd w:val="clear" w:color="auto" w:fill="auto"/>
            <w:vAlign w:val="center"/>
          </w:tcPr>
          <w:p w14:paraId="4773F8D2" w14:textId="77777777" w:rsidR="007042E4" w:rsidRDefault="007042E4">
            <w:pPr>
              <w:jc w:val="center"/>
              <w:rPr>
                <w:rFonts w:ascii="Times New Roman" w:hAnsi="Times New Roman"/>
                <w:szCs w:val="32"/>
              </w:rPr>
            </w:pPr>
          </w:p>
        </w:tc>
        <w:tc>
          <w:tcPr>
            <w:tcW w:w="515" w:type="pct"/>
            <w:shd w:val="clear" w:color="auto" w:fill="auto"/>
            <w:vAlign w:val="center"/>
          </w:tcPr>
          <w:p w14:paraId="471D6B7A" w14:textId="77777777" w:rsidR="007042E4" w:rsidRDefault="007042E4">
            <w:pPr>
              <w:jc w:val="center"/>
              <w:rPr>
                <w:rFonts w:ascii="Times New Roman" w:hAnsi="Times New Roman"/>
                <w:szCs w:val="32"/>
              </w:rPr>
            </w:pPr>
          </w:p>
        </w:tc>
        <w:tc>
          <w:tcPr>
            <w:tcW w:w="555" w:type="pct"/>
            <w:shd w:val="clear" w:color="auto" w:fill="auto"/>
            <w:vAlign w:val="center"/>
          </w:tcPr>
          <w:p w14:paraId="4EB10355" w14:textId="77777777" w:rsidR="007042E4" w:rsidRDefault="007042E4">
            <w:pPr>
              <w:jc w:val="center"/>
              <w:rPr>
                <w:rFonts w:ascii="Times New Roman" w:hAnsi="Times New Roman"/>
                <w:szCs w:val="32"/>
              </w:rPr>
            </w:pPr>
          </w:p>
        </w:tc>
        <w:tc>
          <w:tcPr>
            <w:tcW w:w="555" w:type="pct"/>
            <w:shd w:val="clear" w:color="auto" w:fill="auto"/>
            <w:vAlign w:val="center"/>
          </w:tcPr>
          <w:p w14:paraId="77D9AFD0" w14:textId="77777777" w:rsidR="007042E4" w:rsidRDefault="007042E4">
            <w:pPr>
              <w:jc w:val="center"/>
              <w:rPr>
                <w:rFonts w:ascii="Times New Roman" w:hAnsi="Times New Roman"/>
                <w:szCs w:val="32"/>
              </w:rPr>
            </w:pPr>
          </w:p>
        </w:tc>
        <w:tc>
          <w:tcPr>
            <w:tcW w:w="555" w:type="pct"/>
            <w:shd w:val="clear" w:color="auto" w:fill="auto"/>
            <w:vAlign w:val="center"/>
          </w:tcPr>
          <w:p w14:paraId="753AB9E4" w14:textId="77777777" w:rsidR="007042E4" w:rsidRDefault="007042E4">
            <w:pPr>
              <w:jc w:val="center"/>
              <w:rPr>
                <w:rFonts w:ascii="Times New Roman" w:hAnsi="Times New Roman"/>
                <w:szCs w:val="32"/>
              </w:rPr>
            </w:pPr>
          </w:p>
        </w:tc>
        <w:tc>
          <w:tcPr>
            <w:tcW w:w="555" w:type="pct"/>
            <w:shd w:val="clear" w:color="auto" w:fill="auto"/>
            <w:vAlign w:val="center"/>
          </w:tcPr>
          <w:p w14:paraId="68FA5F6E" w14:textId="77777777" w:rsidR="007042E4" w:rsidRDefault="007042E4">
            <w:pPr>
              <w:jc w:val="center"/>
              <w:rPr>
                <w:rFonts w:ascii="Times New Roman" w:hAnsi="Times New Roman"/>
                <w:szCs w:val="32"/>
              </w:rPr>
            </w:pPr>
          </w:p>
        </w:tc>
        <w:tc>
          <w:tcPr>
            <w:tcW w:w="782" w:type="pct"/>
            <w:shd w:val="clear" w:color="auto" w:fill="auto"/>
            <w:vAlign w:val="center"/>
          </w:tcPr>
          <w:p w14:paraId="682BE5AF" w14:textId="77777777" w:rsidR="007042E4" w:rsidRDefault="007042E4">
            <w:pPr>
              <w:jc w:val="center"/>
              <w:rPr>
                <w:rFonts w:ascii="Times New Roman" w:hAnsi="Times New Roman"/>
                <w:szCs w:val="32"/>
              </w:rPr>
            </w:pPr>
          </w:p>
        </w:tc>
        <w:tc>
          <w:tcPr>
            <w:tcW w:w="555" w:type="pct"/>
            <w:shd w:val="clear" w:color="auto" w:fill="auto"/>
            <w:vAlign w:val="center"/>
          </w:tcPr>
          <w:p w14:paraId="77176BE6" w14:textId="77777777" w:rsidR="007042E4" w:rsidRDefault="007042E4">
            <w:pPr>
              <w:jc w:val="center"/>
              <w:rPr>
                <w:rFonts w:ascii="Times New Roman" w:hAnsi="Times New Roman"/>
                <w:szCs w:val="32"/>
              </w:rPr>
            </w:pPr>
          </w:p>
        </w:tc>
      </w:tr>
      <w:tr w:rsidR="007042E4" w14:paraId="5CCDEA68" w14:textId="77777777">
        <w:trPr>
          <w:jc w:val="center"/>
        </w:trPr>
        <w:tc>
          <w:tcPr>
            <w:tcW w:w="328" w:type="pct"/>
            <w:shd w:val="clear" w:color="auto" w:fill="auto"/>
            <w:vAlign w:val="center"/>
          </w:tcPr>
          <w:p w14:paraId="24A5828F" w14:textId="77777777" w:rsidR="007042E4" w:rsidRDefault="00000000">
            <w:pPr>
              <w:jc w:val="center"/>
              <w:rPr>
                <w:rFonts w:ascii="Times New Roman" w:hAnsi="Times New Roman"/>
                <w:szCs w:val="32"/>
              </w:rPr>
            </w:pPr>
            <w:r>
              <w:rPr>
                <w:rFonts w:ascii="Times New Roman" w:hAnsi="Times New Roman"/>
                <w:szCs w:val="32"/>
              </w:rPr>
              <w:t>4</w:t>
            </w:r>
          </w:p>
        </w:tc>
        <w:tc>
          <w:tcPr>
            <w:tcW w:w="595" w:type="pct"/>
            <w:shd w:val="clear" w:color="auto" w:fill="auto"/>
            <w:vAlign w:val="center"/>
          </w:tcPr>
          <w:p w14:paraId="7C8E5C65" w14:textId="77777777" w:rsidR="007042E4" w:rsidRDefault="007042E4">
            <w:pPr>
              <w:jc w:val="center"/>
              <w:rPr>
                <w:rFonts w:ascii="Times New Roman" w:hAnsi="Times New Roman"/>
                <w:szCs w:val="32"/>
              </w:rPr>
            </w:pPr>
          </w:p>
        </w:tc>
        <w:tc>
          <w:tcPr>
            <w:tcW w:w="515" w:type="pct"/>
            <w:shd w:val="clear" w:color="auto" w:fill="auto"/>
            <w:vAlign w:val="center"/>
          </w:tcPr>
          <w:p w14:paraId="7C7B9496" w14:textId="77777777" w:rsidR="007042E4" w:rsidRDefault="007042E4">
            <w:pPr>
              <w:jc w:val="center"/>
              <w:rPr>
                <w:rFonts w:ascii="Times New Roman" w:hAnsi="Times New Roman"/>
                <w:szCs w:val="32"/>
              </w:rPr>
            </w:pPr>
          </w:p>
        </w:tc>
        <w:tc>
          <w:tcPr>
            <w:tcW w:w="555" w:type="pct"/>
            <w:shd w:val="clear" w:color="auto" w:fill="auto"/>
            <w:vAlign w:val="center"/>
          </w:tcPr>
          <w:p w14:paraId="2C002F1C" w14:textId="77777777" w:rsidR="007042E4" w:rsidRDefault="007042E4">
            <w:pPr>
              <w:jc w:val="center"/>
              <w:rPr>
                <w:rFonts w:ascii="Times New Roman" w:hAnsi="Times New Roman"/>
                <w:szCs w:val="32"/>
              </w:rPr>
            </w:pPr>
          </w:p>
        </w:tc>
        <w:tc>
          <w:tcPr>
            <w:tcW w:w="555" w:type="pct"/>
            <w:shd w:val="clear" w:color="auto" w:fill="auto"/>
            <w:vAlign w:val="center"/>
          </w:tcPr>
          <w:p w14:paraId="1E1C1F50" w14:textId="77777777" w:rsidR="007042E4" w:rsidRDefault="007042E4">
            <w:pPr>
              <w:jc w:val="center"/>
              <w:rPr>
                <w:rFonts w:ascii="Times New Roman" w:hAnsi="Times New Roman"/>
                <w:szCs w:val="32"/>
              </w:rPr>
            </w:pPr>
          </w:p>
        </w:tc>
        <w:tc>
          <w:tcPr>
            <w:tcW w:w="555" w:type="pct"/>
            <w:shd w:val="clear" w:color="auto" w:fill="auto"/>
            <w:vAlign w:val="center"/>
          </w:tcPr>
          <w:p w14:paraId="37EA073F" w14:textId="77777777" w:rsidR="007042E4" w:rsidRDefault="007042E4">
            <w:pPr>
              <w:jc w:val="center"/>
              <w:rPr>
                <w:rFonts w:ascii="Times New Roman" w:hAnsi="Times New Roman"/>
                <w:szCs w:val="32"/>
              </w:rPr>
            </w:pPr>
          </w:p>
        </w:tc>
        <w:tc>
          <w:tcPr>
            <w:tcW w:w="555" w:type="pct"/>
            <w:shd w:val="clear" w:color="auto" w:fill="auto"/>
            <w:vAlign w:val="center"/>
          </w:tcPr>
          <w:p w14:paraId="2824C4CB" w14:textId="77777777" w:rsidR="007042E4" w:rsidRDefault="007042E4">
            <w:pPr>
              <w:jc w:val="center"/>
              <w:rPr>
                <w:rFonts w:ascii="Times New Roman" w:hAnsi="Times New Roman"/>
                <w:szCs w:val="32"/>
              </w:rPr>
            </w:pPr>
          </w:p>
        </w:tc>
        <w:tc>
          <w:tcPr>
            <w:tcW w:w="782" w:type="pct"/>
            <w:shd w:val="clear" w:color="auto" w:fill="auto"/>
            <w:vAlign w:val="center"/>
          </w:tcPr>
          <w:p w14:paraId="259E6F79" w14:textId="77777777" w:rsidR="007042E4" w:rsidRDefault="007042E4">
            <w:pPr>
              <w:jc w:val="center"/>
              <w:rPr>
                <w:rFonts w:ascii="Times New Roman" w:hAnsi="Times New Roman"/>
                <w:szCs w:val="32"/>
              </w:rPr>
            </w:pPr>
          </w:p>
        </w:tc>
        <w:tc>
          <w:tcPr>
            <w:tcW w:w="555" w:type="pct"/>
            <w:shd w:val="clear" w:color="auto" w:fill="auto"/>
            <w:vAlign w:val="center"/>
          </w:tcPr>
          <w:p w14:paraId="4A27329F" w14:textId="77777777" w:rsidR="007042E4" w:rsidRDefault="007042E4">
            <w:pPr>
              <w:jc w:val="center"/>
              <w:rPr>
                <w:rFonts w:ascii="Times New Roman" w:hAnsi="Times New Roman"/>
                <w:szCs w:val="32"/>
              </w:rPr>
            </w:pPr>
          </w:p>
        </w:tc>
      </w:tr>
      <w:tr w:rsidR="007042E4" w14:paraId="59802B9E" w14:textId="77777777">
        <w:trPr>
          <w:jc w:val="center"/>
        </w:trPr>
        <w:tc>
          <w:tcPr>
            <w:tcW w:w="328" w:type="pct"/>
            <w:shd w:val="clear" w:color="auto" w:fill="auto"/>
            <w:vAlign w:val="center"/>
          </w:tcPr>
          <w:p w14:paraId="62A68028" w14:textId="77777777" w:rsidR="007042E4" w:rsidRDefault="00000000">
            <w:pPr>
              <w:jc w:val="center"/>
              <w:rPr>
                <w:rFonts w:ascii="Times New Roman" w:hAnsi="Times New Roman"/>
                <w:szCs w:val="32"/>
              </w:rPr>
            </w:pPr>
            <w:r>
              <w:rPr>
                <w:rFonts w:ascii="Times New Roman" w:hAnsi="Times New Roman"/>
                <w:szCs w:val="32"/>
              </w:rPr>
              <w:t>5</w:t>
            </w:r>
          </w:p>
        </w:tc>
        <w:tc>
          <w:tcPr>
            <w:tcW w:w="595" w:type="pct"/>
            <w:shd w:val="clear" w:color="auto" w:fill="auto"/>
            <w:vAlign w:val="center"/>
          </w:tcPr>
          <w:p w14:paraId="288F5959" w14:textId="77777777" w:rsidR="007042E4" w:rsidRDefault="007042E4">
            <w:pPr>
              <w:jc w:val="center"/>
              <w:rPr>
                <w:rFonts w:ascii="Times New Roman" w:hAnsi="Times New Roman"/>
                <w:szCs w:val="32"/>
              </w:rPr>
            </w:pPr>
          </w:p>
        </w:tc>
        <w:tc>
          <w:tcPr>
            <w:tcW w:w="515" w:type="pct"/>
            <w:shd w:val="clear" w:color="auto" w:fill="auto"/>
            <w:vAlign w:val="center"/>
          </w:tcPr>
          <w:p w14:paraId="1E636481" w14:textId="77777777" w:rsidR="007042E4" w:rsidRDefault="007042E4">
            <w:pPr>
              <w:jc w:val="center"/>
              <w:rPr>
                <w:rFonts w:ascii="Times New Roman" w:hAnsi="Times New Roman"/>
                <w:szCs w:val="32"/>
              </w:rPr>
            </w:pPr>
          </w:p>
        </w:tc>
        <w:tc>
          <w:tcPr>
            <w:tcW w:w="555" w:type="pct"/>
            <w:shd w:val="clear" w:color="auto" w:fill="auto"/>
            <w:vAlign w:val="center"/>
          </w:tcPr>
          <w:p w14:paraId="6613730A" w14:textId="77777777" w:rsidR="007042E4" w:rsidRDefault="007042E4">
            <w:pPr>
              <w:jc w:val="center"/>
              <w:rPr>
                <w:rFonts w:ascii="Times New Roman" w:hAnsi="Times New Roman"/>
                <w:szCs w:val="32"/>
              </w:rPr>
            </w:pPr>
          </w:p>
        </w:tc>
        <w:tc>
          <w:tcPr>
            <w:tcW w:w="555" w:type="pct"/>
            <w:shd w:val="clear" w:color="auto" w:fill="auto"/>
            <w:vAlign w:val="center"/>
          </w:tcPr>
          <w:p w14:paraId="13314018" w14:textId="77777777" w:rsidR="007042E4" w:rsidRDefault="007042E4">
            <w:pPr>
              <w:jc w:val="center"/>
              <w:rPr>
                <w:rFonts w:ascii="Times New Roman" w:hAnsi="Times New Roman"/>
                <w:szCs w:val="32"/>
              </w:rPr>
            </w:pPr>
          </w:p>
        </w:tc>
        <w:tc>
          <w:tcPr>
            <w:tcW w:w="555" w:type="pct"/>
            <w:shd w:val="clear" w:color="auto" w:fill="auto"/>
            <w:vAlign w:val="center"/>
          </w:tcPr>
          <w:p w14:paraId="63749D0D" w14:textId="77777777" w:rsidR="007042E4" w:rsidRDefault="007042E4">
            <w:pPr>
              <w:jc w:val="center"/>
              <w:rPr>
                <w:rFonts w:ascii="Times New Roman" w:hAnsi="Times New Roman"/>
                <w:szCs w:val="32"/>
              </w:rPr>
            </w:pPr>
          </w:p>
        </w:tc>
        <w:tc>
          <w:tcPr>
            <w:tcW w:w="555" w:type="pct"/>
            <w:shd w:val="clear" w:color="auto" w:fill="auto"/>
            <w:vAlign w:val="center"/>
          </w:tcPr>
          <w:p w14:paraId="0BB9EEBE" w14:textId="77777777" w:rsidR="007042E4" w:rsidRDefault="007042E4">
            <w:pPr>
              <w:jc w:val="center"/>
              <w:rPr>
                <w:rFonts w:ascii="Times New Roman" w:hAnsi="Times New Roman"/>
                <w:szCs w:val="32"/>
              </w:rPr>
            </w:pPr>
          </w:p>
        </w:tc>
        <w:tc>
          <w:tcPr>
            <w:tcW w:w="782" w:type="pct"/>
            <w:shd w:val="clear" w:color="auto" w:fill="auto"/>
            <w:vAlign w:val="center"/>
          </w:tcPr>
          <w:p w14:paraId="77089B87" w14:textId="77777777" w:rsidR="007042E4" w:rsidRDefault="007042E4">
            <w:pPr>
              <w:jc w:val="center"/>
              <w:rPr>
                <w:rFonts w:ascii="Times New Roman" w:hAnsi="Times New Roman"/>
                <w:szCs w:val="32"/>
              </w:rPr>
            </w:pPr>
          </w:p>
        </w:tc>
        <w:tc>
          <w:tcPr>
            <w:tcW w:w="555" w:type="pct"/>
            <w:shd w:val="clear" w:color="auto" w:fill="auto"/>
            <w:vAlign w:val="center"/>
          </w:tcPr>
          <w:p w14:paraId="20438634" w14:textId="77777777" w:rsidR="007042E4" w:rsidRDefault="007042E4">
            <w:pPr>
              <w:jc w:val="center"/>
              <w:rPr>
                <w:rFonts w:ascii="Times New Roman" w:hAnsi="Times New Roman"/>
                <w:szCs w:val="32"/>
              </w:rPr>
            </w:pPr>
          </w:p>
        </w:tc>
      </w:tr>
      <w:tr w:rsidR="007042E4" w14:paraId="3E213D55" w14:textId="77777777">
        <w:trPr>
          <w:jc w:val="center"/>
        </w:trPr>
        <w:tc>
          <w:tcPr>
            <w:tcW w:w="328" w:type="pct"/>
            <w:shd w:val="clear" w:color="auto" w:fill="auto"/>
            <w:vAlign w:val="center"/>
          </w:tcPr>
          <w:p w14:paraId="2516251E" w14:textId="77777777" w:rsidR="007042E4" w:rsidRDefault="00000000">
            <w:pPr>
              <w:jc w:val="center"/>
              <w:rPr>
                <w:rFonts w:ascii="Times New Roman" w:hAnsi="Times New Roman"/>
                <w:szCs w:val="32"/>
              </w:rPr>
            </w:pPr>
            <w:r>
              <w:rPr>
                <w:rFonts w:ascii="Times New Roman" w:hAnsi="Times New Roman"/>
                <w:szCs w:val="32"/>
              </w:rPr>
              <w:t>6</w:t>
            </w:r>
          </w:p>
        </w:tc>
        <w:tc>
          <w:tcPr>
            <w:tcW w:w="595" w:type="pct"/>
            <w:shd w:val="clear" w:color="auto" w:fill="auto"/>
            <w:vAlign w:val="center"/>
          </w:tcPr>
          <w:p w14:paraId="5D9AA5C5" w14:textId="77777777" w:rsidR="007042E4" w:rsidRDefault="007042E4">
            <w:pPr>
              <w:jc w:val="center"/>
              <w:rPr>
                <w:rFonts w:ascii="Times New Roman" w:hAnsi="Times New Roman"/>
                <w:szCs w:val="32"/>
              </w:rPr>
            </w:pPr>
          </w:p>
        </w:tc>
        <w:tc>
          <w:tcPr>
            <w:tcW w:w="515" w:type="pct"/>
            <w:shd w:val="clear" w:color="auto" w:fill="auto"/>
            <w:vAlign w:val="center"/>
          </w:tcPr>
          <w:p w14:paraId="10D66769" w14:textId="77777777" w:rsidR="007042E4" w:rsidRDefault="007042E4">
            <w:pPr>
              <w:jc w:val="center"/>
              <w:rPr>
                <w:rFonts w:ascii="Times New Roman" w:hAnsi="Times New Roman"/>
                <w:szCs w:val="32"/>
              </w:rPr>
            </w:pPr>
          </w:p>
        </w:tc>
        <w:tc>
          <w:tcPr>
            <w:tcW w:w="555" w:type="pct"/>
            <w:shd w:val="clear" w:color="auto" w:fill="auto"/>
            <w:vAlign w:val="center"/>
          </w:tcPr>
          <w:p w14:paraId="0C49EFC1" w14:textId="77777777" w:rsidR="007042E4" w:rsidRDefault="007042E4">
            <w:pPr>
              <w:jc w:val="center"/>
              <w:rPr>
                <w:rFonts w:ascii="Times New Roman" w:hAnsi="Times New Roman"/>
                <w:szCs w:val="32"/>
              </w:rPr>
            </w:pPr>
          </w:p>
        </w:tc>
        <w:tc>
          <w:tcPr>
            <w:tcW w:w="555" w:type="pct"/>
            <w:shd w:val="clear" w:color="auto" w:fill="auto"/>
            <w:vAlign w:val="center"/>
          </w:tcPr>
          <w:p w14:paraId="0B7F72F8" w14:textId="77777777" w:rsidR="007042E4" w:rsidRDefault="007042E4">
            <w:pPr>
              <w:jc w:val="center"/>
              <w:rPr>
                <w:rFonts w:ascii="Times New Roman" w:hAnsi="Times New Roman"/>
                <w:szCs w:val="32"/>
              </w:rPr>
            </w:pPr>
          </w:p>
        </w:tc>
        <w:tc>
          <w:tcPr>
            <w:tcW w:w="555" w:type="pct"/>
            <w:shd w:val="clear" w:color="auto" w:fill="auto"/>
            <w:vAlign w:val="center"/>
          </w:tcPr>
          <w:p w14:paraId="336A3BE2" w14:textId="77777777" w:rsidR="007042E4" w:rsidRDefault="007042E4">
            <w:pPr>
              <w:jc w:val="center"/>
              <w:rPr>
                <w:rFonts w:ascii="Times New Roman" w:hAnsi="Times New Roman"/>
                <w:szCs w:val="32"/>
              </w:rPr>
            </w:pPr>
          </w:p>
        </w:tc>
        <w:tc>
          <w:tcPr>
            <w:tcW w:w="555" w:type="pct"/>
            <w:shd w:val="clear" w:color="auto" w:fill="auto"/>
            <w:vAlign w:val="center"/>
          </w:tcPr>
          <w:p w14:paraId="0D8811E4" w14:textId="77777777" w:rsidR="007042E4" w:rsidRDefault="007042E4">
            <w:pPr>
              <w:jc w:val="center"/>
              <w:rPr>
                <w:rFonts w:ascii="Times New Roman" w:hAnsi="Times New Roman"/>
                <w:szCs w:val="32"/>
              </w:rPr>
            </w:pPr>
          </w:p>
        </w:tc>
        <w:tc>
          <w:tcPr>
            <w:tcW w:w="782" w:type="pct"/>
            <w:shd w:val="clear" w:color="auto" w:fill="auto"/>
            <w:vAlign w:val="center"/>
          </w:tcPr>
          <w:p w14:paraId="38230190" w14:textId="77777777" w:rsidR="007042E4" w:rsidRDefault="007042E4">
            <w:pPr>
              <w:jc w:val="center"/>
              <w:rPr>
                <w:rFonts w:ascii="Times New Roman" w:hAnsi="Times New Roman"/>
                <w:szCs w:val="32"/>
              </w:rPr>
            </w:pPr>
          </w:p>
        </w:tc>
        <w:tc>
          <w:tcPr>
            <w:tcW w:w="555" w:type="pct"/>
            <w:shd w:val="clear" w:color="auto" w:fill="auto"/>
            <w:vAlign w:val="center"/>
          </w:tcPr>
          <w:p w14:paraId="31FFD1D2" w14:textId="77777777" w:rsidR="007042E4" w:rsidRDefault="007042E4">
            <w:pPr>
              <w:jc w:val="center"/>
              <w:rPr>
                <w:rFonts w:ascii="Times New Roman" w:hAnsi="Times New Roman"/>
                <w:szCs w:val="32"/>
              </w:rPr>
            </w:pPr>
          </w:p>
        </w:tc>
      </w:tr>
      <w:tr w:rsidR="007042E4" w14:paraId="4CFA2A39" w14:textId="77777777">
        <w:trPr>
          <w:jc w:val="center"/>
        </w:trPr>
        <w:tc>
          <w:tcPr>
            <w:tcW w:w="328" w:type="pct"/>
            <w:shd w:val="clear" w:color="auto" w:fill="auto"/>
            <w:vAlign w:val="center"/>
          </w:tcPr>
          <w:p w14:paraId="1C3AA9C4" w14:textId="77777777" w:rsidR="007042E4" w:rsidRDefault="00000000">
            <w:pPr>
              <w:jc w:val="center"/>
              <w:rPr>
                <w:rFonts w:ascii="Times New Roman" w:hAnsi="Times New Roman"/>
                <w:szCs w:val="32"/>
              </w:rPr>
            </w:pPr>
            <w:r>
              <w:rPr>
                <w:rFonts w:ascii="Times New Roman" w:hAnsi="Times New Roman"/>
                <w:szCs w:val="32"/>
              </w:rPr>
              <w:t>7</w:t>
            </w:r>
          </w:p>
        </w:tc>
        <w:tc>
          <w:tcPr>
            <w:tcW w:w="595" w:type="pct"/>
            <w:shd w:val="clear" w:color="auto" w:fill="auto"/>
            <w:vAlign w:val="center"/>
          </w:tcPr>
          <w:p w14:paraId="118F8D69" w14:textId="77777777" w:rsidR="007042E4" w:rsidRDefault="007042E4">
            <w:pPr>
              <w:jc w:val="center"/>
              <w:rPr>
                <w:rFonts w:ascii="Times New Roman" w:hAnsi="Times New Roman"/>
                <w:szCs w:val="32"/>
              </w:rPr>
            </w:pPr>
          </w:p>
        </w:tc>
        <w:tc>
          <w:tcPr>
            <w:tcW w:w="515" w:type="pct"/>
            <w:shd w:val="clear" w:color="auto" w:fill="auto"/>
            <w:vAlign w:val="center"/>
          </w:tcPr>
          <w:p w14:paraId="4B30BA61" w14:textId="77777777" w:rsidR="007042E4" w:rsidRDefault="007042E4">
            <w:pPr>
              <w:jc w:val="center"/>
              <w:rPr>
                <w:rFonts w:ascii="Times New Roman" w:hAnsi="Times New Roman"/>
                <w:szCs w:val="32"/>
              </w:rPr>
            </w:pPr>
          </w:p>
        </w:tc>
        <w:tc>
          <w:tcPr>
            <w:tcW w:w="555" w:type="pct"/>
            <w:shd w:val="clear" w:color="auto" w:fill="auto"/>
            <w:vAlign w:val="center"/>
          </w:tcPr>
          <w:p w14:paraId="276AEEC9" w14:textId="77777777" w:rsidR="007042E4" w:rsidRDefault="007042E4">
            <w:pPr>
              <w:jc w:val="center"/>
              <w:rPr>
                <w:rFonts w:ascii="Times New Roman" w:hAnsi="Times New Roman"/>
                <w:szCs w:val="32"/>
              </w:rPr>
            </w:pPr>
          </w:p>
        </w:tc>
        <w:tc>
          <w:tcPr>
            <w:tcW w:w="555" w:type="pct"/>
            <w:shd w:val="clear" w:color="auto" w:fill="auto"/>
            <w:vAlign w:val="center"/>
          </w:tcPr>
          <w:p w14:paraId="4C575CCD" w14:textId="77777777" w:rsidR="007042E4" w:rsidRDefault="007042E4">
            <w:pPr>
              <w:jc w:val="center"/>
              <w:rPr>
                <w:rFonts w:ascii="Times New Roman" w:hAnsi="Times New Roman"/>
                <w:szCs w:val="32"/>
              </w:rPr>
            </w:pPr>
          </w:p>
        </w:tc>
        <w:tc>
          <w:tcPr>
            <w:tcW w:w="555" w:type="pct"/>
            <w:shd w:val="clear" w:color="auto" w:fill="auto"/>
            <w:vAlign w:val="center"/>
          </w:tcPr>
          <w:p w14:paraId="4E8FFEC3" w14:textId="77777777" w:rsidR="007042E4" w:rsidRDefault="007042E4">
            <w:pPr>
              <w:jc w:val="center"/>
              <w:rPr>
                <w:rFonts w:ascii="Times New Roman" w:hAnsi="Times New Roman"/>
                <w:szCs w:val="32"/>
              </w:rPr>
            </w:pPr>
          </w:p>
        </w:tc>
        <w:tc>
          <w:tcPr>
            <w:tcW w:w="555" w:type="pct"/>
            <w:shd w:val="clear" w:color="auto" w:fill="auto"/>
            <w:vAlign w:val="center"/>
          </w:tcPr>
          <w:p w14:paraId="052D53F6" w14:textId="77777777" w:rsidR="007042E4" w:rsidRDefault="007042E4">
            <w:pPr>
              <w:jc w:val="center"/>
              <w:rPr>
                <w:rFonts w:ascii="Times New Roman" w:hAnsi="Times New Roman"/>
                <w:szCs w:val="32"/>
              </w:rPr>
            </w:pPr>
          </w:p>
        </w:tc>
        <w:tc>
          <w:tcPr>
            <w:tcW w:w="782" w:type="pct"/>
            <w:shd w:val="clear" w:color="auto" w:fill="auto"/>
            <w:vAlign w:val="center"/>
          </w:tcPr>
          <w:p w14:paraId="36FAC508" w14:textId="77777777" w:rsidR="007042E4" w:rsidRDefault="007042E4">
            <w:pPr>
              <w:jc w:val="center"/>
              <w:rPr>
                <w:rFonts w:ascii="Times New Roman" w:hAnsi="Times New Roman"/>
                <w:szCs w:val="32"/>
              </w:rPr>
            </w:pPr>
          </w:p>
        </w:tc>
        <w:tc>
          <w:tcPr>
            <w:tcW w:w="555" w:type="pct"/>
            <w:shd w:val="clear" w:color="auto" w:fill="auto"/>
            <w:vAlign w:val="center"/>
          </w:tcPr>
          <w:p w14:paraId="4D659461" w14:textId="77777777" w:rsidR="007042E4" w:rsidRDefault="007042E4">
            <w:pPr>
              <w:jc w:val="center"/>
              <w:rPr>
                <w:rFonts w:ascii="Times New Roman" w:hAnsi="Times New Roman"/>
                <w:szCs w:val="32"/>
              </w:rPr>
            </w:pPr>
          </w:p>
        </w:tc>
      </w:tr>
      <w:tr w:rsidR="007042E4" w14:paraId="11A41A61" w14:textId="77777777">
        <w:trPr>
          <w:jc w:val="center"/>
        </w:trPr>
        <w:tc>
          <w:tcPr>
            <w:tcW w:w="328" w:type="pct"/>
            <w:shd w:val="clear" w:color="auto" w:fill="auto"/>
            <w:vAlign w:val="center"/>
          </w:tcPr>
          <w:p w14:paraId="3432B682" w14:textId="77777777" w:rsidR="007042E4" w:rsidRDefault="00000000">
            <w:pPr>
              <w:jc w:val="center"/>
              <w:rPr>
                <w:rFonts w:ascii="Times New Roman" w:hAnsi="Times New Roman"/>
                <w:szCs w:val="32"/>
              </w:rPr>
            </w:pPr>
            <w:r>
              <w:rPr>
                <w:rFonts w:ascii="Times New Roman" w:hAnsi="Times New Roman"/>
                <w:szCs w:val="32"/>
              </w:rPr>
              <w:t>8</w:t>
            </w:r>
          </w:p>
        </w:tc>
        <w:tc>
          <w:tcPr>
            <w:tcW w:w="595" w:type="pct"/>
            <w:shd w:val="clear" w:color="auto" w:fill="auto"/>
            <w:vAlign w:val="center"/>
          </w:tcPr>
          <w:p w14:paraId="18905EFD" w14:textId="77777777" w:rsidR="007042E4" w:rsidRDefault="007042E4">
            <w:pPr>
              <w:jc w:val="center"/>
              <w:rPr>
                <w:rFonts w:ascii="Times New Roman" w:hAnsi="Times New Roman"/>
                <w:szCs w:val="32"/>
              </w:rPr>
            </w:pPr>
          </w:p>
        </w:tc>
        <w:tc>
          <w:tcPr>
            <w:tcW w:w="515" w:type="pct"/>
            <w:shd w:val="clear" w:color="auto" w:fill="auto"/>
            <w:vAlign w:val="center"/>
          </w:tcPr>
          <w:p w14:paraId="7598C781" w14:textId="77777777" w:rsidR="007042E4" w:rsidRDefault="007042E4">
            <w:pPr>
              <w:jc w:val="center"/>
              <w:rPr>
                <w:rFonts w:ascii="Times New Roman" w:hAnsi="Times New Roman"/>
                <w:szCs w:val="32"/>
              </w:rPr>
            </w:pPr>
          </w:p>
        </w:tc>
        <w:tc>
          <w:tcPr>
            <w:tcW w:w="555" w:type="pct"/>
            <w:shd w:val="clear" w:color="auto" w:fill="auto"/>
            <w:vAlign w:val="center"/>
          </w:tcPr>
          <w:p w14:paraId="012A9787" w14:textId="77777777" w:rsidR="007042E4" w:rsidRDefault="007042E4">
            <w:pPr>
              <w:jc w:val="center"/>
              <w:rPr>
                <w:rFonts w:ascii="Times New Roman" w:hAnsi="Times New Roman"/>
                <w:szCs w:val="32"/>
              </w:rPr>
            </w:pPr>
          </w:p>
        </w:tc>
        <w:tc>
          <w:tcPr>
            <w:tcW w:w="555" w:type="pct"/>
            <w:shd w:val="clear" w:color="auto" w:fill="auto"/>
            <w:vAlign w:val="center"/>
          </w:tcPr>
          <w:p w14:paraId="5A03CCAA" w14:textId="77777777" w:rsidR="007042E4" w:rsidRDefault="007042E4">
            <w:pPr>
              <w:jc w:val="center"/>
              <w:rPr>
                <w:rFonts w:ascii="Times New Roman" w:hAnsi="Times New Roman"/>
                <w:szCs w:val="32"/>
              </w:rPr>
            </w:pPr>
          </w:p>
        </w:tc>
        <w:tc>
          <w:tcPr>
            <w:tcW w:w="555" w:type="pct"/>
            <w:shd w:val="clear" w:color="auto" w:fill="auto"/>
            <w:vAlign w:val="center"/>
          </w:tcPr>
          <w:p w14:paraId="5ECF7F8E" w14:textId="77777777" w:rsidR="007042E4" w:rsidRDefault="007042E4">
            <w:pPr>
              <w:jc w:val="center"/>
              <w:rPr>
                <w:rFonts w:ascii="Times New Roman" w:hAnsi="Times New Roman"/>
                <w:szCs w:val="32"/>
              </w:rPr>
            </w:pPr>
          </w:p>
        </w:tc>
        <w:tc>
          <w:tcPr>
            <w:tcW w:w="555" w:type="pct"/>
            <w:shd w:val="clear" w:color="auto" w:fill="auto"/>
            <w:vAlign w:val="center"/>
          </w:tcPr>
          <w:p w14:paraId="595D622C" w14:textId="77777777" w:rsidR="007042E4" w:rsidRDefault="007042E4">
            <w:pPr>
              <w:jc w:val="center"/>
              <w:rPr>
                <w:rFonts w:ascii="Times New Roman" w:hAnsi="Times New Roman"/>
                <w:szCs w:val="32"/>
              </w:rPr>
            </w:pPr>
          </w:p>
        </w:tc>
        <w:tc>
          <w:tcPr>
            <w:tcW w:w="782" w:type="pct"/>
            <w:shd w:val="clear" w:color="auto" w:fill="auto"/>
            <w:vAlign w:val="center"/>
          </w:tcPr>
          <w:p w14:paraId="6E8C07ED" w14:textId="77777777" w:rsidR="007042E4" w:rsidRDefault="007042E4">
            <w:pPr>
              <w:jc w:val="center"/>
              <w:rPr>
                <w:rFonts w:ascii="Times New Roman" w:hAnsi="Times New Roman"/>
                <w:szCs w:val="32"/>
              </w:rPr>
            </w:pPr>
          </w:p>
        </w:tc>
        <w:tc>
          <w:tcPr>
            <w:tcW w:w="555" w:type="pct"/>
            <w:shd w:val="clear" w:color="auto" w:fill="auto"/>
            <w:vAlign w:val="center"/>
          </w:tcPr>
          <w:p w14:paraId="0D18F60D" w14:textId="77777777" w:rsidR="007042E4" w:rsidRDefault="007042E4">
            <w:pPr>
              <w:jc w:val="center"/>
              <w:rPr>
                <w:rFonts w:ascii="Times New Roman" w:hAnsi="Times New Roman"/>
                <w:szCs w:val="32"/>
              </w:rPr>
            </w:pPr>
          </w:p>
        </w:tc>
      </w:tr>
      <w:tr w:rsidR="007042E4" w14:paraId="57F2997A" w14:textId="77777777">
        <w:trPr>
          <w:jc w:val="center"/>
        </w:trPr>
        <w:tc>
          <w:tcPr>
            <w:tcW w:w="328" w:type="pct"/>
            <w:shd w:val="clear" w:color="auto" w:fill="auto"/>
            <w:vAlign w:val="center"/>
          </w:tcPr>
          <w:p w14:paraId="5F94C3EB" w14:textId="77777777" w:rsidR="007042E4" w:rsidRDefault="00000000">
            <w:pPr>
              <w:jc w:val="center"/>
              <w:rPr>
                <w:rFonts w:ascii="Times New Roman" w:hAnsi="Times New Roman"/>
                <w:szCs w:val="32"/>
              </w:rPr>
            </w:pPr>
            <w:r>
              <w:rPr>
                <w:rFonts w:ascii="Times New Roman" w:hAnsi="Times New Roman"/>
                <w:szCs w:val="32"/>
              </w:rPr>
              <w:t>9</w:t>
            </w:r>
          </w:p>
        </w:tc>
        <w:tc>
          <w:tcPr>
            <w:tcW w:w="595" w:type="pct"/>
            <w:shd w:val="clear" w:color="auto" w:fill="auto"/>
            <w:vAlign w:val="center"/>
          </w:tcPr>
          <w:p w14:paraId="692CEF8D" w14:textId="77777777" w:rsidR="007042E4" w:rsidRDefault="007042E4">
            <w:pPr>
              <w:jc w:val="center"/>
              <w:rPr>
                <w:rFonts w:ascii="Times New Roman" w:hAnsi="Times New Roman"/>
                <w:szCs w:val="32"/>
              </w:rPr>
            </w:pPr>
          </w:p>
        </w:tc>
        <w:tc>
          <w:tcPr>
            <w:tcW w:w="515" w:type="pct"/>
            <w:shd w:val="clear" w:color="auto" w:fill="auto"/>
            <w:vAlign w:val="center"/>
          </w:tcPr>
          <w:p w14:paraId="7BEEE49D" w14:textId="77777777" w:rsidR="007042E4" w:rsidRDefault="007042E4">
            <w:pPr>
              <w:jc w:val="center"/>
              <w:rPr>
                <w:rFonts w:ascii="Times New Roman" w:hAnsi="Times New Roman"/>
                <w:szCs w:val="32"/>
              </w:rPr>
            </w:pPr>
          </w:p>
        </w:tc>
        <w:tc>
          <w:tcPr>
            <w:tcW w:w="555" w:type="pct"/>
            <w:shd w:val="clear" w:color="auto" w:fill="auto"/>
            <w:vAlign w:val="center"/>
          </w:tcPr>
          <w:p w14:paraId="16C5468F" w14:textId="77777777" w:rsidR="007042E4" w:rsidRDefault="007042E4">
            <w:pPr>
              <w:jc w:val="center"/>
              <w:rPr>
                <w:rFonts w:ascii="Times New Roman" w:hAnsi="Times New Roman"/>
                <w:szCs w:val="32"/>
              </w:rPr>
            </w:pPr>
          </w:p>
        </w:tc>
        <w:tc>
          <w:tcPr>
            <w:tcW w:w="555" w:type="pct"/>
            <w:shd w:val="clear" w:color="auto" w:fill="auto"/>
            <w:vAlign w:val="center"/>
          </w:tcPr>
          <w:p w14:paraId="2930A89A" w14:textId="77777777" w:rsidR="007042E4" w:rsidRDefault="007042E4">
            <w:pPr>
              <w:jc w:val="center"/>
              <w:rPr>
                <w:rFonts w:ascii="Times New Roman" w:hAnsi="Times New Roman"/>
                <w:szCs w:val="32"/>
              </w:rPr>
            </w:pPr>
          </w:p>
        </w:tc>
        <w:tc>
          <w:tcPr>
            <w:tcW w:w="555" w:type="pct"/>
            <w:shd w:val="clear" w:color="auto" w:fill="auto"/>
            <w:vAlign w:val="center"/>
          </w:tcPr>
          <w:p w14:paraId="4AC0EED1" w14:textId="77777777" w:rsidR="007042E4" w:rsidRDefault="007042E4">
            <w:pPr>
              <w:jc w:val="center"/>
              <w:rPr>
                <w:rFonts w:ascii="Times New Roman" w:hAnsi="Times New Roman"/>
                <w:szCs w:val="32"/>
              </w:rPr>
            </w:pPr>
          </w:p>
        </w:tc>
        <w:tc>
          <w:tcPr>
            <w:tcW w:w="555" w:type="pct"/>
            <w:shd w:val="clear" w:color="auto" w:fill="auto"/>
            <w:vAlign w:val="center"/>
          </w:tcPr>
          <w:p w14:paraId="66969DB7" w14:textId="77777777" w:rsidR="007042E4" w:rsidRDefault="007042E4">
            <w:pPr>
              <w:jc w:val="center"/>
              <w:rPr>
                <w:rFonts w:ascii="Times New Roman" w:hAnsi="Times New Roman"/>
                <w:szCs w:val="32"/>
              </w:rPr>
            </w:pPr>
          </w:p>
        </w:tc>
        <w:tc>
          <w:tcPr>
            <w:tcW w:w="782" w:type="pct"/>
            <w:shd w:val="clear" w:color="auto" w:fill="auto"/>
            <w:vAlign w:val="center"/>
          </w:tcPr>
          <w:p w14:paraId="3B2D74DC" w14:textId="77777777" w:rsidR="007042E4" w:rsidRDefault="007042E4">
            <w:pPr>
              <w:jc w:val="center"/>
              <w:rPr>
                <w:rFonts w:ascii="Times New Roman" w:hAnsi="Times New Roman"/>
                <w:szCs w:val="32"/>
              </w:rPr>
            </w:pPr>
          </w:p>
        </w:tc>
        <w:tc>
          <w:tcPr>
            <w:tcW w:w="555" w:type="pct"/>
            <w:shd w:val="clear" w:color="auto" w:fill="auto"/>
            <w:vAlign w:val="center"/>
          </w:tcPr>
          <w:p w14:paraId="59E8EDAB" w14:textId="77777777" w:rsidR="007042E4" w:rsidRDefault="007042E4">
            <w:pPr>
              <w:jc w:val="center"/>
              <w:rPr>
                <w:rFonts w:ascii="Times New Roman" w:hAnsi="Times New Roman"/>
                <w:szCs w:val="32"/>
              </w:rPr>
            </w:pPr>
          </w:p>
        </w:tc>
      </w:tr>
    </w:tbl>
    <w:p w14:paraId="10F6CDCA" w14:textId="77777777" w:rsidR="007042E4" w:rsidRDefault="00000000">
      <w:pPr>
        <w:pStyle w:val="10"/>
        <w:ind w:leftChars="0" w:left="0" w:firstLineChars="0" w:firstLine="0"/>
        <w:jc w:val="center"/>
        <w:rPr>
          <w:rFonts w:ascii="Times New Roman" w:eastAsia="楷体_GB2312" w:hAnsi="Times New Roman" w:cs="楷体_GB2312" w:hint="default"/>
          <w:sz w:val="32"/>
          <w:szCs w:val="32"/>
        </w:rPr>
      </w:pPr>
      <w:r>
        <w:rPr>
          <w:rFonts w:ascii="Times New Roman" w:eastAsia="楷体_GB2312" w:hAnsi="Times New Roman" w:cs="楷体_GB2312"/>
          <w:sz w:val="32"/>
          <w:szCs w:val="32"/>
        </w:rPr>
        <w:t>表</w:t>
      </w:r>
      <w:r>
        <w:rPr>
          <w:rFonts w:ascii="Times New Roman" w:eastAsia="楷体_GB2312" w:hAnsi="Times New Roman" w:cs="楷体_GB2312"/>
          <w:sz w:val="32"/>
          <w:szCs w:val="32"/>
        </w:rPr>
        <w:t xml:space="preserve">3-6  </w:t>
      </w:r>
      <w:r>
        <w:rPr>
          <w:rFonts w:ascii="Times New Roman" w:eastAsia="楷体_GB2312" w:hAnsi="Times New Roman" w:cs="楷体_GB2312"/>
          <w:sz w:val="32"/>
          <w:szCs w:val="32"/>
        </w:rPr>
        <w:t>救援队伍行进位置管理表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332"/>
        <w:gridCol w:w="1331"/>
        <w:gridCol w:w="1331"/>
        <w:gridCol w:w="1606"/>
        <w:gridCol w:w="788"/>
        <w:gridCol w:w="1878"/>
      </w:tblGrid>
      <w:tr w:rsidR="007042E4" w14:paraId="2596A428" w14:textId="77777777">
        <w:trPr>
          <w:trHeight w:val="640"/>
          <w:jc w:val="center"/>
        </w:trPr>
        <w:tc>
          <w:tcPr>
            <w:tcW w:w="435" w:type="pct"/>
            <w:shd w:val="clear" w:color="auto" w:fill="auto"/>
            <w:vAlign w:val="center"/>
          </w:tcPr>
          <w:p w14:paraId="67418A82" w14:textId="77777777" w:rsidR="007042E4" w:rsidRDefault="00000000">
            <w:pPr>
              <w:jc w:val="center"/>
              <w:rPr>
                <w:rFonts w:ascii="Times New Roman" w:hAnsi="Times New Roman"/>
                <w:b/>
                <w:sz w:val="24"/>
              </w:rPr>
            </w:pPr>
            <w:r>
              <w:rPr>
                <w:rFonts w:ascii="Times New Roman" w:hAnsi="Times New Roman"/>
                <w:b/>
                <w:sz w:val="24"/>
              </w:rPr>
              <w:t>序号</w:t>
            </w:r>
          </w:p>
        </w:tc>
        <w:tc>
          <w:tcPr>
            <w:tcW w:w="735" w:type="pct"/>
            <w:shd w:val="clear" w:color="auto" w:fill="auto"/>
            <w:vAlign w:val="center"/>
          </w:tcPr>
          <w:p w14:paraId="586B8C0B" w14:textId="77777777" w:rsidR="007042E4" w:rsidRDefault="00000000">
            <w:pPr>
              <w:jc w:val="center"/>
              <w:rPr>
                <w:rFonts w:ascii="Times New Roman" w:hAnsi="Times New Roman"/>
                <w:b/>
                <w:sz w:val="24"/>
              </w:rPr>
            </w:pPr>
            <w:r>
              <w:rPr>
                <w:rFonts w:ascii="Times New Roman" w:hAnsi="Times New Roman"/>
                <w:b/>
                <w:sz w:val="24"/>
              </w:rPr>
              <w:t>队伍名称</w:t>
            </w:r>
          </w:p>
        </w:tc>
        <w:tc>
          <w:tcPr>
            <w:tcW w:w="735" w:type="pct"/>
            <w:shd w:val="clear" w:color="auto" w:fill="auto"/>
            <w:vAlign w:val="center"/>
          </w:tcPr>
          <w:p w14:paraId="30E874A3" w14:textId="77777777" w:rsidR="007042E4" w:rsidRDefault="00000000">
            <w:pPr>
              <w:jc w:val="center"/>
              <w:rPr>
                <w:rFonts w:ascii="Times New Roman" w:hAnsi="Times New Roman"/>
                <w:b/>
                <w:sz w:val="24"/>
              </w:rPr>
            </w:pPr>
            <w:r>
              <w:rPr>
                <w:rFonts w:ascii="Times New Roman" w:hAnsi="Times New Roman"/>
                <w:b/>
                <w:sz w:val="24"/>
              </w:rPr>
              <w:t>驻地位置</w:t>
            </w:r>
          </w:p>
        </w:tc>
        <w:tc>
          <w:tcPr>
            <w:tcW w:w="735" w:type="pct"/>
            <w:shd w:val="clear" w:color="auto" w:fill="auto"/>
            <w:vAlign w:val="center"/>
          </w:tcPr>
          <w:p w14:paraId="60CF679B" w14:textId="77777777" w:rsidR="007042E4" w:rsidRDefault="00000000">
            <w:pPr>
              <w:jc w:val="center"/>
              <w:rPr>
                <w:rFonts w:ascii="Times New Roman" w:hAnsi="Times New Roman"/>
                <w:b/>
                <w:sz w:val="24"/>
              </w:rPr>
            </w:pPr>
            <w:r>
              <w:rPr>
                <w:rFonts w:ascii="Times New Roman" w:hAnsi="Times New Roman"/>
                <w:b/>
                <w:sz w:val="24"/>
              </w:rPr>
              <w:t>出动人数</w:t>
            </w:r>
          </w:p>
        </w:tc>
        <w:tc>
          <w:tcPr>
            <w:tcW w:w="886" w:type="pct"/>
            <w:shd w:val="clear" w:color="auto" w:fill="auto"/>
            <w:vAlign w:val="center"/>
          </w:tcPr>
          <w:p w14:paraId="0FC68FB6" w14:textId="77777777" w:rsidR="007042E4" w:rsidRDefault="00000000">
            <w:pPr>
              <w:jc w:val="center"/>
              <w:rPr>
                <w:rFonts w:ascii="Times New Roman" w:hAnsi="Times New Roman"/>
                <w:b/>
                <w:sz w:val="24"/>
              </w:rPr>
            </w:pPr>
            <w:r>
              <w:rPr>
                <w:rFonts w:ascii="Times New Roman" w:hAnsi="Times New Roman"/>
                <w:b/>
                <w:sz w:val="24"/>
              </w:rPr>
              <w:t>行进的位置</w:t>
            </w:r>
          </w:p>
        </w:tc>
        <w:tc>
          <w:tcPr>
            <w:tcW w:w="435" w:type="pct"/>
            <w:shd w:val="clear" w:color="auto" w:fill="auto"/>
            <w:vAlign w:val="center"/>
          </w:tcPr>
          <w:p w14:paraId="4F83E9E5" w14:textId="77777777" w:rsidR="007042E4" w:rsidRDefault="00000000">
            <w:pPr>
              <w:jc w:val="center"/>
              <w:rPr>
                <w:rFonts w:ascii="Times New Roman" w:hAnsi="Times New Roman"/>
                <w:b/>
                <w:sz w:val="24"/>
              </w:rPr>
            </w:pPr>
            <w:r>
              <w:rPr>
                <w:rFonts w:ascii="Times New Roman" w:hAnsi="Times New Roman"/>
                <w:b/>
                <w:sz w:val="24"/>
              </w:rPr>
              <w:t>路况</w:t>
            </w:r>
          </w:p>
        </w:tc>
        <w:tc>
          <w:tcPr>
            <w:tcW w:w="1036" w:type="pct"/>
            <w:shd w:val="clear" w:color="auto" w:fill="auto"/>
            <w:vAlign w:val="center"/>
          </w:tcPr>
          <w:p w14:paraId="12B0D98D" w14:textId="77777777" w:rsidR="007042E4" w:rsidRDefault="00000000">
            <w:pPr>
              <w:jc w:val="center"/>
              <w:rPr>
                <w:rFonts w:ascii="Times New Roman" w:hAnsi="Times New Roman"/>
                <w:b/>
                <w:sz w:val="24"/>
              </w:rPr>
            </w:pPr>
            <w:r>
              <w:rPr>
                <w:rFonts w:ascii="Times New Roman" w:hAnsi="Times New Roman"/>
                <w:b/>
                <w:sz w:val="24"/>
              </w:rPr>
              <w:t>预计到达时间</w:t>
            </w:r>
          </w:p>
        </w:tc>
      </w:tr>
      <w:tr w:rsidR="007042E4" w14:paraId="525B191C" w14:textId="77777777">
        <w:trPr>
          <w:jc w:val="center"/>
        </w:trPr>
        <w:tc>
          <w:tcPr>
            <w:tcW w:w="435" w:type="pct"/>
            <w:shd w:val="clear" w:color="auto" w:fill="auto"/>
            <w:vAlign w:val="center"/>
          </w:tcPr>
          <w:p w14:paraId="1F245346" w14:textId="77777777" w:rsidR="007042E4" w:rsidRDefault="00000000">
            <w:pPr>
              <w:jc w:val="center"/>
              <w:rPr>
                <w:rFonts w:ascii="Times New Roman" w:hAnsi="Times New Roman"/>
                <w:szCs w:val="32"/>
              </w:rPr>
            </w:pPr>
            <w:r>
              <w:rPr>
                <w:rFonts w:ascii="Times New Roman" w:hAnsi="Times New Roman"/>
                <w:szCs w:val="32"/>
              </w:rPr>
              <w:t>1</w:t>
            </w:r>
          </w:p>
        </w:tc>
        <w:tc>
          <w:tcPr>
            <w:tcW w:w="735" w:type="pct"/>
            <w:shd w:val="clear" w:color="auto" w:fill="auto"/>
            <w:vAlign w:val="center"/>
          </w:tcPr>
          <w:p w14:paraId="4F9B5582" w14:textId="77777777" w:rsidR="007042E4" w:rsidRDefault="007042E4">
            <w:pPr>
              <w:jc w:val="center"/>
              <w:rPr>
                <w:rFonts w:ascii="Times New Roman" w:hAnsi="Times New Roman"/>
                <w:szCs w:val="32"/>
              </w:rPr>
            </w:pPr>
          </w:p>
        </w:tc>
        <w:tc>
          <w:tcPr>
            <w:tcW w:w="735" w:type="pct"/>
            <w:shd w:val="clear" w:color="auto" w:fill="auto"/>
            <w:vAlign w:val="center"/>
          </w:tcPr>
          <w:p w14:paraId="152C3518" w14:textId="77777777" w:rsidR="007042E4" w:rsidRDefault="007042E4">
            <w:pPr>
              <w:jc w:val="center"/>
              <w:rPr>
                <w:rFonts w:ascii="Times New Roman" w:hAnsi="Times New Roman"/>
                <w:szCs w:val="32"/>
              </w:rPr>
            </w:pPr>
          </w:p>
        </w:tc>
        <w:tc>
          <w:tcPr>
            <w:tcW w:w="735" w:type="pct"/>
            <w:shd w:val="clear" w:color="auto" w:fill="auto"/>
            <w:vAlign w:val="center"/>
          </w:tcPr>
          <w:p w14:paraId="5BFD9D87" w14:textId="77777777" w:rsidR="007042E4" w:rsidRDefault="007042E4">
            <w:pPr>
              <w:jc w:val="center"/>
              <w:rPr>
                <w:rFonts w:ascii="Times New Roman" w:hAnsi="Times New Roman"/>
                <w:szCs w:val="32"/>
              </w:rPr>
            </w:pPr>
          </w:p>
        </w:tc>
        <w:tc>
          <w:tcPr>
            <w:tcW w:w="886" w:type="pct"/>
            <w:shd w:val="clear" w:color="auto" w:fill="auto"/>
            <w:vAlign w:val="center"/>
          </w:tcPr>
          <w:p w14:paraId="2B912CA5" w14:textId="77777777" w:rsidR="007042E4" w:rsidRDefault="007042E4">
            <w:pPr>
              <w:jc w:val="center"/>
              <w:rPr>
                <w:rFonts w:ascii="Times New Roman" w:hAnsi="Times New Roman"/>
                <w:szCs w:val="32"/>
              </w:rPr>
            </w:pPr>
          </w:p>
        </w:tc>
        <w:tc>
          <w:tcPr>
            <w:tcW w:w="435" w:type="pct"/>
            <w:shd w:val="clear" w:color="auto" w:fill="auto"/>
            <w:vAlign w:val="center"/>
          </w:tcPr>
          <w:p w14:paraId="7B6A7F4B" w14:textId="77777777" w:rsidR="007042E4" w:rsidRDefault="007042E4">
            <w:pPr>
              <w:jc w:val="center"/>
              <w:rPr>
                <w:rFonts w:ascii="Times New Roman" w:hAnsi="Times New Roman"/>
                <w:szCs w:val="32"/>
              </w:rPr>
            </w:pPr>
          </w:p>
        </w:tc>
        <w:tc>
          <w:tcPr>
            <w:tcW w:w="1036" w:type="pct"/>
            <w:shd w:val="clear" w:color="auto" w:fill="auto"/>
            <w:vAlign w:val="center"/>
          </w:tcPr>
          <w:p w14:paraId="3FA259C8" w14:textId="77777777" w:rsidR="007042E4" w:rsidRDefault="007042E4">
            <w:pPr>
              <w:jc w:val="center"/>
              <w:rPr>
                <w:rFonts w:ascii="Times New Roman" w:hAnsi="Times New Roman"/>
                <w:szCs w:val="32"/>
              </w:rPr>
            </w:pPr>
          </w:p>
        </w:tc>
      </w:tr>
      <w:tr w:rsidR="007042E4" w14:paraId="792C6A1C" w14:textId="77777777">
        <w:trPr>
          <w:jc w:val="center"/>
        </w:trPr>
        <w:tc>
          <w:tcPr>
            <w:tcW w:w="435" w:type="pct"/>
            <w:shd w:val="clear" w:color="auto" w:fill="auto"/>
            <w:vAlign w:val="center"/>
          </w:tcPr>
          <w:p w14:paraId="0BDF1DA5" w14:textId="77777777" w:rsidR="007042E4" w:rsidRDefault="00000000">
            <w:pPr>
              <w:jc w:val="center"/>
              <w:rPr>
                <w:rFonts w:ascii="Times New Roman" w:hAnsi="Times New Roman"/>
                <w:szCs w:val="32"/>
              </w:rPr>
            </w:pPr>
            <w:r>
              <w:rPr>
                <w:rFonts w:ascii="Times New Roman" w:hAnsi="Times New Roman"/>
                <w:szCs w:val="32"/>
              </w:rPr>
              <w:t>2</w:t>
            </w:r>
          </w:p>
        </w:tc>
        <w:tc>
          <w:tcPr>
            <w:tcW w:w="735" w:type="pct"/>
            <w:shd w:val="clear" w:color="auto" w:fill="auto"/>
            <w:vAlign w:val="center"/>
          </w:tcPr>
          <w:p w14:paraId="0980E796" w14:textId="77777777" w:rsidR="007042E4" w:rsidRDefault="007042E4">
            <w:pPr>
              <w:jc w:val="center"/>
              <w:rPr>
                <w:rFonts w:ascii="Times New Roman" w:hAnsi="Times New Roman"/>
                <w:szCs w:val="32"/>
              </w:rPr>
            </w:pPr>
          </w:p>
        </w:tc>
        <w:tc>
          <w:tcPr>
            <w:tcW w:w="735" w:type="pct"/>
            <w:shd w:val="clear" w:color="auto" w:fill="auto"/>
            <w:vAlign w:val="center"/>
          </w:tcPr>
          <w:p w14:paraId="31411227" w14:textId="77777777" w:rsidR="007042E4" w:rsidRDefault="007042E4">
            <w:pPr>
              <w:jc w:val="center"/>
              <w:rPr>
                <w:rFonts w:ascii="Times New Roman" w:hAnsi="Times New Roman"/>
                <w:szCs w:val="32"/>
              </w:rPr>
            </w:pPr>
          </w:p>
        </w:tc>
        <w:tc>
          <w:tcPr>
            <w:tcW w:w="735" w:type="pct"/>
            <w:shd w:val="clear" w:color="auto" w:fill="auto"/>
            <w:vAlign w:val="center"/>
          </w:tcPr>
          <w:p w14:paraId="28621F89" w14:textId="77777777" w:rsidR="007042E4" w:rsidRDefault="007042E4">
            <w:pPr>
              <w:jc w:val="center"/>
              <w:rPr>
                <w:rFonts w:ascii="Times New Roman" w:hAnsi="Times New Roman"/>
                <w:szCs w:val="32"/>
              </w:rPr>
            </w:pPr>
          </w:p>
        </w:tc>
        <w:tc>
          <w:tcPr>
            <w:tcW w:w="886" w:type="pct"/>
            <w:shd w:val="clear" w:color="auto" w:fill="auto"/>
            <w:vAlign w:val="center"/>
          </w:tcPr>
          <w:p w14:paraId="57609B8B" w14:textId="77777777" w:rsidR="007042E4" w:rsidRDefault="007042E4">
            <w:pPr>
              <w:jc w:val="center"/>
              <w:rPr>
                <w:rFonts w:ascii="Times New Roman" w:hAnsi="Times New Roman"/>
                <w:szCs w:val="32"/>
              </w:rPr>
            </w:pPr>
          </w:p>
        </w:tc>
        <w:tc>
          <w:tcPr>
            <w:tcW w:w="435" w:type="pct"/>
            <w:shd w:val="clear" w:color="auto" w:fill="auto"/>
            <w:vAlign w:val="center"/>
          </w:tcPr>
          <w:p w14:paraId="303BF5FE" w14:textId="77777777" w:rsidR="007042E4" w:rsidRDefault="007042E4">
            <w:pPr>
              <w:jc w:val="center"/>
              <w:rPr>
                <w:rFonts w:ascii="Times New Roman" w:hAnsi="Times New Roman"/>
                <w:szCs w:val="32"/>
              </w:rPr>
            </w:pPr>
          </w:p>
        </w:tc>
        <w:tc>
          <w:tcPr>
            <w:tcW w:w="1036" w:type="pct"/>
            <w:shd w:val="clear" w:color="auto" w:fill="auto"/>
            <w:vAlign w:val="center"/>
          </w:tcPr>
          <w:p w14:paraId="0758EA97" w14:textId="77777777" w:rsidR="007042E4" w:rsidRDefault="007042E4">
            <w:pPr>
              <w:jc w:val="center"/>
              <w:rPr>
                <w:rFonts w:ascii="Times New Roman" w:hAnsi="Times New Roman"/>
                <w:szCs w:val="32"/>
              </w:rPr>
            </w:pPr>
          </w:p>
        </w:tc>
      </w:tr>
      <w:tr w:rsidR="007042E4" w14:paraId="698469BF" w14:textId="77777777">
        <w:trPr>
          <w:jc w:val="center"/>
        </w:trPr>
        <w:tc>
          <w:tcPr>
            <w:tcW w:w="435" w:type="pct"/>
            <w:shd w:val="clear" w:color="auto" w:fill="auto"/>
            <w:vAlign w:val="center"/>
          </w:tcPr>
          <w:p w14:paraId="37EFAA69" w14:textId="77777777" w:rsidR="007042E4" w:rsidRDefault="00000000">
            <w:pPr>
              <w:jc w:val="center"/>
              <w:rPr>
                <w:rFonts w:ascii="Times New Roman" w:hAnsi="Times New Roman"/>
                <w:szCs w:val="32"/>
              </w:rPr>
            </w:pPr>
            <w:r>
              <w:rPr>
                <w:rFonts w:ascii="Times New Roman" w:hAnsi="Times New Roman"/>
                <w:szCs w:val="32"/>
              </w:rPr>
              <w:t>3</w:t>
            </w:r>
          </w:p>
        </w:tc>
        <w:tc>
          <w:tcPr>
            <w:tcW w:w="735" w:type="pct"/>
            <w:shd w:val="clear" w:color="auto" w:fill="auto"/>
            <w:vAlign w:val="center"/>
          </w:tcPr>
          <w:p w14:paraId="006949E7" w14:textId="77777777" w:rsidR="007042E4" w:rsidRDefault="007042E4">
            <w:pPr>
              <w:jc w:val="center"/>
              <w:rPr>
                <w:rFonts w:ascii="Times New Roman" w:hAnsi="Times New Roman"/>
                <w:szCs w:val="32"/>
              </w:rPr>
            </w:pPr>
          </w:p>
        </w:tc>
        <w:tc>
          <w:tcPr>
            <w:tcW w:w="735" w:type="pct"/>
            <w:shd w:val="clear" w:color="auto" w:fill="auto"/>
            <w:vAlign w:val="center"/>
          </w:tcPr>
          <w:p w14:paraId="6244C888" w14:textId="77777777" w:rsidR="007042E4" w:rsidRDefault="007042E4">
            <w:pPr>
              <w:jc w:val="center"/>
              <w:rPr>
                <w:rFonts w:ascii="Times New Roman" w:hAnsi="Times New Roman"/>
                <w:szCs w:val="32"/>
              </w:rPr>
            </w:pPr>
          </w:p>
        </w:tc>
        <w:tc>
          <w:tcPr>
            <w:tcW w:w="735" w:type="pct"/>
            <w:shd w:val="clear" w:color="auto" w:fill="auto"/>
            <w:vAlign w:val="center"/>
          </w:tcPr>
          <w:p w14:paraId="03CDEA4B" w14:textId="77777777" w:rsidR="007042E4" w:rsidRDefault="007042E4">
            <w:pPr>
              <w:jc w:val="center"/>
              <w:rPr>
                <w:rFonts w:ascii="Times New Roman" w:hAnsi="Times New Roman"/>
                <w:szCs w:val="32"/>
              </w:rPr>
            </w:pPr>
          </w:p>
        </w:tc>
        <w:tc>
          <w:tcPr>
            <w:tcW w:w="886" w:type="pct"/>
            <w:shd w:val="clear" w:color="auto" w:fill="auto"/>
            <w:vAlign w:val="center"/>
          </w:tcPr>
          <w:p w14:paraId="0DA1FBCB" w14:textId="77777777" w:rsidR="007042E4" w:rsidRDefault="007042E4">
            <w:pPr>
              <w:jc w:val="center"/>
              <w:rPr>
                <w:rFonts w:ascii="Times New Roman" w:hAnsi="Times New Roman"/>
                <w:szCs w:val="32"/>
              </w:rPr>
            </w:pPr>
          </w:p>
        </w:tc>
        <w:tc>
          <w:tcPr>
            <w:tcW w:w="435" w:type="pct"/>
            <w:shd w:val="clear" w:color="auto" w:fill="auto"/>
            <w:vAlign w:val="center"/>
          </w:tcPr>
          <w:p w14:paraId="1A45453C" w14:textId="77777777" w:rsidR="007042E4" w:rsidRDefault="007042E4">
            <w:pPr>
              <w:jc w:val="center"/>
              <w:rPr>
                <w:rFonts w:ascii="Times New Roman" w:hAnsi="Times New Roman"/>
                <w:szCs w:val="32"/>
              </w:rPr>
            </w:pPr>
          </w:p>
        </w:tc>
        <w:tc>
          <w:tcPr>
            <w:tcW w:w="1036" w:type="pct"/>
            <w:shd w:val="clear" w:color="auto" w:fill="auto"/>
            <w:vAlign w:val="center"/>
          </w:tcPr>
          <w:p w14:paraId="6E7DC1E5" w14:textId="77777777" w:rsidR="007042E4" w:rsidRDefault="007042E4">
            <w:pPr>
              <w:jc w:val="center"/>
              <w:rPr>
                <w:rFonts w:ascii="Times New Roman" w:hAnsi="Times New Roman"/>
                <w:szCs w:val="32"/>
              </w:rPr>
            </w:pPr>
          </w:p>
        </w:tc>
      </w:tr>
      <w:tr w:rsidR="007042E4" w14:paraId="766FB929" w14:textId="77777777">
        <w:trPr>
          <w:jc w:val="center"/>
        </w:trPr>
        <w:tc>
          <w:tcPr>
            <w:tcW w:w="435" w:type="pct"/>
            <w:shd w:val="clear" w:color="auto" w:fill="auto"/>
            <w:vAlign w:val="center"/>
          </w:tcPr>
          <w:p w14:paraId="17D9B276" w14:textId="77777777" w:rsidR="007042E4" w:rsidRDefault="00000000">
            <w:pPr>
              <w:jc w:val="center"/>
              <w:rPr>
                <w:rFonts w:ascii="Times New Roman" w:hAnsi="Times New Roman"/>
                <w:szCs w:val="32"/>
              </w:rPr>
            </w:pPr>
            <w:r>
              <w:rPr>
                <w:rFonts w:ascii="Times New Roman" w:hAnsi="Times New Roman"/>
                <w:szCs w:val="32"/>
              </w:rPr>
              <w:t>4</w:t>
            </w:r>
          </w:p>
        </w:tc>
        <w:tc>
          <w:tcPr>
            <w:tcW w:w="735" w:type="pct"/>
            <w:shd w:val="clear" w:color="auto" w:fill="auto"/>
            <w:vAlign w:val="center"/>
          </w:tcPr>
          <w:p w14:paraId="15A005D4" w14:textId="77777777" w:rsidR="007042E4" w:rsidRDefault="007042E4">
            <w:pPr>
              <w:jc w:val="center"/>
              <w:rPr>
                <w:rFonts w:ascii="Times New Roman" w:hAnsi="Times New Roman"/>
                <w:szCs w:val="32"/>
              </w:rPr>
            </w:pPr>
          </w:p>
        </w:tc>
        <w:tc>
          <w:tcPr>
            <w:tcW w:w="735" w:type="pct"/>
            <w:shd w:val="clear" w:color="auto" w:fill="auto"/>
            <w:vAlign w:val="center"/>
          </w:tcPr>
          <w:p w14:paraId="370C48E5" w14:textId="77777777" w:rsidR="007042E4" w:rsidRDefault="007042E4">
            <w:pPr>
              <w:jc w:val="center"/>
              <w:rPr>
                <w:rFonts w:ascii="Times New Roman" w:hAnsi="Times New Roman"/>
                <w:szCs w:val="32"/>
              </w:rPr>
            </w:pPr>
          </w:p>
        </w:tc>
        <w:tc>
          <w:tcPr>
            <w:tcW w:w="735" w:type="pct"/>
            <w:shd w:val="clear" w:color="auto" w:fill="auto"/>
            <w:vAlign w:val="center"/>
          </w:tcPr>
          <w:p w14:paraId="6D55397A" w14:textId="77777777" w:rsidR="007042E4" w:rsidRDefault="007042E4">
            <w:pPr>
              <w:jc w:val="center"/>
              <w:rPr>
                <w:rFonts w:ascii="Times New Roman" w:hAnsi="Times New Roman"/>
                <w:szCs w:val="32"/>
              </w:rPr>
            </w:pPr>
          </w:p>
        </w:tc>
        <w:tc>
          <w:tcPr>
            <w:tcW w:w="886" w:type="pct"/>
            <w:shd w:val="clear" w:color="auto" w:fill="auto"/>
            <w:vAlign w:val="center"/>
          </w:tcPr>
          <w:p w14:paraId="798AF7AD" w14:textId="77777777" w:rsidR="007042E4" w:rsidRDefault="007042E4">
            <w:pPr>
              <w:jc w:val="center"/>
              <w:rPr>
                <w:rFonts w:ascii="Times New Roman" w:hAnsi="Times New Roman"/>
                <w:szCs w:val="32"/>
              </w:rPr>
            </w:pPr>
          </w:p>
        </w:tc>
        <w:tc>
          <w:tcPr>
            <w:tcW w:w="435" w:type="pct"/>
            <w:shd w:val="clear" w:color="auto" w:fill="auto"/>
            <w:vAlign w:val="center"/>
          </w:tcPr>
          <w:p w14:paraId="634C9983" w14:textId="77777777" w:rsidR="007042E4" w:rsidRDefault="007042E4">
            <w:pPr>
              <w:jc w:val="center"/>
              <w:rPr>
                <w:rFonts w:ascii="Times New Roman" w:hAnsi="Times New Roman"/>
                <w:szCs w:val="32"/>
              </w:rPr>
            </w:pPr>
          </w:p>
        </w:tc>
        <w:tc>
          <w:tcPr>
            <w:tcW w:w="1036" w:type="pct"/>
            <w:shd w:val="clear" w:color="auto" w:fill="auto"/>
            <w:vAlign w:val="center"/>
          </w:tcPr>
          <w:p w14:paraId="0CAA2590" w14:textId="77777777" w:rsidR="007042E4" w:rsidRDefault="007042E4">
            <w:pPr>
              <w:jc w:val="center"/>
              <w:rPr>
                <w:rFonts w:ascii="Times New Roman" w:hAnsi="Times New Roman"/>
                <w:szCs w:val="32"/>
              </w:rPr>
            </w:pPr>
          </w:p>
        </w:tc>
      </w:tr>
      <w:tr w:rsidR="007042E4" w14:paraId="5757A89B" w14:textId="77777777">
        <w:trPr>
          <w:jc w:val="center"/>
        </w:trPr>
        <w:tc>
          <w:tcPr>
            <w:tcW w:w="435" w:type="pct"/>
            <w:shd w:val="clear" w:color="auto" w:fill="auto"/>
            <w:vAlign w:val="center"/>
          </w:tcPr>
          <w:p w14:paraId="371F4E69" w14:textId="77777777" w:rsidR="007042E4" w:rsidRDefault="00000000">
            <w:pPr>
              <w:jc w:val="center"/>
              <w:rPr>
                <w:rFonts w:ascii="Times New Roman" w:hAnsi="Times New Roman"/>
                <w:szCs w:val="32"/>
              </w:rPr>
            </w:pPr>
            <w:r>
              <w:rPr>
                <w:rFonts w:ascii="Times New Roman" w:hAnsi="Times New Roman"/>
                <w:szCs w:val="32"/>
              </w:rPr>
              <w:t>5</w:t>
            </w:r>
          </w:p>
        </w:tc>
        <w:tc>
          <w:tcPr>
            <w:tcW w:w="735" w:type="pct"/>
            <w:shd w:val="clear" w:color="auto" w:fill="auto"/>
            <w:vAlign w:val="center"/>
          </w:tcPr>
          <w:p w14:paraId="470FD701" w14:textId="77777777" w:rsidR="007042E4" w:rsidRDefault="007042E4">
            <w:pPr>
              <w:jc w:val="center"/>
              <w:rPr>
                <w:rFonts w:ascii="Times New Roman" w:hAnsi="Times New Roman"/>
                <w:szCs w:val="32"/>
              </w:rPr>
            </w:pPr>
          </w:p>
        </w:tc>
        <w:tc>
          <w:tcPr>
            <w:tcW w:w="735" w:type="pct"/>
            <w:shd w:val="clear" w:color="auto" w:fill="auto"/>
            <w:vAlign w:val="center"/>
          </w:tcPr>
          <w:p w14:paraId="45B8186E" w14:textId="77777777" w:rsidR="007042E4" w:rsidRDefault="007042E4">
            <w:pPr>
              <w:jc w:val="center"/>
              <w:rPr>
                <w:rFonts w:ascii="Times New Roman" w:hAnsi="Times New Roman"/>
                <w:szCs w:val="32"/>
              </w:rPr>
            </w:pPr>
          </w:p>
        </w:tc>
        <w:tc>
          <w:tcPr>
            <w:tcW w:w="735" w:type="pct"/>
            <w:shd w:val="clear" w:color="auto" w:fill="auto"/>
            <w:vAlign w:val="center"/>
          </w:tcPr>
          <w:p w14:paraId="428E1059" w14:textId="77777777" w:rsidR="007042E4" w:rsidRDefault="007042E4">
            <w:pPr>
              <w:jc w:val="center"/>
              <w:rPr>
                <w:rFonts w:ascii="Times New Roman" w:hAnsi="Times New Roman"/>
                <w:szCs w:val="32"/>
              </w:rPr>
            </w:pPr>
          </w:p>
        </w:tc>
        <w:tc>
          <w:tcPr>
            <w:tcW w:w="886" w:type="pct"/>
            <w:shd w:val="clear" w:color="auto" w:fill="auto"/>
            <w:vAlign w:val="center"/>
          </w:tcPr>
          <w:p w14:paraId="5F15FEBF" w14:textId="77777777" w:rsidR="007042E4" w:rsidRDefault="007042E4">
            <w:pPr>
              <w:jc w:val="center"/>
              <w:rPr>
                <w:rFonts w:ascii="Times New Roman" w:hAnsi="Times New Roman"/>
                <w:szCs w:val="32"/>
              </w:rPr>
            </w:pPr>
          </w:p>
        </w:tc>
        <w:tc>
          <w:tcPr>
            <w:tcW w:w="435" w:type="pct"/>
            <w:shd w:val="clear" w:color="auto" w:fill="auto"/>
            <w:vAlign w:val="center"/>
          </w:tcPr>
          <w:p w14:paraId="69DACC1C" w14:textId="77777777" w:rsidR="007042E4" w:rsidRDefault="007042E4">
            <w:pPr>
              <w:jc w:val="center"/>
              <w:rPr>
                <w:rFonts w:ascii="Times New Roman" w:hAnsi="Times New Roman"/>
                <w:szCs w:val="32"/>
              </w:rPr>
            </w:pPr>
          </w:p>
        </w:tc>
        <w:tc>
          <w:tcPr>
            <w:tcW w:w="1036" w:type="pct"/>
            <w:shd w:val="clear" w:color="auto" w:fill="auto"/>
            <w:vAlign w:val="center"/>
          </w:tcPr>
          <w:p w14:paraId="09D54F80" w14:textId="77777777" w:rsidR="007042E4" w:rsidRDefault="007042E4">
            <w:pPr>
              <w:jc w:val="center"/>
              <w:rPr>
                <w:rFonts w:ascii="Times New Roman" w:hAnsi="Times New Roman"/>
                <w:szCs w:val="32"/>
              </w:rPr>
            </w:pPr>
          </w:p>
        </w:tc>
      </w:tr>
      <w:tr w:rsidR="007042E4" w14:paraId="50C90FA2" w14:textId="77777777">
        <w:trPr>
          <w:jc w:val="center"/>
        </w:trPr>
        <w:tc>
          <w:tcPr>
            <w:tcW w:w="435" w:type="pct"/>
            <w:shd w:val="clear" w:color="auto" w:fill="auto"/>
            <w:vAlign w:val="center"/>
          </w:tcPr>
          <w:p w14:paraId="58EC2A9C" w14:textId="77777777" w:rsidR="007042E4" w:rsidRDefault="00000000">
            <w:pPr>
              <w:jc w:val="center"/>
              <w:rPr>
                <w:rFonts w:ascii="Times New Roman" w:hAnsi="Times New Roman"/>
                <w:szCs w:val="32"/>
              </w:rPr>
            </w:pPr>
            <w:r>
              <w:rPr>
                <w:rFonts w:ascii="Times New Roman" w:hAnsi="Times New Roman"/>
                <w:szCs w:val="32"/>
              </w:rPr>
              <w:t>6</w:t>
            </w:r>
          </w:p>
        </w:tc>
        <w:tc>
          <w:tcPr>
            <w:tcW w:w="735" w:type="pct"/>
            <w:shd w:val="clear" w:color="auto" w:fill="auto"/>
            <w:vAlign w:val="center"/>
          </w:tcPr>
          <w:p w14:paraId="772B7683" w14:textId="77777777" w:rsidR="007042E4" w:rsidRDefault="007042E4">
            <w:pPr>
              <w:jc w:val="center"/>
              <w:rPr>
                <w:rFonts w:ascii="Times New Roman" w:hAnsi="Times New Roman"/>
                <w:szCs w:val="32"/>
              </w:rPr>
            </w:pPr>
          </w:p>
        </w:tc>
        <w:tc>
          <w:tcPr>
            <w:tcW w:w="735" w:type="pct"/>
            <w:shd w:val="clear" w:color="auto" w:fill="auto"/>
            <w:vAlign w:val="center"/>
          </w:tcPr>
          <w:p w14:paraId="596E899B" w14:textId="77777777" w:rsidR="007042E4" w:rsidRDefault="007042E4">
            <w:pPr>
              <w:jc w:val="center"/>
              <w:rPr>
                <w:rFonts w:ascii="Times New Roman" w:hAnsi="Times New Roman"/>
                <w:szCs w:val="32"/>
              </w:rPr>
            </w:pPr>
          </w:p>
        </w:tc>
        <w:tc>
          <w:tcPr>
            <w:tcW w:w="735" w:type="pct"/>
            <w:shd w:val="clear" w:color="auto" w:fill="auto"/>
            <w:vAlign w:val="center"/>
          </w:tcPr>
          <w:p w14:paraId="00A1EFA1" w14:textId="77777777" w:rsidR="007042E4" w:rsidRDefault="007042E4">
            <w:pPr>
              <w:jc w:val="center"/>
              <w:rPr>
                <w:rFonts w:ascii="Times New Roman" w:hAnsi="Times New Roman"/>
                <w:szCs w:val="32"/>
              </w:rPr>
            </w:pPr>
          </w:p>
        </w:tc>
        <w:tc>
          <w:tcPr>
            <w:tcW w:w="886" w:type="pct"/>
            <w:shd w:val="clear" w:color="auto" w:fill="auto"/>
            <w:vAlign w:val="center"/>
          </w:tcPr>
          <w:p w14:paraId="5F72B1AD" w14:textId="77777777" w:rsidR="007042E4" w:rsidRDefault="007042E4">
            <w:pPr>
              <w:jc w:val="center"/>
              <w:rPr>
                <w:rFonts w:ascii="Times New Roman" w:hAnsi="Times New Roman"/>
                <w:szCs w:val="32"/>
              </w:rPr>
            </w:pPr>
          </w:p>
        </w:tc>
        <w:tc>
          <w:tcPr>
            <w:tcW w:w="435" w:type="pct"/>
            <w:shd w:val="clear" w:color="auto" w:fill="auto"/>
            <w:vAlign w:val="center"/>
          </w:tcPr>
          <w:p w14:paraId="4E1730E9" w14:textId="77777777" w:rsidR="007042E4" w:rsidRDefault="007042E4">
            <w:pPr>
              <w:jc w:val="center"/>
              <w:rPr>
                <w:rFonts w:ascii="Times New Roman" w:hAnsi="Times New Roman"/>
                <w:szCs w:val="32"/>
              </w:rPr>
            </w:pPr>
          </w:p>
        </w:tc>
        <w:tc>
          <w:tcPr>
            <w:tcW w:w="1036" w:type="pct"/>
            <w:shd w:val="clear" w:color="auto" w:fill="auto"/>
            <w:vAlign w:val="center"/>
          </w:tcPr>
          <w:p w14:paraId="6ABC31A2" w14:textId="77777777" w:rsidR="007042E4" w:rsidRDefault="007042E4">
            <w:pPr>
              <w:jc w:val="center"/>
              <w:rPr>
                <w:rFonts w:ascii="Times New Roman" w:hAnsi="Times New Roman"/>
                <w:szCs w:val="32"/>
              </w:rPr>
            </w:pPr>
          </w:p>
        </w:tc>
      </w:tr>
      <w:tr w:rsidR="007042E4" w14:paraId="72E13B28" w14:textId="77777777">
        <w:trPr>
          <w:jc w:val="center"/>
        </w:trPr>
        <w:tc>
          <w:tcPr>
            <w:tcW w:w="435" w:type="pct"/>
            <w:shd w:val="clear" w:color="auto" w:fill="auto"/>
            <w:vAlign w:val="center"/>
          </w:tcPr>
          <w:p w14:paraId="4C699663" w14:textId="77777777" w:rsidR="007042E4" w:rsidRDefault="00000000">
            <w:pPr>
              <w:jc w:val="center"/>
              <w:rPr>
                <w:rFonts w:ascii="Times New Roman" w:hAnsi="Times New Roman"/>
                <w:szCs w:val="32"/>
              </w:rPr>
            </w:pPr>
            <w:r>
              <w:rPr>
                <w:rFonts w:ascii="Times New Roman" w:hAnsi="Times New Roman"/>
                <w:szCs w:val="32"/>
              </w:rPr>
              <w:t>7</w:t>
            </w:r>
          </w:p>
        </w:tc>
        <w:tc>
          <w:tcPr>
            <w:tcW w:w="735" w:type="pct"/>
            <w:shd w:val="clear" w:color="auto" w:fill="auto"/>
            <w:vAlign w:val="center"/>
          </w:tcPr>
          <w:p w14:paraId="09BB3A52" w14:textId="77777777" w:rsidR="007042E4" w:rsidRDefault="007042E4">
            <w:pPr>
              <w:jc w:val="center"/>
              <w:rPr>
                <w:rFonts w:ascii="Times New Roman" w:hAnsi="Times New Roman"/>
                <w:szCs w:val="32"/>
              </w:rPr>
            </w:pPr>
          </w:p>
        </w:tc>
        <w:tc>
          <w:tcPr>
            <w:tcW w:w="735" w:type="pct"/>
            <w:shd w:val="clear" w:color="auto" w:fill="auto"/>
            <w:vAlign w:val="center"/>
          </w:tcPr>
          <w:p w14:paraId="6EB913E8" w14:textId="77777777" w:rsidR="007042E4" w:rsidRDefault="007042E4">
            <w:pPr>
              <w:jc w:val="center"/>
              <w:rPr>
                <w:rFonts w:ascii="Times New Roman" w:hAnsi="Times New Roman"/>
                <w:szCs w:val="32"/>
              </w:rPr>
            </w:pPr>
          </w:p>
        </w:tc>
        <w:tc>
          <w:tcPr>
            <w:tcW w:w="735" w:type="pct"/>
            <w:shd w:val="clear" w:color="auto" w:fill="auto"/>
            <w:vAlign w:val="center"/>
          </w:tcPr>
          <w:p w14:paraId="4D3DAD5B" w14:textId="77777777" w:rsidR="007042E4" w:rsidRDefault="007042E4">
            <w:pPr>
              <w:jc w:val="center"/>
              <w:rPr>
                <w:rFonts w:ascii="Times New Roman" w:hAnsi="Times New Roman"/>
                <w:szCs w:val="32"/>
              </w:rPr>
            </w:pPr>
          </w:p>
        </w:tc>
        <w:tc>
          <w:tcPr>
            <w:tcW w:w="886" w:type="pct"/>
            <w:shd w:val="clear" w:color="auto" w:fill="auto"/>
            <w:vAlign w:val="center"/>
          </w:tcPr>
          <w:p w14:paraId="5230627C" w14:textId="77777777" w:rsidR="007042E4" w:rsidRDefault="007042E4">
            <w:pPr>
              <w:jc w:val="center"/>
              <w:rPr>
                <w:rFonts w:ascii="Times New Roman" w:hAnsi="Times New Roman"/>
                <w:szCs w:val="32"/>
              </w:rPr>
            </w:pPr>
          </w:p>
        </w:tc>
        <w:tc>
          <w:tcPr>
            <w:tcW w:w="435" w:type="pct"/>
            <w:shd w:val="clear" w:color="auto" w:fill="auto"/>
            <w:vAlign w:val="center"/>
          </w:tcPr>
          <w:p w14:paraId="253F1480" w14:textId="77777777" w:rsidR="007042E4" w:rsidRDefault="007042E4">
            <w:pPr>
              <w:jc w:val="center"/>
              <w:rPr>
                <w:rFonts w:ascii="Times New Roman" w:hAnsi="Times New Roman"/>
                <w:szCs w:val="32"/>
              </w:rPr>
            </w:pPr>
          </w:p>
        </w:tc>
        <w:tc>
          <w:tcPr>
            <w:tcW w:w="1036" w:type="pct"/>
            <w:shd w:val="clear" w:color="auto" w:fill="auto"/>
            <w:vAlign w:val="center"/>
          </w:tcPr>
          <w:p w14:paraId="00024A18" w14:textId="77777777" w:rsidR="007042E4" w:rsidRDefault="007042E4">
            <w:pPr>
              <w:jc w:val="center"/>
              <w:rPr>
                <w:rFonts w:ascii="Times New Roman" w:hAnsi="Times New Roman"/>
                <w:szCs w:val="32"/>
              </w:rPr>
            </w:pPr>
          </w:p>
        </w:tc>
      </w:tr>
    </w:tbl>
    <w:p w14:paraId="45A74F77" w14:textId="77777777" w:rsidR="007042E4" w:rsidRDefault="00000000">
      <w:pPr>
        <w:pStyle w:val="10"/>
        <w:ind w:leftChars="0" w:left="0" w:firstLineChars="0" w:firstLine="0"/>
        <w:jc w:val="center"/>
        <w:rPr>
          <w:rFonts w:ascii="Times New Roman" w:eastAsia="楷体_GB2312" w:hAnsi="Times New Roman" w:cs="楷体_GB2312" w:hint="default"/>
          <w:sz w:val="32"/>
          <w:szCs w:val="32"/>
        </w:rPr>
      </w:pPr>
      <w:r>
        <w:rPr>
          <w:rFonts w:ascii="Times New Roman" w:eastAsia="楷体_GB2312" w:hAnsi="Times New Roman" w:cs="楷体_GB2312"/>
          <w:sz w:val="32"/>
          <w:szCs w:val="32"/>
        </w:rPr>
        <w:lastRenderedPageBreak/>
        <w:t>表</w:t>
      </w:r>
      <w:r>
        <w:rPr>
          <w:rFonts w:ascii="Times New Roman" w:eastAsia="楷体_GB2312" w:hAnsi="Times New Roman" w:cs="楷体_GB2312"/>
          <w:sz w:val="32"/>
          <w:szCs w:val="32"/>
        </w:rPr>
        <w:t xml:space="preserve">3-7  </w:t>
      </w:r>
      <w:r>
        <w:rPr>
          <w:rFonts w:ascii="Times New Roman" w:eastAsia="楷体_GB2312" w:hAnsi="Times New Roman" w:cs="楷体_GB2312"/>
          <w:sz w:val="32"/>
          <w:szCs w:val="32"/>
        </w:rPr>
        <w:t>救援现场管理表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063"/>
        <w:gridCol w:w="1174"/>
        <w:gridCol w:w="1500"/>
        <w:gridCol w:w="1500"/>
        <w:gridCol w:w="1063"/>
        <w:gridCol w:w="1063"/>
        <w:gridCol w:w="1063"/>
      </w:tblGrid>
      <w:tr w:rsidR="007042E4" w14:paraId="01AA3A36" w14:textId="77777777">
        <w:trPr>
          <w:trHeight w:val="640"/>
          <w:jc w:val="center"/>
        </w:trPr>
        <w:tc>
          <w:tcPr>
            <w:tcW w:w="347" w:type="pct"/>
            <w:shd w:val="clear" w:color="auto" w:fill="auto"/>
            <w:vAlign w:val="center"/>
          </w:tcPr>
          <w:p w14:paraId="3EA05914" w14:textId="77777777" w:rsidR="007042E4" w:rsidRDefault="00000000">
            <w:pPr>
              <w:jc w:val="center"/>
              <w:rPr>
                <w:rFonts w:ascii="Times New Roman" w:hAnsi="Times New Roman" w:cs="Times New Roman"/>
                <w:b/>
                <w:sz w:val="24"/>
              </w:rPr>
            </w:pPr>
            <w:r>
              <w:rPr>
                <w:rFonts w:ascii="Times New Roman" w:hAnsi="Times New Roman" w:cs="Times New Roman"/>
                <w:b/>
                <w:sz w:val="24"/>
              </w:rPr>
              <w:t>序号</w:t>
            </w:r>
          </w:p>
        </w:tc>
        <w:tc>
          <w:tcPr>
            <w:tcW w:w="587" w:type="pct"/>
            <w:shd w:val="clear" w:color="auto" w:fill="auto"/>
            <w:vAlign w:val="center"/>
          </w:tcPr>
          <w:p w14:paraId="28862DBB" w14:textId="77777777" w:rsidR="007042E4" w:rsidRDefault="00000000">
            <w:pPr>
              <w:jc w:val="center"/>
              <w:rPr>
                <w:rFonts w:ascii="Times New Roman" w:hAnsi="Times New Roman" w:cs="Times New Roman"/>
                <w:b/>
                <w:sz w:val="24"/>
              </w:rPr>
            </w:pPr>
            <w:r>
              <w:rPr>
                <w:rFonts w:ascii="Times New Roman" w:hAnsi="Times New Roman" w:cs="Times New Roman"/>
                <w:b/>
                <w:sz w:val="24"/>
              </w:rPr>
              <w:t>队伍名称</w:t>
            </w:r>
          </w:p>
        </w:tc>
        <w:tc>
          <w:tcPr>
            <w:tcW w:w="647" w:type="pct"/>
            <w:shd w:val="clear" w:color="auto" w:fill="auto"/>
            <w:vAlign w:val="center"/>
          </w:tcPr>
          <w:p w14:paraId="3E953421" w14:textId="77777777" w:rsidR="007042E4" w:rsidRDefault="00000000">
            <w:pPr>
              <w:jc w:val="center"/>
              <w:rPr>
                <w:rFonts w:ascii="Times New Roman" w:hAnsi="Times New Roman" w:cs="Times New Roman"/>
                <w:b/>
                <w:sz w:val="24"/>
              </w:rPr>
            </w:pPr>
            <w:r>
              <w:rPr>
                <w:rFonts w:ascii="Times New Roman" w:hAnsi="Times New Roman" w:cs="Times New Roman"/>
                <w:b/>
                <w:sz w:val="24"/>
              </w:rPr>
              <w:t>到达</w:t>
            </w:r>
            <w:r>
              <w:rPr>
                <w:rFonts w:ascii="Times New Roman" w:hAnsi="Times New Roman" w:cs="Times New Roman"/>
                <w:b/>
                <w:sz w:val="24"/>
              </w:rPr>
              <w:t xml:space="preserve"> </w:t>
            </w:r>
            <w:r>
              <w:rPr>
                <w:rFonts w:ascii="Times New Roman" w:hAnsi="Times New Roman" w:cs="Times New Roman"/>
                <w:b/>
                <w:sz w:val="24"/>
              </w:rPr>
              <w:t>时间</w:t>
            </w:r>
          </w:p>
        </w:tc>
        <w:tc>
          <w:tcPr>
            <w:tcW w:w="827" w:type="pct"/>
            <w:shd w:val="clear" w:color="auto" w:fill="auto"/>
            <w:vAlign w:val="center"/>
          </w:tcPr>
          <w:p w14:paraId="7CFD9D9E" w14:textId="77777777" w:rsidR="007042E4" w:rsidRDefault="00000000">
            <w:pPr>
              <w:jc w:val="center"/>
              <w:rPr>
                <w:rFonts w:ascii="Times New Roman" w:hAnsi="Times New Roman" w:cs="Times New Roman"/>
                <w:b/>
                <w:sz w:val="24"/>
              </w:rPr>
            </w:pPr>
            <w:r>
              <w:rPr>
                <w:rFonts w:ascii="Times New Roman" w:hAnsi="Times New Roman" w:cs="Times New Roman"/>
                <w:b/>
                <w:sz w:val="24"/>
              </w:rPr>
              <w:t>力量分布情况</w:t>
            </w:r>
          </w:p>
        </w:tc>
        <w:tc>
          <w:tcPr>
            <w:tcW w:w="827" w:type="pct"/>
            <w:shd w:val="clear" w:color="auto" w:fill="auto"/>
            <w:vAlign w:val="center"/>
          </w:tcPr>
          <w:p w14:paraId="2894A91E" w14:textId="77777777" w:rsidR="007042E4" w:rsidRDefault="00000000">
            <w:pPr>
              <w:jc w:val="center"/>
              <w:rPr>
                <w:rFonts w:ascii="Times New Roman" w:hAnsi="Times New Roman" w:cs="Times New Roman"/>
                <w:b/>
                <w:sz w:val="24"/>
              </w:rPr>
            </w:pPr>
            <w:r>
              <w:rPr>
                <w:rFonts w:ascii="Times New Roman" w:hAnsi="Times New Roman" w:cs="Times New Roman"/>
                <w:b/>
                <w:sz w:val="24"/>
              </w:rPr>
              <w:t>主要开展任务</w:t>
            </w:r>
          </w:p>
        </w:tc>
        <w:tc>
          <w:tcPr>
            <w:tcW w:w="587" w:type="pct"/>
            <w:shd w:val="clear" w:color="auto" w:fill="auto"/>
            <w:vAlign w:val="center"/>
          </w:tcPr>
          <w:p w14:paraId="6A289AF8" w14:textId="77777777" w:rsidR="007042E4" w:rsidRDefault="00000000">
            <w:pPr>
              <w:jc w:val="center"/>
              <w:rPr>
                <w:rFonts w:ascii="Times New Roman" w:hAnsi="Times New Roman" w:cs="Times New Roman"/>
                <w:b/>
                <w:sz w:val="24"/>
              </w:rPr>
            </w:pPr>
            <w:r>
              <w:rPr>
                <w:rFonts w:ascii="Times New Roman" w:hAnsi="Times New Roman" w:cs="Times New Roman"/>
                <w:b/>
                <w:sz w:val="24"/>
              </w:rPr>
              <w:t>救援进度</w:t>
            </w:r>
          </w:p>
        </w:tc>
        <w:tc>
          <w:tcPr>
            <w:tcW w:w="587" w:type="pct"/>
            <w:shd w:val="clear" w:color="auto" w:fill="auto"/>
            <w:vAlign w:val="center"/>
          </w:tcPr>
          <w:p w14:paraId="32CE0957" w14:textId="77777777" w:rsidR="007042E4" w:rsidRDefault="00000000">
            <w:pPr>
              <w:jc w:val="center"/>
              <w:rPr>
                <w:rFonts w:ascii="Times New Roman" w:hAnsi="Times New Roman" w:cs="Times New Roman"/>
                <w:b/>
                <w:sz w:val="24"/>
              </w:rPr>
            </w:pPr>
            <w:r>
              <w:rPr>
                <w:rFonts w:ascii="Times New Roman" w:hAnsi="Times New Roman" w:cs="Times New Roman"/>
                <w:b/>
                <w:sz w:val="24"/>
              </w:rPr>
              <w:t>救援战果</w:t>
            </w:r>
          </w:p>
        </w:tc>
        <w:tc>
          <w:tcPr>
            <w:tcW w:w="587" w:type="pct"/>
            <w:shd w:val="clear" w:color="auto" w:fill="auto"/>
            <w:vAlign w:val="center"/>
          </w:tcPr>
          <w:p w14:paraId="25492201" w14:textId="77777777" w:rsidR="007042E4" w:rsidRDefault="00000000">
            <w:pPr>
              <w:jc w:val="center"/>
              <w:rPr>
                <w:rFonts w:ascii="Times New Roman" w:hAnsi="Times New Roman" w:cs="Times New Roman"/>
                <w:b/>
                <w:sz w:val="24"/>
              </w:rPr>
            </w:pPr>
            <w:r>
              <w:rPr>
                <w:rFonts w:ascii="Times New Roman" w:hAnsi="Times New Roman" w:cs="Times New Roman"/>
                <w:b/>
                <w:sz w:val="24"/>
              </w:rPr>
              <w:t>遇到困难</w:t>
            </w:r>
          </w:p>
        </w:tc>
      </w:tr>
      <w:tr w:rsidR="007042E4" w14:paraId="79F4C8D9" w14:textId="77777777">
        <w:trPr>
          <w:jc w:val="center"/>
        </w:trPr>
        <w:tc>
          <w:tcPr>
            <w:tcW w:w="347" w:type="pct"/>
            <w:shd w:val="clear" w:color="auto" w:fill="auto"/>
            <w:vAlign w:val="center"/>
          </w:tcPr>
          <w:p w14:paraId="7A87E5C8" w14:textId="77777777" w:rsidR="007042E4" w:rsidRDefault="00000000">
            <w:pPr>
              <w:jc w:val="center"/>
              <w:rPr>
                <w:rFonts w:ascii="Times New Roman" w:hAnsi="Times New Roman" w:cs="Times New Roman"/>
                <w:szCs w:val="32"/>
              </w:rPr>
            </w:pPr>
            <w:r>
              <w:rPr>
                <w:rFonts w:ascii="Times New Roman" w:hAnsi="Times New Roman" w:cs="Times New Roman"/>
                <w:szCs w:val="32"/>
              </w:rPr>
              <w:t>1</w:t>
            </w:r>
          </w:p>
        </w:tc>
        <w:tc>
          <w:tcPr>
            <w:tcW w:w="587" w:type="pct"/>
            <w:shd w:val="clear" w:color="auto" w:fill="auto"/>
            <w:vAlign w:val="center"/>
          </w:tcPr>
          <w:p w14:paraId="4A872464"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3D8BE393"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3AA650AD"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1971C14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C0FD499"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465BC055"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48EE530C" w14:textId="77777777" w:rsidR="007042E4" w:rsidRDefault="007042E4">
            <w:pPr>
              <w:jc w:val="center"/>
              <w:rPr>
                <w:rFonts w:ascii="Times New Roman" w:hAnsi="Times New Roman" w:cs="Times New Roman"/>
                <w:szCs w:val="32"/>
              </w:rPr>
            </w:pPr>
          </w:p>
        </w:tc>
      </w:tr>
      <w:tr w:rsidR="007042E4" w14:paraId="17EE00D2" w14:textId="77777777">
        <w:trPr>
          <w:jc w:val="center"/>
        </w:trPr>
        <w:tc>
          <w:tcPr>
            <w:tcW w:w="347" w:type="pct"/>
            <w:shd w:val="clear" w:color="auto" w:fill="auto"/>
            <w:vAlign w:val="center"/>
          </w:tcPr>
          <w:p w14:paraId="3ECA36B3" w14:textId="77777777" w:rsidR="007042E4" w:rsidRDefault="00000000">
            <w:pPr>
              <w:jc w:val="center"/>
              <w:rPr>
                <w:rFonts w:ascii="Times New Roman" w:hAnsi="Times New Roman" w:cs="Times New Roman"/>
                <w:szCs w:val="32"/>
              </w:rPr>
            </w:pPr>
            <w:r>
              <w:rPr>
                <w:rFonts w:ascii="Times New Roman" w:hAnsi="Times New Roman" w:cs="Times New Roman"/>
                <w:szCs w:val="32"/>
              </w:rPr>
              <w:t>2</w:t>
            </w:r>
          </w:p>
        </w:tc>
        <w:tc>
          <w:tcPr>
            <w:tcW w:w="587" w:type="pct"/>
            <w:shd w:val="clear" w:color="auto" w:fill="auto"/>
            <w:vAlign w:val="center"/>
          </w:tcPr>
          <w:p w14:paraId="6EA15341"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3E03E9D6"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372E8F15"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1033F864"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4CCCD0D"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2FE33275"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A1377F7" w14:textId="77777777" w:rsidR="007042E4" w:rsidRDefault="007042E4">
            <w:pPr>
              <w:jc w:val="center"/>
              <w:rPr>
                <w:rFonts w:ascii="Times New Roman" w:hAnsi="Times New Roman" w:cs="Times New Roman"/>
                <w:szCs w:val="32"/>
              </w:rPr>
            </w:pPr>
          </w:p>
        </w:tc>
      </w:tr>
      <w:tr w:rsidR="007042E4" w14:paraId="5290D143" w14:textId="77777777">
        <w:trPr>
          <w:jc w:val="center"/>
        </w:trPr>
        <w:tc>
          <w:tcPr>
            <w:tcW w:w="347" w:type="pct"/>
            <w:shd w:val="clear" w:color="auto" w:fill="auto"/>
            <w:vAlign w:val="center"/>
          </w:tcPr>
          <w:p w14:paraId="20A233B6" w14:textId="77777777" w:rsidR="007042E4" w:rsidRDefault="00000000">
            <w:pPr>
              <w:jc w:val="center"/>
              <w:rPr>
                <w:rFonts w:ascii="Times New Roman" w:hAnsi="Times New Roman" w:cs="Times New Roman"/>
                <w:szCs w:val="32"/>
              </w:rPr>
            </w:pPr>
            <w:r>
              <w:rPr>
                <w:rFonts w:ascii="Times New Roman" w:hAnsi="Times New Roman" w:cs="Times New Roman"/>
                <w:szCs w:val="32"/>
              </w:rPr>
              <w:t>3</w:t>
            </w:r>
          </w:p>
        </w:tc>
        <w:tc>
          <w:tcPr>
            <w:tcW w:w="587" w:type="pct"/>
            <w:shd w:val="clear" w:color="auto" w:fill="auto"/>
            <w:vAlign w:val="center"/>
          </w:tcPr>
          <w:p w14:paraId="09A6822C"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53DC762D"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4BAE6BEC"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7D6F12D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29321D8B"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02A41EC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6D3CDA55" w14:textId="77777777" w:rsidR="007042E4" w:rsidRDefault="007042E4">
            <w:pPr>
              <w:jc w:val="center"/>
              <w:rPr>
                <w:rFonts w:ascii="Times New Roman" w:hAnsi="Times New Roman" w:cs="Times New Roman"/>
                <w:szCs w:val="32"/>
              </w:rPr>
            </w:pPr>
          </w:p>
        </w:tc>
      </w:tr>
      <w:tr w:rsidR="007042E4" w14:paraId="23BB0C6F" w14:textId="77777777">
        <w:trPr>
          <w:jc w:val="center"/>
        </w:trPr>
        <w:tc>
          <w:tcPr>
            <w:tcW w:w="347" w:type="pct"/>
            <w:shd w:val="clear" w:color="auto" w:fill="auto"/>
            <w:vAlign w:val="center"/>
          </w:tcPr>
          <w:p w14:paraId="18B8D4C7" w14:textId="77777777" w:rsidR="007042E4" w:rsidRDefault="00000000">
            <w:pPr>
              <w:jc w:val="center"/>
              <w:rPr>
                <w:rFonts w:ascii="Times New Roman" w:hAnsi="Times New Roman" w:cs="Times New Roman"/>
                <w:szCs w:val="32"/>
              </w:rPr>
            </w:pPr>
            <w:r>
              <w:rPr>
                <w:rFonts w:ascii="Times New Roman" w:hAnsi="Times New Roman" w:cs="Times New Roman"/>
                <w:szCs w:val="32"/>
              </w:rPr>
              <w:t>4</w:t>
            </w:r>
          </w:p>
        </w:tc>
        <w:tc>
          <w:tcPr>
            <w:tcW w:w="587" w:type="pct"/>
            <w:shd w:val="clear" w:color="auto" w:fill="auto"/>
            <w:vAlign w:val="center"/>
          </w:tcPr>
          <w:p w14:paraId="05C79D2E"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55E59ABE"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646E4B3B"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7648F8F6"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6883F019"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289EDD4E"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719CB43A" w14:textId="77777777" w:rsidR="007042E4" w:rsidRDefault="007042E4">
            <w:pPr>
              <w:jc w:val="center"/>
              <w:rPr>
                <w:rFonts w:ascii="Times New Roman" w:hAnsi="Times New Roman" w:cs="Times New Roman"/>
                <w:szCs w:val="32"/>
              </w:rPr>
            </w:pPr>
          </w:p>
        </w:tc>
      </w:tr>
      <w:tr w:rsidR="007042E4" w14:paraId="09B1E7B4" w14:textId="77777777">
        <w:trPr>
          <w:jc w:val="center"/>
        </w:trPr>
        <w:tc>
          <w:tcPr>
            <w:tcW w:w="347" w:type="pct"/>
            <w:shd w:val="clear" w:color="auto" w:fill="auto"/>
            <w:vAlign w:val="center"/>
          </w:tcPr>
          <w:p w14:paraId="59D8BF70" w14:textId="77777777" w:rsidR="007042E4" w:rsidRDefault="00000000">
            <w:pPr>
              <w:jc w:val="center"/>
              <w:rPr>
                <w:rFonts w:ascii="Times New Roman" w:hAnsi="Times New Roman" w:cs="Times New Roman"/>
                <w:szCs w:val="32"/>
              </w:rPr>
            </w:pPr>
            <w:r>
              <w:rPr>
                <w:rFonts w:ascii="Times New Roman" w:hAnsi="Times New Roman" w:cs="Times New Roman"/>
                <w:szCs w:val="32"/>
              </w:rPr>
              <w:t>5</w:t>
            </w:r>
          </w:p>
        </w:tc>
        <w:tc>
          <w:tcPr>
            <w:tcW w:w="587" w:type="pct"/>
            <w:shd w:val="clear" w:color="auto" w:fill="auto"/>
            <w:vAlign w:val="center"/>
          </w:tcPr>
          <w:p w14:paraId="6B34FF9B"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6B3EC7EE"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6288E195"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3842EF2A"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7ADDF685"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0474B79"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A271DE0" w14:textId="77777777" w:rsidR="007042E4" w:rsidRDefault="007042E4">
            <w:pPr>
              <w:jc w:val="center"/>
              <w:rPr>
                <w:rFonts w:ascii="Times New Roman" w:hAnsi="Times New Roman" w:cs="Times New Roman"/>
                <w:szCs w:val="32"/>
              </w:rPr>
            </w:pPr>
          </w:p>
        </w:tc>
      </w:tr>
      <w:tr w:rsidR="007042E4" w14:paraId="153DD825" w14:textId="77777777">
        <w:trPr>
          <w:jc w:val="center"/>
        </w:trPr>
        <w:tc>
          <w:tcPr>
            <w:tcW w:w="347" w:type="pct"/>
            <w:shd w:val="clear" w:color="auto" w:fill="auto"/>
            <w:vAlign w:val="center"/>
          </w:tcPr>
          <w:p w14:paraId="0912A941" w14:textId="77777777" w:rsidR="007042E4" w:rsidRDefault="00000000">
            <w:pPr>
              <w:jc w:val="center"/>
              <w:rPr>
                <w:rFonts w:ascii="Times New Roman" w:hAnsi="Times New Roman" w:cs="Times New Roman"/>
                <w:szCs w:val="32"/>
              </w:rPr>
            </w:pPr>
            <w:r>
              <w:rPr>
                <w:rFonts w:ascii="Times New Roman" w:hAnsi="Times New Roman" w:cs="Times New Roman"/>
                <w:szCs w:val="32"/>
              </w:rPr>
              <w:t>6</w:t>
            </w:r>
          </w:p>
        </w:tc>
        <w:tc>
          <w:tcPr>
            <w:tcW w:w="587" w:type="pct"/>
            <w:shd w:val="clear" w:color="auto" w:fill="auto"/>
            <w:vAlign w:val="center"/>
          </w:tcPr>
          <w:p w14:paraId="2BF3D351"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43FEA6D0"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1B5251FB"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401FCA8C"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1EAA37D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032C60C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5888DAC7" w14:textId="77777777" w:rsidR="007042E4" w:rsidRDefault="007042E4">
            <w:pPr>
              <w:jc w:val="center"/>
              <w:rPr>
                <w:rFonts w:ascii="Times New Roman" w:hAnsi="Times New Roman" w:cs="Times New Roman"/>
                <w:szCs w:val="32"/>
              </w:rPr>
            </w:pPr>
          </w:p>
        </w:tc>
      </w:tr>
      <w:tr w:rsidR="007042E4" w14:paraId="6F8A12DF" w14:textId="77777777">
        <w:trPr>
          <w:jc w:val="center"/>
        </w:trPr>
        <w:tc>
          <w:tcPr>
            <w:tcW w:w="347" w:type="pct"/>
            <w:shd w:val="clear" w:color="auto" w:fill="auto"/>
            <w:vAlign w:val="center"/>
          </w:tcPr>
          <w:p w14:paraId="0099B160" w14:textId="77777777" w:rsidR="007042E4" w:rsidRDefault="00000000">
            <w:pPr>
              <w:jc w:val="center"/>
              <w:rPr>
                <w:rFonts w:ascii="Times New Roman" w:hAnsi="Times New Roman" w:cs="Times New Roman"/>
                <w:szCs w:val="32"/>
              </w:rPr>
            </w:pPr>
            <w:r>
              <w:rPr>
                <w:rFonts w:ascii="Times New Roman" w:hAnsi="Times New Roman" w:cs="Times New Roman"/>
                <w:szCs w:val="32"/>
              </w:rPr>
              <w:t>7</w:t>
            </w:r>
          </w:p>
        </w:tc>
        <w:tc>
          <w:tcPr>
            <w:tcW w:w="587" w:type="pct"/>
            <w:shd w:val="clear" w:color="auto" w:fill="auto"/>
            <w:vAlign w:val="center"/>
          </w:tcPr>
          <w:p w14:paraId="2336709D"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7A8B0E79"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43B742B0"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68862C6E"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7E6377A3"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48F195D6"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770E02B0" w14:textId="77777777" w:rsidR="007042E4" w:rsidRDefault="007042E4">
            <w:pPr>
              <w:jc w:val="center"/>
              <w:rPr>
                <w:rFonts w:ascii="Times New Roman" w:hAnsi="Times New Roman" w:cs="Times New Roman"/>
                <w:szCs w:val="32"/>
              </w:rPr>
            </w:pPr>
          </w:p>
        </w:tc>
      </w:tr>
      <w:tr w:rsidR="007042E4" w14:paraId="48253666" w14:textId="77777777">
        <w:trPr>
          <w:jc w:val="center"/>
        </w:trPr>
        <w:tc>
          <w:tcPr>
            <w:tcW w:w="347" w:type="pct"/>
            <w:shd w:val="clear" w:color="auto" w:fill="auto"/>
            <w:vAlign w:val="center"/>
          </w:tcPr>
          <w:p w14:paraId="1F02D572" w14:textId="77777777" w:rsidR="007042E4" w:rsidRDefault="00000000">
            <w:pPr>
              <w:jc w:val="center"/>
              <w:rPr>
                <w:rFonts w:ascii="Times New Roman" w:hAnsi="Times New Roman" w:cs="Times New Roman"/>
                <w:szCs w:val="32"/>
              </w:rPr>
            </w:pPr>
            <w:r>
              <w:rPr>
                <w:rFonts w:ascii="Times New Roman" w:hAnsi="Times New Roman" w:cs="Times New Roman"/>
                <w:szCs w:val="32"/>
              </w:rPr>
              <w:t>8</w:t>
            </w:r>
          </w:p>
        </w:tc>
        <w:tc>
          <w:tcPr>
            <w:tcW w:w="587" w:type="pct"/>
            <w:shd w:val="clear" w:color="auto" w:fill="auto"/>
            <w:vAlign w:val="center"/>
          </w:tcPr>
          <w:p w14:paraId="4AC34790"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409D2E4A"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69059197"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15AF3D5A"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7ED163F5"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41F4AC09"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62789CD3" w14:textId="77777777" w:rsidR="007042E4" w:rsidRDefault="007042E4">
            <w:pPr>
              <w:jc w:val="center"/>
              <w:rPr>
                <w:rFonts w:ascii="Times New Roman" w:hAnsi="Times New Roman" w:cs="Times New Roman"/>
                <w:szCs w:val="32"/>
              </w:rPr>
            </w:pPr>
          </w:p>
        </w:tc>
      </w:tr>
      <w:tr w:rsidR="007042E4" w14:paraId="6E09DBD2" w14:textId="77777777">
        <w:trPr>
          <w:jc w:val="center"/>
        </w:trPr>
        <w:tc>
          <w:tcPr>
            <w:tcW w:w="347" w:type="pct"/>
            <w:shd w:val="clear" w:color="auto" w:fill="auto"/>
            <w:vAlign w:val="center"/>
          </w:tcPr>
          <w:p w14:paraId="56A4C889" w14:textId="77777777" w:rsidR="007042E4" w:rsidRDefault="00000000">
            <w:pPr>
              <w:jc w:val="center"/>
              <w:rPr>
                <w:rFonts w:ascii="Times New Roman" w:hAnsi="Times New Roman" w:cs="Times New Roman"/>
                <w:szCs w:val="32"/>
              </w:rPr>
            </w:pPr>
            <w:r>
              <w:rPr>
                <w:rFonts w:ascii="Times New Roman" w:hAnsi="Times New Roman" w:cs="Times New Roman"/>
                <w:szCs w:val="32"/>
              </w:rPr>
              <w:t>9</w:t>
            </w:r>
          </w:p>
        </w:tc>
        <w:tc>
          <w:tcPr>
            <w:tcW w:w="587" w:type="pct"/>
            <w:shd w:val="clear" w:color="auto" w:fill="auto"/>
            <w:vAlign w:val="center"/>
          </w:tcPr>
          <w:p w14:paraId="0AAE15AD" w14:textId="77777777" w:rsidR="007042E4" w:rsidRDefault="007042E4">
            <w:pPr>
              <w:jc w:val="center"/>
              <w:rPr>
                <w:rFonts w:ascii="Times New Roman" w:hAnsi="Times New Roman" w:cs="Times New Roman"/>
                <w:szCs w:val="32"/>
              </w:rPr>
            </w:pPr>
          </w:p>
        </w:tc>
        <w:tc>
          <w:tcPr>
            <w:tcW w:w="647" w:type="pct"/>
            <w:shd w:val="clear" w:color="auto" w:fill="auto"/>
            <w:vAlign w:val="center"/>
          </w:tcPr>
          <w:p w14:paraId="53824285"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473EDCC1" w14:textId="77777777" w:rsidR="007042E4" w:rsidRDefault="007042E4">
            <w:pPr>
              <w:jc w:val="center"/>
              <w:rPr>
                <w:rFonts w:ascii="Times New Roman" w:hAnsi="Times New Roman" w:cs="Times New Roman"/>
                <w:szCs w:val="32"/>
              </w:rPr>
            </w:pPr>
          </w:p>
        </w:tc>
        <w:tc>
          <w:tcPr>
            <w:tcW w:w="827" w:type="pct"/>
            <w:shd w:val="clear" w:color="auto" w:fill="auto"/>
            <w:vAlign w:val="center"/>
          </w:tcPr>
          <w:p w14:paraId="51A7BC4B"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2AEF5D78"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3BE17E5D" w14:textId="77777777" w:rsidR="007042E4" w:rsidRDefault="007042E4">
            <w:pPr>
              <w:jc w:val="center"/>
              <w:rPr>
                <w:rFonts w:ascii="Times New Roman" w:hAnsi="Times New Roman" w:cs="Times New Roman"/>
                <w:szCs w:val="32"/>
              </w:rPr>
            </w:pPr>
          </w:p>
        </w:tc>
        <w:tc>
          <w:tcPr>
            <w:tcW w:w="587" w:type="pct"/>
            <w:shd w:val="clear" w:color="auto" w:fill="auto"/>
            <w:vAlign w:val="center"/>
          </w:tcPr>
          <w:p w14:paraId="54B99159" w14:textId="77777777" w:rsidR="007042E4" w:rsidRDefault="007042E4">
            <w:pPr>
              <w:jc w:val="center"/>
              <w:rPr>
                <w:rFonts w:ascii="Times New Roman" w:hAnsi="Times New Roman" w:cs="Times New Roman"/>
                <w:szCs w:val="32"/>
              </w:rPr>
            </w:pPr>
          </w:p>
        </w:tc>
      </w:tr>
    </w:tbl>
    <w:p w14:paraId="0B42F4FD" w14:textId="77777777" w:rsidR="007042E4" w:rsidRDefault="00000000">
      <w:pPr>
        <w:spacing w:beforeLines="50" w:before="292" w:afterLines="50" w:after="292"/>
        <w:jc w:val="center"/>
        <w:rPr>
          <w:rFonts w:ascii="Times New Roman" w:hAnsi="Times New Roman"/>
          <w:b/>
          <w:kern w:val="0"/>
          <w:sz w:val="30"/>
          <w:szCs w:val="30"/>
        </w:rPr>
      </w:pPr>
      <w:r>
        <w:rPr>
          <w:rFonts w:ascii="Times New Roman" w:eastAsia="楷体_GB2312" w:hAnsi="Times New Roman" w:cs="楷体_GB2312" w:hint="eastAsia"/>
          <w:sz w:val="32"/>
          <w:szCs w:val="32"/>
        </w:rPr>
        <w:t>表</w:t>
      </w:r>
      <w:r>
        <w:rPr>
          <w:rFonts w:ascii="Times New Roman" w:eastAsia="楷体_GB2312" w:hAnsi="Times New Roman" w:cs="楷体_GB2312" w:hint="eastAsia"/>
          <w:sz w:val="32"/>
          <w:szCs w:val="32"/>
        </w:rPr>
        <w:t xml:space="preserve">3-8  </w:t>
      </w:r>
      <w:r>
        <w:rPr>
          <w:rFonts w:ascii="Times New Roman" w:eastAsia="楷体_GB2312" w:hAnsi="Times New Roman" w:cs="楷体_GB2312" w:hint="eastAsia"/>
          <w:sz w:val="32"/>
          <w:szCs w:val="32"/>
        </w:rPr>
        <w:t>救援队伍撤离管理表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417"/>
        <w:gridCol w:w="838"/>
        <w:gridCol w:w="1418"/>
        <w:gridCol w:w="1708"/>
        <w:gridCol w:w="839"/>
        <w:gridCol w:w="1998"/>
      </w:tblGrid>
      <w:tr w:rsidR="007042E4" w14:paraId="6CB1129A" w14:textId="77777777">
        <w:trPr>
          <w:trHeight w:val="640"/>
          <w:jc w:val="center"/>
        </w:trPr>
        <w:tc>
          <w:tcPr>
            <w:tcW w:w="462" w:type="pct"/>
            <w:shd w:val="clear" w:color="auto" w:fill="auto"/>
            <w:vAlign w:val="center"/>
          </w:tcPr>
          <w:p w14:paraId="22BD3E64" w14:textId="77777777" w:rsidR="007042E4" w:rsidRDefault="00000000">
            <w:pPr>
              <w:jc w:val="center"/>
              <w:rPr>
                <w:rFonts w:ascii="Times New Roman" w:hAnsi="Times New Roman" w:cs="Times New Roman"/>
                <w:b/>
                <w:sz w:val="24"/>
              </w:rPr>
            </w:pPr>
            <w:r>
              <w:rPr>
                <w:rFonts w:ascii="Times New Roman" w:hAnsi="Times New Roman" w:cs="Times New Roman"/>
                <w:b/>
                <w:sz w:val="24"/>
              </w:rPr>
              <w:t>序号</w:t>
            </w:r>
          </w:p>
        </w:tc>
        <w:tc>
          <w:tcPr>
            <w:tcW w:w="782" w:type="pct"/>
            <w:shd w:val="clear" w:color="auto" w:fill="auto"/>
            <w:vAlign w:val="center"/>
          </w:tcPr>
          <w:p w14:paraId="510F49CF" w14:textId="77777777" w:rsidR="007042E4" w:rsidRDefault="00000000">
            <w:pPr>
              <w:jc w:val="center"/>
              <w:rPr>
                <w:rFonts w:ascii="Times New Roman" w:hAnsi="Times New Roman" w:cs="Times New Roman"/>
                <w:b/>
                <w:sz w:val="24"/>
              </w:rPr>
            </w:pPr>
            <w:r>
              <w:rPr>
                <w:rFonts w:ascii="Times New Roman" w:hAnsi="Times New Roman" w:cs="Times New Roman"/>
                <w:b/>
                <w:sz w:val="24"/>
              </w:rPr>
              <w:t>队伍名称</w:t>
            </w:r>
          </w:p>
        </w:tc>
        <w:tc>
          <w:tcPr>
            <w:tcW w:w="462" w:type="pct"/>
            <w:shd w:val="clear" w:color="auto" w:fill="auto"/>
            <w:vAlign w:val="center"/>
          </w:tcPr>
          <w:p w14:paraId="528F6EFA" w14:textId="77777777" w:rsidR="007042E4" w:rsidRDefault="00000000">
            <w:pPr>
              <w:jc w:val="center"/>
              <w:rPr>
                <w:rFonts w:ascii="Times New Roman" w:hAnsi="Times New Roman" w:cs="Times New Roman"/>
                <w:b/>
                <w:sz w:val="24"/>
              </w:rPr>
            </w:pPr>
            <w:r>
              <w:rPr>
                <w:rFonts w:ascii="Times New Roman" w:hAnsi="Times New Roman" w:cs="Times New Roman"/>
                <w:b/>
                <w:sz w:val="24"/>
              </w:rPr>
              <w:t>驻地</w:t>
            </w:r>
          </w:p>
        </w:tc>
        <w:tc>
          <w:tcPr>
            <w:tcW w:w="782" w:type="pct"/>
            <w:shd w:val="clear" w:color="auto" w:fill="auto"/>
            <w:vAlign w:val="center"/>
          </w:tcPr>
          <w:p w14:paraId="63A1526C" w14:textId="77777777" w:rsidR="007042E4" w:rsidRDefault="00000000">
            <w:pPr>
              <w:jc w:val="center"/>
              <w:rPr>
                <w:rFonts w:ascii="Times New Roman" w:hAnsi="Times New Roman" w:cs="Times New Roman"/>
                <w:b/>
                <w:sz w:val="24"/>
              </w:rPr>
            </w:pPr>
            <w:r>
              <w:rPr>
                <w:rFonts w:ascii="Times New Roman" w:hAnsi="Times New Roman" w:cs="Times New Roman"/>
                <w:b/>
                <w:sz w:val="24"/>
              </w:rPr>
              <w:t>撤离时间</w:t>
            </w:r>
          </w:p>
        </w:tc>
        <w:tc>
          <w:tcPr>
            <w:tcW w:w="942" w:type="pct"/>
            <w:shd w:val="clear" w:color="auto" w:fill="auto"/>
            <w:vAlign w:val="center"/>
          </w:tcPr>
          <w:p w14:paraId="3EE3DEC3" w14:textId="77777777" w:rsidR="007042E4" w:rsidRDefault="00000000">
            <w:pPr>
              <w:jc w:val="center"/>
              <w:rPr>
                <w:rFonts w:ascii="Times New Roman" w:hAnsi="Times New Roman" w:cs="Times New Roman"/>
                <w:b/>
                <w:sz w:val="24"/>
              </w:rPr>
            </w:pPr>
            <w:r>
              <w:rPr>
                <w:rFonts w:ascii="Times New Roman" w:hAnsi="Times New Roman" w:cs="Times New Roman"/>
                <w:b/>
                <w:sz w:val="24"/>
              </w:rPr>
              <w:t>行进的位置</w:t>
            </w:r>
          </w:p>
        </w:tc>
        <w:tc>
          <w:tcPr>
            <w:tcW w:w="462" w:type="pct"/>
            <w:shd w:val="clear" w:color="auto" w:fill="auto"/>
            <w:vAlign w:val="center"/>
          </w:tcPr>
          <w:p w14:paraId="46E5BD66" w14:textId="77777777" w:rsidR="007042E4" w:rsidRDefault="00000000">
            <w:pPr>
              <w:jc w:val="center"/>
              <w:rPr>
                <w:rFonts w:ascii="Times New Roman" w:hAnsi="Times New Roman" w:cs="Times New Roman"/>
                <w:b/>
                <w:sz w:val="24"/>
              </w:rPr>
            </w:pPr>
            <w:r>
              <w:rPr>
                <w:rFonts w:ascii="Times New Roman" w:hAnsi="Times New Roman" w:cs="Times New Roman"/>
                <w:b/>
                <w:sz w:val="24"/>
              </w:rPr>
              <w:t>路况</w:t>
            </w:r>
          </w:p>
        </w:tc>
        <w:tc>
          <w:tcPr>
            <w:tcW w:w="1102" w:type="pct"/>
            <w:shd w:val="clear" w:color="auto" w:fill="auto"/>
            <w:vAlign w:val="center"/>
          </w:tcPr>
          <w:p w14:paraId="769FD4BB" w14:textId="77777777" w:rsidR="007042E4" w:rsidRDefault="00000000">
            <w:pPr>
              <w:jc w:val="center"/>
              <w:rPr>
                <w:rFonts w:ascii="Times New Roman" w:hAnsi="Times New Roman" w:cs="Times New Roman"/>
                <w:b/>
                <w:sz w:val="24"/>
              </w:rPr>
            </w:pPr>
            <w:r>
              <w:rPr>
                <w:rFonts w:ascii="Times New Roman" w:hAnsi="Times New Roman" w:cs="Times New Roman"/>
                <w:b/>
                <w:sz w:val="24"/>
              </w:rPr>
              <w:t>力量归建时间</w:t>
            </w:r>
          </w:p>
        </w:tc>
      </w:tr>
      <w:tr w:rsidR="007042E4" w14:paraId="2930DBBF" w14:textId="77777777">
        <w:trPr>
          <w:jc w:val="center"/>
        </w:trPr>
        <w:tc>
          <w:tcPr>
            <w:tcW w:w="462" w:type="pct"/>
            <w:shd w:val="clear" w:color="auto" w:fill="auto"/>
            <w:vAlign w:val="center"/>
          </w:tcPr>
          <w:p w14:paraId="602383C5" w14:textId="77777777" w:rsidR="007042E4" w:rsidRDefault="00000000">
            <w:pPr>
              <w:jc w:val="center"/>
              <w:rPr>
                <w:rFonts w:ascii="Times New Roman" w:hAnsi="Times New Roman" w:cs="Times New Roman"/>
                <w:szCs w:val="32"/>
              </w:rPr>
            </w:pPr>
            <w:r>
              <w:rPr>
                <w:rFonts w:ascii="Times New Roman" w:hAnsi="Times New Roman" w:cs="Times New Roman"/>
                <w:szCs w:val="32"/>
              </w:rPr>
              <w:t>1</w:t>
            </w:r>
          </w:p>
        </w:tc>
        <w:tc>
          <w:tcPr>
            <w:tcW w:w="782" w:type="pct"/>
            <w:shd w:val="clear" w:color="auto" w:fill="auto"/>
            <w:vAlign w:val="center"/>
          </w:tcPr>
          <w:p w14:paraId="4D831713"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39190D11"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111724DD"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3FEDE40A"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24521E7D"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7D68667E" w14:textId="77777777" w:rsidR="007042E4" w:rsidRDefault="007042E4">
            <w:pPr>
              <w:jc w:val="center"/>
              <w:rPr>
                <w:rFonts w:ascii="Times New Roman" w:hAnsi="Times New Roman" w:cs="Times New Roman"/>
                <w:szCs w:val="32"/>
              </w:rPr>
            </w:pPr>
          </w:p>
        </w:tc>
      </w:tr>
      <w:tr w:rsidR="007042E4" w14:paraId="73ECC787" w14:textId="77777777">
        <w:trPr>
          <w:jc w:val="center"/>
        </w:trPr>
        <w:tc>
          <w:tcPr>
            <w:tcW w:w="462" w:type="pct"/>
            <w:shd w:val="clear" w:color="auto" w:fill="auto"/>
            <w:vAlign w:val="center"/>
          </w:tcPr>
          <w:p w14:paraId="526AFE7C" w14:textId="77777777" w:rsidR="007042E4" w:rsidRDefault="00000000">
            <w:pPr>
              <w:jc w:val="center"/>
              <w:rPr>
                <w:rFonts w:ascii="Times New Roman" w:hAnsi="Times New Roman" w:cs="Times New Roman"/>
                <w:szCs w:val="32"/>
              </w:rPr>
            </w:pPr>
            <w:r>
              <w:rPr>
                <w:rFonts w:ascii="Times New Roman" w:hAnsi="Times New Roman" w:cs="Times New Roman"/>
                <w:szCs w:val="32"/>
              </w:rPr>
              <w:t>2</w:t>
            </w:r>
          </w:p>
        </w:tc>
        <w:tc>
          <w:tcPr>
            <w:tcW w:w="782" w:type="pct"/>
            <w:shd w:val="clear" w:color="auto" w:fill="auto"/>
            <w:vAlign w:val="center"/>
          </w:tcPr>
          <w:p w14:paraId="6DB1BB8D"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56750EA0"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63BEFA72"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309ADDF4"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40419AC1"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2FDAB209" w14:textId="77777777" w:rsidR="007042E4" w:rsidRDefault="007042E4">
            <w:pPr>
              <w:jc w:val="center"/>
              <w:rPr>
                <w:rFonts w:ascii="Times New Roman" w:hAnsi="Times New Roman" w:cs="Times New Roman"/>
                <w:szCs w:val="32"/>
              </w:rPr>
            </w:pPr>
          </w:p>
        </w:tc>
      </w:tr>
      <w:tr w:rsidR="007042E4" w14:paraId="0440BDC6" w14:textId="77777777">
        <w:trPr>
          <w:jc w:val="center"/>
        </w:trPr>
        <w:tc>
          <w:tcPr>
            <w:tcW w:w="462" w:type="pct"/>
            <w:shd w:val="clear" w:color="auto" w:fill="auto"/>
            <w:vAlign w:val="center"/>
          </w:tcPr>
          <w:p w14:paraId="5DAF7217" w14:textId="77777777" w:rsidR="007042E4" w:rsidRDefault="00000000">
            <w:pPr>
              <w:jc w:val="center"/>
              <w:rPr>
                <w:rFonts w:ascii="Times New Roman" w:hAnsi="Times New Roman" w:cs="Times New Roman"/>
                <w:szCs w:val="32"/>
              </w:rPr>
            </w:pPr>
            <w:r>
              <w:rPr>
                <w:rFonts w:ascii="Times New Roman" w:hAnsi="Times New Roman" w:cs="Times New Roman"/>
                <w:szCs w:val="32"/>
              </w:rPr>
              <w:t>3</w:t>
            </w:r>
          </w:p>
        </w:tc>
        <w:tc>
          <w:tcPr>
            <w:tcW w:w="782" w:type="pct"/>
            <w:shd w:val="clear" w:color="auto" w:fill="auto"/>
            <w:vAlign w:val="center"/>
          </w:tcPr>
          <w:p w14:paraId="2EB8B380"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7ECAF27D"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4AC5A011"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1A9A935B"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3713C21B"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0C0A5A8E" w14:textId="77777777" w:rsidR="007042E4" w:rsidRDefault="007042E4">
            <w:pPr>
              <w:jc w:val="center"/>
              <w:rPr>
                <w:rFonts w:ascii="Times New Roman" w:hAnsi="Times New Roman" w:cs="Times New Roman"/>
                <w:szCs w:val="32"/>
              </w:rPr>
            </w:pPr>
          </w:p>
        </w:tc>
      </w:tr>
      <w:tr w:rsidR="007042E4" w14:paraId="00394869" w14:textId="77777777">
        <w:trPr>
          <w:jc w:val="center"/>
        </w:trPr>
        <w:tc>
          <w:tcPr>
            <w:tcW w:w="462" w:type="pct"/>
            <w:shd w:val="clear" w:color="auto" w:fill="auto"/>
            <w:vAlign w:val="center"/>
          </w:tcPr>
          <w:p w14:paraId="42BD13A5" w14:textId="77777777" w:rsidR="007042E4" w:rsidRDefault="00000000">
            <w:pPr>
              <w:jc w:val="center"/>
              <w:rPr>
                <w:rFonts w:ascii="Times New Roman" w:hAnsi="Times New Roman" w:cs="Times New Roman"/>
                <w:szCs w:val="32"/>
              </w:rPr>
            </w:pPr>
            <w:r>
              <w:rPr>
                <w:rFonts w:ascii="Times New Roman" w:hAnsi="Times New Roman" w:cs="Times New Roman"/>
                <w:szCs w:val="32"/>
              </w:rPr>
              <w:t>4</w:t>
            </w:r>
          </w:p>
        </w:tc>
        <w:tc>
          <w:tcPr>
            <w:tcW w:w="782" w:type="pct"/>
            <w:shd w:val="clear" w:color="auto" w:fill="auto"/>
            <w:vAlign w:val="center"/>
          </w:tcPr>
          <w:p w14:paraId="6AA77C0D"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364EFA21"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0EDEA40D"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0E4834F5"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03245142"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234DF193" w14:textId="77777777" w:rsidR="007042E4" w:rsidRDefault="007042E4">
            <w:pPr>
              <w:jc w:val="center"/>
              <w:rPr>
                <w:rFonts w:ascii="Times New Roman" w:hAnsi="Times New Roman" w:cs="Times New Roman"/>
                <w:szCs w:val="32"/>
              </w:rPr>
            </w:pPr>
          </w:p>
        </w:tc>
      </w:tr>
      <w:tr w:rsidR="007042E4" w14:paraId="1DF8A6F2" w14:textId="77777777">
        <w:trPr>
          <w:jc w:val="center"/>
        </w:trPr>
        <w:tc>
          <w:tcPr>
            <w:tcW w:w="462" w:type="pct"/>
            <w:shd w:val="clear" w:color="auto" w:fill="auto"/>
            <w:vAlign w:val="center"/>
          </w:tcPr>
          <w:p w14:paraId="309B8A82" w14:textId="77777777" w:rsidR="007042E4" w:rsidRDefault="00000000">
            <w:pPr>
              <w:jc w:val="center"/>
              <w:rPr>
                <w:rFonts w:ascii="Times New Roman" w:hAnsi="Times New Roman" w:cs="Times New Roman"/>
                <w:szCs w:val="32"/>
              </w:rPr>
            </w:pPr>
            <w:r>
              <w:rPr>
                <w:rFonts w:ascii="Times New Roman" w:hAnsi="Times New Roman" w:cs="Times New Roman"/>
                <w:szCs w:val="32"/>
              </w:rPr>
              <w:t>5</w:t>
            </w:r>
          </w:p>
        </w:tc>
        <w:tc>
          <w:tcPr>
            <w:tcW w:w="782" w:type="pct"/>
            <w:shd w:val="clear" w:color="auto" w:fill="auto"/>
            <w:vAlign w:val="center"/>
          </w:tcPr>
          <w:p w14:paraId="5A1D7711"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376DA73C"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04B57D65"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419841F1"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09268183"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25433298" w14:textId="77777777" w:rsidR="007042E4" w:rsidRDefault="007042E4">
            <w:pPr>
              <w:jc w:val="center"/>
              <w:rPr>
                <w:rFonts w:ascii="Times New Roman" w:hAnsi="Times New Roman" w:cs="Times New Roman"/>
                <w:szCs w:val="32"/>
              </w:rPr>
            </w:pPr>
          </w:p>
        </w:tc>
      </w:tr>
      <w:tr w:rsidR="007042E4" w14:paraId="3D257674" w14:textId="77777777">
        <w:trPr>
          <w:jc w:val="center"/>
        </w:trPr>
        <w:tc>
          <w:tcPr>
            <w:tcW w:w="462" w:type="pct"/>
            <w:shd w:val="clear" w:color="auto" w:fill="auto"/>
            <w:vAlign w:val="center"/>
          </w:tcPr>
          <w:p w14:paraId="67294E74" w14:textId="77777777" w:rsidR="007042E4" w:rsidRDefault="00000000">
            <w:pPr>
              <w:jc w:val="center"/>
              <w:rPr>
                <w:rFonts w:ascii="Times New Roman" w:hAnsi="Times New Roman" w:cs="Times New Roman"/>
                <w:szCs w:val="32"/>
              </w:rPr>
            </w:pPr>
            <w:r>
              <w:rPr>
                <w:rFonts w:ascii="Times New Roman" w:hAnsi="Times New Roman" w:cs="Times New Roman"/>
                <w:szCs w:val="32"/>
              </w:rPr>
              <w:t>6</w:t>
            </w:r>
          </w:p>
        </w:tc>
        <w:tc>
          <w:tcPr>
            <w:tcW w:w="782" w:type="pct"/>
            <w:shd w:val="clear" w:color="auto" w:fill="auto"/>
            <w:vAlign w:val="center"/>
          </w:tcPr>
          <w:p w14:paraId="36B3AF5A"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265AE929"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08AF9F17"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5476FCFC"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73D44242"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30FEE1B4" w14:textId="77777777" w:rsidR="007042E4" w:rsidRDefault="007042E4">
            <w:pPr>
              <w:jc w:val="center"/>
              <w:rPr>
                <w:rFonts w:ascii="Times New Roman" w:hAnsi="Times New Roman" w:cs="Times New Roman"/>
                <w:szCs w:val="32"/>
              </w:rPr>
            </w:pPr>
          </w:p>
        </w:tc>
      </w:tr>
      <w:tr w:rsidR="007042E4" w14:paraId="7D974ADB" w14:textId="77777777">
        <w:trPr>
          <w:jc w:val="center"/>
        </w:trPr>
        <w:tc>
          <w:tcPr>
            <w:tcW w:w="462" w:type="pct"/>
            <w:shd w:val="clear" w:color="auto" w:fill="auto"/>
            <w:vAlign w:val="center"/>
          </w:tcPr>
          <w:p w14:paraId="613E2598" w14:textId="77777777" w:rsidR="007042E4" w:rsidRDefault="00000000">
            <w:pPr>
              <w:jc w:val="center"/>
              <w:rPr>
                <w:rFonts w:ascii="Times New Roman" w:hAnsi="Times New Roman" w:cs="Times New Roman"/>
                <w:szCs w:val="32"/>
              </w:rPr>
            </w:pPr>
            <w:r>
              <w:rPr>
                <w:rFonts w:ascii="Times New Roman" w:hAnsi="Times New Roman" w:cs="Times New Roman"/>
                <w:szCs w:val="32"/>
              </w:rPr>
              <w:lastRenderedPageBreak/>
              <w:t>7</w:t>
            </w:r>
          </w:p>
        </w:tc>
        <w:tc>
          <w:tcPr>
            <w:tcW w:w="782" w:type="pct"/>
            <w:shd w:val="clear" w:color="auto" w:fill="auto"/>
            <w:vAlign w:val="center"/>
          </w:tcPr>
          <w:p w14:paraId="28350FD0"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16AC5F01"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6DC564EE"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48BDE7CF"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3872D906"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28FC9971" w14:textId="77777777" w:rsidR="007042E4" w:rsidRDefault="007042E4">
            <w:pPr>
              <w:jc w:val="center"/>
              <w:rPr>
                <w:rFonts w:ascii="Times New Roman" w:hAnsi="Times New Roman" w:cs="Times New Roman"/>
                <w:szCs w:val="32"/>
              </w:rPr>
            </w:pPr>
          </w:p>
        </w:tc>
      </w:tr>
      <w:tr w:rsidR="007042E4" w14:paraId="358D302B" w14:textId="77777777">
        <w:trPr>
          <w:jc w:val="center"/>
        </w:trPr>
        <w:tc>
          <w:tcPr>
            <w:tcW w:w="462" w:type="pct"/>
            <w:shd w:val="clear" w:color="auto" w:fill="auto"/>
            <w:vAlign w:val="center"/>
          </w:tcPr>
          <w:p w14:paraId="301FA65A" w14:textId="77777777" w:rsidR="007042E4" w:rsidRDefault="00000000">
            <w:pPr>
              <w:jc w:val="center"/>
              <w:rPr>
                <w:rFonts w:ascii="Times New Roman" w:hAnsi="Times New Roman" w:cs="Times New Roman"/>
                <w:szCs w:val="32"/>
              </w:rPr>
            </w:pPr>
            <w:r>
              <w:rPr>
                <w:rFonts w:ascii="Times New Roman" w:hAnsi="Times New Roman" w:cs="Times New Roman"/>
                <w:szCs w:val="32"/>
              </w:rPr>
              <w:t>8</w:t>
            </w:r>
          </w:p>
        </w:tc>
        <w:tc>
          <w:tcPr>
            <w:tcW w:w="782" w:type="pct"/>
            <w:shd w:val="clear" w:color="auto" w:fill="auto"/>
            <w:vAlign w:val="center"/>
          </w:tcPr>
          <w:p w14:paraId="493D88A9"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58B09D8D"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0A99021E"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2AF2EED9"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44C1CC47"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59C6AAA4" w14:textId="77777777" w:rsidR="007042E4" w:rsidRDefault="007042E4">
            <w:pPr>
              <w:jc w:val="center"/>
              <w:rPr>
                <w:rFonts w:ascii="Times New Roman" w:hAnsi="Times New Roman" w:cs="Times New Roman"/>
                <w:szCs w:val="32"/>
              </w:rPr>
            </w:pPr>
          </w:p>
        </w:tc>
      </w:tr>
      <w:tr w:rsidR="007042E4" w14:paraId="20ABD8B3" w14:textId="77777777">
        <w:trPr>
          <w:jc w:val="center"/>
        </w:trPr>
        <w:tc>
          <w:tcPr>
            <w:tcW w:w="462" w:type="pct"/>
            <w:shd w:val="clear" w:color="auto" w:fill="auto"/>
            <w:vAlign w:val="center"/>
          </w:tcPr>
          <w:p w14:paraId="047DAC41" w14:textId="77777777" w:rsidR="007042E4" w:rsidRDefault="00000000">
            <w:pPr>
              <w:jc w:val="center"/>
              <w:rPr>
                <w:rFonts w:ascii="Times New Roman" w:hAnsi="Times New Roman" w:cs="Times New Roman"/>
                <w:szCs w:val="32"/>
              </w:rPr>
            </w:pPr>
            <w:r>
              <w:rPr>
                <w:rFonts w:ascii="Times New Roman" w:hAnsi="Times New Roman" w:cs="Times New Roman"/>
                <w:szCs w:val="32"/>
              </w:rPr>
              <w:t>9</w:t>
            </w:r>
          </w:p>
        </w:tc>
        <w:tc>
          <w:tcPr>
            <w:tcW w:w="782" w:type="pct"/>
            <w:shd w:val="clear" w:color="auto" w:fill="auto"/>
            <w:vAlign w:val="center"/>
          </w:tcPr>
          <w:p w14:paraId="6445E9CA"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6926E2B7" w14:textId="77777777" w:rsidR="007042E4" w:rsidRDefault="007042E4">
            <w:pPr>
              <w:jc w:val="center"/>
              <w:rPr>
                <w:rFonts w:ascii="Times New Roman" w:hAnsi="Times New Roman" w:cs="Times New Roman"/>
                <w:szCs w:val="32"/>
              </w:rPr>
            </w:pPr>
          </w:p>
        </w:tc>
        <w:tc>
          <w:tcPr>
            <w:tcW w:w="782" w:type="pct"/>
            <w:shd w:val="clear" w:color="auto" w:fill="auto"/>
            <w:vAlign w:val="center"/>
          </w:tcPr>
          <w:p w14:paraId="13D47BBF" w14:textId="77777777" w:rsidR="007042E4" w:rsidRDefault="007042E4">
            <w:pPr>
              <w:jc w:val="center"/>
              <w:rPr>
                <w:rFonts w:ascii="Times New Roman" w:hAnsi="Times New Roman" w:cs="Times New Roman"/>
                <w:szCs w:val="32"/>
              </w:rPr>
            </w:pPr>
          </w:p>
        </w:tc>
        <w:tc>
          <w:tcPr>
            <w:tcW w:w="942" w:type="pct"/>
            <w:shd w:val="clear" w:color="auto" w:fill="auto"/>
            <w:vAlign w:val="center"/>
          </w:tcPr>
          <w:p w14:paraId="599C0C20" w14:textId="77777777" w:rsidR="007042E4" w:rsidRDefault="007042E4">
            <w:pPr>
              <w:jc w:val="center"/>
              <w:rPr>
                <w:rFonts w:ascii="Times New Roman" w:hAnsi="Times New Roman" w:cs="Times New Roman"/>
                <w:szCs w:val="32"/>
              </w:rPr>
            </w:pPr>
          </w:p>
        </w:tc>
        <w:tc>
          <w:tcPr>
            <w:tcW w:w="462" w:type="pct"/>
            <w:shd w:val="clear" w:color="auto" w:fill="auto"/>
            <w:vAlign w:val="center"/>
          </w:tcPr>
          <w:p w14:paraId="528A1B3D" w14:textId="77777777" w:rsidR="007042E4" w:rsidRDefault="007042E4">
            <w:pPr>
              <w:jc w:val="center"/>
              <w:rPr>
                <w:rFonts w:ascii="Times New Roman" w:hAnsi="Times New Roman" w:cs="Times New Roman"/>
                <w:szCs w:val="32"/>
              </w:rPr>
            </w:pPr>
          </w:p>
        </w:tc>
        <w:tc>
          <w:tcPr>
            <w:tcW w:w="1102" w:type="pct"/>
            <w:shd w:val="clear" w:color="auto" w:fill="auto"/>
            <w:vAlign w:val="center"/>
          </w:tcPr>
          <w:p w14:paraId="1743D76B" w14:textId="77777777" w:rsidR="007042E4" w:rsidRDefault="007042E4">
            <w:pPr>
              <w:jc w:val="center"/>
              <w:rPr>
                <w:rFonts w:ascii="Times New Roman" w:hAnsi="Times New Roman" w:cs="Times New Roman"/>
                <w:szCs w:val="32"/>
              </w:rPr>
            </w:pPr>
          </w:p>
        </w:tc>
      </w:tr>
    </w:tbl>
    <w:p w14:paraId="7BA500AC" w14:textId="77777777" w:rsidR="007042E4" w:rsidRDefault="007042E4">
      <w:pPr>
        <w:rPr>
          <w:rFonts w:ascii="Times New Roman" w:hAnsi="Times New Roman"/>
        </w:rPr>
      </w:pPr>
    </w:p>
    <w:p w14:paraId="0417C8CA" w14:textId="77777777" w:rsidR="007042E4" w:rsidRDefault="00000000">
      <w:pPr>
        <w:ind w:firstLineChars="200" w:firstLine="641"/>
        <w:rPr>
          <w:rFonts w:ascii="Times New Roman" w:eastAsia="黑体" w:hAnsi="Times New Roman" w:cs="黑体"/>
          <w:sz w:val="32"/>
        </w:rPr>
      </w:pPr>
      <w:r>
        <w:rPr>
          <w:rFonts w:ascii="Times New Roman" w:eastAsia="黑体" w:hAnsi="Times New Roman" w:cs="黑体" w:hint="eastAsia"/>
          <w:sz w:val="32"/>
        </w:rPr>
        <w:t>十、附件</w:t>
      </w:r>
    </w:p>
    <w:p w14:paraId="1F7E9C11" w14:textId="77777777" w:rsidR="007042E4" w:rsidRDefault="00000000">
      <w:pPr>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3</w:t>
      </w:r>
      <w:r>
        <w:rPr>
          <w:rFonts w:ascii="Times New Roman" w:eastAsia="仿宋_GB2312" w:hAnsi="Times New Roman" w:hint="eastAsia"/>
          <w:sz w:val="32"/>
        </w:rPr>
        <w:t>—</w:t>
      </w:r>
      <w:r>
        <w:rPr>
          <w:rFonts w:ascii="Times New Roman" w:eastAsia="仿宋_GB2312" w:hAnsi="Times New Roman" w:hint="eastAsia"/>
          <w:sz w:val="32"/>
        </w:rPr>
        <w:t xml:space="preserve">1 </w:t>
      </w:r>
      <w:r>
        <w:rPr>
          <w:rFonts w:ascii="Times New Roman" w:eastAsia="仿宋_GB2312" w:hAnsi="Times New Roman" w:hint="eastAsia"/>
          <w:sz w:val="32"/>
        </w:rPr>
        <w:t>金口河区抢险救援队伍分布图</w:t>
      </w:r>
    </w:p>
    <w:p w14:paraId="5735F1DF" w14:textId="77777777" w:rsidR="007042E4" w:rsidRDefault="00000000">
      <w:pPr>
        <w:ind w:firstLineChars="200" w:firstLine="641"/>
        <w:rPr>
          <w:rFonts w:ascii="Times New Roman" w:eastAsia="仿宋_GB2312" w:hAnsi="Times New Roman"/>
          <w:sz w:val="32"/>
        </w:rPr>
        <w:sectPr w:rsidR="007042E4">
          <w:pgSz w:w="11905" w:h="16838"/>
          <w:pgMar w:top="1984" w:right="1474" w:bottom="1984" w:left="1587" w:header="1701" w:footer="1701" w:gutter="0"/>
          <w:cols w:space="0"/>
          <w:docGrid w:type="linesAndChars" w:linePitch="585" w:charSpace="117"/>
        </w:sectPr>
      </w:pPr>
      <w:r>
        <w:rPr>
          <w:rFonts w:ascii="Times New Roman" w:eastAsia="仿宋_GB2312" w:hAnsi="Times New Roman" w:hint="eastAsia"/>
          <w:sz w:val="32"/>
        </w:rPr>
        <w:t>附件</w:t>
      </w:r>
      <w:r>
        <w:rPr>
          <w:rFonts w:ascii="Times New Roman" w:eastAsia="仿宋_GB2312" w:hAnsi="Times New Roman" w:hint="eastAsia"/>
          <w:sz w:val="32"/>
        </w:rPr>
        <w:t>3</w:t>
      </w:r>
      <w:r>
        <w:rPr>
          <w:rFonts w:ascii="Times New Roman" w:eastAsia="仿宋_GB2312" w:hAnsi="Times New Roman" w:hint="eastAsia"/>
          <w:sz w:val="32"/>
        </w:rPr>
        <w:t>—</w:t>
      </w:r>
      <w:r>
        <w:rPr>
          <w:rFonts w:ascii="Times New Roman" w:eastAsia="仿宋_GB2312" w:hAnsi="Times New Roman" w:hint="eastAsia"/>
          <w:sz w:val="32"/>
        </w:rPr>
        <w:t xml:space="preserve">2 </w:t>
      </w:r>
      <w:r>
        <w:rPr>
          <w:rFonts w:ascii="Times New Roman" w:eastAsia="仿宋_GB2312" w:hAnsi="Times New Roman" w:hint="eastAsia"/>
          <w:sz w:val="32"/>
        </w:rPr>
        <w:t>金口河区集结区位置及交通路线图</w:t>
      </w:r>
    </w:p>
    <w:p w14:paraId="4B8CCC9B" w14:textId="77777777" w:rsidR="007042E4" w:rsidRDefault="00000000">
      <w:pPr>
        <w:spacing w:line="580" w:lineRule="exact"/>
        <w:rPr>
          <w:rFonts w:ascii="黑体" w:eastAsia="黑体" w:hAnsi="黑体" w:cs="黑体"/>
          <w:sz w:val="32"/>
        </w:rPr>
      </w:pPr>
      <w:r>
        <w:rPr>
          <w:rFonts w:ascii="黑体" w:eastAsia="黑体" w:hAnsi="黑体" w:cs="黑体" w:hint="eastAsia"/>
          <w:sz w:val="32"/>
        </w:rPr>
        <w:lastRenderedPageBreak/>
        <w:t>附件3—1</w:t>
      </w:r>
    </w:p>
    <w:p w14:paraId="739232EB" w14:textId="77777777" w:rsidR="007042E4" w:rsidRDefault="00000000">
      <w:pPr>
        <w:jc w:val="center"/>
        <w:rPr>
          <w:rFonts w:ascii="Times New Roman" w:hAnsi="Times New Roman"/>
        </w:rPr>
      </w:pPr>
      <w:r>
        <w:rPr>
          <w:rFonts w:ascii="Times New Roman" w:hAnsi="Times New Roman"/>
          <w:noProof/>
        </w:rPr>
        <w:drawing>
          <wp:inline distT="0" distB="0" distL="114300" distR="114300" wp14:anchorId="097931E4" wp14:editId="097BA59D">
            <wp:extent cx="5321300" cy="7526655"/>
            <wp:effectExtent l="0" t="0" r="12700" b="17145"/>
            <wp:docPr id="56" name="图片 56"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webwxgetmsgimg"/>
                    <pic:cNvPicPr>
                      <a:picLocks noChangeAspect="1"/>
                    </pic:cNvPicPr>
                  </pic:nvPicPr>
                  <pic:blipFill>
                    <a:blip r:embed="rId15"/>
                    <a:stretch>
                      <a:fillRect/>
                    </a:stretch>
                  </pic:blipFill>
                  <pic:spPr>
                    <a:xfrm>
                      <a:off x="0" y="0"/>
                      <a:ext cx="5321300" cy="7526655"/>
                    </a:xfrm>
                    <a:prstGeom prst="rect">
                      <a:avLst/>
                    </a:prstGeom>
                  </pic:spPr>
                </pic:pic>
              </a:graphicData>
            </a:graphic>
          </wp:inline>
        </w:drawing>
      </w:r>
    </w:p>
    <w:p w14:paraId="4AB84EB1" w14:textId="77777777" w:rsidR="007042E4" w:rsidRDefault="00000000">
      <w:pPr>
        <w:spacing w:line="580" w:lineRule="exact"/>
        <w:rPr>
          <w:rFonts w:ascii="黑体" w:eastAsia="黑体" w:hAnsi="黑体" w:cs="黑体"/>
          <w:sz w:val="32"/>
        </w:rPr>
      </w:pPr>
      <w:r>
        <w:rPr>
          <w:rFonts w:ascii="黑体" w:eastAsia="黑体" w:hAnsi="黑体" w:cs="黑体" w:hint="eastAsia"/>
          <w:sz w:val="32"/>
        </w:rPr>
        <w:lastRenderedPageBreak/>
        <w:t>附件3—2</w:t>
      </w:r>
    </w:p>
    <w:p w14:paraId="1BAFB6BE" w14:textId="77777777" w:rsidR="007042E4" w:rsidRDefault="00000000">
      <w:pPr>
        <w:pStyle w:val="3"/>
        <w:ind w:firstLine="0"/>
        <w:jc w:val="both"/>
        <w:rPr>
          <w:rFonts w:ascii="Times New Roman" w:hAnsi="Times New Roman" w:hint="default"/>
        </w:rPr>
      </w:pPr>
      <w:r>
        <w:rPr>
          <w:rFonts w:ascii="Times New Roman" w:hAnsi="Times New Roman"/>
          <w:noProof/>
        </w:rPr>
        <w:drawing>
          <wp:inline distT="0" distB="0" distL="114300" distR="114300" wp14:anchorId="678D2AD6" wp14:editId="2DB1336D">
            <wp:extent cx="5401945" cy="7641590"/>
            <wp:effectExtent l="0" t="0" r="8255" b="16510"/>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16"/>
                    <a:stretch>
                      <a:fillRect/>
                    </a:stretch>
                  </pic:blipFill>
                  <pic:spPr>
                    <a:xfrm>
                      <a:off x="0" y="0"/>
                      <a:ext cx="5401945" cy="7641590"/>
                    </a:xfrm>
                    <a:prstGeom prst="rect">
                      <a:avLst/>
                    </a:prstGeom>
                  </pic:spPr>
                </pic:pic>
              </a:graphicData>
            </a:graphic>
          </wp:inline>
        </w:drawing>
      </w:r>
    </w:p>
    <w:p w14:paraId="3F0253B7" w14:textId="77777777" w:rsidR="007042E4" w:rsidRDefault="00000000">
      <w:pPr>
        <w:jc w:val="left"/>
        <w:rPr>
          <w:rFonts w:ascii="黑体" w:eastAsia="黑体" w:hAnsi="黑体" w:cs="黑体"/>
          <w:sz w:val="32"/>
          <w:szCs w:val="32"/>
        </w:rPr>
      </w:pPr>
      <w:r>
        <w:rPr>
          <w:rFonts w:ascii="黑体" w:eastAsia="黑体" w:hAnsi="黑体" w:cs="黑体" w:hint="eastAsia"/>
          <w:sz w:val="32"/>
          <w:szCs w:val="32"/>
        </w:rPr>
        <w:lastRenderedPageBreak/>
        <w:t>附件4</w:t>
      </w:r>
    </w:p>
    <w:p w14:paraId="57527243" w14:textId="77777777" w:rsidR="007042E4" w:rsidRDefault="00000000">
      <w:pPr>
        <w:spacing w:line="600" w:lineRule="exact"/>
        <w:jc w:val="center"/>
        <w:outlineLvl w:val="0"/>
        <w:rPr>
          <w:rFonts w:ascii="Times New Roman" w:eastAsia="方正小标宋简体" w:hAnsi="Times New Roman" w:cs="方正小标宋简体"/>
          <w:sz w:val="52"/>
          <w:szCs w:val="52"/>
        </w:rPr>
      </w:pPr>
      <w:bookmarkStart w:id="449" w:name="_Toc30886"/>
      <w:r>
        <w:rPr>
          <w:rFonts w:ascii="Times New Roman" w:eastAsia="方正小标宋简体" w:hAnsi="Times New Roman" w:cs="方正小标宋简体" w:hint="eastAsia"/>
          <w:sz w:val="44"/>
          <w:szCs w:val="44"/>
        </w:rPr>
        <w:t>群众安置子方案</w:t>
      </w:r>
      <w:bookmarkEnd w:id="449"/>
    </w:p>
    <w:p w14:paraId="10F66BEE" w14:textId="77777777" w:rsidR="007042E4" w:rsidRDefault="00000000">
      <w:pPr>
        <w:widowControl/>
        <w:adjustRightInd w:val="0"/>
        <w:snapToGrid w:val="0"/>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（金口河区应急管理局）</w:t>
      </w:r>
    </w:p>
    <w:p w14:paraId="5897390A" w14:textId="77777777" w:rsidR="007042E4" w:rsidRDefault="007042E4">
      <w:pPr>
        <w:widowControl/>
        <w:adjustRightInd w:val="0"/>
        <w:snapToGrid w:val="0"/>
        <w:spacing w:line="600" w:lineRule="exact"/>
        <w:jc w:val="left"/>
        <w:rPr>
          <w:rFonts w:ascii="Times New Roman" w:eastAsia="仿宋_GB2312" w:hAnsi="Times New Roman" w:cs="仿宋_GB2312"/>
          <w:bCs/>
          <w:sz w:val="32"/>
          <w:szCs w:val="32"/>
        </w:rPr>
      </w:pPr>
    </w:p>
    <w:p w14:paraId="3C741B96"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为贯彻落实《自然灾害救助条例》《金口河区自然灾害救助应急预案（试行）》《金口河区地震应急预案（试行）》，规范区抗震救灾指挥部受灾群众安置组应对重特大地震灾害应急救助工作，明确受灾群众安置组成员单位及各乡（镇）人民政府职责，进一步提高重特大地震受灾群众安置处置的精准性和实战性，制定本子方案。</w:t>
      </w:r>
    </w:p>
    <w:p w14:paraId="4D5312FF" w14:textId="77777777" w:rsidR="007042E4" w:rsidRDefault="00000000">
      <w:pPr>
        <w:spacing w:line="560" w:lineRule="exact"/>
        <w:ind w:firstLineChars="200" w:firstLine="641"/>
        <w:rPr>
          <w:rFonts w:ascii="Times New Roman" w:eastAsia="黑体" w:hAnsi="Times New Roman" w:cs="黑体"/>
          <w:sz w:val="32"/>
        </w:rPr>
      </w:pPr>
      <w:bookmarkStart w:id="450" w:name="_Toc60817483"/>
      <w:bookmarkStart w:id="451" w:name="_Toc58257001"/>
      <w:bookmarkStart w:id="452" w:name="_Toc61723428"/>
      <w:bookmarkStart w:id="453" w:name="_Toc57378127"/>
      <w:r>
        <w:rPr>
          <w:rFonts w:ascii="Times New Roman" w:eastAsia="黑体" w:hAnsi="Times New Roman" w:cs="黑体" w:hint="eastAsia"/>
          <w:sz w:val="32"/>
        </w:rPr>
        <w:t>一、适用范围</w:t>
      </w:r>
      <w:bookmarkEnd w:id="450"/>
      <w:bookmarkEnd w:id="451"/>
      <w:bookmarkEnd w:id="452"/>
      <w:bookmarkEnd w:id="453"/>
    </w:p>
    <w:p w14:paraId="070CA1B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本行动方案适用于金口河区应对重特大地震灾害应急响应期间的群众临时</w:t>
      </w:r>
      <w:r>
        <w:rPr>
          <w:rFonts w:ascii="Times New Roman" w:eastAsia="仿宋_GB2312" w:hAnsi="Times New Roman"/>
          <w:sz w:val="32"/>
        </w:rPr>
        <w:t>安置</w:t>
      </w:r>
      <w:r>
        <w:rPr>
          <w:rFonts w:ascii="Times New Roman" w:eastAsia="仿宋_GB2312" w:hAnsi="Times New Roman" w:hint="eastAsia"/>
          <w:sz w:val="32"/>
        </w:rPr>
        <w:t>工作</w:t>
      </w:r>
      <w:r>
        <w:rPr>
          <w:rFonts w:ascii="Times New Roman" w:eastAsia="仿宋_GB2312" w:hAnsi="Times New Roman"/>
          <w:sz w:val="32"/>
        </w:rPr>
        <w:t>。</w:t>
      </w:r>
    </w:p>
    <w:p w14:paraId="0AA5DF73" w14:textId="77777777" w:rsidR="007042E4" w:rsidRDefault="00000000">
      <w:pPr>
        <w:spacing w:line="560" w:lineRule="exact"/>
        <w:ind w:firstLineChars="200" w:firstLine="641"/>
        <w:rPr>
          <w:rFonts w:ascii="Times New Roman" w:eastAsia="黑体" w:hAnsi="Times New Roman" w:cs="黑体"/>
          <w:sz w:val="32"/>
        </w:rPr>
      </w:pPr>
      <w:bookmarkStart w:id="454" w:name="_Toc61723429"/>
      <w:bookmarkStart w:id="455" w:name="_Toc58257002"/>
      <w:bookmarkStart w:id="456" w:name="_Toc60817484"/>
      <w:bookmarkStart w:id="457" w:name="_Toc57378128"/>
      <w:r>
        <w:rPr>
          <w:rFonts w:ascii="Times New Roman" w:eastAsia="黑体" w:hAnsi="Times New Roman" w:cs="黑体" w:hint="eastAsia"/>
          <w:sz w:val="32"/>
        </w:rPr>
        <w:t>二、组织机构</w:t>
      </w:r>
      <w:bookmarkEnd w:id="454"/>
      <w:bookmarkEnd w:id="455"/>
      <w:bookmarkEnd w:id="456"/>
      <w:bookmarkEnd w:id="457"/>
    </w:p>
    <w:p w14:paraId="187A080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牵头单位：区应急局。</w:t>
      </w:r>
    </w:p>
    <w:p w14:paraId="1C93F3A7"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sz w:val="32"/>
        </w:rPr>
        <w:t>成员</w:t>
      </w:r>
      <w:r>
        <w:rPr>
          <w:rFonts w:ascii="Times New Roman" w:eastAsia="仿宋_GB2312" w:hAnsi="Times New Roman" w:hint="eastAsia"/>
          <w:sz w:val="32"/>
        </w:rPr>
        <w:t>单位：区发展改革局、区经济和信息化局、区教育局、区公安分局、区民政局、区司法局、区财政局、区自然资源局、区住房城乡建设局、区</w:t>
      </w:r>
      <w:r>
        <w:rPr>
          <w:rFonts w:ascii="Times New Roman" w:eastAsia="仿宋_GB2312" w:hAnsi="Times New Roman"/>
          <w:sz w:val="32"/>
        </w:rPr>
        <w:t>交通运输局、</w:t>
      </w:r>
      <w:r>
        <w:rPr>
          <w:rFonts w:ascii="Times New Roman" w:eastAsia="仿宋_GB2312" w:hAnsi="Times New Roman" w:hint="eastAsia"/>
          <w:sz w:val="32"/>
        </w:rPr>
        <w:t>区农业农村局、区文化体育旅游局、区卫生健康局、区市场监管局。</w:t>
      </w:r>
    </w:p>
    <w:p w14:paraId="72F71D17"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受灾群众安置组通讯录见附件</w:t>
      </w:r>
      <w:r>
        <w:rPr>
          <w:rFonts w:ascii="Times New Roman" w:eastAsia="仿宋_GB2312" w:hAnsi="Times New Roman" w:hint="eastAsia"/>
          <w:sz w:val="32"/>
        </w:rPr>
        <w:t>4-2</w:t>
      </w:r>
      <w:r>
        <w:rPr>
          <w:rFonts w:ascii="Times New Roman" w:eastAsia="仿宋_GB2312" w:hAnsi="Times New Roman" w:hint="eastAsia"/>
          <w:sz w:val="32"/>
        </w:rPr>
        <w:t>。</w:t>
      </w:r>
    </w:p>
    <w:p w14:paraId="0D23E9E1" w14:textId="77777777" w:rsidR="007042E4" w:rsidRDefault="00000000">
      <w:pPr>
        <w:spacing w:line="560" w:lineRule="exact"/>
        <w:ind w:firstLineChars="200" w:firstLine="641"/>
        <w:rPr>
          <w:rFonts w:ascii="Times New Roman" w:eastAsia="黑体" w:hAnsi="Times New Roman" w:cs="黑体"/>
          <w:sz w:val="32"/>
        </w:rPr>
      </w:pPr>
      <w:bookmarkStart w:id="458" w:name="_Toc60817485"/>
      <w:bookmarkStart w:id="459" w:name="_Toc57378129"/>
      <w:bookmarkStart w:id="460" w:name="_Toc58257003"/>
      <w:bookmarkStart w:id="461" w:name="_Toc61723430"/>
      <w:r>
        <w:rPr>
          <w:rFonts w:ascii="Times New Roman" w:eastAsia="黑体" w:hAnsi="Times New Roman" w:cs="黑体" w:hint="eastAsia"/>
          <w:sz w:val="32"/>
        </w:rPr>
        <w:t>三、主要任务</w:t>
      </w:r>
      <w:bookmarkEnd w:id="458"/>
      <w:bookmarkEnd w:id="459"/>
      <w:bookmarkEnd w:id="460"/>
      <w:bookmarkEnd w:id="461"/>
    </w:p>
    <w:p w14:paraId="35D00D38" w14:textId="77777777" w:rsidR="007042E4" w:rsidRDefault="00000000">
      <w:pPr>
        <w:spacing w:line="560" w:lineRule="exact"/>
        <w:ind w:firstLineChars="200" w:firstLine="641"/>
        <w:rPr>
          <w:rFonts w:ascii="Times New Roman" w:eastAsia="楷体_GB2312" w:hAnsi="Times New Roman" w:cs="楷体_GB2312"/>
          <w:sz w:val="32"/>
        </w:rPr>
      </w:pPr>
      <w:bookmarkStart w:id="462" w:name="_Toc60817486"/>
      <w:bookmarkStart w:id="463" w:name="_Toc58257004"/>
      <w:bookmarkStart w:id="464" w:name="_Toc57378130"/>
      <w:bookmarkStart w:id="465" w:name="_Toc61723431"/>
      <w:r>
        <w:rPr>
          <w:rFonts w:ascii="Times New Roman" w:eastAsia="楷体_GB2312" w:hAnsi="Times New Roman" w:cs="楷体_GB2312" w:hint="eastAsia"/>
          <w:sz w:val="32"/>
        </w:rPr>
        <w:t>（一）主要职责</w:t>
      </w:r>
      <w:bookmarkEnd w:id="462"/>
      <w:bookmarkEnd w:id="463"/>
      <w:bookmarkEnd w:id="464"/>
      <w:bookmarkEnd w:id="465"/>
      <w:r>
        <w:rPr>
          <w:rFonts w:ascii="Times New Roman" w:eastAsia="楷体_GB2312" w:hAnsi="Times New Roman" w:cs="楷体_GB2312" w:hint="eastAsia"/>
          <w:sz w:val="32"/>
        </w:rPr>
        <w:t>。</w:t>
      </w:r>
    </w:p>
    <w:p w14:paraId="0997E4D4" w14:textId="77777777" w:rsidR="007042E4" w:rsidRDefault="00000000">
      <w:pPr>
        <w:widowControl/>
        <w:adjustRightInd w:val="0"/>
        <w:snapToGrid w:val="0"/>
        <w:spacing w:line="560" w:lineRule="exact"/>
        <w:ind w:firstLineChars="200" w:firstLine="641"/>
        <w:rPr>
          <w:rFonts w:ascii="Times New Roman" w:eastAsia="仿宋_GB2312" w:hAnsi="Times New Roman"/>
          <w:sz w:val="32"/>
          <w:highlight w:val="yellow"/>
        </w:rPr>
      </w:pPr>
      <w:r>
        <w:rPr>
          <w:rFonts w:ascii="Times New Roman" w:eastAsia="仿宋_GB2312" w:hAnsi="Times New Roman" w:hint="eastAsia"/>
          <w:sz w:val="32"/>
        </w:rPr>
        <w:lastRenderedPageBreak/>
        <w:t>负责灾区应急期间受灾群众紧急转移安置和基本生活保障。组织疏散、转移和临时安置受灾群众；保障受灾群众所需的基本生活物资；管理、指导、监督省、市、区下拨救灾资金和物资的分配和使用。群众安置行动流程图见附件</w:t>
      </w:r>
      <w:r>
        <w:rPr>
          <w:rFonts w:ascii="Times New Roman" w:eastAsia="仿宋_GB2312" w:hAnsi="Times New Roman" w:hint="eastAsia"/>
          <w:sz w:val="32"/>
        </w:rPr>
        <w:t>4-1</w:t>
      </w:r>
      <w:r>
        <w:rPr>
          <w:rFonts w:ascii="Times New Roman" w:eastAsia="仿宋_GB2312" w:hAnsi="Times New Roman" w:hint="eastAsia"/>
          <w:sz w:val="32"/>
        </w:rPr>
        <w:t>。</w:t>
      </w:r>
    </w:p>
    <w:p w14:paraId="2332576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bookmarkStart w:id="466" w:name="_Toc60817487"/>
      <w:bookmarkStart w:id="467" w:name="_Toc57378131"/>
      <w:bookmarkStart w:id="468" w:name="_Toc58257005"/>
      <w:bookmarkStart w:id="469" w:name="_Toc61723432"/>
      <w:r>
        <w:rPr>
          <w:rFonts w:ascii="Times New Roman" w:eastAsia="仿宋_GB2312" w:hAnsi="Times New Roman" w:hint="eastAsia"/>
          <w:sz w:val="32"/>
        </w:rPr>
        <w:t>1.</w:t>
      </w:r>
      <w:r>
        <w:rPr>
          <w:rFonts w:ascii="Times New Roman" w:eastAsia="仿宋_GB2312" w:hAnsi="Times New Roman" w:hint="eastAsia"/>
          <w:sz w:val="32"/>
        </w:rPr>
        <w:t>转移安置。</w:t>
      </w:r>
    </w:p>
    <w:p w14:paraId="5D50FC90"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）疏散转移。现场指挥部迅速组织各方力量，有序、高效、安全地将受威胁人员疏散转移至安全区域，并加强被疏散转移的人员管理。</w:t>
      </w:r>
    </w:p>
    <w:p w14:paraId="06F605D8"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）临时安置。鼓励群众投亲靠友，及时开放应急避难场所，设置临时、安全的集中安置点，对集中安置点开展次生灾害隐患排查巡查。</w:t>
      </w:r>
    </w:p>
    <w:p w14:paraId="274AE7AB"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）善后安抚。做好遇难人员善后及家属安抚工作。</w:t>
      </w:r>
    </w:p>
    <w:p w14:paraId="7FA6476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4</w:t>
      </w:r>
      <w:r>
        <w:rPr>
          <w:rFonts w:ascii="Times New Roman" w:eastAsia="仿宋_GB2312" w:hAnsi="Times New Roman" w:hint="eastAsia"/>
          <w:sz w:val="32"/>
        </w:rPr>
        <w:t>）安置保障。组织受灾和受威胁群众转移，鼓励群众投亲靠友，及时开放应急避难场所，设置临时、安全的集中安置点。</w:t>
      </w:r>
    </w:p>
    <w:p w14:paraId="290F75F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物资保障。</w:t>
      </w:r>
    </w:p>
    <w:p w14:paraId="512E771A"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）启动救助。启动本级自然灾害救助预案，启用设置的财政预备费和储备的应急救援和救灾物资，必要时依法征用其他急需物资、设备、设施、工具。</w:t>
      </w:r>
    </w:p>
    <w:p w14:paraId="7E9BF483"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）统筹接收。及时设立救灾物资集中接收点（库），管控个人捐赠行为。</w:t>
      </w:r>
    </w:p>
    <w:p w14:paraId="40003E26"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）监测物价。监测灾区物价和供给，采取必要的干预手段，稳定灾区市场秩序。</w:t>
      </w:r>
    </w:p>
    <w:p w14:paraId="645D1BA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lastRenderedPageBreak/>
        <w:t>（</w:t>
      </w:r>
      <w:r>
        <w:rPr>
          <w:rFonts w:ascii="Times New Roman" w:eastAsia="仿宋_GB2312" w:hAnsi="Times New Roman" w:hint="eastAsia"/>
          <w:sz w:val="32"/>
        </w:rPr>
        <w:t>4</w:t>
      </w:r>
      <w:r>
        <w:rPr>
          <w:rFonts w:ascii="Times New Roman" w:eastAsia="仿宋_GB2312" w:hAnsi="Times New Roman" w:hint="eastAsia"/>
          <w:sz w:val="32"/>
        </w:rPr>
        <w:t>）及时配发。筹调运送食品、饮用水、衣被、帐篷、折叠床、移动厕所等各类生活物资设备，逐乡逐村集中发放救灾物资，确保受灾群众基本生活有保障。</w:t>
      </w:r>
    </w:p>
    <w:p w14:paraId="62FBE748" w14:textId="77777777" w:rsidR="007042E4" w:rsidRDefault="00000000">
      <w:pPr>
        <w:spacing w:line="560" w:lineRule="exact"/>
        <w:ind w:firstLineChars="200" w:firstLine="641"/>
        <w:rPr>
          <w:rFonts w:ascii="Times New Roman" w:eastAsia="楷体_GB2312" w:hAnsi="Times New Roman" w:cs="楷体_GB2312"/>
          <w:sz w:val="32"/>
        </w:rPr>
      </w:pPr>
      <w:r>
        <w:rPr>
          <w:rFonts w:ascii="Times New Roman" w:eastAsia="楷体_GB2312" w:hAnsi="Times New Roman" w:cs="楷体_GB2312" w:hint="eastAsia"/>
          <w:sz w:val="32"/>
        </w:rPr>
        <w:t>（二）任务分工</w:t>
      </w:r>
      <w:bookmarkEnd w:id="466"/>
      <w:bookmarkEnd w:id="467"/>
      <w:bookmarkEnd w:id="468"/>
      <w:bookmarkEnd w:id="469"/>
      <w:r>
        <w:rPr>
          <w:rFonts w:ascii="Times New Roman" w:eastAsia="楷体_GB2312" w:hAnsi="Times New Roman" w:cs="楷体_GB2312" w:hint="eastAsia"/>
          <w:sz w:val="32"/>
        </w:rPr>
        <w:t>。</w:t>
      </w:r>
    </w:p>
    <w:p w14:paraId="74E4A5C5"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区委区政府负责组织受灾群众疏散、转移和安置，做好集中安置区管理和基本生活保障等具体工作。</w:t>
      </w:r>
    </w:p>
    <w:p w14:paraId="02B876F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区应急局组织开展受灾群众转移安置、集中安置区的规范化管理；申请市级救灾物资、救助资金；提请应急物资采购计划需求；组织、指导救灾物资的管理和发放，监督、组织救灾物资的发放和回收；组织政府捐赠工作。</w:t>
      </w:r>
    </w:p>
    <w:p w14:paraId="79B9D4F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3.</w:t>
      </w:r>
      <w:r>
        <w:rPr>
          <w:rFonts w:ascii="Times New Roman" w:eastAsia="仿宋_GB2312" w:hAnsi="Times New Roman" w:hint="eastAsia"/>
          <w:sz w:val="32"/>
        </w:rPr>
        <w:t>区发展改革局按照应急管理部门的采购指令组织救灾物资的紧急采购入库，负责救灾物资收储、轮换和日常管理，根据应急管理部门的动用指令按程序组织调出。</w:t>
      </w:r>
    </w:p>
    <w:p w14:paraId="692D3BF7"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4.</w:t>
      </w:r>
      <w:r>
        <w:rPr>
          <w:rFonts w:ascii="Times New Roman" w:eastAsia="仿宋_GB2312" w:hAnsi="Times New Roman" w:hint="eastAsia"/>
          <w:sz w:val="32"/>
        </w:rPr>
        <w:t>区经济和信息化局确保应急通信和集中安置区供电设施保障工作；协调救灾装备、防护和消杀用品、医药等生产供应工作。</w:t>
      </w:r>
    </w:p>
    <w:p w14:paraId="076250EB"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5.</w:t>
      </w:r>
      <w:r>
        <w:rPr>
          <w:rFonts w:ascii="Times New Roman" w:eastAsia="仿宋_GB2312" w:hAnsi="Times New Roman" w:hint="eastAsia"/>
          <w:sz w:val="32"/>
        </w:rPr>
        <w:t>区教育局协调学校学生应急避险临时转移安置工作。</w:t>
      </w:r>
    </w:p>
    <w:p w14:paraId="61C70735"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6.</w:t>
      </w:r>
      <w:r>
        <w:rPr>
          <w:rFonts w:ascii="Times New Roman" w:eastAsia="仿宋_GB2312" w:hAnsi="Times New Roman" w:hint="eastAsia"/>
          <w:sz w:val="32"/>
        </w:rPr>
        <w:t>区公安分局组织、指导集中安置区的治安、维稳和突发事件处置等工作；与其他部门协调开通救灾物资运输的快速通道。</w:t>
      </w:r>
    </w:p>
    <w:p w14:paraId="2B6C732B"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7.</w:t>
      </w:r>
      <w:r>
        <w:rPr>
          <w:rFonts w:ascii="Times New Roman" w:eastAsia="仿宋_GB2312" w:hAnsi="Times New Roman" w:hint="eastAsia"/>
          <w:sz w:val="32"/>
        </w:rPr>
        <w:t>区民政局发布接受救灾捐赠的公告，引导动员社会组织开展救灾捐赠活动等。</w:t>
      </w:r>
    </w:p>
    <w:p w14:paraId="7A8AF635"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lastRenderedPageBreak/>
        <w:t>8.</w:t>
      </w:r>
      <w:r>
        <w:rPr>
          <w:rFonts w:ascii="Times New Roman" w:eastAsia="仿宋_GB2312" w:hAnsi="Times New Roman" w:hint="eastAsia"/>
          <w:sz w:val="32"/>
        </w:rPr>
        <w:t>区司法局负责提供群众安置中的法治宣传、人民调解、法律援助等公共法律服务，维护社区秩序和谐安定团结。</w:t>
      </w:r>
    </w:p>
    <w:p w14:paraId="40145B4C"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9.</w:t>
      </w:r>
      <w:r>
        <w:rPr>
          <w:rFonts w:ascii="Times New Roman" w:eastAsia="仿宋_GB2312" w:hAnsi="Times New Roman" w:hint="eastAsia"/>
          <w:sz w:val="32"/>
        </w:rPr>
        <w:t>区财政局及时、主动向市级主管部门汇报受灾情况，全力争取市级在资金、项目等方面给予我区更大的支持。全力做好应急救灾经费保障，及时下达应急救灾资金。区级相关部门督促乡（镇）加强资金监管，确保专款专用，确保应急资金安全运行，切实提高财政资金使用效益。</w:t>
      </w:r>
    </w:p>
    <w:p w14:paraId="67FF38D1"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10.</w:t>
      </w:r>
      <w:r>
        <w:rPr>
          <w:rFonts w:ascii="Times New Roman" w:eastAsia="仿宋_GB2312" w:hAnsi="Times New Roman" w:hint="eastAsia"/>
          <w:sz w:val="32"/>
        </w:rPr>
        <w:t>区自然资源局组织开展拟选集中安置区场地的地质灾害危险性评估。</w:t>
      </w:r>
    </w:p>
    <w:p w14:paraId="45338B55"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11.</w:t>
      </w:r>
      <w:r>
        <w:rPr>
          <w:rFonts w:ascii="Times New Roman" w:eastAsia="仿宋_GB2312" w:hAnsi="Times New Roman" w:hint="eastAsia"/>
          <w:sz w:val="32"/>
        </w:rPr>
        <w:t>区住房城乡建设局组织、指导集中安置区建设、集中安置区厕所等相关基础设施建设和安全拆除等工作。</w:t>
      </w:r>
    </w:p>
    <w:p w14:paraId="65751AD0"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12.</w:t>
      </w:r>
      <w:r>
        <w:rPr>
          <w:rFonts w:ascii="Times New Roman" w:eastAsia="仿宋_GB2312" w:hAnsi="Times New Roman" w:hint="eastAsia"/>
          <w:sz w:val="32"/>
        </w:rPr>
        <w:t>区交通运输局组织开展救灾物资、人员运输工作；与其他部门协调开通救灾物资运输的快速通道。</w:t>
      </w:r>
    </w:p>
    <w:p w14:paraId="58927CB8"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13.</w:t>
      </w:r>
      <w:r>
        <w:rPr>
          <w:rFonts w:ascii="Times New Roman" w:eastAsia="仿宋_GB2312" w:hAnsi="Times New Roman" w:hint="eastAsia"/>
          <w:sz w:val="32"/>
        </w:rPr>
        <w:t>区水务局组织开展集中安置区供水设施配套维修，协调做好供水保障工作。</w:t>
      </w:r>
    </w:p>
    <w:p w14:paraId="06C792E9"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14.</w:t>
      </w:r>
      <w:r>
        <w:rPr>
          <w:rFonts w:ascii="Times New Roman" w:eastAsia="仿宋_GB2312" w:hAnsi="Times New Roman" w:hint="eastAsia"/>
          <w:sz w:val="32"/>
        </w:rPr>
        <w:t>区农业农村局与其他单位协调保障粮食等商品的市场供应和价格稳定。</w:t>
      </w:r>
    </w:p>
    <w:p w14:paraId="315BB5FC"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15.</w:t>
      </w:r>
      <w:r>
        <w:rPr>
          <w:rFonts w:ascii="Times New Roman" w:eastAsia="仿宋_GB2312" w:hAnsi="Times New Roman" w:hint="eastAsia"/>
          <w:sz w:val="32"/>
        </w:rPr>
        <w:t>区</w:t>
      </w:r>
      <w:r>
        <w:rPr>
          <w:rFonts w:ascii="Times New Roman" w:eastAsia="仿宋_GB2312" w:hAnsi="Times New Roman" w:hint="eastAsia"/>
          <w:sz w:val="32"/>
          <w:szCs w:val="32"/>
        </w:rPr>
        <w:t>经济和信息化局协助</w:t>
      </w:r>
      <w:r>
        <w:rPr>
          <w:rFonts w:ascii="Times New Roman" w:eastAsia="仿宋_GB2312" w:hAnsi="Times New Roman" w:hint="eastAsia"/>
          <w:sz w:val="32"/>
        </w:rPr>
        <w:t>区</w:t>
      </w:r>
      <w:r>
        <w:rPr>
          <w:rFonts w:ascii="Times New Roman" w:eastAsia="仿宋_GB2312" w:hAnsi="Times New Roman" w:hint="eastAsia"/>
          <w:sz w:val="32"/>
          <w:szCs w:val="32"/>
        </w:rPr>
        <w:t>发展改革局开展救灾生活类物资的紧急采购和价格稳定工作；与其他单位协调保障市场供应</w:t>
      </w:r>
      <w:r>
        <w:rPr>
          <w:rFonts w:ascii="Times New Roman" w:eastAsia="仿宋_GB2312" w:hAnsi="Times New Roman" w:hint="eastAsia"/>
          <w:sz w:val="32"/>
        </w:rPr>
        <w:t>。</w:t>
      </w:r>
    </w:p>
    <w:p w14:paraId="26614703"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16.</w:t>
      </w:r>
      <w:r>
        <w:rPr>
          <w:rFonts w:ascii="Times New Roman" w:eastAsia="仿宋_GB2312" w:hAnsi="Times New Roman" w:hint="eastAsia"/>
          <w:sz w:val="32"/>
        </w:rPr>
        <w:t>区卫生健康局组织医疗队伍赶赴灾区协助开展医疗救治、卫生防疫和心理援助等工作；组织、指导集中安置区医疗卫生室（点）和巡诊小分队的设立和组建。</w:t>
      </w:r>
    </w:p>
    <w:p w14:paraId="7CEDF5FC"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lastRenderedPageBreak/>
        <w:t>17.</w:t>
      </w:r>
      <w:r>
        <w:rPr>
          <w:rFonts w:ascii="Times New Roman" w:eastAsia="仿宋_GB2312" w:hAnsi="Times New Roman" w:hint="eastAsia"/>
          <w:sz w:val="32"/>
        </w:rPr>
        <w:t>区市场监管局组织紧急采购救灾生活类物资的检验；与其他单位协调保障市场供应和价格稳定。</w:t>
      </w:r>
    </w:p>
    <w:p w14:paraId="5002B1B7" w14:textId="77777777" w:rsidR="007042E4" w:rsidRDefault="00000000">
      <w:pPr>
        <w:spacing w:line="560" w:lineRule="exact"/>
        <w:ind w:firstLineChars="200" w:firstLine="641"/>
        <w:rPr>
          <w:rFonts w:ascii="Times New Roman" w:eastAsia="黑体" w:hAnsi="Times New Roman" w:cs="黑体"/>
          <w:sz w:val="32"/>
        </w:rPr>
      </w:pPr>
      <w:bookmarkStart w:id="470" w:name="_Toc60817488"/>
      <w:bookmarkStart w:id="471" w:name="_Toc58257006"/>
      <w:bookmarkStart w:id="472" w:name="_Toc61723433"/>
      <w:bookmarkStart w:id="473" w:name="_Toc57378132"/>
      <w:r>
        <w:rPr>
          <w:rFonts w:ascii="Times New Roman" w:eastAsia="黑体" w:hAnsi="Times New Roman" w:cs="黑体" w:hint="eastAsia"/>
          <w:sz w:val="32"/>
        </w:rPr>
        <w:t>四、行动措施</w:t>
      </w:r>
      <w:bookmarkEnd w:id="470"/>
      <w:bookmarkEnd w:id="471"/>
      <w:bookmarkEnd w:id="472"/>
      <w:bookmarkEnd w:id="473"/>
    </w:p>
    <w:p w14:paraId="1268AC59"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根据重特大地震灾害灾情和群众安置组工作任务，群众安置组各成员单位视情采取措施，完成分工任务，具体行动流程见附件</w:t>
      </w:r>
      <w:r>
        <w:rPr>
          <w:rFonts w:ascii="Times New Roman" w:eastAsia="仿宋_GB2312" w:hAnsi="Times New Roman" w:hint="eastAsia"/>
          <w:sz w:val="32"/>
        </w:rPr>
        <w:t>4-1</w:t>
      </w:r>
      <w:r>
        <w:rPr>
          <w:rFonts w:ascii="Times New Roman" w:eastAsia="仿宋_GB2312" w:hAnsi="Times New Roman" w:hint="eastAsia"/>
          <w:sz w:val="32"/>
        </w:rPr>
        <w:t>群众安置行动流程图。</w:t>
      </w:r>
    </w:p>
    <w:p w14:paraId="54A89744" w14:textId="77777777" w:rsidR="007042E4" w:rsidRDefault="00000000">
      <w:pPr>
        <w:spacing w:line="560" w:lineRule="exact"/>
        <w:ind w:firstLineChars="200" w:firstLine="641"/>
        <w:rPr>
          <w:rFonts w:ascii="Times New Roman" w:eastAsia="楷体_GB2312" w:hAnsi="Times New Roman" w:cs="楷体_GB2312"/>
          <w:sz w:val="32"/>
        </w:rPr>
      </w:pPr>
      <w:bookmarkStart w:id="474" w:name="_Toc60817489"/>
      <w:bookmarkStart w:id="475" w:name="_Toc57378133"/>
      <w:bookmarkStart w:id="476" w:name="_Toc58257007"/>
      <w:bookmarkStart w:id="477" w:name="_Toc61723434"/>
      <w:r>
        <w:rPr>
          <w:rFonts w:ascii="Times New Roman" w:eastAsia="楷体_GB2312" w:hAnsi="Times New Roman" w:cs="楷体_GB2312" w:hint="eastAsia"/>
          <w:sz w:val="32"/>
        </w:rPr>
        <w:t>（一）查灾核灾掌握灾情</w:t>
      </w:r>
      <w:bookmarkEnd w:id="474"/>
      <w:bookmarkEnd w:id="475"/>
      <w:bookmarkEnd w:id="476"/>
      <w:bookmarkEnd w:id="477"/>
      <w:r>
        <w:rPr>
          <w:rFonts w:ascii="Times New Roman" w:eastAsia="楷体_GB2312" w:hAnsi="Times New Roman" w:cs="楷体_GB2312" w:hint="eastAsia"/>
          <w:sz w:val="32"/>
        </w:rPr>
        <w:t>。</w:t>
      </w:r>
    </w:p>
    <w:p w14:paraId="62BFE9BD"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区应急局牵头，乡（镇）党委政府负责，及时组织协调灾区查灾，收集和统计伤亡人员、受灾人口数量、紧急转移安置人口数量、房屋倒损和直接经济损失情况，及时核对</w:t>
      </w:r>
      <w:r>
        <w:rPr>
          <w:rFonts w:ascii="Times New Roman" w:eastAsia="仿宋_GB2312" w:hAnsi="Times New Roman"/>
          <w:sz w:val="32"/>
        </w:rPr>
        <w:t>灾情并</w:t>
      </w:r>
      <w:r>
        <w:rPr>
          <w:rFonts w:ascii="Times New Roman" w:eastAsia="仿宋_GB2312" w:hAnsi="Times New Roman" w:hint="eastAsia"/>
          <w:sz w:val="32"/>
        </w:rPr>
        <w:t>上报上级。</w:t>
      </w:r>
    </w:p>
    <w:p w14:paraId="7776CFEC" w14:textId="77777777" w:rsidR="007042E4" w:rsidRDefault="00000000">
      <w:pPr>
        <w:spacing w:line="560" w:lineRule="exact"/>
        <w:ind w:firstLineChars="200" w:firstLine="641"/>
        <w:rPr>
          <w:rFonts w:ascii="Times New Roman" w:eastAsia="楷体_GB2312" w:hAnsi="Times New Roman" w:cs="楷体_GB2312"/>
          <w:sz w:val="32"/>
        </w:rPr>
      </w:pPr>
      <w:bookmarkStart w:id="478" w:name="_Toc60817490"/>
      <w:bookmarkStart w:id="479" w:name="_Toc57378134"/>
      <w:bookmarkStart w:id="480" w:name="_Toc58257008"/>
      <w:bookmarkStart w:id="481" w:name="_Toc61723435"/>
      <w:r>
        <w:rPr>
          <w:rFonts w:ascii="Times New Roman" w:eastAsia="楷体_GB2312" w:hAnsi="Times New Roman" w:cs="楷体_GB2312" w:hint="eastAsia"/>
          <w:sz w:val="32"/>
        </w:rPr>
        <w:t>（二）研判安置人口数量</w:t>
      </w:r>
      <w:bookmarkEnd w:id="478"/>
      <w:bookmarkEnd w:id="479"/>
      <w:bookmarkEnd w:id="480"/>
      <w:bookmarkEnd w:id="481"/>
      <w:r>
        <w:rPr>
          <w:rFonts w:ascii="Times New Roman" w:eastAsia="楷体_GB2312" w:hAnsi="Times New Roman" w:cs="楷体_GB2312" w:hint="eastAsia"/>
          <w:sz w:val="32"/>
        </w:rPr>
        <w:t>。</w:t>
      </w:r>
    </w:p>
    <w:p w14:paraId="24138FE4"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区应急局会同群众安置组相关单位研判安置人口数量分类情况：</w:t>
      </w:r>
    </w:p>
    <w:p w14:paraId="1D83DAB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根据地震烈度影响范围、房屋破坏、人口分布情况，结合现有灾情情况，研判各乡（镇）的安置人口数量。</w:t>
      </w:r>
    </w:p>
    <w:p w14:paraId="666B9EB6"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鼓励分散安置为主、集中安置为辅的方式实施群众安置工作，分别测算各乡（镇）城镇和农村的安置人口数量。</w:t>
      </w:r>
    </w:p>
    <w:p w14:paraId="49B49757"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3.</w:t>
      </w:r>
      <w:r>
        <w:rPr>
          <w:rFonts w:ascii="Times New Roman" w:eastAsia="仿宋_GB2312" w:hAnsi="Times New Roman" w:hint="eastAsia"/>
          <w:sz w:val="32"/>
        </w:rPr>
        <w:t>结合各乡（镇）地理、地貌条件及已有应急避难场所情况，评估选址适宜的集中安置点。</w:t>
      </w:r>
    </w:p>
    <w:p w14:paraId="301EBBAC" w14:textId="77777777" w:rsidR="007042E4" w:rsidRDefault="00000000">
      <w:pPr>
        <w:spacing w:line="560" w:lineRule="exact"/>
        <w:ind w:firstLineChars="200" w:firstLine="641"/>
        <w:rPr>
          <w:rFonts w:ascii="Times New Roman" w:eastAsia="楷体_GB2312" w:hAnsi="Times New Roman" w:cs="楷体_GB2312"/>
          <w:sz w:val="32"/>
        </w:rPr>
      </w:pPr>
      <w:bookmarkStart w:id="482" w:name="_Toc57378135"/>
      <w:bookmarkStart w:id="483" w:name="_Toc60817491"/>
      <w:bookmarkStart w:id="484" w:name="_Toc61723436"/>
      <w:bookmarkStart w:id="485" w:name="_Toc58257009"/>
      <w:r>
        <w:rPr>
          <w:rFonts w:ascii="Times New Roman" w:eastAsia="楷体_GB2312" w:hAnsi="Times New Roman" w:cs="楷体_GB2312" w:hint="eastAsia"/>
          <w:sz w:val="32"/>
        </w:rPr>
        <w:t>（三）研判救灾物资需求</w:t>
      </w:r>
      <w:bookmarkEnd w:id="482"/>
      <w:bookmarkEnd w:id="483"/>
      <w:bookmarkEnd w:id="484"/>
      <w:bookmarkEnd w:id="485"/>
      <w:r>
        <w:rPr>
          <w:rFonts w:ascii="Times New Roman" w:eastAsia="楷体_GB2312" w:hAnsi="Times New Roman" w:cs="楷体_GB2312" w:hint="eastAsia"/>
          <w:sz w:val="32"/>
        </w:rPr>
        <w:t>。</w:t>
      </w:r>
    </w:p>
    <w:p w14:paraId="261291DF"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区应急局会同群众安置组相关单位研判救灾物资需求：</w:t>
      </w:r>
    </w:p>
    <w:p w14:paraId="3172F06E"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1</w:t>
      </w:r>
      <w:r>
        <w:rPr>
          <w:rFonts w:ascii="Times New Roman" w:eastAsia="仿宋_GB2312" w:hAnsi="Times New Roman" w:hint="eastAsia"/>
          <w:sz w:val="32"/>
        </w:rPr>
        <w:t>.</w:t>
      </w:r>
      <w:r>
        <w:rPr>
          <w:rFonts w:ascii="Times New Roman" w:eastAsia="仿宋_GB2312" w:hAnsi="Times New Roman" w:hint="eastAsia"/>
          <w:sz w:val="32"/>
        </w:rPr>
        <w:t>根据各乡（镇）安置</w:t>
      </w:r>
      <w:r>
        <w:rPr>
          <w:rFonts w:ascii="Times New Roman" w:eastAsia="仿宋_GB2312" w:hAnsi="Times New Roman"/>
          <w:sz w:val="32"/>
        </w:rPr>
        <w:t>人口</w:t>
      </w:r>
      <w:r>
        <w:rPr>
          <w:rFonts w:ascii="Times New Roman" w:eastAsia="仿宋_GB2312" w:hAnsi="Times New Roman" w:hint="eastAsia"/>
          <w:sz w:val="32"/>
        </w:rPr>
        <w:t>数量，按照定量、适度</w:t>
      </w:r>
      <w:r>
        <w:rPr>
          <w:rFonts w:ascii="Times New Roman" w:eastAsia="仿宋_GB2312" w:hAnsi="Times New Roman"/>
          <w:sz w:val="32"/>
        </w:rPr>
        <w:t>充裕</w:t>
      </w:r>
      <w:r>
        <w:rPr>
          <w:rFonts w:ascii="Times New Roman" w:eastAsia="仿宋_GB2312" w:hAnsi="Times New Roman" w:hint="eastAsia"/>
          <w:sz w:val="32"/>
        </w:rPr>
        <w:t>原则</w:t>
      </w:r>
      <w:r>
        <w:rPr>
          <w:rFonts w:ascii="Times New Roman" w:eastAsia="仿宋_GB2312" w:hAnsi="Times New Roman"/>
          <w:sz w:val="32"/>
        </w:rPr>
        <w:t>，</w:t>
      </w:r>
      <w:r>
        <w:rPr>
          <w:rFonts w:ascii="Times New Roman" w:eastAsia="仿宋_GB2312" w:hAnsi="Times New Roman" w:hint="eastAsia"/>
          <w:sz w:val="32"/>
        </w:rPr>
        <w:lastRenderedPageBreak/>
        <w:t>优先解决灾后</w:t>
      </w:r>
      <w:r>
        <w:rPr>
          <w:rFonts w:ascii="Times New Roman" w:eastAsia="仿宋_GB2312" w:hAnsi="Times New Roman" w:hint="eastAsia"/>
          <w:sz w:val="32"/>
        </w:rPr>
        <w:t>72</w:t>
      </w:r>
      <w:r>
        <w:rPr>
          <w:rFonts w:ascii="Times New Roman" w:eastAsia="仿宋_GB2312" w:hAnsi="Times New Roman" w:hint="eastAsia"/>
          <w:sz w:val="32"/>
        </w:rPr>
        <w:t>小时内救灾基本</w:t>
      </w:r>
      <w:r>
        <w:rPr>
          <w:rFonts w:ascii="Times New Roman" w:eastAsia="仿宋_GB2312" w:hAnsi="Times New Roman"/>
          <w:sz w:val="32"/>
        </w:rPr>
        <w:t>生活</w:t>
      </w:r>
      <w:r>
        <w:rPr>
          <w:rFonts w:ascii="Times New Roman" w:eastAsia="仿宋_GB2312" w:hAnsi="Times New Roman" w:hint="eastAsia"/>
          <w:sz w:val="32"/>
        </w:rPr>
        <w:t>物资需求，包含</w:t>
      </w:r>
      <w:r>
        <w:rPr>
          <w:rFonts w:ascii="Times New Roman" w:eastAsia="仿宋_GB2312" w:hAnsi="Times New Roman"/>
          <w:sz w:val="32"/>
        </w:rPr>
        <w:t>饮用水、</w:t>
      </w:r>
      <w:r>
        <w:rPr>
          <w:rFonts w:ascii="Times New Roman" w:eastAsia="仿宋_GB2312" w:hAnsi="Times New Roman" w:hint="eastAsia"/>
          <w:sz w:val="32"/>
        </w:rPr>
        <w:t>方便</w:t>
      </w:r>
      <w:r>
        <w:rPr>
          <w:rFonts w:ascii="Times New Roman" w:eastAsia="仿宋_GB2312" w:hAnsi="Times New Roman"/>
          <w:sz w:val="32"/>
        </w:rPr>
        <w:t>速食品、</w:t>
      </w:r>
      <w:r>
        <w:rPr>
          <w:rFonts w:ascii="Times New Roman" w:eastAsia="仿宋_GB2312" w:hAnsi="Times New Roman" w:hint="eastAsia"/>
          <w:sz w:val="32"/>
        </w:rPr>
        <w:t>衣被</w:t>
      </w:r>
      <w:r>
        <w:rPr>
          <w:rFonts w:ascii="Times New Roman" w:eastAsia="仿宋_GB2312" w:hAnsi="Times New Roman"/>
          <w:sz w:val="32"/>
        </w:rPr>
        <w:t>、</w:t>
      </w:r>
      <w:r>
        <w:rPr>
          <w:rFonts w:ascii="Times New Roman" w:eastAsia="仿宋_GB2312" w:hAnsi="Times New Roman" w:hint="eastAsia"/>
          <w:sz w:val="32"/>
        </w:rPr>
        <w:t>帐篷、</w:t>
      </w:r>
      <w:r>
        <w:rPr>
          <w:rFonts w:ascii="Times New Roman" w:eastAsia="仿宋_GB2312" w:hAnsi="Times New Roman"/>
          <w:sz w:val="32"/>
        </w:rPr>
        <w:t>彩条布、照明用品</w:t>
      </w:r>
      <w:r>
        <w:rPr>
          <w:rFonts w:ascii="Times New Roman" w:eastAsia="仿宋_GB2312" w:hAnsi="Times New Roman" w:hint="eastAsia"/>
          <w:sz w:val="32"/>
        </w:rPr>
        <w:t>、</w:t>
      </w:r>
      <w:r>
        <w:rPr>
          <w:rFonts w:ascii="Times New Roman" w:eastAsia="仿宋_GB2312" w:hAnsi="Times New Roman"/>
          <w:sz w:val="32"/>
        </w:rPr>
        <w:t>卫生纸等主要</w:t>
      </w:r>
      <w:r>
        <w:rPr>
          <w:rFonts w:ascii="Times New Roman" w:eastAsia="仿宋_GB2312" w:hAnsi="Times New Roman" w:hint="eastAsia"/>
          <w:sz w:val="32"/>
        </w:rPr>
        <w:t>的基本</w:t>
      </w:r>
      <w:r>
        <w:rPr>
          <w:rFonts w:ascii="Times New Roman" w:eastAsia="仿宋_GB2312" w:hAnsi="Times New Roman"/>
          <w:sz w:val="32"/>
        </w:rPr>
        <w:t>生活物资</w:t>
      </w:r>
      <w:r>
        <w:rPr>
          <w:rFonts w:ascii="Times New Roman" w:eastAsia="仿宋_GB2312" w:hAnsi="Times New Roman" w:hint="eastAsia"/>
          <w:sz w:val="32"/>
        </w:rPr>
        <w:t>。</w:t>
      </w:r>
    </w:p>
    <w:p w14:paraId="217E6C54"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基本</w:t>
      </w:r>
      <w:r>
        <w:rPr>
          <w:rFonts w:ascii="Times New Roman" w:eastAsia="仿宋_GB2312" w:hAnsi="Times New Roman"/>
          <w:sz w:val="32"/>
        </w:rPr>
        <w:t>生活物资</w:t>
      </w:r>
      <w:r>
        <w:rPr>
          <w:rFonts w:ascii="Times New Roman" w:eastAsia="仿宋_GB2312" w:hAnsi="Times New Roman" w:hint="eastAsia"/>
          <w:sz w:val="32"/>
        </w:rPr>
        <w:t>测算标准：饮用水（</w:t>
      </w:r>
      <w:r>
        <w:rPr>
          <w:rFonts w:ascii="Times New Roman" w:eastAsia="仿宋_GB2312" w:hAnsi="Times New Roman" w:hint="eastAsia"/>
          <w:sz w:val="32"/>
        </w:rPr>
        <w:t>550ml</w:t>
      </w: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瓶</w:t>
      </w:r>
      <w:r>
        <w:rPr>
          <w:rFonts w:ascii="Times New Roman" w:eastAsia="仿宋_GB2312" w:hAnsi="Times New Roman" w:hint="eastAsia"/>
          <w:sz w:val="32"/>
        </w:rPr>
        <w:t>/</w:t>
      </w:r>
      <w:r>
        <w:rPr>
          <w:rFonts w:ascii="Times New Roman" w:eastAsia="仿宋_GB2312" w:hAnsi="Times New Roman" w:hint="eastAsia"/>
          <w:sz w:val="32"/>
        </w:rPr>
        <w:t>人·天，饼干</w:t>
      </w:r>
      <w:r>
        <w:rPr>
          <w:rFonts w:ascii="Times New Roman" w:eastAsia="仿宋_GB2312" w:hAnsi="Times New Roman" w:hint="eastAsia"/>
          <w:sz w:val="32"/>
        </w:rPr>
        <w:t>2</w:t>
      </w:r>
      <w:r>
        <w:rPr>
          <w:rFonts w:ascii="Times New Roman" w:eastAsia="仿宋_GB2312" w:hAnsi="Times New Roman" w:hint="eastAsia"/>
          <w:sz w:val="32"/>
        </w:rPr>
        <w:t>袋</w:t>
      </w:r>
      <w:r>
        <w:rPr>
          <w:rFonts w:ascii="Times New Roman" w:eastAsia="仿宋_GB2312" w:hAnsi="Times New Roman" w:hint="eastAsia"/>
          <w:sz w:val="32"/>
        </w:rPr>
        <w:t>/</w:t>
      </w:r>
      <w:r>
        <w:rPr>
          <w:rFonts w:ascii="Times New Roman" w:eastAsia="仿宋_GB2312" w:hAnsi="Times New Roman" w:hint="eastAsia"/>
          <w:sz w:val="32"/>
        </w:rPr>
        <w:t>人·天，方便面</w:t>
      </w:r>
      <w:r>
        <w:rPr>
          <w:rFonts w:ascii="Times New Roman" w:eastAsia="仿宋_GB2312" w:hAnsi="Times New Roman" w:hint="eastAsia"/>
          <w:sz w:val="32"/>
        </w:rPr>
        <w:t>2</w:t>
      </w:r>
      <w:r>
        <w:rPr>
          <w:rFonts w:ascii="Times New Roman" w:eastAsia="仿宋_GB2312" w:hAnsi="Times New Roman" w:hint="eastAsia"/>
          <w:sz w:val="32"/>
        </w:rPr>
        <w:t>桶</w:t>
      </w:r>
      <w:r>
        <w:rPr>
          <w:rFonts w:ascii="Times New Roman" w:eastAsia="仿宋_GB2312" w:hAnsi="Times New Roman" w:hint="eastAsia"/>
          <w:sz w:val="32"/>
        </w:rPr>
        <w:t>/</w:t>
      </w:r>
      <w:r>
        <w:rPr>
          <w:rFonts w:ascii="Times New Roman" w:eastAsia="仿宋_GB2312" w:hAnsi="Times New Roman" w:hint="eastAsia"/>
          <w:sz w:val="32"/>
        </w:rPr>
        <w:t>人·天，衣裤</w:t>
      </w:r>
      <w:r>
        <w:rPr>
          <w:rFonts w:ascii="Times New Roman" w:eastAsia="仿宋_GB2312" w:hAnsi="Times New Roman"/>
          <w:sz w:val="32"/>
        </w:rPr>
        <w:t>1</w:t>
      </w:r>
      <w:r>
        <w:rPr>
          <w:rFonts w:ascii="Times New Roman" w:eastAsia="仿宋_GB2312" w:hAnsi="Times New Roman" w:hint="eastAsia"/>
          <w:sz w:val="32"/>
        </w:rPr>
        <w:t>套</w:t>
      </w:r>
      <w:r>
        <w:rPr>
          <w:rFonts w:ascii="Times New Roman" w:eastAsia="仿宋_GB2312" w:hAnsi="Times New Roman" w:hint="eastAsia"/>
          <w:sz w:val="32"/>
        </w:rPr>
        <w:t>/</w:t>
      </w:r>
      <w:r>
        <w:rPr>
          <w:rFonts w:ascii="Times New Roman" w:eastAsia="仿宋_GB2312" w:hAnsi="Times New Roman" w:hint="eastAsia"/>
          <w:sz w:val="32"/>
        </w:rPr>
        <w:t>人，棉被</w:t>
      </w:r>
      <w:r>
        <w:rPr>
          <w:rFonts w:ascii="Times New Roman" w:eastAsia="仿宋_GB2312" w:hAnsi="Times New Roman"/>
          <w:sz w:val="32"/>
        </w:rPr>
        <w:t>1</w:t>
      </w:r>
      <w:r>
        <w:rPr>
          <w:rFonts w:ascii="Times New Roman" w:eastAsia="仿宋_GB2312" w:hAnsi="Times New Roman" w:hint="eastAsia"/>
          <w:sz w:val="32"/>
        </w:rPr>
        <w:t>床</w:t>
      </w:r>
      <w:r>
        <w:rPr>
          <w:rFonts w:ascii="Times New Roman" w:eastAsia="仿宋_GB2312" w:hAnsi="Times New Roman" w:hint="eastAsia"/>
          <w:sz w:val="32"/>
        </w:rPr>
        <w:t>/</w:t>
      </w:r>
      <w:r>
        <w:rPr>
          <w:rFonts w:ascii="Times New Roman" w:eastAsia="仿宋_GB2312" w:hAnsi="Times New Roman" w:hint="eastAsia"/>
          <w:sz w:val="32"/>
        </w:rPr>
        <w:t>人，折叠床</w:t>
      </w:r>
      <w:r>
        <w:rPr>
          <w:rFonts w:ascii="Times New Roman" w:eastAsia="仿宋_GB2312" w:hAnsi="Times New Roman"/>
          <w:sz w:val="32"/>
        </w:rPr>
        <w:t>1</w:t>
      </w:r>
      <w:r>
        <w:rPr>
          <w:rFonts w:ascii="Times New Roman" w:eastAsia="仿宋_GB2312" w:hAnsi="Times New Roman" w:hint="eastAsia"/>
          <w:sz w:val="32"/>
        </w:rPr>
        <w:t>床</w:t>
      </w:r>
      <w:r>
        <w:rPr>
          <w:rFonts w:ascii="Times New Roman" w:eastAsia="仿宋_GB2312" w:hAnsi="Times New Roman" w:hint="eastAsia"/>
          <w:sz w:val="32"/>
        </w:rPr>
        <w:t>/</w:t>
      </w:r>
      <w:r>
        <w:rPr>
          <w:rFonts w:ascii="Times New Roman" w:eastAsia="仿宋_GB2312" w:hAnsi="Times New Roman" w:hint="eastAsia"/>
          <w:sz w:val="32"/>
        </w:rPr>
        <w:t>人，帐篷（小型</w:t>
      </w:r>
      <w:r>
        <w:rPr>
          <w:rFonts w:ascii="Times New Roman" w:eastAsia="仿宋_GB2312" w:hAnsi="Times New Roman" w:hint="eastAsia"/>
          <w:sz w:val="32"/>
        </w:rPr>
        <w:t>12m</w:t>
      </w:r>
      <w:r>
        <w:rPr>
          <w:rFonts w:ascii="Times New Roman" w:eastAsia="仿宋_GB2312" w:hAnsi="Times New Roman" w:hint="eastAsia"/>
          <w:sz w:val="32"/>
          <w:vertAlign w:val="superscript"/>
        </w:rPr>
        <w:t>2</w:t>
      </w:r>
      <w:r>
        <w:rPr>
          <w:rFonts w:ascii="Times New Roman" w:eastAsia="仿宋_GB2312" w:hAnsi="Times New Roman" w:hint="eastAsia"/>
          <w:sz w:val="32"/>
        </w:rPr>
        <w:t>）安置</w:t>
      </w:r>
      <w:r>
        <w:rPr>
          <w:rFonts w:ascii="Times New Roman" w:eastAsia="仿宋_GB2312" w:hAnsi="Times New Roman"/>
          <w:sz w:val="32"/>
        </w:rPr>
        <w:t>5</w:t>
      </w:r>
      <w:r>
        <w:rPr>
          <w:rFonts w:ascii="Times New Roman" w:eastAsia="仿宋_GB2312" w:hAnsi="Times New Roman" w:hint="eastAsia"/>
          <w:sz w:val="32"/>
        </w:rPr>
        <w:t>人</w:t>
      </w:r>
      <w:r>
        <w:rPr>
          <w:rFonts w:ascii="Times New Roman" w:eastAsia="仿宋_GB2312" w:hAnsi="Times New Roman" w:hint="eastAsia"/>
          <w:sz w:val="32"/>
        </w:rPr>
        <w:t>/</w:t>
      </w:r>
      <w:r>
        <w:rPr>
          <w:rFonts w:ascii="Times New Roman" w:eastAsia="仿宋_GB2312" w:hAnsi="Times New Roman" w:hint="eastAsia"/>
          <w:sz w:val="32"/>
        </w:rPr>
        <w:t>顶，应急灯、</w:t>
      </w:r>
      <w:r>
        <w:rPr>
          <w:rFonts w:ascii="Times New Roman" w:eastAsia="仿宋_GB2312" w:hAnsi="Times New Roman"/>
          <w:sz w:val="32"/>
        </w:rPr>
        <w:t>电筒</w:t>
      </w:r>
      <w:r>
        <w:rPr>
          <w:rFonts w:ascii="Times New Roman" w:eastAsia="仿宋_GB2312" w:hAnsi="Times New Roman" w:hint="eastAsia"/>
          <w:sz w:val="32"/>
        </w:rPr>
        <w:t>或</w:t>
      </w:r>
      <w:r>
        <w:rPr>
          <w:rFonts w:ascii="Times New Roman" w:eastAsia="仿宋_GB2312" w:hAnsi="Times New Roman"/>
          <w:sz w:val="32"/>
        </w:rPr>
        <w:t>蜡烛</w:t>
      </w:r>
      <w:r>
        <w:rPr>
          <w:rFonts w:ascii="Times New Roman" w:eastAsia="仿宋_GB2312" w:hAnsi="Times New Roman"/>
          <w:sz w:val="32"/>
        </w:rPr>
        <w:t>1</w:t>
      </w:r>
      <w:r>
        <w:rPr>
          <w:rFonts w:ascii="Times New Roman" w:eastAsia="仿宋_GB2312" w:hAnsi="Times New Roman" w:hint="eastAsia"/>
          <w:sz w:val="32"/>
        </w:rPr>
        <w:t>个</w:t>
      </w:r>
      <w:r>
        <w:rPr>
          <w:rFonts w:ascii="Times New Roman" w:eastAsia="仿宋_GB2312" w:hAnsi="Times New Roman" w:hint="eastAsia"/>
          <w:sz w:val="32"/>
        </w:rPr>
        <w:t>/</w:t>
      </w:r>
      <w:r>
        <w:rPr>
          <w:rFonts w:ascii="Times New Roman" w:eastAsia="仿宋_GB2312" w:hAnsi="Times New Roman" w:hint="eastAsia"/>
          <w:sz w:val="32"/>
        </w:rPr>
        <w:t>人，卫生纸</w:t>
      </w:r>
      <w:r>
        <w:rPr>
          <w:rFonts w:ascii="Times New Roman" w:eastAsia="仿宋_GB2312" w:hAnsi="Times New Roman"/>
          <w:sz w:val="32"/>
        </w:rPr>
        <w:t>0.3</w:t>
      </w:r>
      <w:r>
        <w:rPr>
          <w:rFonts w:ascii="Times New Roman" w:eastAsia="仿宋_GB2312" w:hAnsi="Times New Roman" w:hint="eastAsia"/>
          <w:sz w:val="32"/>
        </w:rPr>
        <w:t>卷</w:t>
      </w:r>
      <w:r>
        <w:rPr>
          <w:rFonts w:ascii="Times New Roman" w:eastAsia="仿宋_GB2312" w:hAnsi="Times New Roman" w:hint="eastAsia"/>
          <w:sz w:val="32"/>
        </w:rPr>
        <w:t>/</w:t>
      </w:r>
      <w:r>
        <w:rPr>
          <w:rFonts w:ascii="Times New Roman" w:eastAsia="仿宋_GB2312" w:hAnsi="Times New Roman" w:hint="eastAsia"/>
          <w:sz w:val="32"/>
        </w:rPr>
        <w:t>人·天。</w:t>
      </w:r>
    </w:p>
    <w:p w14:paraId="0A0E871E" w14:textId="77777777" w:rsidR="007042E4" w:rsidRDefault="00000000">
      <w:pPr>
        <w:spacing w:line="560" w:lineRule="exact"/>
        <w:ind w:firstLineChars="200" w:firstLine="641"/>
        <w:rPr>
          <w:rFonts w:ascii="Times New Roman" w:eastAsia="楷体_GB2312" w:hAnsi="Times New Roman" w:cs="楷体_GB2312"/>
          <w:sz w:val="32"/>
        </w:rPr>
      </w:pPr>
      <w:bookmarkStart w:id="486" w:name="_Toc61723437"/>
      <w:bookmarkStart w:id="487" w:name="_Toc57378136"/>
      <w:bookmarkStart w:id="488" w:name="_Toc58257010"/>
      <w:bookmarkStart w:id="489" w:name="_Toc60817492"/>
      <w:r>
        <w:rPr>
          <w:rFonts w:ascii="Times New Roman" w:eastAsia="楷体_GB2312" w:hAnsi="Times New Roman" w:cs="楷体_GB2312" w:hint="eastAsia"/>
          <w:sz w:val="32"/>
        </w:rPr>
        <w:t>（四）研判生活救助需求</w:t>
      </w:r>
      <w:bookmarkEnd w:id="486"/>
      <w:bookmarkEnd w:id="487"/>
      <w:bookmarkEnd w:id="488"/>
      <w:bookmarkEnd w:id="489"/>
      <w:r>
        <w:rPr>
          <w:rFonts w:ascii="Times New Roman" w:eastAsia="楷体_GB2312" w:hAnsi="Times New Roman" w:cs="楷体_GB2312" w:hint="eastAsia"/>
          <w:sz w:val="32"/>
        </w:rPr>
        <w:t>。</w:t>
      </w:r>
    </w:p>
    <w:p w14:paraId="6A625101"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区应急局会同区发展改革局、区财政局和区民政局等单位参与会商，研判临时生活救助需求：</w:t>
      </w:r>
    </w:p>
    <w:p w14:paraId="58CA7BAA"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根据灾情，按照《金口河区自然灾害救助应急预案》规定，达到启动区级自然灾害救助应急响应的，制定自然灾害救助资金拨付使用政策、救助标准等，保障受灾群众有衣穿、有饭吃、有干净水喝、有临时住处。</w:t>
      </w:r>
    </w:p>
    <w:p w14:paraId="6AF6FC9A"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sz w:val="32"/>
        </w:rPr>
        <w:t>.</w:t>
      </w:r>
      <w:r>
        <w:rPr>
          <w:rFonts w:ascii="Times New Roman" w:eastAsia="仿宋_GB2312" w:hAnsi="Times New Roman" w:hint="eastAsia"/>
          <w:sz w:val="32"/>
        </w:rPr>
        <w:t>制定</w:t>
      </w:r>
      <w:r>
        <w:rPr>
          <w:rFonts w:ascii="Times New Roman" w:eastAsia="仿宋_GB2312" w:hAnsi="Times New Roman"/>
          <w:sz w:val="32"/>
        </w:rPr>
        <w:t>救助金、救急</w:t>
      </w:r>
      <w:r>
        <w:rPr>
          <w:rFonts w:ascii="Times New Roman" w:eastAsia="仿宋_GB2312" w:hAnsi="Times New Roman" w:hint="eastAsia"/>
          <w:sz w:val="32"/>
        </w:rPr>
        <w:t>粮的发放</w:t>
      </w:r>
      <w:r>
        <w:rPr>
          <w:rFonts w:ascii="Times New Roman" w:eastAsia="仿宋_GB2312" w:hAnsi="Times New Roman"/>
          <w:sz w:val="32"/>
        </w:rPr>
        <w:t>标准和办法，</w:t>
      </w:r>
      <w:r>
        <w:rPr>
          <w:rFonts w:ascii="Times New Roman" w:eastAsia="仿宋_GB2312" w:hAnsi="Times New Roman" w:hint="eastAsia"/>
          <w:sz w:val="32"/>
        </w:rPr>
        <w:t>明确</w:t>
      </w:r>
      <w:r>
        <w:rPr>
          <w:rFonts w:ascii="Times New Roman" w:eastAsia="仿宋_GB2312" w:hAnsi="Times New Roman"/>
          <w:sz w:val="32"/>
        </w:rPr>
        <w:t>实施临时生活救助对象</w:t>
      </w:r>
      <w:r>
        <w:rPr>
          <w:rFonts w:ascii="Times New Roman" w:eastAsia="仿宋_GB2312" w:hAnsi="Times New Roman" w:hint="eastAsia"/>
          <w:sz w:val="32"/>
        </w:rPr>
        <w:t>人员范畴（含</w:t>
      </w:r>
      <w:r>
        <w:rPr>
          <w:rFonts w:ascii="Times New Roman" w:eastAsia="仿宋_GB2312" w:hAnsi="Times New Roman"/>
          <w:sz w:val="32"/>
        </w:rPr>
        <w:t>紧急</w:t>
      </w:r>
      <w:r>
        <w:rPr>
          <w:rFonts w:ascii="Times New Roman" w:eastAsia="仿宋_GB2312" w:hAnsi="Times New Roman" w:hint="eastAsia"/>
          <w:sz w:val="32"/>
        </w:rPr>
        <w:t>避险</w:t>
      </w:r>
      <w:r>
        <w:rPr>
          <w:rFonts w:ascii="Times New Roman" w:eastAsia="仿宋_GB2312" w:hAnsi="Times New Roman"/>
          <w:sz w:val="32"/>
        </w:rPr>
        <w:t>转移</w:t>
      </w:r>
      <w:r>
        <w:rPr>
          <w:rFonts w:ascii="Times New Roman" w:eastAsia="仿宋_GB2312" w:hAnsi="Times New Roman" w:hint="eastAsia"/>
          <w:sz w:val="32"/>
        </w:rPr>
        <w:t>受灾</w:t>
      </w:r>
      <w:r>
        <w:rPr>
          <w:rFonts w:ascii="Times New Roman" w:eastAsia="仿宋_GB2312" w:hAnsi="Times New Roman"/>
          <w:sz w:val="32"/>
        </w:rPr>
        <w:t>群众</w:t>
      </w:r>
      <w:r>
        <w:rPr>
          <w:rFonts w:ascii="Times New Roman" w:eastAsia="仿宋_GB2312" w:hAnsi="Times New Roman" w:hint="eastAsia"/>
          <w:sz w:val="32"/>
        </w:rPr>
        <w:t>）</w:t>
      </w:r>
      <w:r>
        <w:rPr>
          <w:rFonts w:ascii="Times New Roman" w:eastAsia="仿宋_GB2312" w:hAnsi="Times New Roman"/>
          <w:sz w:val="32"/>
        </w:rPr>
        <w:t>，补助标准为</w:t>
      </w:r>
      <w:r>
        <w:rPr>
          <w:rFonts w:ascii="Times New Roman" w:eastAsia="仿宋_GB2312" w:hAnsi="Times New Roman" w:hint="eastAsia"/>
          <w:sz w:val="32"/>
        </w:rPr>
        <w:t>20</w:t>
      </w:r>
      <w:r>
        <w:rPr>
          <w:rFonts w:ascii="Times New Roman" w:eastAsia="仿宋_GB2312" w:hAnsi="Times New Roman" w:hint="eastAsia"/>
          <w:sz w:val="32"/>
        </w:rPr>
        <w:t>元</w:t>
      </w:r>
      <w:r>
        <w:rPr>
          <w:rFonts w:ascii="Times New Roman" w:eastAsia="仿宋_GB2312" w:hAnsi="Times New Roman" w:hint="eastAsia"/>
          <w:sz w:val="32"/>
        </w:rPr>
        <w:t>/</w:t>
      </w:r>
      <w:r>
        <w:rPr>
          <w:rFonts w:ascii="Times New Roman" w:eastAsia="仿宋_GB2312" w:hAnsi="Times New Roman" w:hint="eastAsia"/>
          <w:sz w:val="32"/>
        </w:rPr>
        <w:t>人</w:t>
      </w:r>
      <w:r>
        <w:rPr>
          <w:rFonts w:ascii="Times New Roman" w:eastAsia="仿宋_GB2312" w:hAnsi="Times New Roman" w:hint="eastAsia"/>
          <w:sz w:val="32"/>
        </w:rPr>
        <w:t>/</w:t>
      </w:r>
      <w:r>
        <w:rPr>
          <w:rFonts w:ascii="Times New Roman" w:eastAsia="仿宋_GB2312" w:hAnsi="Times New Roman" w:hint="eastAsia"/>
          <w:sz w:val="32"/>
        </w:rPr>
        <w:t>天的</w:t>
      </w:r>
      <w:r>
        <w:rPr>
          <w:rFonts w:ascii="Times New Roman" w:eastAsia="仿宋_GB2312" w:hAnsi="Times New Roman"/>
          <w:sz w:val="32"/>
        </w:rPr>
        <w:t>补助金、</w:t>
      </w:r>
      <w:r>
        <w:rPr>
          <w:rFonts w:ascii="Times New Roman" w:eastAsia="仿宋_GB2312" w:hAnsi="Times New Roman" w:hint="eastAsia"/>
          <w:sz w:val="32"/>
        </w:rPr>
        <w:t>1</w:t>
      </w:r>
      <w:r>
        <w:rPr>
          <w:rFonts w:ascii="Times New Roman" w:eastAsia="仿宋_GB2312" w:hAnsi="Times New Roman" w:hint="eastAsia"/>
          <w:sz w:val="32"/>
        </w:rPr>
        <w:t>公斤</w:t>
      </w:r>
      <w:r>
        <w:rPr>
          <w:rFonts w:ascii="Times New Roman" w:eastAsia="仿宋_GB2312" w:hAnsi="Times New Roman"/>
          <w:sz w:val="32"/>
        </w:rPr>
        <w:t>成品粮</w:t>
      </w:r>
      <w:r>
        <w:rPr>
          <w:rFonts w:ascii="Times New Roman" w:eastAsia="仿宋_GB2312" w:hAnsi="Times New Roman" w:hint="eastAsia"/>
          <w:sz w:val="32"/>
        </w:rPr>
        <w:t>，补助</w:t>
      </w:r>
      <w:r>
        <w:rPr>
          <w:rFonts w:ascii="Times New Roman" w:eastAsia="仿宋_GB2312" w:hAnsi="Times New Roman"/>
          <w:sz w:val="32"/>
        </w:rPr>
        <w:t>期限为</w:t>
      </w:r>
      <w:r>
        <w:rPr>
          <w:rFonts w:ascii="Times New Roman" w:eastAsia="仿宋_GB2312" w:hAnsi="Times New Roman" w:hint="eastAsia"/>
          <w:sz w:val="32"/>
        </w:rPr>
        <w:t>视情</w:t>
      </w:r>
      <w:r>
        <w:rPr>
          <w:rFonts w:ascii="Times New Roman" w:eastAsia="仿宋_GB2312" w:hAnsi="Times New Roman"/>
          <w:sz w:val="32"/>
        </w:rPr>
        <w:t>制定，可为</w:t>
      </w:r>
      <w:r>
        <w:rPr>
          <w:rFonts w:ascii="Times New Roman" w:eastAsia="仿宋_GB2312" w:hAnsi="Times New Roman" w:hint="eastAsia"/>
          <w:sz w:val="32"/>
        </w:rPr>
        <w:t>3</w:t>
      </w:r>
      <w:r>
        <w:rPr>
          <w:rFonts w:ascii="Times New Roman" w:eastAsia="仿宋_GB2312" w:hAnsi="Times New Roman" w:hint="eastAsia"/>
          <w:sz w:val="32"/>
        </w:rPr>
        <w:t>个月</w:t>
      </w:r>
      <w:r>
        <w:rPr>
          <w:rFonts w:ascii="Times New Roman" w:eastAsia="仿宋_GB2312" w:hAnsi="Times New Roman"/>
          <w:sz w:val="32"/>
        </w:rPr>
        <w:t>至</w:t>
      </w:r>
      <w:r>
        <w:rPr>
          <w:rFonts w:ascii="Times New Roman" w:eastAsia="仿宋_GB2312" w:hAnsi="Times New Roman" w:hint="eastAsia"/>
          <w:sz w:val="32"/>
        </w:rPr>
        <w:t>6</w:t>
      </w:r>
      <w:r>
        <w:rPr>
          <w:rFonts w:ascii="Times New Roman" w:eastAsia="仿宋_GB2312" w:hAnsi="Times New Roman" w:hint="eastAsia"/>
          <w:sz w:val="32"/>
        </w:rPr>
        <w:t>个月</w:t>
      </w:r>
      <w:r>
        <w:rPr>
          <w:rFonts w:ascii="Times New Roman" w:eastAsia="仿宋_GB2312" w:hAnsi="Times New Roman"/>
          <w:sz w:val="32"/>
        </w:rPr>
        <w:t>。</w:t>
      </w:r>
    </w:p>
    <w:p w14:paraId="2045839A" w14:textId="77777777" w:rsidR="007042E4" w:rsidRDefault="00000000">
      <w:pPr>
        <w:spacing w:line="560" w:lineRule="exact"/>
        <w:ind w:firstLineChars="200" w:firstLine="641"/>
        <w:rPr>
          <w:rFonts w:ascii="Times New Roman" w:eastAsia="楷体_GB2312" w:hAnsi="Times New Roman" w:cs="楷体_GB2312"/>
          <w:sz w:val="32"/>
        </w:rPr>
      </w:pPr>
      <w:bookmarkStart w:id="490" w:name="_Toc57378137"/>
      <w:bookmarkStart w:id="491" w:name="_Toc58257011"/>
      <w:bookmarkStart w:id="492" w:name="_Toc60817493"/>
      <w:bookmarkStart w:id="493" w:name="_Toc61723438"/>
      <w:r>
        <w:rPr>
          <w:rFonts w:ascii="Times New Roman" w:eastAsia="楷体_GB2312" w:hAnsi="Times New Roman" w:cs="楷体_GB2312" w:hint="eastAsia"/>
          <w:sz w:val="32"/>
        </w:rPr>
        <w:t>（五）调拨救灾应急物资</w:t>
      </w:r>
      <w:bookmarkEnd w:id="490"/>
      <w:bookmarkEnd w:id="491"/>
      <w:bookmarkEnd w:id="492"/>
      <w:bookmarkEnd w:id="493"/>
      <w:r>
        <w:rPr>
          <w:rFonts w:ascii="Times New Roman" w:eastAsia="楷体_GB2312" w:hAnsi="Times New Roman" w:cs="楷体_GB2312" w:hint="eastAsia"/>
          <w:sz w:val="32"/>
        </w:rPr>
        <w:t>。</w:t>
      </w:r>
    </w:p>
    <w:p w14:paraId="25D674E7"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区应急局会同区发展改革局、区财政局、区经济和信息化局等单位参与协调，及时调拨救灾应急物资：</w:t>
      </w:r>
    </w:p>
    <w:p w14:paraId="2F4F801C"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lastRenderedPageBreak/>
        <w:t>1.</w:t>
      </w:r>
      <w:r>
        <w:rPr>
          <w:rFonts w:ascii="Times New Roman" w:eastAsia="仿宋_GB2312" w:hAnsi="Times New Roman" w:hint="eastAsia"/>
          <w:sz w:val="32"/>
        </w:rPr>
        <w:t>按照因灾死亡人数、紧急转移安置人数、倒损房屋户数、救灾物资需求、临时生活救助需求等综合研判结果，区</w:t>
      </w:r>
      <w:r>
        <w:rPr>
          <w:rFonts w:ascii="Times New Roman" w:eastAsia="仿宋_GB2312" w:hAnsi="Times New Roman"/>
          <w:sz w:val="32"/>
        </w:rPr>
        <w:t>级</w:t>
      </w:r>
      <w:r>
        <w:rPr>
          <w:rFonts w:ascii="Times New Roman" w:eastAsia="仿宋_GB2312" w:hAnsi="Times New Roman" w:hint="eastAsia"/>
          <w:sz w:val="32"/>
        </w:rPr>
        <w:t>根据各乡（镇）灾损</w:t>
      </w:r>
      <w:r>
        <w:rPr>
          <w:rFonts w:ascii="Times New Roman" w:eastAsia="仿宋_GB2312" w:hAnsi="Times New Roman"/>
          <w:sz w:val="32"/>
        </w:rPr>
        <w:t>情况和</w:t>
      </w:r>
      <w:r>
        <w:rPr>
          <w:rFonts w:ascii="Times New Roman" w:eastAsia="仿宋_GB2312" w:hAnsi="Times New Roman" w:hint="eastAsia"/>
          <w:sz w:val="32"/>
        </w:rPr>
        <w:t>物资需求情况，区级视情优先下拨、配送本级救灾</w:t>
      </w:r>
      <w:r>
        <w:rPr>
          <w:rFonts w:ascii="Times New Roman" w:eastAsia="仿宋_GB2312" w:hAnsi="Times New Roman"/>
          <w:sz w:val="32"/>
        </w:rPr>
        <w:t>物资储备库的物资</w:t>
      </w:r>
      <w:r>
        <w:rPr>
          <w:rFonts w:ascii="Times New Roman" w:eastAsia="仿宋_GB2312" w:hAnsi="Times New Roman" w:hint="eastAsia"/>
          <w:sz w:val="32"/>
        </w:rPr>
        <w:t>。</w:t>
      </w:r>
    </w:p>
    <w:p w14:paraId="17F282D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2.</w:t>
      </w:r>
      <w:r>
        <w:rPr>
          <w:rFonts w:ascii="Times New Roman" w:eastAsia="仿宋_GB2312" w:hAnsi="Times New Roman" w:hint="eastAsia"/>
          <w:sz w:val="32"/>
        </w:rPr>
        <w:t>灾情</w:t>
      </w:r>
      <w:r>
        <w:rPr>
          <w:rFonts w:ascii="Times New Roman" w:eastAsia="仿宋_GB2312" w:hAnsi="Times New Roman"/>
          <w:sz w:val="32"/>
        </w:rPr>
        <w:t>严重</w:t>
      </w:r>
      <w:r>
        <w:rPr>
          <w:rFonts w:ascii="Times New Roman" w:eastAsia="仿宋_GB2312" w:hAnsi="Times New Roman" w:hint="eastAsia"/>
          <w:sz w:val="32"/>
        </w:rPr>
        <w:t>，救灾</w:t>
      </w:r>
      <w:r>
        <w:rPr>
          <w:rFonts w:ascii="Times New Roman" w:eastAsia="仿宋_GB2312" w:hAnsi="Times New Roman"/>
          <w:sz w:val="32"/>
        </w:rPr>
        <w:t>物资需求</w:t>
      </w:r>
      <w:r>
        <w:rPr>
          <w:rFonts w:ascii="Times New Roman" w:eastAsia="仿宋_GB2312" w:hAnsi="Times New Roman" w:hint="eastAsia"/>
          <w:sz w:val="32"/>
        </w:rPr>
        <w:t>超出区级</w:t>
      </w:r>
      <w:r>
        <w:rPr>
          <w:rFonts w:ascii="Times New Roman" w:eastAsia="仿宋_GB2312" w:hAnsi="Times New Roman"/>
          <w:sz w:val="32"/>
        </w:rPr>
        <w:t>应急</w:t>
      </w:r>
      <w:r>
        <w:rPr>
          <w:rFonts w:ascii="Times New Roman" w:eastAsia="仿宋_GB2312" w:hAnsi="Times New Roman" w:hint="eastAsia"/>
          <w:sz w:val="32"/>
        </w:rPr>
        <w:t>救助</w:t>
      </w:r>
      <w:r>
        <w:rPr>
          <w:rFonts w:ascii="Times New Roman" w:eastAsia="仿宋_GB2312" w:hAnsi="Times New Roman"/>
          <w:sz w:val="32"/>
        </w:rPr>
        <w:t>能力范围内的，及时向</w:t>
      </w:r>
      <w:r>
        <w:rPr>
          <w:rFonts w:ascii="Times New Roman" w:eastAsia="仿宋_GB2312" w:hAnsi="Times New Roman" w:hint="eastAsia"/>
          <w:sz w:val="32"/>
        </w:rPr>
        <w:t>乐山市</w:t>
      </w:r>
      <w:r>
        <w:rPr>
          <w:rFonts w:ascii="Times New Roman" w:eastAsia="仿宋_GB2312" w:hAnsi="Times New Roman"/>
          <w:sz w:val="32"/>
        </w:rPr>
        <w:t>报送灾情及灾区</w:t>
      </w:r>
      <w:r>
        <w:rPr>
          <w:rFonts w:ascii="Times New Roman" w:eastAsia="仿宋_GB2312" w:hAnsi="Times New Roman" w:hint="eastAsia"/>
          <w:sz w:val="32"/>
        </w:rPr>
        <w:t>物资</w:t>
      </w:r>
      <w:r>
        <w:rPr>
          <w:rFonts w:ascii="Times New Roman" w:eastAsia="仿宋_GB2312" w:hAnsi="Times New Roman"/>
          <w:sz w:val="32"/>
        </w:rPr>
        <w:t>需求情况，争取</w:t>
      </w:r>
      <w:r>
        <w:rPr>
          <w:rFonts w:ascii="Times New Roman" w:eastAsia="仿宋_GB2312" w:hAnsi="Times New Roman" w:hint="eastAsia"/>
          <w:sz w:val="32"/>
        </w:rPr>
        <w:t>上级救灾</w:t>
      </w:r>
      <w:r>
        <w:rPr>
          <w:rFonts w:ascii="Times New Roman" w:eastAsia="仿宋_GB2312" w:hAnsi="Times New Roman"/>
          <w:sz w:val="32"/>
        </w:rPr>
        <w:t>资金和</w:t>
      </w:r>
      <w:r>
        <w:rPr>
          <w:rFonts w:ascii="Times New Roman" w:eastAsia="仿宋_GB2312" w:hAnsi="Times New Roman" w:hint="eastAsia"/>
          <w:sz w:val="32"/>
        </w:rPr>
        <w:t>救灾</w:t>
      </w:r>
      <w:r>
        <w:rPr>
          <w:rFonts w:ascii="Times New Roman" w:eastAsia="仿宋_GB2312" w:hAnsi="Times New Roman"/>
          <w:sz w:val="32"/>
        </w:rPr>
        <w:t>储备物资支持。</w:t>
      </w:r>
    </w:p>
    <w:p w14:paraId="4D93708A"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3.</w:t>
      </w:r>
      <w:r>
        <w:rPr>
          <w:rFonts w:ascii="Times New Roman" w:eastAsia="仿宋_GB2312" w:hAnsi="Times New Roman" w:hint="eastAsia"/>
          <w:sz w:val="32"/>
        </w:rPr>
        <w:t>按就近优先、适度充裕、保障基本生活</w:t>
      </w:r>
      <w:r>
        <w:rPr>
          <w:rFonts w:ascii="Times New Roman" w:eastAsia="仿宋_GB2312" w:hAnsi="Times New Roman"/>
          <w:sz w:val="32"/>
        </w:rPr>
        <w:t>的</w:t>
      </w:r>
      <w:r>
        <w:rPr>
          <w:rFonts w:ascii="Times New Roman" w:eastAsia="仿宋_GB2312" w:hAnsi="Times New Roman" w:hint="eastAsia"/>
          <w:sz w:val="32"/>
        </w:rPr>
        <w:t>原则，救灾应急物资调度分四个梯队：</w:t>
      </w:r>
    </w:p>
    <w:p w14:paraId="2C513B92"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）第一梯队：区本级，</w:t>
      </w:r>
      <w:r>
        <w:rPr>
          <w:rFonts w:ascii="Times New Roman" w:eastAsia="仿宋_GB2312" w:hAnsi="Times New Roman"/>
          <w:sz w:val="32"/>
        </w:rPr>
        <w:t>非重灾区的</w:t>
      </w:r>
      <w:r>
        <w:rPr>
          <w:rFonts w:ascii="Times New Roman" w:eastAsia="仿宋_GB2312" w:hAnsi="Times New Roman" w:hint="eastAsia"/>
          <w:sz w:val="32"/>
        </w:rPr>
        <w:t>乡（镇）救灾储备物资适量调度支援受灾地；</w:t>
      </w:r>
    </w:p>
    <w:p w14:paraId="436716EC"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）第二梯队：市级救灾储备物资按需调度支援受灾区，市级</w:t>
      </w:r>
      <w:r>
        <w:rPr>
          <w:rFonts w:ascii="Times New Roman" w:eastAsia="仿宋_GB2312" w:hAnsi="Times New Roman"/>
          <w:sz w:val="32"/>
        </w:rPr>
        <w:t>统筹调度</w:t>
      </w:r>
      <w:r>
        <w:rPr>
          <w:rFonts w:ascii="Times New Roman" w:eastAsia="仿宋_GB2312" w:hAnsi="Times New Roman" w:hint="eastAsia"/>
          <w:sz w:val="32"/>
        </w:rPr>
        <w:t>市</w:t>
      </w:r>
      <w:r>
        <w:rPr>
          <w:rFonts w:ascii="Times New Roman" w:eastAsia="仿宋_GB2312" w:hAnsi="Times New Roman"/>
          <w:sz w:val="32"/>
        </w:rPr>
        <w:t>内</w:t>
      </w:r>
      <w:r>
        <w:rPr>
          <w:rFonts w:ascii="Times New Roman" w:eastAsia="仿宋_GB2312" w:hAnsi="Times New Roman" w:hint="eastAsia"/>
          <w:sz w:val="32"/>
        </w:rPr>
        <w:t>其他县（市、区）对口</w:t>
      </w:r>
      <w:r>
        <w:rPr>
          <w:rFonts w:ascii="Times New Roman" w:eastAsia="仿宋_GB2312" w:hAnsi="Times New Roman"/>
          <w:sz w:val="32"/>
        </w:rPr>
        <w:t>支援受灾</w:t>
      </w:r>
      <w:r>
        <w:rPr>
          <w:rFonts w:ascii="Times New Roman" w:eastAsia="仿宋_GB2312" w:hAnsi="Times New Roman" w:hint="eastAsia"/>
          <w:sz w:val="32"/>
        </w:rPr>
        <w:t>乡（镇）；</w:t>
      </w:r>
    </w:p>
    <w:p w14:paraId="64E72F21"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）第三梯队：省级下拨物资，邻近市（州）本级调拨</w:t>
      </w:r>
      <w:r>
        <w:rPr>
          <w:rFonts w:ascii="Times New Roman" w:eastAsia="仿宋_GB2312" w:hAnsi="Times New Roman"/>
          <w:sz w:val="32"/>
        </w:rPr>
        <w:t>支援</w:t>
      </w:r>
      <w:r>
        <w:rPr>
          <w:rFonts w:ascii="Times New Roman" w:eastAsia="仿宋_GB2312" w:hAnsi="Times New Roman" w:hint="eastAsia"/>
          <w:sz w:val="32"/>
        </w:rPr>
        <w:t>，由省级根据实际物资需求进行协调和调度。</w:t>
      </w:r>
    </w:p>
    <w:p w14:paraId="1407E53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4.</w:t>
      </w:r>
      <w:r>
        <w:rPr>
          <w:rFonts w:ascii="Times New Roman" w:eastAsia="仿宋_GB2312" w:hAnsi="Times New Roman" w:hint="eastAsia"/>
          <w:sz w:val="32"/>
        </w:rPr>
        <w:t>视情启动</w:t>
      </w:r>
      <w:r>
        <w:rPr>
          <w:rFonts w:ascii="Times New Roman" w:eastAsia="仿宋_GB2312" w:hAnsi="Times New Roman"/>
          <w:sz w:val="32"/>
        </w:rPr>
        <w:t>紧急采购预案</w:t>
      </w:r>
      <w:r>
        <w:rPr>
          <w:rFonts w:ascii="Times New Roman" w:eastAsia="仿宋_GB2312" w:hAnsi="Times New Roman" w:hint="eastAsia"/>
          <w:sz w:val="32"/>
        </w:rPr>
        <w:t>和</w:t>
      </w:r>
      <w:r>
        <w:rPr>
          <w:rFonts w:ascii="Times New Roman" w:eastAsia="仿宋_GB2312" w:hAnsi="Times New Roman"/>
          <w:sz w:val="32"/>
        </w:rPr>
        <w:t>社会捐赠，开展</w:t>
      </w:r>
      <w:r>
        <w:rPr>
          <w:rFonts w:ascii="Times New Roman" w:eastAsia="仿宋_GB2312" w:hAnsi="Times New Roman" w:hint="eastAsia"/>
          <w:sz w:val="32"/>
        </w:rPr>
        <w:t>灾区</w:t>
      </w:r>
      <w:r>
        <w:rPr>
          <w:rFonts w:ascii="Times New Roman" w:eastAsia="仿宋_GB2312" w:hAnsi="Times New Roman"/>
          <w:sz w:val="32"/>
        </w:rPr>
        <w:t>所需</w:t>
      </w:r>
      <w:r>
        <w:rPr>
          <w:rFonts w:ascii="Times New Roman" w:eastAsia="仿宋_GB2312" w:hAnsi="Times New Roman" w:hint="eastAsia"/>
          <w:sz w:val="32"/>
        </w:rPr>
        <w:t>生活</w:t>
      </w:r>
      <w:r>
        <w:rPr>
          <w:rFonts w:ascii="Times New Roman" w:eastAsia="仿宋_GB2312" w:hAnsi="Times New Roman"/>
          <w:sz w:val="32"/>
        </w:rPr>
        <w:t>物资的紧急采购</w:t>
      </w:r>
      <w:r>
        <w:rPr>
          <w:rFonts w:ascii="Times New Roman" w:eastAsia="仿宋_GB2312" w:hAnsi="Times New Roman" w:hint="eastAsia"/>
          <w:sz w:val="32"/>
        </w:rPr>
        <w:t>等</w:t>
      </w:r>
      <w:r>
        <w:rPr>
          <w:rFonts w:ascii="Times New Roman" w:eastAsia="仿宋_GB2312" w:hAnsi="Times New Roman"/>
          <w:sz w:val="32"/>
        </w:rPr>
        <w:t>补充物资措施。</w:t>
      </w:r>
    </w:p>
    <w:p w14:paraId="0DF091B3" w14:textId="77777777" w:rsidR="007042E4" w:rsidRDefault="00000000">
      <w:pPr>
        <w:spacing w:line="560" w:lineRule="exact"/>
        <w:ind w:firstLineChars="200" w:firstLine="641"/>
        <w:rPr>
          <w:rFonts w:ascii="Times New Roman" w:eastAsia="楷体_GB2312" w:hAnsi="Times New Roman" w:cs="楷体_GB2312"/>
          <w:sz w:val="32"/>
        </w:rPr>
      </w:pPr>
      <w:bookmarkStart w:id="494" w:name="_Toc60817494"/>
      <w:bookmarkStart w:id="495" w:name="_Toc61723439"/>
      <w:bookmarkStart w:id="496" w:name="_Toc58257012"/>
      <w:bookmarkStart w:id="497" w:name="_Toc57378138"/>
      <w:r>
        <w:rPr>
          <w:rFonts w:ascii="Times New Roman" w:eastAsia="楷体_GB2312" w:hAnsi="Times New Roman" w:cs="楷体_GB2312" w:hint="eastAsia"/>
          <w:sz w:val="32"/>
        </w:rPr>
        <w:t>（六）运输救灾生活物资</w:t>
      </w:r>
      <w:bookmarkEnd w:id="494"/>
      <w:bookmarkEnd w:id="495"/>
      <w:bookmarkEnd w:id="496"/>
      <w:bookmarkEnd w:id="497"/>
      <w:r>
        <w:rPr>
          <w:rFonts w:ascii="Times New Roman" w:eastAsia="楷体_GB2312" w:hAnsi="Times New Roman" w:cs="楷体_GB2312" w:hint="eastAsia"/>
          <w:sz w:val="32"/>
        </w:rPr>
        <w:t>。</w:t>
      </w:r>
    </w:p>
    <w:p w14:paraId="61122E08"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灾区</w:t>
      </w:r>
      <w:r>
        <w:rPr>
          <w:rFonts w:ascii="Times New Roman" w:eastAsia="仿宋_GB2312" w:hAnsi="Times New Roman"/>
          <w:sz w:val="32"/>
        </w:rPr>
        <w:t>党委政府</w:t>
      </w:r>
      <w:r>
        <w:rPr>
          <w:rFonts w:ascii="Times New Roman" w:eastAsia="仿宋_GB2312" w:hAnsi="Times New Roman" w:hint="eastAsia"/>
          <w:sz w:val="32"/>
        </w:rPr>
        <w:t>会同区发展改革局、区交通运输局、区应急局等</w:t>
      </w:r>
      <w:r>
        <w:rPr>
          <w:rFonts w:ascii="Times New Roman" w:eastAsia="仿宋_GB2312" w:hAnsi="Times New Roman"/>
          <w:sz w:val="32"/>
        </w:rPr>
        <w:t>相关单位</w:t>
      </w:r>
      <w:r>
        <w:rPr>
          <w:rFonts w:ascii="Times New Roman" w:eastAsia="仿宋_GB2312" w:hAnsi="Times New Roman" w:hint="eastAsia"/>
          <w:sz w:val="32"/>
        </w:rPr>
        <w:t>参与</w:t>
      </w:r>
      <w:r>
        <w:rPr>
          <w:rFonts w:ascii="Times New Roman" w:eastAsia="仿宋_GB2312" w:hAnsi="Times New Roman"/>
          <w:sz w:val="32"/>
        </w:rPr>
        <w:t>协调、</w:t>
      </w:r>
      <w:r>
        <w:rPr>
          <w:rFonts w:ascii="Times New Roman" w:eastAsia="仿宋_GB2312" w:hAnsi="Times New Roman" w:hint="eastAsia"/>
          <w:sz w:val="32"/>
        </w:rPr>
        <w:t>指导</w:t>
      </w:r>
      <w:r>
        <w:rPr>
          <w:rFonts w:ascii="Times New Roman" w:eastAsia="仿宋_GB2312" w:hAnsi="Times New Roman"/>
          <w:sz w:val="32"/>
        </w:rPr>
        <w:t>和组织，</w:t>
      </w:r>
      <w:r>
        <w:rPr>
          <w:rFonts w:ascii="Times New Roman" w:eastAsia="仿宋_GB2312" w:hAnsi="Times New Roman" w:hint="eastAsia"/>
          <w:sz w:val="32"/>
        </w:rPr>
        <w:t>及时开展</w:t>
      </w:r>
      <w:r>
        <w:rPr>
          <w:rFonts w:ascii="Times New Roman" w:eastAsia="仿宋_GB2312" w:hAnsi="Times New Roman"/>
          <w:sz w:val="32"/>
        </w:rPr>
        <w:t>生活物资</w:t>
      </w:r>
      <w:r>
        <w:rPr>
          <w:rFonts w:ascii="Times New Roman" w:eastAsia="仿宋_GB2312" w:hAnsi="Times New Roman" w:hint="eastAsia"/>
          <w:sz w:val="32"/>
        </w:rPr>
        <w:t>运输工作。</w:t>
      </w:r>
    </w:p>
    <w:p w14:paraId="117CD6FB"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启动公路交通运输突发事件应急预案，加强交通管理和路况信息互通，抢修中断道路，紧急调集运力，开通应急物资车辆绿</w:t>
      </w:r>
      <w:r>
        <w:rPr>
          <w:rFonts w:ascii="Times New Roman" w:eastAsia="仿宋_GB2312" w:hAnsi="Times New Roman" w:hint="eastAsia"/>
          <w:sz w:val="32"/>
        </w:rPr>
        <w:lastRenderedPageBreak/>
        <w:t>色通道，规划救灾物资运输线路，做好救灾运输车辆调运和运输保障工作。</w:t>
      </w:r>
    </w:p>
    <w:p w14:paraId="7D50082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开辟快速绿色通道，调集航空运力及时将救灾物资运送灾区。根据地震极重灾区、重灾区道路在短时间内难以打通的情况，可征调直升机执行救灾物资投放和运输任务。</w:t>
      </w:r>
    </w:p>
    <w:p w14:paraId="02552652" w14:textId="77777777" w:rsidR="007042E4" w:rsidRDefault="00000000">
      <w:pPr>
        <w:spacing w:line="560" w:lineRule="exact"/>
        <w:ind w:firstLineChars="200" w:firstLine="641"/>
        <w:rPr>
          <w:rFonts w:ascii="Times New Roman" w:eastAsia="楷体_GB2312" w:hAnsi="Times New Roman" w:cs="楷体_GB2312"/>
          <w:sz w:val="32"/>
        </w:rPr>
      </w:pPr>
      <w:bookmarkStart w:id="498" w:name="_Toc60817495"/>
      <w:bookmarkStart w:id="499" w:name="_Toc61723440"/>
      <w:bookmarkStart w:id="500" w:name="_Toc58257013"/>
      <w:bookmarkStart w:id="501" w:name="_Toc57378139"/>
      <w:r>
        <w:rPr>
          <w:rFonts w:ascii="Times New Roman" w:eastAsia="楷体_GB2312" w:hAnsi="Times New Roman" w:cs="楷体_GB2312" w:hint="eastAsia"/>
          <w:sz w:val="32"/>
        </w:rPr>
        <w:t>（七）转运救灾生活物资</w:t>
      </w:r>
      <w:bookmarkEnd w:id="498"/>
      <w:bookmarkEnd w:id="499"/>
      <w:bookmarkEnd w:id="500"/>
      <w:bookmarkEnd w:id="501"/>
      <w:r>
        <w:rPr>
          <w:rFonts w:ascii="Times New Roman" w:eastAsia="楷体_GB2312" w:hAnsi="Times New Roman" w:cs="楷体_GB2312" w:hint="eastAsia"/>
          <w:sz w:val="32"/>
        </w:rPr>
        <w:t>。</w:t>
      </w:r>
    </w:p>
    <w:p w14:paraId="17ABD828"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灾区</w:t>
      </w:r>
      <w:r>
        <w:rPr>
          <w:rFonts w:ascii="Times New Roman" w:eastAsia="仿宋_GB2312" w:hAnsi="Times New Roman"/>
          <w:sz w:val="32"/>
        </w:rPr>
        <w:t>党委政府</w:t>
      </w:r>
      <w:r>
        <w:rPr>
          <w:rFonts w:ascii="Times New Roman" w:eastAsia="仿宋_GB2312" w:hAnsi="Times New Roman" w:hint="eastAsia"/>
          <w:sz w:val="32"/>
        </w:rPr>
        <w:t>会同区发展改革局、区交通运输局、区应急局等</w:t>
      </w:r>
      <w:r>
        <w:rPr>
          <w:rFonts w:ascii="Times New Roman" w:eastAsia="仿宋_GB2312" w:hAnsi="Times New Roman"/>
          <w:sz w:val="32"/>
        </w:rPr>
        <w:t>相关单位</w:t>
      </w:r>
      <w:r>
        <w:rPr>
          <w:rFonts w:ascii="Times New Roman" w:eastAsia="仿宋_GB2312" w:hAnsi="Times New Roman" w:hint="eastAsia"/>
          <w:sz w:val="32"/>
        </w:rPr>
        <w:t>参与</w:t>
      </w:r>
      <w:r>
        <w:rPr>
          <w:rFonts w:ascii="Times New Roman" w:eastAsia="仿宋_GB2312" w:hAnsi="Times New Roman"/>
          <w:sz w:val="32"/>
        </w:rPr>
        <w:t>协调、</w:t>
      </w:r>
      <w:r>
        <w:rPr>
          <w:rFonts w:ascii="Times New Roman" w:eastAsia="仿宋_GB2312" w:hAnsi="Times New Roman" w:hint="eastAsia"/>
          <w:sz w:val="32"/>
        </w:rPr>
        <w:t>指导</w:t>
      </w:r>
      <w:r>
        <w:rPr>
          <w:rFonts w:ascii="Times New Roman" w:eastAsia="仿宋_GB2312" w:hAnsi="Times New Roman"/>
          <w:sz w:val="32"/>
        </w:rPr>
        <w:t>和组织，</w:t>
      </w:r>
      <w:r>
        <w:rPr>
          <w:rFonts w:ascii="Times New Roman" w:eastAsia="仿宋_GB2312" w:hAnsi="Times New Roman" w:hint="eastAsia"/>
          <w:sz w:val="32"/>
        </w:rPr>
        <w:t>及时开展</w:t>
      </w:r>
      <w:r>
        <w:rPr>
          <w:rFonts w:ascii="Times New Roman" w:eastAsia="仿宋_GB2312" w:hAnsi="Times New Roman"/>
          <w:sz w:val="32"/>
        </w:rPr>
        <w:t>生活物资</w:t>
      </w:r>
      <w:r>
        <w:rPr>
          <w:rFonts w:ascii="Times New Roman" w:eastAsia="仿宋_GB2312" w:hAnsi="Times New Roman" w:hint="eastAsia"/>
          <w:sz w:val="32"/>
        </w:rPr>
        <w:t>转运工作</w:t>
      </w:r>
      <w:r>
        <w:rPr>
          <w:rFonts w:ascii="Times New Roman" w:eastAsia="仿宋_GB2312" w:hAnsi="Times New Roman"/>
          <w:sz w:val="32"/>
        </w:rPr>
        <w:t>：</w:t>
      </w:r>
    </w:p>
    <w:p w14:paraId="36902B22"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1.</w:t>
      </w:r>
      <w:r>
        <w:rPr>
          <w:rFonts w:ascii="Times New Roman" w:eastAsia="仿宋_GB2312" w:hAnsi="Times New Roman" w:hint="eastAsia"/>
          <w:sz w:val="32"/>
        </w:rPr>
        <w:t>发挥以区物资储备库为基础、灾害多发乡（镇）和边远村落救灾物资储备点为补充的救灾物资储备体系，通过救灾物资发放物流配送模式开展</w:t>
      </w:r>
      <w:r>
        <w:rPr>
          <w:rFonts w:ascii="Times New Roman" w:eastAsia="仿宋_GB2312" w:hAnsi="Times New Roman"/>
          <w:sz w:val="32"/>
        </w:rPr>
        <w:t>物资转运工作</w:t>
      </w:r>
      <w:r>
        <w:rPr>
          <w:rFonts w:ascii="Times New Roman" w:eastAsia="仿宋_GB2312" w:hAnsi="Times New Roman" w:hint="eastAsia"/>
          <w:sz w:val="32"/>
        </w:rPr>
        <w:t>。</w:t>
      </w:r>
    </w:p>
    <w:p w14:paraId="53D39576"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2.</w:t>
      </w:r>
      <w:r>
        <w:rPr>
          <w:rFonts w:ascii="Times New Roman" w:eastAsia="仿宋_GB2312" w:hAnsi="Times New Roman" w:hint="eastAsia"/>
          <w:sz w:val="32"/>
        </w:rPr>
        <w:t>物资</w:t>
      </w:r>
      <w:r>
        <w:rPr>
          <w:rFonts w:ascii="Times New Roman" w:eastAsia="仿宋_GB2312" w:hAnsi="Times New Roman"/>
          <w:sz w:val="32"/>
        </w:rPr>
        <w:t>转运站对</w:t>
      </w:r>
      <w:r>
        <w:rPr>
          <w:rFonts w:ascii="Times New Roman" w:eastAsia="仿宋_GB2312" w:hAnsi="Times New Roman" w:hint="eastAsia"/>
          <w:sz w:val="32"/>
        </w:rPr>
        <w:t>所有上级下拨和社会捐助的物资一律先行查验、登记、集中存储、分拣</w:t>
      </w:r>
      <w:r>
        <w:rPr>
          <w:rFonts w:ascii="Times New Roman" w:eastAsia="仿宋_GB2312" w:hAnsi="Times New Roman"/>
          <w:sz w:val="32"/>
        </w:rPr>
        <w:t>、分配和</w:t>
      </w:r>
      <w:r>
        <w:rPr>
          <w:rFonts w:ascii="Times New Roman" w:eastAsia="仿宋_GB2312" w:hAnsi="Times New Roman" w:hint="eastAsia"/>
          <w:sz w:val="32"/>
        </w:rPr>
        <w:t>统一配送到</w:t>
      </w:r>
      <w:r>
        <w:rPr>
          <w:rFonts w:ascii="Times New Roman" w:eastAsia="仿宋_GB2312" w:hAnsi="Times New Roman"/>
          <w:sz w:val="32"/>
        </w:rPr>
        <w:t>各安置点</w:t>
      </w:r>
      <w:r>
        <w:rPr>
          <w:rFonts w:ascii="Times New Roman" w:eastAsia="仿宋_GB2312" w:hAnsi="Times New Roman" w:hint="eastAsia"/>
          <w:sz w:val="32"/>
        </w:rPr>
        <w:t>，</w:t>
      </w:r>
      <w:r>
        <w:rPr>
          <w:rFonts w:ascii="Times New Roman" w:eastAsia="仿宋_GB2312" w:hAnsi="Times New Roman"/>
          <w:sz w:val="32"/>
        </w:rPr>
        <w:t>并建立专账，详细核实物资种类</w:t>
      </w:r>
      <w:r>
        <w:rPr>
          <w:rFonts w:ascii="Times New Roman" w:eastAsia="仿宋_GB2312" w:hAnsi="Times New Roman" w:hint="eastAsia"/>
          <w:sz w:val="32"/>
        </w:rPr>
        <w:t>和</w:t>
      </w:r>
      <w:r>
        <w:rPr>
          <w:rFonts w:ascii="Times New Roman" w:eastAsia="仿宋_GB2312" w:hAnsi="Times New Roman"/>
          <w:sz w:val="32"/>
        </w:rPr>
        <w:t>数量，保证记录数据进出一致。</w:t>
      </w:r>
    </w:p>
    <w:p w14:paraId="7719AF19" w14:textId="77777777" w:rsidR="007042E4" w:rsidRDefault="00000000">
      <w:pPr>
        <w:spacing w:line="560" w:lineRule="exact"/>
        <w:ind w:firstLineChars="200" w:firstLine="641"/>
        <w:rPr>
          <w:rFonts w:ascii="Times New Roman" w:eastAsia="楷体_GB2312" w:hAnsi="Times New Roman" w:cs="楷体_GB2312"/>
          <w:sz w:val="32"/>
        </w:rPr>
      </w:pPr>
      <w:bookmarkStart w:id="502" w:name="_Toc61723441"/>
      <w:bookmarkStart w:id="503" w:name="_Toc58257014"/>
      <w:bookmarkStart w:id="504" w:name="_Toc57378140"/>
      <w:bookmarkStart w:id="505" w:name="_Toc60817496"/>
      <w:r>
        <w:rPr>
          <w:rFonts w:ascii="Times New Roman" w:eastAsia="楷体_GB2312" w:hAnsi="Times New Roman" w:cs="楷体_GB2312" w:hint="eastAsia"/>
          <w:sz w:val="32"/>
        </w:rPr>
        <w:t>（八）临时安置受灾群众</w:t>
      </w:r>
      <w:bookmarkEnd w:id="502"/>
      <w:bookmarkEnd w:id="503"/>
      <w:bookmarkEnd w:id="504"/>
      <w:bookmarkEnd w:id="505"/>
      <w:r>
        <w:rPr>
          <w:rFonts w:ascii="Times New Roman" w:eastAsia="楷体_GB2312" w:hAnsi="Times New Roman" w:cs="楷体_GB2312" w:hint="eastAsia"/>
          <w:sz w:val="32"/>
        </w:rPr>
        <w:t>。</w:t>
      </w:r>
    </w:p>
    <w:p w14:paraId="2F5F4D1E"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灾区党委政府负责，区应急局会同群众安置组成员单位参与协调、指导，及时开展受灾</w:t>
      </w:r>
      <w:r>
        <w:rPr>
          <w:rFonts w:ascii="Times New Roman" w:eastAsia="仿宋_GB2312" w:hAnsi="Times New Roman"/>
          <w:sz w:val="32"/>
        </w:rPr>
        <w:t>群众临时安置工作</w:t>
      </w:r>
      <w:r>
        <w:rPr>
          <w:rFonts w:ascii="Times New Roman" w:eastAsia="仿宋_GB2312" w:hAnsi="Times New Roman" w:hint="eastAsia"/>
          <w:sz w:val="32"/>
        </w:rPr>
        <w:t>：</w:t>
      </w:r>
    </w:p>
    <w:p w14:paraId="761E354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组织协调灾区以</w:t>
      </w:r>
      <w:r>
        <w:rPr>
          <w:rFonts w:ascii="Times New Roman" w:eastAsia="仿宋_GB2312" w:hAnsi="Times New Roman"/>
          <w:sz w:val="32"/>
        </w:rPr>
        <w:t>分散安置</w:t>
      </w:r>
      <w:r>
        <w:rPr>
          <w:rFonts w:ascii="Times New Roman" w:eastAsia="仿宋_GB2312" w:hAnsi="Times New Roman" w:hint="eastAsia"/>
          <w:sz w:val="32"/>
        </w:rPr>
        <w:t>（自建</w:t>
      </w:r>
      <w:r>
        <w:rPr>
          <w:rFonts w:ascii="Times New Roman" w:eastAsia="仿宋_GB2312" w:hAnsi="Times New Roman"/>
          <w:sz w:val="32"/>
        </w:rPr>
        <w:t>简易房</w:t>
      </w:r>
      <w:r>
        <w:rPr>
          <w:rFonts w:ascii="Times New Roman" w:eastAsia="仿宋_GB2312" w:hAnsi="Times New Roman" w:hint="eastAsia"/>
          <w:sz w:val="32"/>
        </w:rPr>
        <w:t>、</w:t>
      </w:r>
      <w:r>
        <w:rPr>
          <w:rFonts w:ascii="Times New Roman" w:eastAsia="仿宋_GB2312" w:hAnsi="Times New Roman"/>
          <w:sz w:val="32"/>
        </w:rPr>
        <w:t>自建防震棚、借房</w:t>
      </w:r>
      <w:r>
        <w:rPr>
          <w:rFonts w:ascii="Times New Roman" w:eastAsia="仿宋_GB2312" w:hAnsi="Times New Roman" w:hint="eastAsia"/>
          <w:sz w:val="32"/>
        </w:rPr>
        <w:t>租房</w:t>
      </w:r>
      <w:r>
        <w:rPr>
          <w:rFonts w:ascii="Times New Roman" w:eastAsia="仿宋_GB2312" w:hAnsi="Times New Roman"/>
          <w:sz w:val="32"/>
        </w:rPr>
        <w:t>、投亲靠友</w:t>
      </w:r>
      <w:r>
        <w:rPr>
          <w:rFonts w:ascii="Times New Roman" w:eastAsia="仿宋_GB2312" w:hAnsi="Times New Roman" w:hint="eastAsia"/>
          <w:sz w:val="32"/>
        </w:rPr>
        <w:t>）</w:t>
      </w:r>
      <w:r>
        <w:rPr>
          <w:rFonts w:ascii="Times New Roman" w:eastAsia="仿宋_GB2312" w:hAnsi="Times New Roman"/>
          <w:sz w:val="32"/>
        </w:rPr>
        <w:t>为主，集中安置</w:t>
      </w:r>
      <w:r>
        <w:rPr>
          <w:rFonts w:ascii="Times New Roman" w:eastAsia="仿宋_GB2312" w:hAnsi="Times New Roman" w:hint="eastAsia"/>
          <w:sz w:val="32"/>
        </w:rPr>
        <w:t>（搭建</w:t>
      </w:r>
      <w:r>
        <w:rPr>
          <w:rFonts w:ascii="Times New Roman" w:eastAsia="仿宋_GB2312" w:hAnsi="Times New Roman"/>
          <w:sz w:val="32"/>
        </w:rPr>
        <w:t>帐篷、活动板房、应急避难场所</w:t>
      </w:r>
      <w:r>
        <w:rPr>
          <w:rFonts w:ascii="Times New Roman" w:eastAsia="仿宋_GB2312" w:hAnsi="Times New Roman" w:hint="eastAsia"/>
          <w:sz w:val="32"/>
        </w:rPr>
        <w:t>）</w:t>
      </w:r>
      <w:r>
        <w:rPr>
          <w:rFonts w:ascii="Times New Roman" w:eastAsia="仿宋_GB2312" w:hAnsi="Times New Roman"/>
          <w:sz w:val="32"/>
        </w:rPr>
        <w:t>为辅的方式做好受灾群众安置工作。</w:t>
      </w:r>
    </w:p>
    <w:p w14:paraId="7FEE4279"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2.</w:t>
      </w:r>
      <w:r>
        <w:rPr>
          <w:rFonts w:ascii="Times New Roman" w:eastAsia="仿宋_GB2312" w:hAnsi="Times New Roman" w:hint="eastAsia"/>
          <w:sz w:val="32"/>
        </w:rPr>
        <w:t>制定</w:t>
      </w:r>
      <w:r>
        <w:rPr>
          <w:rFonts w:ascii="Times New Roman" w:eastAsia="仿宋_GB2312" w:hAnsi="Times New Roman"/>
          <w:sz w:val="32"/>
        </w:rPr>
        <w:t>安置扶持政策，</w:t>
      </w:r>
      <w:r>
        <w:rPr>
          <w:rFonts w:ascii="Times New Roman" w:eastAsia="仿宋_GB2312" w:hAnsi="Times New Roman" w:hint="eastAsia"/>
          <w:sz w:val="32"/>
        </w:rPr>
        <w:t>统筹</w:t>
      </w:r>
      <w:r>
        <w:rPr>
          <w:rFonts w:ascii="Times New Roman" w:eastAsia="仿宋_GB2312" w:hAnsi="Times New Roman"/>
          <w:sz w:val="32"/>
        </w:rPr>
        <w:t>做好分散安置、临时集中安置和投亲靠友人员的临时救助工作。</w:t>
      </w:r>
    </w:p>
    <w:p w14:paraId="727914F7"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lastRenderedPageBreak/>
        <w:t>3</w:t>
      </w:r>
      <w:r>
        <w:rPr>
          <w:rFonts w:ascii="Times New Roman" w:eastAsia="仿宋_GB2312" w:hAnsi="Times New Roman" w:hint="eastAsia"/>
          <w:sz w:val="32"/>
        </w:rPr>
        <w:t>.</w:t>
      </w:r>
      <w:r>
        <w:rPr>
          <w:rFonts w:ascii="Times New Roman" w:eastAsia="仿宋_GB2312" w:hAnsi="Times New Roman" w:hint="eastAsia"/>
          <w:sz w:val="32"/>
        </w:rPr>
        <w:t>进行集中安置区的选址、搭建</w:t>
      </w:r>
      <w:r>
        <w:rPr>
          <w:rFonts w:ascii="Times New Roman" w:eastAsia="仿宋_GB2312" w:hAnsi="Times New Roman"/>
          <w:sz w:val="32"/>
        </w:rPr>
        <w:t>，完善安置</w:t>
      </w:r>
      <w:r>
        <w:rPr>
          <w:rFonts w:ascii="Times New Roman" w:eastAsia="仿宋_GB2312" w:hAnsi="Times New Roman" w:hint="eastAsia"/>
          <w:sz w:val="32"/>
        </w:rPr>
        <w:t>区</w:t>
      </w:r>
      <w:r>
        <w:rPr>
          <w:rFonts w:ascii="Times New Roman" w:eastAsia="仿宋_GB2312" w:hAnsi="Times New Roman"/>
          <w:sz w:val="32"/>
        </w:rPr>
        <w:t>标识</w:t>
      </w:r>
      <w:r>
        <w:rPr>
          <w:rFonts w:ascii="Times New Roman" w:eastAsia="仿宋_GB2312" w:hAnsi="Times New Roman" w:hint="eastAsia"/>
          <w:sz w:val="32"/>
        </w:rPr>
        <w:t>及规范化管理</w:t>
      </w:r>
      <w:r>
        <w:rPr>
          <w:rFonts w:ascii="Times New Roman" w:eastAsia="仿宋_GB2312" w:hAnsi="Times New Roman"/>
          <w:sz w:val="32"/>
        </w:rPr>
        <w:t>。</w:t>
      </w:r>
      <w:r>
        <w:rPr>
          <w:rFonts w:ascii="Times New Roman" w:eastAsia="仿宋_GB2312" w:hAnsi="Times New Roman" w:hint="eastAsia"/>
          <w:sz w:val="32"/>
        </w:rPr>
        <w:t>制作集中安置点信息卡，统一用</w:t>
      </w:r>
      <w:r>
        <w:rPr>
          <w:rFonts w:ascii="Times New Roman" w:eastAsia="仿宋_GB2312" w:hAnsi="Times New Roman" w:hint="eastAsia"/>
          <w:sz w:val="32"/>
        </w:rPr>
        <w:t>A4</w:t>
      </w:r>
      <w:r>
        <w:rPr>
          <w:rFonts w:ascii="Times New Roman" w:eastAsia="仿宋_GB2312" w:hAnsi="Times New Roman" w:hint="eastAsia"/>
          <w:sz w:val="32"/>
        </w:rPr>
        <w:t>纸竖版打印张贴于帐篷门口左侧从下至上</w:t>
      </w:r>
      <w:r>
        <w:rPr>
          <w:rFonts w:ascii="Times New Roman" w:eastAsia="仿宋_GB2312" w:hAnsi="Times New Roman" w:hint="eastAsia"/>
          <w:sz w:val="32"/>
        </w:rPr>
        <w:t>2/3</w:t>
      </w:r>
      <w:r>
        <w:rPr>
          <w:rFonts w:ascii="Times New Roman" w:eastAsia="仿宋_GB2312" w:hAnsi="Times New Roman" w:hint="eastAsia"/>
          <w:sz w:val="32"/>
        </w:rPr>
        <w:t>处。</w:t>
      </w:r>
    </w:p>
    <w:p w14:paraId="2A262F0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4</w:t>
      </w:r>
      <w:r>
        <w:rPr>
          <w:rFonts w:ascii="Times New Roman" w:eastAsia="仿宋_GB2312" w:hAnsi="Times New Roman" w:hint="eastAsia"/>
          <w:sz w:val="32"/>
        </w:rPr>
        <w:t>.</w:t>
      </w:r>
      <w:r>
        <w:rPr>
          <w:rFonts w:ascii="Times New Roman" w:eastAsia="仿宋_GB2312" w:hAnsi="Times New Roman" w:hint="eastAsia"/>
          <w:sz w:val="32"/>
        </w:rPr>
        <w:t>做好集中安置区的供水、供电、通信、治安、消防、卫生、医疗、防疫等配套服务。</w:t>
      </w:r>
    </w:p>
    <w:p w14:paraId="15E81883" w14:textId="77777777" w:rsidR="007042E4" w:rsidRDefault="00000000">
      <w:pPr>
        <w:spacing w:line="560" w:lineRule="exact"/>
        <w:ind w:firstLineChars="200" w:firstLine="641"/>
        <w:rPr>
          <w:rFonts w:ascii="Times New Roman" w:eastAsia="楷体_GB2312" w:hAnsi="Times New Roman" w:cs="楷体_GB2312"/>
          <w:sz w:val="32"/>
        </w:rPr>
      </w:pPr>
      <w:bookmarkStart w:id="506" w:name="_Toc60817497"/>
      <w:bookmarkStart w:id="507" w:name="_Toc61723442"/>
      <w:bookmarkStart w:id="508" w:name="_Toc57378141"/>
      <w:bookmarkStart w:id="509" w:name="_Toc58257015"/>
      <w:r>
        <w:rPr>
          <w:rFonts w:ascii="Times New Roman" w:eastAsia="楷体_GB2312" w:hAnsi="Times New Roman" w:cs="楷体_GB2312" w:hint="eastAsia"/>
          <w:sz w:val="32"/>
        </w:rPr>
        <w:t>（九）发放管理救灾物资</w:t>
      </w:r>
      <w:bookmarkEnd w:id="506"/>
      <w:bookmarkEnd w:id="507"/>
      <w:bookmarkEnd w:id="508"/>
      <w:bookmarkEnd w:id="509"/>
      <w:r>
        <w:rPr>
          <w:rFonts w:ascii="Times New Roman" w:eastAsia="楷体_GB2312" w:hAnsi="Times New Roman" w:cs="楷体_GB2312" w:hint="eastAsia"/>
          <w:sz w:val="32"/>
        </w:rPr>
        <w:t>。</w:t>
      </w:r>
    </w:p>
    <w:p w14:paraId="040106B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灾区党委政府负责，区应急局会同群众安置组成员单位参与协调、指导，及时开展以下工作：</w:t>
      </w:r>
    </w:p>
    <w:p w14:paraId="366AC1D7"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1</w:t>
      </w:r>
      <w:r>
        <w:rPr>
          <w:rFonts w:ascii="Times New Roman" w:eastAsia="仿宋_GB2312" w:hAnsi="Times New Roman" w:hint="eastAsia"/>
          <w:sz w:val="32"/>
        </w:rPr>
        <w:t>.</w:t>
      </w:r>
      <w:r>
        <w:rPr>
          <w:rFonts w:ascii="Times New Roman" w:eastAsia="仿宋_GB2312" w:hAnsi="Times New Roman" w:hint="eastAsia"/>
          <w:sz w:val="32"/>
        </w:rPr>
        <w:t>组织协调救灾生活类物资的管理和发放，做好救灾款物的跟踪和监管。</w:t>
      </w:r>
    </w:p>
    <w:p w14:paraId="389B3384"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2</w:t>
      </w:r>
      <w:r>
        <w:rPr>
          <w:rFonts w:ascii="Times New Roman" w:eastAsia="仿宋_GB2312" w:hAnsi="Times New Roman" w:hint="eastAsia"/>
          <w:sz w:val="32"/>
        </w:rPr>
        <w:t>.</w:t>
      </w:r>
      <w:r>
        <w:rPr>
          <w:rFonts w:ascii="Times New Roman" w:eastAsia="仿宋_GB2312" w:hAnsi="Times New Roman" w:hint="eastAsia"/>
          <w:sz w:val="32"/>
        </w:rPr>
        <w:t>做好灾区</w:t>
      </w:r>
      <w:r>
        <w:rPr>
          <w:rFonts w:ascii="Times New Roman" w:eastAsia="仿宋_GB2312" w:hAnsi="Times New Roman"/>
          <w:sz w:val="32"/>
        </w:rPr>
        <w:t>群众生活救助</w:t>
      </w:r>
      <w:r>
        <w:rPr>
          <w:rFonts w:ascii="Times New Roman" w:eastAsia="仿宋_GB2312" w:hAnsi="Times New Roman" w:hint="eastAsia"/>
          <w:sz w:val="32"/>
        </w:rPr>
        <w:t>资金</w:t>
      </w:r>
      <w:r>
        <w:rPr>
          <w:rFonts w:ascii="Times New Roman" w:eastAsia="仿宋_GB2312" w:hAnsi="Times New Roman"/>
          <w:sz w:val="32"/>
        </w:rPr>
        <w:t>和</w:t>
      </w:r>
      <w:r>
        <w:rPr>
          <w:rFonts w:ascii="Times New Roman" w:eastAsia="仿宋_GB2312" w:hAnsi="Times New Roman" w:hint="eastAsia"/>
          <w:sz w:val="32"/>
        </w:rPr>
        <w:t>上级</w:t>
      </w:r>
      <w:r>
        <w:rPr>
          <w:rFonts w:ascii="Times New Roman" w:eastAsia="仿宋_GB2312" w:hAnsi="Times New Roman"/>
          <w:sz w:val="32"/>
        </w:rPr>
        <w:t>下拨应急救灾资金</w:t>
      </w:r>
      <w:r>
        <w:rPr>
          <w:rFonts w:ascii="Times New Roman" w:eastAsia="仿宋_GB2312" w:hAnsi="Times New Roman" w:hint="eastAsia"/>
          <w:sz w:val="32"/>
        </w:rPr>
        <w:t>的管理、分配、使用和</w:t>
      </w:r>
      <w:r>
        <w:rPr>
          <w:rFonts w:ascii="Times New Roman" w:eastAsia="仿宋_GB2312" w:hAnsi="Times New Roman"/>
          <w:sz w:val="32"/>
        </w:rPr>
        <w:t>监管</w:t>
      </w:r>
      <w:r>
        <w:rPr>
          <w:rFonts w:ascii="Times New Roman" w:eastAsia="仿宋_GB2312" w:hAnsi="Times New Roman" w:hint="eastAsia"/>
          <w:sz w:val="32"/>
        </w:rPr>
        <w:t>。</w:t>
      </w:r>
    </w:p>
    <w:p w14:paraId="351423B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3</w:t>
      </w:r>
      <w:r>
        <w:rPr>
          <w:rFonts w:ascii="Times New Roman" w:eastAsia="仿宋_GB2312" w:hAnsi="Times New Roman" w:hint="eastAsia"/>
          <w:sz w:val="32"/>
        </w:rPr>
        <w:t>.</w:t>
      </w:r>
      <w:r>
        <w:rPr>
          <w:rFonts w:ascii="Times New Roman" w:eastAsia="仿宋_GB2312" w:hAnsi="Times New Roman" w:hint="eastAsia"/>
          <w:sz w:val="32"/>
        </w:rPr>
        <w:t>各安置点和村组（社区）将受灾群众数量和需要物资进行登记造册，各乡（镇）逐级汇总上报到区级，区级统一配送。</w:t>
      </w:r>
    </w:p>
    <w:p w14:paraId="60AA4E36"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4.</w:t>
      </w:r>
      <w:r>
        <w:rPr>
          <w:rFonts w:ascii="Times New Roman" w:eastAsia="仿宋_GB2312" w:hAnsi="Times New Roman" w:hint="eastAsia"/>
          <w:sz w:val="32"/>
        </w:rPr>
        <w:t>各乡</w:t>
      </w:r>
      <w:r>
        <w:rPr>
          <w:rFonts w:ascii="Times New Roman" w:eastAsia="仿宋_GB2312" w:hAnsi="Times New Roman"/>
          <w:sz w:val="32"/>
        </w:rPr>
        <w:t>（</w:t>
      </w:r>
      <w:r>
        <w:rPr>
          <w:rFonts w:ascii="Times New Roman" w:eastAsia="仿宋_GB2312" w:hAnsi="Times New Roman" w:hint="eastAsia"/>
          <w:sz w:val="32"/>
        </w:rPr>
        <w:t>镇</w:t>
      </w:r>
      <w:r>
        <w:rPr>
          <w:rFonts w:ascii="Times New Roman" w:eastAsia="仿宋_GB2312" w:hAnsi="Times New Roman"/>
          <w:sz w:val="32"/>
        </w:rPr>
        <w:t>）</w:t>
      </w:r>
      <w:r>
        <w:rPr>
          <w:rFonts w:ascii="Times New Roman" w:eastAsia="仿宋_GB2312" w:hAnsi="Times New Roman" w:hint="eastAsia"/>
          <w:sz w:val="32"/>
        </w:rPr>
        <w:t>、安置点和村组（社区）负责</w:t>
      </w:r>
      <w:r>
        <w:rPr>
          <w:rFonts w:ascii="Times New Roman" w:eastAsia="仿宋_GB2312" w:hAnsi="Times New Roman"/>
          <w:sz w:val="32"/>
        </w:rPr>
        <w:t>将救灾物资发放到受灾群众，做好物资</w:t>
      </w:r>
      <w:r>
        <w:rPr>
          <w:rFonts w:ascii="Times New Roman" w:eastAsia="仿宋_GB2312" w:hAnsi="Times New Roman" w:hint="eastAsia"/>
          <w:sz w:val="32"/>
        </w:rPr>
        <w:t>发放</w:t>
      </w:r>
      <w:r>
        <w:rPr>
          <w:rFonts w:ascii="Times New Roman" w:eastAsia="仿宋_GB2312" w:hAnsi="Times New Roman"/>
          <w:sz w:val="32"/>
        </w:rPr>
        <w:t>领取</w:t>
      </w:r>
      <w:r>
        <w:rPr>
          <w:rFonts w:ascii="Times New Roman" w:eastAsia="仿宋_GB2312" w:hAnsi="Times New Roman" w:hint="eastAsia"/>
          <w:sz w:val="32"/>
        </w:rPr>
        <w:t>管理</w:t>
      </w:r>
      <w:r>
        <w:rPr>
          <w:rFonts w:ascii="Times New Roman" w:eastAsia="仿宋_GB2312" w:hAnsi="Times New Roman"/>
          <w:sz w:val="32"/>
        </w:rPr>
        <w:t>。</w:t>
      </w:r>
    </w:p>
    <w:p w14:paraId="008752B3" w14:textId="77777777" w:rsidR="007042E4" w:rsidRDefault="00000000">
      <w:pPr>
        <w:spacing w:line="560" w:lineRule="exact"/>
        <w:ind w:firstLineChars="200" w:firstLine="641"/>
        <w:rPr>
          <w:rFonts w:ascii="Times New Roman" w:eastAsia="楷体_GB2312" w:hAnsi="Times New Roman" w:cs="楷体_GB2312"/>
          <w:sz w:val="32"/>
        </w:rPr>
      </w:pPr>
      <w:bookmarkStart w:id="510" w:name="_Toc61723443"/>
      <w:bookmarkStart w:id="511" w:name="_Toc57378142"/>
      <w:bookmarkStart w:id="512" w:name="_Toc58257016"/>
      <w:bookmarkStart w:id="513" w:name="_Toc60817498"/>
      <w:r>
        <w:rPr>
          <w:rFonts w:ascii="Times New Roman" w:eastAsia="楷体_GB2312" w:hAnsi="Times New Roman" w:cs="楷体_GB2312" w:hint="eastAsia"/>
          <w:sz w:val="32"/>
        </w:rPr>
        <w:t>（十）群众安置动态管理</w:t>
      </w:r>
      <w:bookmarkEnd w:id="510"/>
      <w:bookmarkEnd w:id="511"/>
      <w:bookmarkEnd w:id="512"/>
      <w:bookmarkEnd w:id="513"/>
      <w:r>
        <w:rPr>
          <w:rFonts w:ascii="Times New Roman" w:eastAsia="楷体_GB2312" w:hAnsi="Times New Roman" w:cs="楷体_GB2312" w:hint="eastAsia"/>
          <w:sz w:val="32"/>
        </w:rPr>
        <w:t>。</w:t>
      </w:r>
    </w:p>
    <w:p w14:paraId="627C51C6"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区应急局会同群众安置组相关单位参与协调、指导和管理，及时开展群众安置动态管理工作：</w:t>
      </w:r>
    </w:p>
    <w:p w14:paraId="565A1456" w14:textId="77777777" w:rsidR="007042E4" w:rsidRDefault="00000000">
      <w:pPr>
        <w:widowControl/>
        <w:adjustRightInd w:val="0"/>
        <w:snapToGrid w:val="0"/>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坚持军地救灾力量一体化管理，强化政府主导的军地协调机制。明确军队首长担任驻区、乡（镇）的党委副书记、驻村支部副书记，抗震救灾的具体任务和实施行动听从当地抗震救灾指</w:t>
      </w:r>
      <w:r>
        <w:rPr>
          <w:rFonts w:ascii="Times New Roman" w:eastAsia="仿宋_GB2312" w:hAnsi="Times New Roman" w:hint="eastAsia"/>
          <w:sz w:val="32"/>
        </w:rPr>
        <w:lastRenderedPageBreak/>
        <w:t>挥部指挥，实现军队与地方在基层“临战”状态下的统一领导、各司其职和高效协作，为抗震救灾工作提供坚强组织保障。</w:t>
      </w:r>
    </w:p>
    <w:p w14:paraId="58CB12C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相关单位协调企业生产供应，把控质量安全，维护市场价格稳定等。</w:t>
      </w:r>
    </w:p>
    <w:p w14:paraId="019BB5C9"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3.</w:t>
      </w:r>
      <w:r>
        <w:rPr>
          <w:rFonts w:ascii="Times New Roman" w:eastAsia="仿宋_GB2312" w:hAnsi="Times New Roman" w:hint="eastAsia"/>
          <w:sz w:val="32"/>
        </w:rPr>
        <w:t>社会捐赠的救灾物资，统一</w:t>
      </w:r>
      <w:r>
        <w:rPr>
          <w:rFonts w:ascii="Times New Roman" w:eastAsia="仿宋_GB2312" w:hAnsi="Times New Roman"/>
          <w:sz w:val="32"/>
        </w:rPr>
        <w:t>经</w:t>
      </w:r>
      <w:r>
        <w:rPr>
          <w:rFonts w:ascii="Times New Roman" w:eastAsia="仿宋_GB2312" w:hAnsi="Times New Roman" w:hint="eastAsia"/>
          <w:sz w:val="32"/>
        </w:rPr>
        <w:t>物资</w:t>
      </w:r>
      <w:r>
        <w:rPr>
          <w:rFonts w:ascii="Times New Roman" w:eastAsia="仿宋_GB2312" w:hAnsi="Times New Roman"/>
          <w:sz w:val="32"/>
        </w:rPr>
        <w:t>转运站</w:t>
      </w:r>
      <w:r>
        <w:rPr>
          <w:rFonts w:ascii="Times New Roman" w:eastAsia="仿宋_GB2312" w:hAnsi="Times New Roman" w:hint="eastAsia"/>
          <w:sz w:val="32"/>
        </w:rPr>
        <w:t>进行</w:t>
      </w:r>
      <w:r>
        <w:rPr>
          <w:rFonts w:ascii="Times New Roman" w:eastAsia="仿宋_GB2312" w:hAnsi="Times New Roman"/>
          <w:sz w:val="32"/>
        </w:rPr>
        <w:t>统一</w:t>
      </w:r>
      <w:r>
        <w:rPr>
          <w:rFonts w:ascii="Times New Roman" w:eastAsia="仿宋_GB2312" w:hAnsi="Times New Roman" w:hint="eastAsia"/>
          <w:sz w:val="32"/>
        </w:rPr>
        <w:t>管理、分拣</w:t>
      </w:r>
      <w:r>
        <w:rPr>
          <w:rFonts w:ascii="Times New Roman" w:eastAsia="仿宋_GB2312" w:hAnsi="Times New Roman"/>
          <w:sz w:val="32"/>
        </w:rPr>
        <w:t>、</w:t>
      </w:r>
      <w:r>
        <w:rPr>
          <w:rFonts w:ascii="Times New Roman" w:eastAsia="仿宋_GB2312" w:hAnsi="Times New Roman" w:hint="eastAsia"/>
          <w:sz w:val="32"/>
        </w:rPr>
        <w:t>发放。</w:t>
      </w:r>
    </w:p>
    <w:p w14:paraId="4D99858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4.</w:t>
      </w:r>
      <w:r>
        <w:rPr>
          <w:rFonts w:ascii="Times New Roman" w:eastAsia="仿宋_GB2312" w:hAnsi="Times New Roman" w:hint="eastAsia"/>
          <w:sz w:val="32"/>
        </w:rPr>
        <w:t>各乡（镇）每日汇总统计所辖受灾群众转移安置、救灾生活类物资需求与发放动态统计、救灾资金监管追踪统计等动态数据，每日及时归口上报区应急局，实现对灾区群众</w:t>
      </w:r>
      <w:r>
        <w:rPr>
          <w:rFonts w:ascii="Times New Roman" w:eastAsia="仿宋_GB2312" w:hAnsi="Times New Roman"/>
          <w:sz w:val="32"/>
        </w:rPr>
        <w:t>安置的</w:t>
      </w:r>
      <w:r>
        <w:rPr>
          <w:rFonts w:ascii="Times New Roman" w:eastAsia="仿宋_GB2312" w:hAnsi="Times New Roman" w:hint="eastAsia"/>
          <w:sz w:val="32"/>
        </w:rPr>
        <w:t>动态掌握。</w:t>
      </w:r>
    </w:p>
    <w:p w14:paraId="15A598DE"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5.</w:t>
      </w:r>
      <w:r>
        <w:rPr>
          <w:rFonts w:ascii="Times New Roman" w:eastAsia="仿宋_GB2312" w:hAnsi="Times New Roman" w:hint="eastAsia"/>
          <w:sz w:val="32"/>
        </w:rPr>
        <w:t>根据每日动态数据调度救灾物资分配、视情争取上级救灾物资和</w:t>
      </w:r>
      <w:r>
        <w:rPr>
          <w:rFonts w:ascii="Times New Roman" w:eastAsia="仿宋_GB2312" w:hAnsi="Times New Roman"/>
          <w:sz w:val="32"/>
        </w:rPr>
        <w:t>自然灾害救助资金</w:t>
      </w:r>
      <w:r>
        <w:rPr>
          <w:rFonts w:ascii="Times New Roman" w:eastAsia="仿宋_GB2312" w:hAnsi="Times New Roman" w:hint="eastAsia"/>
          <w:sz w:val="32"/>
        </w:rPr>
        <w:t>的</w:t>
      </w:r>
      <w:r>
        <w:rPr>
          <w:rFonts w:ascii="Times New Roman" w:eastAsia="仿宋_GB2312" w:hAnsi="Times New Roman"/>
          <w:sz w:val="32"/>
        </w:rPr>
        <w:t>援助</w:t>
      </w:r>
      <w:r>
        <w:rPr>
          <w:rFonts w:ascii="Times New Roman" w:eastAsia="仿宋_GB2312" w:hAnsi="Times New Roman" w:hint="eastAsia"/>
          <w:sz w:val="32"/>
        </w:rPr>
        <w:t>。</w:t>
      </w:r>
    </w:p>
    <w:p w14:paraId="0CE63A65" w14:textId="77777777" w:rsidR="007042E4" w:rsidRDefault="00000000">
      <w:pPr>
        <w:spacing w:line="560" w:lineRule="exact"/>
        <w:ind w:firstLineChars="200" w:firstLine="641"/>
        <w:rPr>
          <w:rFonts w:ascii="Times New Roman" w:eastAsia="黑体" w:hAnsi="Times New Roman" w:cs="黑体"/>
          <w:sz w:val="32"/>
        </w:rPr>
      </w:pPr>
      <w:bookmarkStart w:id="514" w:name="_Toc57378143"/>
      <w:bookmarkStart w:id="515" w:name="_Toc58257017"/>
      <w:bookmarkStart w:id="516" w:name="_Toc60817499"/>
      <w:bookmarkStart w:id="517" w:name="_Toc61723444"/>
      <w:r>
        <w:rPr>
          <w:rFonts w:ascii="Times New Roman" w:eastAsia="黑体" w:hAnsi="Times New Roman" w:cs="黑体" w:hint="eastAsia"/>
          <w:sz w:val="32"/>
        </w:rPr>
        <w:t>五、模拟案例</w:t>
      </w:r>
      <w:bookmarkEnd w:id="514"/>
      <w:bookmarkEnd w:id="515"/>
      <w:bookmarkEnd w:id="516"/>
      <w:bookmarkEnd w:id="517"/>
    </w:p>
    <w:p w14:paraId="775ADB93" w14:textId="77777777" w:rsidR="007042E4" w:rsidRDefault="00000000">
      <w:pPr>
        <w:spacing w:line="560" w:lineRule="exact"/>
        <w:ind w:firstLineChars="200" w:firstLine="641"/>
        <w:rPr>
          <w:rFonts w:ascii="Times New Roman" w:eastAsia="楷体_GB2312" w:hAnsi="Times New Roman" w:cs="楷体_GB2312"/>
          <w:sz w:val="32"/>
        </w:rPr>
      </w:pPr>
      <w:bookmarkStart w:id="518" w:name="_Toc61723445"/>
      <w:bookmarkStart w:id="519" w:name="_Toc58257018"/>
      <w:bookmarkStart w:id="520" w:name="_Toc60817500"/>
      <w:bookmarkStart w:id="521" w:name="_Toc57378144"/>
      <w:r>
        <w:rPr>
          <w:rFonts w:ascii="Times New Roman" w:eastAsia="楷体_GB2312" w:hAnsi="Times New Roman" w:cs="楷体_GB2312" w:hint="eastAsia"/>
          <w:sz w:val="32"/>
        </w:rPr>
        <w:t>（一）模拟地震灾情概况</w:t>
      </w:r>
      <w:bookmarkEnd w:id="518"/>
      <w:bookmarkEnd w:id="519"/>
      <w:bookmarkEnd w:id="520"/>
      <w:bookmarkEnd w:id="521"/>
      <w:r>
        <w:rPr>
          <w:rFonts w:ascii="Times New Roman" w:eastAsia="楷体_GB2312" w:hAnsi="Times New Roman" w:cs="楷体_GB2312" w:hint="eastAsia"/>
          <w:sz w:val="32"/>
        </w:rPr>
        <w:t>。</w:t>
      </w:r>
    </w:p>
    <w:p w14:paraId="73A6A104"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1.</w:t>
      </w:r>
      <w:r>
        <w:rPr>
          <w:rFonts w:ascii="Times New Roman" w:eastAsia="仿宋_GB2312" w:hAnsi="Times New Roman" w:cs="Times New Roman" w:hint="eastAsia"/>
          <w:bCs/>
          <w:kern w:val="0"/>
          <w:sz w:val="32"/>
          <w:szCs w:val="27"/>
        </w:rPr>
        <w:t>地震灾情模拟。</w:t>
      </w:r>
    </w:p>
    <w:p w14:paraId="5A7C1827" w14:textId="77777777" w:rsidR="007042E4" w:rsidRDefault="00000000">
      <w:pPr>
        <w:spacing w:line="560" w:lineRule="exact"/>
        <w:ind w:firstLineChars="200" w:firstLine="641"/>
        <w:rPr>
          <w:rFonts w:ascii="Times New Roman" w:eastAsia="仿宋_GB2312" w:hAnsi="Times New Roman"/>
          <w:bCs/>
          <w:sz w:val="32"/>
        </w:rPr>
      </w:pPr>
      <w:r>
        <w:rPr>
          <w:rFonts w:ascii="Times New Roman" w:eastAsia="仿宋_GB2312" w:hAnsi="Times New Roman" w:hint="eastAsia"/>
          <w:bCs/>
          <w:sz w:val="32"/>
        </w:rPr>
        <w:t>震中：乐山市金口河区金河镇（北纬</w:t>
      </w:r>
      <w:r>
        <w:rPr>
          <w:rFonts w:ascii="Times New Roman" w:eastAsia="仿宋_GB2312" w:hAnsi="Times New Roman" w:hint="eastAsia"/>
          <w:bCs/>
          <w:sz w:val="32"/>
        </w:rPr>
        <w:t>29.3</w:t>
      </w:r>
      <w:r>
        <w:rPr>
          <w:rFonts w:ascii="Times New Roman" w:eastAsia="仿宋_GB2312" w:hAnsi="Times New Roman" w:hint="eastAsia"/>
          <w:bCs/>
          <w:sz w:val="32"/>
        </w:rPr>
        <w:t>°，东经</w:t>
      </w:r>
      <w:r>
        <w:rPr>
          <w:rFonts w:ascii="Times New Roman" w:eastAsia="仿宋_GB2312" w:hAnsi="Times New Roman" w:hint="eastAsia"/>
          <w:bCs/>
          <w:sz w:val="32"/>
        </w:rPr>
        <w:t>103.2</w:t>
      </w:r>
      <w:r>
        <w:rPr>
          <w:rFonts w:ascii="Times New Roman" w:eastAsia="仿宋_GB2312" w:hAnsi="Times New Roman" w:hint="eastAsia"/>
          <w:bCs/>
          <w:sz w:val="32"/>
        </w:rPr>
        <w:t>°）发生</w:t>
      </w:r>
      <w:r>
        <w:rPr>
          <w:rFonts w:ascii="Times New Roman" w:eastAsia="仿宋_GB2312" w:hAnsi="Times New Roman" w:hint="eastAsia"/>
          <w:bCs/>
          <w:sz w:val="32"/>
        </w:rPr>
        <w:t>6.0</w:t>
      </w:r>
      <w:r>
        <w:rPr>
          <w:rFonts w:ascii="Times New Roman" w:eastAsia="仿宋_GB2312" w:hAnsi="Times New Roman" w:hint="eastAsia"/>
          <w:bCs/>
          <w:sz w:val="32"/>
        </w:rPr>
        <w:t>级地震，震源深度</w:t>
      </w:r>
      <w:r>
        <w:rPr>
          <w:rFonts w:ascii="Times New Roman" w:eastAsia="仿宋_GB2312" w:hAnsi="Times New Roman" w:hint="eastAsia"/>
          <w:bCs/>
          <w:sz w:val="32"/>
        </w:rPr>
        <w:t>13</w:t>
      </w:r>
      <w:r>
        <w:rPr>
          <w:rFonts w:ascii="Times New Roman" w:eastAsia="仿宋_GB2312" w:hAnsi="Times New Roman" w:hint="eastAsia"/>
          <w:bCs/>
          <w:sz w:val="32"/>
        </w:rPr>
        <w:t>千米。</w:t>
      </w:r>
    </w:p>
    <w:p w14:paraId="65B77A31"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2.</w:t>
      </w:r>
      <w:r>
        <w:rPr>
          <w:rFonts w:ascii="Times New Roman" w:eastAsia="仿宋_GB2312" w:hAnsi="Times New Roman" w:cs="Times New Roman" w:hint="eastAsia"/>
          <w:bCs/>
          <w:kern w:val="0"/>
          <w:sz w:val="32"/>
          <w:szCs w:val="27"/>
        </w:rPr>
        <w:t>快速评估结果。</w:t>
      </w:r>
    </w:p>
    <w:p w14:paraId="4AD78477"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bCs/>
          <w:sz w:val="32"/>
        </w:rPr>
        <w:t>（</w:t>
      </w:r>
      <w:r>
        <w:rPr>
          <w:rFonts w:ascii="Times New Roman" w:eastAsia="仿宋_GB2312" w:hAnsi="Times New Roman" w:hint="eastAsia"/>
          <w:bCs/>
          <w:sz w:val="32"/>
        </w:rPr>
        <w:t>1</w:t>
      </w:r>
      <w:r>
        <w:rPr>
          <w:rFonts w:ascii="Times New Roman" w:eastAsia="仿宋_GB2312" w:hAnsi="Times New Roman" w:hint="eastAsia"/>
          <w:bCs/>
          <w:sz w:val="32"/>
        </w:rPr>
        <w:t>）受灾区域：本次地震最大烈度达</w:t>
      </w:r>
      <w:r>
        <w:rPr>
          <w:rFonts w:ascii="Times New Roman" w:eastAsia="仿宋_GB2312" w:hAnsi="Times New Roman" w:hint="eastAsia"/>
          <w:bCs/>
          <w:sz w:val="32"/>
        </w:rPr>
        <w:t>8</w:t>
      </w:r>
      <w:r>
        <w:rPr>
          <w:rFonts w:ascii="Times New Roman" w:eastAsia="仿宋_GB2312" w:hAnsi="Times New Roman" w:hint="eastAsia"/>
          <w:bCs/>
          <w:sz w:val="32"/>
        </w:rPr>
        <w:t>度，涉及金口河全域，波及周边多个县（市、区）及乡（镇），灾区总面积</w:t>
      </w:r>
      <w:r>
        <w:rPr>
          <w:rFonts w:ascii="Times New Roman" w:eastAsia="仿宋_GB2312" w:hAnsi="Times New Roman" w:hint="eastAsia"/>
          <w:bCs/>
          <w:sz w:val="32"/>
        </w:rPr>
        <w:t>9762</w:t>
      </w:r>
      <w:r>
        <w:rPr>
          <w:rFonts w:ascii="Times New Roman" w:eastAsia="仿宋_GB2312" w:hAnsi="Times New Roman" w:hint="eastAsia"/>
          <w:bCs/>
          <w:sz w:val="32"/>
        </w:rPr>
        <w:t>平方公里，地震影响人口约</w:t>
      </w:r>
      <w:r>
        <w:rPr>
          <w:rFonts w:ascii="Times New Roman" w:eastAsia="仿宋_GB2312" w:hAnsi="Times New Roman" w:hint="eastAsia"/>
          <w:bCs/>
          <w:sz w:val="32"/>
        </w:rPr>
        <w:t>86</w:t>
      </w:r>
      <w:r>
        <w:rPr>
          <w:rFonts w:ascii="Times New Roman" w:eastAsia="仿宋_GB2312" w:hAnsi="Times New Roman" w:hint="eastAsia"/>
          <w:bCs/>
          <w:sz w:val="32"/>
        </w:rPr>
        <w:t>万人。其中：金口河区面积</w:t>
      </w:r>
      <w:r>
        <w:rPr>
          <w:rFonts w:ascii="Times New Roman" w:eastAsia="仿宋_GB2312" w:hAnsi="Times New Roman" w:hint="eastAsia"/>
          <w:bCs/>
          <w:sz w:val="32"/>
        </w:rPr>
        <w:t>598</w:t>
      </w:r>
      <w:r>
        <w:rPr>
          <w:rFonts w:ascii="Times New Roman" w:eastAsia="仿宋_GB2312" w:hAnsi="Times New Roman" w:hint="eastAsia"/>
          <w:bCs/>
          <w:sz w:val="32"/>
        </w:rPr>
        <w:t>平方公里，影响人口</w:t>
      </w:r>
      <w:r>
        <w:rPr>
          <w:rFonts w:ascii="Times New Roman" w:eastAsia="仿宋_GB2312" w:hAnsi="Times New Roman" w:hint="eastAsia"/>
          <w:bCs/>
          <w:sz w:val="32"/>
        </w:rPr>
        <w:t>50227</w:t>
      </w:r>
      <w:r>
        <w:rPr>
          <w:rFonts w:ascii="Times New Roman" w:eastAsia="仿宋_GB2312" w:hAnsi="Times New Roman" w:hint="eastAsia"/>
          <w:bCs/>
          <w:sz w:val="32"/>
        </w:rPr>
        <w:t>人，预估死亡或失踪</w:t>
      </w:r>
      <w:r>
        <w:rPr>
          <w:rFonts w:ascii="Times New Roman" w:eastAsia="仿宋_GB2312" w:hAnsi="Times New Roman" w:hint="eastAsia"/>
          <w:bCs/>
          <w:sz w:val="32"/>
        </w:rPr>
        <w:t>25-35</w:t>
      </w:r>
      <w:r>
        <w:rPr>
          <w:rFonts w:ascii="Times New Roman" w:eastAsia="仿宋_GB2312" w:hAnsi="Times New Roman" w:hint="eastAsia"/>
          <w:bCs/>
          <w:sz w:val="32"/>
        </w:rPr>
        <w:t>人，受伤</w:t>
      </w:r>
      <w:r>
        <w:rPr>
          <w:rFonts w:ascii="Times New Roman" w:eastAsia="仿宋_GB2312" w:hAnsi="Times New Roman" w:hint="eastAsia"/>
          <w:bCs/>
          <w:sz w:val="32"/>
        </w:rPr>
        <w:lastRenderedPageBreak/>
        <w:t>300-400</w:t>
      </w:r>
      <w:r>
        <w:rPr>
          <w:rFonts w:ascii="Times New Roman" w:eastAsia="仿宋_GB2312" w:hAnsi="Times New Roman" w:hint="eastAsia"/>
          <w:bCs/>
          <w:sz w:val="32"/>
        </w:rPr>
        <w:t>人，需紧急转移安置约</w:t>
      </w:r>
      <w:r>
        <w:rPr>
          <w:rFonts w:ascii="Times New Roman" w:eastAsia="仿宋_GB2312" w:hAnsi="Times New Roman" w:hint="eastAsia"/>
          <w:bCs/>
          <w:sz w:val="32"/>
        </w:rPr>
        <w:t>15000-22000</w:t>
      </w:r>
      <w:r>
        <w:rPr>
          <w:rFonts w:ascii="Times New Roman" w:eastAsia="仿宋_GB2312" w:hAnsi="Times New Roman" w:hint="eastAsia"/>
          <w:bCs/>
          <w:sz w:val="32"/>
        </w:rPr>
        <w:t>人；倒塌房屋约</w:t>
      </w:r>
      <w:r>
        <w:rPr>
          <w:rFonts w:ascii="Times New Roman" w:eastAsia="仿宋_GB2312" w:hAnsi="Times New Roman" w:hint="eastAsia"/>
          <w:bCs/>
          <w:sz w:val="32"/>
        </w:rPr>
        <w:t>51570</w:t>
      </w:r>
      <w:r>
        <w:rPr>
          <w:rFonts w:ascii="Times New Roman" w:eastAsia="仿宋_GB2312" w:hAnsi="Times New Roman" w:hint="eastAsia"/>
          <w:bCs/>
          <w:sz w:val="32"/>
        </w:rPr>
        <w:t>间，不同程度受损</w:t>
      </w:r>
      <w:r>
        <w:rPr>
          <w:rFonts w:ascii="Times New Roman" w:eastAsia="仿宋_GB2312" w:hAnsi="Times New Roman" w:hint="eastAsia"/>
          <w:bCs/>
          <w:sz w:val="32"/>
        </w:rPr>
        <w:t>47180</w:t>
      </w:r>
      <w:r>
        <w:rPr>
          <w:rFonts w:ascii="Times New Roman" w:eastAsia="仿宋_GB2312" w:hAnsi="Times New Roman" w:hint="eastAsia"/>
          <w:bCs/>
          <w:sz w:val="32"/>
        </w:rPr>
        <w:t>间。</w:t>
      </w:r>
    </w:p>
    <w:p w14:paraId="49019AD4" w14:textId="77777777" w:rsidR="007042E4" w:rsidRDefault="00000000">
      <w:pPr>
        <w:spacing w:line="560" w:lineRule="exact"/>
        <w:ind w:firstLineChars="200" w:firstLine="641"/>
        <w:rPr>
          <w:rFonts w:ascii="Times New Roman" w:eastAsia="仿宋_GB2312" w:hAnsi="Times New Roman" w:cs="Times New Roman"/>
          <w:sz w:val="32"/>
          <w:szCs w:val="21"/>
        </w:rPr>
      </w:pPr>
      <w:r>
        <w:rPr>
          <w:rFonts w:ascii="Times New Roman" w:eastAsia="仿宋_GB2312" w:hAnsi="Times New Roman" w:cs="Times New Roman" w:hint="eastAsia"/>
          <w:sz w:val="32"/>
          <w:szCs w:val="21"/>
        </w:rPr>
        <w:t>（</w:t>
      </w:r>
      <w:r>
        <w:rPr>
          <w:rFonts w:ascii="Times New Roman" w:eastAsia="仿宋_GB2312" w:hAnsi="Times New Roman" w:cs="Times New Roman" w:hint="eastAsia"/>
          <w:sz w:val="32"/>
          <w:szCs w:val="21"/>
        </w:rPr>
        <w:t>2</w:t>
      </w:r>
      <w:r>
        <w:rPr>
          <w:rFonts w:ascii="Times New Roman" w:eastAsia="仿宋_GB2312" w:hAnsi="Times New Roman" w:cs="Times New Roman" w:hint="eastAsia"/>
          <w:sz w:val="32"/>
          <w:szCs w:val="21"/>
        </w:rPr>
        <w:t>）</w:t>
      </w:r>
      <w:r>
        <w:rPr>
          <w:rFonts w:ascii="Times New Roman" w:eastAsia="仿宋_GB2312" w:hAnsi="Times New Roman" w:cs="Times New Roman" w:hint="eastAsia"/>
          <w:sz w:val="32"/>
          <w:szCs w:val="21"/>
        </w:rPr>
        <w:t>8</w:t>
      </w:r>
      <w:r>
        <w:rPr>
          <w:rFonts w:ascii="Times New Roman" w:eastAsia="仿宋_GB2312" w:hAnsi="Times New Roman" w:cs="Times New Roman" w:hint="eastAsia"/>
          <w:sz w:val="32"/>
          <w:szCs w:val="21"/>
        </w:rPr>
        <w:t>度区域范围内，需转移安置约</w:t>
      </w:r>
      <w:r>
        <w:rPr>
          <w:rFonts w:ascii="Times New Roman" w:eastAsia="仿宋_GB2312" w:hAnsi="Times New Roman" w:cs="Times New Roman" w:hint="eastAsia"/>
          <w:sz w:val="32"/>
          <w:szCs w:val="21"/>
        </w:rPr>
        <w:t>4140</w:t>
      </w:r>
      <w:r>
        <w:rPr>
          <w:rFonts w:ascii="Times New Roman" w:eastAsia="仿宋_GB2312" w:hAnsi="Times New Roman" w:cs="Times New Roman" w:hint="eastAsia"/>
          <w:sz w:val="32"/>
          <w:szCs w:val="21"/>
        </w:rPr>
        <w:t>人；</w:t>
      </w:r>
      <w:r>
        <w:rPr>
          <w:rFonts w:ascii="Times New Roman" w:eastAsia="仿宋_GB2312" w:hAnsi="Times New Roman" w:cs="Times New Roman" w:hint="eastAsia"/>
          <w:sz w:val="32"/>
          <w:szCs w:val="21"/>
        </w:rPr>
        <w:t>7</w:t>
      </w:r>
      <w:r>
        <w:rPr>
          <w:rFonts w:ascii="Times New Roman" w:eastAsia="仿宋_GB2312" w:hAnsi="Times New Roman" w:cs="Times New Roman" w:hint="eastAsia"/>
          <w:sz w:val="32"/>
          <w:szCs w:val="21"/>
        </w:rPr>
        <w:t>度区域范围内，需转移安置约</w:t>
      </w:r>
      <w:r>
        <w:rPr>
          <w:rFonts w:ascii="Times New Roman" w:eastAsia="仿宋_GB2312" w:hAnsi="Times New Roman" w:cs="Times New Roman" w:hint="eastAsia"/>
          <w:sz w:val="32"/>
          <w:szCs w:val="21"/>
        </w:rPr>
        <w:t>9870</w:t>
      </w:r>
      <w:r>
        <w:rPr>
          <w:rFonts w:ascii="Times New Roman" w:eastAsia="仿宋_GB2312" w:hAnsi="Times New Roman" w:cs="Times New Roman" w:hint="eastAsia"/>
          <w:sz w:val="32"/>
          <w:szCs w:val="21"/>
        </w:rPr>
        <w:t>人；</w:t>
      </w:r>
      <w:r>
        <w:rPr>
          <w:rFonts w:ascii="Times New Roman" w:eastAsia="仿宋_GB2312" w:hAnsi="Times New Roman" w:cs="Times New Roman" w:hint="eastAsia"/>
          <w:sz w:val="32"/>
          <w:szCs w:val="21"/>
        </w:rPr>
        <w:t>6</w:t>
      </w:r>
      <w:r>
        <w:rPr>
          <w:rFonts w:ascii="Times New Roman" w:eastAsia="仿宋_GB2312" w:hAnsi="Times New Roman" w:cs="Times New Roman" w:hint="eastAsia"/>
          <w:sz w:val="32"/>
          <w:szCs w:val="21"/>
        </w:rPr>
        <w:t>度区域范围内，需转移安置约</w:t>
      </w:r>
      <w:r>
        <w:rPr>
          <w:rFonts w:ascii="Times New Roman" w:eastAsia="仿宋_GB2312" w:hAnsi="Times New Roman" w:cs="Times New Roman" w:hint="eastAsia"/>
          <w:sz w:val="32"/>
          <w:szCs w:val="21"/>
        </w:rPr>
        <w:t>1700</w:t>
      </w:r>
      <w:r>
        <w:rPr>
          <w:rFonts w:ascii="Times New Roman" w:eastAsia="仿宋_GB2312" w:hAnsi="Times New Roman" w:cs="Times New Roman" w:hint="eastAsia"/>
          <w:sz w:val="32"/>
          <w:szCs w:val="21"/>
        </w:rPr>
        <w:t>人。</w:t>
      </w:r>
    </w:p>
    <w:p w14:paraId="5D9D896F" w14:textId="77777777" w:rsidR="007042E4" w:rsidRDefault="00000000">
      <w:pPr>
        <w:spacing w:line="560" w:lineRule="exact"/>
        <w:ind w:firstLineChars="200" w:firstLine="641"/>
        <w:rPr>
          <w:rFonts w:ascii="Times New Roman" w:eastAsia="楷体_GB2312" w:hAnsi="Times New Roman" w:cs="楷体_GB2312"/>
          <w:sz w:val="32"/>
        </w:rPr>
      </w:pPr>
      <w:bookmarkStart w:id="522" w:name="_Toc58257019"/>
      <w:bookmarkStart w:id="523" w:name="_Toc57378145"/>
      <w:bookmarkStart w:id="524" w:name="_Toc61723446"/>
      <w:bookmarkStart w:id="525" w:name="_Toc60817501"/>
      <w:r>
        <w:rPr>
          <w:rFonts w:ascii="Times New Roman" w:eastAsia="楷体_GB2312" w:hAnsi="Times New Roman" w:cs="楷体_GB2312" w:hint="eastAsia"/>
          <w:sz w:val="32"/>
        </w:rPr>
        <w:t>（二）研判安置人口数量。</w:t>
      </w:r>
      <w:bookmarkEnd w:id="522"/>
      <w:bookmarkEnd w:id="523"/>
      <w:bookmarkEnd w:id="524"/>
      <w:bookmarkEnd w:id="525"/>
    </w:p>
    <w:p w14:paraId="7FAE6008"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需紧急转移人口</w:t>
      </w:r>
      <w:r>
        <w:rPr>
          <w:rFonts w:ascii="Times New Roman" w:eastAsia="仿宋_GB2312" w:hAnsi="Times New Roman" w:hint="eastAsia"/>
          <w:sz w:val="32"/>
        </w:rPr>
        <w:t>15710</w:t>
      </w:r>
      <w:r>
        <w:rPr>
          <w:rFonts w:ascii="Times New Roman" w:eastAsia="仿宋_GB2312" w:hAnsi="Times New Roman" w:hint="eastAsia"/>
          <w:sz w:val="32"/>
        </w:rPr>
        <w:t>人，其中：转移</w:t>
      </w:r>
      <w:r>
        <w:rPr>
          <w:rFonts w:ascii="Times New Roman" w:eastAsia="仿宋_GB2312" w:hAnsi="Times New Roman"/>
          <w:sz w:val="32"/>
        </w:rPr>
        <w:t>安置</w:t>
      </w:r>
      <w:r>
        <w:rPr>
          <w:rFonts w:ascii="Times New Roman" w:eastAsia="仿宋_GB2312" w:hAnsi="Times New Roman" w:hint="eastAsia"/>
          <w:sz w:val="32"/>
        </w:rPr>
        <w:t>城镇人口约</w:t>
      </w:r>
      <w:r>
        <w:rPr>
          <w:rFonts w:ascii="Times New Roman" w:eastAsia="仿宋_GB2312" w:hAnsi="Times New Roman" w:hint="eastAsia"/>
          <w:sz w:val="32"/>
        </w:rPr>
        <w:t>3487</w:t>
      </w:r>
      <w:r>
        <w:rPr>
          <w:rFonts w:ascii="Times New Roman" w:eastAsia="仿宋_GB2312" w:hAnsi="Times New Roman" w:hint="eastAsia"/>
          <w:sz w:val="32"/>
        </w:rPr>
        <w:t>人，农村人口约</w:t>
      </w:r>
      <w:r>
        <w:rPr>
          <w:rFonts w:ascii="Times New Roman" w:eastAsia="仿宋_GB2312" w:hAnsi="Times New Roman" w:hint="eastAsia"/>
          <w:sz w:val="32"/>
        </w:rPr>
        <w:t>12223</w:t>
      </w:r>
      <w:r>
        <w:rPr>
          <w:rFonts w:ascii="Times New Roman" w:eastAsia="仿宋_GB2312" w:hAnsi="Times New Roman" w:hint="eastAsia"/>
          <w:sz w:val="32"/>
        </w:rPr>
        <w:t>人。</w:t>
      </w:r>
    </w:p>
    <w:p w14:paraId="5FA704A5"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sz w:val="32"/>
        </w:rPr>
        <w:t>2</w:t>
      </w:r>
      <w:r>
        <w:rPr>
          <w:rFonts w:ascii="Times New Roman" w:eastAsia="仿宋_GB2312" w:hAnsi="Times New Roman" w:hint="eastAsia"/>
          <w:sz w:val="32"/>
        </w:rPr>
        <w:t>.</w:t>
      </w:r>
      <w:r>
        <w:rPr>
          <w:rFonts w:ascii="Times New Roman" w:eastAsia="仿宋_GB2312" w:hAnsi="Times New Roman" w:hint="eastAsia"/>
          <w:sz w:val="32"/>
        </w:rPr>
        <w:t>分散安置：鼓励分散安置为主，转移</w:t>
      </w:r>
      <w:r>
        <w:rPr>
          <w:rFonts w:ascii="Times New Roman" w:eastAsia="仿宋_GB2312" w:hAnsi="Times New Roman"/>
          <w:sz w:val="32"/>
        </w:rPr>
        <w:t>安置</w:t>
      </w:r>
      <w:r>
        <w:rPr>
          <w:rFonts w:ascii="Times New Roman" w:eastAsia="仿宋_GB2312" w:hAnsi="Times New Roman" w:hint="eastAsia"/>
          <w:sz w:val="32"/>
        </w:rPr>
        <w:t>城镇人口的</w:t>
      </w:r>
      <w:r>
        <w:rPr>
          <w:rFonts w:ascii="Times New Roman" w:eastAsia="仿宋_GB2312" w:hAnsi="Times New Roman"/>
          <w:sz w:val="32"/>
        </w:rPr>
        <w:t>1</w:t>
      </w:r>
      <w:r>
        <w:rPr>
          <w:rFonts w:ascii="Times New Roman" w:eastAsia="仿宋_GB2312" w:hAnsi="Times New Roman" w:hint="eastAsia"/>
          <w:sz w:val="32"/>
        </w:rPr>
        <w:t>0%</w:t>
      </w:r>
      <w:r>
        <w:rPr>
          <w:rFonts w:ascii="Times New Roman" w:eastAsia="仿宋_GB2312" w:hAnsi="Times New Roman" w:hint="eastAsia"/>
          <w:sz w:val="32"/>
        </w:rPr>
        <w:t>约</w:t>
      </w:r>
      <w:r>
        <w:rPr>
          <w:rFonts w:ascii="Times New Roman" w:eastAsia="仿宋_GB2312" w:hAnsi="Times New Roman" w:hint="eastAsia"/>
          <w:sz w:val="32"/>
        </w:rPr>
        <w:t>348</w:t>
      </w:r>
      <w:r>
        <w:rPr>
          <w:rFonts w:ascii="Times New Roman" w:eastAsia="仿宋_GB2312" w:hAnsi="Times New Roman" w:hint="eastAsia"/>
          <w:sz w:val="32"/>
        </w:rPr>
        <w:t>人和农村人口的</w:t>
      </w:r>
      <w:r>
        <w:rPr>
          <w:rFonts w:ascii="Times New Roman" w:eastAsia="仿宋_GB2312" w:hAnsi="Times New Roman" w:hint="eastAsia"/>
          <w:sz w:val="32"/>
        </w:rPr>
        <w:t>70%</w:t>
      </w:r>
      <w:r>
        <w:rPr>
          <w:rFonts w:ascii="Times New Roman" w:eastAsia="仿宋_GB2312" w:hAnsi="Times New Roman" w:hint="eastAsia"/>
          <w:sz w:val="32"/>
        </w:rPr>
        <w:t>约</w:t>
      </w:r>
      <w:r>
        <w:rPr>
          <w:rFonts w:ascii="Times New Roman" w:eastAsia="仿宋_GB2312" w:hAnsi="Times New Roman" w:hint="eastAsia"/>
          <w:sz w:val="32"/>
        </w:rPr>
        <w:t>8556</w:t>
      </w:r>
      <w:r>
        <w:rPr>
          <w:rFonts w:ascii="Times New Roman" w:eastAsia="仿宋_GB2312" w:hAnsi="Times New Roman" w:hint="eastAsia"/>
          <w:sz w:val="32"/>
        </w:rPr>
        <w:t>人</w:t>
      </w:r>
      <w:r>
        <w:rPr>
          <w:rFonts w:ascii="Times New Roman" w:eastAsia="仿宋_GB2312" w:hAnsi="Times New Roman"/>
          <w:sz w:val="32"/>
        </w:rPr>
        <w:t>进行分散安置</w:t>
      </w:r>
      <w:r>
        <w:rPr>
          <w:rFonts w:ascii="Times New Roman" w:eastAsia="仿宋_GB2312" w:hAnsi="Times New Roman" w:hint="eastAsia"/>
          <w:sz w:val="32"/>
        </w:rPr>
        <w:t>，合计约</w:t>
      </w:r>
      <w:r>
        <w:rPr>
          <w:rFonts w:ascii="Times New Roman" w:eastAsia="仿宋_GB2312" w:hAnsi="Times New Roman" w:hint="eastAsia"/>
          <w:sz w:val="32"/>
        </w:rPr>
        <w:t>8904</w:t>
      </w:r>
      <w:r>
        <w:rPr>
          <w:rFonts w:ascii="Times New Roman" w:eastAsia="仿宋_GB2312" w:hAnsi="Times New Roman" w:hint="eastAsia"/>
          <w:sz w:val="32"/>
        </w:rPr>
        <w:t>人通过分散安置方式完成自救互救。分散方式分为：</w:t>
      </w:r>
      <w:r>
        <w:rPr>
          <w:rFonts w:ascii="Times New Roman" w:eastAsia="宋体" w:hAnsi="Times New Roman" w:cs="宋体" w:hint="eastAsia"/>
          <w:sz w:val="32"/>
        </w:rPr>
        <w:t>①</w:t>
      </w:r>
      <w:r>
        <w:rPr>
          <w:rFonts w:ascii="Times New Roman" w:eastAsia="仿宋_GB2312" w:hAnsi="Times New Roman" w:hint="eastAsia"/>
          <w:sz w:val="32"/>
        </w:rPr>
        <w:t>在自家房屋附近安全区域搭建简易房、</w:t>
      </w:r>
      <w:r>
        <w:rPr>
          <w:rFonts w:ascii="Times New Roman" w:eastAsia="仿宋_GB2312" w:hAnsi="Times New Roman"/>
          <w:sz w:val="32"/>
        </w:rPr>
        <w:t>简易棚、防震棚等</w:t>
      </w:r>
      <w:r>
        <w:rPr>
          <w:rFonts w:ascii="Times New Roman" w:eastAsia="仿宋_GB2312" w:hAnsi="Times New Roman" w:hint="eastAsia"/>
          <w:sz w:val="32"/>
        </w:rPr>
        <w:t>；</w:t>
      </w:r>
      <w:r>
        <w:rPr>
          <w:rFonts w:ascii="Times New Roman" w:eastAsia="宋体" w:hAnsi="Times New Roman" w:cs="宋体" w:hint="eastAsia"/>
          <w:sz w:val="32"/>
        </w:rPr>
        <w:t>②</w:t>
      </w:r>
      <w:r>
        <w:rPr>
          <w:rFonts w:ascii="Times New Roman" w:eastAsia="仿宋_GB2312" w:hAnsi="Times New Roman" w:hint="eastAsia"/>
          <w:sz w:val="32"/>
        </w:rPr>
        <w:t>借住租住房屋；</w:t>
      </w:r>
      <w:r>
        <w:rPr>
          <w:rFonts w:ascii="Times New Roman" w:eastAsia="宋体" w:hAnsi="Times New Roman" w:cs="宋体" w:hint="eastAsia"/>
          <w:sz w:val="32"/>
        </w:rPr>
        <w:t>③</w:t>
      </w:r>
      <w:r>
        <w:rPr>
          <w:rFonts w:ascii="Times New Roman" w:eastAsia="仿宋_GB2312" w:hAnsi="Times New Roman" w:hint="eastAsia"/>
          <w:sz w:val="32"/>
        </w:rPr>
        <w:t>投亲靠友等方式进行安置。</w:t>
      </w:r>
    </w:p>
    <w:p w14:paraId="256A23F5" w14:textId="77777777" w:rsidR="007042E4" w:rsidRDefault="00000000">
      <w:pPr>
        <w:spacing w:line="560" w:lineRule="exact"/>
        <w:ind w:firstLineChars="200" w:firstLine="641"/>
        <w:rPr>
          <w:rFonts w:ascii="Times New Roman" w:eastAsia="仿宋_GB2312" w:hAnsi="Times New Roman"/>
          <w:b/>
          <w:sz w:val="32"/>
        </w:rPr>
      </w:pPr>
      <w:r>
        <w:rPr>
          <w:rFonts w:ascii="Times New Roman" w:eastAsia="仿宋_GB2312" w:hAnsi="Times New Roman"/>
          <w:sz w:val="32"/>
        </w:rPr>
        <w:t>3</w:t>
      </w:r>
      <w:r>
        <w:rPr>
          <w:rFonts w:ascii="Times New Roman" w:eastAsia="仿宋_GB2312" w:hAnsi="Times New Roman" w:hint="eastAsia"/>
          <w:sz w:val="32"/>
        </w:rPr>
        <w:t>.</w:t>
      </w:r>
      <w:r>
        <w:rPr>
          <w:rFonts w:ascii="Times New Roman" w:eastAsia="仿宋_GB2312" w:hAnsi="Times New Roman" w:hint="eastAsia"/>
          <w:sz w:val="32"/>
        </w:rPr>
        <w:t>集中安置：由灾区政府统一安排，按照紧急转移安置人口中，城镇人口的</w:t>
      </w:r>
      <w:r>
        <w:rPr>
          <w:rFonts w:ascii="Times New Roman" w:eastAsia="仿宋_GB2312" w:hAnsi="Times New Roman"/>
          <w:sz w:val="32"/>
        </w:rPr>
        <w:t>9</w:t>
      </w:r>
      <w:r>
        <w:rPr>
          <w:rFonts w:ascii="Times New Roman" w:eastAsia="仿宋_GB2312" w:hAnsi="Times New Roman" w:hint="eastAsia"/>
          <w:sz w:val="32"/>
        </w:rPr>
        <w:t>0%</w:t>
      </w:r>
      <w:r>
        <w:rPr>
          <w:rFonts w:ascii="Times New Roman" w:eastAsia="仿宋_GB2312" w:hAnsi="Times New Roman" w:hint="eastAsia"/>
          <w:sz w:val="32"/>
        </w:rPr>
        <w:t>约</w:t>
      </w:r>
      <w:r>
        <w:rPr>
          <w:rFonts w:ascii="Times New Roman" w:eastAsia="仿宋_GB2312" w:hAnsi="Times New Roman" w:hint="eastAsia"/>
          <w:sz w:val="32"/>
        </w:rPr>
        <w:t>3139</w:t>
      </w:r>
      <w:r>
        <w:rPr>
          <w:rFonts w:ascii="Times New Roman" w:eastAsia="仿宋_GB2312" w:hAnsi="Times New Roman" w:hint="eastAsia"/>
          <w:sz w:val="32"/>
        </w:rPr>
        <w:t>人和农村人口的</w:t>
      </w:r>
      <w:r>
        <w:rPr>
          <w:rFonts w:ascii="Times New Roman" w:eastAsia="仿宋_GB2312" w:hAnsi="Times New Roman"/>
          <w:sz w:val="32"/>
        </w:rPr>
        <w:t>3</w:t>
      </w:r>
      <w:r>
        <w:rPr>
          <w:rFonts w:ascii="Times New Roman" w:eastAsia="仿宋_GB2312" w:hAnsi="Times New Roman" w:hint="eastAsia"/>
          <w:sz w:val="32"/>
        </w:rPr>
        <w:t>0%</w:t>
      </w:r>
      <w:r>
        <w:rPr>
          <w:rFonts w:ascii="Times New Roman" w:eastAsia="仿宋_GB2312" w:hAnsi="Times New Roman" w:hint="eastAsia"/>
          <w:sz w:val="32"/>
        </w:rPr>
        <w:t>约</w:t>
      </w:r>
      <w:r>
        <w:rPr>
          <w:rFonts w:ascii="Times New Roman" w:eastAsia="仿宋_GB2312" w:hAnsi="Times New Roman" w:hint="eastAsia"/>
          <w:sz w:val="32"/>
        </w:rPr>
        <w:t>3667</w:t>
      </w:r>
      <w:r>
        <w:rPr>
          <w:rFonts w:ascii="Times New Roman" w:eastAsia="仿宋_GB2312" w:hAnsi="Times New Roman" w:hint="eastAsia"/>
          <w:sz w:val="32"/>
        </w:rPr>
        <w:t>人，合计约</w:t>
      </w:r>
      <w:r>
        <w:rPr>
          <w:rFonts w:ascii="Times New Roman" w:eastAsia="仿宋_GB2312" w:hAnsi="Times New Roman" w:hint="eastAsia"/>
          <w:sz w:val="32"/>
        </w:rPr>
        <w:t>6806</w:t>
      </w:r>
      <w:r>
        <w:rPr>
          <w:rFonts w:ascii="Times New Roman" w:eastAsia="仿宋_GB2312" w:hAnsi="Times New Roman" w:hint="eastAsia"/>
          <w:sz w:val="32"/>
        </w:rPr>
        <w:t>人实施集中安置。通过勘查认定安全的公共场所、</w:t>
      </w:r>
      <w:r>
        <w:rPr>
          <w:rFonts w:ascii="Times New Roman" w:eastAsia="仿宋_GB2312" w:hAnsi="Times New Roman"/>
          <w:sz w:val="32"/>
        </w:rPr>
        <w:t>安全空地、应急避难场所等</w:t>
      </w:r>
      <w:r>
        <w:rPr>
          <w:rFonts w:ascii="Times New Roman" w:eastAsia="仿宋_GB2312" w:hAnsi="Times New Roman" w:hint="eastAsia"/>
          <w:sz w:val="32"/>
        </w:rPr>
        <w:t>实施集中安置城镇人口的</w:t>
      </w:r>
      <w:r>
        <w:rPr>
          <w:rFonts w:ascii="Times New Roman" w:eastAsia="仿宋_GB2312" w:hAnsi="Times New Roman" w:hint="eastAsia"/>
          <w:sz w:val="32"/>
        </w:rPr>
        <w:t>60%</w:t>
      </w:r>
      <w:r>
        <w:rPr>
          <w:rFonts w:ascii="Times New Roman" w:eastAsia="仿宋_GB2312" w:hAnsi="Times New Roman" w:hint="eastAsia"/>
          <w:sz w:val="32"/>
        </w:rPr>
        <w:t>，安置人数约</w:t>
      </w:r>
      <w:r>
        <w:rPr>
          <w:rFonts w:ascii="Times New Roman" w:eastAsia="仿宋_GB2312" w:hAnsi="Times New Roman" w:hint="eastAsia"/>
          <w:sz w:val="32"/>
        </w:rPr>
        <w:t>1883</w:t>
      </w:r>
      <w:r>
        <w:rPr>
          <w:rFonts w:ascii="Times New Roman" w:eastAsia="仿宋_GB2312" w:hAnsi="Times New Roman" w:hint="eastAsia"/>
          <w:sz w:val="32"/>
        </w:rPr>
        <w:t>人；其余通过选定的集中安置点统一搭建帐篷实施安置，安置人数约</w:t>
      </w:r>
      <w:r>
        <w:rPr>
          <w:rFonts w:ascii="Times New Roman" w:eastAsia="仿宋_GB2312" w:hAnsi="Times New Roman" w:hint="eastAsia"/>
          <w:sz w:val="32"/>
        </w:rPr>
        <w:t>4923</w:t>
      </w:r>
      <w:r>
        <w:rPr>
          <w:rFonts w:ascii="Times New Roman" w:eastAsia="仿宋_GB2312" w:hAnsi="Times New Roman" w:hint="eastAsia"/>
          <w:sz w:val="32"/>
        </w:rPr>
        <w:t>人。</w:t>
      </w:r>
    </w:p>
    <w:p w14:paraId="73F224B3" w14:textId="77777777" w:rsidR="007042E4" w:rsidRDefault="00000000">
      <w:pPr>
        <w:spacing w:line="560" w:lineRule="exact"/>
        <w:ind w:firstLineChars="200" w:firstLine="641"/>
        <w:rPr>
          <w:rFonts w:ascii="Times New Roman" w:eastAsia="楷体_GB2312" w:hAnsi="Times New Roman" w:cs="楷体_GB2312"/>
          <w:sz w:val="32"/>
        </w:rPr>
      </w:pPr>
      <w:bookmarkStart w:id="526" w:name="_Toc61723447"/>
      <w:bookmarkStart w:id="527" w:name="_Toc58257020"/>
      <w:bookmarkStart w:id="528" w:name="_Toc57378146"/>
      <w:bookmarkStart w:id="529" w:name="_Toc60817502"/>
      <w:r>
        <w:rPr>
          <w:rFonts w:ascii="Times New Roman" w:eastAsia="楷体_GB2312" w:hAnsi="Times New Roman" w:cs="楷体_GB2312" w:hint="eastAsia"/>
          <w:sz w:val="32"/>
        </w:rPr>
        <w:t>（三）规划集中安置场地</w:t>
      </w:r>
      <w:bookmarkEnd w:id="526"/>
      <w:bookmarkEnd w:id="527"/>
      <w:bookmarkEnd w:id="528"/>
      <w:bookmarkEnd w:id="529"/>
      <w:r>
        <w:rPr>
          <w:rFonts w:ascii="Times New Roman" w:eastAsia="楷体_GB2312" w:hAnsi="Times New Roman" w:cs="楷体_GB2312" w:hint="eastAsia"/>
          <w:sz w:val="32"/>
        </w:rPr>
        <w:t>。</w:t>
      </w:r>
    </w:p>
    <w:p w14:paraId="2B76D7CC"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共</w:t>
      </w:r>
      <w:r>
        <w:rPr>
          <w:rFonts w:ascii="Times New Roman" w:eastAsia="仿宋_GB2312" w:hAnsi="Times New Roman"/>
          <w:sz w:val="32"/>
        </w:rPr>
        <w:t>需</w:t>
      </w:r>
      <w:r>
        <w:rPr>
          <w:rFonts w:ascii="Times New Roman" w:eastAsia="仿宋_GB2312" w:hAnsi="Times New Roman" w:hint="eastAsia"/>
          <w:sz w:val="32"/>
        </w:rPr>
        <w:t>转移</w:t>
      </w:r>
      <w:r>
        <w:rPr>
          <w:rFonts w:ascii="Times New Roman" w:eastAsia="仿宋_GB2312" w:hAnsi="Times New Roman"/>
          <w:sz w:val="32"/>
        </w:rPr>
        <w:t>安置人口</w:t>
      </w:r>
      <w:r>
        <w:rPr>
          <w:rFonts w:ascii="Times New Roman" w:eastAsia="仿宋_GB2312" w:hAnsi="Times New Roman" w:hint="eastAsia"/>
          <w:sz w:val="32"/>
        </w:rPr>
        <w:t>15710</w:t>
      </w:r>
      <w:r>
        <w:rPr>
          <w:rFonts w:ascii="Times New Roman" w:eastAsia="仿宋_GB2312" w:hAnsi="Times New Roman" w:hint="eastAsia"/>
          <w:sz w:val="32"/>
        </w:rPr>
        <w:t>人</w:t>
      </w:r>
      <w:r>
        <w:rPr>
          <w:rFonts w:ascii="Times New Roman" w:eastAsia="仿宋_GB2312" w:hAnsi="Times New Roman"/>
          <w:sz w:val="32"/>
        </w:rPr>
        <w:t>，其中分散安置</w:t>
      </w:r>
      <w:r>
        <w:rPr>
          <w:rFonts w:ascii="Times New Roman" w:eastAsia="仿宋_GB2312" w:hAnsi="Times New Roman" w:hint="eastAsia"/>
          <w:sz w:val="32"/>
        </w:rPr>
        <w:t>8904</w:t>
      </w:r>
      <w:r>
        <w:rPr>
          <w:rFonts w:ascii="Times New Roman" w:eastAsia="仿宋_GB2312" w:hAnsi="Times New Roman"/>
          <w:sz w:val="32"/>
        </w:rPr>
        <w:t>人，集中安置</w:t>
      </w:r>
      <w:r>
        <w:rPr>
          <w:rFonts w:ascii="Times New Roman" w:eastAsia="仿宋_GB2312" w:hAnsi="Times New Roman" w:hint="eastAsia"/>
          <w:sz w:val="32"/>
        </w:rPr>
        <w:t>6806</w:t>
      </w:r>
      <w:r>
        <w:rPr>
          <w:rFonts w:ascii="Times New Roman" w:eastAsia="仿宋_GB2312" w:hAnsi="Times New Roman" w:hint="eastAsia"/>
          <w:sz w:val="32"/>
        </w:rPr>
        <w:t>人</w:t>
      </w:r>
      <w:r>
        <w:rPr>
          <w:rFonts w:ascii="Times New Roman" w:eastAsia="仿宋_GB2312" w:hAnsi="Times New Roman"/>
          <w:sz w:val="32"/>
        </w:rPr>
        <w:t>。</w:t>
      </w:r>
      <w:r>
        <w:rPr>
          <w:rFonts w:ascii="Times New Roman" w:eastAsia="仿宋_GB2312" w:hAnsi="Times New Roman" w:hint="eastAsia"/>
          <w:sz w:val="32"/>
        </w:rPr>
        <w:t>集中安置中，不搭建帐篷安置</w:t>
      </w:r>
      <w:r>
        <w:rPr>
          <w:rFonts w:ascii="Times New Roman" w:eastAsia="仿宋_GB2312" w:hAnsi="Times New Roman" w:hint="eastAsia"/>
          <w:sz w:val="32"/>
        </w:rPr>
        <w:t>1883</w:t>
      </w:r>
      <w:r>
        <w:rPr>
          <w:rFonts w:ascii="Times New Roman" w:eastAsia="仿宋_GB2312" w:hAnsi="Times New Roman" w:hint="eastAsia"/>
          <w:sz w:val="32"/>
        </w:rPr>
        <w:t>人，搭建帐</w:t>
      </w:r>
      <w:r>
        <w:rPr>
          <w:rFonts w:ascii="Times New Roman" w:eastAsia="仿宋_GB2312" w:hAnsi="Times New Roman" w:hint="eastAsia"/>
          <w:sz w:val="32"/>
        </w:rPr>
        <w:lastRenderedPageBreak/>
        <w:t>篷安置</w:t>
      </w:r>
      <w:r>
        <w:rPr>
          <w:rFonts w:ascii="Times New Roman" w:eastAsia="仿宋_GB2312" w:hAnsi="Times New Roman" w:hint="eastAsia"/>
          <w:sz w:val="32"/>
        </w:rPr>
        <w:t>4923</w:t>
      </w:r>
      <w:r>
        <w:rPr>
          <w:rFonts w:ascii="Times New Roman" w:eastAsia="仿宋_GB2312" w:hAnsi="Times New Roman" w:hint="eastAsia"/>
          <w:sz w:val="32"/>
        </w:rPr>
        <w:t>人，需帐篷</w:t>
      </w:r>
      <w:r>
        <w:rPr>
          <w:rFonts w:ascii="Times New Roman" w:eastAsia="仿宋_GB2312" w:hAnsi="Times New Roman" w:hint="eastAsia"/>
          <w:sz w:val="32"/>
        </w:rPr>
        <w:t>985</w:t>
      </w:r>
      <w:r>
        <w:rPr>
          <w:rFonts w:ascii="Times New Roman" w:eastAsia="仿宋_GB2312" w:hAnsi="Times New Roman" w:hint="eastAsia"/>
          <w:sz w:val="32"/>
        </w:rPr>
        <w:t>顶。</w:t>
      </w:r>
    </w:p>
    <w:p w14:paraId="09416ED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w:t>
      </w:r>
      <w:r>
        <w:rPr>
          <w:rFonts w:ascii="Times New Roman" w:eastAsia="仿宋_GB2312" w:hAnsi="Times New Roman"/>
          <w:sz w:val="32"/>
        </w:rPr>
        <w:t>8</w:t>
      </w:r>
      <w:r>
        <w:rPr>
          <w:rFonts w:ascii="Times New Roman" w:eastAsia="仿宋_GB2312" w:hAnsi="Times New Roman" w:hint="eastAsia"/>
          <w:sz w:val="32"/>
        </w:rPr>
        <w:t>度</w:t>
      </w:r>
      <w:r>
        <w:rPr>
          <w:rFonts w:ascii="Times New Roman" w:eastAsia="仿宋_GB2312" w:hAnsi="Times New Roman"/>
          <w:sz w:val="32"/>
        </w:rPr>
        <w:t>地震烈度</w:t>
      </w:r>
      <w:r>
        <w:rPr>
          <w:rFonts w:ascii="Times New Roman" w:eastAsia="仿宋_GB2312" w:hAnsi="Times New Roman" w:hint="eastAsia"/>
          <w:sz w:val="32"/>
        </w:rPr>
        <w:t>区</w:t>
      </w:r>
      <w:r>
        <w:rPr>
          <w:rFonts w:ascii="Times New Roman" w:eastAsia="仿宋_GB2312" w:hAnsi="Times New Roman"/>
          <w:sz w:val="32"/>
        </w:rPr>
        <w:t>内涉及</w:t>
      </w:r>
      <w:r>
        <w:rPr>
          <w:rFonts w:ascii="Times New Roman" w:eastAsia="仿宋_GB2312" w:hAnsi="Times New Roman" w:hint="eastAsia"/>
          <w:sz w:val="32"/>
        </w:rPr>
        <w:t>1</w:t>
      </w:r>
      <w:r>
        <w:rPr>
          <w:rFonts w:ascii="Times New Roman" w:eastAsia="仿宋_GB2312" w:hAnsi="Times New Roman"/>
          <w:sz w:val="32"/>
        </w:rPr>
        <w:t>个</w:t>
      </w:r>
      <w:r>
        <w:rPr>
          <w:rFonts w:ascii="Times New Roman" w:eastAsia="仿宋_GB2312" w:hAnsi="Times New Roman" w:hint="eastAsia"/>
          <w:sz w:val="32"/>
        </w:rPr>
        <w:t>乡（镇）</w:t>
      </w:r>
      <w:r>
        <w:rPr>
          <w:rFonts w:ascii="Times New Roman" w:eastAsia="仿宋_GB2312" w:hAnsi="Times New Roman"/>
          <w:sz w:val="32"/>
        </w:rPr>
        <w:t>，</w:t>
      </w:r>
      <w:r>
        <w:rPr>
          <w:rFonts w:ascii="Times New Roman" w:eastAsia="仿宋_GB2312" w:hAnsi="Times New Roman" w:hint="eastAsia"/>
          <w:sz w:val="32"/>
        </w:rPr>
        <w:t>大多数</w:t>
      </w:r>
      <w:r>
        <w:rPr>
          <w:rFonts w:ascii="Times New Roman" w:eastAsia="仿宋_GB2312" w:hAnsi="Times New Roman"/>
          <w:sz w:val="32"/>
        </w:rPr>
        <w:t>房屋会遭到轻微至中等</w:t>
      </w:r>
      <w:r>
        <w:rPr>
          <w:rFonts w:ascii="Times New Roman" w:eastAsia="仿宋_GB2312" w:hAnsi="Times New Roman" w:hint="eastAsia"/>
          <w:sz w:val="32"/>
        </w:rPr>
        <w:t>破坏</w:t>
      </w:r>
      <w:r>
        <w:rPr>
          <w:rFonts w:ascii="Times New Roman" w:eastAsia="仿宋_GB2312" w:hAnsi="Times New Roman"/>
          <w:sz w:val="32"/>
        </w:rPr>
        <w:t>，少数严重破坏。</w:t>
      </w:r>
      <w:r>
        <w:rPr>
          <w:rFonts w:ascii="Times New Roman" w:eastAsia="仿宋_GB2312" w:hAnsi="Times New Roman" w:hint="eastAsia"/>
          <w:sz w:val="32"/>
        </w:rPr>
        <w:t>集中安置</w:t>
      </w:r>
      <w:r>
        <w:rPr>
          <w:rFonts w:ascii="Times New Roman" w:eastAsia="仿宋_GB2312" w:hAnsi="Times New Roman"/>
          <w:sz w:val="32"/>
        </w:rPr>
        <w:t>压力较大</w:t>
      </w:r>
      <w:r>
        <w:rPr>
          <w:rFonts w:ascii="Times New Roman" w:eastAsia="仿宋_GB2312" w:hAnsi="Times New Roman" w:hint="eastAsia"/>
          <w:sz w:val="32"/>
        </w:rPr>
        <w:t>，可供</w:t>
      </w:r>
      <w:r>
        <w:rPr>
          <w:rFonts w:ascii="Times New Roman" w:eastAsia="仿宋_GB2312" w:hAnsi="Times New Roman"/>
          <w:sz w:val="32"/>
        </w:rPr>
        <w:t>集中安置场所为</w:t>
      </w:r>
      <w:r>
        <w:rPr>
          <w:rFonts w:ascii="Times New Roman" w:eastAsia="仿宋_GB2312" w:hAnsi="Times New Roman" w:hint="eastAsia"/>
          <w:sz w:val="32"/>
        </w:rPr>
        <w:t>经过住建等部门勘查认定安全的公共场所及</w:t>
      </w:r>
      <w:r>
        <w:rPr>
          <w:rFonts w:ascii="Times New Roman" w:eastAsia="仿宋_GB2312" w:hAnsi="Times New Roman"/>
          <w:sz w:val="32"/>
        </w:rPr>
        <w:t>空旷场地</w:t>
      </w:r>
      <w:r>
        <w:rPr>
          <w:rFonts w:ascii="Times New Roman" w:eastAsia="仿宋_GB2312" w:hAnsi="Times New Roman" w:hint="eastAsia"/>
          <w:sz w:val="32"/>
        </w:rPr>
        <w:t>。</w:t>
      </w:r>
    </w:p>
    <w:p w14:paraId="2E455398"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宋体" w:hAnsi="Times New Roman" w:cs="宋体" w:hint="eastAsia"/>
          <w:sz w:val="32"/>
        </w:rPr>
        <w:t>（</w:t>
      </w:r>
      <w:r>
        <w:rPr>
          <w:rFonts w:ascii="Times New Roman" w:eastAsia="宋体" w:hAnsi="Times New Roman" w:cs="宋体" w:hint="eastAsia"/>
          <w:sz w:val="32"/>
        </w:rPr>
        <w:t>2</w:t>
      </w:r>
      <w:r>
        <w:rPr>
          <w:rFonts w:ascii="Times New Roman" w:eastAsia="宋体" w:hAnsi="Times New Roman" w:cs="宋体" w:hint="eastAsia"/>
          <w:sz w:val="32"/>
        </w:rPr>
        <w:t>）</w:t>
      </w:r>
      <w:r>
        <w:rPr>
          <w:rFonts w:ascii="Times New Roman" w:eastAsia="仿宋_GB2312" w:hAnsi="Times New Roman"/>
          <w:sz w:val="32"/>
        </w:rPr>
        <w:t>7</w:t>
      </w:r>
      <w:r>
        <w:rPr>
          <w:rFonts w:ascii="Times New Roman" w:eastAsia="仿宋_GB2312" w:hAnsi="Times New Roman" w:hint="eastAsia"/>
          <w:sz w:val="32"/>
        </w:rPr>
        <w:t>度</w:t>
      </w:r>
      <w:r>
        <w:rPr>
          <w:rFonts w:ascii="Times New Roman" w:eastAsia="仿宋_GB2312" w:hAnsi="Times New Roman"/>
          <w:sz w:val="32"/>
        </w:rPr>
        <w:t>地震烈度</w:t>
      </w:r>
      <w:r>
        <w:rPr>
          <w:rFonts w:ascii="Times New Roman" w:eastAsia="仿宋_GB2312" w:hAnsi="Times New Roman" w:hint="eastAsia"/>
          <w:sz w:val="32"/>
        </w:rPr>
        <w:t>区</w:t>
      </w:r>
      <w:r>
        <w:rPr>
          <w:rFonts w:ascii="Times New Roman" w:eastAsia="仿宋_GB2312" w:hAnsi="Times New Roman"/>
          <w:sz w:val="32"/>
        </w:rPr>
        <w:t>内涉及</w:t>
      </w:r>
      <w:r>
        <w:rPr>
          <w:rFonts w:ascii="Times New Roman" w:eastAsia="仿宋_GB2312" w:hAnsi="Times New Roman" w:hint="eastAsia"/>
          <w:sz w:val="32"/>
        </w:rPr>
        <w:t>2</w:t>
      </w:r>
      <w:r>
        <w:rPr>
          <w:rFonts w:ascii="Times New Roman" w:eastAsia="仿宋_GB2312" w:hAnsi="Times New Roman" w:hint="eastAsia"/>
          <w:sz w:val="32"/>
        </w:rPr>
        <w:t>个乡（镇）</w:t>
      </w:r>
      <w:r>
        <w:rPr>
          <w:rFonts w:ascii="Times New Roman" w:eastAsia="仿宋_GB2312" w:hAnsi="Times New Roman"/>
          <w:sz w:val="32"/>
        </w:rPr>
        <w:t>，</w:t>
      </w:r>
      <w:r>
        <w:rPr>
          <w:rFonts w:ascii="Times New Roman" w:eastAsia="仿宋_GB2312" w:hAnsi="Times New Roman" w:hint="eastAsia"/>
          <w:sz w:val="32"/>
        </w:rPr>
        <w:t>房屋</w:t>
      </w:r>
      <w:r>
        <w:rPr>
          <w:rFonts w:ascii="Times New Roman" w:eastAsia="仿宋_GB2312" w:hAnsi="Times New Roman"/>
          <w:sz w:val="32"/>
        </w:rPr>
        <w:t>部分轻微破坏</w:t>
      </w:r>
      <w:r>
        <w:rPr>
          <w:rFonts w:ascii="Times New Roman" w:eastAsia="仿宋_GB2312" w:hAnsi="Times New Roman" w:hint="eastAsia"/>
          <w:sz w:val="32"/>
        </w:rPr>
        <w:t>。集中</w:t>
      </w:r>
      <w:r>
        <w:rPr>
          <w:rFonts w:ascii="Times New Roman" w:eastAsia="仿宋_GB2312" w:hAnsi="Times New Roman"/>
          <w:sz w:val="32"/>
        </w:rPr>
        <w:t>安置压力较小，</w:t>
      </w:r>
      <w:r>
        <w:rPr>
          <w:rFonts w:ascii="Times New Roman" w:eastAsia="仿宋_GB2312" w:hAnsi="Times New Roman" w:hint="eastAsia"/>
          <w:sz w:val="32"/>
        </w:rPr>
        <w:t>可供</w:t>
      </w:r>
      <w:r>
        <w:rPr>
          <w:rFonts w:ascii="Times New Roman" w:eastAsia="仿宋_GB2312" w:hAnsi="Times New Roman"/>
          <w:sz w:val="32"/>
        </w:rPr>
        <w:t>集中安置场所为</w:t>
      </w:r>
      <w:r>
        <w:rPr>
          <w:rFonts w:ascii="Times New Roman" w:eastAsia="仿宋_GB2312" w:hAnsi="Times New Roman" w:hint="eastAsia"/>
          <w:sz w:val="32"/>
        </w:rPr>
        <w:t>经过住建等部门勘查认定安全的公共场所及</w:t>
      </w:r>
      <w:r>
        <w:rPr>
          <w:rFonts w:ascii="Times New Roman" w:eastAsia="仿宋_GB2312" w:hAnsi="Times New Roman"/>
          <w:sz w:val="32"/>
        </w:rPr>
        <w:t>空旷场地</w:t>
      </w:r>
      <w:r>
        <w:rPr>
          <w:rFonts w:ascii="Times New Roman" w:eastAsia="仿宋_GB2312" w:hAnsi="Times New Roman" w:hint="eastAsia"/>
          <w:sz w:val="32"/>
        </w:rPr>
        <w:t>。</w:t>
      </w:r>
    </w:p>
    <w:p w14:paraId="34A4B7E0"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w:t>
      </w:r>
      <w:r>
        <w:rPr>
          <w:rFonts w:ascii="Times New Roman" w:eastAsia="仿宋_GB2312" w:hAnsi="Times New Roman" w:hint="eastAsia"/>
          <w:sz w:val="32"/>
        </w:rPr>
        <w:t>6</w:t>
      </w:r>
      <w:r>
        <w:rPr>
          <w:rFonts w:ascii="Times New Roman" w:eastAsia="仿宋_GB2312" w:hAnsi="Times New Roman" w:hint="eastAsia"/>
          <w:sz w:val="32"/>
        </w:rPr>
        <w:t>度地震烈度内涉及</w:t>
      </w:r>
      <w:r>
        <w:rPr>
          <w:rFonts w:ascii="Times New Roman" w:eastAsia="仿宋_GB2312" w:hAnsi="Times New Roman" w:hint="eastAsia"/>
          <w:sz w:val="32"/>
        </w:rPr>
        <w:t>2</w:t>
      </w:r>
      <w:r>
        <w:rPr>
          <w:rFonts w:ascii="Times New Roman" w:eastAsia="仿宋_GB2312" w:hAnsi="Times New Roman" w:hint="eastAsia"/>
          <w:sz w:val="32"/>
        </w:rPr>
        <w:t>个乡（镇），房屋基本完好。集中安置压力较小，可供集中安置场所为经过住建等部门勘查认定安全的公共场所及空旷场地。</w:t>
      </w:r>
    </w:p>
    <w:p w14:paraId="2E2ED50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金口河区现有挂牌应急避难场所</w:t>
      </w:r>
      <w:r>
        <w:rPr>
          <w:rFonts w:ascii="Times New Roman" w:eastAsia="仿宋_GB2312" w:hAnsi="Times New Roman" w:hint="eastAsia"/>
          <w:sz w:val="32"/>
        </w:rPr>
        <w:t>5</w:t>
      </w:r>
      <w:r>
        <w:rPr>
          <w:rFonts w:ascii="Times New Roman" w:eastAsia="仿宋_GB2312" w:hAnsi="Times New Roman" w:hint="eastAsia"/>
          <w:sz w:val="32"/>
        </w:rPr>
        <w:t>个，面积</w:t>
      </w:r>
      <w:r>
        <w:rPr>
          <w:rFonts w:ascii="Times New Roman" w:eastAsia="仿宋_GB2312" w:hAnsi="Times New Roman" w:hint="eastAsia"/>
          <w:sz w:val="32"/>
        </w:rPr>
        <w:t>3.9</w:t>
      </w:r>
      <w:r>
        <w:rPr>
          <w:rFonts w:ascii="Times New Roman" w:eastAsia="仿宋_GB2312" w:hAnsi="Times New Roman" w:hint="eastAsia"/>
          <w:sz w:val="32"/>
        </w:rPr>
        <w:t>万余平米，可集中安置</w:t>
      </w:r>
      <w:r>
        <w:rPr>
          <w:rFonts w:ascii="Times New Roman" w:eastAsia="仿宋_GB2312" w:hAnsi="Times New Roman" w:hint="eastAsia"/>
          <w:sz w:val="32"/>
        </w:rPr>
        <w:t>0.4</w:t>
      </w:r>
      <w:r>
        <w:rPr>
          <w:rFonts w:ascii="Times New Roman" w:eastAsia="仿宋_GB2312" w:hAnsi="Times New Roman" w:hint="eastAsia"/>
          <w:sz w:val="32"/>
        </w:rPr>
        <w:t>万人，未挂牌</w:t>
      </w:r>
      <w:r>
        <w:rPr>
          <w:rFonts w:ascii="Times New Roman" w:eastAsia="仿宋_GB2312" w:hAnsi="Times New Roman" w:hint="eastAsia"/>
          <w:sz w:val="32"/>
        </w:rPr>
        <w:t>8</w:t>
      </w:r>
      <w:r>
        <w:rPr>
          <w:rFonts w:ascii="Times New Roman" w:eastAsia="仿宋_GB2312" w:hAnsi="Times New Roman" w:hint="eastAsia"/>
          <w:sz w:val="32"/>
        </w:rPr>
        <w:t>个，面积</w:t>
      </w:r>
      <w:r>
        <w:rPr>
          <w:rFonts w:ascii="Times New Roman" w:eastAsia="仿宋_GB2312" w:hAnsi="Times New Roman" w:hint="eastAsia"/>
          <w:sz w:val="32"/>
        </w:rPr>
        <w:t>2</w:t>
      </w:r>
      <w:r>
        <w:rPr>
          <w:rFonts w:ascii="Times New Roman" w:eastAsia="仿宋_GB2312" w:hAnsi="Times New Roman" w:hint="eastAsia"/>
          <w:sz w:val="32"/>
        </w:rPr>
        <w:t>万余平米，可安置</w:t>
      </w:r>
      <w:r>
        <w:rPr>
          <w:rFonts w:ascii="Times New Roman" w:eastAsia="仿宋_GB2312" w:hAnsi="Times New Roman" w:hint="eastAsia"/>
          <w:sz w:val="32"/>
        </w:rPr>
        <w:t>0.4</w:t>
      </w:r>
      <w:r>
        <w:rPr>
          <w:rFonts w:ascii="Times New Roman" w:eastAsia="仿宋_GB2312" w:hAnsi="Times New Roman" w:hint="eastAsia"/>
          <w:sz w:val="32"/>
        </w:rPr>
        <w:t>万人，基本满足金口河区集中安置人口</w:t>
      </w:r>
      <w:r>
        <w:rPr>
          <w:rFonts w:ascii="Times New Roman" w:eastAsia="仿宋_GB2312" w:hAnsi="Times New Roman" w:hint="eastAsia"/>
          <w:sz w:val="32"/>
        </w:rPr>
        <w:t>0.8</w:t>
      </w:r>
      <w:r>
        <w:rPr>
          <w:rFonts w:ascii="Times New Roman" w:eastAsia="仿宋_GB2312" w:hAnsi="Times New Roman" w:hint="eastAsia"/>
          <w:sz w:val="32"/>
        </w:rPr>
        <w:t>万人的需求。</w:t>
      </w:r>
    </w:p>
    <w:p w14:paraId="55B05B44" w14:textId="77777777" w:rsidR="007042E4" w:rsidRDefault="00000000">
      <w:pPr>
        <w:spacing w:line="560" w:lineRule="exact"/>
        <w:ind w:firstLineChars="200" w:firstLine="641"/>
        <w:rPr>
          <w:rFonts w:ascii="Times New Roman" w:eastAsia="楷体_GB2312" w:hAnsi="Times New Roman" w:cs="楷体_GB2312"/>
          <w:sz w:val="32"/>
        </w:rPr>
      </w:pPr>
      <w:bookmarkStart w:id="530" w:name="_Toc61723448"/>
      <w:bookmarkStart w:id="531" w:name="_Toc57378147"/>
      <w:bookmarkStart w:id="532" w:name="_Toc58257021"/>
      <w:bookmarkStart w:id="533" w:name="_Toc60817503"/>
      <w:r>
        <w:rPr>
          <w:rFonts w:ascii="Times New Roman" w:eastAsia="楷体_GB2312" w:hAnsi="Times New Roman" w:cs="楷体_GB2312" w:hint="eastAsia"/>
          <w:sz w:val="32"/>
        </w:rPr>
        <w:t>（四）规划调拨救灾物资</w:t>
      </w:r>
      <w:bookmarkEnd w:id="530"/>
      <w:bookmarkEnd w:id="531"/>
      <w:bookmarkEnd w:id="532"/>
      <w:bookmarkEnd w:id="533"/>
      <w:r>
        <w:rPr>
          <w:rFonts w:ascii="Times New Roman" w:eastAsia="楷体_GB2312" w:hAnsi="Times New Roman" w:cs="楷体_GB2312" w:hint="eastAsia"/>
          <w:sz w:val="32"/>
        </w:rPr>
        <w:t>。</w:t>
      </w:r>
    </w:p>
    <w:p w14:paraId="69AA3018"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1.</w:t>
      </w:r>
      <w:r>
        <w:rPr>
          <w:rFonts w:ascii="Times New Roman" w:eastAsia="仿宋_GB2312" w:hAnsi="Times New Roman" w:cs="Times New Roman" w:hint="eastAsia"/>
          <w:bCs/>
          <w:kern w:val="0"/>
          <w:sz w:val="32"/>
          <w:szCs w:val="27"/>
        </w:rPr>
        <w:t>救灾物资需求分析。</w:t>
      </w:r>
    </w:p>
    <w:p w14:paraId="4103F43E" w14:textId="77777777" w:rsidR="007042E4" w:rsidRDefault="00000000">
      <w:pPr>
        <w:spacing w:line="560" w:lineRule="exact"/>
        <w:ind w:firstLineChars="200" w:firstLine="641"/>
        <w:rPr>
          <w:rFonts w:ascii="Times New Roman" w:eastAsia="楷体_GB2312" w:hAnsi="Times New Roman" w:cs="楷体_GB2312"/>
          <w:bCs/>
          <w:kern w:val="0"/>
          <w:sz w:val="32"/>
          <w:szCs w:val="32"/>
        </w:rPr>
      </w:pPr>
      <w:r>
        <w:rPr>
          <w:rFonts w:ascii="Times New Roman" w:eastAsia="仿宋_GB2312" w:hAnsi="Times New Roman" w:hint="eastAsia"/>
          <w:sz w:val="32"/>
        </w:rPr>
        <w:t>按照基本</w:t>
      </w:r>
      <w:r>
        <w:rPr>
          <w:rFonts w:ascii="Times New Roman" w:eastAsia="仿宋_GB2312" w:hAnsi="Times New Roman"/>
          <w:sz w:val="32"/>
        </w:rPr>
        <w:t>生活物资</w:t>
      </w:r>
      <w:r>
        <w:rPr>
          <w:rFonts w:ascii="Times New Roman" w:eastAsia="仿宋_GB2312" w:hAnsi="Times New Roman" w:hint="eastAsia"/>
          <w:sz w:val="32"/>
        </w:rPr>
        <w:t>测算标准：饮用水（</w:t>
      </w:r>
      <w:r>
        <w:rPr>
          <w:rFonts w:ascii="Times New Roman" w:eastAsia="仿宋_GB2312" w:hAnsi="Times New Roman" w:hint="eastAsia"/>
          <w:sz w:val="32"/>
        </w:rPr>
        <w:t>550ml</w:t>
      </w:r>
      <w:r>
        <w:rPr>
          <w:rFonts w:ascii="Times New Roman" w:eastAsia="仿宋_GB2312" w:hAnsi="Times New Roman" w:hint="eastAsia"/>
          <w:sz w:val="32"/>
        </w:rPr>
        <w:t>）</w:t>
      </w:r>
      <w:r>
        <w:rPr>
          <w:rFonts w:ascii="Times New Roman" w:eastAsia="仿宋_GB2312" w:hAnsi="Times New Roman"/>
          <w:sz w:val="32"/>
        </w:rPr>
        <w:t>3</w:t>
      </w:r>
      <w:r>
        <w:rPr>
          <w:rFonts w:ascii="Times New Roman" w:eastAsia="仿宋_GB2312" w:hAnsi="Times New Roman" w:hint="eastAsia"/>
          <w:sz w:val="32"/>
        </w:rPr>
        <w:t>瓶</w:t>
      </w:r>
      <w:r>
        <w:rPr>
          <w:rFonts w:ascii="Times New Roman" w:eastAsia="仿宋_GB2312" w:hAnsi="Times New Roman" w:hint="eastAsia"/>
          <w:sz w:val="32"/>
        </w:rPr>
        <w:t>/</w:t>
      </w:r>
      <w:r>
        <w:rPr>
          <w:rFonts w:ascii="Times New Roman" w:eastAsia="仿宋_GB2312" w:hAnsi="Times New Roman" w:hint="eastAsia"/>
          <w:sz w:val="32"/>
        </w:rPr>
        <w:t>人·天，饼干</w:t>
      </w:r>
      <w:r>
        <w:rPr>
          <w:rFonts w:ascii="Times New Roman" w:eastAsia="仿宋_GB2312" w:hAnsi="Times New Roman" w:hint="eastAsia"/>
          <w:sz w:val="32"/>
        </w:rPr>
        <w:t>2</w:t>
      </w:r>
      <w:r>
        <w:rPr>
          <w:rFonts w:ascii="Times New Roman" w:eastAsia="仿宋_GB2312" w:hAnsi="Times New Roman" w:hint="eastAsia"/>
          <w:sz w:val="32"/>
        </w:rPr>
        <w:t>袋</w:t>
      </w:r>
      <w:r>
        <w:rPr>
          <w:rFonts w:ascii="Times New Roman" w:eastAsia="仿宋_GB2312" w:hAnsi="Times New Roman" w:hint="eastAsia"/>
          <w:sz w:val="32"/>
        </w:rPr>
        <w:t>/</w:t>
      </w:r>
      <w:r>
        <w:rPr>
          <w:rFonts w:ascii="Times New Roman" w:eastAsia="仿宋_GB2312" w:hAnsi="Times New Roman" w:hint="eastAsia"/>
          <w:sz w:val="32"/>
        </w:rPr>
        <w:t>人·天，方便面</w:t>
      </w:r>
      <w:r>
        <w:rPr>
          <w:rFonts w:ascii="Times New Roman" w:eastAsia="仿宋_GB2312" w:hAnsi="Times New Roman" w:hint="eastAsia"/>
          <w:sz w:val="32"/>
        </w:rPr>
        <w:t>2</w:t>
      </w:r>
      <w:r>
        <w:rPr>
          <w:rFonts w:ascii="Times New Roman" w:eastAsia="仿宋_GB2312" w:hAnsi="Times New Roman" w:hint="eastAsia"/>
          <w:sz w:val="32"/>
        </w:rPr>
        <w:t>桶</w:t>
      </w:r>
      <w:r>
        <w:rPr>
          <w:rFonts w:ascii="Times New Roman" w:eastAsia="仿宋_GB2312" w:hAnsi="Times New Roman" w:hint="eastAsia"/>
          <w:sz w:val="32"/>
        </w:rPr>
        <w:t>/</w:t>
      </w:r>
      <w:r>
        <w:rPr>
          <w:rFonts w:ascii="Times New Roman" w:eastAsia="仿宋_GB2312" w:hAnsi="Times New Roman" w:hint="eastAsia"/>
          <w:sz w:val="32"/>
        </w:rPr>
        <w:t>人·天，棉衣裤</w:t>
      </w:r>
      <w:r>
        <w:rPr>
          <w:rFonts w:ascii="Times New Roman" w:eastAsia="仿宋_GB2312" w:hAnsi="Times New Roman"/>
          <w:sz w:val="32"/>
        </w:rPr>
        <w:t>1</w:t>
      </w:r>
      <w:r>
        <w:rPr>
          <w:rFonts w:ascii="Times New Roman" w:eastAsia="仿宋_GB2312" w:hAnsi="Times New Roman" w:hint="eastAsia"/>
          <w:sz w:val="32"/>
        </w:rPr>
        <w:t>套</w:t>
      </w:r>
      <w:r>
        <w:rPr>
          <w:rFonts w:ascii="Times New Roman" w:eastAsia="仿宋_GB2312" w:hAnsi="Times New Roman" w:hint="eastAsia"/>
          <w:sz w:val="32"/>
        </w:rPr>
        <w:t>/</w:t>
      </w:r>
      <w:r>
        <w:rPr>
          <w:rFonts w:ascii="Times New Roman" w:eastAsia="仿宋_GB2312" w:hAnsi="Times New Roman" w:hint="eastAsia"/>
          <w:sz w:val="32"/>
        </w:rPr>
        <w:t>人，棉被</w:t>
      </w:r>
      <w:r>
        <w:rPr>
          <w:rFonts w:ascii="Times New Roman" w:eastAsia="仿宋_GB2312" w:hAnsi="Times New Roman"/>
          <w:sz w:val="32"/>
        </w:rPr>
        <w:t>1</w:t>
      </w:r>
      <w:r>
        <w:rPr>
          <w:rFonts w:ascii="Times New Roman" w:eastAsia="仿宋_GB2312" w:hAnsi="Times New Roman" w:hint="eastAsia"/>
          <w:sz w:val="32"/>
        </w:rPr>
        <w:t>床</w:t>
      </w:r>
      <w:r>
        <w:rPr>
          <w:rFonts w:ascii="Times New Roman" w:eastAsia="仿宋_GB2312" w:hAnsi="Times New Roman" w:hint="eastAsia"/>
          <w:sz w:val="32"/>
        </w:rPr>
        <w:t>/</w:t>
      </w:r>
      <w:r>
        <w:rPr>
          <w:rFonts w:ascii="Times New Roman" w:eastAsia="仿宋_GB2312" w:hAnsi="Times New Roman" w:hint="eastAsia"/>
          <w:sz w:val="32"/>
        </w:rPr>
        <w:t>人，折叠床</w:t>
      </w:r>
      <w:r>
        <w:rPr>
          <w:rFonts w:ascii="Times New Roman" w:eastAsia="仿宋_GB2312" w:hAnsi="Times New Roman"/>
          <w:sz w:val="32"/>
        </w:rPr>
        <w:t>1</w:t>
      </w:r>
      <w:r>
        <w:rPr>
          <w:rFonts w:ascii="Times New Roman" w:eastAsia="仿宋_GB2312" w:hAnsi="Times New Roman" w:hint="eastAsia"/>
          <w:sz w:val="32"/>
        </w:rPr>
        <w:t>张</w:t>
      </w:r>
      <w:r>
        <w:rPr>
          <w:rFonts w:ascii="Times New Roman" w:eastAsia="仿宋_GB2312" w:hAnsi="Times New Roman" w:hint="eastAsia"/>
          <w:sz w:val="32"/>
        </w:rPr>
        <w:t>/</w:t>
      </w:r>
      <w:r>
        <w:rPr>
          <w:rFonts w:ascii="Times New Roman" w:eastAsia="仿宋_GB2312" w:hAnsi="Times New Roman" w:hint="eastAsia"/>
          <w:sz w:val="32"/>
        </w:rPr>
        <w:t>人，帐篷（小型</w:t>
      </w:r>
      <w:r>
        <w:rPr>
          <w:rFonts w:ascii="Times New Roman" w:eastAsia="仿宋_GB2312" w:hAnsi="Times New Roman" w:hint="eastAsia"/>
          <w:sz w:val="32"/>
        </w:rPr>
        <w:t>12m</w:t>
      </w:r>
      <w:r>
        <w:rPr>
          <w:rFonts w:ascii="Times New Roman" w:eastAsia="仿宋_GB2312" w:hAnsi="Times New Roman" w:hint="eastAsia"/>
          <w:sz w:val="32"/>
          <w:vertAlign w:val="superscript"/>
        </w:rPr>
        <w:t>2</w:t>
      </w:r>
      <w:r>
        <w:rPr>
          <w:rFonts w:ascii="Times New Roman" w:eastAsia="仿宋_GB2312" w:hAnsi="Times New Roman" w:hint="eastAsia"/>
          <w:sz w:val="32"/>
        </w:rPr>
        <w:t>）安置</w:t>
      </w:r>
      <w:r>
        <w:rPr>
          <w:rFonts w:ascii="Times New Roman" w:eastAsia="仿宋_GB2312" w:hAnsi="Times New Roman"/>
          <w:sz w:val="32"/>
        </w:rPr>
        <w:t>5</w:t>
      </w:r>
      <w:r>
        <w:rPr>
          <w:rFonts w:ascii="Times New Roman" w:eastAsia="仿宋_GB2312" w:hAnsi="Times New Roman" w:hint="eastAsia"/>
          <w:sz w:val="32"/>
        </w:rPr>
        <w:t>人</w:t>
      </w:r>
      <w:r>
        <w:rPr>
          <w:rFonts w:ascii="Times New Roman" w:eastAsia="仿宋_GB2312" w:hAnsi="Times New Roman" w:hint="eastAsia"/>
          <w:sz w:val="32"/>
        </w:rPr>
        <w:t>/</w:t>
      </w:r>
      <w:r>
        <w:rPr>
          <w:rFonts w:ascii="Times New Roman" w:eastAsia="仿宋_GB2312" w:hAnsi="Times New Roman" w:hint="eastAsia"/>
          <w:sz w:val="32"/>
        </w:rPr>
        <w:t>顶，应急灯、</w:t>
      </w:r>
      <w:r>
        <w:rPr>
          <w:rFonts w:ascii="Times New Roman" w:eastAsia="仿宋_GB2312" w:hAnsi="Times New Roman"/>
          <w:sz w:val="32"/>
        </w:rPr>
        <w:t>电筒</w:t>
      </w:r>
      <w:r>
        <w:rPr>
          <w:rFonts w:ascii="Times New Roman" w:eastAsia="仿宋_GB2312" w:hAnsi="Times New Roman" w:hint="eastAsia"/>
          <w:sz w:val="32"/>
        </w:rPr>
        <w:t>或</w:t>
      </w:r>
      <w:r>
        <w:rPr>
          <w:rFonts w:ascii="Times New Roman" w:eastAsia="仿宋_GB2312" w:hAnsi="Times New Roman"/>
          <w:sz w:val="32"/>
        </w:rPr>
        <w:t>蜡烛</w:t>
      </w:r>
      <w:r>
        <w:rPr>
          <w:rFonts w:ascii="Times New Roman" w:eastAsia="仿宋_GB2312" w:hAnsi="Times New Roman"/>
          <w:sz w:val="32"/>
        </w:rPr>
        <w:t>1</w:t>
      </w:r>
      <w:r>
        <w:rPr>
          <w:rFonts w:ascii="Times New Roman" w:eastAsia="仿宋_GB2312" w:hAnsi="Times New Roman" w:hint="eastAsia"/>
          <w:sz w:val="32"/>
        </w:rPr>
        <w:t>个</w:t>
      </w:r>
      <w:r>
        <w:rPr>
          <w:rFonts w:ascii="Times New Roman" w:eastAsia="仿宋_GB2312" w:hAnsi="Times New Roman" w:hint="eastAsia"/>
          <w:sz w:val="32"/>
        </w:rPr>
        <w:t>/</w:t>
      </w:r>
      <w:r>
        <w:rPr>
          <w:rFonts w:ascii="Times New Roman" w:eastAsia="仿宋_GB2312" w:hAnsi="Times New Roman" w:hint="eastAsia"/>
          <w:sz w:val="32"/>
        </w:rPr>
        <w:t>人，卫生纸</w:t>
      </w:r>
      <w:r>
        <w:rPr>
          <w:rFonts w:ascii="Times New Roman" w:eastAsia="仿宋_GB2312" w:hAnsi="Times New Roman"/>
          <w:sz w:val="32"/>
        </w:rPr>
        <w:t>0.3</w:t>
      </w:r>
      <w:r>
        <w:rPr>
          <w:rFonts w:ascii="Times New Roman" w:eastAsia="仿宋_GB2312" w:hAnsi="Times New Roman" w:hint="eastAsia"/>
          <w:sz w:val="32"/>
        </w:rPr>
        <w:t>卷</w:t>
      </w:r>
      <w:r>
        <w:rPr>
          <w:rFonts w:ascii="Times New Roman" w:eastAsia="仿宋_GB2312" w:hAnsi="Times New Roman" w:hint="eastAsia"/>
          <w:sz w:val="32"/>
        </w:rPr>
        <w:t>/</w:t>
      </w:r>
      <w:r>
        <w:rPr>
          <w:rFonts w:ascii="Times New Roman" w:eastAsia="仿宋_GB2312" w:hAnsi="Times New Roman" w:hint="eastAsia"/>
          <w:sz w:val="32"/>
        </w:rPr>
        <w:t>人·天，测算</w:t>
      </w:r>
      <w:r>
        <w:rPr>
          <w:rFonts w:ascii="Times New Roman" w:eastAsia="仿宋_GB2312" w:hAnsi="Times New Roman" w:hint="eastAsia"/>
          <w:sz w:val="32"/>
        </w:rPr>
        <w:t>6</w:t>
      </w:r>
      <w:r>
        <w:rPr>
          <w:rFonts w:ascii="Times New Roman" w:eastAsia="仿宋_GB2312" w:hAnsi="Times New Roman" w:hint="eastAsia"/>
          <w:sz w:val="32"/>
        </w:rPr>
        <w:t>度及</w:t>
      </w:r>
      <w:r>
        <w:rPr>
          <w:rFonts w:ascii="Times New Roman" w:eastAsia="仿宋_GB2312" w:hAnsi="Times New Roman"/>
          <w:sz w:val="32"/>
        </w:rPr>
        <w:t>以上区域</w:t>
      </w:r>
      <w:r>
        <w:rPr>
          <w:rFonts w:ascii="Times New Roman" w:eastAsia="仿宋_GB2312" w:hAnsi="Times New Roman" w:hint="eastAsia"/>
          <w:sz w:val="32"/>
        </w:rPr>
        <w:t>群众</w:t>
      </w:r>
      <w:r>
        <w:rPr>
          <w:rFonts w:ascii="Times New Roman" w:eastAsia="仿宋_GB2312" w:hAnsi="Times New Roman"/>
          <w:sz w:val="32"/>
        </w:rPr>
        <w:t>安置</w:t>
      </w:r>
      <w:r>
        <w:rPr>
          <w:rFonts w:ascii="Times New Roman" w:eastAsia="仿宋_GB2312" w:hAnsi="Times New Roman" w:hint="eastAsia"/>
          <w:sz w:val="32"/>
        </w:rPr>
        <w:t>重点救灾物资需求情况（投亲靠友需求暂不统计），共计需帐篷</w:t>
      </w:r>
      <w:r>
        <w:rPr>
          <w:rFonts w:ascii="Times New Roman" w:eastAsia="仿宋_GB2312" w:hAnsi="Times New Roman" w:hint="eastAsia"/>
          <w:sz w:val="32"/>
        </w:rPr>
        <w:t>985</w:t>
      </w:r>
      <w:r>
        <w:rPr>
          <w:rFonts w:ascii="Times New Roman" w:eastAsia="仿宋_GB2312" w:hAnsi="Times New Roman" w:hint="eastAsia"/>
          <w:sz w:val="32"/>
        </w:rPr>
        <w:t>顶、棉被</w:t>
      </w:r>
      <w:r>
        <w:rPr>
          <w:rFonts w:ascii="Times New Roman" w:eastAsia="仿宋_GB2312" w:hAnsi="Times New Roman" w:hint="eastAsia"/>
          <w:sz w:val="32"/>
        </w:rPr>
        <w:t>4923</w:t>
      </w:r>
      <w:r>
        <w:rPr>
          <w:rFonts w:ascii="Times New Roman" w:eastAsia="仿宋_GB2312" w:hAnsi="Times New Roman" w:hint="eastAsia"/>
          <w:sz w:val="32"/>
        </w:rPr>
        <w:t>床、折叠床</w:t>
      </w:r>
      <w:r>
        <w:rPr>
          <w:rFonts w:ascii="Times New Roman" w:eastAsia="仿宋_GB2312" w:hAnsi="Times New Roman" w:hint="eastAsia"/>
          <w:sz w:val="32"/>
        </w:rPr>
        <w:t>4923</w:t>
      </w:r>
      <w:r>
        <w:rPr>
          <w:rFonts w:ascii="Times New Roman" w:eastAsia="仿宋_GB2312" w:hAnsi="Times New Roman" w:hint="eastAsia"/>
          <w:sz w:val="32"/>
        </w:rPr>
        <w:t>张、棉衣</w:t>
      </w:r>
      <w:r>
        <w:rPr>
          <w:rFonts w:ascii="Times New Roman" w:eastAsia="仿宋_GB2312" w:hAnsi="Times New Roman" w:hint="eastAsia"/>
          <w:sz w:val="32"/>
        </w:rPr>
        <w:t>4923</w:t>
      </w:r>
      <w:r>
        <w:rPr>
          <w:rFonts w:ascii="Times New Roman" w:eastAsia="仿宋_GB2312" w:hAnsi="Times New Roman" w:hint="eastAsia"/>
          <w:sz w:val="32"/>
        </w:rPr>
        <w:t>套、</w:t>
      </w:r>
      <w:r>
        <w:rPr>
          <w:rFonts w:ascii="Times New Roman" w:eastAsia="仿宋_GB2312" w:hAnsi="Times New Roman" w:hint="eastAsia"/>
          <w:sz w:val="32"/>
        </w:rPr>
        <w:lastRenderedPageBreak/>
        <w:t>饮用水</w:t>
      </w:r>
      <w:r>
        <w:rPr>
          <w:rFonts w:ascii="Times New Roman" w:eastAsia="仿宋_GB2312" w:hAnsi="Times New Roman" w:hint="eastAsia"/>
          <w:sz w:val="32"/>
        </w:rPr>
        <w:t>5895</w:t>
      </w:r>
      <w:r>
        <w:rPr>
          <w:rFonts w:ascii="Times New Roman" w:eastAsia="仿宋_GB2312" w:hAnsi="Times New Roman" w:hint="eastAsia"/>
          <w:sz w:val="32"/>
        </w:rPr>
        <w:t>件，饼干</w:t>
      </w:r>
      <w:r>
        <w:rPr>
          <w:rFonts w:ascii="Times New Roman" w:eastAsia="仿宋_GB2312" w:hAnsi="Times New Roman" w:hint="eastAsia"/>
          <w:sz w:val="32"/>
        </w:rPr>
        <w:t>3930</w:t>
      </w:r>
      <w:r>
        <w:rPr>
          <w:rFonts w:ascii="Times New Roman" w:eastAsia="仿宋_GB2312" w:hAnsi="Times New Roman" w:hint="eastAsia"/>
          <w:sz w:val="32"/>
        </w:rPr>
        <w:t>箱，方便面</w:t>
      </w:r>
      <w:r>
        <w:rPr>
          <w:rFonts w:ascii="Times New Roman" w:eastAsia="仿宋_GB2312" w:hAnsi="Times New Roman" w:hint="eastAsia"/>
          <w:sz w:val="32"/>
        </w:rPr>
        <w:t>7854</w:t>
      </w:r>
      <w:r>
        <w:rPr>
          <w:rFonts w:ascii="Times New Roman" w:eastAsia="仿宋_GB2312" w:hAnsi="Times New Roman" w:hint="eastAsia"/>
          <w:sz w:val="32"/>
        </w:rPr>
        <w:t>箱。</w:t>
      </w:r>
    </w:p>
    <w:p w14:paraId="4FBDBB19" w14:textId="77777777" w:rsidR="007042E4" w:rsidRDefault="007042E4">
      <w:pPr>
        <w:spacing w:line="580" w:lineRule="exact"/>
        <w:ind w:firstLineChars="200" w:firstLine="641"/>
        <w:jc w:val="center"/>
        <w:rPr>
          <w:rFonts w:ascii="Times New Roman" w:eastAsia="楷体_GB2312" w:hAnsi="Times New Roman" w:cs="楷体_GB2312"/>
          <w:bCs/>
          <w:kern w:val="0"/>
          <w:sz w:val="32"/>
          <w:szCs w:val="32"/>
        </w:rPr>
      </w:pPr>
    </w:p>
    <w:p w14:paraId="3CBFA059" w14:textId="77777777" w:rsidR="007042E4" w:rsidRDefault="007042E4">
      <w:pPr>
        <w:spacing w:line="580" w:lineRule="exact"/>
        <w:ind w:firstLineChars="200" w:firstLine="641"/>
        <w:jc w:val="center"/>
        <w:rPr>
          <w:rFonts w:ascii="Times New Roman" w:eastAsia="楷体_GB2312" w:hAnsi="Times New Roman" w:cs="楷体_GB2312"/>
          <w:bCs/>
          <w:kern w:val="0"/>
          <w:sz w:val="32"/>
          <w:szCs w:val="32"/>
        </w:rPr>
      </w:pPr>
    </w:p>
    <w:p w14:paraId="1E775040" w14:textId="77777777" w:rsidR="007042E4" w:rsidRDefault="00000000">
      <w:pPr>
        <w:spacing w:line="580" w:lineRule="exact"/>
        <w:ind w:firstLineChars="200" w:firstLine="641"/>
        <w:jc w:val="center"/>
        <w:rPr>
          <w:rFonts w:ascii="Times New Roman" w:eastAsia="楷体_GB2312" w:hAnsi="Times New Roman" w:cs="楷体_GB2312"/>
          <w:bCs/>
          <w:kern w:val="0"/>
          <w:sz w:val="32"/>
          <w:szCs w:val="32"/>
        </w:rPr>
      </w:pPr>
      <w:r>
        <w:rPr>
          <w:rFonts w:ascii="Times New Roman" w:eastAsia="楷体_GB2312" w:hAnsi="Times New Roman" w:cs="楷体_GB2312" w:hint="eastAsia"/>
          <w:bCs/>
          <w:kern w:val="0"/>
          <w:sz w:val="32"/>
          <w:szCs w:val="32"/>
        </w:rPr>
        <w:t>表</w:t>
      </w:r>
      <w:r>
        <w:rPr>
          <w:rFonts w:ascii="Times New Roman" w:eastAsia="楷体_GB2312" w:hAnsi="Times New Roman" w:cs="楷体_GB2312" w:hint="eastAsia"/>
          <w:bCs/>
          <w:kern w:val="0"/>
          <w:sz w:val="32"/>
          <w:szCs w:val="32"/>
        </w:rPr>
        <w:t xml:space="preserve">2  </w:t>
      </w:r>
      <w:r>
        <w:rPr>
          <w:rFonts w:ascii="Times New Roman" w:eastAsia="楷体_GB2312" w:hAnsi="Times New Roman" w:cs="楷体_GB2312" w:hint="eastAsia"/>
          <w:bCs/>
          <w:kern w:val="0"/>
          <w:sz w:val="32"/>
          <w:szCs w:val="32"/>
        </w:rPr>
        <w:t>群众安置食品类救灾物资需求统计表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
        <w:gridCol w:w="853"/>
        <w:gridCol w:w="780"/>
        <w:gridCol w:w="1035"/>
        <w:gridCol w:w="1030"/>
        <w:gridCol w:w="1309"/>
        <w:gridCol w:w="1098"/>
        <w:gridCol w:w="1134"/>
        <w:gridCol w:w="1139"/>
      </w:tblGrid>
      <w:tr w:rsidR="007042E4" w14:paraId="4D150A0B" w14:textId="77777777">
        <w:trPr>
          <w:trHeight w:val="454"/>
        </w:trPr>
        <w:tc>
          <w:tcPr>
            <w:tcW w:w="277" w:type="pct"/>
            <w:vMerge w:val="restart"/>
            <w:shd w:val="clear" w:color="auto" w:fill="auto"/>
            <w:vAlign w:val="center"/>
          </w:tcPr>
          <w:p w14:paraId="624E5986"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序号</w:t>
            </w:r>
          </w:p>
        </w:tc>
        <w:tc>
          <w:tcPr>
            <w:tcW w:w="480" w:type="pct"/>
            <w:vMerge w:val="restart"/>
            <w:shd w:val="clear" w:color="auto" w:fill="auto"/>
            <w:vAlign w:val="center"/>
          </w:tcPr>
          <w:p w14:paraId="72CD654F"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sz w:val="24"/>
              </w:rPr>
              <w:t>烈度区</w:t>
            </w:r>
          </w:p>
        </w:tc>
        <w:tc>
          <w:tcPr>
            <w:tcW w:w="439" w:type="pct"/>
            <w:vMerge w:val="restart"/>
            <w:shd w:val="clear" w:color="auto" w:fill="auto"/>
            <w:vAlign w:val="center"/>
          </w:tcPr>
          <w:p w14:paraId="4CB47CA9"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安置人口（万人）</w:t>
            </w:r>
          </w:p>
        </w:tc>
        <w:tc>
          <w:tcPr>
            <w:tcW w:w="1163" w:type="pct"/>
            <w:gridSpan w:val="2"/>
            <w:shd w:val="clear" w:color="auto" w:fill="auto"/>
            <w:vAlign w:val="center"/>
          </w:tcPr>
          <w:p w14:paraId="431F4E10"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饮用水</w:t>
            </w:r>
          </w:p>
          <w:p w14:paraId="2302A085"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550ml*24</w:t>
            </w:r>
            <w:r>
              <w:rPr>
                <w:rFonts w:ascii="Times New Roman" w:eastAsia="仿宋_GB2312" w:hAnsi="Times New Roman" w:cs="仿宋_GB2312" w:hint="eastAsia"/>
                <w:b/>
                <w:kern w:val="0"/>
                <w:sz w:val="24"/>
              </w:rPr>
              <w:t>瓶</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件）</w:t>
            </w:r>
          </w:p>
        </w:tc>
        <w:tc>
          <w:tcPr>
            <w:tcW w:w="1357" w:type="pct"/>
            <w:gridSpan w:val="2"/>
            <w:shd w:val="clear" w:color="auto" w:fill="auto"/>
            <w:vAlign w:val="center"/>
          </w:tcPr>
          <w:p w14:paraId="36D4C697"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饼干</w:t>
            </w:r>
          </w:p>
          <w:p w14:paraId="1BD35225"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125g*24</w:t>
            </w:r>
            <w:r>
              <w:rPr>
                <w:rFonts w:ascii="Times New Roman" w:eastAsia="仿宋_GB2312" w:hAnsi="Times New Roman" w:cs="仿宋_GB2312" w:hint="eastAsia"/>
                <w:b/>
                <w:kern w:val="0"/>
                <w:sz w:val="24"/>
              </w:rPr>
              <w:t>袋</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箱）</w:t>
            </w:r>
          </w:p>
        </w:tc>
        <w:tc>
          <w:tcPr>
            <w:tcW w:w="1281" w:type="pct"/>
            <w:gridSpan w:val="2"/>
            <w:shd w:val="clear" w:color="auto" w:fill="auto"/>
            <w:vAlign w:val="center"/>
          </w:tcPr>
          <w:p w14:paraId="15030D44"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方便面</w:t>
            </w:r>
          </w:p>
          <w:p w14:paraId="3120A98B"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12</w:t>
            </w:r>
            <w:r>
              <w:rPr>
                <w:rFonts w:ascii="Times New Roman" w:eastAsia="仿宋_GB2312" w:hAnsi="Times New Roman" w:cs="仿宋_GB2312" w:hint="eastAsia"/>
                <w:b/>
                <w:kern w:val="0"/>
                <w:sz w:val="24"/>
              </w:rPr>
              <w:t>桶</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箱）</w:t>
            </w:r>
          </w:p>
        </w:tc>
      </w:tr>
      <w:tr w:rsidR="007042E4" w14:paraId="01156D17" w14:textId="77777777">
        <w:trPr>
          <w:trHeight w:val="454"/>
        </w:trPr>
        <w:tc>
          <w:tcPr>
            <w:tcW w:w="277" w:type="pct"/>
            <w:vMerge/>
            <w:shd w:val="clear" w:color="auto" w:fill="auto"/>
            <w:vAlign w:val="center"/>
          </w:tcPr>
          <w:p w14:paraId="3B2F2BF3"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480" w:type="pct"/>
            <w:vMerge/>
            <w:shd w:val="clear" w:color="auto" w:fill="auto"/>
            <w:vAlign w:val="center"/>
          </w:tcPr>
          <w:p w14:paraId="1BB5EEF5"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439" w:type="pct"/>
            <w:vMerge/>
            <w:shd w:val="clear" w:color="auto" w:fill="auto"/>
            <w:vAlign w:val="center"/>
          </w:tcPr>
          <w:p w14:paraId="2D9CF323"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583" w:type="pct"/>
            <w:shd w:val="clear" w:color="auto" w:fill="auto"/>
            <w:vAlign w:val="center"/>
          </w:tcPr>
          <w:p w14:paraId="79286026"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每日需求量（件）</w:t>
            </w:r>
          </w:p>
        </w:tc>
        <w:tc>
          <w:tcPr>
            <w:tcW w:w="579" w:type="pct"/>
            <w:shd w:val="clear" w:color="auto" w:fill="auto"/>
            <w:vAlign w:val="center"/>
          </w:tcPr>
          <w:p w14:paraId="1CFD9B3A"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前三天需求量（件）</w:t>
            </w:r>
          </w:p>
        </w:tc>
        <w:tc>
          <w:tcPr>
            <w:tcW w:w="738" w:type="pct"/>
            <w:shd w:val="clear" w:color="auto" w:fill="auto"/>
            <w:vAlign w:val="center"/>
          </w:tcPr>
          <w:p w14:paraId="4838B8A4"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每日需求量（箱）</w:t>
            </w:r>
          </w:p>
        </w:tc>
        <w:tc>
          <w:tcPr>
            <w:tcW w:w="619" w:type="pct"/>
            <w:shd w:val="clear" w:color="auto" w:fill="auto"/>
            <w:vAlign w:val="center"/>
          </w:tcPr>
          <w:p w14:paraId="43104ABD"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前三天需求量（箱）</w:t>
            </w:r>
          </w:p>
        </w:tc>
        <w:tc>
          <w:tcPr>
            <w:tcW w:w="639" w:type="pct"/>
            <w:shd w:val="clear" w:color="auto" w:fill="auto"/>
            <w:vAlign w:val="center"/>
          </w:tcPr>
          <w:p w14:paraId="6310025C"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每日需求量（箱）</w:t>
            </w:r>
          </w:p>
        </w:tc>
        <w:tc>
          <w:tcPr>
            <w:tcW w:w="641" w:type="pct"/>
            <w:shd w:val="clear" w:color="auto" w:fill="auto"/>
            <w:vAlign w:val="center"/>
          </w:tcPr>
          <w:p w14:paraId="78376B1F"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前三天需求量（箱）</w:t>
            </w:r>
          </w:p>
        </w:tc>
      </w:tr>
      <w:tr w:rsidR="007042E4" w14:paraId="4F9376FA" w14:textId="77777777">
        <w:trPr>
          <w:trHeight w:val="454"/>
        </w:trPr>
        <w:tc>
          <w:tcPr>
            <w:tcW w:w="277" w:type="pct"/>
            <w:shd w:val="clear" w:color="auto" w:fill="auto"/>
            <w:vAlign w:val="center"/>
          </w:tcPr>
          <w:p w14:paraId="2E06C354"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1</w:t>
            </w:r>
          </w:p>
        </w:tc>
        <w:tc>
          <w:tcPr>
            <w:tcW w:w="480" w:type="pct"/>
            <w:shd w:val="clear" w:color="auto" w:fill="auto"/>
            <w:vAlign w:val="center"/>
          </w:tcPr>
          <w:p w14:paraId="54803B4B"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8</w:t>
            </w:r>
            <w:r>
              <w:rPr>
                <w:rFonts w:ascii="Times New Roman" w:eastAsia="仿宋_GB2312" w:hAnsi="Times New Roman" w:cs="仿宋_GB2312" w:hint="eastAsia"/>
                <w:bCs/>
                <w:sz w:val="24"/>
              </w:rPr>
              <w:t>度</w:t>
            </w:r>
          </w:p>
        </w:tc>
        <w:tc>
          <w:tcPr>
            <w:tcW w:w="439" w:type="pct"/>
            <w:shd w:val="clear" w:color="auto" w:fill="auto"/>
            <w:vAlign w:val="center"/>
          </w:tcPr>
          <w:p w14:paraId="566F800D"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4140</w:t>
            </w:r>
          </w:p>
        </w:tc>
        <w:tc>
          <w:tcPr>
            <w:tcW w:w="583" w:type="pct"/>
            <w:shd w:val="clear" w:color="auto" w:fill="auto"/>
            <w:vAlign w:val="center"/>
          </w:tcPr>
          <w:p w14:paraId="0E90661E"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518</w:t>
            </w:r>
          </w:p>
        </w:tc>
        <w:tc>
          <w:tcPr>
            <w:tcW w:w="579" w:type="pct"/>
            <w:shd w:val="clear" w:color="auto" w:fill="auto"/>
            <w:vAlign w:val="center"/>
          </w:tcPr>
          <w:p w14:paraId="54AA35E2"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1554</w:t>
            </w:r>
          </w:p>
        </w:tc>
        <w:tc>
          <w:tcPr>
            <w:tcW w:w="738" w:type="pct"/>
            <w:shd w:val="clear" w:color="auto" w:fill="auto"/>
            <w:vAlign w:val="center"/>
          </w:tcPr>
          <w:p w14:paraId="20E206A8"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345</w:t>
            </w:r>
          </w:p>
        </w:tc>
        <w:tc>
          <w:tcPr>
            <w:tcW w:w="619" w:type="pct"/>
            <w:shd w:val="clear" w:color="auto" w:fill="auto"/>
            <w:vAlign w:val="center"/>
          </w:tcPr>
          <w:p w14:paraId="1A260F8F"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1035</w:t>
            </w:r>
          </w:p>
        </w:tc>
        <w:tc>
          <w:tcPr>
            <w:tcW w:w="639" w:type="pct"/>
            <w:shd w:val="clear" w:color="auto" w:fill="auto"/>
            <w:vAlign w:val="center"/>
          </w:tcPr>
          <w:p w14:paraId="412FA117"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690</w:t>
            </w:r>
          </w:p>
        </w:tc>
        <w:tc>
          <w:tcPr>
            <w:tcW w:w="641" w:type="pct"/>
            <w:shd w:val="clear" w:color="auto" w:fill="auto"/>
            <w:vAlign w:val="center"/>
          </w:tcPr>
          <w:p w14:paraId="5B43B569"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2070</w:t>
            </w:r>
          </w:p>
        </w:tc>
      </w:tr>
      <w:tr w:rsidR="007042E4" w14:paraId="5757BC08" w14:textId="77777777">
        <w:trPr>
          <w:trHeight w:val="454"/>
        </w:trPr>
        <w:tc>
          <w:tcPr>
            <w:tcW w:w="277" w:type="pct"/>
            <w:shd w:val="clear" w:color="auto" w:fill="auto"/>
            <w:vAlign w:val="center"/>
          </w:tcPr>
          <w:p w14:paraId="67483BFF"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2</w:t>
            </w:r>
          </w:p>
        </w:tc>
        <w:tc>
          <w:tcPr>
            <w:tcW w:w="480" w:type="pct"/>
            <w:shd w:val="clear" w:color="auto" w:fill="auto"/>
            <w:vAlign w:val="center"/>
          </w:tcPr>
          <w:p w14:paraId="5932840C"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7</w:t>
            </w:r>
            <w:r>
              <w:rPr>
                <w:rFonts w:ascii="Times New Roman" w:eastAsia="仿宋_GB2312" w:hAnsi="Times New Roman" w:cs="仿宋_GB2312" w:hint="eastAsia"/>
                <w:bCs/>
                <w:sz w:val="24"/>
              </w:rPr>
              <w:t>度</w:t>
            </w:r>
          </w:p>
        </w:tc>
        <w:tc>
          <w:tcPr>
            <w:tcW w:w="439" w:type="pct"/>
            <w:shd w:val="clear" w:color="auto" w:fill="auto"/>
            <w:vAlign w:val="center"/>
          </w:tcPr>
          <w:p w14:paraId="0200951B"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9870</w:t>
            </w:r>
          </w:p>
        </w:tc>
        <w:tc>
          <w:tcPr>
            <w:tcW w:w="583" w:type="pct"/>
            <w:shd w:val="clear" w:color="auto" w:fill="auto"/>
            <w:vAlign w:val="center"/>
          </w:tcPr>
          <w:p w14:paraId="6B64F0FE"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1234</w:t>
            </w:r>
          </w:p>
        </w:tc>
        <w:tc>
          <w:tcPr>
            <w:tcW w:w="579" w:type="pct"/>
            <w:shd w:val="clear" w:color="auto" w:fill="auto"/>
            <w:vAlign w:val="center"/>
          </w:tcPr>
          <w:p w14:paraId="1A7E255B"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3702</w:t>
            </w:r>
          </w:p>
        </w:tc>
        <w:tc>
          <w:tcPr>
            <w:tcW w:w="738" w:type="pct"/>
            <w:shd w:val="clear" w:color="auto" w:fill="auto"/>
            <w:vAlign w:val="center"/>
          </w:tcPr>
          <w:p w14:paraId="746BDFCF"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823</w:t>
            </w:r>
          </w:p>
        </w:tc>
        <w:tc>
          <w:tcPr>
            <w:tcW w:w="619" w:type="pct"/>
            <w:shd w:val="clear" w:color="auto" w:fill="auto"/>
            <w:vAlign w:val="center"/>
          </w:tcPr>
          <w:p w14:paraId="6975FA8A"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2469</w:t>
            </w:r>
          </w:p>
        </w:tc>
        <w:tc>
          <w:tcPr>
            <w:tcW w:w="639" w:type="pct"/>
            <w:shd w:val="clear" w:color="auto" w:fill="auto"/>
            <w:vAlign w:val="center"/>
          </w:tcPr>
          <w:p w14:paraId="6E19612A"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1645</w:t>
            </w:r>
          </w:p>
        </w:tc>
        <w:tc>
          <w:tcPr>
            <w:tcW w:w="641" w:type="pct"/>
            <w:shd w:val="clear" w:color="auto" w:fill="auto"/>
            <w:vAlign w:val="center"/>
          </w:tcPr>
          <w:p w14:paraId="5EB16AB6"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4935</w:t>
            </w:r>
          </w:p>
        </w:tc>
      </w:tr>
      <w:tr w:rsidR="007042E4" w14:paraId="3CFB885E" w14:textId="77777777">
        <w:trPr>
          <w:trHeight w:val="454"/>
        </w:trPr>
        <w:tc>
          <w:tcPr>
            <w:tcW w:w="277" w:type="pct"/>
            <w:shd w:val="clear" w:color="auto" w:fill="auto"/>
            <w:vAlign w:val="center"/>
          </w:tcPr>
          <w:p w14:paraId="5BD558AB"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3</w:t>
            </w:r>
          </w:p>
        </w:tc>
        <w:tc>
          <w:tcPr>
            <w:tcW w:w="480" w:type="pct"/>
            <w:shd w:val="clear" w:color="auto" w:fill="auto"/>
            <w:vAlign w:val="center"/>
          </w:tcPr>
          <w:p w14:paraId="22B78931"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6</w:t>
            </w:r>
            <w:r>
              <w:rPr>
                <w:rFonts w:ascii="Times New Roman" w:eastAsia="仿宋_GB2312" w:hAnsi="Times New Roman" w:cs="仿宋_GB2312" w:hint="eastAsia"/>
                <w:bCs/>
                <w:sz w:val="24"/>
              </w:rPr>
              <w:t>度</w:t>
            </w:r>
          </w:p>
        </w:tc>
        <w:tc>
          <w:tcPr>
            <w:tcW w:w="439" w:type="pct"/>
            <w:shd w:val="clear" w:color="auto" w:fill="auto"/>
            <w:vAlign w:val="center"/>
          </w:tcPr>
          <w:p w14:paraId="7616D3F2"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1700</w:t>
            </w:r>
          </w:p>
        </w:tc>
        <w:tc>
          <w:tcPr>
            <w:tcW w:w="583" w:type="pct"/>
            <w:shd w:val="clear" w:color="auto" w:fill="auto"/>
            <w:vAlign w:val="center"/>
          </w:tcPr>
          <w:p w14:paraId="64CDDF20"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213</w:t>
            </w:r>
          </w:p>
        </w:tc>
        <w:tc>
          <w:tcPr>
            <w:tcW w:w="579" w:type="pct"/>
            <w:shd w:val="clear" w:color="auto" w:fill="auto"/>
            <w:vAlign w:val="center"/>
          </w:tcPr>
          <w:p w14:paraId="48F5C456"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1065</w:t>
            </w:r>
          </w:p>
        </w:tc>
        <w:tc>
          <w:tcPr>
            <w:tcW w:w="738" w:type="pct"/>
            <w:shd w:val="clear" w:color="auto" w:fill="auto"/>
            <w:vAlign w:val="center"/>
          </w:tcPr>
          <w:p w14:paraId="1779FECC"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142</w:t>
            </w:r>
          </w:p>
        </w:tc>
        <w:tc>
          <w:tcPr>
            <w:tcW w:w="619" w:type="pct"/>
            <w:shd w:val="clear" w:color="auto" w:fill="auto"/>
            <w:vAlign w:val="center"/>
          </w:tcPr>
          <w:p w14:paraId="3E308CA2"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426</w:t>
            </w:r>
          </w:p>
        </w:tc>
        <w:tc>
          <w:tcPr>
            <w:tcW w:w="639" w:type="pct"/>
            <w:shd w:val="clear" w:color="auto" w:fill="auto"/>
            <w:vAlign w:val="center"/>
          </w:tcPr>
          <w:p w14:paraId="6790095A"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283</w:t>
            </w:r>
          </w:p>
        </w:tc>
        <w:tc>
          <w:tcPr>
            <w:tcW w:w="641" w:type="pct"/>
            <w:shd w:val="clear" w:color="auto" w:fill="auto"/>
            <w:vAlign w:val="center"/>
          </w:tcPr>
          <w:p w14:paraId="1BC3AE1E"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849</w:t>
            </w:r>
          </w:p>
        </w:tc>
      </w:tr>
      <w:tr w:rsidR="007042E4" w14:paraId="281D5813" w14:textId="77777777">
        <w:trPr>
          <w:trHeight w:val="454"/>
        </w:trPr>
        <w:tc>
          <w:tcPr>
            <w:tcW w:w="757" w:type="pct"/>
            <w:gridSpan w:val="2"/>
            <w:shd w:val="clear" w:color="auto" w:fill="auto"/>
            <w:vAlign w:val="center"/>
          </w:tcPr>
          <w:p w14:paraId="18AB6554"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合</w:t>
            </w:r>
            <w:r>
              <w:rPr>
                <w:rFonts w:ascii="Times New Roman" w:eastAsia="仿宋_GB2312" w:hAnsi="Times New Roman" w:cs="仿宋_GB2312" w:hint="eastAsia"/>
                <w:bCs/>
                <w:sz w:val="24"/>
              </w:rPr>
              <w:t xml:space="preserve"> </w:t>
            </w:r>
            <w:r>
              <w:rPr>
                <w:rFonts w:ascii="Times New Roman" w:eastAsia="仿宋_GB2312" w:hAnsi="Times New Roman" w:cs="仿宋_GB2312" w:hint="eastAsia"/>
                <w:bCs/>
                <w:sz w:val="24"/>
              </w:rPr>
              <w:t>计</w:t>
            </w:r>
          </w:p>
        </w:tc>
        <w:tc>
          <w:tcPr>
            <w:tcW w:w="439" w:type="pct"/>
            <w:shd w:val="clear" w:color="auto" w:fill="auto"/>
            <w:vAlign w:val="center"/>
          </w:tcPr>
          <w:p w14:paraId="025AFF91"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15710</w:t>
            </w:r>
          </w:p>
        </w:tc>
        <w:tc>
          <w:tcPr>
            <w:tcW w:w="583" w:type="pct"/>
            <w:shd w:val="clear" w:color="auto" w:fill="auto"/>
            <w:vAlign w:val="center"/>
          </w:tcPr>
          <w:p w14:paraId="780B0C0E"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1965</w:t>
            </w:r>
          </w:p>
        </w:tc>
        <w:tc>
          <w:tcPr>
            <w:tcW w:w="579" w:type="pct"/>
            <w:shd w:val="clear" w:color="auto" w:fill="auto"/>
            <w:vAlign w:val="center"/>
          </w:tcPr>
          <w:p w14:paraId="5ADA5FA3"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5895</w:t>
            </w:r>
          </w:p>
        </w:tc>
        <w:tc>
          <w:tcPr>
            <w:tcW w:w="738" w:type="pct"/>
            <w:shd w:val="clear" w:color="auto" w:fill="auto"/>
            <w:vAlign w:val="center"/>
          </w:tcPr>
          <w:p w14:paraId="0693C603"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1310</w:t>
            </w:r>
          </w:p>
        </w:tc>
        <w:tc>
          <w:tcPr>
            <w:tcW w:w="619" w:type="pct"/>
            <w:shd w:val="clear" w:color="auto" w:fill="auto"/>
            <w:vAlign w:val="center"/>
          </w:tcPr>
          <w:p w14:paraId="6E2013BD"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3930</w:t>
            </w:r>
          </w:p>
        </w:tc>
        <w:tc>
          <w:tcPr>
            <w:tcW w:w="639" w:type="pct"/>
            <w:shd w:val="clear" w:color="auto" w:fill="auto"/>
            <w:vAlign w:val="center"/>
          </w:tcPr>
          <w:p w14:paraId="5FA231C5"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2618</w:t>
            </w:r>
          </w:p>
        </w:tc>
        <w:tc>
          <w:tcPr>
            <w:tcW w:w="641" w:type="pct"/>
            <w:shd w:val="clear" w:color="auto" w:fill="auto"/>
            <w:vAlign w:val="center"/>
          </w:tcPr>
          <w:p w14:paraId="6C5C32FF"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7854</w:t>
            </w:r>
          </w:p>
        </w:tc>
      </w:tr>
    </w:tbl>
    <w:p w14:paraId="08C89910"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2.</w:t>
      </w:r>
      <w:r>
        <w:rPr>
          <w:rFonts w:ascii="Times New Roman" w:eastAsia="仿宋_GB2312" w:hAnsi="Times New Roman" w:cs="Times New Roman" w:hint="eastAsia"/>
          <w:bCs/>
          <w:kern w:val="0"/>
          <w:sz w:val="32"/>
          <w:szCs w:val="27"/>
        </w:rPr>
        <w:t>救灾物资缺口研判。</w:t>
      </w:r>
    </w:p>
    <w:p w14:paraId="12A4AB38" w14:textId="77777777" w:rsidR="007042E4" w:rsidRDefault="00000000">
      <w:pPr>
        <w:spacing w:line="560" w:lineRule="exact"/>
        <w:ind w:firstLineChars="200" w:firstLine="641"/>
        <w:rPr>
          <w:rFonts w:ascii="Times New Roman" w:eastAsia="仿宋_GB2312" w:hAnsi="Times New Roman"/>
          <w:bCs/>
          <w:sz w:val="32"/>
          <w:highlight w:val="yellow"/>
        </w:rPr>
      </w:pPr>
      <w:r>
        <w:rPr>
          <w:rFonts w:ascii="Times New Roman" w:eastAsia="仿宋_GB2312" w:hAnsi="Times New Roman" w:hint="eastAsia"/>
          <w:bCs/>
          <w:sz w:val="32"/>
        </w:rPr>
        <w:t>通过对比</w:t>
      </w:r>
      <w:r>
        <w:rPr>
          <w:rFonts w:ascii="Times New Roman" w:eastAsia="仿宋_GB2312" w:hAnsi="Times New Roman" w:hint="eastAsia"/>
          <w:bCs/>
          <w:sz w:val="32"/>
        </w:rPr>
        <w:t>6</w:t>
      </w:r>
      <w:r>
        <w:rPr>
          <w:rFonts w:ascii="Times New Roman" w:eastAsia="仿宋_GB2312" w:hAnsi="Times New Roman" w:hint="eastAsia"/>
          <w:bCs/>
          <w:sz w:val="32"/>
        </w:rPr>
        <w:t>度及</w:t>
      </w:r>
      <w:r>
        <w:rPr>
          <w:rFonts w:ascii="Times New Roman" w:eastAsia="仿宋_GB2312" w:hAnsi="Times New Roman"/>
          <w:bCs/>
          <w:sz w:val="32"/>
        </w:rPr>
        <w:t>以上</w:t>
      </w:r>
      <w:r>
        <w:rPr>
          <w:rFonts w:ascii="Times New Roman" w:eastAsia="仿宋_GB2312" w:hAnsi="Times New Roman" w:hint="eastAsia"/>
          <w:bCs/>
          <w:sz w:val="32"/>
        </w:rPr>
        <w:t>受灾乡（镇）需求情况和区级救灾生活类物资储备存量，测算重点救灾物资缺口共计：帐篷</w:t>
      </w:r>
      <w:r>
        <w:rPr>
          <w:rFonts w:ascii="Times New Roman" w:eastAsia="仿宋_GB2312" w:hAnsi="Times New Roman" w:hint="eastAsia"/>
          <w:bCs/>
          <w:sz w:val="32"/>
        </w:rPr>
        <w:t>848</w:t>
      </w:r>
      <w:r>
        <w:rPr>
          <w:rFonts w:ascii="Times New Roman" w:eastAsia="仿宋_GB2312" w:hAnsi="Times New Roman" w:hint="eastAsia"/>
          <w:bCs/>
          <w:sz w:val="32"/>
        </w:rPr>
        <w:t>顶、棉被</w:t>
      </w:r>
      <w:r>
        <w:rPr>
          <w:rFonts w:ascii="Times New Roman" w:eastAsia="仿宋_GB2312" w:hAnsi="Times New Roman" w:hint="eastAsia"/>
          <w:bCs/>
          <w:sz w:val="32"/>
        </w:rPr>
        <w:t>3011</w:t>
      </w:r>
      <w:r>
        <w:rPr>
          <w:rFonts w:ascii="Times New Roman" w:eastAsia="仿宋_GB2312" w:hAnsi="Times New Roman" w:hint="eastAsia"/>
          <w:bCs/>
          <w:sz w:val="32"/>
        </w:rPr>
        <w:t>床、</w:t>
      </w:r>
      <w:r>
        <w:rPr>
          <w:rFonts w:ascii="Times New Roman" w:eastAsia="仿宋_GB2312" w:hAnsi="Times New Roman"/>
          <w:bCs/>
          <w:sz w:val="32"/>
        </w:rPr>
        <w:t>折叠床</w:t>
      </w:r>
      <w:r>
        <w:rPr>
          <w:rFonts w:ascii="Times New Roman" w:eastAsia="仿宋_GB2312" w:hAnsi="Times New Roman" w:hint="eastAsia"/>
          <w:bCs/>
          <w:sz w:val="32"/>
        </w:rPr>
        <w:t>4813</w:t>
      </w:r>
      <w:r>
        <w:rPr>
          <w:rFonts w:ascii="Times New Roman" w:eastAsia="仿宋_GB2312" w:hAnsi="Times New Roman"/>
          <w:bCs/>
          <w:sz w:val="32"/>
        </w:rPr>
        <w:t>张</w:t>
      </w:r>
      <w:r>
        <w:rPr>
          <w:rFonts w:ascii="Times New Roman" w:eastAsia="仿宋_GB2312" w:hAnsi="Times New Roman" w:hint="eastAsia"/>
          <w:bCs/>
          <w:sz w:val="32"/>
        </w:rPr>
        <w:t>、棉衣</w:t>
      </w:r>
      <w:r>
        <w:rPr>
          <w:rFonts w:ascii="Times New Roman" w:eastAsia="仿宋_GB2312" w:hAnsi="Times New Roman" w:hint="eastAsia"/>
          <w:bCs/>
          <w:sz w:val="32"/>
        </w:rPr>
        <w:t>4882</w:t>
      </w:r>
      <w:r>
        <w:rPr>
          <w:rFonts w:ascii="Times New Roman" w:eastAsia="仿宋_GB2312" w:hAnsi="Times New Roman"/>
          <w:bCs/>
          <w:sz w:val="32"/>
        </w:rPr>
        <w:t>套</w:t>
      </w:r>
      <w:r>
        <w:rPr>
          <w:rFonts w:ascii="Times New Roman" w:eastAsia="仿宋_GB2312" w:hAnsi="Times New Roman" w:hint="eastAsia"/>
          <w:bCs/>
          <w:sz w:val="32"/>
        </w:rPr>
        <w:t>。</w:t>
      </w:r>
    </w:p>
    <w:p w14:paraId="524943DB"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3.</w:t>
      </w:r>
      <w:r>
        <w:rPr>
          <w:rFonts w:ascii="Times New Roman" w:eastAsia="仿宋_GB2312" w:hAnsi="Times New Roman" w:cs="Times New Roman" w:hint="eastAsia"/>
          <w:bCs/>
          <w:kern w:val="0"/>
          <w:sz w:val="32"/>
          <w:szCs w:val="27"/>
        </w:rPr>
        <w:t>救灾物资调度规划。</w:t>
      </w:r>
    </w:p>
    <w:p w14:paraId="5FBD1175"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按就近优先、适度充裕、保障基本生活</w:t>
      </w:r>
      <w:r>
        <w:rPr>
          <w:rFonts w:ascii="Times New Roman" w:eastAsia="仿宋_GB2312" w:hAnsi="Times New Roman"/>
          <w:sz w:val="32"/>
        </w:rPr>
        <w:t>的</w:t>
      </w:r>
      <w:r>
        <w:rPr>
          <w:rFonts w:ascii="Times New Roman" w:eastAsia="仿宋_GB2312" w:hAnsi="Times New Roman" w:hint="eastAsia"/>
          <w:sz w:val="32"/>
        </w:rPr>
        <w:t>原则，救灾应急物资调度分四个梯队：</w:t>
      </w:r>
    </w:p>
    <w:p w14:paraId="73539ABB"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1</w:t>
      </w:r>
      <w:r>
        <w:rPr>
          <w:rFonts w:ascii="Times New Roman" w:eastAsia="仿宋_GB2312" w:hAnsi="Times New Roman" w:hint="eastAsia"/>
          <w:sz w:val="32"/>
        </w:rPr>
        <w:t>）第一梯队：区本级，</w:t>
      </w:r>
      <w:r>
        <w:rPr>
          <w:rFonts w:ascii="Times New Roman" w:eastAsia="仿宋_GB2312" w:hAnsi="Times New Roman"/>
          <w:sz w:val="32"/>
        </w:rPr>
        <w:t>非重灾区的</w:t>
      </w:r>
      <w:r>
        <w:rPr>
          <w:rFonts w:ascii="Times New Roman" w:eastAsia="仿宋_GB2312" w:hAnsi="Times New Roman" w:hint="eastAsia"/>
          <w:sz w:val="32"/>
        </w:rPr>
        <w:t>乡（镇）救灾储备物资适量调度支援受灾地；</w:t>
      </w:r>
    </w:p>
    <w:p w14:paraId="6963E0FB"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2</w:t>
      </w:r>
      <w:r>
        <w:rPr>
          <w:rFonts w:ascii="Times New Roman" w:eastAsia="仿宋_GB2312" w:hAnsi="Times New Roman" w:hint="eastAsia"/>
          <w:sz w:val="32"/>
        </w:rPr>
        <w:t>）第二梯队：市级救灾储备物资按需调度支援受灾区，</w:t>
      </w:r>
      <w:r>
        <w:rPr>
          <w:rFonts w:ascii="Times New Roman" w:eastAsia="仿宋_GB2312" w:hAnsi="Times New Roman" w:hint="eastAsia"/>
          <w:sz w:val="32"/>
        </w:rPr>
        <w:lastRenderedPageBreak/>
        <w:t>市级</w:t>
      </w:r>
      <w:r>
        <w:rPr>
          <w:rFonts w:ascii="Times New Roman" w:eastAsia="仿宋_GB2312" w:hAnsi="Times New Roman"/>
          <w:sz w:val="32"/>
        </w:rPr>
        <w:t>统筹调度</w:t>
      </w:r>
      <w:r>
        <w:rPr>
          <w:rFonts w:ascii="Times New Roman" w:eastAsia="仿宋_GB2312" w:hAnsi="Times New Roman" w:hint="eastAsia"/>
          <w:sz w:val="32"/>
        </w:rPr>
        <w:t>市</w:t>
      </w:r>
      <w:r>
        <w:rPr>
          <w:rFonts w:ascii="Times New Roman" w:eastAsia="仿宋_GB2312" w:hAnsi="Times New Roman"/>
          <w:sz w:val="32"/>
        </w:rPr>
        <w:t>内</w:t>
      </w:r>
      <w:r>
        <w:rPr>
          <w:rFonts w:ascii="Times New Roman" w:eastAsia="仿宋_GB2312" w:hAnsi="Times New Roman" w:hint="eastAsia"/>
          <w:sz w:val="32"/>
        </w:rPr>
        <w:t>其他县（市、区）对口</w:t>
      </w:r>
      <w:r>
        <w:rPr>
          <w:rFonts w:ascii="Times New Roman" w:eastAsia="仿宋_GB2312" w:hAnsi="Times New Roman"/>
          <w:sz w:val="32"/>
        </w:rPr>
        <w:t>支援受灾</w:t>
      </w:r>
      <w:r>
        <w:rPr>
          <w:rFonts w:ascii="Times New Roman" w:eastAsia="仿宋_GB2312" w:hAnsi="Times New Roman" w:hint="eastAsia"/>
          <w:sz w:val="32"/>
        </w:rPr>
        <w:t>乡（镇）；</w:t>
      </w:r>
    </w:p>
    <w:p w14:paraId="37BAF080"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）第三梯队：省级下拨物资，邻近市（州）本级调拨</w:t>
      </w:r>
      <w:r>
        <w:rPr>
          <w:rFonts w:ascii="Times New Roman" w:eastAsia="仿宋_GB2312" w:hAnsi="Times New Roman"/>
          <w:sz w:val="32"/>
        </w:rPr>
        <w:t>支援</w:t>
      </w:r>
      <w:r>
        <w:rPr>
          <w:rFonts w:ascii="Times New Roman" w:eastAsia="仿宋_GB2312" w:hAnsi="Times New Roman" w:hint="eastAsia"/>
          <w:sz w:val="32"/>
        </w:rPr>
        <w:t>，由省级根据实际物资需求进行协调和调度。</w:t>
      </w:r>
    </w:p>
    <w:p w14:paraId="19A926E2"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w:t>
      </w:r>
      <w:r>
        <w:rPr>
          <w:rFonts w:ascii="Times New Roman" w:eastAsia="仿宋_GB2312" w:hAnsi="Times New Roman" w:hint="eastAsia"/>
          <w:sz w:val="32"/>
        </w:rPr>
        <w:t>4</w:t>
      </w:r>
      <w:r>
        <w:rPr>
          <w:rFonts w:ascii="Times New Roman" w:eastAsia="仿宋_GB2312" w:hAnsi="Times New Roman" w:hint="eastAsia"/>
          <w:sz w:val="32"/>
        </w:rPr>
        <w:t>）第四梯队：视情启动</w:t>
      </w:r>
      <w:r>
        <w:rPr>
          <w:rFonts w:ascii="Times New Roman" w:eastAsia="仿宋_GB2312" w:hAnsi="Times New Roman"/>
          <w:sz w:val="32"/>
        </w:rPr>
        <w:t>紧急采购预案，开展</w:t>
      </w:r>
      <w:r>
        <w:rPr>
          <w:rFonts w:ascii="Times New Roman" w:eastAsia="仿宋_GB2312" w:hAnsi="Times New Roman" w:hint="eastAsia"/>
          <w:sz w:val="32"/>
        </w:rPr>
        <w:t>灾区</w:t>
      </w:r>
      <w:r>
        <w:rPr>
          <w:rFonts w:ascii="Times New Roman" w:eastAsia="仿宋_GB2312" w:hAnsi="Times New Roman"/>
          <w:sz w:val="32"/>
        </w:rPr>
        <w:t>所需</w:t>
      </w:r>
      <w:r>
        <w:rPr>
          <w:rFonts w:ascii="Times New Roman" w:eastAsia="仿宋_GB2312" w:hAnsi="Times New Roman" w:hint="eastAsia"/>
          <w:sz w:val="32"/>
        </w:rPr>
        <w:t>生活</w:t>
      </w:r>
      <w:r>
        <w:rPr>
          <w:rFonts w:ascii="Times New Roman" w:eastAsia="仿宋_GB2312" w:hAnsi="Times New Roman"/>
          <w:sz w:val="32"/>
        </w:rPr>
        <w:t>物资的紧急采购</w:t>
      </w:r>
      <w:r>
        <w:rPr>
          <w:rFonts w:ascii="Times New Roman" w:eastAsia="仿宋_GB2312" w:hAnsi="Times New Roman" w:hint="eastAsia"/>
          <w:sz w:val="32"/>
        </w:rPr>
        <w:t>等</w:t>
      </w:r>
      <w:r>
        <w:rPr>
          <w:rFonts w:ascii="Times New Roman" w:eastAsia="仿宋_GB2312" w:hAnsi="Times New Roman"/>
          <w:sz w:val="32"/>
        </w:rPr>
        <w:t>补充物资措施</w:t>
      </w:r>
      <w:r>
        <w:rPr>
          <w:rFonts w:ascii="Times New Roman" w:eastAsia="仿宋_GB2312" w:hAnsi="Times New Roman" w:hint="eastAsia"/>
          <w:sz w:val="32"/>
        </w:rPr>
        <w:t>；动员</w:t>
      </w:r>
      <w:r>
        <w:rPr>
          <w:rFonts w:ascii="Times New Roman" w:eastAsia="仿宋_GB2312" w:hAnsi="Times New Roman"/>
          <w:sz w:val="32"/>
        </w:rPr>
        <w:t>社会力量进行物资捐赠等</w:t>
      </w:r>
      <w:r>
        <w:rPr>
          <w:rFonts w:ascii="Times New Roman" w:eastAsia="仿宋_GB2312" w:hAnsi="Times New Roman" w:hint="eastAsia"/>
          <w:sz w:val="32"/>
        </w:rPr>
        <w:t>补充</w:t>
      </w:r>
      <w:r>
        <w:rPr>
          <w:rFonts w:ascii="Times New Roman" w:eastAsia="仿宋_GB2312" w:hAnsi="Times New Roman"/>
          <w:sz w:val="32"/>
        </w:rPr>
        <w:t>措施。</w:t>
      </w:r>
    </w:p>
    <w:p w14:paraId="0945716A" w14:textId="77777777" w:rsidR="007042E4" w:rsidRDefault="00000000">
      <w:pPr>
        <w:spacing w:line="560" w:lineRule="exact"/>
        <w:ind w:firstLine="640"/>
        <w:rPr>
          <w:rFonts w:ascii="Times New Roman" w:eastAsia="仿宋_GB2312" w:hAnsi="Times New Roman"/>
          <w:sz w:val="32"/>
        </w:rPr>
      </w:pPr>
      <w:r>
        <w:rPr>
          <w:rFonts w:ascii="Times New Roman" w:eastAsia="仿宋_GB2312" w:hAnsi="Times New Roman" w:hint="eastAsia"/>
          <w:sz w:val="32"/>
        </w:rPr>
        <w:t>区政府可与本地食品商贸公司、食品批发或零售商等签订食品紧急调用协议。本地食品商贸公司、食品批发或零售商等库存无法满足应急救助需求时，参照救灾物资调度梯队或由商务部门牵头紧急采购解决。</w:t>
      </w:r>
    </w:p>
    <w:p w14:paraId="481CA3A8" w14:textId="77777777" w:rsidR="007042E4" w:rsidRDefault="00000000">
      <w:pPr>
        <w:spacing w:line="560" w:lineRule="exact"/>
        <w:ind w:firstLineChars="200" w:firstLine="641"/>
        <w:rPr>
          <w:rFonts w:ascii="Times New Roman" w:eastAsia="楷体_GB2312" w:hAnsi="Times New Roman" w:cs="楷体_GB2312"/>
          <w:sz w:val="32"/>
        </w:rPr>
      </w:pPr>
      <w:bookmarkStart w:id="534" w:name="_Toc58257022"/>
      <w:bookmarkStart w:id="535" w:name="_Toc60817504"/>
      <w:bookmarkStart w:id="536" w:name="_Toc61723449"/>
      <w:bookmarkStart w:id="537" w:name="_Toc57378148"/>
      <w:r>
        <w:rPr>
          <w:rFonts w:ascii="Times New Roman" w:eastAsia="楷体_GB2312" w:hAnsi="Times New Roman" w:cs="楷体_GB2312" w:hint="eastAsia"/>
          <w:sz w:val="32"/>
        </w:rPr>
        <w:t>（五）食品类需求与调度。</w:t>
      </w:r>
    </w:p>
    <w:p w14:paraId="0DBF4E0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按照《自然灾害救助条例》保障受灾人员基本生活的原则，县级以上人民政府或者人民政府的自然灾害救助应急综合协调机构负责及时向受灾人员提供食品、饮用水等应急救助。</w:t>
      </w:r>
    </w:p>
    <w:p w14:paraId="7F2249BF"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区政府可与本地食品商贸公司、食品批发或零售商等签订食品紧急调用协议。本地食品商贸公司、食品批发或零售商等库存无法满足应急救助需求时，参照救灾物资调度梯队或由商务部门牵头紧急采购解决。</w:t>
      </w:r>
    </w:p>
    <w:p w14:paraId="61741C58" w14:textId="77777777" w:rsidR="007042E4" w:rsidRDefault="00000000">
      <w:pPr>
        <w:spacing w:line="560" w:lineRule="exact"/>
        <w:ind w:firstLineChars="200" w:firstLine="641"/>
        <w:rPr>
          <w:rFonts w:ascii="Times New Roman" w:eastAsia="仿宋_GB2312" w:hAnsi="Times New Roman"/>
          <w:sz w:val="32"/>
          <w:highlight w:val="yellow"/>
        </w:rPr>
      </w:pPr>
      <w:r>
        <w:rPr>
          <w:rFonts w:ascii="Times New Roman" w:eastAsia="仿宋_GB2312" w:hAnsi="Times New Roman" w:hint="eastAsia"/>
          <w:sz w:val="32"/>
        </w:rPr>
        <w:t>食品和饮用水先期需求时间范围考虑为应急救助期前三天，食品主要为方便类食品。测算标准为：饮用水（</w:t>
      </w:r>
      <w:r>
        <w:rPr>
          <w:rFonts w:ascii="Times New Roman" w:eastAsia="仿宋_GB2312" w:hAnsi="Times New Roman" w:hint="eastAsia"/>
          <w:sz w:val="32"/>
        </w:rPr>
        <w:t>550ml</w:t>
      </w:r>
      <w:r>
        <w:rPr>
          <w:rFonts w:ascii="Times New Roman" w:eastAsia="仿宋_GB2312" w:hAnsi="Times New Roman" w:hint="eastAsia"/>
          <w:sz w:val="32"/>
        </w:rPr>
        <w:t>）</w:t>
      </w:r>
      <w:r>
        <w:rPr>
          <w:rFonts w:ascii="Times New Roman" w:eastAsia="仿宋_GB2312" w:hAnsi="Times New Roman" w:hint="eastAsia"/>
          <w:sz w:val="32"/>
        </w:rPr>
        <w:t>3</w:t>
      </w:r>
      <w:r>
        <w:rPr>
          <w:rFonts w:ascii="Times New Roman" w:eastAsia="仿宋_GB2312" w:hAnsi="Times New Roman" w:hint="eastAsia"/>
          <w:sz w:val="32"/>
        </w:rPr>
        <w:t>瓶</w:t>
      </w:r>
      <w:r>
        <w:rPr>
          <w:rFonts w:ascii="Times New Roman" w:eastAsia="仿宋_GB2312" w:hAnsi="Times New Roman" w:hint="eastAsia"/>
          <w:sz w:val="32"/>
        </w:rPr>
        <w:t>/</w:t>
      </w:r>
      <w:r>
        <w:rPr>
          <w:rFonts w:ascii="Times New Roman" w:eastAsia="仿宋_GB2312" w:hAnsi="Times New Roman" w:hint="eastAsia"/>
          <w:sz w:val="32"/>
        </w:rPr>
        <w:t>人·天，饼干</w:t>
      </w:r>
      <w:r>
        <w:rPr>
          <w:rFonts w:ascii="Times New Roman" w:eastAsia="仿宋_GB2312" w:hAnsi="Times New Roman" w:hint="eastAsia"/>
          <w:sz w:val="32"/>
        </w:rPr>
        <w:t>2</w:t>
      </w:r>
      <w:r>
        <w:rPr>
          <w:rFonts w:ascii="Times New Roman" w:eastAsia="仿宋_GB2312" w:hAnsi="Times New Roman" w:hint="eastAsia"/>
          <w:sz w:val="32"/>
        </w:rPr>
        <w:t>袋</w:t>
      </w:r>
      <w:r>
        <w:rPr>
          <w:rFonts w:ascii="Times New Roman" w:eastAsia="仿宋_GB2312" w:hAnsi="Times New Roman" w:hint="eastAsia"/>
          <w:sz w:val="32"/>
        </w:rPr>
        <w:t>/</w:t>
      </w:r>
      <w:r>
        <w:rPr>
          <w:rFonts w:ascii="Times New Roman" w:eastAsia="仿宋_GB2312" w:hAnsi="Times New Roman" w:hint="eastAsia"/>
          <w:sz w:val="32"/>
        </w:rPr>
        <w:t>人·天，方便面</w:t>
      </w:r>
      <w:r>
        <w:rPr>
          <w:rFonts w:ascii="Times New Roman" w:eastAsia="仿宋_GB2312" w:hAnsi="Times New Roman" w:hint="eastAsia"/>
          <w:sz w:val="32"/>
        </w:rPr>
        <w:t>2</w:t>
      </w:r>
      <w:r>
        <w:rPr>
          <w:rFonts w:ascii="Times New Roman" w:eastAsia="仿宋_GB2312" w:hAnsi="Times New Roman" w:hint="eastAsia"/>
          <w:sz w:val="32"/>
        </w:rPr>
        <w:t>桶</w:t>
      </w:r>
      <w:r>
        <w:rPr>
          <w:rFonts w:ascii="Times New Roman" w:eastAsia="仿宋_GB2312" w:hAnsi="Times New Roman" w:hint="eastAsia"/>
          <w:sz w:val="32"/>
        </w:rPr>
        <w:t>/</w:t>
      </w:r>
      <w:r>
        <w:rPr>
          <w:rFonts w:ascii="Times New Roman" w:eastAsia="仿宋_GB2312" w:hAnsi="Times New Roman" w:hint="eastAsia"/>
          <w:sz w:val="32"/>
        </w:rPr>
        <w:t>人·天。测算结果为：饮用水共需</w:t>
      </w:r>
      <w:r>
        <w:rPr>
          <w:rFonts w:ascii="Times New Roman" w:eastAsia="仿宋_GB2312" w:hAnsi="Times New Roman" w:hint="eastAsia"/>
          <w:sz w:val="32"/>
        </w:rPr>
        <w:t>5895</w:t>
      </w:r>
      <w:r>
        <w:rPr>
          <w:rFonts w:ascii="Times New Roman" w:eastAsia="仿宋_GB2312" w:hAnsi="Times New Roman" w:hint="eastAsia"/>
          <w:sz w:val="32"/>
        </w:rPr>
        <w:t>件，饼干共需</w:t>
      </w:r>
      <w:r>
        <w:rPr>
          <w:rFonts w:ascii="Times New Roman" w:eastAsia="仿宋_GB2312" w:hAnsi="Times New Roman" w:hint="eastAsia"/>
          <w:sz w:val="32"/>
        </w:rPr>
        <w:t>3930</w:t>
      </w:r>
      <w:r>
        <w:rPr>
          <w:rFonts w:ascii="Times New Roman" w:eastAsia="仿宋_GB2312" w:hAnsi="Times New Roman" w:hint="eastAsia"/>
          <w:sz w:val="32"/>
        </w:rPr>
        <w:t>箱，方便面共需</w:t>
      </w:r>
      <w:r>
        <w:rPr>
          <w:rFonts w:ascii="Times New Roman" w:eastAsia="仿宋_GB2312" w:hAnsi="Times New Roman" w:hint="eastAsia"/>
          <w:sz w:val="32"/>
        </w:rPr>
        <w:t>7854</w:t>
      </w:r>
      <w:r>
        <w:rPr>
          <w:rFonts w:ascii="Times New Roman" w:eastAsia="仿宋_GB2312" w:hAnsi="Times New Roman" w:hint="eastAsia"/>
          <w:sz w:val="32"/>
        </w:rPr>
        <w:t>箱。</w:t>
      </w:r>
    </w:p>
    <w:p w14:paraId="3E7054D4" w14:textId="77777777" w:rsidR="007042E4" w:rsidRDefault="00000000">
      <w:pPr>
        <w:spacing w:line="560" w:lineRule="exact"/>
        <w:ind w:firstLineChars="200" w:firstLine="641"/>
        <w:rPr>
          <w:rFonts w:ascii="Times New Roman" w:eastAsia="楷体_GB2312" w:hAnsi="Times New Roman" w:cs="楷体_GB2312"/>
          <w:sz w:val="32"/>
        </w:rPr>
      </w:pPr>
      <w:r>
        <w:rPr>
          <w:rFonts w:ascii="Times New Roman" w:eastAsia="楷体_GB2312" w:hAnsi="Times New Roman" w:cs="楷体_GB2312" w:hint="eastAsia"/>
          <w:sz w:val="32"/>
        </w:rPr>
        <w:lastRenderedPageBreak/>
        <w:t>（六）动态监督管理安置</w:t>
      </w:r>
      <w:bookmarkEnd w:id="534"/>
      <w:bookmarkEnd w:id="535"/>
      <w:bookmarkEnd w:id="536"/>
      <w:bookmarkEnd w:id="537"/>
      <w:r>
        <w:rPr>
          <w:rFonts w:ascii="Times New Roman" w:eastAsia="楷体_GB2312" w:hAnsi="Times New Roman" w:cs="楷体_GB2312" w:hint="eastAsia"/>
          <w:sz w:val="32"/>
        </w:rPr>
        <w:t>。</w:t>
      </w:r>
    </w:p>
    <w:p w14:paraId="76732254"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1.</w:t>
      </w:r>
      <w:r>
        <w:rPr>
          <w:rFonts w:ascii="Times New Roman" w:eastAsia="仿宋_GB2312" w:hAnsi="Times New Roman" w:cs="Times New Roman" w:hint="eastAsia"/>
          <w:bCs/>
          <w:kern w:val="0"/>
          <w:sz w:val="32"/>
          <w:szCs w:val="27"/>
        </w:rPr>
        <w:t>灾区党委政府。</w:t>
      </w:r>
    </w:p>
    <w:p w14:paraId="39F8DE23" w14:textId="77777777" w:rsidR="007042E4" w:rsidRDefault="00000000">
      <w:pPr>
        <w:spacing w:line="560" w:lineRule="exact"/>
        <w:ind w:firstLineChars="200" w:firstLine="641"/>
        <w:rPr>
          <w:rFonts w:ascii="Times New Roman" w:eastAsia="仿宋_GB2312" w:hAnsi="Times New Roman"/>
          <w:bCs/>
          <w:sz w:val="32"/>
        </w:rPr>
      </w:pPr>
      <w:r>
        <w:rPr>
          <w:rFonts w:ascii="Times New Roman" w:eastAsia="仿宋_GB2312" w:hAnsi="Times New Roman" w:hint="eastAsia"/>
          <w:bCs/>
          <w:sz w:val="32"/>
        </w:rPr>
        <w:t>区委区政府及其职能部门共同做好集中安置区配套服务，包括医疗卫生、环境防疫、治安消防、生活设施和公共服务等；集中安置区组织管理，包括登记管理、分区管理、自治管理、临时党组织等，见附件</w:t>
      </w:r>
      <w:r>
        <w:rPr>
          <w:rFonts w:ascii="Times New Roman" w:eastAsia="仿宋_GB2312" w:hAnsi="Times New Roman" w:hint="eastAsia"/>
          <w:bCs/>
          <w:sz w:val="32"/>
        </w:rPr>
        <w:t>4-3</w:t>
      </w:r>
      <w:r>
        <w:rPr>
          <w:rFonts w:ascii="Times New Roman" w:eastAsia="仿宋_GB2312" w:hAnsi="Times New Roman" w:hint="eastAsia"/>
          <w:bCs/>
          <w:sz w:val="32"/>
        </w:rPr>
        <w:t>和附件</w:t>
      </w:r>
      <w:r>
        <w:rPr>
          <w:rFonts w:ascii="Times New Roman" w:eastAsia="仿宋_GB2312" w:hAnsi="Times New Roman" w:hint="eastAsia"/>
          <w:bCs/>
          <w:sz w:val="32"/>
        </w:rPr>
        <w:t>4-4</w:t>
      </w:r>
      <w:r>
        <w:rPr>
          <w:rFonts w:ascii="Times New Roman" w:eastAsia="仿宋_GB2312" w:hAnsi="Times New Roman" w:hint="eastAsia"/>
          <w:bCs/>
          <w:sz w:val="32"/>
        </w:rPr>
        <w:t>。</w:t>
      </w:r>
    </w:p>
    <w:p w14:paraId="1B6EB4AA" w14:textId="77777777" w:rsidR="007042E4" w:rsidRDefault="00000000">
      <w:pPr>
        <w:spacing w:line="560" w:lineRule="exact"/>
        <w:ind w:firstLineChars="200" w:firstLine="641"/>
        <w:rPr>
          <w:rFonts w:ascii="Times New Roman" w:eastAsia="仿宋_GB2312" w:hAnsi="Times New Roman"/>
          <w:bCs/>
          <w:sz w:val="32"/>
        </w:rPr>
      </w:pPr>
      <w:r>
        <w:rPr>
          <w:rFonts w:ascii="Times New Roman" w:eastAsia="仿宋_GB2312" w:hAnsi="Times New Roman" w:hint="eastAsia"/>
          <w:bCs/>
          <w:sz w:val="32"/>
        </w:rPr>
        <w:t>区委区政府汇总所辖受灾乡（镇）群众转移安置和救灾生活类物资统计数据，于每日</w:t>
      </w:r>
      <w:r>
        <w:rPr>
          <w:rFonts w:ascii="Times New Roman" w:eastAsia="仿宋_GB2312" w:hAnsi="Times New Roman" w:hint="eastAsia"/>
          <w:bCs/>
          <w:sz w:val="32"/>
        </w:rPr>
        <w:t>17:00</w:t>
      </w:r>
      <w:r>
        <w:rPr>
          <w:rFonts w:ascii="Times New Roman" w:eastAsia="仿宋_GB2312" w:hAnsi="Times New Roman" w:hint="eastAsia"/>
          <w:bCs/>
          <w:sz w:val="32"/>
        </w:rPr>
        <w:t>前报送，见附件</w:t>
      </w:r>
      <w:r>
        <w:rPr>
          <w:rFonts w:ascii="Times New Roman" w:eastAsia="仿宋_GB2312" w:hAnsi="Times New Roman" w:hint="eastAsia"/>
          <w:bCs/>
          <w:sz w:val="32"/>
        </w:rPr>
        <w:t>4-</w:t>
      </w:r>
      <w:r>
        <w:rPr>
          <w:rFonts w:ascii="Times New Roman" w:eastAsia="仿宋_GB2312" w:hAnsi="Times New Roman"/>
          <w:bCs/>
          <w:sz w:val="32"/>
        </w:rPr>
        <w:t>6</w:t>
      </w:r>
      <w:r>
        <w:rPr>
          <w:rFonts w:ascii="Times New Roman" w:eastAsia="仿宋_GB2312" w:hAnsi="Times New Roman" w:hint="eastAsia"/>
          <w:bCs/>
          <w:sz w:val="32"/>
        </w:rPr>
        <w:t>和附件</w:t>
      </w:r>
      <w:r>
        <w:rPr>
          <w:rFonts w:ascii="Times New Roman" w:eastAsia="仿宋_GB2312" w:hAnsi="Times New Roman" w:hint="eastAsia"/>
          <w:bCs/>
          <w:sz w:val="32"/>
        </w:rPr>
        <w:t>4-</w:t>
      </w:r>
      <w:r>
        <w:rPr>
          <w:rFonts w:ascii="Times New Roman" w:eastAsia="仿宋_GB2312" w:hAnsi="Times New Roman"/>
          <w:bCs/>
          <w:sz w:val="32"/>
        </w:rPr>
        <w:t>7</w:t>
      </w:r>
      <w:r>
        <w:rPr>
          <w:rFonts w:ascii="Times New Roman" w:eastAsia="仿宋_GB2312" w:hAnsi="Times New Roman" w:hint="eastAsia"/>
          <w:bCs/>
          <w:sz w:val="32"/>
        </w:rPr>
        <w:t>。</w:t>
      </w:r>
    </w:p>
    <w:p w14:paraId="0115B055" w14:textId="77777777" w:rsidR="007042E4" w:rsidRDefault="00000000">
      <w:pPr>
        <w:spacing w:line="560" w:lineRule="exact"/>
        <w:ind w:firstLineChars="200" w:firstLine="641"/>
        <w:jc w:val="left"/>
        <w:outlineLvl w:val="2"/>
        <w:rPr>
          <w:rFonts w:ascii="Times New Roman" w:eastAsia="仿宋_GB2312" w:hAnsi="Times New Roman" w:cs="Times New Roman"/>
          <w:bCs/>
          <w:kern w:val="0"/>
          <w:sz w:val="32"/>
          <w:szCs w:val="27"/>
        </w:rPr>
      </w:pPr>
      <w:r>
        <w:rPr>
          <w:rFonts w:ascii="Times New Roman" w:eastAsia="仿宋_GB2312" w:hAnsi="Times New Roman" w:cs="Times New Roman" w:hint="eastAsia"/>
          <w:bCs/>
          <w:kern w:val="0"/>
          <w:sz w:val="32"/>
          <w:szCs w:val="27"/>
        </w:rPr>
        <w:t>2.</w:t>
      </w:r>
      <w:r>
        <w:rPr>
          <w:rFonts w:ascii="Times New Roman" w:eastAsia="仿宋_GB2312" w:hAnsi="Times New Roman" w:cs="Times New Roman" w:hint="eastAsia"/>
          <w:bCs/>
          <w:kern w:val="0"/>
          <w:sz w:val="32"/>
          <w:szCs w:val="27"/>
        </w:rPr>
        <w:t>群众安置组牵头单位及成员单位。</w:t>
      </w:r>
    </w:p>
    <w:p w14:paraId="381A66CD"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bCs/>
          <w:sz w:val="32"/>
        </w:rPr>
        <w:t>区应急局掌握救灾物资</w:t>
      </w:r>
      <w:r>
        <w:rPr>
          <w:rFonts w:ascii="Times New Roman" w:eastAsia="仿宋_GB2312" w:hAnsi="Times New Roman"/>
          <w:bCs/>
          <w:sz w:val="32"/>
        </w:rPr>
        <w:t>动态需求情况，</w:t>
      </w:r>
      <w:r>
        <w:rPr>
          <w:rFonts w:ascii="Times New Roman" w:eastAsia="仿宋_GB2312" w:hAnsi="Times New Roman" w:hint="eastAsia"/>
          <w:bCs/>
          <w:sz w:val="32"/>
        </w:rPr>
        <w:t>视情</w:t>
      </w:r>
      <w:r>
        <w:rPr>
          <w:rFonts w:ascii="Times New Roman" w:eastAsia="仿宋_GB2312" w:hAnsi="Times New Roman" w:hint="eastAsia"/>
          <w:sz w:val="32"/>
        </w:rPr>
        <w:t>会同相关单位调拨、配送区级</w:t>
      </w:r>
      <w:r>
        <w:rPr>
          <w:rFonts w:ascii="Times New Roman" w:eastAsia="仿宋_GB2312" w:hAnsi="Times New Roman"/>
          <w:sz w:val="32"/>
        </w:rPr>
        <w:t>救灾生活类物资</w:t>
      </w:r>
      <w:r>
        <w:rPr>
          <w:rFonts w:ascii="Times New Roman" w:eastAsia="仿宋_GB2312" w:hAnsi="Times New Roman" w:hint="eastAsia"/>
          <w:sz w:val="32"/>
        </w:rPr>
        <w:t>或组织协调紧急采购，</w:t>
      </w:r>
      <w:r>
        <w:rPr>
          <w:rFonts w:ascii="Times New Roman" w:eastAsia="仿宋_GB2312" w:hAnsi="Times New Roman"/>
          <w:sz w:val="32"/>
        </w:rPr>
        <w:t>及时向</w:t>
      </w:r>
      <w:r>
        <w:rPr>
          <w:rFonts w:ascii="Times New Roman" w:eastAsia="仿宋_GB2312" w:hAnsi="Times New Roman" w:hint="eastAsia"/>
          <w:sz w:val="32"/>
        </w:rPr>
        <w:t>上级</w:t>
      </w:r>
      <w:r>
        <w:rPr>
          <w:rFonts w:ascii="Times New Roman" w:eastAsia="仿宋_GB2312" w:hAnsi="Times New Roman"/>
          <w:sz w:val="32"/>
        </w:rPr>
        <w:t>争取资金和物资支持。</w:t>
      </w:r>
      <w:r>
        <w:rPr>
          <w:rFonts w:ascii="Times New Roman" w:eastAsia="仿宋_GB2312" w:hAnsi="Times New Roman" w:hint="eastAsia"/>
          <w:sz w:val="32"/>
        </w:rPr>
        <w:t>区应急局对救灾生活类物资进行管理和发放；收集台账，结合实地调查，做好救灾款物的跟踪和监管。</w:t>
      </w:r>
    </w:p>
    <w:p w14:paraId="67E6899C" w14:textId="77777777" w:rsidR="007042E4" w:rsidRDefault="00000000">
      <w:pPr>
        <w:numPr>
          <w:ilvl w:val="0"/>
          <w:numId w:val="1"/>
        </w:numPr>
        <w:spacing w:line="560" w:lineRule="exact"/>
        <w:ind w:firstLineChars="200" w:firstLine="641"/>
        <w:rPr>
          <w:rFonts w:ascii="Times New Roman" w:eastAsia="黑体" w:hAnsi="Times New Roman" w:cs="黑体"/>
          <w:sz w:val="32"/>
        </w:rPr>
      </w:pPr>
      <w:r>
        <w:rPr>
          <w:rFonts w:ascii="Times New Roman" w:eastAsia="黑体" w:hAnsi="Times New Roman" w:cs="黑体" w:hint="eastAsia"/>
          <w:sz w:val="32"/>
        </w:rPr>
        <w:t>附件</w:t>
      </w:r>
    </w:p>
    <w:p w14:paraId="123A0163"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4-1  </w:t>
      </w:r>
      <w:r>
        <w:rPr>
          <w:rFonts w:ascii="Times New Roman" w:eastAsia="仿宋_GB2312" w:hAnsi="Times New Roman" w:hint="eastAsia"/>
          <w:sz w:val="32"/>
        </w:rPr>
        <w:t>群众安置行动流程图</w:t>
      </w:r>
    </w:p>
    <w:p w14:paraId="5653F307"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4-2  </w:t>
      </w:r>
      <w:r>
        <w:rPr>
          <w:rFonts w:ascii="Times New Roman" w:eastAsia="仿宋_GB2312" w:hAnsi="Times New Roman" w:hint="eastAsia"/>
          <w:sz w:val="32"/>
        </w:rPr>
        <w:t>群众安置组通讯录</w:t>
      </w:r>
    </w:p>
    <w:p w14:paraId="6D9F38FE"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4-3  </w:t>
      </w:r>
      <w:r>
        <w:rPr>
          <w:rFonts w:ascii="Times New Roman" w:eastAsia="仿宋_GB2312" w:hAnsi="Times New Roman" w:hint="eastAsia"/>
          <w:sz w:val="32"/>
        </w:rPr>
        <w:t>受灾群众集中安置区规范化管理一览表</w:t>
      </w:r>
    </w:p>
    <w:p w14:paraId="105A663B"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4-4  </w:t>
      </w:r>
      <w:r>
        <w:rPr>
          <w:rFonts w:ascii="Times New Roman" w:eastAsia="仿宋_GB2312" w:hAnsi="Times New Roman" w:hint="eastAsia"/>
          <w:sz w:val="32"/>
        </w:rPr>
        <w:t>集中安置点信息卡</w:t>
      </w:r>
    </w:p>
    <w:p w14:paraId="7710A5F2" w14:textId="77777777" w:rsidR="007042E4" w:rsidRDefault="00000000">
      <w:pPr>
        <w:spacing w:line="560" w:lineRule="exact"/>
        <w:ind w:firstLineChars="200" w:firstLine="641"/>
        <w:rPr>
          <w:rFonts w:ascii="Times New Roman" w:eastAsia="黑体" w:hAnsi="Times New Roman" w:cs="黑体"/>
          <w:bCs/>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4-5  </w:t>
      </w:r>
      <w:r>
        <w:rPr>
          <w:rFonts w:ascii="Times New Roman" w:eastAsia="仿宋_GB2312" w:hAnsi="Times New Roman" w:hint="eastAsia"/>
          <w:sz w:val="32"/>
        </w:rPr>
        <w:t>金口河区应急避难场所统计表</w:t>
      </w:r>
    </w:p>
    <w:p w14:paraId="54BB1DD0" w14:textId="77777777" w:rsidR="007042E4" w:rsidRDefault="00000000">
      <w:pPr>
        <w:spacing w:line="560" w:lineRule="exact"/>
        <w:ind w:firstLineChars="200" w:firstLine="641"/>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 xml:space="preserve">4-6  </w:t>
      </w:r>
      <w:r>
        <w:rPr>
          <w:rFonts w:ascii="Times New Roman" w:eastAsia="仿宋_GB2312" w:hAnsi="Times New Roman" w:hint="eastAsia"/>
          <w:sz w:val="32"/>
        </w:rPr>
        <w:t>受灾群众转移安置动态统计表</w:t>
      </w:r>
    </w:p>
    <w:p w14:paraId="297399CB" w14:textId="77777777" w:rsidR="007042E4" w:rsidRDefault="00000000">
      <w:pPr>
        <w:spacing w:line="560" w:lineRule="exact"/>
        <w:ind w:firstLineChars="200" w:firstLine="641"/>
        <w:rPr>
          <w:rFonts w:ascii="Times New Roman" w:hAnsi="Times New Roman"/>
        </w:rPr>
        <w:sectPr w:rsidR="007042E4">
          <w:pgSz w:w="11905" w:h="16838"/>
          <w:pgMar w:top="1984" w:right="1474" w:bottom="1984" w:left="1587" w:header="1701" w:footer="1701" w:gutter="0"/>
          <w:cols w:space="0"/>
          <w:docGrid w:type="linesAndChars" w:linePitch="585" w:charSpace="117"/>
        </w:sectPr>
      </w:pPr>
      <w:r>
        <w:rPr>
          <w:rFonts w:ascii="Times New Roman" w:eastAsia="仿宋_GB2312" w:hAnsi="Times New Roman" w:hint="eastAsia"/>
          <w:sz w:val="32"/>
        </w:rPr>
        <w:t>附件</w:t>
      </w:r>
      <w:r>
        <w:rPr>
          <w:rFonts w:ascii="Times New Roman" w:eastAsia="仿宋_GB2312" w:hAnsi="Times New Roman" w:hint="eastAsia"/>
          <w:sz w:val="32"/>
        </w:rPr>
        <w:t xml:space="preserve">4-7  </w:t>
      </w:r>
      <w:r>
        <w:rPr>
          <w:rFonts w:ascii="Times New Roman" w:eastAsia="仿宋_GB2312" w:hAnsi="Times New Roman" w:hint="eastAsia"/>
          <w:sz w:val="32"/>
        </w:rPr>
        <w:t>救灾生活类物资动态统</w:t>
      </w:r>
    </w:p>
    <w:p w14:paraId="52DFC36E" w14:textId="77777777" w:rsidR="007042E4" w:rsidRDefault="00000000">
      <w:pPr>
        <w:spacing w:line="580" w:lineRule="exact"/>
        <w:rPr>
          <w:rFonts w:ascii="黑体" w:eastAsia="黑体" w:hAnsi="黑体" w:cs="黑体"/>
          <w:bCs/>
          <w:sz w:val="32"/>
          <w:szCs w:val="32"/>
        </w:rPr>
      </w:pPr>
      <w:r>
        <w:rPr>
          <w:rFonts w:ascii="黑体" w:eastAsia="黑体" w:hAnsi="黑体" w:cs="黑体" w:hint="eastAsia"/>
          <w:bCs/>
          <w:sz w:val="32"/>
          <w:szCs w:val="32"/>
        </w:rPr>
        <w:lastRenderedPageBreak/>
        <w:t>附件4-1</w:t>
      </w:r>
    </w:p>
    <w:p w14:paraId="6D594620" w14:textId="77777777" w:rsidR="007042E4" w:rsidRDefault="00000000">
      <w:pPr>
        <w:pStyle w:val="3"/>
        <w:spacing w:line="560" w:lineRule="exact"/>
        <w:ind w:firstLine="0"/>
        <w:jc w:val="center"/>
        <w:rPr>
          <w:rFonts w:ascii="Times New Roman" w:eastAsia="方正小标宋简体" w:hAnsi="Times New Roman" w:cs="方正小标宋简体" w:hint="default"/>
          <w:b w:val="0"/>
          <w:bCs/>
          <w:sz w:val="44"/>
          <w:szCs w:val="44"/>
        </w:rPr>
      </w:pPr>
      <w:r>
        <w:rPr>
          <w:rFonts w:ascii="Times New Roman" w:eastAsia="方正小标宋简体" w:hAnsi="Times New Roman" w:cs="方正小标宋简体"/>
          <w:b w:val="0"/>
          <w:bCs/>
          <w:sz w:val="44"/>
          <w:szCs w:val="44"/>
        </w:rPr>
        <w:t>群众安置行动流程图</w:t>
      </w:r>
    </w:p>
    <w:p w14:paraId="14E41A6F" w14:textId="77777777" w:rsidR="007042E4" w:rsidRDefault="00000000">
      <w:pPr>
        <w:jc w:val="center"/>
        <w:rPr>
          <w:rFonts w:ascii="Times New Roman" w:eastAsia="仿宋_GB2312" w:hAnsi="Times New Roman"/>
        </w:rPr>
      </w:pPr>
      <w:r>
        <w:rPr>
          <w:rFonts w:ascii="Times New Roman" w:eastAsia="仿宋_GB2312" w:hAnsi="Times New Roman" w:hint="eastAsia"/>
          <w:noProof/>
        </w:rPr>
        <w:drawing>
          <wp:inline distT="0" distB="0" distL="114300" distR="114300" wp14:anchorId="020EB4B8" wp14:editId="09379B56">
            <wp:extent cx="4681220" cy="6688455"/>
            <wp:effectExtent l="0" t="0" r="5080" b="17145"/>
            <wp:docPr id="57" name="图片 57" descr="1d427cc9f9b02bbbddef25343de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d427cc9f9b02bbbddef25343de3449"/>
                    <pic:cNvPicPr>
                      <a:picLocks noChangeAspect="1"/>
                    </pic:cNvPicPr>
                  </pic:nvPicPr>
                  <pic:blipFill>
                    <a:blip r:embed="rId17"/>
                    <a:stretch>
                      <a:fillRect/>
                    </a:stretch>
                  </pic:blipFill>
                  <pic:spPr>
                    <a:xfrm>
                      <a:off x="0" y="0"/>
                      <a:ext cx="4681220" cy="6688455"/>
                    </a:xfrm>
                    <a:prstGeom prst="rect">
                      <a:avLst/>
                    </a:prstGeom>
                  </pic:spPr>
                </pic:pic>
              </a:graphicData>
            </a:graphic>
          </wp:inline>
        </w:drawing>
      </w:r>
    </w:p>
    <w:p w14:paraId="0DD6E1E1" w14:textId="77777777" w:rsidR="007042E4" w:rsidRDefault="007042E4">
      <w:pPr>
        <w:spacing w:line="560" w:lineRule="exact"/>
        <w:rPr>
          <w:rFonts w:ascii="Times New Roman" w:eastAsia="仿宋_GB2312" w:hAnsi="Times New Roman" w:cs="仿宋_GB2312"/>
          <w:bCs/>
          <w:sz w:val="32"/>
        </w:rPr>
      </w:pPr>
    </w:p>
    <w:p w14:paraId="07A42825" w14:textId="77777777" w:rsidR="007042E4" w:rsidRDefault="00000000">
      <w:pPr>
        <w:spacing w:line="560" w:lineRule="exact"/>
        <w:rPr>
          <w:rFonts w:ascii="黑体" w:eastAsia="黑体" w:hAnsi="黑体" w:cs="黑体"/>
          <w:bCs/>
          <w:sz w:val="32"/>
        </w:rPr>
      </w:pPr>
      <w:r>
        <w:rPr>
          <w:rFonts w:ascii="黑体" w:eastAsia="黑体" w:hAnsi="黑体" w:cs="黑体" w:hint="eastAsia"/>
          <w:bCs/>
          <w:sz w:val="32"/>
        </w:rPr>
        <w:lastRenderedPageBreak/>
        <w:t>附件4-2</w:t>
      </w:r>
    </w:p>
    <w:p w14:paraId="3FA4B7C8" w14:textId="77777777" w:rsidR="007042E4" w:rsidRDefault="00000000">
      <w:pPr>
        <w:spacing w:line="560" w:lineRule="exact"/>
        <w:jc w:val="center"/>
        <w:outlineLvl w:val="2"/>
        <w:rPr>
          <w:rFonts w:ascii="Times New Roman" w:eastAsia="仿宋_GB2312" w:hAnsi="Times New Roman" w:cs="Times New Roman"/>
          <w:b/>
          <w:kern w:val="0"/>
          <w:sz w:val="24"/>
          <w:szCs w:val="21"/>
        </w:rPr>
      </w:pPr>
      <w:r>
        <w:rPr>
          <w:rFonts w:ascii="Times New Roman" w:eastAsia="方正小标宋简体" w:hAnsi="Times New Roman" w:cs="方正小标宋简体" w:hint="eastAsia"/>
          <w:bCs/>
          <w:kern w:val="0"/>
          <w:sz w:val="44"/>
          <w:szCs w:val="44"/>
        </w:rPr>
        <w:t>群众安置组通讯录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2389"/>
        <w:gridCol w:w="1032"/>
        <w:gridCol w:w="1844"/>
        <w:gridCol w:w="1708"/>
        <w:gridCol w:w="1311"/>
      </w:tblGrid>
      <w:tr w:rsidR="007042E4" w14:paraId="5091489D"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2D2B512B"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序号</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1D5AC78"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成员单位名称</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D466D3C"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联系人</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1D9512C"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联系人职务</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90BA535"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联系电话</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1ECD99C8" w14:textId="77777777" w:rsidR="007042E4" w:rsidRDefault="00000000">
            <w:pPr>
              <w:widowControl/>
              <w:snapToGrid w:val="0"/>
              <w:spacing w:line="240" w:lineRule="atLeas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值班室</w:t>
            </w:r>
          </w:p>
        </w:tc>
      </w:tr>
      <w:tr w:rsidR="007042E4" w14:paraId="184A333C"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709B9E1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D0DB66C"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区委区政府</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21C18B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刘金俊</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AEBEE6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区政府办公共资源交易中心主任</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825D6C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13508149777</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6EADB01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2711072</w:t>
            </w:r>
          </w:p>
        </w:tc>
      </w:tr>
      <w:tr w:rsidR="007042E4" w14:paraId="2B361D80"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719C517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4ED7BA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区应急局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5AD653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邓伟</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81208D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预警救援指挥中心主任</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6E9E9C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15298033332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6B9A685"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2711460</w:t>
            </w:r>
          </w:p>
        </w:tc>
      </w:tr>
      <w:tr w:rsidR="007042E4" w14:paraId="4E368927"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5616818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874039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区发展改革局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5B99E4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罗美</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CF8EF8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50974D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18228385599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6D5414A"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2714918</w:t>
            </w:r>
          </w:p>
        </w:tc>
      </w:tr>
      <w:tr w:rsidR="007042E4" w14:paraId="34E9B046"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1D386BC5"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88B2CC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区经济和信息化局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E426BD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江丽</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4530203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办公室主任</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25113FB"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15208138910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B7865E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2718383</w:t>
            </w:r>
          </w:p>
        </w:tc>
      </w:tr>
      <w:tr w:rsidR="007042E4" w14:paraId="6C4336F8"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041C3C1C"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A3AA70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教育局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725D15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路学云</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10DCD9B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399E70E"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13808134852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41AAD3" w14:textId="77777777" w:rsidR="007042E4" w:rsidRDefault="00000000">
            <w:pPr>
              <w:widowControl/>
              <w:snapToGrid w:val="0"/>
              <w:spacing w:line="240" w:lineRule="atLeast"/>
              <w:jc w:val="center"/>
              <w:rPr>
                <w:rFonts w:ascii="Times New Roman" w:eastAsia="仿宋_GB2312" w:hAnsi="Times New Roman" w:cs="Times New Roman"/>
                <w:bCs/>
                <w:kern w:val="0"/>
                <w:sz w:val="24"/>
                <w:highlight w:val="yellow"/>
              </w:rPr>
            </w:pPr>
            <w:r>
              <w:rPr>
                <w:rFonts w:ascii="Times New Roman" w:eastAsia="仿宋_GB2312" w:hAnsi="Times New Roman" w:cs="Times New Roman" w:hint="eastAsia"/>
                <w:bCs/>
                <w:kern w:val="0"/>
                <w:sz w:val="24"/>
              </w:rPr>
              <w:t>2711023</w:t>
            </w:r>
          </w:p>
        </w:tc>
      </w:tr>
      <w:tr w:rsidR="007042E4" w14:paraId="564CC927"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69A0AB85"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3E10F0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区公安分局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C09F66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叶腾</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253EA11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EB7AB53"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18781342250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17348E8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2713144</w:t>
            </w:r>
          </w:p>
        </w:tc>
      </w:tr>
      <w:tr w:rsidR="007042E4" w14:paraId="2EB2D4E1"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5ACDBD8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21ECAE2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民政局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FE1B3E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联明</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0C0A04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8D1B66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13980267806</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005096B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2711082</w:t>
            </w:r>
          </w:p>
        </w:tc>
      </w:tr>
      <w:tr w:rsidR="007042E4" w14:paraId="3D6CEC0C"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1D9D92E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118B37B"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司法局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BAA452E"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胡金伯</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E2CEB3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C47D62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13419413068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0AF03D5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2711024</w:t>
            </w:r>
          </w:p>
        </w:tc>
      </w:tr>
      <w:tr w:rsidR="007042E4" w14:paraId="461F73BC"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16A854D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9</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2CC6738"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财政局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6A0AD6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白文林</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D283A8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B593FA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18583335068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9EBCCD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2711163</w:t>
            </w:r>
          </w:p>
        </w:tc>
      </w:tr>
      <w:tr w:rsidR="007042E4" w14:paraId="0749F615"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3FA7BC4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10</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20EEC67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区自然资源局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34162F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常春勇</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E7E17A8"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65E934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13890689106</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543DB89" w14:textId="77777777" w:rsidR="007042E4" w:rsidRDefault="00000000">
            <w:pPr>
              <w:widowControl/>
              <w:snapToGrid w:val="0"/>
              <w:spacing w:line="240" w:lineRule="atLeast"/>
              <w:jc w:val="center"/>
              <w:rPr>
                <w:rFonts w:ascii="Times New Roman" w:eastAsia="仿宋_GB2312" w:hAnsi="Times New Roman" w:cs="Times New Roman"/>
                <w:kern w:val="0"/>
                <w:sz w:val="24"/>
              </w:rPr>
            </w:pPr>
            <w:r>
              <w:rPr>
                <w:rFonts w:ascii="Times New Roman" w:eastAsia="仿宋_GB2312" w:hAnsi="Times New Roman" w:cs="Times New Roman" w:hint="eastAsia"/>
                <w:kern w:val="0"/>
                <w:sz w:val="24"/>
              </w:rPr>
              <w:t>2711175</w:t>
            </w:r>
          </w:p>
        </w:tc>
      </w:tr>
      <w:tr w:rsidR="007042E4" w14:paraId="75B95D96"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3B7238E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27FDD56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区住房城乡建设局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FEFAD73"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王簾任</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8DDEBF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建管股股长</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4B3599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18981342158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F8112C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5022619</w:t>
            </w:r>
          </w:p>
        </w:tc>
      </w:tr>
      <w:tr w:rsidR="007042E4" w14:paraId="1CF4F86E"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63483DC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6576BF8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区交通运输局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79F704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刘志葛</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AA2DE0F"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52DBADE"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15378124911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666B33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2711050</w:t>
            </w:r>
          </w:p>
        </w:tc>
      </w:tr>
      <w:tr w:rsidR="007042E4" w14:paraId="350E8BC3"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7CEB4C1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69D29D5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农业农村局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4FEAF908"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高忠良</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4608D5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主任</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71BDA0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18283306165</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2878BE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5119046</w:t>
            </w:r>
          </w:p>
        </w:tc>
      </w:tr>
      <w:tr w:rsidR="007042E4" w14:paraId="11DFB322"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0A147AD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w:t>
            </w:r>
            <w:r>
              <w:rPr>
                <w:rFonts w:ascii="Times New Roman" w:eastAsia="仿宋_GB2312" w:hAnsi="Times New Roman" w:cs="Times New Roman" w:hint="eastAsia"/>
                <w:bCs/>
                <w:kern w:val="0"/>
                <w:sz w:val="24"/>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EB8D95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区文化体育旅游局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4763BD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罗燕林</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66E2762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8DBA83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18228327271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3DD0E4A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2711201</w:t>
            </w:r>
          </w:p>
        </w:tc>
      </w:tr>
      <w:tr w:rsidR="007042E4" w14:paraId="10BDD337"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4DE7CD2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w:t>
            </w:r>
            <w:r>
              <w:rPr>
                <w:rFonts w:ascii="Times New Roman" w:eastAsia="仿宋_GB2312" w:hAnsi="Times New Roman" w:cs="Times New Roman" w:hint="eastAsia"/>
                <w:bCs/>
                <w:kern w:val="0"/>
                <w:sz w:val="24"/>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0B56A8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w:t>
            </w:r>
            <w:r>
              <w:rPr>
                <w:rFonts w:ascii="Times New Roman" w:eastAsia="仿宋_GB2312" w:hAnsi="Times New Roman" w:cs="Times New Roman"/>
                <w:bCs/>
                <w:kern w:val="0"/>
                <w:sz w:val="24"/>
              </w:rPr>
              <w:t>卫生健康</w:t>
            </w:r>
            <w:r>
              <w:rPr>
                <w:rFonts w:ascii="Times New Roman" w:eastAsia="仿宋_GB2312" w:hAnsi="Times New Roman" w:cs="Times New Roman" w:hint="eastAsia"/>
                <w:bCs/>
                <w:kern w:val="0"/>
                <w:sz w:val="24"/>
              </w:rPr>
              <w:t>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AC429A3"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易光明</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327E2A55"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股长</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D2AC9BC"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13508155700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D89F66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2711041</w:t>
            </w:r>
          </w:p>
        </w:tc>
      </w:tr>
      <w:tr w:rsidR="007042E4" w14:paraId="7AE7A782"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5D5C8EA4"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bCs/>
                <w:kern w:val="0"/>
                <w:sz w:val="24"/>
              </w:rPr>
              <w:t>1</w:t>
            </w:r>
            <w:r>
              <w:rPr>
                <w:rFonts w:ascii="Times New Roman" w:eastAsia="仿宋_GB2312" w:hAnsi="Times New Roman" w:cs="Times New Roman" w:hint="eastAsia"/>
                <w:bCs/>
                <w:kern w:val="0"/>
                <w:sz w:val="24"/>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2D9031E"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区市场监管局</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A59721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刘源</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7479935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股长</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715A3E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18583313189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143CC895"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2712778</w:t>
            </w:r>
          </w:p>
        </w:tc>
      </w:tr>
      <w:tr w:rsidR="007042E4" w14:paraId="74D1FC4F"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24122CF3"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6853308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区粮食物资储备中心</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A79AB78"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李杰</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08B4012D"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工作人员</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C9DC202"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18583777772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B28BC70"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5116982</w:t>
            </w:r>
          </w:p>
        </w:tc>
      </w:tr>
      <w:tr w:rsidR="007042E4" w14:paraId="0C9BA10A" w14:textId="77777777">
        <w:trPr>
          <w:trHeight w:val="567"/>
          <w:jc w:val="center"/>
        </w:trPr>
        <w:tc>
          <w:tcPr>
            <w:tcW w:w="426" w:type="pct"/>
            <w:tcBorders>
              <w:top w:val="single" w:sz="4" w:space="0" w:color="auto"/>
              <w:left w:val="single" w:sz="4" w:space="0" w:color="auto"/>
              <w:bottom w:val="single" w:sz="4" w:space="0" w:color="auto"/>
              <w:right w:val="single" w:sz="4" w:space="0" w:color="auto"/>
            </w:tcBorders>
            <w:vAlign w:val="center"/>
          </w:tcPr>
          <w:p w14:paraId="36C96AEB"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lastRenderedPageBreak/>
              <w:t>18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68179BE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仿宋_GB2312" w:hint="eastAsia"/>
                <w:sz w:val="24"/>
              </w:rPr>
              <w:t>区委宣传部</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CC4C149"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仿宋_GB2312" w:hint="eastAsia"/>
                <w:sz w:val="24"/>
              </w:rPr>
              <w:t>廖敏</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14:paraId="5337FB97"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仿宋_GB2312" w:hint="eastAsia"/>
                <w:sz w:val="24"/>
              </w:rPr>
              <w:t>副部长</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5BBA341"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仿宋_GB2312" w:hint="eastAsia"/>
                <w:sz w:val="24"/>
              </w:rPr>
              <w:t>13438737998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2A72AE76" w14:textId="77777777" w:rsidR="007042E4" w:rsidRDefault="00000000">
            <w:pPr>
              <w:widowControl/>
              <w:snapToGrid w:val="0"/>
              <w:spacing w:line="240" w:lineRule="atLeast"/>
              <w:jc w:val="center"/>
              <w:rPr>
                <w:rFonts w:ascii="Times New Roman" w:eastAsia="仿宋_GB2312" w:hAnsi="Times New Roman" w:cs="Times New Roman"/>
                <w:bCs/>
                <w:kern w:val="0"/>
                <w:sz w:val="24"/>
              </w:rPr>
            </w:pPr>
            <w:r>
              <w:rPr>
                <w:rFonts w:ascii="Times New Roman" w:eastAsia="仿宋_GB2312" w:hAnsi="Times New Roman" w:cs="Times New Roman" w:hint="eastAsia"/>
                <w:bCs/>
                <w:kern w:val="0"/>
                <w:sz w:val="24"/>
              </w:rPr>
              <w:t>2711038</w:t>
            </w:r>
          </w:p>
        </w:tc>
      </w:tr>
    </w:tbl>
    <w:p w14:paraId="497DAAA3" w14:textId="77777777" w:rsidR="007042E4" w:rsidRDefault="00000000">
      <w:pPr>
        <w:spacing w:line="580" w:lineRule="exact"/>
        <w:jc w:val="left"/>
        <w:outlineLvl w:val="2"/>
        <w:rPr>
          <w:rFonts w:ascii="黑体" w:eastAsia="黑体" w:hAnsi="黑体" w:cs="黑体"/>
          <w:szCs w:val="21"/>
        </w:rPr>
      </w:pPr>
      <w:r>
        <w:rPr>
          <w:rFonts w:ascii="黑体" w:eastAsia="黑体" w:hAnsi="黑体" w:cs="黑体" w:hint="eastAsia"/>
          <w:bCs/>
          <w:kern w:val="0"/>
          <w:sz w:val="32"/>
          <w:szCs w:val="27"/>
        </w:rPr>
        <w:t>附件4-3</w:t>
      </w:r>
    </w:p>
    <w:p w14:paraId="75081D48" w14:textId="77777777" w:rsidR="007042E4" w:rsidRDefault="00000000">
      <w:pPr>
        <w:spacing w:line="580" w:lineRule="exact"/>
        <w:jc w:val="center"/>
        <w:outlineLvl w:val="2"/>
        <w:rPr>
          <w:rFonts w:ascii="Times New Roman" w:eastAsia="方正小标宋简体" w:hAnsi="Times New Roman" w:cs="方正小标宋简体"/>
          <w:bCs/>
          <w:kern w:val="0"/>
          <w:sz w:val="44"/>
          <w:szCs w:val="44"/>
        </w:rPr>
      </w:pPr>
      <w:r>
        <w:rPr>
          <w:rFonts w:ascii="Times New Roman" w:eastAsia="方正小标宋简体" w:hAnsi="Times New Roman" w:cs="方正小标宋简体" w:hint="eastAsia"/>
          <w:bCs/>
          <w:kern w:val="0"/>
          <w:sz w:val="44"/>
          <w:szCs w:val="44"/>
        </w:rPr>
        <w:t>受灾群众集中安置区规范化管理一览表</w:t>
      </w:r>
    </w:p>
    <w:p w14:paraId="53584CD7" w14:textId="77777777" w:rsidR="007042E4" w:rsidRDefault="007042E4">
      <w:pPr>
        <w:spacing w:line="580" w:lineRule="exact"/>
        <w:rPr>
          <w:rFonts w:ascii="Times New Roman" w:eastAsia="仿宋_GB2312" w:hAnsi="Times New Roman"/>
          <w:sz w:val="22"/>
          <w:szCs w:val="20"/>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712"/>
        <w:gridCol w:w="1419"/>
        <w:gridCol w:w="5124"/>
      </w:tblGrid>
      <w:tr w:rsidR="007042E4" w14:paraId="29AFA7F8" w14:textId="77777777">
        <w:trPr>
          <w:trHeight w:val="454"/>
          <w:jc w:val="center"/>
        </w:trPr>
        <w:tc>
          <w:tcPr>
            <w:tcW w:w="453" w:type="pct"/>
            <w:shd w:val="clear" w:color="auto" w:fill="auto"/>
            <w:noWrap/>
            <w:vAlign w:val="center"/>
          </w:tcPr>
          <w:p w14:paraId="7D88AD57" w14:textId="77777777" w:rsidR="007042E4" w:rsidRDefault="00000000">
            <w:pPr>
              <w:widowControl/>
              <w:spacing w:line="500" w:lineRule="exac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序号</w:t>
            </w:r>
          </w:p>
        </w:tc>
        <w:tc>
          <w:tcPr>
            <w:tcW w:w="955" w:type="pct"/>
            <w:shd w:val="clear" w:color="auto" w:fill="auto"/>
            <w:vAlign w:val="center"/>
          </w:tcPr>
          <w:p w14:paraId="7F6EEF9E" w14:textId="77777777" w:rsidR="007042E4" w:rsidRDefault="00000000">
            <w:pPr>
              <w:widowControl/>
              <w:spacing w:line="500" w:lineRule="exac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管理任务</w:t>
            </w:r>
          </w:p>
        </w:tc>
        <w:tc>
          <w:tcPr>
            <w:tcW w:w="752" w:type="pct"/>
            <w:shd w:val="clear" w:color="auto" w:fill="auto"/>
            <w:noWrap/>
            <w:vAlign w:val="center"/>
          </w:tcPr>
          <w:p w14:paraId="5DEB7AE8" w14:textId="77777777" w:rsidR="007042E4" w:rsidRDefault="00000000">
            <w:pPr>
              <w:widowControl/>
              <w:spacing w:line="500" w:lineRule="exac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子任务</w:t>
            </w:r>
          </w:p>
        </w:tc>
        <w:tc>
          <w:tcPr>
            <w:tcW w:w="2838" w:type="pct"/>
            <w:shd w:val="clear" w:color="auto" w:fill="auto"/>
            <w:vAlign w:val="center"/>
          </w:tcPr>
          <w:p w14:paraId="2DD6EF86" w14:textId="77777777" w:rsidR="007042E4" w:rsidRDefault="00000000">
            <w:pPr>
              <w:widowControl/>
              <w:spacing w:line="500" w:lineRule="exact"/>
              <w:jc w:val="center"/>
              <w:rPr>
                <w:rFonts w:ascii="Times New Roman" w:eastAsia="仿宋_GB2312" w:hAnsi="Times New Roman" w:cs="Times New Roman"/>
                <w:b/>
                <w:bCs/>
                <w:kern w:val="0"/>
                <w:sz w:val="24"/>
              </w:rPr>
            </w:pPr>
            <w:r>
              <w:rPr>
                <w:rFonts w:ascii="Times New Roman" w:eastAsia="仿宋_GB2312" w:hAnsi="Times New Roman" w:cs="Times New Roman"/>
                <w:b/>
                <w:bCs/>
                <w:kern w:val="0"/>
                <w:sz w:val="24"/>
              </w:rPr>
              <w:t>具体内容</w:t>
            </w:r>
          </w:p>
        </w:tc>
      </w:tr>
      <w:tr w:rsidR="007042E4" w14:paraId="645EAA09" w14:textId="77777777">
        <w:trPr>
          <w:trHeight w:val="454"/>
          <w:jc w:val="center"/>
        </w:trPr>
        <w:tc>
          <w:tcPr>
            <w:tcW w:w="453" w:type="pct"/>
            <w:shd w:val="clear" w:color="auto" w:fill="auto"/>
            <w:noWrap/>
            <w:vAlign w:val="center"/>
          </w:tcPr>
          <w:p w14:paraId="52CBA916"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1</w:t>
            </w:r>
          </w:p>
        </w:tc>
        <w:tc>
          <w:tcPr>
            <w:tcW w:w="955" w:type="pct"/>
            <w:shd w:val="clear" w:color="auto" w:fill="auto"/>
            <w:vAlign w:val="center"/>
          </w:tcPr>
          <w:p w14:paraId="6A22A295"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实施主体</w:t>
            </w:r>
          </w:p>
        </w:tc>
        <w:tc>
          <w:tcPr>
            <w:tcW w:w="752" w:type="pct"/>
            <w:shd w:val="clear" w:color="auto" w:fill="auto"/>
            <w:noWrap/>
            <w:vAlign w:val="center"/>
          </w:tcPr>
          <w:p w14:paraId="4DC4160E"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w:t>
            </w:r>
          </w:p>
        </w:tc>
        <w:tc>
          <w:tcPr>
            <w:tcW w:w="2838" w:type="pct"/>
            <w:shd w:val="clear" w:color="auto" w:fill="auto"/>
            <w:vAlign w:val="center"/>
          </w:tcPr>
          <w:p w14:paraId="768EEE73"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hint="eastAsia"/>
                <w:kern w:val="0"/>
                <w:sz w:val="24"/>
              </w:rPr>
              <w:t>区</w:t>
            </w:r>
            <w:r>
              <w:rPr>
                <w:rFonts w:ascii="Times New Roman" w:eastAsia="仿宋_GB2312" w:hAnsi="Times New Roman" w:cs="Times New Roman"/>
                <w:kern w:val="0"/>
                <w:sz w:val="24"/>
              </w:rPr>
              <w:t>、</w:t>
            </w:r>
            <w:r>
              <w:rPr>
                <w:rFonts w:ascii="Times New Roman" w:eastAsia="仿宋_GB2312" w:hAnsi="Times New Roman" w:cs="Times New Roman" w:hint="eastAsia"/>
                <w:kern w:val="0"/>
                <w:sz w:val="24"/>
              </w:rPr>
              <w:t>乡（镇）</w:t>
            </w:r>
            <w:r>
              <w:rPr>
                <w:rFonts w:ascii="Times New Roman" w:eastAsia="仿宋_GB2312" w:hAnsi="Times New Roman" w:cs="Times New Roman"/>
                <w:kern w:val="0"/>
                <w:sz w:val="24"/>
              </w:rPr>
              <w:t>党委政府</w:t>
            </w:r>
          </w:p>
        </w:tc>
      </w:tr>
      <w:tr w:rsidR="007042E4" w14:paraId="139E31AA" w14:textId="77777777">
        <w:trPr>
          <w:trHeight w:val="454"/>
          <w:jc w:val="center"/>
        </w:trPr>
        <w:tc>
          <w:tcPr>
            <w:tcW w:w="453" w:type="pct"/>
            <w:vMerge w:val="restart"/>
            <w:shd w:val="clear" w:color="auto" w:fill="auto"/>
            <w:noWrap/>
            <w:vAlign w:val="center"/>
          </w:tcPr>
          <w:p w14:paraId="1EAE09A4"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2</w:t>
            </w:r>
          </w:p>
        </w:tc>
        <w:tc>
          <w:tcPr>
            <w:tcW w:w="955" w:type="pct"/>
            <w:vMerge w:val="restart"/>
            <w:shd w:val="clear" w:color="auto" w:fill="auto"/>
            <w:vAlign w:val="center"/>
          </w:tcPr>
          <w:p w14:paraId="15B4A169"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集中安置区选址建设</w:t>
            </w:r>
          </w:p>
        </w:tc>
        <w:tc>
          <w:tcPr>
            <w:tcW w:w="752" w:type="pct"/>
            <w:shd w:val="clear" w:color="auto" w:fill="auto"/>
            <w:noWrap/>
            <w:vAlign w:val="center"/>
          </w:tcPr>
          <w:p w14:paraId="4DA101E6"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选址原则</w:t>
            </w:r>
          </w:p>
        </w:tc>
        <w:tc>
          <w:tcPr>
            <w:tcW w:w="2838" w:type="pct"/>
            <w:shd w:val="clear" w:color="auto" w:fill="auto"/>
            <w:vAlign w:val="center"/>
          </w:tcPr>
          <w:p w14:paraId="34D2BCB5"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受灾群众集中安置区要选择在交通便利、便于恢复生产和生活的地点，并避开可能发生次生灾害的区域，尽量不占用或者少占用耕地和有林地。</w:t>
            </w:r>
          </w:p>
        </w:tc>
      </w:tr>
      <w:tr w:rsidR="007042E4" w14:paraId="6D0C7DAF" w14:textId="77777777">
        <w:trPr>
          <w:trHeight w:val="454"/>
          <w:jc w:val="center"/>
        </w:trPr>
        <w:tc>
          <w:tcPr>
            <w:tcW w:w="453" w:type="pct"/>
            <w:vMerge/>
            <w:vAlign w:val="center"/>
          </w:tcPr>
          <w:p w14:paraId="36E40C4B"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65B8624D"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6DA001A1"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建设规划</w:t>
            </w:r>
          </w:p>
        </w:tc>
        <w:tc>
          <w:tcPr>
            <w:tcW w:w="2838" w:type="pct"/>
            <w:shd w:val="clear" w:color="auto" w:fill="auto"/>
            <w:vAlign w:val="center"/>
          </w:tcPr>
          <w:p w14:paraId="2E6B7FA4"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集中安置区的建设要尽可能地与灾后重建规划相衔接，避免对灾后重建规划的实施产生影响进而导致无谓浪费或延误重建。</w:t>
            </w:r>
          </w:p>
        </w:tc>
      </w:tr>
      <w:tr w:rsidR="007042E4" w14:paraId="2BE8E574" w14:textId="77777777">
        <w:trPr>
          <w:trHeight w:val="454"/>
          <w:jc w:val="center"/>
        </w:trPr>
        <w:tc>
          <w:tcPr>
            <w:tcW w:w="453" w:type="pct"/>
            <w:vMerge w:val="restart"/>
            <w:shd w:val="clear" w:color="auto" w:fill="auto"/>
            <w:noWrap/>
            <w:vAlign w:val="center"/>
          </w:tcPr>
          <w:p w14:paraId="133E8AE1"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3</w:t>
            </w:r>
          </w:p>
        </w:tc>
        <w:tc>
          <w:tcPr>
            <w:tcW w:w="955" w:type="pct"/>
            <w:vMerge w:val="restart"/>
            <w:shd w:val="clear" w:color="auto" w:fill="auto"/>
            <w:vAlign w:val="center"/>
          </w:tcPr>
          <w:p w14:paraId="61628738"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集中安置区配套服务</w:t>
            </w:r>
          </w:p>
        </w:tc>
        <w:tc>
          <w:tcPr>
            <w:tcW w:w="752" w:type="pct"/>
            <w:shd w:val="clear" w:color="auto" w:fill="auto"/>
            <w:noWrap/>
            <w:vAlign w:val="center"/>
          </w:tcPr>
          <w:p w14:paraId="1BEA5300"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医疗卫生</w:t>
            </w:r>
          </w:p>
        </w:tc>
        <w:tc>
          <w:tcPr>
            <w:tcW w:w="2838" w:type="pct"/>
            <w:shd w:val="clear" w:color="auto" w:fill="auto"/>
            <w:vAlign w:val="bottom"/>
          </w:tcPr>
          <w:p w14:paraId="077EF0CF"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要根据集中安置区规模大小等因素设置固定医疗室（点）或组建巡诊小分队，保障受灾群众有病能得到及时医治。</w:t>
            </w:r>
          </w:p>
        </w:tc>
      </w:tr>
      <w:tr w:rsidR="007042E4" w14:paraId="78432C2F" w14:textId="77777777">
        <w:trPr>
          <w:trHeight w:val="454"/>
          <w:jc w:val="center"/>
        </w:trPr>
        <w:tc>
          <w:tcPr>
            <w:tcW w:w="453" w:type="pct"/>
            <w:vMerge/>
            <w:vAlign w:val="center"/>
          </w:tcPr>
          <w:p w14:paraId="20B76C15"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37BA2C68"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7C467642"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环境防疫</w:t>
            </w:r>
          </w:p>
        </w:tc>
        <w:tc>
          <w:tcPr>
            <w:tcW w:w="2838" w:type="pct"/>
            <w:shd w:val="clear" w:color="auto" w:fill="auto"/>
            <w:vAlign w:val="bottom"/>
          </w:tcPr>
          <w:p w14:paraId="3633B212"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要合理设置垃圾堆放点、公共厕所及公共生活区，定期清理各类生活垃圾，做好消毒</w:t>
            </w:r>
            <w:r>
              <w:rPr>
                <w:rFonts w:ascii="Times New Roman" w:eastAsia="仿宋_GB2312" w:hAnsi="Times New Roman" w:cs="Times New Roman"/>
                <w:kern w:val="0"/>
                <w:sz w:val="24"/>
              </w:rPr>
              <w:t xml:space="preserve"> </w:t>
            </w:r>
            <w:r>
              <w:rPr>
                <w:rFonts w:ascii="Times New Roman" w:eastAsia="仿宋_GB2312" w:hAnsi="Times New Roman" w:cs="Times New Roman"/>
                <w:kern w:val="0"/>
                <w:sz w:val="24"/>
              </w:rPr>
              <w:t>防疫工作，避免瘟疫发生。</w:t>
            </w:r>
          </w:p>
        </w:tc>
      </w:tr>
      <w:tr w:rsidR="007042E4" w14:paraId="36B79DF0" w14:textId="77777777">
        <w:trPr>
          <w:trHeight w:val="454"/>
          <w:jc w:val="center"/>
        </w:trPr>
        <w:tc>
          <w:tcPr>
            <w:tcW w:w="453" w:type="pct"/>
            <w:vMerge/>
            <w:vAlign w:val="center"/>
          </w:tcPr>
          <w:p w14:paraId="44030A80"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43B69B0E"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4F6737A9"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治安消防</w:t>
            </w:r>
          </w:p>
        </w:tc>
        <w:tc>
          <w:tcPr>
            <w:tcW w:w="2838" w:type="pct"/>
            <w:shd w:val="clear" w:color="auto" w:fill="auto"/>
            <w:vAlign w:val="bottom"/>
          </w:tcPr>
          <w:p w14:paraId="45CF247D"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在集中安置区设立警务室，加强出警巡逻和夜间值班，防范发生违法犯罪事件；对进入集中安置区内的社会组织和志愿者，要实行身份证明登记备案制度；集中安置区要配备相应的消防设施，设置消防车道和人行疏散通道，制</w:t>
            </w:r>
            <w:r>
              <w:rPr>
                <w:rFonts w:ascii="Times New Roman" w:eastAsia="仿宋_GB2312" w:hAnsi="Times New Roman" w:cs="Times New Roman"/>
                <w:kern w:val="0"/>
                <w:sz w:val="24"/>
              </w:rPr>
              <w:lastRenderedPageBreak/>
              <w:t>作应急疏散示意图，并制订灭火救援及疏散预案。</w:t>
            </w:r>
          </w:p>
        </w:tc>
      </w:tr>
      <w:tr w:rsidR="007042E4" w14:paraId="7ADD2E61" w14:textId="77777777">
        <w:trPr>
          <w:trHeight w:val="454"/>
          <w:jc w:val="center"/>
        </w:trPr>
        <w:tc>
          <w:tcPr>
            <w:tcW w:w="453" w:type="pct"/>
            <w:vMerge/>
            <w:vAlign w:val="center"/>
          </w:tcPr>
          <w:p w14:paraId="3D32C173"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5F343AA2"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71BA3B3B"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生活设施</w:t>
            </w:r>
          </w:p>
        </w:tc>
        <w:tc>
          <w:tcPr>
            <w:tcW w:w="2838" w:type="pct"/>
            <w:shd w:val="clear" w:color="auto" w:fill="auto"/>
            <w:vAlign w:val="bottom"/>
          </w:tcPr>
          <w:p w14:paraId="107F333C"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规划建设集中安置区时要统筹考虑方便受灾群众生活，保障受灾群众的生活用水与照明用电。</w:t>
            </w:r>
          </w:p>
        </w:tc>
      </w:tr>
      <w:tr w:rsidR="007042E4" w14:paraId="48EE9691" w14:textId="77777777">
        <w:trPr>
          <w:trHeight w:val="454"/>
          <w:jc w:val="center"/>
        </w:trPr>
        <w:tc>
          <w:tcPr>
            <w:tcW w:w="453" w:type="pct"/>
            <w:vMerge/>
            <w:vAlign w:val="center"/>
          </w:tcPr>
          <w:p w14:paraId="1249382D"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1DFCD06B"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06D469F3"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公共服务</w:t>
            </w:r>
          </w:p>
        </w:tc>
        <w:tc>
          <w:tcPr>
            <w:tcW w:w="2838" w:type="pct"/>
            <w:shd w:val="clear" w:color="auto" w:fill="auto"/>
            <w:vAlign w:val="center"/>
          </w:tcPr>
          <w:p w14:paraId="1DF130EC"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在规模较大或就近购物不方便的集中安置区设置便民商店、少数民族特需品供应点，保障粮油、蔬菜等各类生活必须品的供给；要组建形式多样的文化活动室，丰富受灾群众文化生活，注重消除受灾群众悲观恐惧情绪，帮助树立生活信心。</w:t>
            </w:r>
          </w:p>
        </w:tc>
      </w:tr>
      <w:tr w:rsidR="007042E4" w14:paraId="2B99B856" w14:textId="77777777">
        <w:trPr>
          <w:trHeight w:val="454"/>
          <w:jc w:val="center"/>
        </w:trPr>
        <w:tc>
          <w:tcPr>
            <w:tcW w:w="453" w:type="pct"/>
            <w:vMerge w:val="restart"/>
            <w:shd w:val="clear" w:color="auto" w:fill="auto"/>
            <w:noWrap/>
            <w:vAlign w:val="center"/>
          </w:tcPr>
          <w:p w14:paraId="0413016F"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4</w:t>
            </w:r>
          </w:p>
        </w:tc>
        <w:tc>
          <w:tcPr>
            <w:tcW w:w="955" w:type="pct"/>
            <w:vMerge w:val="restart"/>
            <w:shd w:val="clear" w:color="auto" w:fill="auto"/>
            <w:vAlign w:val="center"/>
          </w:tcPr>
          <w:p w14:paraId="682AC11C"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集中安置区组织管理</w:t>
            </w:r>
          </w:p>
        </w:tc>
        <w:tc>
          <w:tcPr>
            <w:tcW w:w="752" w:type="pct"/>
            <w:shd w:val="clear" w:color="auto" w:fill="auto"/>
            <w:noWrap/>
            <w:vAlign w:val="center"/>
          </w:tcPr>
          <w:p w14:paraId="4B3F3B71"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登记管理</w:t>
            </w:r>
          </w:p>
        </w:tc>
        <w:tc>
          <w:tcPr>
            <w:tcW w:w="2838" w:type="pct"/>
            <w:shd w:val="clear" w:color="auto" w:fill="auto"/>
            <w:vAlign w:val="center"/>
          </w:tcPr>
          <w:p w14:paraId="53D849F2"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要结合房屋倒损情况等相关灾情信息，建立受灾需集中安置人员信息登记制度，集中安置区每顶帐篷门口左侧从下至上</w:t>
            </w:r>
            <w:r>
              <w:rPr>
                <w:rFonts w:ascii="Times New Roman" w:eastAsia="仿宋_GB2312" w:hAnsi="Times New Roman" w:cs="Times New Roman"/>
                <w:kern w:val="0"/>
                <w:sz w:val="24"/>
              </w:rPr>
              <w:t>2/3</w:t>
            </w:r>
            <w:r>
              <w:rPr>
                <w:rFonts w:ascii="Times New Roman" w:eastAsia="仿宋_GB2312" w:hAnsi="Times New Roman" w:cs="Times New Roman"/>
                <w:kern w:val="0"/>
                <w:sz w:val="24"/>
              </w:rPr>
              <w:t>处张贴信息卡（附后），包括安置户数、人员姓名及电话、管理员姓名及电话。</w:t>
            </w:r>
          </w:p>
        </w:tc>
      </w:tr>
      <w:tr w:rsidR="007042E4" w14:paraId="2156A2BD" w14:textId="77777777">
        <w:trPr>
          <w:trHeight w:val="454"/>
          <w:jc w:val="center"/>
        </w:trPr>
        <w:tc>
          <w:tcPr>
            <w:tcW w:w="453" w:type="pct"/>
            <w:vMerge/>
            <w:vAlign w:val="center"/>
          </w:tcPr>
          <w:p w14:paraId="4341728A"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40D3F3EC"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1E416BC5"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分区管理</w:t>
            </w:r>
          </w:p>
        </w:tc>
        <w:tc>
          <w:tcPr>
            <w:tcW w:w="2838" w:type="pct"/>
            <w:shd w:val="clear" w:color="auto" w:fill="auto"/>
            <w:vAlign w:val="center"/>
          </w:tcPr>
          <w:p w14:paraId="4ED01F89"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安排入住集中安置区时，应组织分区划片，在尊重个人意愿的前提下，尽可能按照灾前村（居）委会的建制，以家庭（户）为单位安置。</w:t>
            </w:r>
          </w:p>
        </w:tc>
      </w:tr>
      <w:tr w:rsidR="007042E4" w14:paraId="478060C4" w14:textId="77777777">
        <w:trPr>
          <w:trHeight w:val="454"/>
          <w:jc w:val="center"/>
        </w:trPr>
        <w:tc>
          <w:tcPr>
            <w:tcW w:w="453" w:type="pct"/>
            <w:vMerge/>
            <w:vAlign w:val="center"/>
          </w:tcPr>
          <w:p w14:paraId="13ADE994"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11E6A018"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57987D94"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自治管理</w:t>
            </w:r>
          </w:p>
        </w:tc>
        <w:tc>
          <w:tcPr>
            <w:tcW w:w="2838" w:type="pct"/>
            <w:shd w:val="clear" w:color="auto" w:fill="auto"/>
            <w:vAlign w:val="center"/>
          </w:tcPr>
          <w:p w14:paraId="10166DD6"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对不能按原建制安置的，要组建临时村（居）委会。集中安置区管理要坚持政府主导下的群众自治模式，指导各集中安置区组建受灾群众临时自治组织，注重培养受灾群众的自救互助能力。</w:t>
            </w:r>
          </w:p>
        </w:tc>
      </w:tr>
      <w:tr w:rsidR="007042E4" w14:paraId="340931AB" w14:textId="77777777">
        <w:trPr>
          <w:trHeight w:val="454"/>
          <w:jc w:val="center"/>
        </w:trPr>
        <w:tc>
          <w:tcPr>
            <w:tcW w:w="453" w:type="pct"/>
            <w:vMerge/>
            <w:vAlign w:val="center"/>
          </w:tcPr>
          <w:p w14:paraId="230D179F" w14:textId="77777777" w:rsidR="007042E4" w:rsidRDefault="007042E4">
            <w:pPr>
              <w:widowControl/>
              <w:spacing w:line="500" w:lineRule="exact"/>
              <w:jc w:val="left"/>
              <w:rPr>
                <w:rFonts w:ascii="Times New Roman" w:eastAsia="仿宋_GB2312" w:hAnsi="Times New Roman" w:cs="Times New Roman"/>
                <w:kern w:val="0"/>
                <w:sz w:val="24"/>
              </w:rPr>
            </w:pPr>
          </w:p>
        </w:tc>
        <w:tc>
          <w:tcPr>
            <w:tcW w:w="955" w:type="pct"/>
            <w:vMerge/>
            <w:vAlign w:val="center"/>
          </w:tcPr>
          <w:p w14:paraId="484FEF20" w14:textId="77777777" w:rsidR="007042E4" w:rsidRDefault="007042E4">
            <w:pPr>
              <w:widowControl/>
              <w:spacing w:line="500" w:lineRule="exact"/>
              <w:jc w:val="left"/>
              <w:rPr>
                <w:rFonts w:ascii="Times New Roman" w:eastAsia="仿宋_GB2312" w:hAnsi="Times New Roman" w:cs="Times New Roman"/>
                <w:kern w:val="0"/>
                <w:sz w:val="24"/>
              </w:rPr>
            </w:pPr>
          </w:p>
        </w:tc>
        <w:tc>
          <w:tcPr>
            <w:tcW w:w="752" w:type="pct"/>
            <w:shd w:val="clear" w:color="auto" w:fill="auto"/>
            <w:noWrap/>
            <w:vAlign w:val="center"/>
          </w:tcPr>
          <w:p w14:paraId="3D957997" w14:textId="77777777" w:rsidR="007042E4" w:rsidRDefault="00000000">
            <w:pPr>
              <w:widowControl/>
              <w:spacing w:line="500" w:lineRule="exact"/>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临时党组织</w:t>
            </w:r>
          </w:p>
        </w:tc>
        <w:tc>
          <w:tcPr>
            <w:tcW w:w="2838" w:type="pct"/>
            <w:shd w:val="clear" w:color="auto" w:fill="auto"/>
            <w:vAlign w:val="center"/>
          </w:tcPr>
          <w:p w14:paraId="2A665CF7" w14:textId="77777777" w:rsidR="007042E4" w:rsidRDefault="00000000">
            <w:pPr>
              <w:widowControl/>
              <w:spacing w:line="500" w:lineRule="exact"/>
              <w:jc w:val="left"/>
              <w:rPr>
                <w:rFonts w:ascii="Times New Roman" w:eastAsia="仿宋_GB2312" w:hAnsi="Times New Roman" w:cs="Times New Roman"/>
                <w:kern w:val="0"/>
                <w:sz w:val="24"/>
              </w:rPr>
            </w:pPr>
            <w:r>
              <w:rPr>
                <w:rFonts w:ascii="Times New Roman" w:eastAsia="仿宋_GB2312" w:hAnsi="Times New Roman" w:cs="Times New Roman"/>
                <w:kern w:val="0"/>
                <w:sz w:val="24"/>
              </w:rPr>
              <w:t>要充分发挥党员的先锋模范作用，报告各级组织部门同意后成立临时党组织，解决和反映群</w:t>
            </w:r>
            <w:r>
              <w:rPr>
                <w:rFonts w:ascii="Times New Roman" w:eastAsia="仿宋_GB2312" w:hAnsi="Times New Roman" w:cs="Times New Roman"/>
                <w:kern w:val="0"/>
                <w:sz w:val="24"/>
              </w:rPr>
              <w:lastRenderedPageBreak/>
              <w:t>众生产生活和灾后重建中出现的问题。</w:t>
            </w:r>
          </w:p>
        </w:tc>
      </w:tr>
    </w:tbl>
    <w:p w14:paraId="5FC340F7" w14:textId="77777777" w:rsidR="007042E4" w:rsidRDefault="007042E4">
      <w:pPr>
        <w:rPr>
          <w:rFonts w:ascii="Times New Roman" w:hAnsi="Times New Roman"/>
        </w:rPr>
      </w:pPr>
    </w:p>
    <w:p w14:paraId="60A02762" w14:textId="77777777" w:rsidR="007042E4" w:rsidRDefault="00000000">
      <w:pPr>
        <w:spacing w:line="580" w:lineRule="exact"/>
        <w:jc w:val="left"/>
        <w:outlineLvl w:val="2"/>
        <w:rPr>
          <w:rFonts w:ascii="黑体" w:eastAsia="黑体" w:hAnsi="黑体" w:cs="黑体"/>
          <w:bCs/>
          <w:kern w:val="0"/>
          <w:sz w:val="32"/>
          <w:szCs w:val="27"/>
        </w:rPr>
      </w:pPr>
      <w:r>
        <w:rPr>
          <w:rFonts w:ascii="黑体" w:eastAsia="黑体" w:hAnsi="黑体" w:cs="黑体" w:hint="eastAsia"/>
          <w:bCs/>
          <w:kern w:val="0"/>
          <w:sz w:val="32"/>
          <w:szCs w:val="27"/>
        </w:rPr>
        <w:t>附件4-4</w:t>
      </w:r>
    </w:p>
    <w:p w14:paraId="7B13CAC4" w14:textId="77777777" w:rsidR="007042E4" w:rsidRDefault="007042E4">
      <w:pPr>
        <w:spacing w:line="580" w:lineRule="exact"/>
        <w:ind w:firstLineChars="200" w:firstLine="421"/>
        <w:rPr>
          <w:rFonts w:ascii="Times New Roman" w:eastAsia="仿宋_GB2312" w:hAnsi="Times New Roman"/>
          <w:szCs w:val="21"/>
        </w:rPr>
      </w:pPr>
    </w:p>
    <w:p w14:paraId="4156BE2F" w14:textId="77777777" w:rsidR="007042E4" w:rsidRDefault="00000000">
      <w:pPr>
        <w:tabs>
          <w:tab w:val="left" w:pos="4111"/>
        </w:tabs>
        <w:spacing w:line="70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u w:val="single"/>
        </w:rPr>
        <w:t xml:space="preserve">          </w:t>
      </w:r>
      <w:r>
        <w:rPr>
          <w:rFonts w:ascii="Times New Roman" w:eastAsia="方正小标宋简体" w:hAnsi="Times New Roman" w:cs="方正小标宋简体" w:hint="eastAsia"/>
          <w:sz w:val="44"/>
          <w:szCs w:val="44"/>
        </w:rPr>
        <w:t>集中安置点信息卡</w:t>
      </w:r>
    </w:p>
    <w:p w14:paraId="37CAEA04" w14:textId="77777777" w:rsidR="007042E4" w:rsidRDefault="00000000">
      <w:pPr>
        <w:tabs>
          <w:tab w:val="left" w:pos="4111"/>
        </w:tabs>
        <w:ind w:firstLineChars="50" w:firstLine="140"/>
        <w:jc w:val="left"/>
        <w:rPr>
          <w:rFonts w:ascii="Times New Roman" w:eastAsia="仿宋_GB2312" w:hAnsi="Times New Roman" w:cs="仿宋"/>
          <w:b/>
          <w:sz w:val="28"/>
        </w:rPr>
      </w:pPr>
      <w:r>
        <w:rPr>
          <w:rFonts w:ascii="Times New Roman" w:eastAsia="仿宋_GB2312" w:hAnsi="Times New Roman" w:cs="仿宋" w:hint="eastAsia"/>
          <w:b/>
          <w:sz w:val="28"/>
        </w:rPr>
        <w:t>帐篷编号：</w:t>
      </w:r>
      <w:r>
        <w:rPr>
          <w:rFonts w:ascii="Times New Roman" w:eastAsia="仿宋_GB2312" w:hAnsi="Times New Roman" w:cs="仿宋" w:hint="eastAsia"/>
          <w:b/>
          <w:sz w:val="28"/>
        </w:rPr>
        <w:t xml:space="preserve">                                         </w:t>
      </w:r>
    </w:p>
    <w:tbl>
      <w:tblPr>
        <w:tblpPr w:leftFromText="180" w:rightFromText="180" w:vertAnchor="text" w:horzAnchor="page" w:tblpX="1297" w:tblpY="123"/>
        <w:tblOverlap w:val="neve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24"/>
        <w:gridCol w:w="2385"/>
        <w:gridCol w:w="1560"/>
        <w:gridCol w:w="1935"/>
        <w:gridCol w:w="1800"/>
      </w:tblGrid>
      <w:tr w:rsidR="007042E4" w14:paraId="60436EEB" w14:textId="77777777">
        <w:tc>
          <w:tcPr>
            <w:tcW w:w="851" w:type="dxa"/>
            <w:vAlign w:val="center"/>
          </w:tcPr>
          <w:p w14:paraId="7E80663A"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安置</w:t>
            </w:r>
          </w:p>
          <w:p w14:paraId="1EDEC9EA"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户数</w:t>
            </w:r>
          </w:p>
        </w:tc>
        <w:tc>
          <w:tcPr>
            <w:tcW w:w="1124" w:type="dxa"/>
            <w:vAlign w:val="center"/>
          </w:tcPr>
          <w:p w14:paraId="63F4DFCF"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姓名</w:t>
            </w:r>
          </w:p>
        </w:tc>
        <w:tc>
          <w:tcPr>
            <w:tcW w:w="2385" w:type="dxa"/>
            <w:vAlign w:val="center"/>
          </w:tcPr>
          <w:p w14:paraId="443B052E"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身份证号</w:t>
            </w:r>
          </w:p>
        </w:tc>
        <w:tc>
          <w:tcPr>
            <w:tcW w:w="1560" w:type="dxa"/>
            <w:vAlign w:val="center"/>
          </w:tcPr>
          <w:p w14:paraId="27428EA7"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联系电话</w:t>
            </w:r>
          </w:p>
        </w:tc>
        <w:tc>
          <w:tcPr>
            <w:tcW w:w="1935" w:type="dxa"/>
            <w:vAlign w:val="center"/>
          </w:tcPr>
          <w:p w14:paraId="3F676772"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入住时间</w:t>
            </w:r>
          </w:p>
        </w:tc>
        <w:tc>
          <w:tcPr>
            <w:tcW w:w="1800" w:type="dxa"/>
            <w:vAlign w:val="center"/>
          </w:tcPr>
          <w:p w14:paraId="7CF864E4"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离开时间</w:t>
            </w:r>
          </w:p>
        </w:tc>
      </w:tr>
      <w:tr w:rsidR="007042E4" w14:paraId="5585B677" w14:textId="77777777">
        <w:trPr>
          <w:trHeight w:val="567"/>
        </w:trPr>
        <w:tc>
          <w:tcPr>
            <w:tcW w:w="851" w:type="dxa"/>
            <w:vMerge w:val="restart"/>
            <w:vAlign w:val="center"/>
          </w:tcPr>
          <w:p w14:paraId="16032363"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X</w:t>
            </w:r>
          </w:p>
        </w:tc>
        <w:tc>
          <w:tcPr>
            <w:tcW w:w="1124" w:type="dxa"/>
            <w:vAlign w:val="center"/>
          </w:tcPr>
          <w:p w14:paraId="117143AA" w14:textId="77777777" w:rsidR="007042E4" w:rsidRDefault="00000000">
            <w:pPr>
              <w:tabs>
                <w:tab w:val="left" w:pos="4111"/>
              </w:tabs>
              <w:jc w:val="center"/>
              <w:rPr>
                <w:rFonts w:ascii="Times New Roman" w:eastAsia="仿宋_GB2312" w:hAnsi="Times New Roman" w:cs="Times New Roman"/>
                <w:sz w:val="24"/>
              </w:rPr>
            </w:pPr>
            <w:r>
              <w:rPr>
                <w:rFonts w:ascii="Times New Roman" w:eastAsia="仿宋_GB2312" w:hAnsi="Times New Roman" w:cs="Times New Roman"/>
                <w:sz w:val="24"/>
              </w:rPr>
              <w:t>张三</w:t>
            </w:r>
          </w:p>
        </w:tc>
        <w:tc>
          <w:tcPr>
            <w:tcW w:w="2385" w:type="dxa"/>
            <w:vAlign w:val="center"/>
          </w:tcPr>
          <w:p w14:paraId="413D9B29" w14:textId="77777777" w:rsidR="007042E4" w:rsidRDefault="00000000">
            <w:pPr>
              <w:tabs>
                <w:tab w:val="left" w:pos="4111"/>
              </w:tabs>
              <w:jc w:val="center"/>
              <w:rPr>
                <w:rFonts w:ascii="Times New Roman" w:eastAsia="仿宋_GB2312" w:hAnsi="Times New Roman" w:cs="Times New Roman"/>
                <w:sz w:val="24"/>
              </w:rPr>
            </w:pPr>
            <w:r>
              <w:rPr>
                <w:rFonts w:ascii="Times New Roman" w:eastAsia="仿宋_GB2312" w:hAnsi="Times New Roman" w:cs="Times New Roman"/>
                <w:sz w:val="24"/>
              </w:rPr>
              <w:t>510000000000000000</w:t>
            </w:r>
          </w:p>
        </w:tc>
        <w:tc>
          <w:tcPr>
            <w:tcW w:w="1560" w:type="dxa"/>
            <w:vAlign w:val="center"/>
          </w:tcPr>
          <w:p w14:paraId="73765BE4" w14:textId="77777777" w:rsidR="007042E4" w:rsidRDefault="00000000">
            <w:pPr>
              <w:tabs>
                <w:tab w:val="left" w:pos="4111"/>
              </w:tabs>
              <w:jc w:val="center"/>
              <w:rPr>
                <w:rFonts w:ascii="Times New Roman" w:eastAsia="仿宋_GB2312" w:hAnsi="Times New Roman" w:cs="Times New Roman"/>
                <w:sz w:val="24"/>
              </w:rPr>
            </w:pPr>
            <w:r>
              <w:rPr>
                <w:rFonts w:ascii="Times New Roman" w:eastAsia="仿宋_GB2312" w:hAnsi="Times New Roman" w:cs="Times New Roman"/>
                <w:sz w:val="24"/>
              </w:rPr>
              <w:t>12345678900</w:t>
            </w:r>
          </w:p>
        </w:tc>
        <w:tc>
          <w:tcPr>
            <w:tcW w:w="1935" w:type="dxa"/>
            <w:vAlign w:val="center"/>
          </w:tcPr>
          <w:p w14:paraId="1EB03E87" w14:textId="77777777" w:rsidR="007042E4" w:rsidRDefault="00000000">
            <w:pPr>
              <w:tabs>
                <w:tab w:val="left" w:pos="4111"/>
              </w:tabs>
              <w:jc w:val="center"/>
              <w:rPr>
                <w:rFonts w:ascii="Times New Roman" w:eastAsia="仿宋_GB2312" w:hAnsi="Times New Roman" w:cs="Times New Roman"/>
                <w:sz w:val="24"/>
              </w:rPr>
            </w:pPr>
            <w:r>
              <w:rPr>
                <w:rFonts w:ascii="Times New Roman" w:eastAsia="仿宋_GB2312" w:hAnsi="Times New Roman" w:cs="Times New Roman"/>
                <w:sz w:val="24"/>
              </w:rPr>
              <w:t>X</w:t>
            </w:r>
            <w:r>
              <w:rPr>
                <w:rFonts w:ascii="Times New Roman" w:eastAsia="仿宋_GB2312" w:hAnsi="Times New Roman" w:cs="Times New Roman"/>
                <w:sz w:val="24"/>
              </w:rPr>
              <w:t>年</w:t>
            </w:r>
            <w:r>
              <w:rPr>
                <w:rFonts w:ascii="Times New Roman" w:eastAsia="仿宋_GB2312" w:hAnsi="Times New Roman" w:cs="Times New Roman"/>
                <w:sz w:val="24"/>
              </w:rPr>
              <w:t>X</w:t>
            </w:r>
            <w:r>
              <w:rPr>
                <w:rFonts w:ascii="Times New Roman" w:eastAsia="仿宋_GB2312" w:hAnsi="Times New Roman" w:cs="Times New Roman"/>
                <w:sz w:val="24"/>
              </w:rPr>
              <w:t>月</w:t>
            </w:r>
            <w:r>
              <w:rPr>
                <w:rFonts w:ascii="Times New Roman" w:eastAsia="仿宋_GB2312" w:hAnsi="Times New Roman" w:cs="Times New Roman"/>
                <w:sz w:val="24"/>
              </w:rPr>
              <w:t>X</w:t>
            </w:r>
            <w:r>
              <w:rPr>
                <w:rFonts w:ascii="Times New Roman" w:eastAsia="仿宋_GB2312" w:hAnsi="Times New Roman" w:cs="Times New Roman"/>
                <w:sz w:val="24"/>
              </w:rPr>
              <w:t>日</w:t>
            </w:r>
          </w:p>
        </w:tc>
        <w:tc>
          <w:tcPr>
            <w:tcW w:w="1800" w:type="dxa"/>
            <w:vAlign w:val="center"/>
          </w:tcPr>
          <w:p w14:paraId="6A5B8EE4" w14:textId="77777777" w:rsidR="007042E4" w:rsidRDefault="00000000">
            <w:pPr>
              <w:tabs>
                <w:tab w:val="left" w:pos="4111"/>
              </w:tabs>
              <w:jc w:val="center"/>
              <w:rPr>
                <w:rFonts w:ascii="Times New Roman" w:eastAsia="仿宋_GB2312" w:hAnsi="Times New Roman" w:cs="Times New Roman"/>
                <w:sz w:val="24"/>
              </w:rPr>
            </w:pPr>
            <w:r>
              <w:rPr>
                <w:rFonts w:ascii="Times New Roman" w:eastAsia="仿宋_GB2312" w:hAnsi="Times New Roman" w:cs="Times New Roman"/>
                <w:sz w:val="24"/>
              </w:rPr>
              <w:t>X</w:t>
            </w:r>
            <w:r>
              <w:rPr>
                <w:rFonts w:ascii="Times New Roman" w:eastAsia="仿宋_GB2312" w:hAnsi="Times New Roman" w:cs="Times New Roman"/>
                <w:sz w:val="24"/>
              </w:rPr>
              <w:t>年</w:t>
            </w:r>
            <w:r>
              <w:rPr>
                <w:rFonts w:ascii="Times New Roman" w:eastAsia="仿宋_GB2312" w:hAnsi="Times New Roman" w:cs="Times New Roman"/>
                <w:sz w:val="24"/>
              </w:rPr>
              <w:t>X</w:t>
            </w:r>
            <w:r>
              <w:rPr>
                <w:rFonts w:ascii="Times New Roman" w:eastAsia="仿宋_GB2312" w:hAnsi="Times New Roman" w:cs="Times New Roman"/>
                <w:sz w:val="24"/>
              </w:rPr>
              <w:t>月</w:t>
            </w:r>
            <w:r>
              <w:rPr>
                <w:rFonts w:ascii="Times New Roman" w:eastAsia="仿宋_GB2312" w:hAnsi="Times New Roman" w:cs="Times New Roman"/>
                <w:sz w:val="24"/>
              </w:rPr>
              <w:t>X</w:t>
            </w:r>
            <w:r>
              <w:rPr>
                <w:rFonts w:ascii="Times New Roman" w:eastAsia="仿宋_GB2312" w:hAnsi="Times New Roman" w:cs="Times New Roman"/>
                <w:sz w:val="24"/>
              </w:rPr>
              <w:t>日</w:t>
            </w:r>
          </w:p>
        </w:tc>
      </w:tr>
      <w:tr w:rsidR="007042E4" w14:paraId="18D84869" w14:textId="77777777">
        <w:trPr>
          <w:trHeight w:val="567"/>
        </w:trPr>
        <w:tc>
          <w:tcPr>
            <w:tcW w:w="851" w:type="dxa"/>
            <w:vMerge/>
          </w:tcPr>
          <w:p w14:paraId="05B5D3D1"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2B8BB193"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2928142B"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019A7F34"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1F0EAF9B"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11738C41"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4DF54D5C" w14:textId="77777777">
        <w:trPr>
          <w:trHeight w:val="567"/>
        </w:trPr>
        <w:tc>
          <w:tcPr>
            <w:tcW w:w="851" w:type="dxa"/>
            <w:vMerge/>
          </w:tcPr>
          <w:p w14:paraId="3C5E951C"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138B34C5"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5E74206A"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280C5ADA"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7D061696"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6D9D7DF0"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2F571F4C" w14:textId="77777777">
        <w:trPr>
          <w:trHeight w:val="567"/>
        </w:trPr>
        <w:tc>
          <w:tcPr>
            <w:tcW w:w="851" w:type="dxa"/>
            <w:vMerge/>
          </w:tcPr>
          <w:p w14:paraId="56A58EEC"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2868DF09"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5A4113F1"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0DA6DCD2"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557216B7"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14DE4DB0"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2B5720BA" w14:textId="77777777">
        <w:trPr>
          <w:trHeight w:val="567"/>
        </w:trPr>
        <w:tc>
          <w:tcPr>
            <w:tcW w:w="851" w:type="dxa"/>
            <w:vMerge/>
          </w:tcPr>
          <w:p w14:paraId="3C586F97"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27BDCA8D"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37103CC5"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04F8183A"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3CC62790"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18E88586"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6207CEEB" w14:textId="77777777">
        <w:trPr>
          <w:trHeight w:val="567"/>
        </w:trPr>
        <w:tc>
          <w:tcPr>
            <w:tcW w:w="851" w:type="dxa"/>
            <w:vMerge/>
          </w:tcPr>
          <w:p w14:paraId="488F3824"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39699C3D"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239B9DDD"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2403E8A0"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45000496"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2CBCCCC1"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67C26FF3" w14:textId="77777777">
        <w:trPr>
          <w:trHeight w:val="567"/>
        </w:trPr>
        <w:tc>
          <w:tcPr>
            <w:tcW w:w="851" w:type="dxa"/>
            <w:vMerge/>
          </w:tcPr>
          <w:p w14:paraId="609A0029"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0F05093A"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4F3FB1DD"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5997432D"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1AF8F1A9"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5B5BB1D7"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2217DAAD" w14:textId="77777777">
        <w:trPr>
          <w:trHeight w:val="567"/>
        </w:trPr>
        <w:tc>
          <w:tcPr>
            <w:tcW w:w="851" w:type="dxa"/>
            <w:vMerge/>
          </w:tcPr>
          <w:p w14:paraId="294DBE3B"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2687A810"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3D47445B"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72162907"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5730E6CE"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0A135105"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2F050F54" w14:textId="77777777">
        <w:trPr>
          <w:trHeight w:val="567"/>
        </w:trPr>
        <w:tc>
          <w:tcPr>
            <w:tcW w:w="851" w:type="dxa"/>
            <w:vMerge/>
          </w:tcPr>
          <w:p w14:paraId="082CD89F"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3B7F00F6"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1254B5DC"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56D18041"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3E321475"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224793FD"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23C58CAC" w14:textId="77777777">
        <w:trPr>
          <w:trHeight w:val="567"/>
        </w:trPr>
        <w:tc>
          <w:tcPr>
            <w:tcW w:w="851" w:type="dxa"/>
            <w:vMerge/>
          </w:tcPr>
          <w:p w14:paraId="7029C8C1" w14:textId="77777777" w:rsidR="007042E4" w:rsidRDefault="007042E4">
            <w:pPr>
              <w:tabs>
                <w:tab w:val="left" w:pos="4111"/>
              </w:tabs>
              <w:ind w:firstLineChars="200" w:firstLine="561"/>
              <w:jc w:val="left"/>
              <w:rPr>
                <w:rFonts w:ascii="Times New Roman" w:eastAsia="仿宋_GB2312" w:hAnsi="Times New Roman" w:cs="Times New Roman"/>
                <w:sz w:val="28"/>
                <w:szCs w:val="28"/>
              </w:rPr>
            </w:pPr>
          </w:p>
        </w:tc>
        <w:tc>
          <w:tcPr>
            <w:tcW w:w="1124" w:type="dxa"/>
            <w:vAlign w:val="center"/>
          </w:tcPr>
          <w:p w14:paraId="0E0779A5"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2385" w:type="dxa"/>
            <w:vAlign w:val="center"/>
          </w:tcPr>
          <w:p w14:paraId="4FD26736"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560" w:type="dxa"/>
            <w:vAlign w:val="center"/>
          </w:tcPr>
          <w:p w14:paraId="55CE6C44"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935" w:type="dxa"/>
            <w:vAlign w:val="center"/>
          </w:tcPr>
          <w:p w14:paraId="6B1C4AE3" w14:textId="77777777" w:rsidR="007042E4" w:rsidRDefault="007042E4">
            <w:pPr>
              <w:tabs>
                <w:tab w:val="left" w:pos="4111"/>
              </w:tabs>
              <w:ind w:firstLineChars="200" w:firstLine="481"/>
              <w:jc w:val="left"/>
              <w:rPr>
                <w:rFonts w:ascii="Times New Roman" w:eastAsia="仿宋_GB2312" w:hAnsi="Times New Roman" w:cs="Times New Roman"/>
                <w:sz w:val="24"/>
              </w:rPr>
            </w:pPr>
          </w:p>
        </w:tc>
        <w:tc>
          <w:tcPr>
            <w:tcW w:w="1800" w:type="dxa"/>
            <w:vAlign w:val="center"/>
          </w:tcPr>
          <w:p w14:paraId="3771CCAB" w14:textId="77777777" w:rsidR="007042E4" w:rsidRDefault="007042E4">
            <w:pPr>
              <w:tabs>
                <w:tab w:val="left" w:pos="4111"/>
              </w:tabs>
              <w:ind w:firstLineChars="200" w:firstLine="481"/>
              <w:jc w:val="left"/>
              <w:rPr>
                <w:rFonts w:ascii="Times New Roman" w:eastAsia="仿宋_GB2312" w:hAnsi="Times New Roman" w:cs="Times New Roman"/>
                <w:sz w:val="24"/>
              </w:rPr>
            </w:pPr>
          </w:p>
        </w:tc>
      </w:tr>
      <w:tr w:rsidR="007042E4" w14:paraId="6EFC8056" w14:textId="77777777">
        <w:trPr>
          <w:trHeight w:val="703"/>
        </w:trPr>
        <w:tc>
          <w:tcPr>
            <w:tcW w:w="851" w:type="dxa"/>
            <w:vAlign w:val="center"/>
          </w:tcPr>
          <w:p w14:paraId="6CB26013" w14:textId="77777777" w:rsidR="007042E4" w:rsidRDefault="00000000">
            <w:pPr>
              <w:tabs>
                <w:tab w:val="left" w:pos="4111"/>
              </w:tabs>
              <w:jc w:val="center"/>
              <w:rPr>
                <w:rFonts w:ascii="Times New Roman" w:eastAsia="仿宋_GB2312" w:hAnsi="Times New Roman" w:cs="Times New Roman"/>
                <w:b/>
                <w:sz w:val="28"/>
                <w:szCs w:val="28"/>
              </w:rPr>
            </w:pPr>
            <w:r>
              <w:rPr>
                <w:rFonts w:ascii="Times New Roman" w:eastAsia="仿宋_GB2312" w:hAnsi="Times New Roman" w:cs="Times New Roman"/>
                <w:b/>
                <w:sz w:val="28"/>
                <w:szCs w:val="28"/>
              </w:rPr>
              <w:t>合计</w:t>
            </w:r>
          </w:p>
        </w:tc>
        <w:tc>
          <w:tcPr>
            <w:tcW w:w="8804" w:type="dxa"/>
            <w:gridSpan w:val="5"/>
            <w:vAlign w:val="center"/>
          </w:tcPr>
          <w:p w14:paraId="121C9E95" w14:textId="77777777" w:rsidR="007042E4" w:rsidRDefault="00000000">
            <w:pPr>
              <w:tabs>
                <w:tab w:val="left" w:pos="4111"/>
              </w:tabs>
              <w:ind w:firstLineChars="571" w:firstLine="1602"/>
              <w:rPr>
                <w:rFonts w:ascii="Times New Roman" w:eastAsia="仿宋_GB2312" w:hAnsi="Times New Roman" w:cs="Times New Roman"/>
                <w:b/>
                <w:sz w:val="28"/>
                <w:szCs w:val="28"/>
              </w:rPr>
            </w:pPr>
            <w:r>
              <w:rPr>
                <w:rFonts w:ascii="Times New Roman" w:eastAsia="仿宋_GB2312" w:hAnsi="Times New Roman" w:cs="Times New Roman"/>
                <w:b/>
                <w:sz w:val="28"/>
                <w:szCs w:val="28"/>
              </w:rPr>
              <w:t>人</w:t>
            </w:r>
          </w:p>
        </w:tc>
      </w:tr>
      <w:tr w:rsidR="007042E4" w14:paraId="555A733D" w14:textId="77777777">
        <w:trPr>
          <w:trHeight w:val="703"/>
        </w:trPr>
        <w:tc>
          <w:tcPr>
            <w:tcW w:w="9655" w:type="dxa"/>
            <w:gridSpan w:val="6"/>
            <w:vAlign w:val="center"/>
          </w:tcPr>
          <w:p w14:paraId="67D444A6" w14:textId="77777777" w:rsidR="007042E4" w:rsidRDefault="00000000">
            <w:pPr>
              <w:tabs>
                <w:tab w:val="left" w:pos="4111"/>
              </w:tabs>
              <w:ind w:firstLineChars="100" w:firstLine="281"/>
              <w:rPr>
                <w:rFonts w:ascii="Times New Roman" w:eastAsia="仿宋_GB2312" w:hAnsi="Times New Roman" w:cs="Times New Roman"/>
                <w:b/>
                <w:sz w:val="28"/>
                <w:szCs w:val="28"/>
              </w:rPr>
            </w:pPr>
            <w:r>
              <w:rPr>
                <w:rFonts w:ascii="Times New Roman" w:eastAsia="仿宋_GB2312" w:hAnsi="Times New Roman" w:cs="Times New Roman"/>
                <w:b/>
                <w:sz w:val="28"/>
                <w:szCs w:val="28"/>
              </w:rPr>
              <w:t>管理人员姓名：</w:t>
            </w:r>
            <w:r>
              <w:rPr>
                <w:rFonts w:ascii="Times New Roman" w:eastAsia="仿宋_GB2312" w:hAnsi="Times New Roman" w:cs="Times New Roman"/>
                <w:b/>
                <w:sz w:val="28"/>
                <w:szCs w:val="28"/>
              </w:rPr>
              <w:t xml:space="preserve">                   </w:t>
            </w:r>
            <w:r>
              <w:rPr>
                <w:rFonts w:ascii="Times New Roman" w:eastAsia="仿宋_GB2312" w:hAnsi="Times New Roman" w:cs="Times New Roman"/>
                <w:b/>
                <w:sz w:val="28"/>
                <w:szCs w:val="28"/>
              </w:rPr>
              <w:t>联系电话：</w:t>
            </w:r>
          </w:p>
        </w:tc>
      </w:tr>
    </w:tbl>
    <w:p w14:paraId="0A03CA53" w14:textId="77777777" w:rsidR="007042E4" w:rsidRDefault="00000000">
      <w:pPr>
        <w:tabs>
          <w:tab w:val="left" w:pos="4111"/>
        </w:tabs>
        <w:spacing w:line="600" w:lineRule="exact"/>
        <w:ind w:leftChars="44" w:left="93"/>
        <w:rPr>
          <w:rFonts w:ascii="Times New Roman" w:eastAsia="黑体" w:hAnsi="Times New Roman" w:cs="仿宋"/>
          <w:kern w:val="0"/>
          <w:sz w:val="24"/>
        </w:rPr>
      </w:pPr>
      <w:r>
        <w:rPr>
          <w:rFonts w:ascii="Times New Roman" w:eastAsia="黑体" w:hAnsi="Times New Roman" w:cs="仿宋" w:hint="eastAsia"/>
          <w:kern w:val="0"/>
          <w:sz w:val="24"/>
        </w:rPr>
        <w:t>备注：</w:t>
      </w:r>
      <w:r>
        <w:rPr>
          <w:rFonts w:ascii="Times New Roman" w:eastAsia="黑体" w:hAnsi="Times New Roman" w:cs="仿宋" w:hint="eastAsia"/>
          <w:kern w:val="0"/>
          <w:sz w:val="24"/>
        </w:rPr>
        <w:t>1.</w:t>
      </w:r>
      <w:r>
        <w:rPr>
          <w:rFonts w:ascii="Times New Roman" w:eastAsia="黑体" w:hAnsi="Times New Roman" w:cs="仿宋" w:hint="eastAsia"/>
          <w:kern w:val="0"/>
          <w:sz w:val="24"/>
        </w:rPr>
        <w:t>每顶帐篷至少填</w:t>
      </w:r>
      <w:r>
        <w:rPr>
          <w:rFonts w:ascii="Times New Roman" w:eastAsia="黑体" w:hAnsi="Times New Roman" w:cs="仿宋" w:hint="eastAsia"/>
          <w:kern w:val="0"/>
          <w:sz w:val="24"/>
        </w:rPr>
        <w:t>1</w:t>
      </w:r>
      <w:r>
        <w:rPr>
          <w:rFonts w:ascii="Times New Roman" w:eastAsia="黑体" w:hAnsi="Times New Roman" w:cs="仿宋" w:hint="eastAsia"/>
          <w:kern w:val="0"/>
          <w:sz w:val="24"/>
        </w:rPr>
        <w:t>名未离开安置人员的联系电话和身份证号；</w:t>
      </w:r>
    </w:p>
    <w:p w14:paraId="4E75797D" w14:textId="77777777" w:rsidR="007042E4" w:rsidRDefault="007042E4">
      <w:pPr>
        <w:rPr>
          <w:rFonts w:ascii="Times New Roman" w:hAnsi="Times New Roman"/>
        </w:rPr>
      </w:pPr>
    </w:p>
    <w:p w14:paraId="0BC2981D" w14:textId="77777777" w:rsidR="007042E4" w:rsidRDefault="007042E4">
      <w:pPr>
        <w:rPr>
          <w:rFonts w:ascii="Times New Roman" w:hAnsi="Times New Roman"/>
        </w:rPr>
      </w:pPr>
    </w:p>
    <w:p w14:paraId="435252FF" w14:textId="77777777" w:rsidR="007042E4" w:rsidRDefault="00000000">
      <w:pPr>
        <w:spacing w:line="600" w:lineRule="exact"/>
        <w:rPr>
          <w:rFonts w:ascii="黑体" w:eastAsia="黑体" w:hAnsi="黑体" w:cs="黑体"/>
          <w:bCs/>
          <w:sz w:val="32"/>
        </w:rPr>
      </w:pPr>
      <w:r>
        <w:rPr>
          <w:rFonts w:ascii="黑体" w:eastAsia="黑体" w:hAnsi="黑体" w:cs="黑体" w:hint="eastAsia"/>
          <w:bCs/>
          <w:sz w:val="32"/>
        </w:rPr>
        <w:t>附件4-5</w:t>
      </w:r>
    </w:p>
    <w:p w14:paraId="4846DEE5" w14:textId="77777777" w:rsidR="007042E4" w:rsidRDefault="007042E4">
      <w:pPr>
        <w:tabs>
          <w:tab w:val="left" w:pos="4111"/>
        </w:tabs>
        <w:spacing w:line="600" w:lineRule="exact"/>
        <w:rPr>
          <w:rFonts w:ascii="Times New Roman" w:eastAsia="方正小标宋简体" w:hAnsi="Times New Roman" w:cs="方正小标宋简体"/>
          <w:sz w:val="44"/>
          <w:szCs w:val="44"/>
        </w:rPr>
      </w:pPr>
    </w:p>
    <w:p w14:paraId="61E1E45C" w14:textId="77777777" w:rsidR="007042E4" w:rsidRDefault="00000000">
      <w:pPr>
        <w:tabs>
          <w:tab w:val="left" w:pos="4111"/>
        </w:tabs>
        <w:spacing w:line="60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金口河区应急避难场所统计表</w:t>
      </w:r>
    </w:p>
    <w:p w14:paraId="32029037" w14:textId="77777777" w:rsidR="007042E4" w:rsidRDefault="007042E4">
      <w:pPr>
        <w:tabs>
          <w:tab w:val="left" w:pos="4111"/>
        </w:tabs>
        <w:spacing w:line="600" w:lineRule="exact"/>
        <w:jc w:val="left"/>
        <w:rPr>
          <w:rFonts w:ascii="Times New Roman" w:eastAsia="方正小标宋简体" w:hAnsi="Times New Roman" w:cs="方正小标宋简体"/>
          <w:szCs w:val="21"/>
        </w:rPr>
      </w:pPr>
    </w:p>
    <w:tbl>
      <w:tblPr>
        <w:tblW w:w="5000" w:type="pct"/>
        <w:tblLook w:val="04A0" w:firstRow="1" w:lastRow="0" w:firstColumn="1" w:lastColumn="0" w:noHBand="0" w:noVBand="1"/>
      </w:tblPr>
      <w:tblGrid>
        <w:gridCol w:w="458"/>
        <w:gridCol w:w="1295"/>
        <w:gridCol w:w="1755"/>
        <w:gridCol w:w="1616"/>
        <w:gridCol w:w="1491"/>
        <w:gridCol w:w="1383"/>
        <w:gridCol w:w="1062"/>
      </w:tblGrid>
      <w:tr w:rsidR="007042E4" w14:paraId="3A5A383E"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34BF3"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56512"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行政区域</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33B6D"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应急避难场所全称</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BC745"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应急避难场所地址</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899E1"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应急避难场所占地总面积（平方米）</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4113A"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应急避难场所室内面积（平方米）</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5924C" w14:textId="77777777" w:rsidR="007042E4" w:rsidRDefault="00000000">
            <w:pPr>
              <w:widowControl/>
              <w:spacing w:line="30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避难场所容纳人数（人）</w:t>
            </w:r>
          </w:p>
        </w:tc>
      </w:tr>
      <w:tr w:rsidR="007042E4" w14:paraId="433AC20E"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C69B5"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00DA8"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四川省乐山市金口河区</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DC1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乐山市金口河区永和镇第一小学校</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14EE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滨河路三段</w:t>
            </w:r>
            <w:r>
              <w:rPr>
                <w:rFonts w:ascii="Times New Roman" w:eastAsia="仿宋_GB2312" w:hAnsi="Times New Roman" w:cs="仿宋_GB2312" w:hint="eastAsia"/>
                <w:color w:val="000000"/>
                <w:kern w:val="0"/>
                <w:sz w:val="24"/>
                <w:lang w:bidi="ar"/>
              </w:rPr>
              <w:t>129</w:t>
            </w:r>
            <w:r>
              <w:rPr>
                <w:rFonts w:ascii="Times New Roman" w:eastAsia="仿宋_GB2312" w:hAnsi="Times New Roman" w:cs="仿宋_GB2312" w:hint="eastAsia"/>
                <w:color w:val="000000"/>
                <w:kern w:val="0"/>
                <w:sz w:val="24"/>
                <w:lang w:bidi="ar"/>
              </w:rPr>
              <w:t>号</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DC6B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12319.00</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4F66"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0.00</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8D6F2"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1500</w:t>
            </w:r>
          </w:p>
        </w:tc>
      </w:tr>
      <w:tr w:rsidR="007042E4" w14:paraId="001AEC27"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35925"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FB3EA"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四川省乐山市金口河区</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5D8D2"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乐山市金口河区文化体育活动中心</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BCEB3"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滨河路</w:t>
            </w:r>
            <w:r>
              <w:rPr>
                <w:rFonts w:ascii="Times New Roman" w:eastAsia="仿宋_GB2312" w:hAnsi="Times New Roman" w:cs="仿宋_GB2312" w:hint="eastAsia"/>
                <w:color w:val="000000"/>
                <w:kern w:val="0"/>
                <w:sz w:val="24"/>
                <w:lang w:bidi="ar"/>
              </w:rPr>
              <w:t>169</w:t>
            </w:r>
            <w:r>
              <w:rPr>
                <w:rFonts w:ascii="Times New Roman" w:eastAsia="仿宋_GB2312" w:hAnsi="Times New Roman" w:cs="仿宋_GB2312" w:hint="eastAsia"/>
                <w:color w:val="000000"/>
                <w:kern w:val="0"/>
                <w:sz w:val="24"/>
                <w:lang w:bidi="ar"/>
              </w:rPr>
              <w:t>号</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57DC6"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5500.00</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6D91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0.00</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4129D"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500</w:t>
            </w:r>
          </w:p>
        </w:tc>
      </w:tr>
      <w:tr w:rsidR="007042E4" w14:paraId="67E2EBE6"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242DA"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B5EE4"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四川省乐山市金口河区</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E433CF"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乐山市金口河区金河小学</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46404"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铜河村三组</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DC2CC"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2648.00</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6E1A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0.00</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C9451"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260</w:t>
            </w:r>
          </w:p>
        </w:tc>
      </w:tr>
      <w:tr w:rsidR="007042E4" w14:paraId="30774A86"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0B5CB"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ADB0D"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四川省乐山市金口河区</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2654D"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乐山市金口河区共安彝族乡新河小学</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52440"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新河村一组</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C6699"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3853.00</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8A9AA"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0.00</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1AD6F"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300</w:t>
            </w:r>
          </w:p>
        </w:tc>
      </w:tr>
      <w:tr w:rsidR="007042E4" w14:paraId="0F6B8F75" w14:textId="77777777">
        <w:trPr>
          <w:trHeight w:val="454"/>
        </w:trPr>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2D04B"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7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B061"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四川省乐山市金口河区</w:t>
            </w:r>
          </w:p>
        </w:tc>
        <w:tc>
          <w:tcPr>
            <w:tcW w:w="9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438B4"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乐山市金口河区延风中学</w:t>
            </w:r>
          </w:p>
        </w:tc>
        <w:tc>
          <w:tcPr>
            <w:tcW w:w="8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02576"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红华路</w:t>
            </w:r>
            <w:r>
              <w:rPr>
                <w:rFonts w:ascii="Times New Roman" w:eastAsia="仿宋_GB2312" w:hAnsi="Times New Roman" w:cs="仿宋_GB2312" w:hint="eastAsia"/>
                <w:color w:val="000000"/>
                <w:kern w:val="0"/>
                <w:sz w:val="24"/>
                <w:lang w:bidi="ar"/>
              </w:rPr>
              <w:t>54</w:t>
            </w:r>
            <w:r>
              <w:rPr>
                <w:rFonts w:ascii="Times New Roman" w:eastAsia="仿宋_GB2312" w:hAnsi="Times New Roman" w:cs="仿宋_GB2312" w:hint="eastAsia"/>
                <w:color w:val="000000"/>
                <w:kern w:val="0"/>
                <w:sz w:val="24"/>
                <w:lang w:bidi="ar"/>
              </w:rPr>
              <w:t>号</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F211"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15228.00</w:t>
            </w:r>
          </w:p>
        </w:tc>
        <w:tc>
          <w:tcPr>
            <w:tcW w:w="7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8339E"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0.00</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10C23" w14:textId="77777777" w:rsidR="007042E4" w:rsidRDefault="00000000">
            <w:pPr>
              <w:widowControl/>
              <w:spacing w:line="30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1500</w:t>
            </w:r>
          </w:p>
        </w:tc>
      </w:tr>
    </w:tbl>
    <w:p w14:paraId="2C6B2ED5" w14:textId="77777777" w:rsidR="007042E4" w:rsidRDefault="007042E4">
      <w:pPr>
        <w:rPr>
          <w:rFonts w:ascii="Times New Roman" w:hAnsi="Times New Roman"/>
        </w:rPr>
        <w:sectPr w:rsidR="007042E4">
          <w:pgSz w:w="11905" w:h="16838"/>
          <w:pgMar w:top="1984" w:right="1474" w:bottom="1984" w:left="1587" w:header="1701" w:footer="1701" w:gutter="0"/>
          <w:cols w:space="0"/>
          <w:docGrid w:type="linesAndChars" w:linePitch="585" w:charSpace="117"/>
        </w:sectPr>
      </w:pPr>
    </w:p>
    <w:p w14:paraId="26F0651E" w14:textId="77777777" w:rsidR="007042E4" w:rsidRDefault="00000000">
      <w:pPr>
        <w:spacing w:line="580" w:lineRule="exact"/>
        <w:jc w:val="left"/>
        <w:outlineLvl w:val="2"/>
        <w:rPr>
          <w:rFonts w:ascii="黑体" w:eastAsia="黑体" w:hAnsi="黑体" w:cs="黑体"/>
          <w:bCs/>
          <w:kern w:val="0"/>
          <w:sz w:val="32"/>
          <w:szCs w:val="27"/>
        </w:rPr>
      </w:pPr>
      <w:r>
        <w:rPr>
          <w:rFonts w:ascii="黑体" w:eastAsia="黑体" w:hAnsi="黑体" w:cs="黑体" w:hint="eastAsia"/>
          <w:bCs/>
          <w:kern w:val="0"/>
          <w:sz w:val="32"/>
          <w:szCs w:val="27"/>
        </w:rPr>
        <w:lastRenderedPageBreak/>
        <w:t>附件4-6</w:t>
      </w:r>
    </w:p>
    <w:p w14:paraId="6F63EB2A" w14:textId="77777777" w:rsidR="007042E4" w:rsidRDefault="00000000">
      <w:pPr>
        <w:spacing w:line="580" w:lineRule="exact"/>
        <w:jc w:val="center"/>
        <w:outlineLvl w:val="2"/>
        <w:rPr>
          <w:rFonts w:ascii="Times New Roman" w:eastAsia="方正小标宋简体" w:hAnsi="Times New Roman" w:cs="方正小标宋简体"/>
          <w:bCs/>
          <w:kern w:val="0"/>
          <w:sz w:val="44"/>
          <w:szCs w:val="44"/>
        </w:rPr>
      </w:pPr>
      <w:r>
        <w:rPr>
          <w:rFonts w:ascii="Times New Roman" w:eastAsia="方正小标宋简体" w:hAnsi="Times New Roman" w:cs="方正小标宋简体" w:hint="eastAsia"/>
          <w:bCs/>
          <w:kern w:val="0"/>
          <w:sz w:val="44"/>
          <w:szCs w:val="44"/>
        </w:rPr>
        <w:t>受灾群众转移安置动态统计表</w:t>
      </w:r>
    </w:p>
    <w:tbl>
      <w:tblPr>
        <w:tblW w:w="14175" w:type="dxa"/>
        <w:jc w:val="center"/>
        <w:tblLayout w:type="fixed"/>
        <w:tblLook w:val="04A0" w:firstRow="1" w:lastRow="0" w:firstColumn="1" w:lastColumn="0" w:noHBand="0" w:noVBand="1"/>
      </w:tblPr>
      <w:tblGrid>
        <w:gridCol w:w="430"/>
        <w:gridCol w:w="830"/>
        <w:gridCol w:w="867"/>
        <w:gridCol w:w="1417"/>
        <w:gridCol w:w="1276"/>
        <w:gridCol w:w="1276"/>
        <w:gridCol w:w="1134"/>
        <w:gridCol w:w="1134"/>
        <w:gridCol w:w="1275"/>
        <w:gridCol w:w="1276"/>
        <w:gridCol w:w="992"/>
        <w:gridCol w:w="1134"/>
        <w:gridCol w:w="1134"/>
      </w:tblGrid>
      <w:tr w:rsidR="007042E4" w14:paraId="356FC5EA" w14:textId="77777777">
        <w:trPr>
          <w:trHeight w:val="510"/>
          <w:jc w:val="center"/>
        </w:trPr>
        <w:tc>
          <w:tcPr>
            <w:tcW w:w="3544" w:type="dxa"/>
            <w:gridSpan w:val="4"/>
            <w:tcBorders>
              <w:top w:val="nil"/>
              <w:left w:val="nil"/>
              <w:bottom w:val="single" w:sz="4" w:space="0" w:color="auto"/>
              <w:right w:val="nil"/>
            </w:tcBorders>
            <w:shd w:val="clear" w:color="auto" w:fill="auto"/>
            <w:noWrap/>
            <w:vAlign w:val="center"/>
          </w:tcPr>
          <w:p w14:paraId="67419E18" w14:textId="77777777" w:rsidR="007042E4"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填报单位：</w:t>
            </w:r>
          </w:p>
        </w:tc>
        <w:tc>
          <w:tcPr>
            <w:tcW w:w="1276" w:type="dxa"/>
            <w:tcBorders>
              <w:top w:val="nil"/>
              <w:left w:val="nil"/>
              <w:bottom w:val="single" w:sz="4" w:space="0" w:color="auto"/>
              <w:right w:val="nil"/>
            </w:tcBorders>
            <w:shd w:val="clear" w:color="auto" w:fill="auto"/>
            <w:noWrap/>
            <w:vAlign w:val="center"/>
          </w:tcPr>
          <w:p w14:paraId="5B5AF807" w14:textId="77777777" w:rsidR="007042E4" w:rsidRDefault="007042E4">
            <w:pPr>
              <w:widowControl/>
              <w:jc w:val="center"/>
              <w:rPr>
                <w:rFonts w:ascii="Times New Roman" w:eastAsia="仿宋_GB2312" w:hAnsi="Times New Roman" w:cs="Times New Roman"/>
                <w:b/>
                <w:kern w:val="0"/>
                <w:szCs w:val="21"/>
              </w:rPr>
            </w:pPr>
          </w:p>
        </w:tc>
        <w:tc>
          <w:tcPr>
            <w:tcW w:w="1276" w:type="dxa"/>
            <w:tcBorders>
              <w:top w:val="nil"/>
              <w:left w:val="nil"/>
              <w:bottom w:val="single" w:sz="4" w:space="0" w:color="auto"/>
              <w:right w:val="nil"/>
            </w:tcBorders>
            <w:shd w:val="clear" w:color="auto" w:fill="auto"/>
            <w:noWrap/>
            <w:vAlign w:val="center"/>
          </w:tcPr>
          <w:p w14:paraId="4BEA014E" w14:textId="77777777" w:rsidR="007042E4" w:rsidRDefault="007042E4">
            <w:pPr>
              <w:widowControl/>
              <w:jc w:val="center"/>
              <w:rPr>
                <w:rFonts w:ascii="Times New Roman" w:eastAsia="仿宋_GB2312" w:hAnsi="Times New Roman" w:cs="Times New Roman"/>
                <w:b/>
                <w:kern w:val="0"/>
                <w:szCs w:val="21"/>
              </w:rPr>
            </w:pPr>
          </w:p>
        </w:tc>
        <w:tc>
          <w:tcPr>
            <w:tcW w:w="1134" w:type="dxa"/>
            <w:tcBorders>
              <w:top w:val="nil"/>
              <w:left w:val="nil"/>
              <w:bottom w:val="single" w:sz="4" w:space="0" w:color="auto"/>
              <w:right w:val="nil"/>
            </w:tcBorders>
            <w:shd w:val="clear" w:color="auto" w:fill="auto"/>
            <w:noWrap/>
            <w:vAlign w:val="center"/>
          </w:tcPr>
          <w:p w14:paraId="6B40E23A" w14:textId="77777777" w:rsidR="007042E4" w:rsidRDefault="007042E4">
            <w:pPr>
              <w:widowControl/>
              <w:jc w:val="center"/>
              <w:rPr>
                <w:rFonts w:ascii="Times New Roman" w:eastAsia="仿宋_GB2312" w:hAnsi="Times New Roman" w:cs="Times New Roman"/>
                <w:b/>
                <w:kern w:val="0"/>
                <w:szCs w:val="21"/>
              </w:rPr>
            </w:pPr>
          </w:p>
        </w:tc>
        <w:tc>
          <w:tcPr>
            <w:tcW w:w="1134" w:type="dxa"/>
            <w:tcBorders>
              <w:top w:val="nil"/>
              <w:left w:val="nil"/>
              <w:bottom w:val="single" w:sz="4" w:space="0" w:color="auto"/>
              <w:right w:val="nil"/>
            </w:tcBorders>
            <w:shd w:val="clear" w:color="auto" w:fill="auto"/>
            <w:noWrap/>
            <w:vAlign w:val="center"/>
          </w:tcPr>
          <w:p w14:paraId="3333C38E" w14:textId="77777777" w:rsidR="007042E4" w:rsidRDefault="007042E4">
            <w:pPr>
              <w:widowControl/>
              <w:jc w:val="center"/>
              <w:rPr>
                <w:rFonts w:ascii="Times New Roman" w:eastAsia="仿宋_GB2312" w:hAnsi="Times New Roman" w:cs="Times New Roman"/>
                <w:b/>
                <w:kern w:val="0"/>
                <w:szCs w:val="21"/>
              </w:rPr>
            </w:pPr>
          </w:p>
        </w:tc>
        <w:tc>
          <w:tcPr>
            <w:tcW w:w="1275" w:type="dxa"/>
            <w:tcBorders>
              <w:top w:val="nil"/>
              <w:left w:val="nil"/>
              <w:bottom w:val="single" w:sz="4" w:space="0" w:color="auto"/>
              <w:right w:val="nil"/>
            </w:tcBorders>
            <w:shd w:val="clear" w:color="auto" w:fill="auto"/>
            <w:noWrap/>
            <w:vAlign w:val="bottom"/>
          </w:tcPr>
          <w:p w14:paraId="63E1FB6C" w14:textId="77777777" w:rsidR="007042E4" w:rsidRDefault="007042E4">
            <w:pPr>
              <w:widowControl/>
              <w:jc w:val="center"/>
              <w:rPr>
                <w:rFonts w:ascii="Times New Roman" w:eastAsia="仿宋_GB2312" w:hAnsi="Times New Roman" w:cs="Times New Roman"/>
                <w:b/>
                <w:kern w:val="0"/>
                <w:szCs w:val="21"/>
              </w:rPr>
            </w:pPr>
          </w:p>
        </w:tc>
        <w:tc>
          <w:tcPr>
            <w:tcW w:w="1276" w:type="dxa"/>
            <w:tcBorders>
              <w:top w:val="nil"/>
              <w:left w:val="nil"/>
              <w:bottom w:val="single" w:sz="4" w:space="0" w:color="auto"/>
              <w:right w:val="nil"/>
            </w:tcBorders>
            <w:shd w:val="clear" w:color="auto" w:fill="auto"/>
            <w:noWrap/>
            <w:vAlign w:val="center"/>
          </w:tcPr>
          <w:p w14:paraId="6F773A18" w14:textId="77777777" w:rsidR="007042E4"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填报日期：</w:t>
            </w:r>
          </w:p>
        </w:tc>
        <w:tc>
          <w:tcPr>
            <w:tcW w:w="3260" w:type="dxa"/>
            <w:gridSpan w:val="3"/>
            <w:tcBorders>
              <w:top w:val="nil"/>
              <w:left w:val="nil"/>
              <w:bottom w:val="single" w:sz="4" w:space="0" w:color="auto"/>
              <w:right w:val="nil"/>
            </w:tcBorders>
            <w:shd w:val="clear" w:color="auto" w:fill="auto"/>
            <w:noWrap/>
            <w:vAlign w:val="center"/>
          </w:tcPr>
          <w:p w14:paraId="4BFC9F15" w14:textId="77777777" w:rsidR="007042E4"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年</w:t>
            </w:r>
            <w:r>
              <w:rPr>
                <w:rFonts w:ascii="Times New Roman" w:eastAsia="仿宋_GB2312" w:hAnsi="Times New Roman" w:cs="Times New Roman"/>
                <w:b/>
                <w:kern w:val="0"/>
                <w:szCs w:val="21"/>
              </w:rPr>
              <w:t xml:space="preserve">   </w:t>
            </w:r>
            <w:r>
              <w:rPr>
                <w:rFonts w:ascii="Times New Roman" w:eastAsia="仿宋_GB2312" w:hAnsi="Times New Roman" w:cs="Times New Roman"/>
                <w:b/>
                <w:kern w:val="0"/>
                <w:szCs w:val="21"/>
              </w:rPr>
              <w:t>月</w:t>
            </w:r>
            <w:r>
              <w:rPr>
                <w:rFonts w:ascii="Times New Roman" w:eastAsia="仿宋_GB2312" w:hAnsi="Times New Roman" w:cs="Times New Roman"/>
                <w:b/>
                <w:kern w:val="0"/>
                <w:szCs w:val="21"/>
              </w:rPr>
              <w:t xml:space="preserve">   </w:t>
            </w:r>
            <w:r>
              <w:rPr>
                <w:rFonts w:ascii="Times New Roman" w:eastAsia="仿宋_GB2312" w:hAnsi="Times New Roman" w:cs="Times New Roman"/>
                <w:b/>
                <w:kern w:val="0"/>
                <w:szCs w:val="21"/>
              </w:rPr>
              <w:t>日</w:t>
            </w:r>
            <w:r>
              <w:rPr>
                <w:rFonts w:ascii="Times New Roman" w:eastAsia="仿宋_GB2312" w:hAnsi="Times New Roman" w:cs="Times New Roman"/>
                <w:b/>
                <w:kern w:val="0"/>
                <w:szCs w:val="21"/>
              </w:rPr>
              <w:t xml:space="preserve">   </w:t>
            </w:r>
            <w:r>
              <w:rPr>
                <w:rFonts w:ascii="Times New Roman" w:eastAsia="仿宋_GB2312" w:hAnsi="Times New Roman" w:cs="Times New Roman"/>
                <w:b/>
                <w:kern w:val="0"/>
                <w:szCs w:val="21"/>
              </w:rPr>
              <w:t>时</w:t>
            </w:r>
          </w:p>
        </w:tc>
      </w:tr>
      <w:tr w:rsidR="007042E4" w14:paraId="7FD406E0" w14:textId="77777777">
        <w:trPr>
          <w:trHeight w:val="420"/>
          <w:jc w:val="center"/>
        </w:trPr>
        <w:tc>
          <w:tcPr>
            <w:tcW w:w="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088152" w14:textId="77777777" w:rsidR="007042E4" w:rsidRDefault="00000000">
            <w:pPr>
              <w:widowControl/>
              <w:spacing w:line="280" w:lineRule="exact"/>
              <w:jc w:val="center"/>
              <w:rPr>
                <w:rFonts w:ascii="Times New Roman" w:eastAsia="仿宋_GB2312" w:hAnsi="Times New Roman" w:cs="Times New Roman"/>
                <w:kern w:val="0"/>
                <w:szCs w:val="21"/>
              </w:rPr>
            </w:pPr>
            <w:r>
              <w:rPr>
                <w:rFonts w:ascii="Times New Roman" w:eastAsia="仿宋_GB2312" w:hAnsi="Times New Roman" w:cs="Times New Roman"/>
                <w:b/>
                <w:kern w:val="0"/>
                <w:szCs w:val="21"/>
              </w:rPr>
              <w:t>序号</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55DC11"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安置</w:t>
            </w:r>
          </w:p>
          <w:p w14:paraId="31E83146"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方式</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B70DA4" w14:textId="77777777" w:rsidR="007042E4" w:rsidRDefault="00000000">
            <w:pPr>
              <w:widowControl/>
              <w:spacing w:line="280" w:lineRule="exact"/>
              <w:jc w:val="center"/>
              <w:rPr>
                <w:rFonts w:ascii="Times New Roman" w:eastAsia="仿宋_GB2312" w:hAnsi="Times New Roman" w:cs="Times New Roman"/>
                <w:kern w:val="0"/>
                <w:szCs w:val="21"/>
              </w:rPr>
            </w:pPr>
            <w:r>
              <w:rPr>
                <w:rFonts w:ascii="Times New Roman" w:eastAsia="仿宋_GB2312" w:hAnsi="Times New Roman" w:cs="Times New Roman"/>
                <w:b/>
                <w:kern w:val="0"/>
                <w:szCs w:val="21"/>
              </w:rPr>
              <w:t>受灾</w:t>
            </w:r>
            <w:r>
              <w:rPr>
                <w:rFonts w:ascii="Times New Roman" w:eastAsia="仿宋_GB2312" w:hAnsi="Times New Roman" w:cs="Times New Roman" w:hint="eastAsia"/>
                <w:b/>
                <w:kern w:val="0"/>
                <w:szCs w:val="21"/>
              </w:rPr>
              <w:t>乡（镇）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09323CC" w14:textId="77777777" w:rsidR="007042E4" w:rsidRDefault="00000000">
            <w:pPr>
              <w:widowControl/>
              <w:spacing w:line="280" w:lineRule="exact"/>
              <w:jc w:val="center"/>
              <w:rPr>
                <w:rFonts w:ascii="Times New Roman" w:eastAsia="仿宋_GB2312" w:hAnsi="Times New Roman" w:cs="Times New Roman"/>
                <w:kern w:val="0"/>
                <w:szCs w:val="21"/>
              </w:rPr>
            </w:pPr>
            <w:r>
              <w:rPr>
                <w:rFonts w:ascii="Times New Roman" w:eastAsia="仿宋_GB2312" w:hAnsi="Times New Roman" w:cs="Times New Roman"/>
                <w:b/>
                <w:kern w:val="0"/>
                <w:szCs w:val="21"/>
              </w:rPr>
              <w:t>安置点名称</w:t>
            </w: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D10D11"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安置人口（人）</w:t>
            </w:r>
          </w:p>
        </w:tc>
        <w:tc>
          <w:tcPr>
            <w:tcW w:w="46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9EF3BB7"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帐篷数（顶）</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D29CBE" w14:textId="77777777" w:rsidR="007042E4" w:rsidRDefault="00000000">
            <w:pPr>
              <w:widowControl/>
              <w:spacing w:line="280" w:lineRule="exact"/>
              <w:jc w:val="center"/>
              <w:rPr>
                <w:rFonts w:ascii="Times New Roman" w:eastAsia="仿宋_GB2312" w:hAnsi="Times New Roman" w:cs="Times New Roman"/>
                <w:kern w:val="0"/>
                <w:szCs w:val="21"/>
              </w:rPr>
            </w:pPr>
            <w:r>
              <w:rPr>
                <w:rFonts w:ascii="Times New Roman" w:eastAsia="仿宋_GB2312" w:hAnsi="Times New Roman" w:cs="Times New Roman"/>
                <w:b/>
                <w:kern w:val="0"/>
                <w:szCs w:val="21"/>
              </w:rPr>
              <w:t>备</w:t>
            </w:r>
            <w:r>
              <w:rPr>
                <w:rFonts w:ascii="Times New Roman" w:eastAsia="仿宋_GB2312" w:hAnsi="Times New Roman" w:cs="Times New Roman"/>
                <w:b/>
                <w:kern w:val="0"/>
                <w:szCs w:val="21"/>
              </w:rPr>
              <w:t xml:space="preserve"> </w:t>
            </w:r>
            <w:r>
              <w:rPr>
                <w:rFonts w:ascii="Times New Roman" w:eastAsia="仿宋_GB2312" w:hAnsi="Times New Roman" w:cs="Times New Roman"/>
                <w:b/>
                <w:kern w:val="0"/>
                <w:szCs w:val="21"/>
              </w:rPr>
              <w:t>注</w:t>
            </w:r>
          </w:p>
        </w:tc>
      </w:tr>
      <w:tr w:rsidR="007042E4" w14:paraId="466D9FDC" w14:textId="77777777">
        <w:trPr>
          <w:trHeight w:val="675"/>
          <w:jc w:val="center"/>
        </w:trPr>
        <w:tc>
          <w:tcPr>
            <w:tcW w:w="430" w:type="dxa"/>
            <w:vMerge/>
            <w:tcBorders>
              <w:top w:val="single" w:sz="4" w:space="0" w:color="auto"/>
              <w:left w:val="single" w:sz="4" w:space="0" w:color="auto"/>
              <w:bottom w:val="single" w:sz="4" w:space="0" w:color="auto"/>
              <w:right w:val="single" w:sz="4" w:space="0" w:color="auto"/>
            </w:tcBorders>
            <w:vAlign w:val="center"/>
          </w:tcPr>
          <w:p w14:paraId="0418C820" w14:textId="77777777" w:rsidR="007042E4" w:rsidRDefault="007042E4">
            <w:pPr>
              <w:widowControl/>
              <w:jc w:val="center"/>
              <w:rPr>
                <w:rFonts w:ascii="Times New Roman" w:eastAsia="仿宋_GB2312" w:hAnsi="Times New Roman" w:cs="Times New Roman"/>
                <w:kern w:val="0"/>
                <w:szCs w:val="21"/>
              </w:rPr>
            </w:pPr>
          </w:p>
        </w:tc>
        <w:tc>
          <w:tcPr>
            <w:tcW w:w="830" w:type="dxa"/>
            <w:vMerge/>
            <w:tcBorders>
              <w:top w:val="single" w:sz="4" w:space="0" w:color="auto"/>
              <w:left w:val="single" w:sz="4" w:space="0" w:color="auto"/>
              <w:bottom w:val="single" w:sz="4" w:space="0" w:color="auto"/>
              <w:right w:val="single" w:sz="4" w:space="0" w:color="auto"/>
            </w:tcBorders>
            <w:vAlign w:val="center"/>
          </w:tcPr>
          <w:p w14:paraId="45C213C5" w14:textId="77777777" w:rsidR="007042E4" w:rsidRDefault="007042E4">
            <w:pPr>
              <w:widowControl/>
              <w:jc w:val="center"/>
              <w:rPr>
                <w:rFonts w:ascii="Times New Roman" w:eastAsia="仿宋_GB2312" w:hAnsi="Times New Roman" w:cs="Times New Roman"/>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417D437C" w14:textId="77777777" w:rsidR="007042E4" w:rsidRDefault="007042E4">
            <w:pPr>
              <w:widowControl/>
              <w:jc w:val="center"/>
              <w:rPr>
                <w:rFonts w:ascii="Times New Roman" w:eastAsia="仿宋_GB2312" w:hAnsi="Times New Roman"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D92BA7E"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1097ACC"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昨日</w:t>
            </w:r>
          </w:p>
          <w:p w14:paraId="63B8A3DF"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月</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日）</w:t>
            </w:r>
          </w:p>
        </w:tc>
        <w:tc>
          <w:tcPr>
            <w:tcW w:w="1276" w:type="dxa"/>
            <w:tcBorders>
              <w:top w:val="single" w:sz="4" w:space="0" w:color="auto"/>
              <w:left w:val="nil"/>
              <w:bottom w:val="single" w:sz="4" w:space="0" w:color="auto"/>
              <w:right w:val="single" w:sz="4" w:space="0" w:color="auto"/>
            </w:tcBorders>
            <w:shd w:val="clear" w:color="auto" w:fill="auto"/>
            <w:vAlign w:val="center"/>
          </w:tcPr>
          <w:p w14:paraId="3D7391F5"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今日</w:t>
            </w:r>
          </w:p>
          <w:p w14:paraId="15B3312F"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月</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日）</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728F00"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较昨日</w:t>
            </w:r>
          </w:p>
          <w:p w14:paraId="43E4ABF2"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变化量</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A53E8D"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累计</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5D86AE"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昨日</w:t>
            </w:r>
          </w:p>
          <w:p w14:paraId="2B04AAC9"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月</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日）</w:t>
            </w:r>
          </w:p>
        </w:tc>
        <w:tc>
          <w:tcPr>
            <w:tcW w:w="1276" w:type="dxa"/>
            <w:tcBorders>
              <w:top w:val="single" w:sz="4" w:space="0" w:color="auto"/>
              <w:left w:val="nil"/>
              <w:bottom w:val="single" w:sz="4" w:space="0" w:color="auto"/>
              <w:right w:val="single" w:sz="4" w:space="0" w:color="auto"/>
            </w:tcBorders>
            <w:shd w:val="clear" w:color="auto" w:fill="auto"/>
            <w:vAlign w:val="center"/>
          </w:tcPr>
          <w:p w14:paraId="6D18B84F"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今日</w:t>
            </w:r>
          </w:p>
          <w:p w14:paraId="68639FFD"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月</w:t>
            </w:r>
            <w:r>
              <w:rPr>
                <w:rFonts w:ascii="Times New Roman" w:eastAsia="仿宋_GB2312" w:hAnsi="Times New Roman" w:cs="Times New Roman"/>
                <w:b/>
                <w:kern w:val="0"/>
                <w:szCs w:val="21"/>
              </w:rPr>
              <w:t>X</w:t>
            </w:r>
            <w:r>
              <w:rPr>
                <w:rFonts w:ascii="Times New Roman" w:eastAsia="仿宋_GB2312" w:hAnsi="Times New Roman" w:cs="Times New Roman"/>
                <w:b/>
                <w:kern w:val="0"/>
                <w:szCs w:val="21"/>
              </w:rPr>
              <w:t>日）</w:t>
            </w:r>
          </w:p>
        </w:tc>
        <w:tc>
          <w:tcPr>
            <w:tcW w:w="992" w:type="dxa"/>
            <w:tcBorders>
              <w:top w:val="single" w:sz="4" w:space="0" w:color="auto"/>
              <w:left w:val="nil"/>
              <w:bottom w:val="single" w:sz="4" w:space="0" w:color="auto"/>
              <w:right w:val="single" w:sz="4" w:space="0" w:color="auto"/>
            </w:tcBorders>
            <w:shd w:val="clear" w:color="auto" w:fill="auto"/>
            <w:vAlign w:val="center"/>
          </w:tcPr>
          <w:p w14:paraId="50FD9F53"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较昨日变化量</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D61B01" w14:textId="77777777" w:rsidR="007042E4" w:rsidRDefault="00000000">
            <w:pPr>
              <w:widowControl/>
              <w:spacing w:line="280" w:lineRule="exact"/>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累计</w:t>
            </w:r>
          </w:p>
        </w:tc>
        <w:tc>
          <w:tcPr>
            <w:tcW w:w="1134" w:type="dxa"/>
            <w:vMerge/>
            <w:tcBorders>
              <w:top w:val="single" w:sz="4" w:space="0" w:color="auto"/>
              <w:left w:val="single" w:sz="4" w:space="0" w:color="auto"/>
              <w:bottom w:val="single" w:sz="4" w:space="0" w:color="auto"/>
              <w:right w:val="single" w:sz="4" w:space="0" w:color="auto"/>
            </w:tcBorders>
            <w:vAlign w:val="center"/>
          </w:tcPr>
          <w:p w14:paraId="2CD6C5C3" w14:textId="77777777" w:rsidR="007042E4" w:rsidRDefault="007042E4">
            <w:pPr>
              <w:widowControl/>
              <w:jc w:val="center"/>
              <w:rPr>
                <w:rFonts w:ascii="Times New Roman" w:eastAsia="仿宋_GB2312" w:hAnsi="Times New Roman" w:cs="Times New Roman"/>
                <w:kern w:val="0"/>
                <w:szCs w:val="21"/>
              </w:rPr>
            </w:pPr>
          </w:p>
        </w:tc>
      </w:tr>
      <w:tr w:rsidR="007042E4" w14:paraId="35EB0C4B"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A827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8C6E12"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大型集中安置点</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66763CF"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76CC9AE" w14:textId="77777777" w:rsidR="007042E4" w:rsidRDefault="00000000">
            <w:pPr>
              <w:widowControl/>
              <w:spacing w:line="300" w:lineRule="exact"/>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地址或单位名称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81C4A4"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61BCC4"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938857"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E242FA"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3054B4"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2E35D0"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D33DC9"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F61DF6"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7E84D52" w14:textId="77777777" w:rsidR="007042E4" w:rsidRDefault="00000000">
            <w:pPr>
              <w:widowControl/>
              <w:spacing w:line="300" w:lineRule="exact"/>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各安置点撤离情况</w:t>
            </w:r>
          </w:p>
        </w:tc>
      </w:tr>
      <w:tr w:rsidR="007042E4" w14:paraId="483A62A5"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37A5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2</w:t>
            </w:r>
          </w:p>
        </w:tc>
        <w:tc>
          <w:tcPr>
            <w:tcW w:w="830" w:type="dxa"/>
            <w:vMerge/>
            <w:tcBorders>
              <w:top w:val="single" w:sz="4" w:space="0" w:color="auto"/>
              <w:left w:val="single" w:sz="4" w:space="0" w:color="auto"/>
              <w:bottom w:val="single" w:sz="4" w:space="0" w:color="auto"/>
              <w:right w:val="single" w:sz="4" w:space="0" w:color="auto"/>
            </w:tcBorders>
            <w:vAlign w:val="center"/>
          </w:tcPr>
          <w:p w14:paraId="58B9B81E"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67D9468A"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740EB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64B874"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05024C"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35F461"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ECEDC0"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E69C7A8"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1D279C"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88572A1"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8B2DA2"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625A99" w14:textId="77777777" w:rsidR="007042E4" w:rsidRDefault="007042E4">
            <w:pPr>
              <w:widowControl/>
              <w:jc w:val="center"/>
              <w:rPr>
                <w:rFonts w:ascii="Times New Roman" w:eastAsia="仿宋_GB2312" w:hAnsi="Times New Roman" w:cs="Times New Roman"/>
                <w:kern w:val="0"/>
                <w:szCs w:val="21"/>
              </w:rPr>
            </w:pPr>
          </w:p>
        </w:tc>
      </w:tr>
      <w:tr w:rsidR="007042E4" w14:paraId="1716B24D"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7343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w:t>
            </w:r>
          </w:p>
        </w:tc>
        <w:tc>
          <w:tcPr>
            <w:tcW w:w="830" w:type="dxa"/>
            <w:vMerge/>
            <w:tcBorders>
              <w:top w:val="single" w:sz="4" w:space="0" w:color="auto"/>
              <w:left w:val="single" w:sz="4" w:space="0" w:color="auto"/>
              <w:bottom w:val="single" w:sz="4" w:space="0" w:color="auto"/>
              <w:right w:val="single" w:sz="4" w:space="0" w:color="auto"/>
            </w:tcBorders>
            <w:vAlign w:val="center"/>
          </w:tcPr>
          <w:p w14:paraId="7ACB5834"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6603B981"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7F068F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F6F903"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BBAD8C"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FDBC4F"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2E047C"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46EBE18"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7F8FA2"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B62FDD"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570E59"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CE36BD" w14:textId="77777777" w:rsidR="007042E4" w:rsidRDefault="007042E4">
            <w:pPr>
              <w:widowControl/>
              <w:jc w:val="center"/>
              <w:rPr>
                <w:rFonts w:ascii="Times New Roman" w:eastAsia="仿宋_GB2312" w:hAnsi="Times New Roman" w:cs="Times New Roman"/>
                <w:kern w:val="0"/>
                <w:szCs w:val="21"/>
              </w:rPr>
            </w:pPr>
          </w:p>
        </w:tc>
      </w:tr>
      <w:tr w:rsidR="007042E4" w14:paraId="3BA0C050"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2EBF1"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4</w:t>
            </w:r>
          </w:p>
        </w:tc>
        <w:tc>
          <w:tcPr>
            <w:tcW w:w="830" w:type="dxa"/>
            <w:vMerge/>
            <w:tcBorders>
              <w:top w:val="single" w:sz="4" w:space="0" w:color="auto"/>
              <w:left w:val="single" w:sz="4" w:space="0" w:color="auto"/>
              <w:bottom w:val="single" w:sz="4" w:space="0" w:color="auto"/>
              <w:right w:val="single" w:sz="4" w:space="0" w:color="auto"/>
            </w:tcBorders>
            <w:vAlign w:val="center"/>
          </w:tcPr>
          <w:p w14:paraId="3CE270B1"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5609FE9B"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879650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小计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2502B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E65CD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851BBE"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862E3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1A8379E"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6A8C5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973E60"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40AF0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86BA2B" w14:textId="77777777" w:rsidR="007042E4" w:rsidRDefault="007042E4">
            <w:pPr>
              <w:widowControl/>
              <w:jc w:val="center"/>
              <w:rPr>
                <w:rFonts w:ascii="Times New Roman" w:eastAsia="仿宋_GB2312" w:hAnsi="Times New Roman" w:cs="Times New Roman"/>
                <w:kern w:val="0"/>
                <w:szCs w:val="21"/>
              </w:rPr>
            </w:pPr>
          </w:p>
        </w:tc>
      </w:tr>
      <w:tr w:rsidR="007042E4" w14:paraId="4B182FD0"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E9BD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5</w:t>
            </w:r>
          </w:p>
        </w:tc>
        <w:tc>
          <w:tcPr>
            <w:tcW w:w="830" w:type="dxa"/>
            <w:vMerge/>
            <w:tcBorders>
              <w:top w:val="single" w:sz="4" w:space="0" w:color="auto"/>
              <w:left w:val="single" w:sz="4" w:space="0" w:color="auto"/>
              <w:bottom w:val="single" w:sz="4" w:space="0" w:color="auto"/>
              <w:right w:val="single" w:sz="4" w:space="0" w:color="auto"/>
            </w:tcBorders>
            <w:vAlign w:val="center"/>
          </w:tcPr>
          <w:p w14:paraId="62ADA50D" w14:textId="77777777" w:rsidR="007042E4" w:rsidRDefault="007042E4">
            <w:pPr>
              <w:widowControl/>
              <w:jc w:val="center"/>
              <w:rPr>
                <w:rFonts w:ascii="Times New Roman" w:eastAsia="仿宋_GB2312" w:hAnsi="Times New Roman" w:cs="Times New Roman"/>
                <w:b/>
                <w:bCs/>
                <w:kern w:val="0"/>
                <w:szCs w:val="21"/>
              </w:rPr>
            </w:pP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A1E008"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F1C537E" w14:textId="77777777" w:rsidR="007042E4" w:rsidRDefault="00000000">
            <w:pPr>
              <w:widowControl/>
              <w:spacing w:line="300" w:lineRule="exact"/>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地址或单位名称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BBF8A5"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3E8CC3"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AADEDE"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34D62B"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80922A3"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1829A16"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A5E13CA"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29DF09"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5E2E05" w14:textId="77777777" w:rsidR="007042E4" w:rsidRDefault="007042E4">
            <w:pPr>
              <w:widowControl/>
              <w:jc w:val="center"/>
              <w:rPr>
                <w:rFonts w:ascii="Times New Roman" w:eastAsia="仿宋_GB2312" w:hAnsi="Times New Roman" w:cs="Times New Roman"/>
                <w:kern w:val="0"/>
                <w:szCs w:val="21"/>
              </w:rPr>
            </w:pPr>
          </w:p>
        </w:tc>
      </w:tr>
      <w:tr w:rsidR="007042E4" w14:paraId="5AF7D311"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08A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6</w:t>
            </w:r>
          </w:p>
        </w:tc>
        <w:tc>
          <w:tcPr>
            <w:tcW w:w="830" w:type="dxa"/>
            <w:vMerge/>
            <w:tcBorders>
              <w:top w:val="single" w:sz="4" w:space="0" w:color="auto"/>
              <w:left w:val="single" w:sz="4" w:space="0" w:color="auto"/>
              <w:bottom w:val="single" w:sz="4" w:space="0" w:color="auto"/>
              <w:right w:val="single" w:sz="4" w:space="0" w:color="auto"/>
            </w:tcBorders>
            <w:vAlign w:val="center"/>
          </w:tcPr>
          <w:p w14:paraId="622C543F"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59A8E3B4"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F346308"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7C8004C"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C04E02"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7D79DF"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B91D01"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29A83A8"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B9AB23"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E70ECB"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2F5A9D"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B3FCD8" w14:textId="77777777" w:rsidR="007042E4" w:rsidRDefault="007042E4">
            <w:pPr>
              <w:widowControl/>
              <w:jc w:val="center"/>
              <w:rPr>
                <w:rFonts w:ascii="Times New Roman" w:eastAsia="仿宋_GB2312" w:hAnsi="Times New Roman" w:cs="Times New Roman"/>
                <w:kern w:val="0"/>
                <w:szCs w:val="21"/>
              </w:rPr>
            </w:pPr>
          </w:p>
        </w:tc>
      </w:tr>
      <w:tr w:rsidR="007042E4" w14:paraId="6569788F"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922E4"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7</w:t>
            </w:r>
          </w:p>
        </w:tc>
        <w:tc>
          <w:tcPr>
            <w:tcW w:w="830" w:type="dxa"/>
            <w:vMerge/>
            <w:tcBorders>
              <w:top w:val="single" w:sz="4" w:space="0" w:color="auto"/>
              <w:left w:val="single" w:sz="4" w:space="0" w:color="auto"/>
              <w:bottom w:val="single" w:sz="4" w:space="0" w:color="auto"/>
              <w:right w:val="single" w:sz="4" w:space="0" w:color="auto"/>
            </w:tcBorders>
            <w:vAlign w:val="center"/>
          </w:tcPr>
          <w:p w14:paraId="0C6C7E5E"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3938813D"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7C2D7A1"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D7067F"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20E2CC"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A96979"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403E18"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9AF138"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24A44C"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CBFBEDE"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0A1A85"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A85248" w14:textId="77777777" w:rsidR="007042E4" w:rsidRDefault="007042E4">
            <w:pPr>
              <w:widowControl/>
              <w:jc w:val="center"/>
              <w:rPr>
                <w:rFonts w:ascii="Times New Roman" w:eastAsia="仿宋_GB2312" w:hAnsi="Times New Roman" w:cs="Times New Roman"/>
                <w:kern w:val="0"/>
                <w:szCs w:val="21"/>
              </w:rPr>
            </w:pPr>
          </w:p>
        </w:tc>
      </w:tr>
      <w:tr w:rsidR="007042E4" w14:paraId="0B5A9968"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2EF14"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8</w:t>
            </w:r>
          </w:p>
        </w:tc>
        <w:tc>
          <w:tcPr>
            <w:tcW w:w="830" w:type="dxa"/>
            <w:vMerge/>
            <w:tcBorders>
              <w:top w:val="single" w:sz="4" w:space="0" w:color="auto"/>
              <w:left w:val="single" w:sz="4" w:space="0" w:color="auto"/>
              <w:bottom w:val="single" w:sz="4" w:space="0" w:color="auto"/>
              <w:right w:val="single" w:sz="4" w:space="0" w:color="auto"/>
            </w:tcBorders>
            <w:vAlign w:val="center"/>
          </w:tcPr>
          <w:p w14:paraId="14DA7FAD" w14:textId="77777777" w:rsidR="007042E4" w:rsidRDefault="007042E4">
            <w:pPr>
              <w:widowControl/>
              <w:jc w:val="center"/>
              <w:rPr>
                <w:rFonts w:ascii="Times New Roman" w:eastAsia="仿宋_GB2312" w:hAnsi="Times New Roman" w:cs="Times New Roman"/>
                <w:b/>
                <w:bCs/>
                <w:kern w:val="0"/>
                <w:szCs w:val="21"/>
              </w:rPr>
            </w:pPr>
          </w:p>
        </w:tc>
        <w:tc>
          <w:tcPr>
            <w:tcW w:w="867" w:type="dxa"/>
            <w:vMerge/>
            <w:tcBorders>
              <w:top w:val="single" w:sz="4" w:space="0" w:color="auto"/>
              <w:left w:val="single" w:sz="4" w:space="0" w:color="auto"/>
              <w:bottom w:val="single" w:sz="4" w:space="0" w:color="auto"/>
              <w:right w:val="single" w:sz="4" w:space="0" w:color="auto"/>
            </w:tcBorders>
            <w:vAlign w:val="center"/>
          </w:tcPr>
          <w:p w14:paraId="1D60C62C" w14:textId="77777777" w:rsidR="007042E4" w:rsidRDefault="007042E4">
            <w:pPr>
              <w:widowControl/>
              <w:jc w:val="center"/>
              <w:rPr>
                <w:rFonts w:ascii="Times New Roman" w:eastAsia="仿宋_GB2312" w:hAnsi="Times New Roman" w:cs="Times New Roman"/>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49F53E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小计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62E7E4"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066CBED"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AA227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3F9AB4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C2D113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FA7B4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58BFF1"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C85645"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A2671C" w14:textId="77777777" w:rsidR="007042E4" w:rsidRDefault="007042E4">
            <w:pPr>
              <w:widowControl/>
              <w:jc w:val="center"/>
              <w:rPr>
                <w:rFonts w:ascii="Times New Roman" w:eastAsia="仿宋_GB2312" w:hAnsi="Times New Roman" w:cs="Times New Roman"/>
                <w:kern w:val="0"/>
                <w:szCs w:val="21"/>
              </w:rPr>
            </w:pPr>
          </w:p>
        </w:tc>
      </w:tr>
      <w:tr w:rsidR="007042E4" w14:paraId="7564F35B" w14:textId="77777777">
        <w:trPr>
          <w:trHeight w:val="600"/>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BE467"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lastRenderedPageBreak/>
              <w:t>9</w:t>
            </w:r>
          </w:p>
        </w:tc>
        <w:tc>
          <w:tcPr>
            <w:tcW w:w="830" w:type="dxa"/>
            <w:vMerge/>
            <w:tcBorders>
              <w:top w:val="single" w:sz="4" w:space="0" w:color="auto"/>
              <w:left w:val="single" w:sz="4" w:space="0" w:color="auto"/>
              <w:bottom w:val="single" w:sz="4" w:space="0" w:color="auto"/>
              <w:right w:val="single" w:sz="4" w:space="0" w:color="auto"/>
            </w:tcBorders>
            <w:vAlign w:val="center"/>
          </w:tcPr>
          <w:p w14:paraId="1C36110C" w14:textId="77777777" w:rsidR="007042E4" w:rsidRDefault="007042E4">
            <w:pPr>
              <w:widowControl/>
              <w:jc w:val="center"/>
              <w:rPr>
                <w:rFonts w:ascii="Times New Roman" w:eastAsia="仿宋_GB2312" w:hAnsi="Times New Roman" w:cs="Times New Roman"/>
                <w:b/>
                <w:bCs/>
                <w:kern w:val="0"/>
                <w:szCs w:val="21"/>
              </w:rPr>
            </w:pPr>
          </w:p>
        </w:tc>
        <w:tc>
          <w:tcPr>
            <w:tcW w:w="2284" w:type="dxa"/>
            <w:gridSpan w:val="2"/>
            <w:tcBorders>
              <w:top w:val="single" w:sz="4" w:space="0" w:color="auto"/>
              <w:left w:val="nil"/>
              <w:bottom w:val="single" w:sz="4" w:space="0" w:color="auto"/>
              <w:right w:val="single" w:sz="4" w:space="0" w:color="auto"/>
            </w:tcBorders>
            <w:shd w:val="clear" w:color="auto" w:fill="auto"/>
            <w:vAlign w:val="center"/>
          </w:tcPr>
          <w:p w14:paraId="6138B3BA" w14:textId="77777777" w:rsidR="007042E4" w:rsidRDefault="00000000">
            <w:pPr>
              <w:widowControl/>
              <w:spacing w:line="300" w:lineRule="exact"/>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p w14:paraId="5753D384" w14:textId="77777777" w:rsidR="007042E4" w:rsidRDefault="00000000">
            <w:pPr>
              <w:widowControl/>
              <w:spacing w:line="300" w:lineRule="exact"/>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w:t>
            </w:r>
            <w:r>
              <w:rPr>
                <w:rFonts w:ascii="Times New Roman" w:eastAsia="仿宋_GB2312" w:hAnsi="Times New Roman" w:cs="Times New Roman"/>
                <w:kern w:val="0"/>
                <w:szCs w:val="21"/>
              </w:rPr>
              <w:t>XX</w:t>
            </w:r>
            <w:r>
              <w:rPr>
                <w:rFonts w:ascii="Times New Roman" w:eastAsia="仿宋_GB2312" w:hAnsi="Times New Roman" w:cs="Times New Roman"/>
                <w:kern w:val="0"/>
                <w:szCs w:val="21"/>
              </w:rPr>
              <w:t>个</w:t>
            </w:r>
            <w:r>
              <w:rPr>
                <w:rFonts w:ascii="Times New Roman" w:eastAsia="仿宋_GB2312" w:hAnsi="Times New Roman" w:cs="Times New Roman" w:hint="eastAsia"/>
                <w:kern w:val="0"/>
                <w:szCs w:val="21"/>
              </w:rPr>
              <w:t>乡（镇）</w:t>
            </w:r>
            <w:r>
              <w:rPr>
                <w:rFonts w:ascii="Times New Roman" w:eastAsia="仿宋_GB2312" w:hAnsi="Times New Roman" w:cs="Times New Roman"/>
                <w:kern w:val="0"/>
                <w:szCs w:val="21"/>
              </w:rPr>
              <w:t>XX</w:t>
            </w:r>
            <w:r>
              <w:rPr>
                <w:rFonts w:ascii="Times New Roman" w:eastAsia="仿宋_GB2312" w:hAnsi="Times New Roman" w:cs="Times New Roman"/>
                <w:kern w:val="0"/>
                <w:szCs w:val="21"/>
              </w:rPr>
              <w:t>个安置点）</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E64CD7"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1E9E70"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B0E95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1F52A8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56CD75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8E89E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4C9C6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1944F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82D0C" w14:textId="77777777" w:rsidR="007042E4" w:rsidRDefault="007042E4">
            <w:pPr>
              <w:widowControl/>
              <w:jc w:val="center"/>
              <w:rPr>
                <w:rFonts w:ascii="Times New Roman" w:eastAsia="仿宋_GB2312" w:hAnsi="Times New Roman" w:cs="Times New Roman"/>
                <w:kern w:val="0"/>
                <w:szCs w:val="21"/>
              </w:rPr>
            </w:pPr>
          </w:p>
        </w:tc>
      </w:tr>
      <w:tr w:rsidR="007042E4" w14:paraId="28794F8A"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8EDA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10</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213831"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其他安置点</w:t>
            </w: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3A758F8F"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114008"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FD26000"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B9CBD2"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CD1FD1"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64A5763"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074F39"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772AE1"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B4C63E"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25FD76" w14:textId="77777777" w:rsidR="007042E4" w:rsidRDefault="007042E4">
            <w:pPr>
              <w:widowControl/>
              <w:jc w:val="center"/>
              <w:rPr>
                <w:rFonts w:ascii="Times New Roman" w:eastAsia="仿宋_GB2312" w:hAnsi="Times New Roman" w:cs="Times New Roman"/>
                <w:kern w:val="0"/>
                <w:szCs w:val="21"/>
              </w:rPr>
            </w:pPr>
          </w:p>
        </w:tc>
      </w:tr>
      <w:tr w:rsidR="007042E4" w14:paraId="14D8C402"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D3966"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11</w:t>
            </w:r>
          </w:p>
        </w:tc>
        <w:tc>
          <w:tcPr>
            <w:tcW w:w="830" w:type="dxa"/>
            <w:vMerge/>
            <w:tcBorders>
              <w:top w:val="single" w:sz="4" w:space="0" w:color="auto"/>
              <w:left w:val="single" w:sz="4" w:space="0" w:color="auto"/>
              <w:bottom w:val="single" w:sz="4" w:space="0" w:color="auto"/>
              <w:right w:val="single" w:sz="4" w:space="0" w:color="auto"/>
            </w:tcBorders>
            <w:vAlign w:val="center"/>
          </w:tcPr>
          <w:p w14:paraId="37BFD6D8" w14:textId="77777777" w:rsidR="007042E4" w:rsidRDefault="007042E4">
            <w:pPr>
              <w:widowControl/>
              <w:jc w:val="center"/>
              <w:rPr>
                <w:rFonts w:ascii="Times New Roman" w:eastAsia="仿宋_GB2312" w:hAnsi="Times New Roman" w:cs="Times New Roman"/>
                <w:b/>
                <w:bCs/>
                <w:kern w:val="0"/>
                <w:szCs w:val="21"/>
              </w:rPr>
            </w:pP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55A1FFAC"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DA5635"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D29F83C"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24EC7D"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915751"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7CFAB72"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4F11945"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633246"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8C88D7"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6A58AE" w14:textId="77777777" w:rsidR="007042E4" w:rsidRDefault="007042E4">
            <w:pPr>
              <w:widowControl/>
              <w:jc w:val="center"/>
              <w:rPr>
                <w:rFonts w:ascii="Times New Roman" w:eastAsia="仿宋_GB2312" w:hAnsi="Times New Roman" w:cs="Times New Roman"/>
                <w:kern w:val="0"/>
                <w:szCs w:val="21"/>
              </w:rPr>
            </w:pPr>
          </w:p>
        </w:tc>
      </w:tr>
      <w:tr w:rsidR="007042E4" w14:paraId="6E61703B"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44E6D"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12</w:t>
            </w:r>
          </w:p>
        </w:tc>
        <w:tc>
          <w:tcPr>
            <w:tcW w:w="830" w:type="dxa"/>
            <w:vMerge/>
            <w:tcBorders>
              <w:top w:val="single" w:sz="4" w:space="0" w:color="auto"/>
              <w:left w:val="single" w:sz="4" w:space="0" w:color="auto"/>
              <w:bottom w:val="single" w:sz="4" w:space="0" w:color="auto"/>
              <w:right w:val="single" w:sz="4" w:space="0" w:color="auto"/>
            </w:tcBorders>
            <w:vAlign w:val="center"/>
          </w:tcPr>
          <w:p w14:paraId="03A1934D" w14:textId="77777777" w:rsidR="007042E4" w:rsidRDefault="007042E4">
            <w:pPr>
              <w:widowControl/>
              <w:jc w:val="center"/>
              <w:rPr>
                <w:rFonts w:ascii="Times New Roman" w:eastAsia="仿宋_GB2312" w:hAnsi="Times New Roman" w:cs="Times New Roman"/>
                <w:b/>
                <w:bCs/>
                <w:kern w:val="0"/>
                <w:szCs w:val="21"/>
              </w:rPr>
            </w:pP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689CB36F"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9C8795"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0A4C4D"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1DF266"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BE9176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832ECC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B1A65E"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484077"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DDC051"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27A7E9" w14:textId="77777777" w:rsidR="007042E4" w:rsidRDefault="007042E4">
            <w:pPr>
              <w:widowControl/>
              <w:jc w:val="center"/>
              <w:rPr>
                <w:rFonts w:ascii="Times New Roman" w:eastAsia="仿宋_GB2312" w:hAnsi="Times New Roman" w:cs="Times New Roman"/>
                <w:kern w:val="0"/>
                <w:szCs w:val="21"/>
              </w:rPr>
            </w:pPr>
          </w:p>
        </w:tc>
      </w:tr>
      <w:tr w:rsidR="007042E4" w14:paraId="20BCCE7C"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B786D"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13</w:t>
            </w:r>
          </w:p>
        </w:tc>
        <w:tc>
          <w:tcPr>
            <w:tcW w:w="3114" w:type="dxa"/>
            <w:gridSpan w:val="3"/>
            <w:tcBorders>
              <w:top w:val="single" w:sz="4" w:space="0" w:color="auto"/>
              <w:left w:val="nil"/>
              <w:bottom w:val="single" w:sz="4" w:space="0" w:color="auto"/>
              <w:right w:val="single" w:sz="4" w:space="0" w:color="auto"/>
            </w:tcBorders>
            <w:shd w:val="clear" w:color="auto" w:fill="auto"/>
            <w:noWrap/>
            <w:vAlign w:val="center"/>
          </w:tcPr>
          <w:p w14:paraId="57E7C424"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集中安置共计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5C6B0C"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183A0A0"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B5D7F1"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2A0CC6"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038CD33"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E2507BD"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DA6B699"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B7FCB8"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6729D6" w14:textId="77777777" w:rsidR="007042E4" w:rsidRDefault="007042E4">
            <w:pPr>
              <w:widowControl/>
              <w:jc w:val="center"/>
              <w:rPr>
                <w:rFonts w:ascii="Times New Roman" w:eastAsia="仿宋_GB2312" w:hAnsi="Times New Roman" w:cs="Times New Roman"/>
                <w:kern w:val="0"/>
                <w:szCs w:val="21"/>
              </w:rPr>
            </w:pPr>
          </w:p>
        </w:tc>
      </w:tr>
      <w:tr w:rsidR="007042E4" w14:paraId="4F4D8BE2"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A396D"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14</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89BDEC"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分散安置</w:t>
            </w: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0747F0D6"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DEEFD02"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6D2992"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E0729E"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9A1A86"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5F85BBA"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E3A843"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BB0D4B"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F9F94C"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DDA69D" w14:textId="77777777" w:rsidR="007042E4" w:rsidRDefault="007042E4">
            <w:pPr>
              <w:widowControl/>
              <w:jc w:val="center"/>
              <w:rPr>
                <w:rFonts w:ascii="Times New Roman" w:eastAsia="仿宋_GB2312" w:hAnsi="Times New Roman" w:cs="Times New Roman"/>
                <w:kern w:val="0"/>
                <w:szCs w:val="21"/>
              </w:rPr>
            </w:pPr>
          </w:p>
        </w:tc>
      </w:tr>
      <w:tr w:rsidR="007042E4" w14:paraId="004F7789"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C3571"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15</w:t>
            </w:r>
          </w:p>
        </w:tc>
        <w:tc>
          <w:tcPr>
            <w:tcW w:w="830" w:type="dxa"/>
            <w:vMerge/>
            <w:tcBorders>
              <w:top w:val="single" w:sz="4" w:space="0" w:color="auto"/>
              <w:left w:val="single" w:sz="4" w:space="0" w:color="auto"/>
              <w:bottom w:val="single" w:sz="4" w:space="0" w:color="auto"/>
              <w:right w:val="single" w:sz="4" w:space="0" w:color="auto"/>
            </w:tcBorders>
            <w:vAlign w:val="center"/>
          </w:tcPr>
          <w:p w14:paraId="229B0FD0" w14:textId="77777777" w:rsidR="007042E4" w:rsidRDefault="007042E4">
            <w:pPr>
              <w:widowControl/>
              <w:jc w:val="center"/>
              <w:rPr>
                <w:rFonts w:ascii="Times New Roman" w:eastAsia="仿宋_GB2312" w:hAnsi="Times New Roman" w:cs="Times New Roman"/>
                <w:b/>
                <w:bCs/>
                <w:kern w:val="0"/>
                <w:szCs w:val="21"/>
              </w:rPr>
            </w:pP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31BA576F"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XX</w:t>
            </w:r>
            <w:r>
              <w:rPr>
                <w:rFonts w:ascii="Times New Roman" w:eastAsia="仿宋_GB2312" w:hAnsi="Times New Roman" w:cs="Times New Roman" w:hint="eastAsia"/>
                <w:kern w:val="0"/>
                <w:szCs w:val="21"/>
              </w:rPr>
              <w:t>乡（镇）</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B911FE"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F420DA"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9D3465"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EFE16E" w14:textId="77777777" w:rsidR="007042E4" w:rsidRDefault="007042E4">
            <w:pPr>
              <w:widowControl/>
              <w:jc w:val="center"/>
              <w:rPr>
                <w:rFonts w:ascii="Times New Roman" w:eastAsia="仿宋_GB2312" w:hAnsi="Times New Roman" w:cs="Times New Roman"/>
                <w:kern w:val="0"/>
                <w:szCs w:val="21"/>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4A81186" w14:textId="77777777" w:rsidR="007042E4" w:rsidRDefault="007042E4">
            <w:pPr>
              <w:widowControl/>
              <w:jc w:val="center"/>
              <w:rPr>
                <w:rFonts w:ascii="Times New Roman" w:eastAsia="仿宋_GB2312" w:hAnsi="Times New Roman" w:cs="Times New Roman"/>
                <w:kern w:val="0"/>
                <w:szCs w:val="21"/>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B53658" w14:textId="77777777" w:rsidR="007042E4" w:rsidRDefault="007042E4">
            <w:pPr>
              <w:widowControl/>
              <w:jc w:val="center"/>
              <w:rPr>
                <w:rFonts w:ascii="Times New Roman" w:eastAsia="仿宋_GB2312" w:hAnsi="Times New Roman" w:cs="Times New Roman"/>
                <w:kern w:val="0"/>
                <w:szCs w:val="2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F2A0B1"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0B6E27" w14:textId="77777777" w:rsidR="007042E4" w:rsidRDefault="007042E4">
            <w:pPr>
              <w:widowControl/>
              <w:jc w:val="center"/>
              <w:rPr>
                <w:rFonts w:ascii="Times New Roman" w:eastAsia="仿宋_GB2312" w:hAnsi="Times New Roman" w:cs="Times New Roman"/>
                <w:kern w:val="0"/>
                <w:szCs w:val="21"/>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8DD5C9" w14:textId="77777777" w:rsidR="007042E4" w:rsidRDefault="007042E4">
            <w:pPr>
              <w:widowControl/>
              <w:jc w:val="center"/>
              <w:rPr>
                <w:rFonts w:ascii="Times New Roman" w:eastAsia="仿宋_GB2312" w:hAnsi="Times New Roman" w:cs="Times New Roman"/>
                <w:kern w:val="0"/>
                <w:szCs w:val="21"/>
              </w:rPr>
            </w:pPr>
          </w:p>
        </w:tc>
      </w:tr>
      <w:tr w:rsidR="007042E4" w14:paraId="5EDB6489"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96B76"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16</w:t>
            </w:r>
          </w:p>
        </w:tc>
        <w:tc>
          <w:tcPr>
            <w:tcW w:w="830" w:type="dxa"/>
            <w:vMerge/>
            <w:tcBorders>
              <w:top w:val="single" w:sz="4" w:space="0" w:color="auto"/>
              <w:left w:val="single" w:sz="4" w:space="0" w:color="auto"/>
              <w:bottom w:val="single" w:sz="4" w:space="0" w:color="auto"/>
              <w:right w:val="single" w:sz="4" w:space="0" w:color="auto"/>
            </w:tcBorders>
            <w:vAlign w:val="center"/>
          </w:tcPr>
          <w:p w14:paraId="158C3330" w14:textId="77777777" w:rsidR="007042E4" w:rsidRDefault="007042E4">
            <w:pPr>
              <w:widowControl/>
              <w:jc w:val="center"/>
              <w:rPr>
                <w:rFonts w:ascii="Times New Roman" w:eastAsia="仿宋_GB2312" w:hAnsi="Times New Roman" w:cs="Times New Roman"/>
                <w:b/>
                <w:bCs/>
                <w:kern w:val="0"/>
                <w:szCs w:val="21"/>
              </w:rPr>
            </w:pPr>
          </w:p>
        </w:tc>
        <w:tc>
          <w:tcPr>
            <w:tcW w:w="2284" w:type="dxa"/>
            <w:gridSpan w:val="2"/>
            <w:tcBorders>
              <w:top w:val="single" w:sz="4" w:space="0" w:color="auto"/>
              <w:left w:val="nil"/>
              <w:bottom w:val="single" w:sz="4" w:space="0" w:color="auto"/>
              <w:right w:val="single" w:sz="4" w:space="0" w:color="auto"/>
            </w:tcBorders>
            <w:shd w:val="clear" w:color="auto" w:fill="auto"/>
            <w:noWrap/>
            <w:vAlign w:val="center"/>
          </w:tcPr>
          <w:p w14:paraId="3E946575"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0502D2"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14A153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1BF004"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D37C8E"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05E3448"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088479"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6CEF963"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42263B"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C1620D" w14:textId="77777777" w:rsidR="007042E4" w:rsidRDefault="007042E4">
            <w:pPr>
              <w:widowControl/>
              <w:jc w:val="center"/>
              <w:rPr>
                <w:rFonts w:ascii="Times New Roman" w:eastAsia="仿宋_GB2312" w:hAnsi="Times New Roman" w:cs="Times New Roman"/>
                <w:kern w:val="0"/>
                <w:szCs w:val="21"/>
              </w:rPr>
            </w:pPr>
          </w:p>
        </w:tc>
      </w:tr>
      <w:tr w:rsidR="007042E4" w14:paraId="2A01A302" w14:textId="77777777">
        <w:trPr>
          <w:trHeight w:val="402"/>
          <w:jc w:val="center"/>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CD77A" w14:textId="77777777" w:rsidR="007042E4"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17</w:t>
            </w:r>
          </w:p>
        </w:tc>
        <w:tc>
          <w:tcPr>
            <w:tcW w:w="3114" w:type="dxa"/>
            <w:gridSpan w:val="3"/>
            <w:tcBorders>
              <w:top w:val="single" w:sz="4" w:space="0" w:color="auto"/>
              <w:left w:val="nil"/>
              <w:bottom w:val="single" w:sz="4" w:space="0" w:color="auto"/>
              <w:right w:val="single" w:sz="4" w:space="0" w:color="auto"/>
            </w:tcBorders>
            <w:shd w:val="clear" w:color="auto" w:fill="auto"/>
            <w:noWrap/>
            <w:vAlign w:val="center"/>
          </w:tcPr>
          <w:p w14:paraId="7ED338E3"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转移安置共计</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3A46F1"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C0435F"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E579B6"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7B3208"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73B1A92"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1773FAF"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6D304F4"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1B917" w14:textId="77777777" w:rsidR="007042E4" w:rsidRDefault="00000000">
            <w:pPr>
              <w:widowControl/>
              <w:jc w:val="center"/>
              <w:rPr>
                <w:rFonts w:ascii="Times New Roman" w:eastAsia="仿宋_GB2312" w:hAnsi="Times New Roman" w:cs="Times New Roman"/>
                <w:b/>
                <w:bCs/>
                <w:kern w:val="0"/>
                <w:szCs w:val="21"/>
              </w:rPr>
            </w:pPr>
            <w:r>
              <w:rPr>
                <w:rFonts w:ascii="Times New Roman" w:eastAsia="仿宋_GB2312" w:hAnsi="Times New Roman" w:cs="Times New Roman"/>
                <w:b/>
                <w:bCs/>
                <w:kern w:val="0"/>
                <w:szCs w:val="21"/>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D686E3" w14:textId="77777777" w:rsidR="007042E4" w:rsidRDefault="007042E4">
            <w:pPr>
              <w:widowControl/>
              <w:jc w:val="center"/>
              <w:rPr>
                <w:rFonts w:ascii="Times New Roman" w:eastAsia="仿宋_GB2312" w:hAnsi="Times New Roman" w:cs="Times New Roman"/>
                <w:kern w:val="0"/>
                <w:szCs w:val="21"/>
              </w:rPr>
            </w:pPr>
          </w:p>
        </w:tc>
      </w:tr>
      <w:tr w:rsidR="007042E4" w14:paraId="6DFBAA57" w14:textId="77777777">
        <w:trPr>
          <w:trHeight w:val="300"/>
          <w:jc w:val="center"/>
        </w:trPr>
        <w:tc>
          <w:tcPr>
            <w:tcW w:w="1260" w:type="dxa"/>
            <w:gridSpan w:val="2"/>
            <w:tcBorders>
              <w:top w:val="single" w:sz="4" w:space="0" w:color="auto"/>
              <w:left w:val="nil"/>
              <w:bottom w:val="nil"/>
              <w:right w:val="nil"/>
            </w:tcBorders>
            <w:shd w:val="clear" w:color="auto" w:fill="auto"/>
            <w:vAlign w:val="center"/>
          </w:tcPr>
          <w:p w14:paraId="1BD756F9" w14:textId="77777777" w:rsidR="007042E4" w:rsidRDefault="00000000">
            <w:pPr>
              <w:widowControl/>
              <w:jc w:val="center"/>
              <w:rPr>
                <w:rFonts w:ascii="Times New Roman" w:eastAsia="黑体" w:hAnsi="Times New Roman" w:cs="宋体"/>
                <w:kern w:val="0"/>
                <w:sz w:val="20"/>
                <w:szCs w:val="20"/>
              </w:rPr>
            </w:pPr>
            <w:r>
              <w:rPr>
                <w:rFonts w:ascii="Times New Roman" w:eastAsia="黑体" w:hAnsi="Times New Roman" w:cs="宋体" w:hint="eastAsia"/>
                <w:kern w:val="0"/>
                <w:sz w:val="20"/>
                <w:szCs w:val="20"/>
              </w:rPr>
              <w:t>填报说明：</w:t>
            </w:r>
          </w:p>
        </w:tc>
        <w:tc>
          <w:tcPr>
            <w:tcW w:w="12915" w:type="dxa"/>
            <w:gridSpan w:val="11"/>
            <w:tcBorders>
              <w:top w:val="nil"/>
              <w:left w:val="nil"/>
              <w:bottom w:val="nil"/>
              <w:right w:val="nil"/>
            </w:tcBorders>
            <w:shd w:val="clear" w:color="auto" w:fill="auto"/>
            <w:vAlign w:val="center"/>
          </w:tcPr>
          <w:p w14:paraId="2F3060BB" w14:textId="77777777" w:rsidR="007042E4" w:rsidRDefault="00000000">
            <w:pPr>
              <w:widowControl/>
              <w:rPr>
                <w:rFonts w:ascii="Times New Roman" w:eastAsia="黑体" w:hAnsi="Times New Roman" w:cs="宋体"/>
                <w:kern w:val="0"/>
                <w:sz w:val="20"/>
                <w:szCs w:val="20"/>
              </w:rPr>
            </w:pPr>
            <w:r>
              <w:rPr>
                <w:rFonts w:ascii="Times New Roman" w:eastAsia="黑体" w:hAnsi="Times New Roman" w:cs="宋体" w:hint="eastAsia"/>
                <w:kern w:val="0"/>
                <w:sz w:val="20"/>
                <w:szCs w:val="20"/>
              </w:rPr>
              <w:t>1.</w:t>
            </w:r>
            <w:r>
              <w:rPr>
                <w:rFonts w:ascii="Times New Roman" w:eastAsia="黑体" w:hAnsi="Times New Roman" w:cs="宋体" w:hint="eastAsia"/>
                <w:kern w:val="0"/>
                <w:sz w:val="20"/>
                <w:szCs w:val="20"/>
              </w:rPr>
              <w:t>累计数据计算截至当日所有增加的安置人数、帐篷顶数，不计算减量；</w:t>
            </w:r>
          </w:p>
        </w:tc>
      </w:tr>
      <w:tr w:rsidR="007042E4" w14:paraId="3913EDD0" w14:textId="77777777">
        <w:trPr>
          <w:trHeight w:val="300"/>
          <w:jc w:val="center"/>
        </w:trPr>
        <w:tc>
          <w:tcPr>
            <w:tcW w:w="430" w:type="dxa"/>
            <w:tcBorders>
              <w:top w:val="nil"/>
              <w:left w:val="nil"/>
              <w:bottom w:val="nil"/>
              <w:right w:val="nil"/>
            </w:tcBorders>
            <w:shd w:val="clear" w:color="auto" w:fill="auto"/>
            <w:vAlign w:val="center"/>
          </w:tcPr>
          <w:p w14:paraId="6AC2C596" w14:textId="77777777" w:rsidR="007042E4" w:rsidRDefault="007042E4">
            <w:pPr>
              <w:widowControl/>
              <w:jc w:val="left"/>
              <w:rPr>
                <w:rFonts w:ascii="Times New Roman" w:eastAsia="黑体" w:hAnsi="Times New Roman" w:cs="宋体"/>
                <w:kern w:val="0"/>
                <w:sz w:val="20"/>
                <w:szCs w:val="20"/>
              </w:rPr>
            </w:pPr>
          </w:p>
        </w:tc>
        <w:tc>
          <w:tcPr>
            <w:tcW w:w="830" w:type="dxa"/>
            <w:tcBorders>
              <w:top w:val="nil"/>
              <w:left w:val="nil"/>
              <w:bottom w:val="nil"/>
              <w:right w:val="nil"/>
            </w:tcBorders>
            <w:shd w:val="clear" w:color="auto" w:fill="auto"/>
            <w:vAlign w:val="center"/>
          </w:tcPr>
          <w:p w14:paraId="4D23009B" w14:textId="77777777" w:rsidR="007042E4" w:rsidRDefault="007042E4">
            <w:pPr>
              <w:widowControl/>
              <w:jc w:val="left"/>
              <w:rPr>
                <w:rFonts w:ascii="Times New Roman" w:eastAsia="黑体" w:hAnsi="Times New Roman" w:cs="Times New Roman"/>
                <w:kern w:val="0"/>
                <w:sz w:val="20"/>
                <w:szCs w:val="20"/>
              </w:rPr>
            </w:pPr>
          </w:p>
        </w:tc>
        <w:tc>
          <w:tcPr>
            <w:tcW w:w="12915" w:type="dxa"/>
            <w:gridSpan w:val="11"/>
            <w:tcBorders>
              <w:top w:val="nil"/>
              <w:left w:val="nil"/>
              <w:bottom w:val="nil"/>
              <w:right w:val="nil"/>
            </w:tcBorders>
            <w:shd w:val="clear" w:color="auto" w:fill="auto"/>
            <w:vAlign w:val="center"/>
          </w:tcPr>
          <w:p w14:paraId="52DB107A" w14:textId="77777777" w:rsidR="007042E4" w:rsidRDefault="00000000">
            <w:pPr>
              <w:widowControl/>
              <w:rPr>
                <w:rFonts w:ascii="Times New Roman" w:eastAsia="黑体" w:hAnsi="Times New Roman" w:cs="宋体"/>
                <w:kern w:val="0"/>
                <w:sz w:val="20"/>
                <w:szCs w:val="20"/>
              </w:rPr>
            </w:pPr>
            <w:r>
              <w:rPr>
                <w:rFonts w:ascii="Times New Roman" w:eastAsia="黑体" w:hAnsi="Times New Roman" w:cs="宋体" w:hint="eastAsia"/>
                <w:kern w:val="0"/>
                <w:sz w:val="20"/>
                <w:szCs w:val="20"/>
              </w:rPr>
              <w:t>2.</w:t>
            </w:r>
            <w:r>
              <w:rPr>
                <w:rFonts w:ascii="Times New Roman" w:eastAsia="黑体" w:hAnsi="Times New Roman" w:cs="宋体" w:hint="eastAsia"/>
                <w:kern w:val="0"/>
                <w:sz w:val="20"/>
                <w:szCs w:val="20"/>
              </w:rPr>
              <w:t>分散安置不填帐篷数；</w:t>
            </w:r>
          </w:p>
        </w:tc>
      </w:tr>
      <w:tr w:rsidR="007042E4" w14:paraId="713AB5C4" w14:textId="77777777">
        <w:trPr>
          <w:trHeight w:val="300"/>
          <w:jc w:val="center"/>
        </w:trPr>
        <w:tc>
          <w:tcPr>
            <w:tcW w:w="430" w:type="dxa"/>
            <w:tcBorders>
              <w:top w:val="nil"/>
              <w:left w:val="nil"/>
              <w:bottom w:val="nil"/>
              <w:right w:val="nil"/>
            </w:tcBorders>
            <w:shd w:val="clear" w:color="auto" w:fill="auto"/>
            <w:vAlign w:val="center"/>
          </w:tcPr>
          <w:p w14:paraId="4C972811" w14:textId="77777777" w:rsidR="007042E4" w:rsidRDefault="007042E4">
            <w:pPr>
              <w:widowControl/>
              <w:jc w:val="left"/>
              <w:rPr>
                <w:rFonts w:ascii="Times New Roman" w:eastAsia="黑体" w:hAnsi="Times New Roman" w:cs="宋体"/>
                <w:kern w:val="0"/>
                <w:sz w:val="20"/>
                <w:szCs w:val="20"/>
              </w:rPr>
            </w:pPr>
          </w:p>
        </w:tc>
        <w:tc>
          <w:tcPr>
            <w:tcW w:w="830" w:type="dxa"/>
            <w:tcBorders>
              <w:top w:val="nil"/>
              <w:left w:val="nil"/>
              <w:bottom w:val="nil"/>
              <w:right w:val="nil"/>
            </w:tcBorders>
            <w:shd w:val="clear" w:color="auto" w:fill="auto"/>
            <w:vAlign w:val="center"/>
          </w:tcPr>
          <w:p w14:paraId="5DE8F668" w14:textId="77777777" w:rsidR="007042E4" w:rsidRDefault="007042E4">
            <w:pPr>
              <w:widowControl/>
              <w:jc w:val="left"/>
              <w:rPr>
                <w:rFonts w:ascii="Times New Roman" w:eastAsia="黑体" w:hAnsi="Times New Roman" w:cs="Times New Roman"/>
                <w:kern w:val="0"/>
                <w:sz w:val="20"/>
                <w:szCs w:val="20"/>
              </w:rPr>
            </w:pPr>
          </w:p>
        </w:tc>
        <w:tc>
          <w:tcPr>
            <w:tcW w:w="12915" w:type="dxa"/>
            <w:gridSpan w:val="11"/>
            <w:tcBorders>
              <w:top w:val="nil"/>
              <w:left w:val="nil"/>
              <w:bottom w:val="nil"/>
              <w:right w:val="nil"/>
            </w:tcBorders>
            <w:shd w:val="clear" w:color="auto" w:fill="auto"/>
            <w:vAlign w:val="center"/>
          </w:tcPr>
          <w:p w14:paraId="4D41D2A4" w14:textId="77777777" w:rsidR="007042E4" w:rsidRDefault="00000000">
            <w:pPr>
              <w:widowControl/>
              <w:rPr>
                <w:rFonts w:ascii="Times New Roman" w:eastAsia="黑体" w:hAnsi="Times New Roman" w:cs="宋体"/>
                <w:kern w:val="0"/>
                <w:sz w:val="20"/>
                <w:szCs w:val="20"/>
              </w:rPr>
            </w:pPr>
            <w:r>
              <w:rPr>
                <w:rFonts w:ascii="Times New Roman" w:eastAsia="黑体" w:hAnsi="Times New Roman" w:cs="宋体" w:hint="eastAsia"/>
                <w:kern w:val="0"/>
                <w:sz w:val="20"/>
                <w:szCs w:val="20"/>
              </w:rPr>
              <w:t>3.</w:t>
            </w:r>
            <w:r>
              <w:rPr>
                <w:rFonts w:ascii="Times New Roman" w:eastAsia="黑体" w:hAnsi="Times New Roman" w:cs="宋体" w:hint="eastAsia"/>
                <w:kern w:val="0"/>
                <w:sz w:val="20"/>
                <w:szCs w:val="20"/>
              </w:rPr>
              <w:t>每日</w:t>
            </w:r>
            <w:r>
              <w:rPr>
                <w:rFonts w:ascii="Times New Roman" w:eastAsia="黑体" w:hAnsi="Times New Roman" w:cs="宋体" w:hint="eastAsia"/>
                <w:kern w:val="0"/>
                <w:sz w:val="20"/>
                <w:szCs w:val="20"/>
              </w:rPr>
              <w:t>16:00</w:t>
            </w:r>
            <w:r>
              <w:rPr>
                <w:rFonts w:ascii="Times New Roman" w:eastAsia="黑体" w:hAnsi="Times New Roman" w:cs="宋体" w:hint="eastAsia"/>
                <w:kern w:val="0"/>
                <w:sz w:val="20"/>
                <w:szCs w:val="20"/>
              </w:rPr>
              <w:t>之前统计的为当日数据，</w:t>
            </w:r>
            <w:r>
              <w:rPr>
                <w:rFonts w:ascii="Times New Roman" w:eastAsia="黑体" w:hAnsi="Times New Roman" w:cs="宋体" w:hint="eastAsia"/>
                <w:kern w:val="0"/>
                <w:sz w:val="20"/>
                <w:szCs w:val="20"/>
              </w:rPr>
              <w:t>16:00</w:t>
            </w:r>
            <w:r>
              <w:rPr>
                <w:rFonts w:ascii="Times New Roman" w:eastAsia="黑体" w:hAnsi="Times New Roman" w:cs="宋体" w:hint="eastAsia"/>
                <w:kern w:val="0"/>
                <w:sz w:val="20"/>
                <w:szCs w:val="20"/>
              </w:rPr>
              <w:t>之后的统计在次日中；</w:t>
            </w:r>
          </w:p>
        </w:tc>
      </w:tr>
      <w:tr w:rsidR="007042E4" w14:paraId="4A2077CE" w14:textId="77777777">
        <w:trPr>
          <w:trHeight w:val="300"/>
          <w:jc w:val="center"/>
        </w:trPr>
        <w:tc>
          <w:tcPr>
            <w:tcW w:w="430" w:type="dxa"/>
            <w:tcBorders>
              <w:top w:val="nil"/>
              <w:left w:val="nil"/>
              <w:bottom w:val="nil"/>
              <w:right w:val="nil"/>
            </w:tcBorders>
            <w:shd w:val="clear" w:color="auto" w:fill="auto"/>
            <w:noWrap/>
            <w:vAlign w:val="bottom"/>
          </w:tcPr>
          <w:p w14:paraId="745C1863" w14:textId="77777777" w:rsidR="007042E4" w:rsidRDefault="007042E4">
            <w:pPr>
              <w:widowControl/>
              <w:jc w:val="left"/>
              <w:rPr>
                <w:rFonts w:ascii="Times New Roman" w:eastAsia="黑体" w:hAnsi="Times New Roman" w:cs="宋体"/>
                <w:kern w:val="0"/>
                <w:sz w:val="20"/>
                <w:szCs w:val="20"/>
              </w:rPr>
            </w:pPr>
          </w:p>
        </w:tc>
        <w:tc>
          <w:tcPr>
            <w:tcW w:w="830" w:type="dxa"/>
            <w:tcBorders>
              <w:top w:val="nil"/>
              <w:left w:val="nil"/>
              <w:bottom w:val="nil"/>
              <w:right w:val="nil"/>
            </w:tcBorders>
            <w:shd w:val="clear" w:color="auto" w:fill="auto"/>
            <w:noWrap/>
            <w:vAlign w:val="bottom"/>
          </w:tcPr>
          <w:p w14:paraId="0C20754B" w14:textId="77777777" w:rsidR="007042E4" w:rsidRDefault="007042E4">
            <w:pPr>
              <w:widowControl/>
              <w:jc w:val="left"/>
              <w:rPr>
                <w:rFonts w:ascii="Times New Roman" w:eastAsia="黑体" w:hAnsi="Times New Roman" w:cs="Times New Roman"/>
                <w:kern w:val="0"/>
                <w:sz w:val="20"/>
                <w:szCs w:val="20"/>
              </w:rPr>
            </w:pPr>
          </w:p>
        </w:tc>
        <w:tc>
          <w:tcPr>
            <w:tcW w:w="12915" w:type="dxa"/>
            <w:gridSpan w:val="11"/>
            <w:tcBorders>
              <w:top w:val="nil"/>
              <w:left w:val="nil"/>
              <w:bottom w:val="nil"/>
              <w:right w:val="nil"/>
            </w:tcBorders>
            <w:shd w:val="clear" w:color="auto" w:fill="auto"/>
            <w:vAlign w:val="center"/>
          </w:tcPr>
          <w:p w14:paraId="5440844E" w14:textId="77777777" w:rsidR="007042E4" w:rsidRDefault="00000000">
            <w:pPr>
              <w:widowControl/>
              <w:rPr>
                <w:rFonts w:ascii="Times New Roman" w:eastAsia="黑体" w:hAnsi="Times New Roman" w:cs="宋体"/>
                <w:kern w:val="0"/>
                <w:sz w:val="20"/>
                <w:szCs w:val="20"/>
              </w:rPr>
            </w:pPr>
            <w:r>
              <w:rPr>
                <w:rFonts w:ascii="Times New Roman" w:eastAsia="黑体" w:hAnsi="Times New Roman" w:cs="宋体" w:hint="eastAsia"/>
                <w:kern w:val="0"/>
                <w:sz w:val="20"/>
                <w:szCs w:val="20"/>
              </w:rPr>
              <w:t>4.</w:t>
            </w:r>
            <w:r>
              <w:rPr>
                <w:rFonts w:ascii="Times New Roman" w:eastAsia="黑体" w:hAnsi="Times New Roman" w:cs="宋体" w:hint="eastAsia"/>
                <w:kern w:val="0"/>
                <w:sz w:val="20"/>
                <w:szCs w:val="20"/>
              </w:rPr>
              <w:t>乡（镇）政府每日</w:t>
            </w:r>
            <w:r>
              <w:rPr>
                <w:rFonts w:ascii="Times New Roman" w:eastAsia="黑体" w:hAnsi="Times New Roman" w:cs="宋体" w:hint="eastAsia"/>
                <w:kern w:val="0"/>
                <w:sz w:val="20"/>
                <w:szCs w:val="20"/>
              </w:rPr>
              <w:t>17:00</w:t>
            </w:r>
            <w:r>
              <w:rPr>
                <w:rFonts w:ascii="Times New Roman" w:eastAsia="黑体" w:hAnsi="Times New Roman" w:cs="宋体" w:hint="eastAsia"/>
                <w:kern w:val="0"/>
                <w:sz w:val="20"/>
                <w:szCs w:val="20"/>
              </w:rPr>
              <w:t>前报送至区应急局。</w:t>
            </w:r>
          </w:p>
        </w:tc>
      </w:tr>
    </w:tbl>
    <w:p w14:paraId="5AA10103" w14:textId="77777777" w:rsidR="007042E4" w:rsidRDefault="007042E4">
      <w:pPr>
        <w:spacing w:line="580" w:lineRule="exact"/>
        <w:jc w:val="left"/>
        <w:outlineLvl w:val="2"/>
        <w:rPr>
          <w:rFonts w:ascii="Times New Roman" w:eastAsia="仿宋_GB2312" w:hAnsi="Times New Roman" w:cs="仿宋_GB2312"/>
          <w:bCs/>
          <w:kern w:val="0"/>
          <w:sz w:val="32"/>
          <w:szCs w:val="27"/>
        </w:rPr>
        <w:sectPr w:rsidR="007042E4">
          <w:pgSz w:w="16838" w:h="11905" w:orient="landscape"/>
          <w:pgMar w:top="1587" w:right="1984" w:bottom="1474" w:left="1984" w:header="1701" w:footer="1701" w:gutter="0"/>
          <w:cols w:space="0"/>
          <w:docGrid w:type="linesAndChars" w:linePitch="585" w:charSpace="117"/>
        </w:sectPr>
      </w:pPr>
    </w:p>
    <w:p w14:paraId="6DB0AE7F" w14:textId="77777777" w:rsidR="007042E4" w:rsidRDefault="00000000">
      <w:pPr>
        <w:spacing w:line="580" w:lineRule="exact"/>
        <w:jc w:val="left"/>
        <w:outlineLvl w:val="2"/>
        <w:rPr>
          <w:rFonts w:ascii="黑体" w:eastAsia="黑体" w:hAnsi="黑体" w:cs="黑体"/>
          <w:bCs/>
          <w:kern w:val="0"/>
          <w:sz w:val="32"/>
          <w:szCs w:val="27"/>
        </w:rPr>
      </w:pPr>
      <w:r>
        <w:rPr>
          <w:rFonts w:ascii="黑体" w:eastAsia="黑体" w:hAnsi="黑体" w:cs="黑体" w:hint="eastAsia"/>
          <w:bCs/>
          <w:kern w:val="0"/>
          <w:sz w:val="32"/>
          <w:szCs w:val="27"/>
        </w:rPr>
        <w:lastRenderedPageBreak/>
        <w:t>附件4-7</w:t>
      </w:r>
    </w:p>
    <w:p w14:paraId="2E23393F" w14:textId="77777777" w:rsidR="007042E4" w:rsidRDefault="00000000">
      <w:pPr>
        <w:spacing w:line="580" w:lineRule="exact"/>
        <w:jc w:val="center"/>
        <w:outlineLvl w:val="2"/>
        <w:rPr>
          <w:rFonts w:ascii="Times New Roman" w:eastAsia="方正小标宋简体" w:hAnsi="Times New Roman" w:cs="方正小标宋简体"/>
          <w:bCs/>
          <w:kern w:val="0"/>
          <w:sz w:val="44"/>
          <w:szCs w:val="44"/>
        </w:rPr>
      </w:pPr>
      <w:r>
        <w:rPr>
          <w:rFonts w:ascii="Times New Roman" w:eastAsia="方正小标宋简体" w:hAnsi="Times New Roman" w:cs="方正小标宋简体" w:hint="eastAsia"/>
          <w:bCs/>
          <w:kern w:val="0"/>
          <w:sz w:val="44"/>
          <w:szCs w:val="44"/>
        </w:rPr>
        <w:t>救灾生活类物资动态统计表</w:t>
      </w:r>
    </w:p>
    <w:tbl>
      <w:tblPr>
        <w:tblW w:w="21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180"/>
        <w:gridCol w:w="1180"/>
        <w:gridCol w:w="756"/>
        <w:gridCol w:w="1020"/>
        <w:gridCol w:w="1242"/>
        <w:gridCol w:w="1009"/>
        <w:gridCol w:w="1006"/>
        <w:gridCol w:w="718"/>
        <w:gridCol w:w="1050"/>
        <w:gridCol w:w="1250"/>
        <w:gridCol w:w="1006"/>
        <w:gridCol w:w="1006"/>
        <w:gridCol w:w="1006"/>
        <w:gridCol w:w="1006"/>
        <w:gridCol w:w="1006"/>
        <w:gridCol w:w="1009"/>
        <w:gridCol w:w="1004"/>
        <w:gridCol w:w="1006"/>
        <w:gridCol w:w="1006"/>
        <w:gridCol w:w="1007"/>
      </w:tblGrid>
      <w:tr w:rsidR="007042E4" w14:paraId="69B3A625" w14:textId="77777777">
        <w:trPr>
          <w:trHeight w:val="234"/>
          <w:jc w:val="center"/>
        </w:trPr>
        <w:tc>
          <w:tcPr>
            <w:tcW w:w="541" w:type="dxa"/>
            <w:shd w:val="clear" w:color="auto" w:fill="auto"/>
            <w:noWrap/>
            <w:vAlign w:val="bottom"/>
          </w:tcPr>
          <w:p w14:paraId="1857EA26"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1180" w:type="dxa"/>
            <w:shd w:val="clear" w:color="auto" w:fill="auto"/>
            <w:noWrap/>
            <w:vAlign w:val="center"/>
          </w:tcPr>
          <w:p w14:paraId="7FBE797C" w14:textId="77777777" w:rsidR="007042E4" w:rsidRDefault="007042E4">
            <w:pPr>
              <w:widowControl/>
              <w:snapToGrid w:val="0"/>
              <w:spacing w:line="240" w:lineRule="atLeast"/>
              <w:jc w:val="left"/>
              <w:rPr>
                <w:rFonts w:ascii="Times New Roman" w:eastAsia="仿宋_GB2312" w:hAnsi="Times New Roman" w:cs="宋体"/>
                <w:kern w:val="0"/>
                <w:sz w:val="20"/>
                <w:szCs w:val="20"/>
              </w:rPr>
            </w:pPr>
          </w:p>
        </w:tc>
        <w:tc>
          <w:tcPr>
            <w:tcW w:w="1180" w:type="dxa"/>
            <w:shd w:val="clear" w:color="auto" w:fill="auto"/>
            <w:noWrap/>
            <w:vAlign w:val="center"/>
          </w:tcPr>
          <w:p w14:paraId="49478767" w14:textId="77777777" w:rsidR="007042E4" w:rsidRDefault="00000000">
            <w:pPr>
              <w:widowControl/>
              <w:snapToGrid w:val="0"/>
              <w:spacing w:line="240" w:lineRule="atLeast"/>
              <w:jc w:val="left"/>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填报单位：</w:t>
            </w:r>
          </w:p>
        </w:tc>
        <w:tc>
          <w:tcPr>
            <w:tcW w:w="4027" w:type="dxa"/>
            <w:gridSpan w:val="4"/>
            <w:shd w:val="clear" w:color="auto" w:fill="auto"/>
            <w:noWrap/>
            <w:vAlign w:val="center"/>
          </w:tcPr>
          <w:p w14:paraId="58224FE9" w14:textId="77777777" w:rsidR="007042E4" w:rsidRDefault="007042E4">
            <w:pPr>
              <w:widowControl/>
              <w:snapToGrid w:val="0"/>
              <w:spacing w:line="240" w:lineRule="atLeast"/>
              <w:jc w:val="left"/>
              <w:rPr>
                <w:rFonts w:ascii="Times New Roman" w:eastAsia="仿宋_GB2312" w:hAnsi="Times New Roman" w:cs="宋体"/>
                <w:kern w:val="0"/>
                <w:sz w:val="20"/>
                <w:szCs w:val="20"/>
              </w:rPr>
            </w:pPr>
          </w:p>
        </w:tc>
        <w:tc>
          <w:tcPr>
            <w:tcW w:w="1006" w:type="dxa"/>
            <w:shd w:val="clear" w:color="auto" w:fill="auto"/>
            <w:noWrap/>
            <w:vAlign w:val="center"/>
          </w:tcPr>
          <w:p w14:paraId="37608126" w14:textId="77777777" w:rsidR="007042E4" w:rsidRDefault="007042E4">
            <w:pPr>
              <w:widowControl/>
              <w:snapToGrid w:val="0"/>
              <w:spacing w:line="240" w:lineRule="atLeast"/>
              <w:jc w:val="left"/>
              <w:rPr>
                <w:rFonts w:ascii="Times New Roman" w:eastAsia="仿宋_GB2312" w:hAnsi="Times New Roman" w:cs="宋体"/>
                <w:kern w:val="0"/>
                <w:sz w:val="20"/>
                <w:szCs w:val="20"/>
              </w:rPr>
            </w:pPr>
          </w:p>
        </w:tc>
        <w:tc>
          <w:tcPr>
            <w:tcW w:w="718" w:type="dxa"/>
            <w:shd w:val="clear" w:color="auto" w:fill="auto"/>
            <w:noWrap/>
            <w:vAlign w:val="center"/>
          </w:tcPr>
          <w:p w14:paraId="0C47710A" w14:textId="77777777" w:rsidR="007042E4" w:rsidRDefault="007042E4">
            <w:pPr>
              <w:widowControl/>
              <w:snapToGrid w:val="0"/>
              <w:spacing w:line="240" w:lineRule="atLeast"/>
              <w:jc w:val="left"/>
              <w:rPr>
                <w:rFonts w:ascii="Times New Roman" w:eastAsia="仿宋_GB2312" w:hAnsi="Times New Roman" w:cs="宋体"/>
                <w:kern w:val="0"/>
                <w:sz w:val="20"/>
                <w:szCs w:val="20"/>
              </w:rPr>
            </w:pPr>
          </w:p>
        </w:tc>
        <w:tc>
          <w:tcPr>
            <w:tcW w:w="1050" w:type="dxa"/>
            <w:shd w:val="clear" w:color="auto" w:fill="auto"/>
            <w:noWrap/>
            <w:vAlign w:val="center"/>
          </w:tcPr>
          <w:p w14:paraId="2BC84521"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1250" w:type="dxa"/>
            <w:shd w:val="clear" w:color="auto" w:fill="auto"/>
            <w:noWrap/>
            <w:vAlign w:val="center"/>
          </w:tcPr>
          <w:p w14:paraId="3D10DB2E" w14:textId="77777777" w:rsidR="007042E4" w:rsidRDefault="007042E4">
            <w:pPr>
              <w:widowControl/>
              <w:snapToGrid w:val="0"/>
              <w:spacing w:line="240" w:lineRule="atLeast"/>
              <w:jc w:val="center"/>
              <w:rPr>
                <w:rFonts w:ascii="Times New Roman" w:eastAsia="仿宋_GB2312" w:hAnsi="Times New Roman" w:cs="Times New Roman"/>
                <w:kern w:val="0"/>
                <w:sz w:val="20"/>
                <w:szCs w:val="20"/>
              </w:rPr>
            </w:pPr>
          </w:p>
        </w:tc>
        <w:tc>
          <w:tcPr>
            <w:tcW w:w="1006" w:type="dxa"/>
            <w:shd w:val="clear" w:color="auto" w:fill="auto"/>
            <w:noWrap/>
            <w:vAlign w:val="center"/>
          </w:tcPr>
          <w:p w14:paraId="4AB54588" w14:textId="77777777" w:rsidR="007042E4" w:rsidRDefault="007042E4">
            <w:pPr>
              <w:widowControl/>
              <w:snapToGrid w:val="0"/>
              <w:spacing w:line="240" w:lineRule="atLeast"/>
              <w:jc w:val="center"/>
              <w:rPr>
                <w:rFonts w:ascii="Times New Roman" w:eastAsia="仿宋_GB2312" w:hAnsi="Times New Roman" w:cs="Times New Roman"/>
                <w:kern w:val="0"/>
                <w:sz w:val="20"/>
                <w:szCs w:val="20"/>
              </w:rPr>
            </w:pPr>
          </w:p>
        </w:tc>
        <w:tc>
          <w:tcPr>
            <w:tcW w:w="1006" w:type="dxa"/>
            <w:shd w:val="clear" w:color="auto" w:fill="auto"/>
            <w:noWrap/>
            <w:vAlign w:val="center"/>
          </w:tcPr>
          <w:p w14:paraId="273959BC" w14:textId="77777777" w:rsidR="007042E4" w:rsidRDefault="007042E4">
            <w:pPr>
              <w:widowControl/>
              <w:snapToGrid w:val="0"/>
              <w:spacing w:line="240" w:lineRule="atLeast"/>
              <w:jc w:val="center"/>
              <w:rPr>
                <w:rFonts w:ascii="Times New Roman" w:eastAsia="仿宋_GB2312" w:hAnsi="Times New Roman" w:cs="Times New Roman"/>
                <w:kern w:val="0"/>
                <w:sz w:val="20"/>
                <w:szCs w:val="20"/>
              </w:rPr>
            </w:pPr>
          </w:p>
        </w:tc>
        <w:tc>
          <w:tcPr>
            <w:tcW w:w="1006" w:type="dxa"/>
            <w:shd w:val="clear" w:color="auto" w:fill="auto"/>
            <w:noWrap/>
            <w:vAlign w:val="center"/>
          </w:tcPr>
          <w:p w14:paraId="5E344747" w14:textId="77777777" w:rsidR="007042E4" w:rsidRDefault="007042E4">
            <w:pPr>
              <w:widowControl/>
              <w:snapToGrid w:val="0"/>
              <w:spacing w:line="240" w:lineRule="atLeast"/>
              <w:jc w:val="center"/>
              <w:rPr>
                <w:rFonts w:ascii="Times New Roman" w:eastAsia="仿宋_GB2312" w:hAnsi="Times New Roman" w:cs="Times New Roman"/>
                <w:kern w:val="0"/>
                <w:sz w:val="20"/>
                <w:szCs w:val="20"/>
              </w:rPr>
            </w:pPr>
          </w:p>
        </w:tc>
        <w:tc>
          <w:tcPr>
            <w:tcW w:w="1006" w:type="dxa"/>
            <w:shd w:val="clear" w:color="auto" w:fill="auto"/>
            <w:noWrap/>
            <w:vAlign w:val="bottom"/>
          </w:tcPr>
          <w:p w14:paraId="169F61A9" w14:textId="77777777" w:rsidR="007042E4" w:rsidRDefault="007042E4">
            <w:pPr>
              <w:widowControl/>
              <w:snapToGrid w:val="0"/>
              <w:spacing w:line="240" w:lineRule="atLeast"/>
              <w:jc w:val="center"/>
              <w:rPr>
                <w:rFonts w:ascii="Times New Roman" w:eastAsia="仿宋_GB2312" w:hAnsi="Times New Roman" w:cs="Times New Roman"/>
                <w:kern w:val="0"/>
                <w:sz w:val="20"/>
                <w:szCs w:val="20"/>
              </w:rPr>
            </w:pPr>
          </w:p>
        </w:tc>
        <w:tc>
          <w:tcPr>
            <w:tcW w:w="1006" w:type="dxa"/>
            <w:shd w:val="clear" w:color="auto" w:fill="auto"/>
            <w:noWrap/>
            <w:vAlign w:val="bottom"/>
          </w:tcPr>
          <w:p w14:paraId="7B725553"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2013" w:type="dxa"/>
            <w:gridSpan w:val="2"/>
            <w:shd w:val="clear" w:color="auto" w:fill="auto"/>
            <w:noWrap/>
            <w:vAlign w:val="center"/>
          </w:tcPr>
          <w:p w14:paraId="6C40558C" w14:textId="77777777" w:rsidR="007042E4" w:rsidRDefault="00000000">
            <w:pPr>
              <w:widowControl/>
              <w:snapToGrid w:val="0"/>
              <w:spacing w:line="240" w:lineRule="atLeast"/>
              <w:jc w:val="right"/>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填报日期：</w:t>
            </w:r>
          </w:p>
        </w:tc>
        <w:tc>
          <w:tcPr>
            <w:tcW w:w="3019" w:type="dxa"/>
            <w:gridSpan w:val="3"/>
            <w:shd w:val="clear" w:color="auto" w:fill="auto"/>
            <w:noWrap/>
            <w:vAlign w:val="center"/>
          </w:tcPr>
          <w:p w14:paraId="7B1EDA8F"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年</w:t>
            </w:r>
            <w:r>
              <w:rPr>
                <w:rFonts w:ascii="Times New Roman" w:eastAsia="仿宋_GB2312" w:hAnsi="Times New Roman" w:cs="宋体" w:hint="eastAsia"/>
                <w:kern w:val="0"/>
                <w:sz w:val="20"/>
                <w:szCs w:val="20"/>
              </w:rPr>
              <w:t xml:space="preserve">   </w:t>
            </w:r>
            <w:r>
              <w:rPr>
                <w:rFonts w:ascii="Times New Roman" w:eastAsia="仿宋_GB2312" w:hAnsi="Times New Roman" w:cs="宋体" w:hint="eastAsia"/>
                <w:kern w:val="0"/>
                <w:sz w:val="20"/>
                <w:szCs w:val="20"/>
              </w:rPr>
              <w:t>月</w:t>
            </w:r>
            <w:r>
              <w:rPr>
                <w:rFonts w:ascii="Times New Roman" w:eastAsia="仿宋_GB2312" w:hAnsi="Times New Roman" w:cs="宋体" w:hint="eastAsia"/>
                <w:kern w:val="0"/>
                <w:sz w:val="20"/>
                <w:szCs w:val="20"/>
              </w:rPr>
              <w:t xml:space="preserve">   </w:t>
            </w:r>
            <w:r>
              <w:rPr>
                <w:rFonts w:ascii="Times New Roman" w:eastAsia="仿宋_GB2312" w:hAnsi="Times New Roman" w:cs="宋体" w:hint="eastAsia"/>
                <w:kern w:val="0"/>
                <w:sz w:val="20"/>
                <w:szCs w:val="20"/>
              </w:rPr>
              <w:t>日</w:t>
            </w:r>
            <w:r>
              <w:rPr>
                <w:rFonts w:ascii="Times New Roman" w:eastAsia="仿宋_GB2312" w:hAnsi="Times New Roman" w:cs="宋体" w:hint="eastAsia"/>
                <w:kern w:val="0"/>
                <w:sz w:val="20"/>
                <w:szCs w:val="20"/>
              </w:rPr>
              <w:t xml:space="preserve">   </w:t>
            </w:r>
            <w:r>
              <w:rPr>
                <w:rFonts w:ascii="Times New Roman" w:eastAsia="仿宋_GB2312" w:hAnsi="Times New Roman" w:cs="宋体" w:hint="eastAsia"/>
                <w:kern w:val="0"/>
                <w:sz w:val="20"/>
                <w:szCs w:val="20"/>
              </w:rPr>
              <w:t>时</w:t>
            </w:r>
          </w:p>
        </w:tc>
      </w:tr>
      <w:tr w:rsidR="007042E4" w14:paraId="77A2AB50" w14:textId="77777777">
        <w:trPr>
          <w:trHeight w:val="264"/>
          <w:jc w:val="center"/>
        </w:trPr>
        <w:tc>
          <w:tcPr>
            <w:tcW w:w="541" w:type="dxa"/>
            <w:vMerge w:val="restart"/>
            <w:shd w:val="clear" w:color="auto" w:fill="auto"/>
            <w:vAlign w:val="center"/>
          </w:tcPr>
          <w:p w14:paraId="2BF9BF9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序号</w:t>
            </w:r>
          </w:p>
        </w:tc>
        <w:tc>
          <w:tcPr>
            <w:tcW w:w="1180" w:type="dxa"/>
            <w:vMerge w:val="restart"/>
            <w:shd w:val="clear" w:color="auto" w:fill="auto"/>
            <w:vAlign w:val="center"/>
          </w:tcPr>
          <w:p w14:paraId="27370D9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物资品名</w:t>
            </w:r>
          </w:p>
        </w:tc>
        <w:tc>
          <w:tcPr>
            <w:tcW w:w="1180" w:type="dxa"/>
            <w:vMerge w:val="restart"/>
            <w:shd w:val="clear" w:color="auto" w:fill="auto"/>
            <w:noWrap/>
            <w:vAlign w:val="center"/>
          </w:tcPr>
          <w:p w14:paraId="06124E7A"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单位</w:t>
            </w:r>
          </w:p>
        </w:tc>
        <w:tc>
          <w:tcPr>
            <w:tcW w:w="10063" w:type="dxa"/>
            <w:gridSpan w:val="10"/>
            <w:shd w:val="clear" w:color="auto" w:fill="auto"/>
            <w:noWrap/>
            <w:vAlign w:val="center"/>
          </w:tcPr>
          <w:p w14:paraId="07595D44"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筹集量</w:t>
            </w:r>
          </w:p>
        </w:tc>
        <w:tc>
          <w:tcPr>
            <w:tcW w:w="8050" w:type="dxa"/>
            <w:gridSpan w:val="8"/>
            <w:shd w:val="clear" w:color="auto" w:fill="auto"/>
            <w:noWrap/>
            <w:vAlign w:val="center"/>
          </w:tcPr>
          <w:p w14:paraId="0A5B9CF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发放量</w:t>
            </w:r>
          </w:p>
        </w:tc>
      </w:tr>
      <w:tr w:rsidR="007042E4" w14:paraId="7D9115F8" w14:textId="77777777">
        <w:trPr>
          <w:trHeight w:val="354"/>
          <w:jc w:val="center"/>
        </w:trPr>
        <w:tc>
          <w:tcPr>
            <w:tcW w:w="541" w:type="dxa"/>
            <w:vMerge/>
            <w:vAlign w:val="center"/>
          </w:tcPr>
          <w:p w14:paraId="3693239C"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1180" w:type="dxa"/>
            <w:vMerge/>
            <w:vAlign w:val="center"/>
          </w:tcPr>
          <w:p w14:paraId="45C9E1C7"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1180" w:type="dxa"/>
            <w:vMerge/>
            <w:vAlign w:val="center"/>
          </w:tcPr>
          <w:p w14:paraId="6CE75B6B"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5033" w:type="dxa"/>
            <w:gridSpan w:val="5"/>
            <w:shd w:val="clear" w:color="auto" w:fill="auto"/>
            <w:noWrap/>
            <w:vAlign w:val="center"/>
          </w:tcPr>
          <w:p w14:paraId="02AB06B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当日筹集</w:t>
            </w:r>
          </w:p>
        </w:tc>
        <w:tc>
          <w:tcPr>
            <w:tcW w:w="5030" w:type="dxa"/>
            <w:gridSpan w:val="5"/>
            <w:shd w:val="clear" w:color="auto" w:fill="auto"/>
            <w:noWrap/>
            <w:vAlign w:val="center"/>
          </w:tcPr>
          <w:p w14:paraId="762C80A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累计筹集</w:t>
            </w:r>
          </w:p>
        </w:tc>
        <w:tc>
          <w:tcPr>
            <w:tcW w:w="4027" w:type="dxa"/>
            <w:gridSpan w:val="4"/>
            <w:shd w:val="clear" w:color="auto" w:fill="auto"/>
            <w:noWrap/>
            <w:vAlign w:val="center"/>
          </w:tcPr>
          <w:p w14:paraId="2450640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当日发放</w:t>
            </w:r>
          </w:p>
        </w:tc>
        <w:tc>
          <w:tcPr>
            <w:tcW w:w="4023" w:type="dxa"/>
            <w:gridSpan w:val="4"/>
            <w:shd w:val="clear" w:color="auto" w:fill="auto"/>
            <w:noWrap/>
            <w:vAlign w:val="center"/>
          </w:tcPr>
          <w:p w14:paraId="3B1A5DE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累计发放</w:t>
            </w:r>
          </w:p>
        </w:tc>
      </w:tr>
      <w:tr w:rsidR="007042E4" w14:paraId="7F4DE340" w14:textId="77777777">
        <w:trPr>
          <w:trHeight w:val="378"/>
          <w:jc w:val="center"/>
        </w:trPr>
        <w:tc>
          <w:tcPr>
            <w:tcW w:w="541" w:type="dxa"/>
            <w:vMerge/>
            <w:vAlign w:val="center"/>
          </w:tcPr>
          <w:p w14:paraId="4204CDFE"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1180" w:type="dxa"/>
            <w:vMerge/>
            <w:vAlign w:val="center"/>
          </w:tcPr>
          <w:p w14:paraId="4D5F6FB3"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1180" w:type="dxa"/>
            <w:vMerge/>
            <w:vAlign w:val="center"/>
          </w:tcPr>
          <w:p w14:paraId="614D0B7B" w14:textId="77777777" w:rsidR="007042E4" w:rsidRDefault="007042E4">
            <w:pPr>
              <w:widowControl/>
              <w:snapToGrid w:val="0"/>
              <w:spacing w:line="240" w:lineRule="atLeast"/>
              <w:jc w:val="center"/>
              <w:rPr>
                <w:rFonts w:ascii="Times New Roman" w:eastAsia="仿宋_GB2312" w:hAnsi="Times New Roman" w:cs="宋体"/>
                <w:b/>
                <w:kern w:val="0"/>
                <w:sz w:val="20"/>
                <w:szCs w:val="20"/>
              </w:rPr>
            </w:pPr>
          </w:p>
        </w:tc>
        <w:tc>
          <w:tcPr>
            <w:tcW w:w="756" w:type="dxa"/>
            <w:shd w:val="clear" w:color="auto" w:fill="auto"/>
            <w:vAlign w:val="center"/>
          </w:tcPr>
          <w:p w14:paraId="63BE454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小计</w:t>
            </w:r>
          </w:p>
        </w:tc>
        <w:tc>
          <w:tcPr>
            <w:tcW w:w="1020" w:type="dxa"/>
            <w:shd w:val="clear" w:color="auto" w:fill="auto"/>
            <w:vAlign w:val="center"/>
          </w:tcPr>
          <w:p w14:paraId="1574753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上级下拨</w:t>
            </w:r>
          </w:p>
        </w:tc>
        <w:tc>
          <w:tcPr>
            <w:tcW w:w="1242" w:type="dxa"/>
            <w:shd w:val="clear" w:color="auto" w:fill="auto"/>
            <w:vAlign w:val="center"/>
          </w:tcPr>
          <w:p w14:paraId="2FC23A5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县本级自筹</w:t>
            </w:r>
          </w:p>
        </w:tc>
        <w:tc>
          <w:tcPr>
            <w:tcW w:w="1009" w:type="dxa"/>
            <w:shd w:val="clear" w:color="auto" w:fill="auto"/>
            <w:vAlign w:val="center"/>
          </w:tcPr>
          <w:p w14:paraId="4945EB2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国内捐赠</w:t>
            </w:r>
          </w:p>
        </w:tc>
        <w:tc>
          <w:tcPr>
            <w:tcW w:w="1006" w:type="dxa"/>
            <w:shd w:val="clear" w:color="auto" w:fill="auto"/>
            <w:vAlign w:val="center"/>
          </w:tcPr>
          <w:p w14:paraId="1A5A6007"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境外捐赠</w:t>
            </w:r>
          </w:p>
        </w:tc>
        <w:tc>
          <w:tcPr>
            <w:tcW w:w="718" w:type="dxa"/>
            <w:shd w:val="clear" w:color="auto" w:fill="auto"/>
            <w:vAlign w:val="center"/>
          </w:tcPr>
          <w:p w14:paraId="1822BCD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小计</w:t>
            </w:r>
          </w:p>
        </w:tc>
        <w:tc>
          <w:tcPr>
            <w:tcW w:w="1050" w:type="dxa"/>
            <w:shd w:val="clear" w:color="auto" w:fill="auto"/>
            <w:vAlign w:val="center"/>
          </w:tcPr>
          <w:p w14:paraId="07B45FB4"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上级下拨</w:t>
            </w:r>
          </w:p>
        </w:tc>
        <w:tc>
          <w:tcPr>
            <w:tcW w:w="1250" w:type="dxa"/>
            <w:shd w:val="clear" w:color="auto" w:fill="auto"/>
            <w:vAlign w:val="center"/>
          </w:tcPr>
          <w:p w14:paraId="2DC821B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县本级自筹</w:t>
            </w:r>
          </w:p>
        </w:tc>
        <w:tc>
          <w:tcPr>
            <w:tcW w:w="1006" w:type="dxa"/>
            <w:shd w:val="clear" w:color="auto" w:fill="auto"/>
            <w:vAlign w:val="center"/>
          </w:tcPr>
          <w:p w14:paraId="71C1E1C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国内捐赠</w:t>
            </w:r>
          </w:p>
        </w:tc>
        <w:tc>
          <w:tcPr>
            <w:tcW w:w="1006" w:type="dxa"/>
            <w:shd w:val="clear" w:color="auto" w:fill="auto"/>
            <w:vAlign w:val="center"/>
          </w:tcPr>
          <w:p w14:paraId="35FEDAD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境外捐赠</w:t>
            </w:r>
          </w:p>
        </w:tc>
        <w:tc>
          <w:tcPr>
            <w:tcW w:w="1006" w:type="dxa"/>
            <w:shd w:val="clear" w:color="auto" w:fill="auto"/>
            <w:vAlign w:val="center"/>
          </w:tcPr>
          <w:p w14:paraId="0D1E649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小计</w:t>
            </w:r>
          </w:p>
        </w:tc>
        <w:tc>
          <w:tcPr>
            <w:tcW w:w="1006" w:type="dxa"/>
            <w:shd w:val="clear" w:color="auto" w:fill="auto"/>
            <w:vAlign w:val="center"/>
          </w:tcPr>
          <w:p w14:paraId="6206B43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AXX</w:t>
            </w:r>
            <w:r>
              <w:rPr>
                <w:rFonts w:ascii="Times New Roman" w:eastAsia="仿宋_GB2312" w:hAnsi="Times New Roman" w:cs="宋体" w:hint="eastAsia"/>
                <w:b/>
                <w:kern w:val="0"/>
                <w:sz w:val="20"/>
                <w:szCs w:val="20"/>
              </w:rPr>
              <w:t>乡（镇）</w:t>
            </w:r>
          </w:p>
        </w:tc>
        <w:tc>
          <w:tcPr>
            <w:tcW w:w="1006" w:type="dxa"/>
            <w:shd w:val="clear" w:color="auto" w:fill="auto"/>
            <w:vAlign w:val="center"/>
          </w:tcPr>
          <w:p w14:paraId="363BE83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BXX</w:t>
            </w:r>
            <w:r>
              <w:rPr>
                <w:rFonts w:ascii="Times New Roman" w:eastAsia="仿宋_GB2312" w:hAnsi="Times New Roman" w:cs="宋体" w:hint="eastAsia"/>
                <w:b/>
                <w:kern w:val="0"/>
                <w:sz w:val="20"/>
                <w:szCs w:val="20"/>
              </w:rPr>
              <w:t>乡（镇）</w:t>
            </w:r>
          </w:p>
        </w:tc>
        <w:tc>
          <w:tcPr>
            <w:tcW w:w="1009" w:type="dxa"/>
            <w:shd w:val="clear" w:color="auto" w:fill="auto"/>
            <w:vAlign w:val="center"/>
          </w:tcPr>
          <w:p w14:paraId="334837B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CXX</w:t>
            </w:r>
            <w:r>
              <w:rPr>
                <w:rFonts w:ascii="Times New Roman" w:eastAsia="仿宋_GB2312" w:hAnsi="Times New Roman" w:cs="宋体" w:hint="eastAsia"/>
                <w:b/>
                <w:kern w:val="0"/>
                <w:sz w:val="20"/>
                <w:szCs w:val="20"/>
              </w:rPr>
              <w:t>乡（镇）</w:t>
            </w:r>
          </w:p>
        </w:tc>
        <w:tc>
          <w:tcPr>
            <w:tcW w:w="1004" w:type="dxa"/>
            <w:shd w:val="clear" w:color="auto" w:fill="auto"/>
            <w:vAlign w:val="center"/>
          </w:tcPr>
          <w:p w14:paraId="748EF22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小计</w:t>
            </w:r>
          </w:p>
        </w:tc>
        <w:tc>
          <w:tcPr>
            <w:tcW w:w="1006" w:type="dxa"/>
            <w:shd w:val="clear" w:color="auto" w:fill="auto"/>
            <w:vAlign w:val="center"/>
          </w:tcPr>
          <w:p w14:paraId="2AEC874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AXX</w:t>
            </w:r>
            <w:r>
              <w:rPr>
                <w:rFonts w:ascii="Times New Roman" w:eastAsia="仿宋_GB2312" w:hAnsi="Times New Roman" w:cs="宋体" w:hint="eastAsia"/>
                <w:b/>
                <w:kern w:val="0"/>
                <w:sz w:val="20"/>
                <w:szCs w:val="20"/>
              </w:rPr>
              <w:t>乡（镇）</w:t>
            </w:r>
          </w:p>
        </w:tc>
        <w:tc>
          <w:tcPr>
            <w:tcW w:w="1006" w:type="dxa"/>
            <w:shd w:val="clear" w:color="auto" w:fill="auto"/>
            <w:vAlign w:val="center"/>
          </w:tcPr>
          <w:p w14:paraId="4F0D8E5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BXX</w:t>
            </w:r>
            <w:r>
              <w:rPr>
                <w:rFonts w:ascii="Times New Roman" w:eastAsia="仿宋_GB2312" w:hAnsi="Times New Roman" w:cs="宋体" w:hint="eastAsia"/>
                <w:b/>
                <w:kern w:val="0"/>
                <w:sz w:val="20"/>
                <w:szCs w:val="20"/>
              </w:rPr>
              <w:t>乡（镇）</w:t>
            </w:r>
          </w:p>
        </w:tc>
        <w:tc>
          <w:tcPr>
            <w:tcW w:w="1007" w:type="dxa"/>
            <w:shd w:val="clear" w:color="auto" w:fill="auto"/>
            <w:vAlign w:val="center"/>
          </w:tcPr>
          <w:p w14:paraId="561BB079"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CXX</w:t>
            </w:r>
            <w:r>
              <w:rPr>
                <w:rFonts w:ascii="Times New Roman" w:eastAsia="仿宋_GB2312" w:hAnsi="Times New Roman" w:cs="宋体" w:hint="eastAsia"/>
                <w:b/>
                <w:kern w:val="0"/>
                <w:sz w:val="20"/>
                <w:szCs w:val="20"/>
              </w:rPr>
              <w:t>乡（镇）</w:t>
            </w:r>
          </w:p>
        </w:tc>
      </w:tr>
      <w:tr w:rsidR="007042E4" w14:paraId="487C9B38" w14:textId="77777777">
        <w:trPr>
          <w:trHeight w:hRule="exact" w:val="379"/>
          <w:jc w:val="center"/>
        </w:trPr>
        <w:tc>
          <w:tcPr>
            <w:tcW w:w="541" w:type="dxa"/>
            <w:shd w:val="clear" w:color="auto" w:fill="auto"/>
            <w:vAlign w:val="center"/>
          </w:tcPr>
          <w:p w14:paraId="6A14118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w:t>
            </w:r>
          </w:p>
        </w:tc>
        <w:tc>
          <w:tcPr>
            <w:tcW w:w="1180" w:type="dxa"/>
            <w:shd w:val="clear" w:color="auto" w:fill="auto"/>
            <w:vAlign w:val="center"/>
          </w:tcPr>
          <w:p w14:paraId="1EF1248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帐篷</w:t>
            </w:r>
          </w:p>
        </w:tc>
        <w:tc>
          <w:tcPr>
            <w:tcW w:w="1180" w:type="dxa"/>
            <w:shd w:val="clear" w:color="auto" w:fill="auto"/>
            <w:vAlign w:val="center"/>
          </w:tcPr>
          <w:p w14:paraId="24127F79"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顶</w:t>
            </w:r>
          </w:p>
        </w:tc>
        <w:tc>
          <w:tcPr>
            <w:tcW w:w="756" w:type="dxa"/>
            <w:shd w:val="clear" w:color="auto" w:fill="auto"/>
            <w:noWrap/>
            <w:vAlign w:val="center"/>
          </w:tcPr>
          <w:p w14:paraId="74B0FC2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44C7458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2BC33D9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7C1D77E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18DDAC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0A0E892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6AB0E2A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1EF4FF8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7FCDC5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A9D520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060329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5812A6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744E56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921477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4CBE956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675E0E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34244B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1052831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1DA44DE8" w14:textId="77777777">
        <w:trPr>
          <w:trHeight w:hRule="exact" w:val="379"/>
          <w:jc w:val="center"/>
        </w:trPr>
        <w:tc>
          <w:tcPr>
            <w:tcW w:w="541" w:type="dxa"/>
            <w:shd w:val="clear" w:color="auto" w:fill="auto"/>
            <w:vAlign w:val="center"/>
          </w:tcPr>
          <w:p w14:paraId="6F5B893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2</w:t>
            </w:r>
          </w:p>
        </w:tc>
        <w:tc>
          <w:tcPr>
            <w:tcW w:w="1180" w:type="dxa"/>
            <w:shd w:val="clear" w:color="auto" w:fill="auto"/>
            <w:vAlign w:val="center"/>
          </w:tcPr>
          <w:p w14:paraId="25ABBC9A"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棉被</w:t>
            </w:r>
          </w:p>
        </w:tc>
        <w:tc>
          <w:tcPr>
            <w:tcW w:w="1180" w:type="dxa"/>
            <w:shd w:val="clear" w:color="auto" w:fill="auto"/>
            <w:vAlign w:val="center"/>
          </w:tcPr>
          <w:p w14:paraId="486F2DA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床</w:t>
            </w:r>
          </w:p>
        </w:tc>
        <w:tc>
          <w:tcPr>
            <w:tcW w:w="756" w:type="dxa"/>
            <w:shd w:val="clear" w:color="auto" w:fill="auto"/>
            <w:noWrap/>
            <w:vAlign w:val="center"/>
          </w:tcPr>
          <w:p w14:paraId="6C36FAA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143A4E6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1BDEA3C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473CF0E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7F2232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6F3AB40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3A1A5BB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203D8B9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4201ED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F4B8D1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070C91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61DEEBA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003CC1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CB8BD4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06425ED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B3CC59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57595F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2B05EEB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0746A133" w14:textId="77777777">
        <w:trPr>
          <w:trHeight w:hRule="exact" w:val="379"/>
          <w:jc w:val="center"/>
        </w:trPr>
        <w:tc>
          <w:tcPr>
            <w:tcW w:w="541" w:type="dxa"/>
            <w:shd w:val="clear" w:color="auto" w:fill="auto"/>
            <w:vAlign w:val="center"/>
          </w:tcPr>
          <w:p w14:paraId="434D8C2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3</w:t>
            </w:r>
          </w:p>
        </w:tc>
        <w:tc>
          <w:tcPr>
            <w:tcW w:w="1180" w:type="dxa"/>
            <w:shd w:val="clear" w:color="auto" w:fill="auto"/>
            <w:vAlign w:val="center"/>
          </w:tcPr>
          <w:p w14:paraId="1107A4D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折叠床</w:t>
            </w:r>
          </w:p>
        </w:tc>
        <w:tc>
          <w:tcPr>
            <w:tcW w:w="1180" w:type="dxa"/>
            <w:shd w:val="clear" w:color="auto" w:fill="auto"/>
            <w:vAlign w:val="center"/>
          </w:tcPr>
          <w:p w14:paraId="6D4AB32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张</w:t>
            </w:r>
          </w:p>
        </w:tc>
        <w:tc>
          <w:tcPr>
            <w:tcW w:w="756" w:type="dxa"/>
            <w:shd w:val="clear" w:color="auto" w:fill="auto"/>
            <w:noWrap/>
            <w:vAlign w:val="center"/>
          </w:tcPr>
          <w:p w14:paraId="65C8A99A"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5E1F544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72F1381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2B02378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F1825A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2C69770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6508D91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1F7DC12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66858B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C20A3B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B34D27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647BAB5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76865B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7B122FA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03BA4F4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1D7FAF7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67AE77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740F3A9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2AD7A238" w14:textId="77777777">
        <w:trPr>
          <w:trHeight w:hRule="exact" w:val="379"/>
          <w:jc w:val="center"/>
        </w:trPr>
        <w:tc>
          <w:tcPr>
            <w:tcW w:w="541" w:type="dxa"/>
            <w:shd w:val="clear" w:color="auto" w:fill="auto"/>
            <w:vAlign w:val="center"/>
          </w:tcPr>
          <w:p w14:paraId="3BA2D0C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4</w:t>
            </w:r>
          </w:p>
        </w:tc>
        <w:tc>
          <w:tcPr>
            <w:tcW w:w="1180" w:type="dxa"/>
            <w:shd w:val="clear" w:color="auto" w:fill="auto"/>
            <w:vAlign w:val="center"/>
          </w:tcPr>
          <w:p w14:paraId="7031604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衣物</w:t>
            </w:r>
          </w:p>
        </w:tc>
        <w:tc>
          <w:tcPr>
            <w:tcW w:w="1180" w:type="dxa"/>
            <w:shd w:val="clear" w:color="auto" w:fill="auto"/>
            <w:vAlign w:val="center"/>
          </w:tcPr>
          <w:p w14:paraId="31475DC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件</w:t>
            </w:r>
          </w:p>
        </w:tc>
        <w:tc>
          <w:tcPr>
            <w:tcW w:w="756" w:type="dxa"/>
            <w:shd w:val="clear" w:color="auto" w:fill="auto"/>
            <w:noWrap/>
            <w:vAlign w:val="center"/>
          </w:tcPr>
          <w:p w14:paraId="19E5A158"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196B5EB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471DAA0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5811ECE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2B9F92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73989047"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3EE3F3B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4A08CFE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F1C9B6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78260A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FC30D9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8EDE7D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9E34E8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0047CEB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5DD2BF4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9014E2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22109D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0883296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70DA2B9C" w14:textId="77777777">
        <w:trPr>
          <w:trHeight w:hRule="exact" w:val="379"/>
          <w:jc w:val="center"/>
        </w:trPr>
        <w:tc>
          <w:tcPr>
            <w:tcW w:w="541" w:type="dxa"/>
            <w:shd w:val="clear" w:color="auto" w:fill="auto"/>
            <w:vAlign w:val="center"/>
          </w:tcPr>
          <w:p w14:paraId="2D76FD5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5</w:t>
            </w:r>
          </w:p>
        </w:tc>
        <w:tc>
          <w:tcPr>
            <w:tcW w:w="1180" w:type="dxa"/>
            <w:shd w:val="clear" w:color="auto" w:fill="auto"/>
            <w:vAlign w:val="center"/>
          </w:tcPr>
          <w:p w14:paraId="48E2830B"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简易厕所</w:t>
            </w:r>
          </w:p>
        </w:tc>
        <w:tc>
          <w:tcPr>
            <w:tcW w:w="1180" w:type="dxa"/>
            <w:shd w:val="clear" w:color="auto" w:fill="auto"/>
            <w:vAlign w:val="center"/>
          </w:tcPr>
          <w:p w14:paraId="34CA27EB"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个</w:t>
            </w:r>
          </w:p>
        </w:tc>
        <w:tc>
          <w:tcPr>
            <w:tcW w:w="756" w:type="dxa"/>
            <w:shd w:val="clear" w:color="auto" w:fill="auto"/>
            <w:noWrap/>
            <w:vAlign w:val="center"/>
          </w:tcPr>
          <w:p w14:paraId="4A6A43E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69BCC7F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0A504C0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4580DD8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BBFD7C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09C6465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1686198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318D3AC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215117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D4B603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FB6E5F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6A1E3B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BAAB8C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2F7F927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4C21E552"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B6766A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8DB36F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6CD98BE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216274CB" w14:textId="77777777">
        <w:trPr>
          <w:trHeight w:hRule="exact" w:val="379"/>
          <w:jc w:val="center"/>
        </w:trPr>
        <w:tc>
          <w:tcPr>
            <w:tcW w:w="541" w:type="dxa"/>
            <w:shd w:val="clear" w:color="auto" w:fill="auto"/>
            <w:vAlign w:val="center"/>
          </w:tcPr>
          <w:p w14:paraId="7CC7ED24"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6</w:t>
            </w:r>
          </w:p>
        </w:tc>
        <w:tc>
          <w:tcPr>
            <w:tcW w:w="1180" w:type="dxa"/>
            <w:shd w:val="clear" w:color="auto" w:fill="auto"/>
            <w:vAlign w:val="center"/>
          </w:tcPr>
          <w:p w14:paraId="1CE1667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彩条布</w:t>
            </w:r>
          </w:p>
        </w:tc>
        <w:tc>
          <w:tcPr>
            <w:tcW w:w="1180" w:type="dxa"/>
            <w:shd w:val="clear" w:color="auto" w:fill="auto"/>
            <w:vAlign w:val="center"/>
          </w:tcPr>
          <w:p w14:paraId="0E244B0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万平方米</w:t>
            </w:r>
          </w:p>
        </w:tc>
        <w:tc>
          <w:tcPr>
            <w:tcW w:w="756" w:type="dxa"/>
            <w:shd w:val="clear" w:color="auto" w:fill="auto"/>
            <w:noWrap/>
            <w:vAlign w:val="center"/>
          </w:tcPr>
          <w:p w14:paraId="215F320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5C0FBC6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62BC285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76478C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47A6F1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3803B3E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011A28E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63A0A47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4D1AAE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A95CD5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FF33448"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029986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6C8972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185AECE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733E8BC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184CD1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EBD0B5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556867C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6C80B216" w14:textId="77777777">
        <w:trPr>
          <w:trHeight w:hRule="exact" w:val="379"/>
          <w:jc w:val="center"/>
        </w:trPr>
        <w:tc>
          <w:tcPr>
            <w:tcW w:w="541" w:type="dxa"/>
            <w:shd w:val="clear" w:color="auto" w:fill="auto"/>
            <w:vAlign w:val="center"/>
          </w:tcPr>
          <w:p w14:paraId="5927635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7</w:t>
            </w:r>
          </w:p>
        </w:tc>
        <w:tc>
          <w:tcPr>
            <w:tcW w:w="1180" w:type="dxa"/>
            <w:shd w:val="clear" w:color="auto" w:fill="auto"/>
            <w:vAlign w:val="center"/>
          </w:tcPr>
          <w:p w14:paraId="571BDBE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篷布</w:t>
            </w:r>
          </w:p>
        </w:tc>
        <w:tc>
          <w:tcPr>
            <w:tcW w:w="1180" w:type="dxa"/>
            <w:shd w:val="clear" w:color="auto" w:fill="auto"/>
            <w:vAlign w:val="center"/>
          </w:tcPr>
          <w:p w14:paraId="62CFDCB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万平方米</w:t>
            </w:r>
          </w:p>
        </w:tc>
        <w:tc>
          <w:tcPr>
            <w:tcW w:w="756" w:type="dxa"/>
            <w:shd w:val="clear" w:color="auto" w:fill="auto"/>
            <w:noWrap/>
            <w:vAlign w:val="center"/>
          </w:tcPr>
          <w:p w14:paraId="5B537AB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2C97088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392F2BA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1A9EB1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EAC101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39F23A8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1CBCA77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0C711FD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ADFBAB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40A29F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4F8A067"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12E67A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C4C7D5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0D723BF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727445A1"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1A020D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718623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6D7CEC4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63B96BB8" w14:textId="77777777">
        <w:trPr>
          <w:trHeight w:hRule="exact" w:val="379"/>
          <w:jc w:val="center"/>
        </w:trPr>
        <w:tc>
          <w:tcPr>
            <w:tcW w:w="541" w:type="dxa"/>
            <w:shd w:val="clear" w:color="auto" w:fill="auto"/>
            <w:vAlign w:val="center"/>
          </w:tcPr>
          <w:p w14:paraId="203CD7A0"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8</w:t>
            </w:r>
          </w:p>
        </w:tc>
        <w:tc>
          <w:tcPr>
            <w:tcW w:w="1180" w:type="dxa"/>
            <w:shd w:val="clear" w:color="auto" w:fill="auto"/>
            <w:vAlign w:val="center"/>
          </w:tcPr>
          <w:p w14:paraId="5928E2A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活动板房</w:t>
            </w:r>
          </w:p>
        </w:tc>
        <w:tc>
          <w:tcPr>
            <w:tcW w:w="1180" w:type="dxa"/>
            <w:shd w:val="clear" w:color="auto" w:fill="auto"/>
            <w:vAlign w:val="center"/>
          </w:tcPr>
          <w:p w14:paraId="108CE09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间</w:t>
            </w:r>
          </w:p>
        </w:tc>
        <w:tc>
          <w:tcPr>
            <w:tcW w:w="756" w:type="dxa"/>
            <w:shd w:val="clear" w:color="auto" w:fill="auto"/>
            <w:noWrap/>
            <w:vAlign w:val="center"/>
          </w:tcPr>
          <w:p w14:paraId="0791B1BE"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7B5C7D2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263ACED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91DB71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405D4E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2EC5A32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6F118F1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0FAC84B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86B011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C16CA0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151E24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D62DFB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52D371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42A81FE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46DC24D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67D98E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B60B9F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68CB8BA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7F3A014E" w14:textId="77777777">
        <w:trPr>
          <w:trHeight w:hRule="exact" w:val="379"/>
          <w:jc w:val="center"/>
        </w:trPr>
        <w:tc>
          <w:tcPr>
            <w:tcW w:w="541" w:type="dxa"/>
            <w:shd w:val="clear" w:color="auto" w:fill="auto"/>
            <w:vAlign w:val="center"/>
          </w:tcPr>
          <w:p w14:paraId="5B665AD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9</w:t>
            </w:r>
          </w:p>
        </w:tc>
        <w:tc>
          <w:tcPr>
            <w:tcW w:w="1180" w:type="dxa"/>
            <w:shd w:val="clear" w:color="auto" w:fill="auto"/>
            <w:vAlign w:val="center"/>
          </w:tcPr>
          <w:p w14:paraId="00B6F020"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应急灯</w:t>
            </w:r>
          </w:p>
        </w:tc>
        <w:tc>
          <w:tcPr>
            <w:tcW w:w="1180" w:type="dxa"/>
            <w:shd w:val="clear" w:color="auto" w:fill="auto"/>
            <w:vAlign w:val="center"/>
          </w:tcPr>
          <w:p w14:paraId="0526BA3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盏</w:t>
            </w:r>
          </w:p>
        </w:tc>
        <w:tc>
          <w:tcPr>
            <w:tcW w:w="756" w:type="dxa"/>
            <w:shd w:val="clear" w:color="auto" w:fill="auto"/>
            <w:noWrap/>
            <w:vAlign w:val="center"/>
          </w:tcPr>
          <w:p w14:paraId="39C1B6F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57957D9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1D00634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2EE391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811296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456F476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5912867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36BE6E5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29B958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5C5714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296B070"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9FBB31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8137E7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7EE7324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0681D872"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E59358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F66502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131DF48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5BD2722F" w14:textId="77777777">
        <w:trPr>
          <w:trHeight w:hRule="exact" w:val="379"/>
          <w:jc w:val="center"/>
        </w:trPr>
        <w:tc>
          <w:tcPr>
            <w:tcW w:w="541" w:type="dxa"/>
            <w:shd w:val="clear" w:color="auto" w:fill="auto"/>
            <w:vAlign w:val="center"/>
          </w:tcPr>
          <w:p w14:paraId="6F51049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10</w:t>
            </w:r>
          </w:p>
        </w:tc>
        <w:tc>
          <w:tcPr>
            <w:tcW w:w="1180" w:type="dxa"/>
            <w:shd w:val="clear" w:color="auto" w:fill="auto"/>
            <w:vAlign w:val="center"/>
          </w:tcPr>
          <w:p w14:paraId="122B283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蜡烛</w:t>
            </w:r>
          </w:p>
        </w:tc>
        <w:tc>
          <w:tcPr>
            <w:tcW w:w="1180" w:type="dxa"/>
            <w:shd w:val="clear" w:color="auto" w:fill="auto"/>
            <w:vAlign w:val="center"/>
          </w:tcPr>
          <w:p w14:paraId="1CB1D750"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万支</w:t>
            </w:r>
          </w:p>
        </w:tc>
        <w:tc>
          <w:tcPr>
            <w:tcW w:w="756" w:type="dxa"/>
            <w:shd w:val="clear" w:color="auto" w:fill="auto"/>
            <w:noWrap/>
            <w:vAlign w:val="center"/>
          </w:tcPr>
          <w:p w14:paraId="6D9DE70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5DB52F5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0AE60C2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66DDF9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0272AA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699CF6A0"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45AE58C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4C909F6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340662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89C767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579437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81EFC3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7BE696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EDD65E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4E9B73E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CBA8A6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B5DA78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32F0D2C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1B1B0E39" w14:textId="77777777">
        <w:trPr>
          <w:trHeight w:hRule="exact" w:val="379"/>
          <w:jc w:val="center"/>
        </w:trPr>
        <w:tc>
          <w:tcPr>
            <w:tcW w:w="541" w:type="dxa"/>
            <w:shd w:val="clear" w:color="auto" w:fill="auto"/>
            <w:vAlign w:val="center"/>
          </w:tcPr>
          <w:p w14:paraId="33734BC4"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11</w:t>
            </w:r>
          </w:p>
        </w:tc>
        <w:tc>
          <w:tcPr>
            <w:tcW w:w="1180" w:type="dxa"/>
            <w:shd w:val="clear" w:color="auto" w:fill="auto"/>
            <w:vAlign w:val="center"/>
          </w:tcPr>
          <w:p w14:paraId="692E7E1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发电机</w:t>
            </w:r>
          </w:p>
        </w:tc>
        <w:tc>
          <w:tcPr>
            <w:tcW w:w="1180" w:type="dxa"/>
            <w:shd w:val="clear" w:color="auto" w:fill="auto"/>
            <w:vAlign w:val="center"/>
          </w:tcPr>
          <w:p w14:paraId="37A8E53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台</w:t>
            </w:r>
          </w:p>
        </w:tc>
        <w:tc>
          <w:tcPr>
            <w:tcW w:w="756" w:type="dxa"/>
            <w:shd w:val="clear" w:color="auto" w:fill="auto"/>
            <w:noWrap/>
            <w:vAlign w:val="center"/>
          </w:tcPr>
          <w:p w14:paraId="656D6DA7"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32148C3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5954E19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285E569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62D7DD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5A41221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0FC540F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1D5A2C8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76C21D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A5B48A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AFE8802"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1B472B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2A0D27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1EB6AA6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60B3C11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6B02F4A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B719DE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00C4DB3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123FFDDC" w14:textId="77777777">
        <w:trPr>
          <w:trHeight w:hRule="exact" w:val="379"/>
          <w:jc w:val="center"/>
        </w:trPr>
        <w:tc>
          <w:tcPr>
            <w:tcW w:w="541" w:type="dxa"/>
            <w:shd w:val="clear" w:color="auto" w:fill="auto"/>
            <w:vAlign w:val="center"/>
          </w:tcPr>
          <w:p w14:paraId="77FD657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12</w:t>
            </w:r>
          </w:p>
        </w:tc>
        <w:tc>
          <w:tcPr>
            <w:tcW w:w="1180" w:type="dxa"/>
            <w:shd w:val="clear" w:color="auto" w:fill="auto"/>
            <w:vAlign w:val="center"/>
          </w:tcPr>
          <w:p w14:paraId="4F2B6E5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净水器</w:t>
            </w:r>
          </w:p>
        </w:tc>
        <w:tc>
          <w:tcPr>
            <w:tcW w:w="1180" w:type="dxa"/>
            <w:shd w:val="clear" w:color="auto" w:fill="auto"/>
            <w:vAlign w:val="center"/>
          </w:tcPr>
          <w:p w14:paraId="503621C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台</w:t>
            </w:r>
          </w:p>
        </w:tc>
        <w:tc>
          <w:tcPr>
            <w:tcW w:w="756" w:type="dxa"/>
            <w:shd w:val="clear" w:color="auto" w:fill="auto"/>
            <w:noWrap/>
            <w:vAlign w:val="center"/>
          </w:tcPr>
          <w:p w14:paraId="47BAC561"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6332FE4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3651635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B5D35B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1E23B9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0F140936"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0EB226E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638A131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30AA67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AA189B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22CDA77"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DC5EEC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D6649B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0825FFB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34D0D9F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B47A11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5FAE11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5499257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72875AB9" w14:textId="77777777">
        <w:trPr>
          <w:trHeight w:hRule="exact" w:val="379"/>
          <w:jc w:val="center"/>
        </w:trPr>
        <w:tc>
          <w:tcPr>
            <w:tcW w:w="541" w:type="dxa"/>
            <w:shd w:val="clear" w:color="auto" w:fill="auto"/>
            <w:vAlign w:val="center"/>
          </w:tcPr>
          <w:p w14:paraId="3BFAA56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13</w:t>
            </w:r>
          </w:p>
        </w:tc>
        <w:tc>
          <w:tcPr>
            <w:tcW w:w="1180" w:type="dxa"/>
            <w:shd w:val="clear" w:color="auto" w:fill="auto"/>
            <w:vAlign w:val="center"/>
          </w:tcPr>
          <w:p w14:paraId="19A8615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粮</w:t>
            </w:r>
          </w:p>
        </w:tc>
        <w:tc>
          <w:tcPr>
            <w:tcW w:w="1180" w:type="dxa"/>
            <w:shd w:val="clear" w:color="auto" w:fill="auto"/>
            <w:vAlign w:val="center"/>
          </w:tcPr>
          <w:p w14:paraId="6BAC442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万元</w:t>
            </w:r>
          </w:p>
        </w:tc>
        <w:tc>
          <w:tcPr>
            <w:tcW w:w="756" w:type="dxa"/>
            <w:shd w:val="clear" w:color="auto" w:fill="auto"/>
            <w:noWrap/>
            <w:vAlign w:val="center"/>
          </w:tcPr>
          <w:p w14:paraId="4ABEEF9F"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19FB78D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5F56731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1289332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47C798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264EC40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36C3ED4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1573A73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0E3000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F853A4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51A7E6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44710F8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06CEE5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2E00E3C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732E8D5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5BF1838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B50613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35AE15C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54A8A950" w14:textId="77777777">
        <w:trPr>
          <w:trHeight w:hRule="exact" w:val="379"/>
          <w:jc w:val="center"/>
        </w:trPr>
        <w:tc>
          <w:tcPr>
            <w:tcW w:w="541" w:type="dxa"/>
            <w:shd w:val="clear" w:color="auto" w:fill="auto"/>
            <w:vAlign w:val="center"/>
          </w:tcPr>
          <w:p w14:paraId="4DB051B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14</w:t>
            </w:r>
          </w:p>
        </w:tc>
        <w:tc>
          <w:tcPr>
            <w:tcW w:w="1180" w:type="dxa"/>
            <w:shd w:val="clear" w:color="auto" w:fill="auto"/>
            <w:vAlign w:val="center"/>
          </w:tcPr>
          <w:p w14:paraId="003B792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油</w:t>
            </w:r>
          </w:p>
        </w:tc>
        <w:tc>
          <w:tcPr>
            <w:tcW w:w="1180" w:type="dxa"/>
            <w:shd w:val="clear" w:color="auto" w:fill="auto"/>
            <w:vAlign w:val="center"/>
          </w:tcPr>
          <w:p w14:paraId="04A486D2"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万元</w:t>
            </w:r>
          </w:p>
        </w:tc>
        <w:tc>
          <w:tcPr>
            <w:tcW w:w="756" w:type="dxa"/>
            <w:shd w:val="clear" w:color="auto" w:fill="auto"/>
            <w:noWrap/>
            <w:vAlign w:val="center"/>
          </w:tcPr>
          <w:p w14:paraId="36D4E71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20B2BD3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0412398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4A35D99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EEA599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4F7CC65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00D2879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27A8B9B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EE8B59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08B0B4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13B90F2"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25346B5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705EB0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91634E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13F82EBA"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32560E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C0239E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3C744C8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4986859C" w14:textId="77777777">
        <w:trPr>
          <w:trHeight w:hRule="exact" w:val="379"/>
          <w:jc w:val="center"/>
        </w:trPr>
        <w:tc>
          <w:tcPr>
            <w:tcW w:w="541" w:type="dxa"/>
            <w:shd w:val="clear" w:color="auto" w:fill="auto"/>
            <w:vAlign w:val="center"/>
          </w:tcPr>
          <w:p w14:paraId="65744CD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15</w:t>
            </w:r>
          </w:p>
        </w:tc>
        <w:tc>
          <w:tcPr>
            <w:tcW w:w="1180" w:type="dxa"/>
            <w:shd w:val="clear" w:color="auto" w:fill="auto"/>
            <w:vAlign w:val="center"/>
          </w:tcPr>
          <w:p w14:paraId="39B4815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大米</w:t>
            </w:r>
          </w:p>
        </w:tc>
        <w:tc>
          <w:tcPr>
            <w:tcW w:w="1180" w:type="dxa"/>
            <w:shd w:val="clear" w:color="auto" w:fill="auto"/>
            <w:vAlign w:val="center"/>
          </w:tcPr>
          <w:p w14:paraId="5CD39B89"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袋</w:t>
            </w:r>
          </w:p>
        </w:tc>
        <w:tc>
          <w:tcPr>
            <w:tcW w:w="756" w:type="dxa"/>
            <w:shd w:val="clear" w:color="auto" w:fill="auto"/>
            <w:noWrap/>
            <w:vAlign w:val="center"/>
          </w:tcPr>
          <w:p w14:paraId="3D02ACF0"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2AB148A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6E3E1EB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02D34B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14C090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1D0416E2"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40EEA9C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1EF5052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8D451C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453507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B4285A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520F0A4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60A03C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93F0BA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32AE1DBE"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5CB7DE5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4D95AB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7178FCC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4BD4D5B9" w14:textId="77777777">
        <w:trPr>
          <w:trHeight w:hRule="exact" w:val="379"/>
          <w:jc w:val="center"/>
        </w:trPr>
        <w:tc>
          <w:tcPr>
            <w:tcW w:w="541" w:type="dxa"/>
            <w:shd w:val="clear" w:color="auto" w:fill="auto"/>
            <w:vAlign w:val="center"/>
          </w:tcPr>
          <w:p w14:paraId="48C07C60"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16</w:t>
            </w:r>
          </w:p>
        </w:tc>
        <w:tc>
          <w:tcPr>
            <w:tcW w:w="1180" w:type="dxa"/>
            <w:shd w:val="clear" w:color="auto" w:fill="auto"/>
            <w:vAlign w:val="center"/>
          </w:tcPr>
          <w:p w14:paraId="1B704C6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水</w:t>
            </w:r>
          </w:p>
        </w:tc>
        <w:tc>
          <w:tcPr>
            <w:tcW w:w="1180" w:type="dxa"/>
            <w:shd w:val="clear" w:color="auto" w:fill="auto"/>
            <w:vAlign w:val="center"/>
          </w:tcPr>
          <w:p w14:paraId="3E2F3FD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件</w:t>
            </w:r>
          </w:p>
        </w:tc>
        <w:tc>
          <w:tcPr>
            <w:tcW w:w="756" w:type="dxa"/>
            <w:shd w:val="clear" w:color="auto" w:fill="auto"/>
            <w:noWrap/>
            <w:vAlign w:val="center"/>
          </w:tcPr>
          <w:p w14:paraId="35B0043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3C9DF91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136A862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78AA78D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EEA99A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4916B6C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076FA35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60DA751B"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7CB7C9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477FA1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9C1E52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7E81B840"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5186655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2BEA784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5D14DBB6"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43DBD7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F9B659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17950B0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6CAF0A32" w14:textId="77777777">
        <w:trPr>
          <w:trHeight w:hRule="exact" w:val="379"/>
          <w:jc w:val="center"/>
        </w:trPr>
        <w:tc>
          <w:tcPr>
            <w:tcW w:w="541" w:type="dxa"/>
            <w:shd w:val="clear" w:color="auto" w:fill="auto"/>
            <w:vAlign w:val="center"/>
          </w:tcPr>
          <w:p w14:paraId="3F17ED4E"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17</w:t>
            </w:r>
          </w:p>
        </w:tc>
        <w:tc>
          <w:tcPr>
            <w:tcW w:w="1180" w:type="dxa"/>
            <w:shd w:val="clear" w:color="auto" w:fill="auto"/>
            <w:vAlign w:val="center"/>
          </w:tcPr>
          <w:p w14:paraId="13F78DA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方便面</w:t>
            </w:r>
          </w:p>
        </w:tc>
        <w:tc>
          <w:tcPr>
            <w:tcW w:w="1180" w:type="dxa"/>
            <w:shd w:val="clear" w:color="auto" w:fill="auto"/>
            <w:vAlign w:val="center"/>
          </w:tcPr>
          <w:p w14:paraId="1B02CC23"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件</w:t>
            </w:r>
          </w:p>
        </w:tc>
        <w:tc>
          <w:tcPr>
            <w:tcW w:w="756" w:type="dxa"/>
            <w:shd w:val="clear" w:color="auto" w:fill="auto"/>
            <w:noWrap/>
            <w:vAlign w:val="center"/>
          </w:tcPr>
          <w:p w14:paraId="555E2D96"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1907A94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55F62E8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0640F8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9B41B4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0D88962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4BF5BBD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2D335D1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686906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35F560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B7324E0"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1B5A8E4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C10F8A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2202E1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1794A89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D14248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8C97AE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747CA41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1EE8F895" w14:textId="77777777">
        <w:trPr>
          <w:trHeight w:hRule="exact" w:val="379"/>
          <w:jc w:val="center"/>
        </w:trPr>
        <w:tc>
          <w:tcPr>
            <w:tcW w:w="541" w:type="dxa"/>
            <w:shd w:val="clear" w:color="auto" w:fill="auto"/>
            <w:vAlign w:val="center"/>
          </w:tcPr>
          <w:p w14:paraId="12272145"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18</w:t>
            </w:r>
          </w:p>
        </w:tc>
        <w:tc>
          <w:tcPr>
            <w:tcW w:w="1180" w:type="dxa"/>
            <w:shd w:val="clear" w:color="auto" w:fill="auto"/>
            <w:vAlign w:val="center"/>
          </w:tcPr>
          <w:p w14:paraId="02340659"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饼干</w:t>
            </w:r>
          </w:p>
        </w:tc>
        <w:tc>
          <w:tcPr>
            <w:tcW w:w="1180" w:type="dxa"/>
            <w:shd w:val="clear" w:color="auto" w:fill="auto"/>
            <w:vAlign w:val="center"/>
          </w:tcPr>
          <w:p w14:paraId="20E4333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件</w:t>
            </w:r>
          </w:p>
        </w:tc>
        <w:tc>
          <w:tcPr>
            <w:tcW w:w="756" w:type="dxa"/>
            <w:shd w:val="clear" w:color="auto" w:fill="auto"/>
            <w:noWrap/>
            <w:vAlign w:val="center"/>
          </w:tcPr>
          <w:p w14:paraId="6D8E79C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0DE20D1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341C66A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409AB27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9BE4A7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643C788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7EE881B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38C5764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A56E37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26076F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9C0A07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3DD8108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4FEE01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0E78C0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2DF4A351"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1D2A370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78E419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2777183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3319E1B8" w14:textId="77777777">
        <w:trPr>
          <w:trHeight w:hRule="exact" w:val="379"/>
          <w:jc w:val="center"/>
        </w:trPr>
        <w:tc>
          <w:tcPr>
            <w:tcW w:w="541" w:type="dxa"/>
            <w:shd w:val="clear" w:color="auto" w:fill="auto"/>
            <w:vAlign w:val="center"/>
          </w:tcPr>
          <w:p w14:paraId="6A95369B"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19</w:t>
            </w:r>
          </w:p>
        </w:tc>
        <w:tc>
          <w:tcPr>
            <w:tcW w:w="1180" w:type="dxa"/>
            <w:shd w:val="clear" w:color="auto" w:fill="auto"/>
            <w:vAlign w:val="center"/>
          </w:tcPr>
          <w:p w14:paraId="795CC746"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火腿肠</w:t>
            </w:r>
          </w:p>
        </w:tc>
        <w:tc>
          <w:tcPr>
            <w:tcW w:w="1180" w:type="dxa"/>
            <w:shd w:val="clear" w:color="auto" w:fill="auto"/>
            <w:vAlign w:val="center"/>
          </w:tcPr>
          <w:p w14:paraId="7755C90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件</w:t>
            </w:r>
          </w:p>
        </w:tc>
        <w:tc>
          <w:tcPr>
            <w:tcW w:w="756" w:type="dxa"/>
            <w:shd w:val="clear" w:color="auto" w:fill="auto"/>
            <w:noWrap/>
            <w:vAlign w:val="center"/>
          </w:tcPr>
          <w:p w14:paraId="310D1FE1"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5F8CBF9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359F27A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5C0E7B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48549B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4869D835"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1F98443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2F7DDF7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AF2271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6D1FE1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10E5BD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5EE59DD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9E457E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80D383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6E32AD7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29365287"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2408CED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00F4317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2191671E" w14:textId="77777777">
        <w:trPr>
          <w:trHeight w:hRule="exact" w:val="379"/>
          <w:jc w:val="center"/>
        </w:trPr>
        <w:tc>
          <w:tcPr>
            <w:tcW w:w="541" w:type="dxa"/>
            <w:shd w:val="clear" w:color="auto" w:fill="auto"/>
            <w:vAlign w:val="center"/>
          </w:tcPr>
          <w:p w14:paraId="02F51AA1"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20</w:t>
            </w:r>
          </w:p>
        </w:tc>
        <w:tc>
          <w:tcPr>
            <w:tcW w:w="1180" w:type="dxa"/>
            <w:shd w:val="clear" w:color="auto" w:fill="auto"/>
            <w:vAlign w:val="center"/>
          </w:tcPr>
          <w:p w14:paraId="100B35BF"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其它物品类</w:t>
            </w:r>
          </w:p>
        </w:tc>
        <w:tc>
          <w:tcPr>
            <w:tcW w:w="1180" w:type="dxa"/>
            <w:shd w:val="clear" w:color="auto" w:fill="auto"/>
            <w:vAlign w:val="center"/>
          </w:tcPr>
          <w:p w14:paraId="1919926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万元</w:t>
            </w:r>
          </w:p>
        </w:tc>
        <w:tc>
          <w:tcPr>
            <w:tcW w:w="756" w:type="dxa"/>
            <w:shd w:val="clear" w:color="auto" w:fill="auto"/>
            <w:noWrap/>
            <w:vAlign w:val="center"/>
          </w:tcPr>
          <w:p w14:paraId="0512607C"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2D0C35D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4879A76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7E17B7A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EEE523E"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47D61207"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7A7E79F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611A20B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426615F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165D73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AFDFFB9"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1D480C2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7007645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6A09F6A"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3B1088A3"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456BAF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E4F8933"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1C4F197C"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42E71359" w14:textId="77777777">
        <w:trPr>
          <w:trHeight w:hRule="exact" w:val="379"/>
          <w:jc w:val="center"/>
        </w:trPr>
        <w:tc>
          <w:tcPr>
            <w:tcW w:w="541" w:type="dxa"/>
            <w:shd w:val="clear" w:color="auto" w:fill="auto"/>
            <w:vAlign w:val="center"/>
          </w:tcPr>
          <w:p w14:paraId="622D9ECC"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21</w:t>
            </w:r>
          </w:p>
        </w:tc>
        <w:tc>
          <w:tcPr>
            <w:tcW w:w="1180" w:type="dxa"/>
            <w:shd w:val="clear" w:color="auto" w:fill="auto"/>
            <w:vAlign w:val="center"/>
          </w:tcPr>
          <w:p w14:paraId="0B31DB18"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其它粮食类</w:t>
            </w:r>
          </w:p>
        </w:tc>
        <w:tc>
          <w:tcPr>
            <w:tcW w:w="1180" w:type="dxa"/>
            <w:shd w:val="clear" w:color="auto" w:fill="auto"/>
            <w:vAlign w:val="center"/>
          </w:tcPr>
          <w:p w14:paraId="12AED92D" w14:textId="77777777" w:rsidR="007042E4" w:rsidRDefault="00000000">
            <w:pPr>
              <w:widowControl/>
              <w:snapToGrid w:val="0"/>
              <w:spacing w:line="240" w:lineRule="atLeast"/>
              <w:jc w:val="center"/>
              <w:rPr>
                <w:rFonts w:ascii="Times New Roman" w:eastAsia="仿宋_GB2312" w:hAnsi="Times New Roman" w:cs="宋体"/>
                <w:b/>
                <w:kern w:val="0"/>
                <w:sz w:val="20"/>
                <w:szCs w:val="20"/>
              </w:rPr>
            </w:pPr>
            <w:r>
              <w:rPr>
                <w:rFonts w:ascii="Times New Roman" w:eastAsia="仿宋_GB2312" w:hAnsi="Times New Roman" w:cs="宋体" w:hint="eastAsia"/>
                <w:b/>
                <w:kern w:val="0"/>
                <w:sz w:val="20"/>
                <w:szCs w:val="20"/>
              </w:rPr>
              <w:t>万元</w:t>
            </w:r>
          </w:p>
        </w:tc>
        <w:tc>
          <w:tcPr>
            <w:tcW w:w="756" w:type="dxa"/>
            <w:shd w:val="clear" w:color="auto" w:fill="auto"/>
            <w:noWrap/>
            <w:vAlign w:val="center"/>
          </w:tcPr>
          <w:p w14:paraId="58CE4254"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20" w:type="dxa"/>
            <w:shd w:val="clear" w:color="auto" w:fill="auto"/>
            <w:noWrap/>
            <w:vAlign w:val="center"/>
          </w:tcPr>
          <w:p w14:paraId="7BD3661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42" w:type="dxa"/>
            <w:shd w:val="clear" w:color="auto" w:fill="auto"/>
            <w:noWrap/>
            <w:vAlign w:val="center"/>
          </w:tcPr>
          <w:p w14:paraId="78001E1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378FA9A2"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D6B6BC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718" w:type="dxa"/>
            <w:shd w:val="clear" w:color="auto" w:fill="auto"/>
            <w:noWrap/>
            <w:vAlign w:val="center"/>
          </w:tcPr>
          <w:p w14:paraId="3D1215B8"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50" w:type="dxa"/>
            <w:shd w:val="clear" w:color="auto" w:fill="auto"/>
            <w:noWrap/>
            <w:vAlign w:val="center"/>
          </w:tcPr>
          <w:p w14:paraId="79D813A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250" w:type="dxa"/>
            <w:shd w:val="clear" w:color="auto" w:fill="auto"/>
            <w:noWrap/>
            <w:vAlign w:val="center"/>
          </w:tcPr>
          <w:p w14:paraId="7177B9E6"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192395A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0532080F"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B6BE4BD"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253316D4"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33FF99B5"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9" w:type="dxa"/>
            <w:shd w:val="clear" w:color="auto" w:fill="auto"/>
            <w:noWrap/>
            <w:vAlign w:val="center"/>
          </w:tcPr>
          <w:p w14:paraId="6FB894A9"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4" w:type="dxa"/>
            <w:shd w:val="clear" w:color="auto" w:fill="auto"/>
            <w:noWrap/>
            <w:vAlign w:val="center"/>
          </w:tcPr>
          <w:p w14:paraId="172C046B"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0</w:t>
            </w:r>
          </w:p>
        </w:tc>
        <w:tc>
          <w:tcPr>
            <w:tcW w:w="1006" w:type="dxa"/>
            <w:shd w:val="clear" w:color="auto" w:fill="auto"/>
            <w:noWrap/>
            <w:vAlign w:val="center"/>
          </w:tcPr>
          <w:p w14:paraId="0EB23B7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6" w:type="dxa"/>
            <w:shd w:val="clear" w:color="auto" w:fill="auto"/>
            <w:noWrap/>
            <w:vAlign w:val="center"/>
          </w:tcPr>
          <w:p w14:paraId="669F04DD"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007" w:type="dxa"/>
            <w:shd w:val="clear" w:color="auto" w:fill="auto"/>
            <w:noWrap/>
            <w:vAlign w:val="center"/>
          </w:tcPr>
          <w:p w14:paraId="7D8A6F91"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r>
      <w:tr w:rsidR="007042E4" w14:paraId="5D46023E" w14:textId="77777777">
        <w:trPr>
          <w:trHeight w:hRule="exact" w:val="988"/>
          <w:jc w:val="center"/>
        </w:trPr>
        <w:tc>
          <w:tcPr>
            <w:tcW w:w="541" w:type="dxa"/>
            <w:shd w:val="clear" w:color="auto" w:fill="auto"/>
            <w:noWrap/>
            <w:vAlign w:val="bottom"/>
          </w:tcPr>
          <w:p w14:paraId="35DE18F8" w14:textId="77777777" w:rsidR="007042E4" w:rsidRDefault="007042E4">
            <w:pPr>
              <w:widowControl/>
              <w:snapToGrid w:val="0"/>
              <w:spacing w:line="240" w:lineRule="atLeast"/>
              <w:jc w:val="center"/>
              <w:rPr>
                <w:rFonts w:ascii="Times New Roman" w:eastAsia="仿宋_GB2312" w:hAnsi="Times New Roman" w:cs="宋体"/>
                <w:kern w:val="0"/>
                <w:sz w:val="20"/>
                <w:szCs w:val="20"/>
              </w:rPr>
            </w:pPr>
          </w:p>
        </w:tc>
        <w:tc>
          <w:tcPr>
            <w:tcW w:w="1180" w:type="dxa"/>
            <w:shd w:val="clear" w:color="auto" w:fill="auto"/>
            <w:vAlign w:val="center"/>
          </w:tcPr>
          <w:p w14:paraId="2470C18E" w14:textId="77777777" w:rsidR="007042E4" w:rsidRDefault="00000000">
            <w:pPr>
              <w:widowControl/>
              <w:snapToGrid w:val="0"/>
              <w:spacing w:line="240" w:lineRule="atLeast"/>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填报说明：</w:t>
            </w:r>
          </w:p>
        </w:tc>
        <w:tc>
          <w:tcPr>
            <w:tcW w:w="14261" w:type="dxa"/>
            <w:gridSpan w:val="14"/>
            <w:shd w:val="clear" w:color="auto" w:fill="auto"/>
            <w:noWrap/>
            <w:vAlign w:val="center"/>
          </w:tcPr>
          <w:p w14:paraId="14BE27CD" w14:textId="77777777" w:rsidR="007042E4" w:rsidRDefault="00000000">
            <w:pPr>
              <w:widowControl/>
              <w:snapToGrid w:val="0"/>
              <w:spacing w:line="240" w:lineRule="atLeast"/>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1.</w:t>
            </w:r>
            <w:r>
              <w:rPr>
                <w:rFonts w:ascii="Times New Roman" w:eastAsia="仿宋_GB2312" w:hAnsi="Times New Roman" w:cs="宋体" w:hint="eastAsia"/>
                <w:kern w:val="0"/>
                <w:sz w:val="20"/>
                <w:szCs w:val="20"/>
              </w:rPr>
              <w:t>表中“物资品名”可根据地震灾害群众安置具体情况进行调整；</w:t>
            </w:r>
            <w:r>
              <w:rPr>
                <w:rFonts w:ascii="Times New Roman" w:eastAsia="仿宋_GB2312" w:hAnsi="Times New Roman" w:cs="宋体" w:hint="eastAsia"/>
                <w:kern w:val="0"/>
                <w:sz w:val="20"/>
                <w:szCs w:val="20"/>
              </w:rPr>
              <w:t>2.</w:t>
            </w:r>
            <w:r>
              <w:rPr>
                <w:rFonts w:ascii="Times New Roman" w:eastAsia="仿宋_GB2312" w:hAnsi="Times New Roman" w:cs="宋体" w:hint="eastAsia"/>
                <w:kern w:val="0"/>
                <w:sz w:val="20"/>
                <w:szCs w:val="20"/>
              </w:rPr>
              <w:t>每日</w:t>
            </w:r>
            <w:r>
              <w:rPr>
                <w:rFonts w:ascii="Times New Roman" w:eastAsia="仿宋_GB2312" w:hAnsi="Times New Roman" w:cs="宋体" w:hint="eastAsia"/>
                <w:kern w:val="0"/>
                <w:sz w:val="20"/>
                <w:szCs w:val="20"/>
              </w:rPr>
              <w:t>16</w:t>
            </w:r>
            <w:r>
              <w:rPr>
                <w:rFonts w:ascii="Times New Roman" w:eastAsia="仿宋_GB2312" w:hAnsi="Times New Roman" w:cs="宋体" w:hint="eastAsia"/>
                <w:kern w:val="0"/>
                <w:sz w:val="20"/>
                <w:szCs w:val="20"/>
              </w:rPr>
              <w:t>时之前统计的为当日数据，</w:t>
            </w:r>
            <w:r>
              <w:rPr>
                <w:rFonts w:ascii="Times New Roman" w:eastAsia="仿宋_GB2312" w:hAnsi="Times New Roman" w:cs="宋体" w:hint="eastAsia"/>
                <w:kern w:val="0"/>
                <w:sz w:val="20"/>
                <w:szCs w:val="20"/>
              </w:rPr>
              <w:t>16</w:t>
            </w:r>
            <w:r>
              <w:rPr>
                <w:rFonts w:ascii="Times New Roman" w:eastAsia="仿宋_GB2312" w:hAnsi="Times New Roman" w:cs="宋体" w:hint="eastAsia"/>
                <w:kern w:val="0"/>
                <w:sz w:val="20"/>
                <w:szCs w:val="20"/>
              </w:rPr>
              <w:t>时之后的统计在次日中；</w:t>
            </w:r>
            <w:r>
              <w:rPr>
                <w:rFonts w:ascii="Times New Roman" w:eastAsia="仿宋_GB2312" w:hAnsi="Times New Roman" w:cs="宋体" w:hint="eastAsia"/>
                <w:kern w:val="0"/>
                <w:sz w:val="20"/>
                <w:szCs w:val="20"/>
              </w:rPr>
              <w:t>3.XX</w:t>
            </w:r>
            <w:r>
              <w:rPr>
                <w:rFonts w:ascii="Times New Roman" w:eastAsia="仿宋_GB2312" w:hAnsi="Times New Roman" w:cs="宋体" w:hint="eastAsia"/>
                <w:kern w:val="0"/>
                <w:sz w:val="20"/>
                <w:szCs w:val="20"/>
              </w:rPr>
              <w:t>乡（镇）政府每日</w:t>
            </w:r>
            <w:r>
              <w:rPr>
                <w:rFonts w:ascii="Times New Roman" w:eastAsia="仿宋_GB2312" w:hAnsi="Times New Roman" w:cs="宋体" w:hint="eastAsia"/>
                <w:kern w:val="0"/>
                <w:sz w:val="20"/>
                <w:szCs w:val="20"/>
              </w:rPr>
              <w:t>17:00</w:t>
            </w:r>
            <w:r>
              <w:rPr>
                <w:rFonts w:ascii="Times New Roman" w:eastAsia="仿宋_GB2312" w:hAnsi="Times New Roman" w:cs="宋体" w:hint="eastAsia"/>
                <w:kern w:val="0"/>
                <w:sz w:val="20"/>
                <w:szCs w:val="20"/>
              </w:rPr>
              <w:t>前报送至县应急局。</w:t>
            </w:r>
          </w:p>
        </w:tc>
        <w:tc>
          <w:tcPr>
            <w:tcW w:w="1009" w:type="dxa"/>
            <w:shd w:val="clear" w:color="auto" w:fill="auto"/>
            <w:noWrap/>
            <w:vAlign w:val="center"/>
          </w:tcPr>
          <w:p w14:paraId="5E099453" w14:textId="77777777" w:rsidR="007042E4" w:rsidRDefault="007042E4">
            <w:pPr>
              <w:widowControl/>
              <w:snapToGrid w:val="0"/>
              <w:spacing w:line="240" w:lineRule="atLeast"/>
              <w:jc w:val="left"/>
              <w:rPr>
                <w:rFonts w:ascii="Times New Roman" w:eastAsia="仿宋_GB2312" w:hAnsi="Times New Roman" w:cs="宋体"/>
                <w:kern w:val="0"/>
                <w:sz w:val="20"/>
                <w:szCs w:val="20"/>
              </w:rPr>
            </w:pPr>
          </w:p>
        </w:tc>
        <w:tc>
          <w:tcPr>
            <w:tcW w:w="1004" w:type="dxa"/>
            <w:shd w:val="clear" w:color="auto" w:fill="auto"/>
            <w:noWrap/>
            <w:vAlign w:val="bottom"/>
          </w:tcPr>
          <w:p w14:paraId="308C1E7A"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1006" w:type="dxa"/>
            <w:shd w:val="clear" w:color="auto" w:fill="auto"/>
            <w:noWrap/>
            <w:vAlign w:val="bottom"/>
          </w:tcPr>
          <w:p w14:paraId="0A79FE7F"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1006" w:type="dxa"/>
            <w:shd w:val="clear" w:color="auto" w:fill="auto"/>
            <w:noWrap/>
            <w:vAlign w:val="bottom"/>
          </w:tcPr>
          <w:p w14:paraId="05250F41"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c>
          <w:tcPr>
            <w:tcW w:w="1007" w:type="dxa"/>
            <w:shd w:val="clear" w:color="auto" w:fill="auto"/>
            <w:noWrap/>
            <w:vAlign w:val="bottom"/>
          </w:tcPr>
          <w:p w14:paraId="79C6DE2B" w14:textId="77777777" w:rsidR="007042E4" w:rsidRDefault="007042E4">
            <w:pPr>
              <w:widowControl/>
              <w:snapToGrid w:val="0"/>
              <w:spacing w:line="240" w:lineRule="atLeast"/>
              <w:jc w:val="left"/>
              <w:rPr>
                <w:rFonts w:ascii="Times New Roman" w:eastAsia="仿宋_GB2312" w:hAnsi="Times New Roman" w:cs="Times New Roman"/>
                <w:kern w:val="0"/>
                <w:sz w:val="20"/>
                <w:szCs w:val="20"/>
              </w:rPr>
            </w:pPr>
          </w:p>
        </w:tc>
      </w:tr>
    </w:tbl>
    <w:p w14:paraId="61D0F0A5" w14:textId="77777777" w:rsidR="007042E4" w:rsidRDefault="007042E4">
      <w:pPr>
        <w:rPr>
          <w:rFonts w:ascii="Times New Roman" w:hAnsi="Times New Roman"/>
        </w:rPr>
        <w:sectPr w:rsidR="007042E4">
          <w:pgSz w:w="23811" w:h="16838" w:orient="landscape"/>
          <w:pgMar w:top="1587" w:right="1984" w:bottom="1474" w:left="1984" w:header="1701" w:footer="1701" w:gutter="0"/>
          <w:cols w:space="0"/>
          <w:docGrid w:type="linesAndChars" w:linePitch="585" w:charSpace="117"/>
        </w:sectPr>
      </w:pPr>
    </w:p>
    <w:p w14:paraId="27ACC7E7" w14:textId="77777777" w:rsidR="007042E4" w:rsidRDefault="00000000">
      <w:pPr>
        <w:spacing w:line="600" w:lineRule="exact"/>
        <w:jc w:val="left"/>
        <w:outlineLvl w:val="0"/>
        <w:rPr>
          <w:rFonts w:ascii="黑体" w:eastAsia="黑体" w:hAnsi="黑体" w:cs="黑体"/>
          <w:sz w:val="32"/>
          <w:szCs w:val="32"/>
        </w:rPr>
      </w:pPr>
      <w:bookmarkStart w:id="538" w:name="_Toc9837"/>
      <w:bookmarkStart w:id="539" w:name="_Toc9638"/>
      <w:r>
        <w:rPr>
          <w:rFonts w:ascii="黑体" w:eastAsia="黑体" w:hAnsi="黑体" w:cs="黑体" w:hint="eastAsia"/>
          <w:sz w:val="32"/>
          <w:szCs w:val="32"/>
        </w:rPr>
        <w:lastRenderedPageBreak/>
        <w:t>附件</w:t>
      </w:r>
      <w:bookmarkEnd w:id="538"/>
      <w:r>
        <w:rPr>
          <w:rFonts w:ascii="黑体" w:eastAsia="黑体" w:hAnsi="黑体" w:cs="黑体" w:hint="eastAsia"/>
          <w:sz w:val="32"/>
          <w:szCs w:val="32"/>
        </w:rPr>
        <w:t>5</w:t>
      </w:r>
      <w:bookmarkStart w:id="540" w:name="_Toc1505"/>
      <w:bookmarkEnd w:id="539"/>
    </w:p>
    <w:p w14:paraId="2A7DBA38" w14:textId="77777777" w:rsidR="007042E4" w:rsidRDefault="00000000">
      <w:pPr>
        <w:spacing w:line="600" w:lineRule="exact"/>
        <w:jc w:val="center"/>
        <w:outlineLvl w:val="0"/>
        <w:rPr>
          <w:rFonts w:ascii="Times New Roman" w:eastAsia="方正小标宋简体" w:hAnsi="Times New Roman" w:cs="方正小标宋简体"/>
          <w:sz w:val="44"/>
          <w:szCs w:val="44"/>
        </w:rPr>
      </w:pPr>
      <w:bookmarkStart w:id="541" w:name="_Toc14256"/>
      <w:r>
        <w:rPr>
          <w:rFonts w:ascii="Times New Roman" w:eastAsia="方正小标宋简体" w:hAnsi="Times New Roman" w:cs="方正小标宋简体" w:hint="eastAsia"/>
          <w:sz w:val="44"/>
          <w:szCs w:val="44"/>
        </w:rPr>
        <w:t>非煤矿山排危除险子方案</w:t>
      </w:r>
      <w:bookmarkEnd w:id="540"/>
      <w:bookmarkEnd w:id="541"/>
    </w:p>
    <w:p w14:paraId="345DACE5"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（金口河区应急管理局）</w:t>
      </w:r>
    </w:p>
    <w:p w14:paraId="08BE89AA" w14:textId="77777777" w:rsidR="007042E4" w:rsidRDefault="007042E4">
      <w:pPr>
        <w:spacing w:line="600" w:lineRule="exact"/>
        <w:jc w:val="left"/>
        <w:rPr>
          <w:rFonts w:ascii="Times New Roman" w:eastAsia="黑体" w:hAnsi="Times New Roman" w:cs="Times New Roman"/>
          <w:bCs/>
          <w:kern w:val="44"/>
          <w:sz w:val="32"/>
          <w:szCs w:val="32"/>
        </w:rPr>
      </w:pPr>
    </w:p>
    <w:p w14:paraId="10B3E247" w14:textId="77777777" w:rsidR="007042E4" w:rsidRDefault="00000000">
      <w:pPr>
        <w:spacing w:line="560" w:lineRule="exact"/>
        <w:ind w:firstLineChars="200" w:firstLine="640"/>
        <w:rPr>
          <w:rFonts w:ascii="Times New Roman" w:eastAsia="黑体" w:hAnsi="Times New Roman" w:cs="Times New Roman"/>
          <w:bCs/>
          <w:kern w:val="44"/>
          <w:sz w:val="32"/>
          <w:szCs w:val="32"/>
        </w:rPr>
      </w:pPr>
      <w:r>
        <w:rPr>
          <w:rFonts w:ascii="Times New Roman" w:eastAsia="黑体" w:hAnsi="Times New Roman" w:cs="Times New Roman" w:hint="eastAsia"/>
          <w:bCs/>
          <w:kern w:val="44"/>
          <w:sz w:val="32"/>
          <w:szCs w:val="32"/>
        </w:rPr>
        <w:t>一、编制依据</w:t>
      </w:r>
    </w:p>
    <w:p w14:paraId="5FFC7503"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依据《中华人民共和国突发事件应对法》《中华人民共和国防震减灾法》《四川省防震减灾条例》《金口河区突发事件总体应急预案（试行）》《金口河区地震应急预案（试行）》等，制定非煤矿山排危除险子方案。</w:t>
      </w:r>
    </w:p>
    <w:p w14:paraId="7321EF45" w14:textId="77777777" w:rsidR="007042E4" w:rsidRDefault="00000000">
      <w:pPr>
        <w:spacing w:line="560" w:lineRule="exact"/>
        <w:ind w:firstLineChars="200" w:firstLine="640"/>
        <w:rPr>
          <w:rFonts w:ascii="Times New Roman" w:eastAsia="黑体" w:hAnsi="Times New Roman" w:cs="Times New Roman"/>
          <w:bCs/>
          <w:kern w:val="44"/>
          <w:sz w:val="32"/>
          <w:szCs w:val="32"/>
        </w:rPr>
      </w:pPr>
      <w:r>
        <w:rPr>
          <w:rFonts w:ascii="Times New Roman" w:eastAsia="黑体" w:hAnsi="Times New Roman" w:cs="Times New Roman" w:hint="eastAsia"/>
          <w:bCs/>
          <w:kern w:val="44"/>
          <w:sz w:val="32"/>
          <w:szCs w:val="32"/>
        </w:rPr>
        <w:t>二、适用范围</w:t>
      </w:r>
    </w:p>
    <w:p w14:paraId="77E51B94"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本方案适用于金口河区发生重特大地震灾害的非煤矿山应急处置工作。</w:t>
      </w:r>
    </w:p>
    <w:p w14:paraId="2B60042A" w14:textId="77777777" w:rsidR="007042E4" w:rsidRDefault="00000000">
      <w:pPr>
        <w:spacing w:line="560" w:lineRule="exact"/>
        <w:ind w:firstLineChars="200" w:firstLine="640"/>
        <w:rPr>
          <w:rFonts w:ascii="Times New Roman" w:eastAsia="黑体" w:hAnsi="Times New Roman" w:cs="Times New Roman"/>
          <w:bCs/>
          <w:kern w:val="44"/>
          <w:sz w:val="32"/>
          <w:szCs w:val="32"/>
        </w:rPr>
      </w:pPr>
      <w:r>
        <w:rPr>
          <w:rFonts w:ascii="Times New Roman" w:eastAsia="黑体" w:hAnsi="Times New Roman" w:cs="Times New Roman" w:hint="eastAsia"/>
          <w:bCs/>
          <w:kern w:val="44"/>
          <w:sz w:val="32"/>
          <w:szCs w:val="32"/>
        </w:rPr>
        <w:t>三、编制原则</w:t>
      </w:r>
    </w:p>
    <w:p w14:paraId="1D8C7B6D"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按照分级属地负责原则，在区委区政府领导下，部门和乡（镇）开展矿山排危除险指导工作，企业主体、专家参与，方案科学、组织有力、保障到位，注重应用先进科技手段，及时消除隐患，确保安全生产。</w:t>
      </w:r>
    </w:p>
    <w:p w14:paraId="3167D8F8" w14:textId="77777777" w:rsidR="007042E4" w:rsidRDefault="00000000">
      <w:pPr>
        <w:spacing w:line="560" w:lineRule="exact"/>
        <w:ind w:firstLineChars="200" w:firstLine="640"/>
        <w:rPr>
          <w:rFonts w:ascii="Times New Roman" w:eastAsia="黑体" w:hAnsi="Times New Roman" w:cs="Times New Roman"/>
          <w:bCs/>
          <w:kern w:val="44"/>
          <w:sz w:val="32"/>
          <w:szCs w:val="32"/>
        </w:rPr>
      </w:pPr>
      <w:r>
        <w:rPr>
          <w:rFonts w:ascii="Times New Roman" w:eastAsia="黑体" w:hAnsi="Times New Roman" w:cs="Times New Roman" w:hint="eastAsia"/>
          <w:bCs/>
          <w:kern w:val="44"/>
          <w:sz w:val="32"/>
          <w:szCs w:val="32"/>
        </w:rPr>
        <w:t>四、组织指挥机构</w:t>
      </w:r>
    </w:p>
    <w:p w14:paraId="77FB69CC"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区抗震救灾指挥部抢险救援组下设非煤矿山排危除险小组，具体负责组织协调矿山排危除险工作，小组组长由区应急管理局分管负责同志担任。</w:t>
      </w:r>
    </w:p>
    <w:p w14:paraId="0316B0CC"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非煤矿山排危除险小组由区应急管理局牵头，成员单位为区</w:t>
      </w:r>
      <w:r>
        <w:rPr>
          <w:rFonts w:ascii="Times New Roman" w:eastAsia="仿宋_GB2312" w:hAnsi="Times New Roman" w:cs="仿宋_GB2312" w:hint="eastAsia"/>
          <w:sz w:val="32"/>
          <w:szCs w:val="32"/>
        </w:rPr>
        <w:lastRenderedPageBreak/>
        <w:t>发展改革局、区经济和信息化局、区公安分局、区自然资源局、区交通局、区水务局、区卫生健康局、区消防救援大队、受灾乡（镇）人民政府、矿山企业及其他部门或单位。排危除险小组成员可以根据应急救援的实际需要，决定增、减成员单位。</w:t>
      </w:r>
    </w:p>
    <w:p w14:paraId="188934FD"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各成员单位职责：</w:t>
      </w:r>
    </w:p>
    <w:p w14:paraId="62C28E33"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区发展改革局：会同应急管理部门组织救灾物资调拨。</w:t>
      </w:r>
    </w:p>
    <w:p w14:paraId="5CD62586"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区经济和信息化局：牵头提供供电、供水、通讯、供气、供油、防洪、广播电视、环卫等要素供应保障信息。</w:t>
      </w:r>
    </w:p>
    <w:p w14:paraId="1E6A6E35"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公安分局：参加灾后人员搜救；组织地震次生灾害可能危及区域特别是尾矿库下游人员撤离和疏散，对人员撤离区域进行治安管理；负责事故现场区域周边道路的交通管制工作，保障救援道路的畅通；并对因灾死亡人员身份进行确定。</w:t>
      </w:r>
    </w:p>
    <w:p w14:paraId="7412A9A3"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区自然资源局：负责提供受灾非煤矿山企业有关地质资料，参与事故现场处置方案的制定，并对灾害发展趋势进行预测，提出应急对策和措施。</w:t>
      </w:r>
    </w:p>
    <w:p w14:paraId="0B02CFE0"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区交通运输局：参与组织、协调受灾非煤矿山抢险运输工作，负责组织运输单位实施灾后抢险物资、抢险人员和疏散人员的运送工作。</w:t>
      </w:r>
    </w:p>
    <w:p w14:paraId="05ED6905"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区水务局：负责提供受灾非煤矿山水情等水资源信息、情报预报和水资源公报等。</w:t>
      </w:r>
    </w:p>
    <w:p w14:paraId="7FE29178"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区卫生健康局：负责组织、协调非煤矿山受伤人员的医疗救援工作。</w:t>
      </w:r>
    </w:p>
    <w:p w14:paraId="31F3B2B0"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区应急局：负责制定非煤矿山地震排危除险行动计划，根据指示，组织各方救援力量对非煤矿山人员进行搜救和对灾害抢险；指导非煤矿山企业开展自救互救工作；组织调用、征用抢险救援装备、设备和物资，对非煤矿山进行应急救援；负责各非煤矿山抢险救援队伍协调工作；组织各类救援力量支援非煤矿山灾后恢复重建工作。完成指挥部交办的其他任务。</w:t>
      </w:r>
    </w:p>
    <w:p w14:paraId="6D1ADAC8"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区消防救援大队：负责非煤矿山灾后抢险救援的组织与实施。</w:t>
      </w:r>
    </w:p>
    <w:p w14:paraId="3A482A7C"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事故发生地乡（镇）人民政府：按照属地管理原则，负责组织、协调、实施本辖区非煤矿山地震灾后的先期处置和应急</w:t>
      </w:r>
    </w:p>
    <w:p w14:paraId="7D92AC63" w14:textId="77777777" w:rsidR="007042E4" w:rsidRDefault="00000000">
      <w:pPr>
        <w:spacing w:line="560" w:lineRule="exact"/>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救援工作；负责解决或配合区有关部门做好事故抢险、人员疏散安置、交通管制、物资供应、善后处理等相关工作；负责建立本辖区非煤矿山排危除险子方案，做好辖区内非煤矿山地震灾害应急救援队伍建设及应急物资、装备储备工作。</w:t>
      </w:r>
    </w:p>
    <w:p w14:paraId="7EEC4DE5" w14:textId="77777777" w:rsidR="007042E4" w:rsidRDefault="00000000">
      <w:pPr>
        <w:spacing w:line="560" w:lineRule="exact"/>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非煤矿山企业：提供企业基本情况，配合实施事故救援及后期处置相关工作。有条件的，应及时向非煤矿山排危除险小组或救援小组报告受灾情况及已采取的处置措施。</w:t>
      </w:r>
    </w:p>
    <w:p w14:paraId="4A7534D0"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五、情景设置</w:t>
      </w:r>
    </w:p>
    <w:p w14:paraId="0D77FBB0"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乐山市金口河区金河镇发生</w:t>
      </w:r>
      <w:r>
        <w:rPr>
          <w:rFonts w:ascii="Times New Roman" w:eastAsia="仿宋_GB2312" w:hAnsi="Times New Roman" w:cs="仿宋_GB2312" w:hint="eastAsia"/>
          <w:sz w:val="32"/>
          <w:szCs w:val="32"/>
        </w:rPr>
        <w:t>6.0</w:t>
      </w:r>
      <w:r>
        <w:rPr>
          <w:rFonts w:ascii="Times New Roman" w:eastAsia="仿宋_GB2312" w:hAnsi="Times New Roman" w:cs="仿宋_GB2312" w:hint="eastAsia"/>
          <w:sz w:val="32"/>
          <w:szCs w:val="32"/>
        </w:rPr>
        <w:t>级地震。本次地震最大烈度达到</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度，地震造成四川商舟实业有限公司老汞山磷矿局部垮塌，数名工人被困，矿区办公楼垮塌，多名人员被埋压。</w:t>
      </w:r>
    </w:p>
    <w:p w14:paraId="4EFF4689"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六、救援行动</w:t>
      </w:r>
    </w:p>
    <w:p w14:paraId="3241C711"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迅速调集人员、机具及车辆，对前往矿山各坍塌路段、桥梁、隧道进行抢险保通。因矿山附近多为悬崖陡坎，救援人员无法步行前往，待救援道路抢通后，带齐救援设备迅速前往现场。</w:t>
      </w:r>
    </w:p>
    <w:p w14:paraId="207EB417"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矿山企业幸存人员先行开展自救，救援过程中要安排人员做好周围情况观测，注意房屋和边坡突发情况</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防止意外伤亡。优先抢救建筑物边沿瓦砾中的幸存者，及时抢救那些容易获救的幸存者。对于受现场条件所限，无法营救的人员，做好标识，加强压埋者上方的支撑，尽量使被压埋人员头部暴露。整个自救过程中要有坚定的生存毅力，消除恐惧心理，要计划使用食物和水，尽量减少体力消耗，延长生存时间，等待外部救援。</w:t>
      </w:r>
    </w:p>
    <w:p w14:paraId="37CF92D3" w14:textId="77777777" w:rsidR="007042E4" w:rsidRDefault="00000000">
      <w:pPr>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外部救援道路抢通后，矿山救护队、医疗救护人员、特种作业设备等迅速前往灾害现场，对办公楼和台阶平台进行雷达生命探测，对埋压人员采取破拆钢筋等救援措施，搜救被困人员。对于长时间埋压废墟中幸存者，输送饮料，然后边挖边支撑；对于颈椎和腰椎受伤的人，施救时切忌生拉硬抬；对于那些一息尚存的危重伤员，应尽可能在现场进行救治，然后送往医疗点。</w:t>
      </w:r>
    </w:p>
    <w:p w14:paraId="31407288" w14:textId="77777777" w:rsidR="007042E4" w:rsidRDefault="00000000">
      <w:pPr>
        <w:numPr>
          <w:ilvl w:val="0"/>
          <w:numId w:val="2"/>
        </w:numPr>
        <w:spacing w:line="360" w:lineRule="auto"/>
        <w:ind w:left="0"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附件</w:t>
      </w:r>
    </w:p>
    <w:p w14:paraId="1076A8FF" w14:textId="77777777" w:rsidR="007042E4" w:rsidRDefault="00000000">
      <w:p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 xml:space="preserve">5-1  </w:t>
      </w:r>
      <w:r>
        <w:rPr>
          <w:rFonts w:ascii="Times New Roman" w:eastAsia="仿宋_GB2312" w:hAnsi="Times New Roman" w:cs="仿宋_GB2312" w:hint="eastAsia"/>
          <w:sz w:val="32"/>
          <w:szCs w:val="32"/>
        </w:rPr>
        <w:t>金口河区非煤矿山应急救援力量统计表</w:t>
      </w:r>
    </w:p>
    <w:p w14:paraId="333DED18" w14:textId="77777777" w:rsidR="007042E4" w:rsidRDefault="00000000">
      <w:pPr>
        <w:rPr>
          <w:rFonts w:ascii="Times New Roman" w:hAnsi="Times New Roman"/>
        </w:rPr>
      </w:pPr>
      <w:r>
        <w:rPr>
          <w:rFonts w:ascii="Times New Roman" w:hAnsi="Times New Roman" w:hint="eastAsia"/>
        </w:rPr>
        <w:br w:type="page"/>
      </w:r>
    </w:p>
    <w:p w14:paraId="69BD7CDF" w14:textId="77777777" w:rsidR="007042E4" w:rsidRDefault="00000000">
      <w:pPr>
        <w:rPr>
          <w:rFonts w:ascii="黑体" w:eastAsia="黑体" w:hAnsi="黑体" w:cs="黑体"/>
          <w:sz w:val="32"/>
          <w:szCs w:val="32"/>
        </w:rPr>
      </w:pPr>
      <w:r>
        <w:rPr>
          <w:rFonts w:ascii="黑体" w:eastAsia="黑体" w:hAnsi="黑体" w:cs="黑体" w:hint="eastAsia"/>
          <w:sz w:val="32"/>
          <w:szCs w:val="32"/>
        </w:rPr>
        <w:lastRenderedPageBreak/>
        <w:t>附件5-1</w:t>
      </w:r>
    </w:p>
    <w:p w14:paraId="256C57F9" w14:textId="77777777" w:rsidR="007042E4" w:rsidRDefault="00000000">
      <w:pPr>
        <w:spacing w:line="360" w:lineRule="auto"/>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金口河区非煤矿山应急救援力量统计表</w:t>
      </w:r>
    </w:p>
    <w:p w14:paraId="4877A095" w14:textId="77777777" w:rsidR="007042E4" w:rsidRDefault="007042E4">
      <w:pPr>
        <w:rPr>
          <w:rFonts w:ascii="Times New Roman" w:hAnsi="Times New Roman"/>
        </w:rPr>
      </w:pPr>
    </w:p>
    <w:tbl>
      <w:tblPr>
        <w:tblW w:w="9611" w:type="dxa"/>
        <w:jc w:val="center"/>
        <w:tblLayout w:type="fixed"/>
        <w:tblLook w:val="04A0" w:firstRow="1" w:lastRow="0" w:firstColumn="1" w:lastColumn="0" w:noHBand="0" w:noVBand="1"/>
      </w:tblPr>
      <w:tblGrid>
        <w:gridCol w:w="776"/>
        <w:gridCol w:w="2150"/>
        <w:gridCol w:w="2082"/>
        <w:gridCol w:w="2056"/>
        <w:gridCol w:w="1000"/>
        <w:gridCol w:w="1547"/>
      </w:tblGrid>
      <w:tr w:rsidR="007042E4" w14:paraId="67A4D451" w14:textId="77777777">
        <w:trPr>
          <w:trHeight w:val="566"/>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305845A7"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2150" w:type="dxa"/>
            <w:tcBorders>
              <w:top w:val="single" w:sz="4" w:space="0" w:color="000000"/>
              <w:left w:val="single" w:sz="4" w:space="0" w:color="000000"/>
              <w:bottom w:val="single" w:sz="4" w:space="0" w:color="000000"/>
              <w:right w:val="single" w:sz="4" w:space="0" w:color="000000"/>
            </w:tcBorders>
            <w:vAlign w:val="center"/>
          </w:tcPr>
          <w:p w14:paraId="4574E31F"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应急救援队伍</w:t>
            </w:r>
          </w:p>
        </w:tc>
        <w:tc>
          <w:tcPr>
            <w:tcW w:w="2082" w:type="dxa"/>
            <w:tcBorders>
              <w:top w:val="single" w:sz="4" w:space="0" w:color="000000"/>
              <w:left w:val="single" w:sz="4" w:space="0" w:color="000000"/>
              <w:bottom w:val="single" w:sz="4" w:space="0" w:color="000000"/>
              <w:right w:val="single" w:sz="4" w:space="0" w:color="000000"/>
            </w:tcBorders>
            <w:vAlign w:val="center"/>
          </w:tcPr>
          <w:p w14:paraId="3039F2BB"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主管部门</w:t>
            </w:r>
          </w:p>
        </w:tc>
        <w:tc>
          <w:tcPr>
            <w:tcW w:w="2056" w:type="dxa"/>
            <w:tcBorders>
              <w:top w:val="single" w:sz="4" w:space="0" w:color="000000"/>
              <w:left w:val="single" w:sz="4" w:space="0" w:color="000000"/>
              <w:bottom w:val="single" w:sz="4" w:space="0" w:color="000000"/>
              <w:right w:val="single" w:sz="4" w:space="0" w:color="000000"/>
            </w:tcBorders>
            <w:vAlign w:val="center"/>
          </w:tcPr>
          <w:p w14:paraId="3A21BAF0"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驻地</w:t>
            </w:r>
          </w:p>
        </w:tc>
        <w:tc>
          <w:tcPr>
            <w:tcW w:w="1000" w:type="dxa"/>
            <w:tcBorders>
              <w:top w:val="single" w:sz="4" w:space="0" w:color="000000"/>
              <w:left w:val="single" w:sz="4" w:space="0" w:color="000000"/>
              <w:bottom w:val="single" w:sz="4" w:space="0" w:color="000000"/>
              <w:right w:val="single" w:sz="4" w:space="0" w:color="000000"/>
            </w:tcBorders>
            <w:vAlign w:val="center"/>
          </w:tcPr>
          <w:p w14:paraId="3B0D5C35"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联系人</w:t>
            </w:r>
          </w:p>
        </w:tc>
        <w:tc>
          <w:tcPr>
            <w:tcW w:w="1547" w:type="dxa"/>
            <w:tcBorders>
              <w:top w:val="single" w:sz="4" w:space="0" w:color="000000"/>
              <w:left w:val="single" w:sz="4" w:space="0" w:color="000000"/>
              <w:bottom w:val="single" w:sz="4" w:space="0" w:color="000000"/>
              <w:right w:val="single" w:sz="4" w:space="0" w:color="000000"/>
            </w:tcBorders>
            <w:vAlign w:val="center"/>
          </w:tcPr>
          <w:p w14:paraId="0A9740FD"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联系方式</w:t>
            </w:r>
          </w:p>
        </w:tc>
      </w:tr>
      <w:tr w:rsidR="007042E4" w14:paraId="4CDF27D5"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3972204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w:t>
            </w:r>
          </w:p>
        </w:tc>
        <w:tc>
          <w:tcPr>
            <w:tcW w:w="2150" w:type="dxa"/>
            <w:tcBorders>
              <w:top w:val="single" w:sz="4" w:space="0" w:color="000000"/>
              <w:left w:val="single" w:sz="4" w:space="0" w:color="000000"/>
              <w:bottom w:val="single" w:sz="4" w:space="0" w:color="000000"/>
              <w:right w:val="single" w:sz="4" w:space="0" w:color="000000"/>
            </w:tcBorders>
            <w:vAlign w:val="center"/>
          </w:tcPr>
          <w:p w14:paraId="6A4D69D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五一村应急分队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36E1FE0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w:t>
            </w:r>
          </w:p>
        </w:tc>
        <w:tc>
          <w:tcPr>
            <w:tcW w:w="2056" w:type="dxa"/>
            <w:tcBorders>
              <w:top w:val="single" w:sz="4" w:space="0" w:color="000000"/>
              <w:left w:val="single" w:sz="4" w:space="0" w:color="000000"/>
              <w:bottom w:val="single" w:sz="4" w:space="0" w:color="000000"/>
              <w:right w:val="single" w:sz="4" w:space="0" w:color="000000"/>
            </w:tcBorders>
            <w:vAlign w:val="center"/>
          </w:tcPr>
          <w:p w14:paraId="16DA15E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乐山市金口河区金河镇五一村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4785FDF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王泽华</w:t>
            </w:r>
          </w:p>
        </w:tc>
        <w:tc>
          <w:tcPr>
            <w:tcW w:w="1547" w:type="dxa"/>
            <w:tcBorders>
              <w:top w:val="single" w:sz="4" w:space="0" w:color="000000"/>
              <w:left w:val="single" w:sz="4" w:space="0" w:color="000000"/>
              <w:bottom w:val="single" w:sz="4" w:space="0" w:color="000000"/>
              <w:right w:val="single" w:sz="4" w:space="0" w:color="000000"/>
            </w:tcBorders>
            <w:vAlign w:val="center"/>
          </w:tcPr>
          <w:p w14:paraId="7A6D443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13990644266</w:t>
            </w:r>
          </w:p>
        </w:tc>
      </w:tr>
      <w:tr w:rsidR="007042E4" w14:paraId="7E62F15B"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2807EA3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2</w:t>
            </w:r>
          </w:p>
        </w:tc>
        <w:tc>
          <w:tcPr>
            <w:tcW w:w="2150" w:type="dxa"/>
            <w:tcBorders>
              <w:top w:val="single" w:sz="4" w:space="0" w:color="000000"/>
              <w:left w:val="single" w:sz="4" w:space="0" w:color="000000"/>
              <w:bottom w:val="single" w:sz="4" w:space="0" w:color="000000"/>
              <w:right w:val="single" w:sz="4" w:space="0" w:color="000000"/>
            </w:tcBorders>
            <w:vAlign w:val="center"/>
          </w:tcPr>
          <w:p w14:paraId="52B1705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吉星村应急分队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7C30699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w:t>
            </w:r>
          </w:p>
        </w:tc>
        <w:tc>
          <w:tcPr>
            <w:tcW w:w="2056" w:type="dxa"/>
            <w:tcBorders>
              <w:top w:val="single" w:sz="4" w:space="0" w:color="000000"/>
              <w:left w:val="single" w:sz="4" w:space="0" w:color="000000"/>
              <w:bottom w:val="single" w:sz="4" w:space="0" w:color="000000"/>
              <w:right w:val="single" w:sz="4" w:space="0" w:color="000000"/>
            </w:tcBorders>
            <w:vAlign w:val="center"/>
          </w:tcPr>
          <w:p w14:paraId="684F9C7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乐山市金口河区金河镇吉星村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5132A6E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周朝荣</w:t>
            </w:r>
          </w:p>
        </w:tc>
        <w:tc>
          <w:tcPr>
            <w:tcW w:w="1547" w:type="dxa"/>
            <w:tcBorders>
              <w:top w:val="single" w:sz="4" w:space="0" w:color="000000"/>
              <w:left w:val="single" w:sz="4" w:space="0" w:color="000000"/>
              <w:bottom w:val="single" w:sz="4" w:space="0" w:color="000000"/>
              <w:right w:val="single" w:sz="4" w:space="0" w:color="000000"/>
            </w:tcBorders>
            <w:vAlign w:val="center"/>
          </w:tcPr>
          <w:p w14:paraId="1F39905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13508154658</w:t>
            </w:r>
          </w:p>
        </w:tc>
      </w:tr>
      <w:tr w:rsidR="007042E4" w14:paraId="3A8A6DFD"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34D2202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3</w:t>
            </w:r>
          </w:p>
        </w:tc>
        <w:tc>
          <w:tcPr>
            <w:tcW w:w="2150" w:type="dxa"/>
            <w:tcBorders>
              <w:top w:val="single" w:sz="4" w:space="0" w:color="000000"/>
              <w:left w:val="single" w:sz="4" w:space="0" w:color="000000"/>
              <w:bottom w:val="single" w:sz="4" w:space="0" w:color="000000"/>
              <w:right w:val="single" w:sz="4" w:space="0" w:color="000000"/>
            </w:tcBorders>
            <w:vAlign w:val="center"/>
          </w:tcPr>
          <w:p w14:paraId="7C2847D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瓦山村应急分队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3057F9F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乐山市金口河区永胜乡</w:t>
            </w:r>
          </w:p>
        </w:tc>
        <w:tc>
          <w:tcPr>
            <w:tcW w:w="2056" w:type="dxa"/>
            <w:tcBorders>
              <w:top w:val="single" w:sz="4" w:space="0" w:color="000000"/>
              <w:left w:val="single" w:sz="4" w:space="0" w:color="000000"/>
              <w:bottom w:val="single" w:sz="4" w:space="0" w:color="000000"/>
              <w:right w:val="single" w:sz="4" w:space="0" w:color="000000"/>
            </w:tcBorders>
            <w:vAlign w:val="center"/>
          </w:tcPr>
          <w:p w14:paraId="3A1E297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乐山市金口河区永胜乡瓦山村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322989C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张丰奎</w:t>
            </w:r>
          </w:p>
        </w:tc>
        <w:tc>
          <w:tcPr>
            <w:tcW w:w="1547" w:type="dxa"/>
            <w:tcBorders>
              <w:top w:val="single" w:sz="4" w:space="0" w:color="000000"/>
              <w:left w:val="single" w:sz="4" w:space="0" w:color="000000"/>
              <w:bottom w:val="single" w:sz="4" w:space="0" w:color="000000"/>
              <w:right w:val="single" w:sz="4" w:space="0" w:color="000000"/>
            </w:tcBorders>
            <w:vAlign w:val="center"/>
          </w:tcPr>
          <w:p w14:paraId="7E9879E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18181318288</w:t>
            </w:r>
          </w:p>
        </w:tc>
      </w:tr>
      <w:tr w:rsidR="007042E4" w14:paraId="2889E347"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6BAA442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4</w:t>
            </w:r>
          </w:p>
        </w:tc>
        <w:tc>
          <w:tcPr>
            <w:tcW w:w="2150" w:type="dxa"/>
            <w:tcBorders>
              <w:top w:val="single" w:sz="4" w:space="0" w:color="000000"/>
              <w:left w:val="single" w:sz="4" w:space="0" w:color="000000"/>
              <w:bottom w:val="single" w:sz="4" w:space="0" w:color="000000"/>
              <w:right w:val="single" w:sz="4" w:space="0" w:color="000000"/>
            </w:tcBorders>
            <w:vAlign w:val="center"/>
          </w:tcPr>
          <w:p w14:paraId="7E062DD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四川商舟实业有限公司老汞山磷矿救护队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4E1973A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四川商舟实业有限公司</w:t>
            </w:r>
          </w:p>
        </w:tc>
        <w:tc>
          <w:tcPr>
            <w:tcW w:w="2056" w:type="dxa"/>
            <w:tcBorders>
              <w:top w:val="single" w:sz="4" w:space="0" w:color="000000"/>
              <w:left w:val="single" w:sz="4" w:space="0" w:color="000000"/>
              <w:bottom w:val="single" w:sz="4" w:space="0" w:color="000000"/>
              <w:right w:val="single" w:sz="4" w:space="0" w:color="000000"/>
            </w:tcBorders>
            <w:vAlign w:val="center"/>
          </w:tcPr>
          <w:p w14:paraId="417608A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乐山市金口河区永胜乡瓦山村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68370A1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郭维</w:t>
            </w:r>
          </w:p>
        </w:tc>
        <w:tc>
          <w:tcPr>
            <w:tcW w:w="1547" w:type="dxa"/>
            <w:tcBorders>
              <w:top w:val="single" w:sz="4" w:space="0" w:color="000000"/>
              <w:left w:val="single" w:sz="4" w:space="0" w:color="000000"/>
              <w:bottom w:val="single" w:sz="4" w:space="0" w:color="000000"/>
              <w:right w:val="single" w:sz="4" w:space="0" w:color="000000"/>
            </w:tcBorders>
            <w:vAlign w:val="center"/>
          </w:tcPr>
          <w:p w14:paraId="228A23B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13890662636</w:t>
            </w:r>
          </w:p>
        </w:tc>
      </w:tr>
      <w:tr w:rsidR="007042E4" w14:paraId="1945504A"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4CE0D78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5</w:t>
            </w:r>
          </w:p>
        </w:tc>
        <w:tc>
          <w:tcPr>
            <w:tcW w:w="2150" w:type="dxa"/>
            <w:tcBorders>
              <w:top w:val="single" w:sz="4" w:space="0" w:color="000000"/>
              <w:left w:val="single" w:sz="4" w:space="0" w:color="000000"/>
              <w:bottom w:val="single" w:sz="4" w:space="0" w:color="000000"/>
              <w:right w:val="single" w:sz="4" w:space="0" w:color="000000"/>
            </w:tcBorders>
            <w:vAlign w:val="center"/>
          </w:tcPr>
          <w:p w14:paraId="68BA6EB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晋丰矿业矿山应急救援小组</w:t>
            </w:r>
          </w:p>
        </w:tc>
        <w:tc>
          <w:tcPr>
            <w:tcW w:w="2082" w:type="dxa"/>
            <w:tcBorders>
              <w:top w:val="single" w:sz="4" w:space="0" w:color="000000"/>
              <w:left w:val="single" w:sz="4" w:space="0" w:color="000000"/>
              <w:bottom w:val="single" w:sz="4" w:space="0" w:color="000000"/>
              <w:right w:val="single" w:sz="4" w:space="0" w:color="000000"/>
            </w:tcBorders>
            <w:vAlign w:val="center"/>
          </w:tcPr>
          <w:p w14:paraId="5335BC7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乐山市晋丰矿业有限公司</w:t>
            </w:r>
          </w:p>
        </w:tc>
        <w:tc>
          <w:tcPr>
            <w:tcW w:w="2056" w:type="dxa"/>
            <w:tcBorders>
              <w:top w:val="single" w:sz="4" w:space="0" w:color="000000"/>
              <w:left w:val="single" w:sz="4" w:space="0" w:color="000000"/>
              <w:bottom w:val="single" w:sz="4" w:space="0" w:color="000000"/>
              <w:right w:val="single" w:sz="4" w:space="0" w:color="000000"/>
            </w:tcBorders>
            <w:vAlign w:val="center"/>
          </w:tcPr>
          <w:p w14:paraId="4F8D041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乐山市金口河区金河镇五一村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6FE2C9C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王泽银</w:t>
            </w:r>
          </w:p>
        </w:tc>
        <w:tc>
          <w:tcPr>
            <w:tcW w:w="1547" w:type="dxa"/>
            <w:tcBorders>
              <w:top w:val="single" w:sz="4" w:space="0" w:color="000000"/>
              <w:left w:val="single" w:sz="4" w:space="0" w:color="000000"/>
              <w:bottom w:val="single" w:sz="4" w:space="0" w:color="000000"/>
              <w:right w:val="single" w:sz="4" w:space="0" w:color="000000"/>
            </w:tcBorders>
            <w:vAlign w:val="center"/>
          </w:tcPr>
          <w:p w14:paraId="6A63FF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13890687196</w:t>
            </w:r>
          </w:p>
        </w:tc>
      </w:tr>
      <w:tr w:rsidR="007042E4" w14:paraId="7F9F73C9"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1325E64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6</w:t>
            </w:r>
          </w:p>
        </w:tc>
        <w:tc>
          <w:tcPr>
            <w:tcW w:w="2150" w:type="dxa"/>
            <w:tcBorders>
              <w:top w:val="single" w:sz="4" w:space="0" w:color="000000"/>
              <w:left w:val="single" w:sz="4" w:space="0" w:color="000000"/>
              <w:bottom w:val="single" w:sz="4" w:space="0" w:color="000000"/>
              <w:right w:val="single" w:sz="4" w:space="0" w:color="000000"/>
            </w:tcBorders>
            <w:vAlign w:val="center"/>
          </w:tcPr>
          <w:p w14:paraId="2FFFD88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合升矿业应急救援队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0522AFB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乐山市金口河区合升矿业有限公司</w:t>
            </w:r>
          </w:p>
        </w:tc>
        <w:tc>
          <w:tcPr>
            <w:tcW w:w="2056" w:type="dxa"/>
            <w:tcBorders>
              <w:top w:val="single" w:sz="4" w:space="0" w:color="000000"/>
              <w:left w:val="single" w:sz="4" w:space="0" w:color="000000"/>
              <w:bottom w:val="single" w:sz="4" w:space="0" w:color="000000"/>
              <w:right w:val="single" w:sz="4" w:space="0" w:color="000000"/>
            </w:tcBorders>
            <w:vAlign w:val="center"/>
          </w:tcPr>
          <w:p w14:paraId="1EBC2FA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乐山市金口河区金河镇吉星村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347C5B7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方如兵</w:t>
            </w:r>
          </w:p>
        </w:tc>
        <w:tc>
          <w:tcPr>
            <w:tcW w:w="1547" w:type="dxa"/>
            <w:tcBorders>
              <w:top w:val="single" w:sz="4" w:space="0" w:color="000000"/>
              <w:left w:val="single" w:sz="4" w:space="0" w:color="000000"/>
              <w:bottom w:val="single" w:sz="4" w:space="0" w:color="000000"/>
              <w:right w:val="single" w:sz="4" w:space="0" w:color="000000"/>
            </w:tcBorders>
            <w:vAlign w:val="center"/>
          </w:tcPr>
          <w:p w14:paraId="21CE3A4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15283312617</w:t>
            </w:r>
          </w:p>
        </w:tc>
      </w:tr>
      <w:tr w:rsidR="007042E4" w14:paraId="1D1F0D74" w14:textId="77777777">
        <w:trPr>
          <w:trHeight w:val="90"/>
          <w:jc w:val="center"/>
        </w:trPr>
        <w:tc>
          <w:tcPr>
            <w:tcW w:w="776" w:type="dxa"/>
            <w:tcBorders>
              <w:top w:val="single" w:sz="4" w:space="0" w:color="000000"/>
              <w:left w:val="single" w:sz="4" w:space="0" w:color="000000"/>
              <w:bottom w:val="single" w:sz="4" w:space="0" w:color="000000"/>
              <w:right w:val="single" w:sz="4" w:space="0" w:color="000000"/>
            </w:tcBorders>
            <w:vAlign w:val="center"/>
          </w:tcPr>
          <w:p w14:paraId="2329E1B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7</w:t>
            </w:r>
          </w:p>
        </w:tc>
        <w:tc>
          <w:tcPr>
            <w:tcW w:w="2150" w:type="dxa"/>
            <w:tcBorders>
              <w:top w:val="single" w:sz="4" w:space="0" w:color="000000"/>
              <w:left w:val="single" w:sz="4" w:space="0" w:color="000000"/>
              <w:bottom w:val="single" w:sz="4" w:space="0" w:color="000000"/>
              <w:right w:val="single" w:sz="4" w:space="0" w:color="000000"/>
            </w:tcBorders>
            <w:vAlign w:val="center"/>
          </w:tcPr>
          <w:p w14:paraId="18C5723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拓达矿业应急救援队</w:t>
            </w:r>
          </w:p>
        </w:tc>
        <w:tc>
          <w:tcPr>
            <w:tcW w:w="2082" w:type="dxa"/>
            <w:tcBorders>
              <w:top w:val="single" w:sz="4" w:space="0" w:color="000000"/>
              <w:left w:val="single" w:sz="4" w:space="0" w:color="000000"/>
              <w:bottom w:val="single" w:sz="4" w:space="0" w:color="000000"/>
              <w:right w:val="single" w:sz="4" w:space="0" w:color="000000"/>
            </w:tcBorders>
            <w:vAlign w:val="center"/>
          </w:tcPr>
          <w:p w14:paraId="69BB730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乐山市拓达矿业有限公司</w:t>
            </w:r>
          </w:p>
        </w:tc>
        <w:tc>
          <w:tcPr>
            <w:tcW w:w="2056" w:type="dxa"/>
            <w:tcBorders>
              <w:top w:val="single" w:sz="4" w:space="0" w:color="000000"/>
              <w:left w:val="single" w:sz="4" w:space="0" w:color="000000"/>
              <w:bottom w:val="single" w:sz="4" w:space="0" w:color="000000"/>
              <w:right w:val="single" w:sz="4" w:space="0" w:color="000000"/>
            </w:tcBorders>
            <w:vAlign w:val="center"/>
          </w:tcPr>
          <w:p w14:paraId="5739E07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乐山市金口河区永胜乡瓦山村</w:t>
            </w:r>
          </w:p>
        </w:tc>
        <w:tc>
          <w:tcPr>
            <w:tcW w:w="1000" w:type="dxa"/>
            <w:tcBorders>
              <w:top w:val="single" w:sz="4" w:space="0" w:color="000000"/>
              <w:left w:val="single" w:sz="4" w:space="0" w:color="000000"/>
              <w:bottom w:val="single" w:sz="4" w:space="0" w:color="000000"/>
              <w:right w:val="single" w:sz="4" w:space="0" w:color="000000"/>
            </w:tcBorders>
            <w:vAlign w:val="center"/>
          </w:tcPr>
          <w:p w14:paraId="6264084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刘润戈</w:t>
            </w:r>
          </w:p>
        </w:tc>
        <w:tc>
          <w:tcPr>
            <w:tcW w:w="1547" w:type="dxa"/>
            <w:tcBorders>
              <w:top w:val="single" w:sz="4" w:space="0" w:color="000000"/>
              <w:left w:val="single" w:sz="4" w:space="0" w:color="000000"/>
              <w:bottom w:val="single" w:sz="4" w:space="0" w:color="000000"/>
              <w:right w:val="single" w:sz="4" w:space="0" w:color="000000"/>
            </w:tcBorders>
            <w:vAlign w:val="center"/>
          </w:tcPr>
          <w:p w14:paraId="329F1CC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15386547999</w:t>
            </w:r>
          </w:p>
        </w:tc>
      </w:tr>
    </w:tbl>
    <w:p w14:paraId="4B53DFD9" w14:textId="77777777" w:rsidR="007042E4" w:rsidRDefault="007042E4">
      <w:pPr>
        <w:rPr>
          <w:rFonts w:ascii="Times New Roman" w:hAnsi="Times New Roman"/>
        </w:rPr>
        <w:sectPr w:rsidR="007042E4">
          <w:footerReference w:type="even" r:id="rId18"/>
          <w:footerReference w:type="default" r:id="rId19"/>
          <w:pgSz w:w="11905" w:h="16838"/>
          <w:pgMar w:top="2098" w:right="1474" w:bottom="1984" w:left="1587" w:header="850" w:footer="1417" w:gutter="0"/>
          <w:cols w:space="0"/>
          <w:docGrid w:type="lines" w:linePitch="440"/>
        </w:sectPr>
      </w:pPr>
    </w:p>
    <w:p w14:paraId="6BBF7753" w14:textId="77777777" w:rsidR="007042E4" w:rsidRDefault="00000000">
      <w:pPr>
        <w:spacing w:line="560" w:lineRule="exact"/>
        <w:jc w:val="left"/>
        <w:outlineLvl w:val="0"/>
        <w:rPr>
          <w:rFonts w:ascii="黑体" w:eastAsia="黑体" w:hAnsi="黑体" w:cs="黑体"/>
          <w:sz w:val="32"/>
          <w:szCs w:val="32"/>
        </w:rPr>
      </w:pPr>
      <w:bookmarkStart w:id="542" w:name="_Toc16162"/>
      <w:r>
        <w:rPr>
          <w:rFonts w:ascii="黑体" w:eastAsia="黑体" w:hAnsi="黑体" w:cs="黑体" w:hint="eastAsia"/>
          <w:sz w:val="32"/>
          <w:szCs w:val="32"/>
        </w:rPr>
        <w:lastRenderedPageBreak/>
        <w:t>附件6</w:t>
      </w:r>
      <w:bookmarkEnd w:id="542"/>
    </w:p>
    <w:p w14:paraId="2B518FC8" w14:textId="77777777" w:rsidR="007042E4" w:rsidRDefault="00000000">
      <w:pPr>
        <w:spacing w:line="560" w:lineRule="exact"/>
        <w:jc w:val="center"/>
        <w:outlineLvl w:val="0"/>
        <w:rPr>
          <w:rFonts w:ascii="Times New Roman" w:eastAsia="方正小标宋简体" w:hAnsi="Times New Roman" w:cs="Times New Roman"/>
          <w:sz w:val="44"/>
          <w:szCs w:val="44"/>
        </w:rPr>
      </w:pPr>
      <w:bookmarkStart w:id="543" w:name="_Toc5642"/>
      <w:r>
        <w:rPr>
          <w:rFonts w:ascii="Times New Roman" w:eastAsia="方正小标宋简体" w:hAnsi="Times New Roman" w:cs="Times New Roman" w:hint="eastAsia"/>
          <w:sz w:val="44"/>
          <w:szCs w:val="44"/>
        </w:rPr>
        <w:t>供水保障子方案</w:t>
      </w:r>
      <w:bookmarkEnd w:id="543"/>
    </w:p>
    <w:p w14:paraId="7305C365" w14:textId="77777777" w:rsidR="007042E4" w:rsidRDefault="00000000">
      <w:pPr>
        <w:spacing w:line="56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（金口河区水务局）</w:t>
      </w:r>
    </w:p>
    <w:p w14:paraId="3F25EE6E" w14:textId="77777777" w:rsidR="007042E4" w:rsidRDefault="007042E4">
      <w:pPr>
        <w:spacing w:line="560" w:lineRule="exact"/>
        <w:rPr>
          <w:rFonts w:ascii="Times New Roman" w:eastAsia="黑体" w:hAnsi="Times New Roman" w:cs="黑体"/>
          <w:bCs/>
          <w:sz w:val="32"/>
          <w:szCs w:val="32"/>
        </w:rPr>
      </w:pPr>
    </w:p>
    <w:p w14:paraId="2D38CBCD"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一、编制依据</w:t>
      </w:r>
    </w:p>
    <w:p w14:paraId="76EF4924"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《乐山市金口河区地震应急预案</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试行</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》、《乐山市金口河区城区供水应急预案》、《乐山市金口河区农村供水应急预案》等。</w:t>
      </w:r>
    </w:p>
    <w:p w14:paraId="54D5E9D4"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二、适用范围</w:t>
      </w:r>
    </w:p>
    <w:p w14:paraId="2D785EAE"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本方案适用于乐山区金口河区应对重特大地震灾害应急响应期间的供水保障工作。</w:t>
      </w:r>
    </w:p>
    <w:p w14:paraId="7DD50BEE"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三、组织机构</w:t>
      </w:r>
    </w:p>
    <w:p w14:paraId="713797AE"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成立地震灾害供水应急救援指挥组，负责组织实施供水救援抢险工作，应急救援指挥组成员如下：</w:t>
      </w:r>
    </w:p>
    <w:p w14:paraId="7CC2CF8A"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组</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长：丁明远</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区水务局局长</w:t>
      </w:r>
    </w:p>
    <w:p w14:paraId="58A0DF89"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副组长：吴柯君</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区水务局副局长</w:t>
      </w:r>
    </w:p>
    <w:p w14:paraId="2EAC7518" w14:textId="77777777" w:rsidR="007042E4" w:rsidRDefault="00000000">
      <w:pPr>
        <w:widowControl/>
        <w:spacing w:line="560" w:lineRule="exact"/>
        <w:ind w:firstLineChars="600" w:firstLine="192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向超胜</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区水务局供水股负责人</w:t>
      </w:r>
    </w:p>
    <w:p w14:paraId="2914E9E5"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林建勋</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区派普自来水公司负责人</w:t>
      </w:r>
    </w:p>
    <w:p w14:paraId="225DB74E"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成</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hint="eastAsia"/>
          <w:color w:val="000000"/>
          <w:sz w:val="32"/>
          <w:szCs w:val="32"/>
        </w:rPr>
        <w:t>员：区水务局各相关股室人员。</w:t>
      </w:r>
    </w:p>
    <w:p w14:paraId="004DFF43" w14:textId="77777777" w:rsidR="007042E4" w:rsidRDefault="00000000">
      <w:pPr>
        <w:widowControl/>
        <w:spacing w:line="560" w:lineRule="exact"/>
        <w:ind w:firstLineChars="200" w:firstLine="640"/>
        <w:rPr>
          <w:rFonts w:ascii="Times New Roman" w:eastAsia="楷体_GB2312" w:hAnsi="Times New Roman" w:cs="楷体_GB2312"/>
          <w:color w:val="000000"/>
          <w:sz w:val="32"/>
          <w:szCs w:val="32"/>
        </w:rPr>
      </w:pPr>
      <w:r>
        <w:rPr>
          <w:rFonts w:ascii="Times New Roman" w:eastAsia="楷体_GB2312" w:hAnsi="Times New Roman" w:cs="楷体_GB2312" w:hint="eastAsia"/>
          <w:color w:val="000000"/>
          <w:sz w:val="32"/>
          <w:szCs w:val="32"/>
        </w:rPr>
        <w:t>（一）指挥组职能。</w:t>
      </w:r>
    </w:p>
    <w:p w14:paraId="4B464B3C"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lastRenderedPageBreak/>
        <w:t>1.</w:t>
      </w:r>
      <w:r>
        <w:rPr>
          <w:rFonts w:ascii="Times New Roman" w:eastAsia="仿宋_GB2312" w:hAnsi="Times New Roman" w:cs="Times New Roman" w:hint="eastAsia"/>
          <w:color w:val="000000"/>
          <w:sz w:val="32"/>
          <w:szCs w:val="32"/>
        </w:rPr>
        <w:t>组长（副组长）启动应急救援预案，通知指挥组成员立即赶赴受灾现场，组织实施现场的抢险救援工作，及时向上级报告受灾和抢险救援的进展情况，落实上级关于救援的指示。</w:t>
      </w:r>
    </w:p>
    <w:p w14:paraId="62C128D8"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区自来水公司和局供水股应根据现场情况提出现场处置意见，并负责组织具体的抢险救援工作；负责协调当地有关部门对抢险救援提供相关协助。</w:t>
      </w:r>
    </w:p>
    <w:p w14:paraId="2748CBD9" w14:textId="77777777" w:rsidR="007042E4" w:rsidRDefault="00000000">
      <w:pPr>
        <w:widowControl/>
        <w:spacing w:line="560" w:lineRule="exact"/>
        <w:ind w:firstLineChars="200" w:firstLine="640"/>
        <w:rPr>
          <w:rFonts w:ascii="Times New Roman" w:eastAsia="楷体_GB2312" w:hAnsi="Times New Roman" w:cs="楷体_GB2312"/>
          <w:color w:val="000000"/>
          <w:sz w:val="32"/>
          <w:szCs w:val="32"/>
        </w:rPr>
      </w:pPr>
      <w:r>
        <w:rPr>
          <w:rFonts w:ascii="Times New Roman" w:eastAsia="楷体_GB2312" w:hAnsi="Times New Roman" w:cs="楷体_GB2312" w:hint="eastAsia"/>
          <w:color w:val="000000"/>
          <w:sz w:val="32"/>
          <w:szCs w:val="32"/>
        </w:rPr>
        <w:t>（二）救援专业小组。</w:t>
      </w:r>
    </w:p>
    <w:p w14:paraId="2EC11475"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指挥组应成立下列救援专业小组，其相应任务及职责为：</w:t>
      </w:r>
    </w:p>
    <w:p w14:paraId="403A9110"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1.</w:t>
      </w:r>
      <w:r>
        <w:rPr>
          <w:rFonts w:ascii="Times New Roman" w:eastAsia="仿宋_GB2312" w:hAnsi="Times New Roman" w:cs="Times New Roman" w:hint="eastAsia"/>
          <w:color w:val="000000"/>
          <w:sz w:val="32"/>
          <w:szCs w:val="32"/>
        </w:rPr>
        <w:t>应急救援组：组织协调应急救援队携带救灾设备、必要时调动区自来水公司相关设备和力量，承担灾情初步查勘、人员救助、危险源隔离、救援营地搭建等任务，为政府救灾、灾民安置、临时医疗点等公共机构提供应急供水。区内应急救灾设备和救援力量不足时及时请求市上或邻近区县指导和支援。</w:t>
      </w:r>
    </w:p>
    <w:p w14:paraId="21DBF45F"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牵头单位：区水务局、区自来水公司</w:t>
      </w:r>
    </w:p>
    <w:p w14:paraId="0E3AA706"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44" w:name="bookmark2350"/>
      <w:bookmarkEnd w:id="544"/>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救灾抢修组：负责组织救灾抢修队伍、装备开展抢修工作。抢修受损设施，短时间难以恢复的实施临时过渡方案，保障社会生产生活基本正常。</w:t>
      </w:r>
    </w:p>
    <w:p w14:paraId="7B2641BB"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牵头部门：区水务局、区自来水公司</w:t>
      </w:r>
    </w:p>
    <w:p w14:paraId="05B497C0"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3.</w:t>
      </w:r>
      <w:r>
        <w:rPr>
          <w:rFonts w:ascii="Times New Roman" w:eastAsia="仿宋_GB2312" w:hAnsi="Times New Roman" w:cs="Times New Roman" w:hint="eastAsia"/>
          <w:color w:val="000000"/>
          <w:sz w:val="32"/>
          <w:szCs w:val="32"/>
        </w:rPr>
        <w:t>政府应急供水保障组：在供水应急救援指挥组的统一协调下，城区消防、区部门及乡（镇）等配合做好相关保供工作。</w:t>
      </w:r>
    </w:p>
    <w:p w14:paraId="7C2E5B1E"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45" w:name="bookmark2352"/>
      <w:r>
        <w:rPr>
          <w:rFonts w:ascii="Times New Roman" w:eastAsia="仿宋_GB2312" w:hAnsi="Times New Roman" w:cs="Times New Roman" w:hint="eastAsia"/>
          <w:color w:val="000000"/>
          <w:sz w:val="32"/>
          <w:szCs w:val="32"/>
        </w:rPr>
        <w:t>1</w:t>
      </w:r>
      <w:bookmarkEnd w:id="545"/>
      <w:r>
        <w:rPr>
          <w:rFonts w:ascii="Times New Roman" w:eastAsia="仿宋_GB2312" w:hAnsi="Times New Roman" w:cs="Times New Roman" w:hint="eastAsia"/>
          <w:color w:val="000000"/>
          <w:sz w:val="32"/>
          <w:szCs w:val="32"/>
        </w:rPr>
        <w:t>）对桶装水、矿泉水和纯净水等进行统一调配，并从周边区域紧急调水，及时发放；</w:t>
      </w:r>
    </w:p>
    <w:p w14:paraId="196A7AD9"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46" w:name="bookmark2353"/>
      <w:r>
        <w:rPr>
          <w:rFonts w:ascii="Times New Roman" w:eastAsia="仿宋_GB2312" w:hAnsi="Times New Roman" w:cs="Times New Roman" w:hint="eastAsia"/>
          <w:color w:val="000000"/>
          <w:sz w:val="32"/>
          <w:szCs w:val="32"/>
        </w:rPr>
        <w:lastRenderedPageBreak/>
        <w:t>2</w:t>
      </w:r>
      <w:bookmarkEnd w:id="546"/>
      <w:r>
        <w:rPr>
          <w:rFonts w:ascii="Times New Roman" w:eastAsia="仿宋_GB2312" w:hAnsi="Times New Roman" w:cs="Times New Roman" w:hint="eastAsia"/>
          <w:color w:val="000000"/>
          <w:sz w:val="32"/>
          <w:szCs w:val="32"/>
        </w:rPr>
        <w:t>）启用储备应急救援物资，必要时调用或征用其他应急急需物资、设备、设施和工具等；</w:t>
      </w:r>
    </w:p>
    <w:p w14:paraId="24F78E81" w14:textId="77777777" w:rsidR="007042E4" w:rsidRDefault="00000000">
      <w:pPr>
        <w:widowControl/>
        <w:spacing w:line="560" w:lineRule="exact"/>
        <w:ind w:firstLine="620"/>
        <w:jc w:val="left"/>
        <w:rPr>
          <w:rFonts w:ascii="Times New Roman" w:eastAsia="仿宋_GB2312" w:hAnsi="Times New Roman" w:cs="Times New Roman"/>
          <w:color w:val="000000"/>
          <w:kern w:val="0"/>
          <w:sz w:val="32"/>
          <w:szCs w:val="32"/>
          <w:lang w:bidi="ar"/>
        </w:rPr>
      </w:pPr>
      <w:bookmarkStart w:id="547" w:name="bookmark2354"/>
      <w:r>
        <w:rPr>
          <w:rFonts w:ascii="Times New Roman" w:eastAsia="仿宋_GB2312" w:hAnsi="Times New Roman" w:cs="Times New Roman" w:hint="eastAsia"/>
          <w:color w:val="000000"/>
          <w:kern w:val="0"/>
          <w:sz w:val="32"/>
          <w:szCs w:val="32"/>
          <w:lang w:bidi="ar"/>
        </w:rPr>
        <w:t>3</w:t>
      </w:r>
      <w:bookmarkEnd w:id="547"/>
      <w:r>
        <w:rPr>
          <w:rFonts w:ascii="Times New Roman" w:eastAsia="仿宋_GB2312" w:hAnsi="Times New Roman" w:cs="Times New Roman" w:hint="eastAsia"/>
          <w:color w:val="000000"/>
          <w:kern w:val="0"/>
          <w:sz w:val="32"/>
          <w:szCs w:val="32"/>
          <w:lang w:bidi="ar"/>
        </w:rPr>
        <w:t>）</w:t>
      </w:r>
      <w:r>
        <w:rPr>
          <w:rFonts w:ascii="Times New Roman" w:eastAsia="仿宋_GB2312" w:hAnsi="Times New Roman" w:cs="仿宋_GB2312"/>
          <w:color w:val="000000"/>
          <w:kern w:val="0"/>
          <w:sz w:val="31"/>
          <w:szCs w:val="31"/>
          <w:lang w:bidi="ar"/>
        </w:rPr>
        <w:t>区市场监管局</w:t>
      </w:r>
      <w:r>
        <w:rPr>
          <w:rFonts w:ascii="Times New Roman" w:eastAsia="仿宋_GB2312" w:hAnsi="Times New Roman" w:cs="仿宋_GB2312" w:hint="eastAsia"/>
          <w:color w:val="000000"/>
          <w:kern w:val="0"/>
          <w:sz w:val="31"/>
          <w:szCs w:val="31"/>
          <w:lang w:bidi="ar"/>
        </w:rPr>
        <w:t>、区经信局等相关部门</w:t>
      </w:r>
      <w:r>
        <w:rPr>
          <w:rFonts w:ascii="Times New Roman" w:eastAsia="仿宋_GB2312" w:hAnsi="Times New Roman" w:cs="Times New Roman" w:hint="eastAsia"/>
          <w:color w:val="000000"/>
          <w:kern w:val="0"/>
          <w:sz w:val="32"/>
          <w:szCs w:val="32"/>
          <w:lang w:bidi="ar"/>
        </w:rPr>
        <w:t>监控物价，控制事件发生后哄抬物价等非正常经济行为；</w:t>
      </w:r>
    </w:p>
    <w:p w14:paraId="4822C321"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48" w:name="bookmark2355"/>
      <w:r>
        <w:rPr>
          <w:rFonts w:ascii="Times New Roman" w:eastAsia="仿宋_GB2312" w:hAnsi="Times New Roman" w:cs="Times New Roman" w:hint="eastAsia"/>
          <w:color w:val="000000"/>
          <w:sz w:val="32"/>
          <w:szCs w:val="32"/>
        </w:rPr>
        <w:t>4</w:t>
      </w:r>
      <w:bookmarkEnd w:id="548"/>
      <w:r>
        <w:rPr>
          <w:rFonts w:ascii="Times New Roman" w:eastAsia="仿宋_GB2312" w:hAnsi="Times New Roman" w:cs="Times New Roman" w:hint="eastAsia"/>
          <w:color w:val="000000"/>
          <w:sz w:val="32"/>
          <w:szCs w:val="32"/>
        </w:rPr>
        <w:t>）及时化解供水事件引发的社会矛盾；</w:t>
      </w:r>
    </w:p>
    <w:p w14:paraId="78A4A1C6"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49" w:name="bookmark2356"/>
      <w:r>
        <w:rPr>
          <w:rFonts w:ascii="Times New Roman" w:eastAsia="仿宋_GB2312" w:hAnsi="Times New Roman" w:cs="Times New Roman" w:hint="eastAsia"/>
          <w:color w:val="000000"/>
          <w:sz w:val="32"/>
          <w:szCs w:val="32"/>
        </w:rPr>
        <w:t>5</w:t>
      </w:r>
      <w:bookmarkEnd w:id="549"/>
      <w:r>
        <w:rPr>
          <w:rFonts w:ascii="Times New Roman" w:eastAsia="仿宋_GB2312" w:hAnsi="Times New Roman" w:cs="Times New Roman" w:hint="eastAsia"/>
          <w:color w:val="000000"/>
          <w:sz w:val="32"/>
          <w:szCs w:val="32"/>
        </w:rPr>
        <w:t>）做好受灾群众的基本生活保障工作；</w:t>
      </w:r>
    </w:p>
    <w:p w14:paraId="5EDF327F"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50" w:name="bookmark2357"/>
      <w:r>
        <w:rPr>
          <w:rFonts w:ascii="Times New Roman" w:eastAsia="仿宋_GB2312" w:hAnsi="Times New Roman" w:cs="Times New Roman" w:hint="eastAsia"/>
          <w:color w:val="000000"/>
          <w:sz w:val="32"/>
          <w:szCs w:val="32"/>
        </w:rPr>
        <w:t>6</w:t>
      </w:r>
      <w:bookmarkEnd w:id="550"/>
      <w:r>
        <w:rPr>
          <w:rFonts w:ascii="Times New Roman" w:eastAsia="仿宋_GB2312" w:hAnsi="Times New Roman" w:cs="Times New Roman" w:hint="eastAsia"/>
          <w:color w:val="000000"/>
          <w:sz w:val="32"/>
          <w:szCs w:val="32"/>
        </w:rPr>
        <w:t>）依法惩处违法违规人员。控制危险源或事发区域，保障应急交通。</w:t>
      </w:r>
    </w:p>
    <w:p w14:paraId="33A11EDC"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牵头部门：区政府相关部门</w:t>
      </w:r>
    </w:p>
    <w:p w14:paraId="4729A6E7"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4.</w:t>
      </w:r>
      <w:r>
        <w:rPr>
          <w:rFonts w:ascii="Times New Roman" w:eastAsia="仿宋_GB2312" w:hAnsi="Times New Roman" w:cs="Times New Roman" w:hint="eastAsia"/>
          <w:color w:val="000000"/>
          <w:sz w:val="32"/>
          <w:szCs w:val="32"/>
        </w:rPr>
        <w:t>供水保障组：采取必要措施，防止次生或衍生事件的发生，应用应急供水工艺，及时指导安全用水，实行多水源联合应急调度，分时段分片供水。压缩用水指标，限制或停止农业灌溉供水，禁止或限制使用有关设备、设施，关闭或限制使用有关场所等；调整供水优先次序：首先保证生命线用水，如居民生活、医院、学校、机关、食品加工、宾馆、餐馆，其次为服务业，再次为工业。</w:t>
      </w:r>
    </w:p>
    <w:p w14:paraId="23F4C29D"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牵头部门：区水务局、区自来水公司</w:t>
      </w:r>
    </w:p>
    <w:p w14:paraId="7FDABA94"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bookmarkStart w:id="551" w:name="bookmark2362"/>
      <w:bookmarkEnd w:id="551"/>
      <w:r>
        <w:rPr>
          <w:rFonts w:ascii="Times New Roman" w:eastAsia="仿宋_GB2312" w:hAnsi="Times New Roman" w:cs="Times New Roman" w:hint="eastAsia"/>
          <w:color w:val="000000"/>
          <w:sz w:val="32"/>
          <w:szCs w:val="32"/>
        </w:rPr>
        <w:t>5.</w:t>
      </w:r>
      <w:r>
        <w:rPr>
          <w:rFonts w:ascii="Times New Roman" w:eastAsia="仿宋_GB2312" w:hAnsi="Times New Roman" w:cs="Times New Roman" w:hint="eastAsia"/>
          <w:color w:val="000000"/>
          <w:sz w:val="32"/>
          <w:szCs w:val="32"/>
        </w:rPr>
        <w:t>后勤保障组：负责联系协调设备物资供应厂家，组织应急物资储备仓库开展应急值班，组织应急救援物资、救灾抢险设备调拨、采购、运输等工作。为救灾人员提供生活保障；财务部组员负责协调救灾项目、资金和保险理赔事宜。</w:t>
      </w:r>
    </w:p>
    <w:p w14:paraId="0534ACCA"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牵头部门：区自来水公司</w:t>
      </w:r>
    </w:p>
    <w:p w14:paraId="50D57FF2"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lastRenderedPageBreak/>
        <w:t>四、救援任务</w:t>
      </w:r>
      <w:r>
        <w:rPr>
          <w:rFonts w:ascii="Times New Roman" w:eastAsia="黑体" w:hAnsi="Times New Roman" w:cs="黑体" w:hint="eastAsia"/>
          <w:sz w:val="32"/>
          <w:szCs w:val="32"/>
        </w:rPr>
        <w:t>(</w:t>
      </w:r>
      <w:r>
        <w:rPr>
          <w:rFonts w:ascii="Times New Roman" w:eastAsia="黑体" w:hAnsi="Times New Roman" w:cs="黑体" w:hint="eastAsia"/>
          <w:sz w:val="32"/>
          <w:szCs w:val="32"/>
        </w:rPr>
        <w:t>模拟</w:t>
      </w:r>
      <w:r>
        <w:rPr>
          <w:rFonts w:ascii="Times New Roman" w:eastAsia="黑体" w:hAnsi="Times New Roman" w:cs="黑体" w:hint="eastAsia"/>
          <w:sz w:val="32"/>
          <w:szCs w:val="32"/>
        </w:rPr>
        <w:t>)</w:t>
      </w:r>
    </w:p>
    <w:p w14:paraId="299A5A75"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乐山市金口河区金河镇发生</w:t>
      </w:r>
      <w:r>
        <w:rPr>
          <w:rFonts w:ascii="Times New Roman" w:eastAsia="仿宋_GB2312" w:hAnsi="Times New Roman" w:cs="Times New Roman" w:hint="eastAsia"/>
          <w:color w:val="000000"/>
          <w:sz w:val="32"/>
          <w:szCs w:val="32"/>
        </w:rPr>
        <w:t>6.0</w:t>
      </w:r>
      <w:r>
        <w:rPr>
          <w:rFonts w:ascii="Times New Roman" w:eastAsia="仿宋_GB2312" w:hAnsi="Times New Roman" w:cs="Times New Roman" w:hint="eastAsia"/>
          <w:color w:val="000000"/>
          <w:sz w:val="32"/>
          <w:szCs w:val="32"/>
        </w:rPr>
        <w:t>级地震，震源深度</w:t>
      </w:r>
      <w:r>
        <w:rPr>
          <w:rFonts w:ascii="Times New Roman" w:eastAsia="仿宋_GB2312" w:hAnsi="Times New Roman" w:cs="Times New Roman" w:hint="eastAsia"/>
          <w:color w:val="000000"/>
          <w:sz w:val="32"/>
          <w:szCs w:val="32"/>
        </w:rPr>
        <w:t>13</w:t>
      </w:r>
      <w:r>
        <w:rPr>
          <w:rFonts w:ascii="Times New Roman" w:eastAsia="仿宋_GB2312" w:hAnsi="Times New Roman" w:cs="Times New Roman" w:hint="eastAsia"/>
          <w:color w:val="000000"/>
          <w:sz w:val="32"/>
          <w:szCs w:val="32"/>
        </w:rPr>
        <w:t>公里。</w:t>
      </w:r>
      <w:r>
        <w:rPr>
          <w:rFonts w:ascii="Times New Roman" w:eastAsia="仿宋_GB2312" w:hAnsi="Times New Roman" w:cs="Times New Roman" w:hint="eastAsia"/>
          <w:color w:val="000000"/>
          <w:sz w:val="32"/>
          <w:szCs w:val="32"/>
        </w:rPr>
        <w:t>8</w:t>
      </w:r>
      <w:r>
        <w:rPr>
          <w:rFonts w:ascii="Times New Roman" w:eastAsia="仿宋_GB2312" w:hAnsi="Times New Roman" w:cs="Times New Roman" w:hint="eastAsia"/>
          <w:color w:val="000000"/>
          <w:sz w:val="32"/>
          <w:szCs w:val="32"/>
        </w:rPr>
        <w:t>度区域，城镇及农村供水管网、水厂设施受损严重，近</w:t>
      </w:r>
      <w:r>
        <w:rPr>
          <w:rFonts w:ascii="Times New Roman" w:eastAsia="仿宋_GB2312" w:hAnsi="Times New Roman" w:cs="Times New Roman" w:hint="eastAsia"/>
          <w:color w:val="000000"/>
          <w:sz w:val="32"/>
          <w:szCs w:val="32"/>
        </w:rPr>
        <w:t>0.2</w:t>
      </w:r>
      <w:r>
        <w:rPr>
          <w:rFonts w:ascii="Times New Roman" w:eastAsia="仿宋_GB2312" w:hAnsi="Times New Roman" w:cs="Times New Roman" w:hint="eastAsia"/>
          <w:color w:val="000000"/>
          <w:sz w:val="32"/>
          <w:szCs w:val="32"/>
        </w:rPr>
        <w:t>万人饮水受限。针对现场情况，制定以下救援任务：</w:t>
      </w:r>
    </w:p>
    <w:p w14:paraId="218CF16E"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1.</w:t>
      </w:r>
      <w:r>
        <w:rPr>
          <w:rFonts w:ascii="Times New Roman" w:eastAsia="仿宋_GB2312" w:hAnsi="Times New Roman" w:cs="Times New Roman" w:hint="eastAsia"/>
          <w:color w:val="000000"/>
          <w:sz w:val="32"/>
          <w:szCs w:val="32"/>
        </w:rPr>
        <w:t>部分区域供水中断（爆管），可短时间修复时，由供水单位组织专业人员及时抢修，负责做好停水区域内各单位及广大用水群众的维稳工作，并负责做好上下联络和信息报送工作。</w:t>
      </w:r>
    </w:p>
    <w:p w14:paraId="3716C1E8"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大范围停水（局部水质不稳、爆管），短时间内无法恢复供水。供水单位在负责抢修和做好区域内供水单位及广大用水群众的维稳工作的同时，负责联系送水车向区域内的用水户及灾后临时安置点供水，通知水厂注意出厂水的变化，防止水池溢水，并做好有关联络工作。</w:t>
      </w:r>
    </w:p>
    <w:p w14:paraId="7F19BCEA"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3.</w:t>
      </w:r>
      <w:r>
        <w:rPr>
          <w:rFonts w:ascii="Times New Roman" w:eastAsia="仿宋_GB2312" w:hAnsi="Times New Roman" w:cs="Times New Roman" w:hint="eastAsia"/>
          <w:color w:val="000000"/>
          <w:sz w:val="32"/>
          <w:szCs w:val="32"/>
        </w:rPr>
        <w:t>供水水源中断（水泵不能正常运行、水厂电力供应中断），由供水单位做好抢修准备工作。指挥组启动供水应急预案，开启备用水源，关闭受损出厂输水阀门。同时由运水车向压力不足的地方送水。供水中断后，除送水车辆送水外，重特大地震发生后，组织向各避难场所送水，确保地震发生后各避难场所的生活用水问题。</w:t>
      </w:r>
    </w:p>
    <w:p w14:paraId="197162D5"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4.</w:t>
      </w:r>
      <w:r>
        <w:rPr>
          <w:rFonts w:ascii="Times New Roman" w:eastAsia="仿宋_GB2312" w:hAnsi="Times New Roman" w:cs="Times New Roman" w:hint="eastAsia"/>
          <w:color w:val="000000"/>
          <w:sz w:val="32"/>
          <w:szCs w:val="32"/>
        </w:rPr>
        <w:t>出厂水水质受到污染后，水质检测中心及时向指挥组报告，启动备用水源，由化验室负贵组织不间断监测，等待水质稳定并请示疾控中心检测符合国家生活饮用水卫生标准后，方可让居民饮用。</w:t>
      </w:r>
    </w:p>
    <w:p w14:paraId="2DE948BE"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lastRenderedPageBreak/>
        <w:t>五、救援行动</w:t>
      </w:r>
    </w:p>
    <w:p w14:paraId="69985FD0"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模拟内容：地震导致金口河区金河镇场镇供水主干道爆裂，场镇停水。指挥组指示立即启动应急教援预案，组织区自来水公司人员各部门赶赴爆管现场进行抢险支援。</w:t>
      </w:r>
    </w:p>
    <w:p w14:paraId="15A090A6"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1.</w:t>
      </w:r>
      <w:r>
        <w:rPr>
          <w:rFonts w:ascii="Times New Roman" w:eastAsia="仿宋_GB2312" w:hAnsi="Times New Roman" w:cs="Times New Roman" w:hint="eastAsia"/>
          <w:color w:val="000000"/>
          <w:sz w:val="32"/>
          <w:szCs w:val="32"/>
        </w:rPr>
        <w:t>协助区自来水公司进成立救援抢险小组，并携带相应抢修工器具（柴油发电机、热合机、潜水泵等）赶赴停水现场进行现场管道抢修；</w:t>
      </w:r>
    </w:p>
    <w:p w14:paraId="4BD9DADD"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通过物资采购准备阀门、伸缩器、法兰（含胶垫、螺栓）等材料运送至抢修现场。</w:t>
      </w:r>
    </w:p>
    <w:p w14:paraId="7FAE30B7"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3.</w:t>
      </w:r>
      <w:r>
        <w:rPr>
          <w:rFonts w:ascii="Times New Roman" w:eastAsia="仿宋_GB2312" w:hAnsi="Times New Roman" w:cs="Times New Roman" w:hint="eastAsia"/>
          <w:color w:val="000000"/>
          <w:sz w:val="32"/>
          <w:szCs w:val="32"/>
        </w:rPr>
        <w:t>协调相关部门，准备</w:t>
      </w:r>
      <w:r>
        <w:rPr>
          <w:rFonts w:ascii="Times New Roman" w:eastAsia="仿宋_GB2312" w:hAnsi="Times New Roman" w:cs="Times New Roman" w:hint="eastAsia"/>
          <w:color w:val="000000"/>
          <w:sz w:val="32"/>
          <w:szCs w:val="32"/>
        </w:rPr>
        <w:t>3</w:t>
      </w:r>
      <w:r>
        <w:rPr>
          <w:rFonts w:ascii="Times New Roman" w:eastAsia="仿宋_GB2312" w:hAnsi="Times New Roman" w:cs="Times New Roman" w:hint="eastAsia"/>
          <w:color w:val="000000"/>
          <w:sz w:val="32"/>
          <w:szCs w:val="32"/>
        </w:rPr>
        <w:t>辆送水车，装满水后运至金河镇场镇，临时解决缺水用户困难。</w:t>
      </w:r>
    </w:p>
    <w:p w14:paraId="588FD3EA"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4.</w:t>
      </w:r>
      <w:r>
        <w:rPr>
          <w:rFonts w:ascii="Times New Roman" w:eastAsia="仿宋_GB2312" w:hAnsi="Times New Roman" w:cs="Times New Roman" w:hint="eastAsia"/>
          <w:color w:val="000000"/>
          <w:sz w:val="32"/>
          <w:szCs w:val="32"/>
        </w:rPr>
        <w:t>协调一台挖掘机并运送到现场进行开挖敷设管道的管槽。</w:t>
      </w:r>
    </w:p>
    <w:p w14:paraId="20C1A687" w14:textId="77777777" w:rsidR="007042E4" w:rsidRDefault="00000000">
      <w:pPr>
        <w:widowControl/>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5.</w:t>
      </w:r>
      <w:r>
        <w:rPr>
          <w:rFonts w:ascii="Times New Roman" w:eastAsia="仿宋_GB2312" w:hAnsi="Times New Roman" w:cs="Times New Roman" w:hint="eastAsia"/>
          <w:color w:val="000000"/>
          <w:sz w:val="32"/>
          <w:szCs w:val="32"/>
        </w:rPr>
        <w:t>采购各类食品送至抢险现场，保证抢险人员的食品供给。</w:t>
      </w:r>
    </w:p>
    <w:p w14:paraId="401E5FCF"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六、附件</w:t>
      </w:r>
    </w:p>
    <w:p w14:paraId="684E6F13" w14:textId="77777777" w:rsidR="007042E4" w:rsidRDefault="00000000">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附件</w:t>
      </w:r>
      <w:r>
        <w:rPr>
          <w:rFonts w:ascii="Times New Roman" w:eastAsia="仿宋_GB2312" w:hAnsi="Times New Roman" w:cs="Times New Roman" w:hint="eastAsia"/>
          <w:color w:val="000000"/>
          <w:sz w:val="32"/>
          <w:szCs w:val="32"/>
        </w:rPr>
        <w:t>6-1</w:t>
      </w:r>
      <w:r>
        <w:rPr>
          <w:rFonts w:ascii="Times New Roman" w:eastAsia="仿宋_GB2312" w:hAnsi="Times New Roman" w:cs="Times New Roman" w:hint="eastAsia"/>
          <w:color w:val="000000"/>
          <w:sz w:val="32"/>
          <w:szCs w:val="32"/>
        </w:rPr>
        <w:t>应急救援指挥组联络表</w:t>
      </w:r>
    </w:p>
    <w:p w14:paraId="240814CE" w14:textId="77777777" w:rsidR="007042E4" w:rsidRDefault="007042E4">
      <w:pPr>
        <w:spacing w:line="560" w:lineRule="exact"/>
        <w:ind w:leftChars="200" w:left="1060" w:hangingChars="200" w:hanging="640"/>
        <w:rPr>
          <w:rFonts w:ascii="Times New Roman" w:eastAsia="仿宋_GB2312" w:hAnsi="Times New Roman" w:cs="Times New Roman"/>
          <w:color w:val="000000"/>
          <w:sz w:val="32"/>
          <w:szCs w:val="32"/>
        </w:rPr>
      </w:pPr>
    </w:p>
    <w:p w14:paraId="6512E1B3" w14:textId="77777777" w:rsidR="007042E4" w:rsidRDefault="007042E4">
      <w:pPr>
        <w:pStyle w:val="20"/>
        <w:spacing w:line="560" w:lineRule="exact"/>
        <w:ind w:leftChars="0" w:left="0" w:firstLineChars="0" w:firstLine="0"/>
        <w:rPr>
          <w:rFonts w:ascii="Times New Roman" w:hAnsi="Times New Roman"/>
        </w:rPr>
        <w:sectPr w:rsidR="007042E4">
          <w:pgSz w:w="11905" w:h="16838"/>
          <w:pgMar w:top="2098" w:right="1474" w:bottom="1984" w:left="1587" w:header="850" w:footer="1417" w:gutter="0"/>
          <w:cols w:space="0"/>
          <w:docGrid w:type="lines" w:linePitch="440"/>
        </w:sectPr>
      </w:pPr>
    </w:p>
    <w:p w14:paraId="20697914" w14:textId="77777777" w:rsidR="007042E4" w:rsidRDefault="00000000">
      <w:pPr>
        <w:widowControl/>
        <w:spacing w:line="560" w:lineRule="exact"/>
        <w:rPr>
          <w:rFonts w:ascii="黑体" w:eastAsia="黑体" w:hAnsi="黑体" w:cs="黑体"/>
          <w:color w:val="000000"/>
          <w:sz w:val="32"/>
          <w:szCs w:val="32"/>
        </w:rPr>
      </w:pPr>
      <w:r>
        <w:rPr>
          <w:rFonts w:ascii="黑体" w:eastAsia="黑体" w:hAnsi="黑体" w:cs="黑体" w:hint="eastAsia"/>
          <w:color w:val="000000"/>
          <w:sz w:val="32"/>
          <w:szCs w:val="32"/>
        </w:rPr>
        <w:lastRenderedPageBreak/>
        <w:t>附件6-1</w:t>
      </w:r>
    </w:p>
    <w:p w14:paraId="0956C112" w14:textId="77777777" w:rsidR="007042E4" w:rsidRDefault="00000000">
      <w:pPr>
        <w:spacing w:line="600" w:lineRule="exact"/>
        <w:jc w:val="center"/>
        <w:outlineLvl w:val="0"/>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金口河区地震灾害供水应急救援指挥组联络表</w:t>
      </w:r>
    </w:p>
    <w:p w14:paraId="603989FB" w14:textId="77777777" w:rsidR="007042E4" w:rsidRDefault="007042E4">
      <w:pPr>
        <w:spacing w:line="560" w:lineRule="exact"/>
        <w:ind w:leftChars="200" w:left="840" w:hangingChars="200" w:hanging="420"/>
        <w:rPr>
          <w:rFonts w:ascii="Times New Roman" w:eastAsia="宋体" w:hAnsi="Times New Roman" w:cs="Times New Roman"/>
          <w:szCs w:val="22"/>
        </w:rPr>
      </w:pPr>
    </w:p>
    <w:tbl>
      <w:tblPr>
        <w:tblStyle w:val="aa"/>
        <w:tblW w:w="4998" w:type="pct"/>
        <w:tblLook w:val="04A0" w:firstRow="1" w:lastRow="0" w:firstColumn="1" w:lastColumn="0" w:noHBand="0" w:noVBand="1"/>
      </w:tblPr>
      <w:tblGrid>
        <w:gridCol w:w="1886"/>
        <w:gridCol w:w="4064"/>
        <w:gridCol w:w="3106"/>
      </w:tblGrid>
      <w:tr w:rsidR="007042E4" w14:paraId="7DED1E47" w14:textId="77777777">
        <w:trPr>
          <w:trHeight w:val="272"/>
        </w:trPr>
        <w:tc>
          <w:tcPr>
            <w:tcW w:w="1041" w:type="pct"/>
            <w:vAlign w:val="center"/>
          </w:tcPr>
          <w:p w14:paraId="1A6F561A" w14:textId="77777777" w:rsidR="007042E4" w:rsidRDefault="00000000">
            <w:pPr>
              <w:spacing w:line="56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姓名</w:t>
            </w:r>
          </w:p>
        </w:tc>
        <w:tc>
          <w:tcPr>
            <w:tcW w:w="2243" w:type="pct"/>
            <w:vAlign w:val="center"/>
          </w:tcPr>
          <w:p w14:paraId="3C46D6D9" w14:textId="77777777" w:rsidR="007042E4" w:rsidRDefault="00000000">
            <w:pPr>
              <w:spacing w:line="56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单位及工作职务</w:t>
            </w:r>
          </w:p>
        </w:tc>
        <w:tc>
          <w:tcPr>
            <w:tcW w:w="1715" w:type="pct"/>
            <w:vAlign w:val="center"/>
          </w:tcPr>
          <w:p w14:paraId="04AD0D8A" w14:textId="77777777" w:rsidR="007042E4" w:rsidRDefault="00000000">
            <w:pPr>
              <w:spacing w:line="560" w:lineRule="exact"/>
              <w:ind w:leftChars="200" w:left="900" w:hangingChars="200" w:hanging="480"/>
              <w:jc w:val="center"/>
              <w:rPr>
                <w:rFonts w:ascii="仿宋_GB2312" w:eastAsia="仿宋_GB2312" w:hAnsi="仿宋_GB2312" w:cs="仿宋_GB2312"/>
                <w:b/>
                <w:bCs/>
                <w:sz w:val="24"/>
              </w:rPr>
            </w:pPr>
            <w:r>
              <w:rPr>
                <w:rFonts w:ascii="仿宋_GB2312" w:eastAsia="仿宋_GB2312" w:hAnsi="仿宋_GB2312" w:cs="仿宋_GB2312" w:hint="eastAsia"/>
                <w:b/>
                <w:bCs/>
                <w:sz w:val="24"/>
              </w:rPr>
              <w:t>联系电话</w:t>
            </w:r>
          </w:p>
        </w:tc>
      </w:tr>
      <w:tr w:rsidR="007042E4" w14:paraId="492B6F07" w14:textId="77777777">
        <w:tc>
          <w:tcPr>
            <w:tcW w:w="1041" w:type="pct"/>
            <w:vAlign w:val="center"/>
          </w:tcPr>
          <w:p w14:paraId="0CAF7E03"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吴柯君</w:t>
            </w:r>
          </w:p>
        </w:tc>
        <w:tc>
          <w:tcPr>
            <w:tcW w:w="2243" w:type="pct"/>
            <w:vAlign w:val="center"/>
          </w:tcPr>
          <w:p w14:paraId="4381E213"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金口河区水务局副局长</w:t>
            </w:r>
          </w:p>
        </w:tc>
        <w:tc>
          <w:tcPr>
            <w:tcW w:w="1715" w:type="pct"/>
            <w:vAlign w:val="center"/>
          </w:tcPr>
          <w:p w14:paraId="68CADA73" w14:textId="77777777" w:rsidR="007042E4" w:rsidRDefault="00000000">
            <w:pPr>
              <w:spacing w:line="560" w:lineRule="exact"/>
              <w:ind w:leftChars="200" w:left="900" w:hangingChars="200" w:hanging="480"/>
              <w:jc w:val="center"/>
              <w:rPr>
                <w:rFonts w:ascii="仿宋_GB2312" w:eastAsia="仿宋_GB2312" w:hAnsi="仿宋_GB2312" w:cs="仿宋_GB2312"/>
                <w:sz w:val="24"/>
              </w:rPr>
            </w:pPr>
            <w:r>
              <w:rPr>
                <w:rFonts w:ascii="仿宋_GB2312" w:eastAsia="仿宋_GB2312" w:hAnsi="仿宋_GB2312" w:cs="仿宋_GB2312" w:hint="eastAsia"/>
                <w:sz w:val="24"/>
              </w:rPr>
              <w:t>18728827808</w:t>
            </w:r>
          </w:p>
        </w:tc>
      </w:tr>
      <w:tr w:rsidR="007042E4" w14:paraId="77B4DCC7" w14:textId="77777777">
        <w:tc>
          <w:tcPr>
            <w:tcW w:w="1041" w:type="pct"/>
            <w:vAlign w:val="center"/>
          </w:tcPr>
          <w:p w14:paraId="224F460C"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向超胜</w:t>
            </w:r>
          </w:p>
        </w:tc>
        <w:tc>
          <w:tcPr>
            <w:tcW w:w="2243" w:type="pct"/>
            <w:vAlign w:val="center"/>
          </w:tcPr>
          <w:p w14:paraId="563F006B"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金口河区水务局水保水资源股股长</w:t>
            </w:r>
          </w:p>
        </w:tc>
        <w:tc>
          <w:tcPr>
            <w:tcW w:w="1715" w:type="pct"/>
            <w:vAlign w:val="center"/>
          </w:tcPr>
          <w:p w14:paraId="49FFDC57" w14:textId="77777777" w:rsidR="007042E4" w:rsidRDefault="00000000">
            <w:pPr>
              <w:spacing w:line="560" w:lineRule="exact"/>
              <w:ind w:leftChars="200" w:left="900" w:hangingChars="200" w:hanging="480"/>
              <w:jc w:val="center"/>
              <w:rPr>
                <w:rFonts w:ascii="仿宋_GB2312" w:eastAsia="仿宋_GB2312" w:hAnsi="仿宋_GB2312" w:cs="仿宋_GB2312"/>
                <w:sz w:val="24"/>
              </w:rPr>
            </w:pPr>
            <w:r>
              <w:rPr>
                <w:rFonts w:ascii="仿宋_GB2312" w:eastAsia="仿宋_GB2312" w:hAnsi="仿宋_GB2312" w:cs="仿宋_GB2312" w:hint="eastAsia"/>
                <w:sz w:val="24"/>
              </w:rPr>
              <w:t>13628190996</w:t>
            </w:r>
          </w:p>
        </w:tc>
      </w:tr>
      <w:tr w:rsidR="007042E4" w14:paraId="0D812866" w14:textId="77777777">
        <w:tc>
          <w:tcPr>
            <w:tcW w:w="1041" w:type="pct"/>
            <w:vAlign w:val="center"/>
          </w:tcPr>
          <w:p w14:paraId="7086C310"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林建勋</w:t>
            </w:r>
          </w:p>
        </w:tc>
        <w:tc>
          <w:tcPr>
            <w:tcW w:w="2243" w:type="pct"/>
            <w:vAlign w:val="center"/>
          </w:tcPr>
          <w:p w14:paraId="7CF637EB"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color w:val="000000"/>
                <w:sz w:val="24"/>
              </w:rPr>
              <w:t>金口河区派普供排水有限公司总经理</w:t>
            </w:r>
          </w:p>
        </w:tc>
        <w:tc>
          <w:tcPr>
            <w:tcW w:w="1715" w:type="pct"/>
            <w:vAlign w:val="center"/>
          </w:tcPr>
          <w:p w14:paraId="0CCC1CFF" w14:textId="77777777" w:rsidR="007042E4" w:rsidRDefault="00000000">
            <w:pPr>
              <w:spacing w:line="560" w:lineRule="exact"/>
              <w:ind w:leftChars="200" w:left="900" w:hangingChars="200" w:hanging="480"/>
              <w:jc w:val="center"/>
              <w:rPr>
                <w:rFonts w:ascii="仿宋_GB2312" w:eastAsia="仿宋_GB2312" w:hAnsi="仿宋_GB2312" w:cs="仿宋_GB2312"/>
                <w:sz w:val="24"/>
              </w:rPr>
            </w:pPr>
            <w:r>
              <w:rPr>
                <w:rFonts w:ascii="仿宋_GB2312" w:eastAsia="仿宋_GB2312" w:hAnsi="仿宋_GB2312" w:cs="仿宋_GB2312" w:hint="eastAsia"/>
                <w:sz w:val="24"/>
              </w:rPr>
              <w:t>18981340266</w:t>
            </w:r>
          </w:p>
        </w:tc>
      </w:tr>
    </w:tbl>
    <w:p w14:paraId="2EF788A7" w14:textId="77777777" w:rsidR="007042E4" w:rsidRDefault="00000000">
      <w:pPr>
        <w:rPr>
          <w:rFonts w:ascii="Times New Roman" w:eastAsia="宋体" w:hAnsi="Times New Roman" w:cs="Times New Roman"/>
        </w:rPr>
      </w:pPr>
      <w:r>
        <w:rPr>
          <w:rFonts w:ascii="Times New Roman" w:eastAsia="宋体" w:hAnsi="Times New Roman" w:cs="Times New Roman"/>
        </w:rPr>
        <w:br w:type="page"/>
      </w:r>
    </w:p>
    <w:p w14:paraId="69423FF7" w14:textId="77777777" w:rsidR="007042E4" w:rsidRDefault="00000000">
      <w:pPr>
        <w:spacing w:line="600" w:lineRule="exact"/>
        <w:jc w:val="left"/>
        <w:outlineLvl w:val="0"/>
        <w:rPr>
          <w:rFonts w:ascii="黑体" w:eastAsia="黑体" w:hAnsi="黑体" w:cs="黑体"/>
          <w:sz w:val="32"/>
          <w:szCs w:val="32"/>
        </w:rPr>
      </w:pPr>
      <w:bookmarkStart w:id="552" w:name="_Toc5409"/>
      <w:bookmarkStart w:id="553" w:name="_Toc6087"/>
      <w:r>
        <w:rPr>
          <w:rFonts w:ascii="黑体" w:eastAsia="黑体" w:hAnsi="黑体" w:cs="黑体" w:hint="eastAsia"/>
          <w:sz w:val="32"/>
          <w:szCs w:val="32"/>
        </w:rPr>
        <w:lastRenderedPageBreak/>
        <w:t>附件</w:t>
      </w:r>
      <w:bookmarkEnd w:id="552"/>
      <w:r>
        <w:rPr>
          <w:rFonts w:ascii="黑体" w:eastAsia="黑体" w:hAnsi="黑体" w:cs="黑体" w:hint="eastAsia"/>
          <w:sz w:val="32"/>
          <w:szCs w:val="32"/>
        </w:rPr>
        <w:t>7</w:t>
      </w:r>
      <w:bookmarkStart w:id="554" w:name="_Toc12986"/>
      <w:bookmarkEnd w:id="553"/>
    </w:p>
    <w:p w14:paraId="2D9CC3A5" w14:textId="77777777" w:rsidR="007042E4" w:rsidRDefault="00000000">
      <w:pPr>
        <w:spacing w:line="600" w:lineRule="exact"/>
        <w:jc w:val="center"/>
        <w:outlineLvl w:val="0"/>
        <w:rPr>
          <w:rFonts w:ascii="Times New Roman" w:eastAsia="方正小标宋简体" w:hAnsi="Times New Roman" w:cs="方正小标宋简体"/>
          <w:sz w:val="44"/>
          <w:szCs w:val="44"/>
        </w:rPr>
      </w:pPr>
      <w:bookmarkStart w:id="555" w:name="_Toc21661"/>
      <w:r>
        <w:rPr>
          <w:rFonts w:ascii="Times New Roman" w:eastAsia="方正小标宋简体" w:hAnsi="Times New Roman" w:cs="方正小标宋简体" w:hint="eastAsia"/>
          <w:sz w:val="44"/>
          <w:szCs w:val="44"/>
        </w:rPr>
        <w:t>医疗救治子方案</w:t>
      </w:r>
      <w:bookmarkEnd w:id="554"/>
      <w:bookmarkEnd w:id="555"/>
    </w:p>
    <w:p w14:paraId="720A4D68"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（金口河区卫生健康局）</w:t>
      </w:r>
    </w:p>
    <w:p w14:paraId="10487F07" w14:textId="77777777" w:rsidR="007042E4" w:rsidRDefault="00000000">
      <w:pPr>
        <w:spacing w:line="560" w:lineRule="exact"/>
        <w:ind w:firstLineChars="200" w:firstLine="640"/>
        <w:rPr>
          <w:rFonts w:ascii="Times New Roman" w:eastAsia="黑体" w:hAnsi="Times New Roman" w:cs="Times New Roman"/>
          <w:bCs/>
          <w:kern w:val="44"/>
          <w:sz w:val="32"/>
          <w:szCs w:val="44"/>
        </w:rPr>
      </w:pPr>
      <w:r>
        <w:rPr>
          <w:rFonts w:ascii="Times New Roman" w:eastAsia="黑体" w:hAnsi="Times New Roman" w:cs="Times New Roman" w:hint="eastAsia"/>
          <w:bCs/>
          <w:kern w:val="44"/>
          <w:sz w:val="32"/>
          <w:szCs w:val="44"/>
        </w:rPr>
        <w:t>一、编制依据</w:t>
      </w:r>
    </w:p>
    <w:p w14:paraId="483DE6EA"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sz w:val="32"/>
        </w:rPr>
        <w:t>依据《中华人民共和国突发事件应对法》《中华人民共和国防震减灾法》《国家破坏性地震医疗救护卫生防疫防病应急预案（试行）》《</w:t>
      </w:r>
      <w:r>
        <w:rPr>
          <w:rFonts w:ascii="Times New Roman" w:eastAsia="仿宋_GB2312" w:hAnsi="Times New Roman" w:hint="eastAsia"/>
          <w:sz w:val="32"/>
        </w:rPr>
        <w:t>全国卫生部门卫生应急管理工作规范</w:t>
      </w:r>
      <w:r>
        <w:rPr>
          <w:rFonts w:ascii="Times New Roman" w:eastAsia="仿宋_GB2312" w:hAnsi="Times New Roman"/>
          <w:sz w:val="32"/>
        </w:rPr>
        <w:t>（试行）》《</w:t>
      </w:r>
      <w:r>
        <w:rPr>
          <w:rFonts w:ascii="Times New Roman" w:eastAsia="仿宋_GB2312" w:hAnsi="Times New Roman" w:hint="eastAsia"/>
          <w:sz w:val="32"/>
        </w:rPr>
        <w:t>四川省地震灾害卫生应急指南</w:t>
      </w:r>
      <w:r>
        <w:rPr>
          <w:rFonts w:ascii="Times New Roman" w:eastAsia="仿宋_GB2312" w:hAnsi="Times New Roman"/>
          <w:sz w:val="32"/>
        </w:rPr>
        <w:t>》等有关规定，制定本</w:t>
      </w:r>
      <w:r>
        <w:rPr>
          <w:rFonts w:ascii="Times New Roman" w:eastAsia="仿宋_GB2312" w:hAnsi="Times New Roman" w:hint="eastAsia"/>
          <w:sz w:val="32"/>
        </w:rPr>
        <w:t>子</w:t>
      </w:r>
      <w:r>
        <w:rPr>
          <w:rFonts w:ascii="Times New Roman" w:eastAsia="仿宋_GB2312" w:hAnsi="Times New Roman"/>
          <w:sz w:val="32"/>
        </w:rPr>
        <w:t>方案。</w:t>
      </w:r>
    </w:p>
    <w:p w14:paraId="09D081C4"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556" w:name="_Toc41"/>
      <w:bookmarkStart w:id="557" w:name="_Toc27712"/>
      <w:bookmarkStart w:id="558" w:name="_Toc57378111"/>
      <w:bookmarkStart w:id="559" w:name="_Toc1730"/>
      <w:bookmarkStart w:id="560" w:name="_Toc17581"/>
      <w:bookmarkStart w:id="561" w:name="_Toc767603166_WPSOffice_Level1"/>
      <w:bookmarkStart w:id="562" w:name="_Toc60817467"/>
      <w:bookmarkStart w:id="563" w:name="_Toc61723412"/>
      <w:bookmarkStart w:id="564" w:name="_Toc58256985"/>
      <w:r>
        <w:rPr>
          <w:rFonts w:ascii="Times New Roman" w:eastAsia="黑体" w:hAnsi="Times New Roman" w:cs="Times New Roman" w:hint="eastAsia"/>
          <w:bCs/>
          <w:kern w:val="44"/>
          <w:sz w:val="32"/>
          <w:szCs w:val="44"/>
        </w:rPr>
        <w:t>二、适用范围</w:t>
      </w:r>
      <w:bookmarkEnd w:id="556"/>
      <w:bookmarkEnd w:id="557"/>
      <w:bookmarkEnd w:id="558"/>
      <w:bookmarkEnd w:id="559"/>
      <w:bookmarkEnd w:id="560"/>
      <w:bookmarkEnd w:id="561"/>
      <w:bookmarkEnd w:id="562"/>
      <w:bookmarkEnd w:id="563"/>
      <w:bookmarkEnd w:id="564"/>
    </w:p>
    <w:p w14:paraId="1F0EFF1E" w14:textId="77777777" w:rsidR="007042E4" w:rsidRDefault="00000000">
      <w:pPr>
        <w:spacing w:line="560" w:lineRule="exact"/>
        <w:ind w:firstLineChars="200" w:firstLine="640"/>
        <w:rPr>
          <w:rFonts w:ascii="Times New Roman" w:eastAsia="仿宋_GB2312" w:hAnsi="Times New Roman"/>
          <w:sz w:val="32"/>
        </w:rPr>
      </w:pPr>
      <w:bookmarkStart w:id="565" w:name="_Toc1172143433_WPSOffice_Level2"/>
      <w:r>
        <w:rPr>
          <w:rFonts w:ascii="Times New Roman" w:eastAsia="仿宋_GB2312" w:hAnsi="Times New Roman"/>
          <w:sz w:val="32"/>
        </w:rPr>
        <w:t>本方案适用于</w:t>
      </w:r>
      <w:r>
        <w:rPr>
          <w:rFonts w:ascii="Times New Roman" w:eastAsia="仿宋_GB2312" w:hAnsi="Times New Roman" w:hint="eastAsia"/>
          <w:sz w:val="32"/>
        </w:rPr>
        <w:t>金口河区</w:t>
      </w:r>
      <w:r>
        <w:rPr>
          <w:rFonts w:ascii="Times New Roman" w:eastAsia="仿宋_GB2312" w:hAnsi="Times New Roman"/>
          <w:sz w:val="32"/>
        </w:rPr>
        <w:t>辖区</w:t>
      </w:r>
      <w:r>
        <w:rPr>
          <w:rFonts w:ascii="Times New Roman" w:eastAsia="仿宋_GB2312" w:hAnsi="Times New Roman" w:hint="eastAsia"/>
          <w:sz w:val="32"/>
        </w:rPr>
        <w:t>内重特大</w:t>
      </w:r>
      <w:r>
        <w:rPr>
          <w:rFonts w:ascii="Times New Roman" w:eastAsia="仿宋_GB2312" w:hAnsi="Times New Roman"/>
          <w:sz w:val="32"/>
        </w:rPr>
        <w:t>地震灾区</w:t>
      </w:r>
      <w:bookmarkEnd w:id="565"/>
      <w:r>
        <w:rPr>
          <w:rFonts w:ascii="Times New Roman" w:eastAsia="仿宋_GB2312" w:hAnsi="Times New Roman" w:hint="eastAsia"/>
          <w:sz w:val="32"/>
        </w:rPr>
        <w:t>医疗救治工作。</w:t>
      </w:r>
    </w:p>
    <w:p w14:paraId="1D5DDD3E"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566" w:name="_Toc30572"/>
      <w:bookmarkStart w:id="567" w:name="_Toc58256986"/>
      <w:bookmarkStart w:id="568" w:name="_Toc22632"/>
      <w:bookmarkStart w:id="569" w:name="_Toc1347184500_WPSOffice_Level1"/>
      <w:bookmarkStart w:id="570" w:name="_Toc61723413"/>
      <w:bookmarkStart w:id="571" w:name="_Toc60817468"/>
      <w:bookmarkStart w:id="572" w:name="_Toc57378112"/>
      <w:bookmarkStart w:id="573" w:name="_Toc29724"/>
      <w:bookmarkStart w:id="574" w:name="_Toc5229"/>
      <w:r>
        <w:rPr>
          <w:rFonts w:ascii="Times New Roman" w:eastAsia="黑体" w:hAnsi="Times New Roman" w:cs="Times New Roman" w:hint="eastAsia"/>
          <w:bCs/>
          <w:kern w:val="44"/>
          <w:sz w:val="32"/>
          <w:szCs w:val="44"/>
        </w:rPr>
        <w:t>三、组织机构</w:t>
      </w:r>
      <w:bookmarkEnd w:id="566"/>
      <w:bookmarkEnd w:id="567"/>
      <w:bookmarkEnd w:id="568"/>
      <w:bookmarkEnd w:id="569"/>
      <w:bookmarkEnd w:id="570"/>
      <w:bookmarkEnd w:id="571"/>
      <w:bookmarkEnd w:id="572"/>
      <w:bookmarkEnd w:id="573"/>
      <w:bookmarkEnd w:id="574"/>
    </w:p>
    <w:p w14:paraId="34FD67F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为确保灾</w:t>
      </w:r>
      <w:r>
        <w:rPr>
          <w:rFonts w:ascii="Times New Roman" w:eastAsia="仿宋_GB2312" w:hAnsi="Times New Roman" w:hint="eastAsia"/>
          <w:sz w:val="32"/>
        </w:rPr>
        <w:t>后</w:t>
      </w:r>
      <w:r>
        <w:rPr>
          <w:rFonts w:ascii="Times New Roman" w:eastAsia="仿宋_GB2312" w:hAnsi="Times New Roman" w:cs="仿宋_GB2312" w:hint="eastAsia"/>
          <w:sz w:val="32"/>
          <w:szCs w:val="32"/>
        </w:rPr>
        <w:t>医疗救治工作科学、规范、有序开展，最大限度地减少人员伤亡和</w:t>
      </w:r>
      <w:r>
        <w:rPr>
          <w:rFonts w:ascii="Times New Roman" w:eastAsia="仿宋_GB2312" w:hAnsi="Times New Roman" w:hint="eastAsia"/>
          <w:sz w:val="32"/>
        </w:rPr>
        <w:t>健康</w:t>
      </w:r>
      <w:r>
        <w:rPr>
          <w:rFonts w:ascii="Times New Roman" w:eastAsia="仿宋_GB2312" w:hAnsi="Times New Roman" w:cs="仿宋_GB2312" w:hint="eastAsia"/>
          <w:sz w:val="32"/>
          <w:szCs w:val="32"/>
        </w:rPr>
        <w:t>危害，保障人民群众身体健康和生命安全，维护社会稳定，在区抗震救灾指挥部的统一领导下，成立金口河区卫生健康局重特大地震应急医疗救治医疗卫生应急救护处置领导小组。</w:t>
      </w:r>
    </w:p>
    <w:p w14:paraId="788A63C4"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组</w:t>
      </w:r>
      <w:r>
        <w:rPr>
          <w:rFonts w:ascii="Times New Roman" w:eastAsia="仿宋_GB2312" w:hAnsi="Times New Roman" w:hint="eastAsia"/>
          <w:sz w:val="32"/>
        </w:rPr>
        <w:t xml:space="preserve">  </w:t>
      </w:r>
      <w:r>
        <w:rPr>
          <w:rFonts w:ascii="Times New Roman" w:eastAsia="仿宋_GB2312" w:hAnsi="Times New Roman" w:hint="eastAsia"/>
          <w:sz w:val="32"/>
        </w:rPr>
        <w:t>长：卢庭丽</w:t>
      </w:r>
      <w:r>
        <w:rPr>
          <w:rFonts w:ascii="Times New Roman" w:eastAsia="仿宋_GB2312" w:hAnsi="Times New Roman" w:hint="eastAsia"/>
          <w:sz w:val="32"/>
        </w:rPr>
        <w:t xml:space="preserve">  </w:t>
      </w:r>
      <w:r>
        <w:rPr>
          <w:rFonts w:ascii="Times New Roman" w:eastAsia="仿宋_GB2312" w:hAnsi="Times New Roman" w:hint="eastAsia"/>
          <w:sz w:val="32"/>
        </w:rPr>
        <w:t>区卫生健康局党组书记、局长</w:t>
      </w:r>
    </w:p>
    <w:p w14:paraId="70224BC3"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副组长：樊成云</w:t>
      </w:r>
      <w:r>
        <w:rPr>
          <w:rFonts w:ascii="Times New Roman" w:eastAsia="仿宋_GB2312" w:hAnsi="Times New Roman" w:hint="eastAsia"/>
          <w:sz w:val="32"/>
        </w:rPr>
        <w:t xml:space="preserve">  </w:t>
      </w:r>
      <w:r>
        <w:rPr>
          <w:rFonts w:ascii="Times New Roman" w:eastAsia="仿宋_GB2312" w:hAnsi="Times New Roman" w:hint="eastAsia"/>
          <w:sz w:val="32"/>
        </w:rPr>
        <w:t>区卫生健康局党组成员、副局长</w:t>
      </w:r>
    </w:p>
    <w:p w14:paraId="6EC177E4"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梁</w:t>
      </w:r>
      <w:r>
        <w:rPr>
          <w:rFonts w:ascii="Times New Roman" w:eastAsia="仿宋_GB2312" w:hAnsi="Times New Roman" w:hint="eastAsia"/>
          <w:sz w:val="32"/>
        </w:rPr>
        <w:t xml:space="preserve">  </w:t>
      </w:r>
      <w:r>
        <w:rPr>
          <w:rFonts w:ascii="Times New Roman" w:eastAsia="仿宋_GB2312" w:hAnsi="Times New Roman" w:hint="eastAsia"/>
          <w:sz w:val="32"/>
        </w:rPr>
        <w:t>丽</w:t>
      </w:r>
      <w:r>
        <w:rPr>
          <w:rFonts w:ascii="Times New Roman" w:eastAsia="仿宋_GB2312" w:hAnsi="Times New Roman" w:hint="eastAsia"/>
          <w:sz w:val="32"/>
        </w:rPr>
        <w:t xml:space="preserve">  </w:t>
      </w:r>
      <w:r>
        <w:rPr>
          <w:rFonts w:ascii="Times New Roman" w:eastAsia="仿宋_GB2312" w:hAnsi="Times New Roman" w:hint="eastAsia"/>
          <w:sz w:val="32"/>
        </w:rPr>
        <w:t>区卫生健康局副局长</w:t>
      </w:r>
    </w:p>
    <w:p w14:paraId="0F21500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成</w:t>
      </w:r>
      <w:r>
        <w:rPr>
          <w:rFonts w:ascii="Times New Roman" w:eastAsia="仿宋_GB2312" w:hAnsi="Times New Roman" w:hint="eastAsia"/>
          <w:sz w:val="32"/>
        </w:rPr>
        <w:t xml:space="preserve">  </w:t>
      </w:r>
      <w:r>
        <w:rPr>
          <w:rFonts w:ascii="Times New Roman" w:eastAsia="仿宋_GB2312" w:hAnsi="Times New Roman" w:hint="eastAsia"/>
          <w:sz w:val="32"/>
        </w:rPr>
        <w:t>员：廖明华</w:t>
      </w:r>
      <w:r>
        <w:rPr>
          <w:rFonts w:ascii="Times New Roman" w:eastAsia="仿宋_GB2312" w:hAnsi="Times New Roman" w:hint="eastAsia"/>
          <w:sz w:val="32"/>
        </w:rPr>
        <w:t xml:space="preserve">  </w:t>
      </w:r>
      <w:r>
        <w:rPr>
          <w:rFonts w:ascii="Times New Roman" w:eastAsia="仿宋_GB2312" w:hAnsi="Times New Roman" w:hint="eastAsia"/>
          <w:sz w:val="32"/>
        </w:rPr>
        <w:t>区卫生健康局党组成员</w:t>
      </w:r>
    </w:p>
    <w:p w14:paraId="0C06F8AE" w14:textId="77777777" w:rsidR="007042E4" w:rsidRDefault="00000000">
      <w:pPr>
        <w:spacing w:line="560" w:lineRule="exact"/>
        <w:ind w:firstLineChars="1000" w:firstLine="3200"/>
        <w:rPr>
          <w:rFonts w:ascii="Times New Roman" w:eastAsia="仿宋_GB2312" w:hAnsi="Times New Roman"/>
          <w:sz w:val="32"/>
        </w:rPr>
      </w:pPr>
      <w:r>
        <w:rPr>
          <w:rFonts w:ascii="Times New Roman" w:eastAsia="仿宋_GB2312" w:hAnsi="Times New Roman" w:hint="eastAsia"/>
          <w:sz w:val="32"/>
        </w:rPr>
        <w:t>区人民医院党总支书记</w:t>
      </w:r>
    </w:p>
    <w:p w14:paraId="027ED52D" w14:textId="77777777" w:rsidR="007042E4" w:rsidRDefault="00000000">
      <w:pPr>
        <w:spacing w:line="560" w:lineRule="exact"/>
        <w:ind w:firstLineChars="600" w:firstLine="1920"/>
        <w:rPr>
          <w:rFonts w:ascii="Times New Roman" w:eastAsia="仿宋_GB2312" w:hAnsi="Times New Roman"/>
          <w:sz w:val="32"/>
        </w:rPr>
      </w:pPr>
      <w:r>
        <w:rPr>
          <w:rFonts w:ascii="Times New Roman" w:eastAsia="仿宋_GB2312" w:hAnsi="Times New Roman" w:hint="eastAsia"/>
          <w:sz w:val="32"/>
        </w:rPr>
        <w:lastRenderedPageBreak/>
        <w:t>白世昆</w:t>
      </w:r>
      <w:r>
        <w:rPr>
          <w:rFonts w:ascii="Times New Roman" w:eastAsia="仿宋_GB2312" w:hAnsi="Times New Roman" w:hint="eastAsia"/>
          <w:sz w:val="32"/>
        </w:rPr>
        <w:t xml:space="preserve">  </w:t>
      </w:r>
      <w:r>
        <w:rPr>
          <w:rFonts w:ascii="Times New Roman" w:eastAsia="仿宋_GB2312" w:hAnsi="Times New Roman" w:hint="eastAsia"/>
          <w:sz w:val="32"/>
        </w:rPr>
        <w:t>区人民医院院长</w:t>
      </w:r>
    </w:p>
    <w:p w14:paraId="56C4C808" w14:textId="77777777" w:rsidR="007042E4" w:rsidRDefault="00000000">
      <w:pPr>
        <w:spacing w:line="560" w:lineRule="exact"/>
        <w:ind w:firstLineChars="600" w:firstLine="1920"/>
        <w:rPr>
          <w:rFonts w:ascii="Times New Roman" w:eastAsia="仿宋_GB2312" w:hAnsi="Times New Roman"/>
          <w:sz w:val="32"/>
        </w:rPr>
      </w:pPr>
      <w:r>
        <w:rPr>
          <w:rFonts w:ascii="Times New Roman" w:eastAsia="仿宋_GB2312" w:hAnsi="Times New Roman" w:hint="eastAsia"/>
          <w:sz w:val="32"/>
        </w:rPr>
        <w:t>周</w:t>
      </w:r>
      <w:r>
        <w:rPr>
          <w:rFonts w:ascii="Times New Roman" w:eastAsia="仿宋_GB2312" w:hAnsi="Times New Roman" w:hint="eastAsia"/>
          <w:sz w:val="32"/>
        </w:rPr>
        <w:t xml:space="preserve">  </w:t>
      </w:r>
      <w:r>
        <w:rPr>
          <w:rFonts w:ascii="Times New Roman" w:eastAsia="仿宋_GB2312" w:hAnsi="Times New Roman" w:hint="eastAsia"/>
          <w:sz w:val="32"/>
        </w:rPr>
        <w:t>锐</w:t>
      </w:r>
      <w:r>
        <w:rPr>
          <w:rFonts w:ascii="Times New Roman" w:eastAsia="仿宋_GB2312" w:hAnsi="Times New Roman" w:hint="eastAsia"/>
          <w:sz w:val="32"/>
        </w:rPr>
        <w:t xml:space="preserve">  </w:t>
      </w:r>
      <w:r>
        <w:rPr>
          <w:rFonts w:ascii="Times New Roman" w:eastAsia="仿宋_GB2312" w:hAnsi="Times New Roman" w:hint="eastAsia"/>
          <w:sz w:val="32"/>
        </w:rPr>
        <w:t>区疾控中心主任</w:t>
      </w:r>
    </w:p>
    <w:p w14:paraId="563ACCF3"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李</w:t>
      </w:r>
      <w:r>
        <w:rPr>
          <w:rFonts w:ascii="Times New Roman" w:eastAsia="仿宋_GB2312" w:hAnsi="Times New Roman" w:hint="eastAsia"/>
          <w:sz w:val="32"/>
        </w:rPr>
        <w:t xml:space="preserve">  </w:t>
      </w:r>
      <w:r>
        <w:rPr>
          <w:rFonts w:ascii="Times New Roman" w:eastAsia="仿宋_GB2312" w:hAnsi="Times New Roman" w:hint="eastAsia"/>
          <w:sz w:val="32"/>
        </w:rPr>
        <w:t>丹</w:t>
      </w:r>
      <w:r>
        <w:rPr>
          <w:rFonts w:ascii="Times New Roman" w:eastAsia="仿宋_GB2312" w:hAnsi="Times New Roman" w:hint="eastAsia"/>
          <w:sz w:val="32"/>
        </w:rPr>
        <w:t xml:space="preserve">  </w:t>
      </w:r>
      <w:r>
        <w:rPr>
          <w:rFonts w:ascii="Times New Roman" w:eastAsia="仿宋_GB2312" w:hAnsi="Times New Roman" w:hint="eastAsia"/>
          <w:sz w:val="32"/>
        </w:rPr>
        <w:t>区妇计中心主任</w:t>
      </w:r>
    </w:p>
    <w:p w14:paraId="28D5624B"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廖</w:t>
      </w:r>
      <w:r>
        <w:rPr>
          <w:rFonts w:ascii="Times New Roman" w:eastAsia="仿宋_GB2312" w:hAnsi="Times New Roman" w:hint="eastAsia"/>
          <w:sz w:val="32"/>
        </w:rPr>
        <w:t xml:space="preserve">  </w:t>
      </w:r>
      <w:r>
        <w:rPr>
          <w:rFonts w:ascii="Times New Roman" w:eastAsia="仿宋_GB2312" w:hAnsi="Times New Roman" w:hint="eastAsia"/>
          <w:sz w:val="32"/>
        </w:rPr>
        <w:t>琴</w:t>
      </w:r>
      <w:r>
        <w:rPr>
          <w:rFonts w:ascii="Times New Roman" w:eastAsia="仿宋_GB2312" w:hAnsi="Times New Roman" w:hint="eastAsia"/>
          <w:sz w:val="32"/>
        </w:rPr>
        <w:t xml:space="preserve">  </w:t>
      </w:r>
      <w:r>
        <w:rPr>
          <w:rFonts w:ascii="Times New Roman" w:eastAsia="仿宋_GB2312" w:hAnsi="Times New Roman" w:hint="eastAsia"/>
          <w:sz w:val="32"/>
        </w:rPr>
        <w:t>区卫生健康综合执法大队大队长</w:t>
      </w:r>
    </w:p>
    <w:p w14:paraId="1D288CD3" w14:textId="77777777" w:rsidR="007042E4" w:rsidRDefault="00000000">
      <w:pPr>
        <w:spacing w:line="560" w:lineRule="exact"/>
        <w:ind w:firstLineChars="600" w:firstLine="1920"/>
        <w:rPr>
          <w:rFonts w:ascii="Times New Roman" w:eastAsia="仿宋_GB2312" w:hAnsi="Times New Roman"/>
          <w:sz w:val="32"/>
        </w:rPr>
      </w:pPr>
      <w:r>
        <w:rPr>
          <w:rFonts w:ascii="Times New Roman" w:eastAsia="仿宋_GB2312" w:hAnsi="Times New Roman" w:hint="eastAsia"/>
          <w:sz w:val="32"/>
        </w:rPr>
        <w:t>汪开容</w:t>
      </w:r>
      <w:r>
        <w:rPr>
          <w:rFonts w:ascii="Times New Roman" w:eastAsia="仿宋_GB2312" w:hAnsi="Times New Roman" w:hint="eastAsia"/>
          <w:sz w:val="32"/>
        </w:rPr>
        <w:t xml:space="preserve">  </w:t>
      </w:r>
      <w:r>
        <w:rPr>
          <w:rFonts w:ascii="Times New Roman" w:eastAsia="仿宋_GB2312" w:hAnsi="Times New Roman" w:hint="eastAsia"/>
          <w:sz w:val="32"/>
        </w:rPr>
        <w:t>区卫生健康局综合股股长</w:t>
      </w:r>
    </w:p>
    <w:p w14:paraId="37AF2942"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易光明</w:t>
      </w:r>
      <w:r>
        <w:rPr>
          <w:rFonts w:ascii="Times New Roman" w:eastAsia="仿宋_GB2312" w:hAnsi="Times New Roman" w:hint="eastAsia"/>
          <w:sz w:val="32"/>
        </w:rPr>
        <w:t xml:space="preserve">  </w:t>
      </w:r>
      <w:r>
        <w:rPr>
          <w:rFonts w:ascii="Times New Roman" w:eastAsia="仿宋_GB2312" w:hAnsi="Times New Roman" w:hint="eastAsia"/>
          <w:sz w:val="32"/>
        </w:rPr>
        <w:t>区卫生健康局卫生健康股股长</w:t>
      </w:r>
    </w:p>
    <w:p w14:paraId="55CEA21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王</w:t>
      </w:r>
      <w:r>
        <w:rPr>
          <w:rFonts w:ascii="Times New Roman" w:eastAsia="仿宋_GB2312" w:hAnsi="Times New Roman" w:hint="eastAsia"/>
          <w:sz w:val="32"/>
        </w:rPr>
        <w:t xml:space="preserve">  </w:t>
      </w:r>
      <w:r>
        <w:rPr>
          <w:rFonts w:ascii="Times New Roman" w:eastAsia="仿宋_GB2312" w:hAnsi="Times New Roman" w:hint="eastAsia"/>
          <w:sz w:val="32"/>
        </w:rPr>
        <w:t>锋</w:t>
      </w:r>
      <w:r>
        <w:rPr>
          <w:rFonts w:ascii="Times New Roman" w:eastAsia="仿宋_GB2312" w:hAnsi="Times New Roman" w:hint="eastAsia"/>
          <w:sz w:val="32"/>
        </w:rPr>
        <w:t xml:space="preserve">  </w:t>
      </w:r>
      <w:r>
        <w:rPr>
          <w:rFonts w:ascii="Times New Roman" w:eastAsia="仿宋_GB2312" w:hAnsi="Times New Roman" w:hint="eastAsia"/>
          <w:sz w:val="32"/>
        </w:rPr>
        <w:t>永和镇卫生院院长</w:t>
      </w:r>
    </w:p>
    <w:p w14:paraId="732C3EE3" w14:textId="77777777" w:rsidR="007042E4" w:rsidRDefault="00000000">
      <w:pPr>
        <w:spacing w:line="560" w:lineRule="exact"/>
        <w:ind w:firstLineChars="600" w:firstLine="1920"/>
        <w:rPr>
          <w:rFonts w:ascii="Times New Roman" w:eastAsia="仿宋_GB2312" w:hAnsi="Times New Roman"/>
          <w:sz w:val="32"/>
        </w:rPr>
      </w:pPr>
      <w:r>
        <w:rPr>
          <w:rFonts w:ascii="Times New Roman" w:eastAsia="仿宋_GB2312" w:hAnsi="Times New Roman" w:hint="eastAsia"/>
          <w:sz w:val="32"/>
        </w:rPr>
        <w:t>罗</w:t>
      </w:r>
      <w:r>
        <w:rPr>
          <w:rFonts w:ascii="Times New Roman" w:eastAsia="仿宋_GB2312" w:hAnsi="Times New Roman" w:hint="eastAsia"/>
          <w:sz w:val="32"/>
        </w:rPr>
        <w:t xml:space="preserve">  </w:t>
      </w:r>
      <w:r>
        <w:rPr>
          <w:rFonts w:ascii="Times New Roman" w:eastAsia="仿宋_GB2312" w:hAnsi="Times New Roman" w:hint="eastAsia"/>
          <w:sz w:val="32"/>
        </w:rPr>
        <w:t>咏</w:t>
      </w:r>
      <w:r>
        <w:rPr>
          <w:rFonts w:ascii="Times New Roman" w:eastAsia="仿宋_GB2312" w:hAnsi="Times New Roman" w:hint="eastAsia"/>
          <w:sz w:val="32"/>
        </w:rPr>
        <w:t xml:space="preserve">  </w:t>
      </w:r>
      <w:r>
        <w:rPr>
          <w:rFonts w:ascii="Times New Roman" w:eastAsia="仿宋_GB2312" w:hAnsi="Times New Roman" w:hint="eastAsia"/>
          <w:sz w:val="32"/>
        </w:rPr>
        <w:t>金河镇卫生院院长</w:t>
      </w:r>
    </w:p>
    <w:p w14:paraId="03758D12"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梁晓梅</w:t>
      </w:r>
      <w:r>
        <w:rPr>
          <w:rFonts w:ascii="Times New Roman" w:eastAsia="仿宋_GB2312" w:hAnsi="Times New Roman" w:hint="eastAsia"/>
          <w:sz w:val="32"/>
        </w:rPr>
        <w:t xml:space="preserve">  </w:t>
      </w:r>
      <w:r>
        <w:rPr>
          <w:rFonts w:ascii="Times New Roman" w:eastAsia="仿宋_GB2312" w:hAnsi="Times New Roman" w:hint="eastAsia"/>
          <w:sz w:val="32"/>
        </w:rPr>
        <w:t>永胜乡卫生院院长</w:t>
      </w:r>
    </w:p>
    <w:p w14:paraId="4FB18FBB"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张</w:t>
      </w:r>
      <w:r>
        <w:rPr>
          <w:rFonts w:ascii="Times New Roman" w:eastAsia="仿宋_GB2312" w:hAnsi="Times New Roman" w:hint="eastAsia"/>
          <w:sz w:val="32"/>
        </w:rPr>
        <w:t xml:space="preserve">  </w:t>
      </w:r>
      <w:r>
        <w:rPr>
          <w:rFonts w:ascii="Times New Roman" w:eastAsia="仿宋_GB2312" w:hAnsi="Times New Roman" w:hint="eastAsia"/>
          <w:sz w:val="32"/>
        </w:rPr>
        <w:t>艺</w:t>
      </w:r>
      <w:r>
        <w:rPr>
          <w:rFonts w:ascii="Times New Roman" w:eastAsia="仿宋_GB2312" w:hAnsi="Times New Roman" w:hint="eastAsia"/>
          <w:sz w:val="32"/>
        </w:rPr>
        <w:t xml:space="preserve">  </w:t>
      </w:r>
      <w:r>
        <w:rPr>
          <w:rFonts w:ascii="Times New Roman" w:eastAsia="仿宋_GB2312" w:hAnsi="Times New Roman" w:hint="eastAsia"/>
          <w:sz w:val="32"/>
        </w:rPr>
        <w:t>金河镇吉星卫生院院长</w:t>
      </w:r>
    </w:p>
    <w:p w14:paraId="69E3C88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罗德林</w:t>
      </w:r>
      <w:r>
        <w:rPr>
          <w:rFonts w:ascii="Times New Roman" w:eastAsia="仿宋_GB2312" w:hAnsi="Times New Roman" w:hint="eastAsia"/>
          <w:sz w:val="32"/>
        </w:rPr>
        <w:t xml:space="preserve">  </w:t>
      </w:r>
      <w:r>
        <w:rPr>
          <w:rFonts w:ascii="Times New Roman" w:eastAsia="仿宋_GB2312" w:hAnsi="Times New Roman" w:hint="eastAsia"/>
          <w:sz w:val="32"/>
        </w:rPr>
        <w:t>共安彝族乡卫生院院长</w:t>
      </w:r>
    </w:p>
    <w:p w14:paraId="628FF95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 xml:space="preserve">        </w:t>
      </w:r>
      <w:r>
        <w:rPr>
          <w:rFonts w:ascii="Times New Roman" w:eastAsia="仿宋_GB2312" w:hAnsi="Times New Roman" w:hint="eastAsia"/>
          <w:sz w:val="32"/>
        </w:rPr>
        <w:t>刘美琳</w:t>
      </w:r>
      <w:r>
        <w:rPr>
          <w:rFonts w:ascii="Times New Roman" w:eastAsia="仿宋_GB2312" w:hAnsi="Times New Roman" w:hint="eastAsia"/>
          <w:sz w:val="32"/>
        </w:rPr>
        <w:t xml:space="preserve">  </w:t>
      </w:r>
      <w:r>
        <w:rPr>
          <w:rFonts w:ascii="Times New Roman" w:eastAsia="仿宋_GB2312" w:hAnsi="Times New Roman" w:hint="eastAsia"/>
          <w:sz w:val="32"/>
        </w:rPr>
        <w:t>和平彝族乡卫生院副院长</w:t>
      </w:r>
    </w:p>
    <w:p w14:paraId="485C8D50"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575" w:name="_Toc13934"/>
      <w:bookmarkStart w:id="576" w:name="_Toc3506"/>
      <w:bookmarkStart w:id="577" w:name="_Toc60817469"/>
      <w:bookmarkStart w:id="578" w:name="_Toc2159"/>
      <w:bookmarkStart w:id="579" w:name="_Toc31062"/>
      <w:bookmarkStart w:id="580" w:name="_Toc57378113"/>
      <w:bookmarkStart w:id="581" w:name="_Toc1209801179_WPSOffice_Level1"/>
      <w:bookmarkStart w:id="582" w:name="_Toc61723414"/>
      <w:bookmarkStart w:id="583" w:name="_Toc58256987"/>
      <w:r>
        <w:rPr>
          <w:rFonts w:ascii="Times New Roman" w:eastAsia="黑体" w:hAnsi="Times New Roman" w:cs="Times New Roman" w:hint="eastAsia"/>
          <w:bCs/>
          <w:kern w:val="44"/>
          <w:sz w:val="32"/>
          <w:szCs w:val="44"/>
        </w:rPr>
        <w:t>四、救援任务</w:t>
      </w:r>
      <w:bookmarkEnd w:id="575"/>
      <w:bookmarkEnd w:id="576"/>
      <w:bookmarkEnd w:id="577"/>
      <w:bookmarkEnd w:id="578"/>
      <w:bookmarkEnd w:id="579"/>
      <w:bookmarkEnd w:id="580"/>
      <w:bookmarkEnd w:id="581"/>
      <w:bookmarkEnd w:id="582"/>
      <w:bookmarkEnd w:id="583"/>
    </w:p>
    <w:p w14:paraId="21A61DB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在当地抗震救灾领导小组的统一组织指挥领导下，划分抢救区域，重点抢救重伤员，突击救治中、轻伤员，对灾区伤员进行分级医疗救护。</w:t>
      </w:r>
    </w:p>
    <w:p w14:paraId="7CCDCACA" w14:textId="77777777" w:rsidR="007042E4" w:rsidRDefault="00000000">
      <w:pPr>
        <w:spacing w:line="560" w:lineRule="exact"/>
        <w:ind w:firstLineChars="200" w:firstLine="640"/>
        <w:rPr>
          <w:rFonts w:ascii="Times New Roman" w:eastAsia="楷体_GB2312" w:hAnsi="Times New Roman" w:cs="Times New Roman"/>
          <w:sz w:val="32"/>
        </w:rPr>
      </w:pPr>
      <w:bookmarkStart w:id="584" w:name="_Toc18490"/>
      <w:bookmarkStart w:id="585" w:name="_Toc61723415"/>
      <w:bookmarkStart w:id="586" w:name="_Toc2966"/>
      <w:bookmarkStart w:id="587" w:name="_Toc753245657_WPSOffice_Level2"/>
      <w:bookmarkStart w:id="588" w:name="_Toc57378114"/>
      <w:bookmarkStart w:id="589" w:name="_Toc58256988"/>
      <w:bookmarkStart w:id="590" w:name="_Toc60817470"/>
      <w:r>
        <w:rPr>
          <w:rFonts w:ascii="Times New Roman" w:eastAsia="楷体_GB2312" w:hAnsi="Times New Roman" w:cs="Times New Roman" w:hint="eastAsia"/>
          <w:sz w:val="32"/>
        </w:rPr>
        <w:t>（一）现场抢救。</w:t>
      </w:r>
      <w:bookmarkEnd w:id="584"/>
      <w:bookmarkEnd w:id="585"/>
      <w:bookmarkEnd w:id="586"/>
      <w:bookmarkEnd w:id="587"/>
      <w:bookmarkEnd w:id="588"/>
      <w:bookmarkEnd w:id="589"/>
      <w:bookmarkEnd w:id="590"/>
    </w:p>
    <w:p w14:paraId="7DE9B020"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到达现场的医疗救护人员要及时将伤员转送出危险区，在脱险的同时进行检伤分类，标以伤病卡，并按照先救命后治伤、先治重伤后治轻伤的原则对伤员进行紧急抢救。现场抢救的主要措施是止血、包扎、固定和合理搬运，准备转运至灾区医院。</w:t>
      </w:r>
    </w:p>
    <w:p w14:paraId="0916A880" w14:textId="77777777" w:rsidR="007042E4" w:rsidRDefault="00000000">
      <w:pPr>
        <w:spacing w:line="560" w:lineRule="exact"/>
        <w:ind w:firstLineChars="200" w:firstLine="640"/>
        <w:rPr>
          <w:rFonts w:ascii="Times New Roman" w:eastAsia="楷体_GB2312" w:hAnsi="Times New Roman" w:cs="Times New Roman"/>
          <w:sz w:val="32"/>
        </w:rPr>
      </w:pPr>
      <w:bookmarkStart w:id="591" w:name="_Toc57378115"/>
      <w:bookmarkStart w:id="592" w:name="_Toc383658134_WPSOffice_Level2"/>
      <w:bookmarkStart w:id="593" w:name="_Toc20751"/>
      <w:bookmarkStart w:id="594" w:name="_Toc58256989"/>
      <w:bookmarkStart w:id="595" w:name="_Toc6547"/>
      <w:bookmarkStart w:id="596" w:name="_Toc60817471"/>
      <w:bookmarkStart w:id="597" w:name="_Toc61723416"/>
      <w:r>
        <w:rPr>
          <w:rFonts w:ascii="Times New Roman" w:eastAsia="楷体_GB2312" w:hAnsi="Times New Roman" w:cs="Times New Roman" w:hint="eastAsia"/>
          <w:sz w:val="32"/>
        </w:rPr>
        <w:t>（二）早期救治。</w:t>
      </w:r>
      <w:bookmarkEnd w:id="591"/>
      <w:bookmarkEnd w:id="592"/>
      <w:bookmarkEnd w:id="593"/>
      <w:bookmarkEnd w:id="594"/>
      <w:bookmarkEnd w:id="595"/>
      <w:bookmarkEnd w:id="596"/>
      <w:bookmarkEnd w:id="597"/>
    </w:p>
    <w:p w14:paraId="454AE72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lastRenderedPageBreak/>
        <w:t>灾区医院接到伤员后对伤员进行早期处理，包括纠正包扎、固定，清创、止血、抗休克、抗感染，对有生命危险的伤员实施紧急处理，做好救治伤员的统计汇总工作，及时上报。</w:t>
      </w:r>
    </w:p>
    <w:p w14:paraId="6591B268" w14:textId="77777777" w:rsidR="007042E4" w:rsidRDefault="00000000">
      <w:pPr>
        <w:spacing w:line="560" w:lineRule="exact"/>
        <w:ind w:firstLineChars="200" w:firstLine="640"/>
        <w:rPr>
          <w:rFonts w:ascii="Times New Roman" w:eastAsia="楷体_GB2312" w:hAnsi="Times New Roman" w:cs="Times New Roman"/>
          <w:sz w:val="32"/>
        </w:rPr>
      </w:pPr>
      <w:bookmarkStart w:id="598" w:name="_Toc1396349844_WPSOffice_Level2"/>
      <w:bookmarkStart w:id="599" w:name="_Toc60817472"/>
      <w:bookmarkStart w:id="600" w:name="_Toc19166"/>
      <w:bookmarkStart w:id="601" w:name="_Toc57378116"/>
      <w:bookmarkStart w:id="602" w:name="_Toc61723417"/>
      <w:bookmarkStart w:id="603" w:name="_Toc15187"/>
      <w:bookmarkStart w:id="604" w:name="_Toc58256990"/>
      <w:r>
        <w:rPr>
          <w:rFonts w:ascii="Times New Roman" w:eastAsia="楷体_GB2312" w:hAnsi="Times New Roman" w:cs="Times New Roman" w:hint="eastAsia"/>
          <w:sz w:val="32"/>
        </w:rPr>
        <w:t>（三）伤员后送。</w:t>
      </w:r>
      <w:bookmarkEnd w:id="598"/>
      <w:bookmarkEnd w:id="599"/>
      <w:bookmarkEnd w:id="600"/>
      <w:bookmarkEnd w:id="601"/>
      <w:bookmarkEnd w:id="602"/>
      <w:bookmarkEnd w:id="603"/>
      <w:bookmarkEnd w:id="604"/>
    </w:p>
    <w:p w14:paraId="21761C52"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超出灾区医院救治能力的伤员，灾区医院要写好病历，在区救灾防病领导小组统一安排下，及时将其转往就近或后方的医院，并妥善安排转运途中的医疗监护。</w:t>
      </w:r>
    </w:p>
    <w:p w14:paraId="4B2935C7" w14:textId="77777777" w:rsidR="007042E4" w:rsidRDefault="00000000">
      <w:pPr>
        <w:spacing w:line="560" w:lineRule="exact"/>
        <w:ind w:firstLineChars="200" w:firstLine="640"/>
        <w:rPr>
          <w:rFonts w:ascii="Times New Roman" w:eastAsia="楷体_GB2312" w:hAnsi="Times New Roman" w:cs="Times New Roman"/>
          <w:sz w:val="32"/>
        </w:rPr>
      </w:pPr>
      <w:bookmarkStart w:id="605" w:name="_Toc6589"/>
      <w:bookmarkStart w:id="606" w:name="_Toc750533692_WPSOffice_Level2"/>
      <w:bookmarkStart w:id="607" w:name="_Toc25887"/>
      <w:bookmarkStart w:id="608" w:name="_Toc57378117"/>
      <w:bookmarkStart w:id="609" w:name="_Toc61723418"/>
      <w:bookmarkStart w:id="610" w:name="_Toc60817473"/>
      <w:bookmarkStart w:id="611" w:name="_Toc58256991"/>
      <w:r>
        <w:rPr>
          <w:rFonts w:ascii="Times New Roman" w:eastAsia="楷体_GB2312" w:hAnsi="Times New Roman" w:cs="Times New Roman" w:hint="eastAsia"/>
          <w:sz w:val="32"/>
        </w:rPr>
        <w:t>（四）灾后伤病伤残人员的治疗与康复</w:t>
      </w:r>
      <w:bookmarkEnd w:id="605"/>
      <w:bookmarkEnd w:id="606"/>
      <w:bookmarkEnd w:id="607"/>
      <w:r>
        <w:rPr>
          <w:rFonts w:ascii="Times New Roman" w:eastAsia="楷体_GB2312" w:hAnsi="Times New Roman" w:cs="Times New Roman" w:hint="eastAsia"/>
          <w:sz w:val="32"/>
        </w:rPr>
        <w:t>。</w:t>
      </w:r>
      <w:bookmarkEnd w:id="608"/>
      <w:bookmarkEnd w:id="609"/>
      <w:bookmarkEnd w:id="610"/>
      <w:bookmarkEnd w:id="611"/>
    </w:p>
    <w:p w14:paraId="0700F1C8"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1.</w:t>
      </w:r>
      <w:r>
        <w:rPr>
          <w:rFonts w:ascii="Times New Roman" w:eastAsia="仿宋_GB2312" w:hAnsi="Times New Roman" w:hint="eastAsia"/>
          <w:sz w:val="32"/>
        </w:rPr>
        <w:t>继续做好灾区留治伤病员的治疗工作。可以采取门诊、巡回医疗、家庭病床等多种形式，对伤病员进行检查、治疗，同时还要对发现的漏诊伤病员及时治疗。</w:t>
      </w:r>
    </w:p>
    <w:p w14:paraId="4A483B0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2.</w:t>
      </w:r>
      <w:r>
        <w:rPr>
          <w:rFonts w:ascii="Times New Roman" w:eastAsia="仿宋_GB2312" w:hAnsi="Times New Roman" w:hint="eastAsia"/>
          <w:sz w:val="32"/>
        </w:rPr>
        <w:t>对灾区伤愈出院的伤病员进行回访、复查，对有功能障碍的伤员指导他们科学地进行功能锻炼，促进康复。对因地震造成精神疾患的病人给予心理康复治疗。</w:t>
      </w:r>
    </w:p>
    <w:p w14:paraId="500C7BCA"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612" w:name="_Toc60817474"/>
      <w:bookmarkStart w:id="613" w:name="_Toc61723419"/>
      <w:bookmarkStart w:id="614" w:name="_Toc57378118"/>
      <w:bookmarkStart w:id="615" w:name="_Toc58256992"/>
      <w:bookmarkStart w:id="616" w:name="_Toc21422"/>
      <w:bookmarkStart w:id="617" w:name="_Toc19633"/>
      <w:bookmarkStart w:id="618" w:name="_Toc1806"/>
      <w:bookmarkStart w:id="619" w:name="_Toc13848"/>
      <w:bookmarkStart w:id="620" w:name="_Toc2048302613_WPSOffice_Level1"/>
      <w:r>
        <w:rPr>
          <w:rFonts w:ascii="Times New Roman" w:eastAsia="黑体" w:hAnsi="Times New Roman" w:cs="Times New Roman" w:hint="eastAsia"/>
          <w:bCs/>
          <w:kern w:val="44"/>
          <w:sz w:val="32"/>
          <w:szCs w:val="44"/>
        </w:rPr>
        <w:t>五、救援行动</w:t>
      </w:r>
      <w:bookmarkEnd w:id="612"/>
      <w:bookmarkEnd w:id="613"/>
      <w:bookmarkEnd w:id="614"/>
      <w:bookmarkEnd w:id="615"/>
      <w:bookmarkEnd w:id="616"/>
      <w:bookmarkEnd w:id="617"/>
      <w:bookmarkEnd w:id="618"/>
      <w:bookmarkEnd w:id="619"/>
      <w:bookmarkEnd w:id="620"/>
    </w:p>
    <w:p w14:paraId="09F5D9D7" w14:textId="77777777" w:rsidR="007042E4" w:rsidRDefault="00000000">
      <w:pPr>
        <w:spacing w:line="560" w:lineRule="exact"/>
        <w:ind w:firstLineChars="200" w:firstLine="640"/>
        <w:rPr>
          <w:rFonts w:ascii="Times New Roman" w:eastAsia="楷体_GB2312" w:hAnsi="Times New Roman" w:cs="Times New Roman"/>
          <w:sz w:val="32"/>
        </w:rPr>
      </w:pPr>
      <w:bookmarkStart w:id="621" w:name="_Toc18555"/>
      <w:bookmarkStart w:id="622" w:name="_Toc61723420"/>
      <w:bookmarkStart w:id="623" w:name="_Toc1659155281_WPSOffice_Level2"/>
      <w:bookmarkStart w:id="624" w:name="_Toc58256993"/>
      <w:bookmarkStart w:id="625" w:name="_Toc57378119"/>
      <w:bookmarkStart w:id="626" w:name="_Toc6098"/>
      <w:bookmarkStart w:id="627" w:name="_Toc60817475"/>
      <w:r>
        <w:rPr>
          <w:rFonts w:ascii="Times New Roman" w:eastAsia="楷体_GB2312" w:hAnsi="Times New Roman" w:cs="Times New Roman" w:hint="eastAsia"/>
          <w:sz w:val="32"/>
        </w:rPr>
        <w:t>（一）处置原则。</w:t>
      </w:r>
      <w:bookmarkEnd w:id="621"/>
      <w:bookmarkEnd w:id="622"/>
      <w:bookmarkEnd w:id="623"/>
      <w:bookmarkEnd w:id="624"/>
      <w:bookmarkEnd w:id="625"/>
      <w:bookmarkEnd w:id="626"/>
      <w:bookmarkEnd w:id="627"/>
    </w:p>
    <w:p w14:paraId="37B2BE56"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统一指挥、分类指导、快速反应、高效处置，及时做好灾后医疗卫生救护工作。</w:t>
      </w:r>
    </w:p>
    <w:p w14:paraId="5F3CA9AE" w14:textId="77777777" w:rsidR="007042E4" w:rsidRDefault="00000000">
      <w:pPr>
        <w:spacing w:line="560" w:lineRule="exact"/>
        <w:ind w:firstLineChars="200" w:firstLine="640"/>
        <w:rPr>
          <w:rFonts w:ascii="Times New Roman" w:eastAsia="楷体_GB2312" w:hAnsi="Times New Roman" w:cs="Times New Roman"/>
          <w:sz w:val="32"/>
        </w:rPr>
      </w:pPr>
      <w:bookmarkStart w:id="628" w:name="_Toc347651472_WPSOffice_Level2"/>
      <w:bookmarkStart w:id="629" w:name="_Toc60817476"/>
      <w:bookmarkStart w:id="630" w:name="_Toc57378120"/>
      <w:bookmarkStart w:id="631" w:name="_Toc11806"/>
      <w:bookmarkStart w:id="632" w:name="_Toc61723421"/>
      <w:bookmarkStart w:id="633" w:name="_Toc58256994"/>
      <w:bookmarkStart w:id="634" w:name="_Toc615"/>
      <w:r>
        <w:rPr>
          <w:rFonts w:ascii="Times New Roman" w:eastAsia="楷体_GB2312" w:hAnsi="Times New Roman" w:cs="Times New Roman" w:hint="eastAsia"/>
          <w:sz w:val="32"/>
        </w:rPr>
        <w:t>（二）应急处置反应。</w:t>
      </w:r>
      <w:bookmarkEnd w:id="628"/>
      <w:bookmarkEnd w:id="629"/>
      <w:bookmarkEnd w:id="630"/>
      <w:bookmarkEnd w:id="631"/>
      <w:bookmarkEnd w:id="632"/>
      <w:bookmarkEnd w:id="633"/>
      <w:bookmarkEnd w:id="634"/>
    </w:p>
    <w:p w14:paraId="35465A25"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区卫生健康局地震灾后医疗卫生应急救护处置领导小组在接到抗灾卫生应急救护命令或通知后，立即启动卫生救护应急方案，迅速组织医疗卫生救护队伍和相关人员到达现场，开展医疗</w:t>
      </w:r>
      <w:r>
        <w:rPr>
          <w:rFonts w:ascii="Times New Roman" w:eastAsia="仿宋_GB2312" w:hAnsi="Times New Roman" w:hint="eastAsia"/>
          <w:sz w:val="32"/>
        </w:rPr>
        <w:lastRenderedPageBreak/>
        <w:t>救治和卫生防病工作，及时向区政府和区抗震救灾指挥部报告有关情况，必要时请求上级部门提供支援和指导。</w:t>
      </w:r>
    </w:p>
    <w:p w14:paraId="66FD006D" w14:textId="77777777" w:rsidR="007042E4" w:rsidRDefault="00000000">
      <w:pPr>
        <w:spacing w:line="560" w:lineRule="exact"/>
        <w:ind w:firstLineChars="200" w:firstLine="640"/>
        <w:rPr>
          <w:rFonts w:ascii="Times New Roman" w:eastAsia="楷体_GB2312" w:hAnsi="Times New Roman" w:cs="Times New Roman"/>
          <w:sz w:val="32"/>
        </w:rPr>
      </w:pPr>
      <w:bookmarkStart w:id="635" w:name="_Toc58256995"/>
      <w:bookmarkStart w:id="636" w:name="_Toc1822770064_WPSOffice_Level2"/>
      <w:bookmarkStart w:id="637" w:name="_Toc61723422"/>
      <w:bookmarkStart w:id="638" w:name="_Toc17967"/>
      <w:bookmarkStart w:id="639" w:name="_Toc60817477"/>
      <w:bookmarkStart w:id="640" w:name="_Toc14063"/>
      <w:bookmarkStart w:id="641" w:name="_Toc57378121"/>
      <w:r>
        <w:rPr>
          <w:rFonts w:ascii="Times New Roman" w:eastAsia="楷体_GB2312" w:hAnsi="Times New Roman" w:cs="Times New Roman" w:hint="eastAsia"/>
          <w:sz w:val="32"/>
        </w:rPr>
        <w:t>（三）医疗救治。</w:t>
      </w:r>
      <w:bookmarkEnd w:id="635"/>
      <w:bookmarkEnd w:id="636"/>
      <w:bookmarkEnd w:id="637"/>
      <w:bookmarkEnd w:id="638"/>
      <w:bookmarkEnd w:id="639"/>
      <w:bookmarkEnd w:id="640"/>
      <w:bookmarkEnd w:id="641"/>
    </w:p>
    <w:p w14:paraId="13063E47"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地震发生后，医疗救治组要及时组织医务人员赶赴灾区，全力开展医疗救治工作。根据需要或抗震救灾指挥部要求，医疗救治组应在灾区设立临时医疗卫生站，负责灾区伤、病人员和救灾人员的医疗卫生保障。对危重伤、病员要及时转移到医疗条件好的场所进行救治，尽量减少灾害造成的损害。</w:t>
      </w:r>
    </w:p>
    <w:p w14:paraId="718FD3C0"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642" w:name="_Toc29680"/>
      <w:bookmarkStart w:id="643" w:name="_Toc12380"/>
      <w:bookmarkStart w:id="644" w:name="_Toc1442241193_WPSOffice_Level1"/>
      <w:bookmarkStart w:id="645" w:name="_Toc30046"/>
      <w:bookmarkStart w:id="646" w:name="_Toc57378122"/>
      <w:bookmarkStart w:id="647" w:name="_Toc60817478"/>
      <w:bookmarkStart w:id="648" w:name="_Toc58256996"/>
      <w:bookmarkStart w:id="649" w:name="_Toc61723423"/>
      <w:bookmarkStart w:id="650" w:name="_Toc27227"/>
      <w:r>
        <w:rPr>
          <w:rFonts w:ascii="Times New Roman" w:eastAsia="黑体" w:hAnsi="Times New Roman" w:cs="Times New Roman" w:hint="eastAsia"/>
          <w:bCs/>
          <w:kern w:val="44"/>
          <w:sz w:val="32"/>
          <w:szCs w:val="44"/>
        </w:rPr>
        <w:t>六、工作保障</w:t>
      </w:r>
      <w:bookmarkEnd w:id="642"/>
      <w:bookmarkEnd w:id="643"/>
      <w:bookmarkEnd w:id="644"/>
      <w:bookmarkEnd w:id="645"/>
      <w:bookmarkEnd w:id="646"/>
      <w:bookmarkEnd w:id="647"/>
      <w:bookmarkEnd w:id="648"/>
      <w:bookmarkEnd w:id="649"/>
      <w:bookmarkEnd w:id="650"/>
    </w:p>
    <w:p w14:paraId="35BB622A" w14:textId="77777777" w:rsidR="007042E4" w:rsidRDefault="00000000">
      <w:pPr>
        <w:spacing w:line="560" w:lineRule="exact"/>
        <w:ind w:firstLineChars="200" w:firstLine="640"/>
        <w:rPr>
          <w:rFonts w:ascii="Times New Roman" w:eastAsia="楷体_GB2312" w:hAnsi="Times New Roman" w:cs="Times New Roman"/>
          <w:sz w:val="32"/>
        </w:rPr>
      </w:pPr>
      <w:bookmarkStart w:id="651" w:name="_Toc58256997"/>
      <w:bookmarkStart w:id="652" w:name="_Toc57378123"/>
      <w:bookmarkStart w:id="653" w:name="_Toc60817479"/>
      <w:bookmarkStart w:id="654" w:name="_Toc1099807062_WPSOffice_Level2"/>
      <w:bookmarkStart w:id="655" w:name="_Toc473"/>
      <w:bookmarkStart w:id="656" w:name="_Toc18126"/>
      <w:bookmarkStart w:id="657" w:name="_Toc61723424"/>
      <w:r>
        <w:rPr>
          <w:rFonts w:ascii="Times New Roman" w:eastAsia="楷体_GB2312" w:hAnsi="Times New Roman" w:cs="Times New Roman" w:hint="eastAsia"/>
          <w:sz w:val="32"/>
        </w:rPr>
        <w:t>（一）加强“</w:t>
      </w:r>
      <w:r>
        <w:rPr>
          <w:rFonts w:ascii="Times New Roman" w:eastAsia="楷体_GB2312" w:hAnsi="Times New Roman" w:cs="Times New Roman" w:hint="eastAsia"/>
          <w:sz w:val="32"/>
        </w:rPr>
        <w:t>120</w:t>
      </w:r>
      <w:r>
        <w:rPr>
          <w:rFonts w:ascii="Times New Roman" w:eastAsia="楷体_GB2312" w:hAnsi="Times New Roman" w:cs="Times New Roman" w:hint="eastAsia"/>
          <w:sz w:val="32"/>
        </w:rPr>
        <w:t>”信息报告，确保信息通畅。</w:t>
      </w:r>
      <w:bookmarkEnd w:id="651"/>
      <w:bookmarkEnd w:id="652"/>
      <w:bookmarkEnd w:id="653"/>
      <w:bookmarkEnd w:id="654"/>
      <w:bookmarkEnd w:id="655"/>
      <w:bookmarkEnd w:id="656"/>
      <w:bookmarkEnd w:id="657"/>
    </w:p>
    <w:p w14:paraId="70B1B102"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结合应急体系建设，充分利用国家通讯基础设施和现有资源，建立健全区、乡（镇）应急信息通讯保障系统和医疗救治信息网络，保障和维护信息畅通，参与“</w:t>
      </w:r>
      <w:r>
        <w:rPr>
          <w:rFonts w:ascii="Times New Roman" w:eastAsia="仿宋_GB2312" w:hAnsi="Times New Roman" w:hint="eastAsia"/>
          <w:sz w:val="32"/>
        </w:rPr>
        <w:t>120</w:t>
      </w:r>
      <w:r>
        <w:rPr>
          <w:rFonts w:ascii="Times New Roman" w:eastAsia="仿宋_GB2312" w:hAnsi="Times New Roman" w:hint="eastAsia"/>
          <w:sz w:val="32"/>
        </w:rPr>
        <w:t>”院前急救医院要保持通讯畅通，及时接收市级“</w:t>
      </w:r>
      <w:r>
        <w:rPr>
          <w:rFonts w:ascii="Times New Roman" w:eastAsia="仿宋_GB2312" w:hAnsi="Times New Roman" w:hint="eastAsia"/>
          <w:sz w:val="32"/>
        </w:rPr>
        <w:t>120</w:t>
      </w:r>
      <w:r>
        <w:rPr>
          <w:rFonts w:ascii="Times New Roman" w:eastAsia="仿宋_GB2312" w:hAnsi="Times New Roman" w:hint="eastAsia"/>
          <w:sz w:val="32"/>
        </w:rPr>
        <w:t>”卫生应急救援指挥中心统一调度，随时做好应急救援准备。</w:t>
      </w:r>
    </w:p>
    <w:p w14:paraId="6BE08C11"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各医疗卫生单位要做好值班安排，实行</w:t>
      </w:r>
      <w:r>
        <w:rPr>
          <w:rFonts w:ascii="Times New Roman" w:eastAsia="仿宋_GB2312" w:hAnsi="Times New Roman" w:hint="eastAsia"/>
          <w:sz w:val="32"/>
        </w:rPr>
        <w:t>24</w:t>
      </w:r>
      <w:r>
        <w:rPr>
          <w:rFonts w:ascii="Times New Roman" w:eastAsia="仿宋_GB2312" w:hAnsi="Times New Roman" w:hint="eastAsia"/>
          <w:sz w:val="32"/>
        </w:rPr>
        <w:t>小时值班制，单位负责人和相关业务人员要保证通讯工具的畅通，保证指挥系统畅通，及时组织开展救灾防病工作。</w:t>
      </w:r>
    </w:p>
    <w:p w14:paraId="206A4936" w14:textId="77777777" w:rsidR="007042E4" w:rsidRDefault="00000000">
      <w:pPr>
        <w:spacing w:line="560" w:lineRule="exact"/>
        <w:ind w:firstLineChars="200" w:firstLine="640"/>
        <w:rPr>
          <w:rFonts w:ascii="Times New Roman" w:eastAsia="楷体_GB2312" w:hAnsi="Times New Roman" w:cs="Times New Roman"/>
          <w:sz w:val="32"/>
        </w:rPr>
      </w:pPr>
      <w:bookmarkStart w:id="658" w:name="_Toc61723425"/>
      <w:bookmarkStart w:id="659" w:name="_Toc1065541305_WPSOffice_Level2"/>
      <w:bookmarkStart w:id="660" w:name="_Toc9092"/>
      <w:bookmarkStart w:id="661" w:name="_Toc60817480"/>
      <w:bookmarkStart w:id="662" w:name="_Toc58256998"/>
      <w:bookmarkStart w:id="663" w:name="_Toc57378124"/>
      <w:bookmarkStart w:id="664" w:name="_Toc19901"/>
      <w:r>
        <w:rPr>
          <w:rFonts w:ascii="Times New Roman" w:eastAsia="楷体_GB2312" w:hAnsi="Times New Roman" w:cs="Times New Roman" w:hint="eastAsia"/>
          <w:sz w:val="32"/>
        </w:rPr>
        <w:t>（二）队伍建设。</w:t>
      </w:r>
      <w:bookmarkEnd w:id="658"/>
      <w:bookmarkEnd w:id="659"/>
      <w:bookmarkEnd w:id="660"/>
      <w:bookmarkEnd w:id="661"/>
      <w:bookmarkEnd w:id="662"/>
      <w:bookmarkEnd w:id="663"/>
      <w:bookmarkEnd w:id="664"/>
    </w:p>
    <w:p w14:paraId="288758C9"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各医疗卫生单位要保证卫生救护应急队伍的稳定，严格管理，定期开展培训和演练，不断提高应急处理能力，做到平战结合、常备不懈。</w:t>
      </w:r>
    </w:p>
    <w:p w14:paraId="6B65EB63" w14:textId="77777777" w:rsidR="007042E4" w:rsidRDefault="00000000">
      <w:pPr>
        <w:spacing w:line="560" w:lineRule="exact"/>
        <w:ind w:firstLineChars="200" w:firstLine="640"/>
        <w:rPr>
          <w:rFonts w:ascii="Times New Roman" w:eastAsia="楷体_GB2312" w:hAnsi="Times New Roman" w:cs="Times New Roman"/>
          <w:sz w:val="32"/>
        </w:rPr>
      </w:pPr>
      <w:bookmarkStart w:id="665" w:name="_Toc686580802_WPSOffice_Level2"/>
      <w:bookmarkStart w:id="666" w:name="_Toc58256999"/>
      <w:bookmarkStart w:id="667" w:name="_Toc57378125"/>
      <w:bookmarkStart w:id="668" w:name="_Toc60817481"/>
      <w:bookmarkStart w:id="669" w:name="_Toc29858"/>
      <w:bookmarkStart w:id="670" w:name="_Toc61723426"/>
      <w:bookmarkStart w:id="671" w:name="_Toc6085"/>
      <w:r>
        <w:rPr>
          <w:rFonts w:ascii="Times New Roman" w:eastAsia="楷体_GB2312" w:hAnsi="Times New Roman" w:cs="Times New Roman" w:hint="eastAsia"/>
          <w:sz w:val="32"/>
        </w:rPr>
        <w:lastRenderedPageBreak/>
        <w:t>（三）物资储备。</w:t>
      </w:r>
      <w:bookmarkEnd w:id="665"/>
      <w:bookmarkEnd w:id="666"/>
      <w:bookmarkEnd w:id="667"/>
      <w:bookmarkEnd w:id="668"/>
      <w:bookmarkEnd w:id="669"/>
      <w:bookmarkEnd w:id="670"/>
      <w:bookmarkEnd w:id="671"/>
    </w:p>
    <w:p w14:paraId="40042309"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各医疗卫生单位要建立物资储备和管理机制，储备一定的医疗卫生救护和疫情处理应急物资。应急储备物资使用后要及时补充，应急车辆应提前进行检修，加足油料待命。</w:t>
      </w:r>
    </w:p>
    <w:p w14:paraId="79C0E3A9" w14:textId="77777777" w:rsidR="007042E4" w:rsidRDefault="00000000">
      <w:pPr>
        <w:spacing w:line="560" w:lineRule="exact"/>
        <w:ind w:firstLineChars="200" w:firstLine="640"/>
        <w:rPr>
          <w:rFonts w:ascii="Times New Roman" w:eastAsia="黑体" w:hAnsi="Times New Roman" w:cs="Times New Roman"/>
          <w:bCs/>
          <w:kern w:val="44"/>
          <w:sz w:val="32"/>
          <w:szCs w:val="44"/>
        </w:rPr>
      </w:pPr>
      <w:r>
        <w:rPr>
          <w:rFonts w:ascii="Times New Roman" w:eastAsia="黑体" w:hAnsi="Times New Roman" w:cs="Times New Roman" w:hint="eastAsia"/>
          <w:bCs/>
          <w:kern w:val="44"/>
          <w:sz w:val="32"/>
          <w:szCs w:val="44"/>
        </w:rPr>
        <w:t>七、模拟时间医疗救援行动方案</w:t>
      </w:r>
    </w:p>
    <w:p w14:paraId="77EAD0F6" w14:textId="77777777" w:rsidR="007042E4" w:rsidRDefault="00000000">
      <w:pPr>
        <w:spacing w:line="560" w:lineRule="exact"/>
        <w:ind w:firstLineChars="200" w:firstLine="640"/>
        <w:rPr>
          <w:rFonts w:ascii="Times New Roman" w:eastAsia="楷体_GB2312" w:hAnsi="Times New Roman" w:cs="Times New Roman"/>
          <w:sz w:val="32"/>
        </w:rPr>
      </w:pPr>
      <w:r>
        <w:rPr>
          <w:rFonts w:ascii="Times New Roman" w:eastAsia="楷体_GB2312" w:hAnsi="Times New Roman" w:cs="Times New Roman" w:hint="eastAsia"/>
          <w:sz w:val="32"/>
        </w:rPr>
        <w:t>（一）模拟背景</w:t>
      </w:r>
    </w:p>
    <w:p w14:paraId="065F7644" w14:textId="77777777" w:rsidR="007042E4" w:rsidRDefault="00000000">
      <w:pPr>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乐山市</w:t>
      </w:r>
      <w:r>
        <w:rPr>
          <w:rFonts w:ascii="Times New Roman" w:eastAsia="仿宋_GB2312" w:hAnsi="Times New Roman" w:cs="仿宋_GB2312" w:hint="eastAsia"/>
          <w:color w:val="000000" w:themeColor="text1"/>
          <w:sz w:val="32"/>
          <w:szCs w:val="32"/>
        </w:rPr>
        <w:t>金口河区金河镇</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北纬</w:t>
      </w:r>
      <w:r>
        <w:rPr>
          <w:rFonts w:ascii="Times New Roman" w:eastAsia="仿宋_GB2312" w:hAnsi="Times New Roman" w:cs="仿宋_GB2312" w:hint="eastAsia"/>
          <w:color w:val="000000" w:themeColor="text1"/>
          <w:sz w:val="32"/>
          <w:szCs w:val="32"/>
        </w:rPr>
        <w:t>29.3</w:t>
      </w:r>
      <w:r>
        <w:rPr>
          <w:rFonts w:ascii="Times New Roman" w:eastAsia="仿宋_GB2312" w:hAnsi="Times New Roman" w:cs="仿宋_GB2312" w:hint="eastAsia"/>
          <w:color w:val="000000" w:themeColor="text1"/>
          <w:sz w:val="32"/>
          <w:szCs w:val="32"/>
        </w:rPr>
        <w:t>°，东经</w:t>
      </w:r>
      <w:r>
        <w:rPr>
          <w:rFonts w:ascii="Times New Roman" w:eastAsia="仿宋_GB2312" w:hAnsi="Times New Roman" w:cs="仿宋_GB2312" w:hint="eastAsia"/>
          <w:color w:val="000000" w:themeColor="text1"/>
          <w:sz w:val="32"/>
          <w:szCs w:val="32"/>
        </w:rPr>
        <w:t>103.2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）发生</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color w:val="000000" w:themeColor="text1"/>
          <w:sz w:val="32"/>
          <w:szCs w:val="32"/>
        </w:rPr>
        <w:t>级地震</w:t>
      </w:r>
      <w:r>
        <w:rPr>
          <w:rFonts w:ascii="Times New Roman" w:eastAsia="仿宋_GB2312" w:hAnsi="Times New Roman" w:cs="仿宋_GB2312" w:hint="eastAsia"/>
          <w:color w:val="000000" w:themeColor="text1"/>
          <w:sz w:val="32"/>
          <w:szCs w:val="32"/>
        </w:rPr>
        <w:t>，震源深度</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hint="eastAsia"/>
          <w:color w:val="000000" w:themeColor="text1"/>
          <w:sz w:val="32"/>
          <w:szCs w:val="32"/>
        </w:rPr>
        <w:t>千米</w:t>
      </w:r>
      <w:r>
        <w:rPr>
          <w:rFonts w:ascii="Times New Roman" w:eastAsia="仿宋_GB2312" w:hAnsi="Times New Roman" w:cs="仿宋_GB2312"/>
          <w:color w:val="000000" w:themeColor="text1"/>
          <w:sz w:val="32"/>
          <w:szCs w:val="32"/>
        </w:rPr>
        <w:t>。本次地震最大烈度达</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涉及金口河全域，波及周边多个县（市、区）及乡（镇），</w:t>
      </w:r>
      <w:r>
        <w:rPr>
          <w:rFonts w:ascii="Times New Roman" w:eastAsia="仿宋_GB2312" w:hAnsi="Times New Roman" w:cs="仿宋_GB2312"/>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color w:val="000000" w:themeColor="text1"/>
          <w:sz w:val="32"/>
          <w:szCs w:val="32"/>
        </w:rPr>
        <w:t>平方公里</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color w:val="000000" w:themeColor="text1"/>
          <w:sz w:val="32"/>
          <w:szCs w:val="32"/>
        </w:rPr>
        <w:t>地震影响人口约</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万人</w:t>
      </w:r>
      <w:r>
        <w:rPr>
          <w:rFonts w:ascii="Times New Roman" w:eastAsia="仿宋_GB2312" w:hAnsi="Times New Roman" w:cs="仿宋_GB2312" w:hint="eastAsia"/>
          <w:color w:val="000000" w:themeColor="text1"/>
          <w:sz w:val="32"/>
          <w:szCs w:val="32"/>
        </w:rPr>
        <w:t>。其中：金口河区面积</w:t>
      </w:r>
      <w:r>
        <w:rPr>
          <w:rFonts w:ascii="Times New Roman" w:eastAsia="仿宋_GB2312" w:hAnsi="Times New Roman" w:cs="仿宋_GB2312" w:hint="eastAsia"/>
          <w:color w:val="000000" w:themeColor="text1"/>
          <w:sz w:val="32"/>
          <w:szCs w:val="32"/>
        </w:rPr>
        <w:t>598</w:t>
      </w:r>
      <w:r>
        <w:rPr>
          <w:rFonts w:ascii="Times New Roman" w:eastAsia="仿宋_GB2312" w:hAnsi="Times New Roman" w:cs="仿宋_GB2312" w:hint="eastAsia"/>
          <w:color w:val="000000" w:themeColor="text1"/>
          <w:sz w:val="32"/>
          <w:szCs w:val="32"/>
        </w:rPr>
        <w:t>平方公里，影响人口</w:t>
      </w:r>
      <w:r>
        <w:rPr>
          <w:rFonts w:ascii="Times New Roman" w:eastAsia="仿宋_GB2312" w:hAnsi="Times New Roman" w:cs="仿宋_GB2312" w:hint="eastAsia"/>
          <w:color w:val="000000" w:themeColor="text1"/>
          <w:sz w:val="32"/>
          <w:szCs w:val="32"/>
        </w:rPr>
        <w:t>50227</w:t>
      </w:r>
      <w:r>
        <w:rPr>
          <w:rFonts w:ascii="Times New Roman" w:eastAsia="仿宋_GB2312" w:hAnsi="Times New Roman" w:cs="仿宋_GB2312" w:hint="eastAsia"/>
          <w:color w:val="000000" w:themeColor="text1"/>
          <w:sz w:val="32"/>
          <w:szCs w:val="32"/>
        </w:rPr>
        <w:t>人，预</w:t>
      </w:r>
      <w:r>
        <w:rPr>
          <w:rFonts w:ascii="Times New Roman" w:eastAsia="仿宋_GB2312" w:hAnsi="Times New Roman" w:cs="仿宋_GB2312"/>
          <w:color w:val="000000" w:themeColor="text1"/>
          <w:sz w:val="32"/>
          <w:szCs w:val="32"/>
        </w:rPr>
        <w:t>估死亡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25</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400</w:t>
      </w:r>
      <w:r>
        <w:rPr>
          <w:rFonts w:ascii="Times New Roman" w:eastAsia="仿宋_GB2312" w:hAnsi="Times New Roman" w:cs="仿宋_GB2312"/>
          <w:color w:val="000000" w:themeColor="text1"/>
          <w:sz w:val="32"/>
          <w:szCs w:val="32"/>
        </w:rPr>
        <w:t>人，需紧急安置</w:t>
      </w:r>
      <w:r>
        <w:rPr>
          <w:rFonts w:ascii="Times New Roman" w:eastAsia="仿宋_GB2312" w:hAnsi="Times New Roman" w:cs="仿宋_GB2312" w:hint="eastAsia"/>
          <w:color w:val="000000" w:themeColor="text1"/>
          <w:sz w:val="32"/>
          <w:szCs w:val="32"/>
        </w:rPr>
        <w:t>15000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22000</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房屋倒塌约</w:t>
      </w:r>
      <w:r>
        <w:rPr>
          <w:rFonts w:ascii="Times New Roman" w:eastAsia="仿宋_GB2312" w:hAnsi="Times New Roman" w:cs="仿宋_GB2312" w:hint="eastAsia"/>
          <w:color w:val="000000" w:themeColor="text1"/>
          <w:sz w:val="32"/>
          <w:szCs w:val="32"/>
        </w:rPr>
        <w:t>51570</w:t>
      </w:r>
      <w:r>
        <w:rPr>
          <w:rFonts w:ascii="Times New Roman" w:eastAsia="仿宋_GB2312" w:hAnsi="Times New Roman" w:cs="仿宋_GB2312"/>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color w:val="000000" w:themeColor="text1"/>
          <w:sz w:val="32"/>
          <w:szCs w:val="32"/>
        </w:rPr>
        <w:t>间</w:t>
      </w:r>
      <w:r>
        <w:rPr>
          <w:rFonts w:ascii="Times New Roman" w:eastAsia="仿宋_GB2312" w:hAnsi="Times New Roman" w:cs="仿宋_GB2312" w:hint="eastAsia"/>
          <w:color w:val="000000" w:themeColor="text1"/>
          <w:sz w:val="32"/>
          <w:szCs w:val="32"/>
        </w:rPr>
        <w:t>。</w:t>
      </w:r>
    </w:p>
    <w:p w14:paraId="1748BCC9" w14:textId="77777777" w:rsidR="007042E4" w:rsidRDefault="00000000">
      <w:pPr>
        <w:spacing w:line="560" w:lineRule="exact"/>
        <w:ind w:firstLineChars="200" w:firstLine="640"/>
        <w:rPr>
          <w:rFonts w:ascii="Times New Roman" w:eastAsia="楷体_GB2312" w:hAnsi="Times New Roman" w:cs="Times New Roman"/>
          <w:sz w:val="32"/>
        </w:rPr>
      </w:pPr>
      <w:r>
        <w:rPr>
          <w:rFonts w:ascii="Times New Roman" w:eastAsia="楷体_GB2312" w:hAnsi="Times New Roman" w:cs="Times New Roman" w:hint="eastAsia"/>
          <w:sz w:val="32"/>
        </w:rPr>
        <w:t>（二）救援行动</w:t>
      </w:r>
    </w:p>
    <w:p w14:paraId="5C7F39B1" w14:textId="77777777" w:rsidR="007042E4" w:rsidRDefault="00000000">
      <w:pPr>
        <w:spacing w:line="560" w:lineRule="exact"/>
        <w:ind w:left="640" w:firstLineChars="200" w:firstLine="640"/>
        <w:rPr>
          <w:rFonts w:ascii="仿宋_GB2312" w:eastAsia="仿宋_GB2312" w:hAnsi="仿宋_GB2312" w:cs="仿宋_GB2312"/>
          <w:sz w:val="32"/>
        </w:rPr>
      </w:pPr>
      <w:r>
        <w:rPr>
          <w:rFonts w:ascii="仿宋_GB2312" w:eastAsia="仿宋_GB2312" w:hAnsi="仿宋_GB2312" w:cs="仿宋_GB2312" w:hint="eastAsia"/>
          <w:sz w:val="32"/>
        </w:rPr>
        <w:t>1.自动响应期</w:t>
      </w:r>
    </w:p>
    <w:tbl>
      <w:tblPr>
        <w:tblStyle w:val="aa"/>
        <w:tblW w:w="4867" w:type="pct"/>
        <w:tblInd w:w="142" w:type="dxa"/>
        <w:tblLook w:val="04A0" w:firstRow="1" w:lastRow="0" w:firstColumn="1" w:lastColumn="0" w:noHBand="0" w:noVBand="1"/>
      </w:tblPr>
      <w:tblGrid>
        <w:gridCol w:w="1901"/>
        <w:gridCol w:w="6918"/>
      </w:tblGrid>
      <w:tr w:rsidR="007042E4" w14:paraId="385EC5B0" w14:textId="77777777">
        <w:trPr>
          <w:trHeight w:val="454"/>
        </w:trPr>
        <w:tc>
          <w:tcPr>
            <w:tcW w:w="1078" w:type="pct"/>
            <w:vAlign w:val="center"/>
          </w:tcPr>
          <w:p w14:paraId="17D530DE" w14:textId="77777777" w:rsidR="007042E4" w:rsidRDefault="00000000">
            <w:pPr>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机构、部门</w:t>
            </w:r>
          </w:p>
        </w:tc>
        <w:tc>
          <w:tcPr>
            <w:tcW w:w="3921" w:type="pct"/>
            <w:vAlign w:val="center"/>
          </w:tcPr>
          <w:p w14:paraId="68C067E6" w14:textId="77777777" w:rsidR="007042E4" w:rsidRDefault="00000000">
            <w:pPr>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责任与行动</w:t>
            </w:r>
          </w:p>
        </w:tc>
      </w:tr>
      <w:tr w:rsidR="007042E4" w14:paraId="57B0C6E0" w14:textId="77777777">
        <w:trPr>
          <w:trHeight w:val="454"/>
        </w:trPr>
        <w:tc>
          <w:tcPr>
            <w:tcW w:w="1078" w:type="pct"/>
            <w:vAlign w:val="center"/>
          </w:tcPr>
          <w:p w14:paraId="26D2B054"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区卫生健康局应急办</w:t>
            </w:r>
          </w:p>
        </w:tc>
        <w:tc>
          <w:tcPr>
            <w:tcW w:w="3921" w:type="pct"/>
            <w:vAlign w:val="center"/>
          </w:tcPr>
          <w:p w14:paraId="7BC3539D"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1.</w:t>
            </w:r>
            <w:r>
              <w:rPr>
                <w:rFonts w:ascii="Times New Roman" w:eastAsia="仿宋_GB2312" w:hAnsi="Times New Roman" w:cs="仿宋_GB2312" w:hint="eastAsia"/>
                <w:sz w:val="24"/>
              </w:rPr>
              <w:t>区卫生健康局主要领导启动区紧急医学救援领导小组，启动应急响应；</w:t>
            </w:r>
          </w:p>
          <w:p w14:paraId="0F6BAAB8"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2.</w:t>
            </w:r>
            <w:r>
              <w:rPr>
                <w:rFonts w:ascii="Times New Roman" w:eastAsia="仿宋_GB2312" w:hAnsi="Times New Roman" w:cs="仿宋_GB2312" w:hint="eastAsia"/>
                <w:sz w:val="24"/>
              </w:rPr>
              <w:t>汇总全区卫生应急救援指挥中心统计的伤员信息；</w:t>
            </w:r>
          </w:p>
          <w:p w14:paraId="308111E9"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3.</w:t>
            </w:r>
            <w:r>
              <w:rPr>
                <w:rFonts w:ascii="Times New Roman" w:eastAsia="仿宋_GB2312" w:hAnsi="Times New Roman" w:cs="仿宋_GB2312" w:hint="eastAsia"/>
                <w:sz w:val="24"/>
              </w:rPr>
              <w:t>收集金口河区医疗机构、医护人员、区级救援队伍受损情报；</w:t>
            </w:r>
          </w:p>
          <w:p w14:paraId="6298F2E8"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4.</w:t>
            </w:r>
            <w:r>
              <w:rPr>
                <w:rFonts w:ascii="Times New Roman" w:eastAsia="仿宋_GB2312" w:hAnsi="Times New Roman" w:cs="仿宋_GB2312" w:hint="eastAsia"/>
                <w:sz w:val="24"/>
              </w:rPr>
              <w:t>评估灾情，预判紧缺资源；</w:t>
            </w:r>
          </w:p>
          <w:p w14:paraId="20AB9144"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5.</w:t>
            </w:r>
            <w:r>
              <w:rPr>
                <w:rFonts w:ascii="Times New Roman" w:eastAsia="仿宋_GB2312" w:hAnsi="Times New Roman" w:cs="仿宋_GB2312" w:hint="eastAsia"/>
                <w:sz w:val="24"/>
              </w:rPr>
              <w:t>派出区紧急医学救援队；</w:t>
            </w:r>
          </w:p>
          <w:p w14:paraId="70F08F27"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lastRenderedPageBreak/>
              <w:t>6.</w:t>
            </w:r>
            <w:r>
              <w:rPr>
                <w:rFonts w:ascii="Times New Roman" w:eastAsia="仿宋_GB2312" w:hAnsi="Times New Roman" w:cs="仿宋_GB2312" w:hint="eastAsia"/>
                <w:sz w:val="24"/>
              </w:rPr>
              <w:t>应急信息上报市卫生健康委应急指挥部和市政府或者市抗震救灾指挥部。</w:t>
            </w:r>
          </w:p>
        </w:tc>
      </w:tr>
      <w:tr w:rsidR="007042E4" w14:paraId="5CC6463E" w14:textId="77777777">
        <w:trPr>
          <w:trHeight w:val="454"/>
        </w:trPr>
        <w:tc>
          <w:tcPr>
            <w:tcW w:w="1078" w:type="pct"/>
            <w:vAlign w:val="center"/>
          </w:tcPr>
          <w:p w14:paraId="33CA5505" w14:textId="77777777" w:rsidR="007042E4" w:rsidRDefault="00000000">
            <w:pPr>
              <w:spacing w:line="560" w:lineRule="exact"/>
              <w:rPr>
                <w:rFonts w:ascii="Times New Roman" w:eastAsia="仿宋_GB2312" w:hAnsi="Times New Roman" w:cs="仿宋_GB2312"/>
                <w:sz w:val="24"/>
              </w:rPr>
            </w:pPr>
            <w:r>
              <w:rPr>
                <w:rFonts w:ascii="Times New Roman" w:eastAsia="仿宋_GB2312" w:hAnsi="Times New Roman" w:cs="仿宋_GB2312" w:hint="eastAsia"/>
                <w:sz w:val="24"/>
              </w:rPr>
              <w:lastRenderedPageBreak/>
              <w:t>金口河区卫生健康局</w:t>
            </w:r>
          </w:p>
        </w:tc>
        <w:tc>
          <w:tcPr>
            <w:tcW w:w="3921" w:type="pct"/>
            <w:vAlign w:val="center"/>
          </w:tcPr>
          <w:p w14:paraId="742C6BE4"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1.</w:t>
            </w:r>
            <w:r>
              <w:rPr>
                <w:rFonts w:ascii="Times New Roman" w:eastAsia="仿宋_GB2312" w:hAnsi="Times New Roman" w:cs="仿宋_GB2312" w:hint="eastAsia"/>
                <w:sz w:val="24"/>
              </w:rPr>
              <w:t>启动区卫生应急现场指挥部；</w:t>
            </w:r>
          </w:p>
          <w:p w14:paraId="67340A2E"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2.</w:t>
            </w:r>
            <w:r>
              <w:rPr>
                <w:rFonts w:ascii="Times New Roman" w:eastAsia="仿宋_GB2312" w:hAnsi="Times New Roman" w:cs="仿宋_GB2312" w:hint="eastAsia"/>
                <w:sz w:val="24"/>
              </w:rPr>
              <w:t>建立应急救治秩序，开展自救互救；</w:t>
            </w:r>
          </w:p>
          <w:p w14:paraId="52776665"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3.</w:t>
            </w:r>
            <w:r>
              <w:rPr>
                <w:rFonts w:ascii="Times New Roman" w:eastAsia="仿宋_GB2312" w:hAnsi="Times New Roman" w:cs="仿宋_GB2312" w:hint="eastAsia"/>
                <w:sz w:val="24"/>
              </w:rPr>
              <w:t>开展区域医疗资源受损评估，组织伤员救治和转运；</w:t>
            </w:r>
          </w:p>
          <w:p w14:paraId="49A008CF"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4.</w:t>
            </w:r>
            <w:r>
              <w:rPr>
                <w:rFonts w:ascii="Times New Roman" w:eastAsia="仿宋_GB2312" w:hAnsi="Times New Roman" w:cs="仿宋_GB2312" w:hint="eastAsia"/>
                <w:sz w:val="24"/>
              </w:rPr>
              <w:t>评估紧缺资源；</w:t>
            </w:r>
          </w:p>
          <w:p w14:paraId="1B7EB80E"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5.</w:t>
            </w:r>
            <w:r>
              <w:rPr>
                <w:rFonts w:ascii="Times New Roman" w:eastAsia="仿宋_GB2312" w:hAnsi="Times New Roman" w:cs="仿宋_GB2312" w:hint="eastAsia"/>
                <w:sz w:val="24"/>
              </w:rPr>
              <w:t>伤亡、受损、紧缺信息上报市卫生健康委应急</w:t>
            </w:r>
          </w:p>
          <w:p w14:paraId="6767B62B"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指挥部和同级政府；</w:t>
            </w:r>
          </w:p>
          <w:p w14:paraId="10C47B99"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6.</w:t>
            </w:r>
            <w:r>
              <w:rPr>
                <w:rFonts w:ascii="Times New Roman" w:eastAsia="仿宋_GB2312" w:hAnsi="Times New Roman" w:cs="仿宋_GB2312" w:hint="eastAsia"/>
                <w:sz w:val="24"/>
              </w:rPr>
              <w:t>现场指挥部接纳和指挥救援资源。</w:t>
            </w:r>
          </w:p>
        </w:tc>
      </w:tr>
      <w:tr w:rsidR="007042E4" w14:paraId="35837E9B" w14:textId="77777777">
        <w:trPr>
          <w:trHeight w:val="454"/>
        </w:trPr>
        <w:tc>
          <w:tcPr>
            <w:tcW w:w="1078" w:type="pct"/>
            <w:vAlign w:val="center"/>
          </w:tcPr>
          <w:p w14:paraId="3D819210"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地震比邻县区卫生健康局</w:t>
            </w:r>
          </w:p>
        </w:tc>
        <w:tc>
          <w:tcPr>
            <w:tcW w:w="3921" w:type="pct"/>
            <w:vAlign w:val="center"/>
          </w:tcPr>
          <w:p w14:paraId="2ECD4BFA"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1.</w:t>
            </w:r>
            <w:r>
              <w:rPr>
                <w:rFonts w:ascii="Times New Roman" w:eastAsia="仿宋_GB2312" w:hAnsi="Times New Roman" w:cs="仿宋_GB2312" w:hint="eastAsia"/>
                <w:sz w:val="24"/>
              </w:rPr>
              <w:t>启动区级卫生应急现场指挥部；</w:t>
            </w:r>
          </w:p>
          <w:p w14:paraId="14E87955"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2.</w:t>
            </w:r>
            <w:r>
              <w:rPr>
                <w:rFonts w:ascii="Times New Roman" w:eastAsia="仿宋_GB2312" w:hAnsi="Times New Roman" w:cs="仿宋_GB2312" w:hint="eastAsia"/>
                <w:sz w:val="24"/>
              </w:rPr>
              <w:t>开展区域医疗资源受损评估，组织伤员救治。</w:t>
            </w:r>
          </w:p>
        </w:tc>
      </w:tr>
      <w:tr w:rsidR="007042E4" w14:paraId="48E03C13" w14:textId="77777777">
        <w:trPr>
          <w:trHeight w:val="454"/>
        </w:trPr>
        <w:tc>
          <w:tcPr>
            <w:tcW w:w="1078" w:type="pct"/>
            <w:vAlign w:val="center"/>
          </w:tcPr>
          <w:p w14:paraId="109CDA27" w14:textId="77777777" w:rsidR="007042E4" w:rsidRDefault="00000000">
            <w:pPr>
              <w:spacing w:line="560" w:lineRule="exact"/>
              <w:rPr>
                <w:rFonts w:ascii="Times New Roman" w:eastAsia="仿宋_GB2312" w:hAnsi="Times New Roman" w:cs="仿宋_GB2312"/>
                <w:sz w:val="24"/>
              </w:rPr>
            </w:pPr>
            <w:r>
              <w:rPr>
                <w:rFonts w:ascii="Times New Roman" w:eastAsia="仿宋_GB2312" w:hAnsi="Times New Roman" w:cs="仿宋_GB2312" w:hint="eastAsia"/>
                <w:sz w:val="24"/>
              </w:rPr>
              <w:t>地震有感医疗机构</w:t>
            </w:r>
          </w:p>
        </w:tc>
        <w:tc>
          <w:tcPr>
            <w:tcW w:w="3921" w:type="pct"/>
            <w:vAlign w:val="center"/>
          </w:tcPr>
          <w:p w14:paraId="6C69B579"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1.</w:t>
            </w:r>
            <w:r>
              <w:rPr>
                <w:rFonts w:ascii="Times New Roman" w:eastAsia="仿宋_GB2312" w:hAnsi="Times New Roman" w:cs="仿宋_GB2312" w:hint="eastAsia"/>
                <w:sz w:val="24"/>
              </w:rPr>
              <w:t>应急管理相关部门和负责人，立即开展人员、建筑、设备、电力受损评估；</w:t>
            </w:r>
          </w:p>
          <w:p w14:paraId="2E63E2B6"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2.</w:t>
            </w:r>
            <w:r>
              <w:rPr>
                <w:rFonts w:ascii="Times New Roman" w:eastAsia="仿宋_GB2312" w:hAnsi="Times New Roman" w:cs="仿宋_GB2312" w:hint="eastAsia"/>
                <w:sz w:val="24"/>
              </w:rPr>
              <w:t>受损医疗机构，立即组织自救互救，受损情况上报上级卫生行政部门；</w:t>
            </w:r>
          </w:p>
          <w:p w14:paraId="48FD2E6B"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3.</w:t>
            </w:r>
            <w:r>
              <w:rPr>
                <w:rFonts w:ascii="Times New Roman" w:eastAsia="仿宋_GB2312" w:hAnsi="Times New Roman" w:cs="仿宋_GB2312" w:hint="eastAsia"/>
                <w:sz w:val="24"/>
              </w:rPr>
              <w:t>医疗建筑毁损机构，立即组织在院病员疏散，建立紧急医疗秩序；</w:t>
            </w:r>
          </w:p>
          <w:p w14:paraId="33EA9198"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4.</w:t>
            </w:r>
            <w:r>
              <w:rPr>
                <w:rFonts w:ascii="Times New Roman" w:eastAsia="仿宋_GB2312" w:hAnsi="Times New Roman" w:cs="仿宋_GB2312" w:hint="eastAsia"/>
                <w:sz w:val="24"/>
              </w:rPr>
              <w:t>金口河区人民医院设立现场指挥部。</w:t>
            </w:r>
          </w:p>
        </w:tc>
      </w:tr>
      <w:tr w:rsidR="007042E4" w14:paraId="0BAA836D" w14:textId="77777777">
        <w:trPr>
          <w:trHeight w:val="454"/>
        </w:trPr>
        <w:tc>
          <w:tcPr>
            <w:tcW w:w="1078" w:type="pct"/>
            <w:vAlign w:val="center"/>
          </w:tcPr>
          <w:p w14:paraId="5D6D8628"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金口河区卫生应急援队</w:t>
            </w:r>
          </w:p>
        </w:tc>
        <w:tc>
          <w:tcPr>
            <w:tcW w:w="3921" w:type="pct"/>
            <w:vAlign w:val="center"/>
          </w:tcPr>
          <w:p w14:paraId="4DC0A3E4"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1.</w:t>
            </w:r>
            <w:r>
              <w:rPr>
                <w:rFonts w:ascii="Times New Roman" w:eastAsia="仿宋_GB2312" w:hAnsi="Times New Roman" w:cs="仿宋_GB2312" w:hint="eastAsia"/>
                <w:sz w:val="24"/>
              </w:rPr>
              <w:t>快速反应小队受命出发；</w:t>
            </w:r>
          </w:p>
          <w:p w14:paraId="725C493A"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2.</w:t>
            </w:r>
            <w:r>
              <w:rPr>
                <w:rFonts w:ascii="Times New Roman" w:eastAsia="仿宋_GB2312" w:hAnsi="Times New Roman" w:cs="仿宋_GB2312" w:hint="eastAsia"/>
                <w:sz w:val="24"/>
              </w:rPr>
              <w:t>整装队伍自动集结；</w:t>
            </w:r>
          </w:p>
          <w:p w14:paraId="59722962" w14:textId="77777777" w:rsidR="007042E4" w:rsidRDefault="00000000">
            <w:pPr>
              <w:spacing w:line="560" w:lineRule="exact"/>
              <w:jc w:val="left"/>
              <w:rPr>
                <w:rFonts w:ascii="Times New Roman" w:eastAsia="仿宋_GB2312" w:hAnsi="Times New Roman" w:cs="仿宋_GB2312"/>
                <w:sz w:val="24"/>
              </w:rPr>
            </w:pPr>
            <w:r>
              <w:rPr>
                <w:rFonts w:ascii="Times New Roman" w:eastAsia="仿宋_GB2312" w:hAnsi="Times New Roman" w:cs="仿宋_GB2312" w:hint="eastAsia"/>
                <w:sz w:val="24"/>
              </w:rPr>
              <w:t>3.</w:t>
            </w:r>
            <w:r>
              <w:rPr>
                <w:rFonts w:ascii="Times New Roman" w:eastAsia="仿宋_GB2312" w:hAnsi="Times New Roman" w:cs="仿宋_GB2312" w:hint="eastAsia"/>
                <w:sz w:val="24"/>
              </w:rPr>
              <w:t>启动出发准备。</w:t>
            </w:r>
          </w:p>
        </w:tc>
      </w:tr>
    </w:tbl>
    <w:p w14:paraId="27809283" w14:textId="77777777" w:rsidR="007042E4" w:rsidRDefault="007042E4">
      <w:pPr>
        <w:spacing w:line="560" w:lineRule="exact"/>
        <w:ind w:leftChars="200" w:left="420" w:firstLineChars="200" w:firstLine="640"/>
        <w:rPr>
          <w:rFonts w:ascii="Times New Roman" w:eastAsia="方正楷体_GBK" w:hAnsi="Times New Roman" w:cs="方正楷体_GBK"/>
          <w:sz w:val="32"/>
          <w:szCs w:val="32"/>
        </w:rPr>
      </w:pPr>
    </w:p>
    <w:p w14:paraId="0A8181FC" w14:textId="77777777" w:rsidR="007042E4" w:rsidRDefault="00000000">
      <w:pPr>
        <w:spacing w:line="560" w:lineRule="exact"/>
        <w:ind w:leftChars="200" w:left="420" w:firstLineChars="200" w:firstLine="640"/>
        <w:rPr>
          <w:rFonts w:ascii="仿宋_GB2312" w:eastAsia="仿宋_GB2312" w:hAnsi="仿宋_GB2312" w:cs="仿宋_GB2312"/>
          <w:sz w:val="32"/>
        </w:rPr>
      </w:pPr>
      <w:r>
        <w:rPr>
          <w:rFonts w:ascii="仿宋_GB2312" w:eastAsia="仿宋_GB2312" w:hAnsi="仿宋_GB2312" w:cs="仿宋_GB2312" w:hint="eastAsia"/>
          <w:sz w:val="32"/>
          <w:szCs w:val="32"/>
        </w:rPr>
        <w:lastRenderedPageBreak/>
        <w:t>2.按级响应期</w:t>
      </w:r>
    </w:p>
    <w:tbl>
      <w:tblPr>
        <w:tblStyle w:val="aa"/>
        <w:tblW w:w="4867" w:type="pct"/>
        <w:tblInd w:w="142" w:type="dxa"/>
        <w:tblLook w:val="04A0" w:firstRow="1" w:lastRow="0" w:firstColumn="1" w:lastColumn="0" w:noHBand="0" w:noVBand="1"/>
      </w:tblPr>
      <w:tblGrid>
        <w:gridCol w:w="2238"/>
        <w:gridCol w:w="6581"/>
      </w:tblGrid>
      <w:tr w:rsidR="007042E4" w14:paraId="44E65D6C" w14:textId="77777777">
        <w:tc>
          <w:tcPr>
            <w:tcW w:w="1269" w:type="pct"/>
            <w:vAlign w:val="center"/>
          </w:tcPr>
          <w:p w14:paraId="25646495"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b/>
                <w:bCs/>
                <w:sz w:val="24"/>
              </w:rPr>
              <w:t>机构、部门</w:t>
            </w:r>
          </w:p>
        </w:tc>
        <w:tc>
          <w:tcPr>
            <w:tcW w:w="3730" w:type="pct"/>
            <w:vAlign w:val="center"/>
          </w:tcPr>
          <w:p w14:paraId="17737F46" w14:textId="77777777" w:rsidR="007042E4" w:rsidRDefault="00000000">
            <w:pPr>
              <w:spacing w:line="560" w:lineRule="exact"/>
              <w:jc w:val="center"/>
              <w:rPr>
                <w:rFonts w:ascii="仿宋_GB2312" w:eastAsia="仿宋_GB2312" w:hAnsi="仿宋_GB2312" w:cs="仿宋_GB2312"/>
                <w:sz w:val="24"/>
              </w:rPr>
            </w:pPr>
            <w:r>
              <w:rPr>
                <w:rFonts w:ascii="仿宋_GB2312" w:eastAsia="仿宋_GB2312" w:hAnsi="仿宋_GB2312" w:cs="仿宋_GB2312" w:hint="eastAsia"/>
                <w:b/>
                <w:bCs/>
                <w:sz w:val="24"/>
              </w:rPr>
              <w:t>责任与行动</w:t>
            </w:r>
          </w:p>
        </w:tc>
      </w:tr>
      <w:tr w:rsidR="007042E4" w14:paraId="4A5A71EA" w14:textId="77777777">
        <w:tc>
          <w:tcPr>
            <w:tcW w:w="1269" w:type="pct"/>
            <w:vAlign w:val="center"/>
          </w:tcPr>
          <w:p w14:paraId="549ACC87" w14:textId="77777777" w:rsidR="007042E4" w:rsidRDefault="00000000">
            <w:pPr>
              <w:spacing w:line="560" w:lineRule="exact"/>
              <w:rPr>
                <w:rFonts w:ascii="仿宋_GB2312" w:eastAsia="仿宋_GB2312" w:hAnsi="仿宋_GB2312" w:cs="仿宋_GB2312"/>
                <w:sz w:val="24"/>
              </w:rPr>
            </w:pPr>
            <w:r>
              <w:rPr>
                <w:rFonts w:ascii="仿宋_GB2312" w:eastAsia="仿宋_GB2312" w:hAnsi="仿宋_GB2312" w:cs="仿宋_GB2312" w:hint="eastAsia"/>
                <w:sz w:val="24"/>
              </w:rPr>
              <w:t>区卫生健康局应急指挥部</w:t>
            </w:r>
          </w:p>
        </w:tc>
        <w:tc>
          <w:tcPr>
            <w:tcW w:w="3730" w:type="pct"/>
            <w:vAlign w:val="center"/>
          </w:tcPr>
          <w:p w14:paraId="51A53E25"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1.区卫生健康局设立卫生应急指挥部，统筹指挥全区医学救援；</w:t>
            </w:r>
          </w:p>
          <w:p w14:paraId="4B4DE8E2"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2.开展全区域医疗搜救；</w:t>
            </w:r>
          </w:p>
          <w:p w14:paraId="06EBFEF8"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3.建立“现场——转运——后方”通路，匹配救援资源；</w:t>
            </w:r>
          </w:p>
          <w:p w14:paraId="26A133E8"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4.实时收集和上报，金口河及周边区域灾情（伤员数量、轻重数量，转运系统、医疗服务机构、药房等情况）；</w:t>
            </w:r>
          </w:p>
          <w:p w14:paraId="11510D85"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5.协同区政府，调派医疗资源开展灾区全区域医疗救援、卫生防疫、医用物资“三个全覆盖”；</w:t>
            </w:r>
          </w:p>
          <w:p w14:paraId="6D8070AB"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6.协调前方后方资源；</w:t>
            </w:r>
          </w:p>
          <w:p w14:paraId="736F49A7"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7.协同灾区区政府、军警、区应急部门；</w:t>
            </w:r>
          </w:p>
          <w:p w14:paraId="0F697D7D"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8.分阶段调派全区医学救援力量赶赴灾区，开展和补充灾区医疗服务；</w:t>
            </w:r>
          </w:p>
          <w:p w14:paraId="5CFFD496"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9.接收市级卫生应急救援资源，按照要求进行具体调度；</w:t>
            </w:r>
          </w:p>
          <w:p w14:paraId="5D8B76D3"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10.开展灾区医疗物资配给。</w:t>
            </w:r>
          </w:p>
        </w:tc>
      </w:tr>
      <w:tr w:rsidR="007042E4" w14:paraId="127403AD" w14:textId="77777777">
        <w:tc>
          <w:tcPr>
            <w:tcW w:w="1269" w:type="pct"/>
            <w:vAlign w:val="center"/>
          </w:tcPr>
          <w:p w14:paraId="0AD1021E" w14:textId="77777777" w:rsidR="007042E4" w:rsidRDefault="00000000">
            <w:pPr>
              <w:spacing w:line="560" w:lineRule="exact"/>
              <w:rPr>
                <w:rFonts w:ascii="仿宋_GB2312" w:eastAsia="仿宋_GB2312" w:hAnsi="仿宋_GB2312" w:cs="仿宋_GB2312"/>
                <w:sz w:val="24"/>
              </w:rPr>
            </w:pPr>
            <w:r>
              <w:rPr>
                <w:rFonts w:ascii="仿宋_GB2312" w:eastAsia="仿宋_GB2312" w:hAnsi="仿宋_GB2312" w:cs="仿宋_GB2312" w:hint="eastAsia"/>
                <w:sz w:val="24"/>
              </w:rPr>
              <w:t>金口河区现场指挥部</w:t>
            </w:r>
          </w:p>
        </w:tc>
        <w:tc>
          <w:tcPr>
            <w:tcW w:w="3730" w:type="pct"/>
            <w:vAlign w:val="center"/>
          </w:tcPr>
          <w:p w14:paraId="0F4ADFCA"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1.利用现有资源建立紧急医疗救治秩序：开展轻伤员救护、重症抢救和转运。收纳和疏散批量伤员，持续评估伤员伤情；</w:t>
            </w:r>
          </w:p>
          <w:p w14:paraId="46780646"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2.派出救援小队，搜寻和支援乡（镇）卫生院伤员救治和转运；</w:t>
            </w:r>
          </w:p>
          <w:p w14:paraId="0595869F"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3.接纳和指挥外来卫生医疗救援资源；</w:t>
            </w:r>
          </w:p>
          <w:p w14:paraId="545A3769"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4.协同区政府、军警、区应急部门开展全域医疗搜救；</w:t>
            </w:r>
          </w:p>
          <w:p w14:paraId="240C9315"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5.核实卫生医疗紧缺资源；统计和报送区域（伤员数量、轻重</w:t>
            </w:r>
            <w:r>
              <w:rPr>
                <w:rFonts w:ascii="仿宋_GB2312" w:eastAsia="仿宋_GB2312" w:hAnsi="仿宋_GB2312" w:cs="仿宋_GB2312" w:hint="eastAsia"/>
                <w:sz w:val="24"/>
              </w:rPr>
              <w:lastRenderedPageBreak/>
              <w:t>数量，转运系统、医疗服务机构、药房等情况）；</w:t>
            </w:r>
          </w:p>
          <w:p w14:paraId="1173619A"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6.动员社会资源，接纳审核捐赠物资和配送物资。</w:t>
            </w:r>
          </w:p>
        </w:tc>
      </w:tr>
      <w:tr w:rsidR="007042E4" w14:paraId="000AF52F" w14:textId="77777777">
        <w:tc>
          <w:tcPr>
            <w:tcW w:w="1269" w:type="pct"/>
            <w:vAlign w:val="center"/>
          </w:tcPr>
          <w:p w14:paraId="07BDB634" w14:textId="77777777" w:rsidR="007042E4" w:rsidRDefault="00000000">
            <w:pPr>
              <w:spacing w:line="56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各级卫生医疗救援外援队伍和专业人员</w:t>
            </w:r>
          </w:p>
        </w:tc>
        <w:tc>
          <w:tcPr>
            <w:tcW w:w="3730" w:type="pct"/>
            <w:vAlign w:val="center"/>
          </w:tcPr>
          <w:p w14:paraId="14039EC4"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1.服从省、市、区指挥部统一指挥、调度；</w:t>
            </w:r>
          </w:p>
          <w:p w14:paraId="69EE8FAE" w14:textId="77777777" w:rsidR="007042E4" w:rsidRDefault="00000000">
            <w:pPr>
              <w:spacing w:line="560" w:lineRule="exact"/>
              <w:jc w:val="left"/>
              <w:rPr>
                <w:rFonts w:ascii="仿宋_GB2312" w:eastAsia="仿宋_GB2312" w:hAnsi="仿宋_GB2312" w:cs="仿宋_GB2312"/>
                <w:sz w:val="24"/>
              </w:rPr>
            </w:pPr>
            <w:r>
              <w:rPr>
                <w:rFonts w:ascii="仿宋_GB2312" w:eastAsia="仿宋_GB2312" w:hAnsi="仿宋_GB2312" w:cs="仿宋_GB2312" w:hint="eastAsia"/>
                <w:sz w:val="24"/>
              </w:rPr>
              <w:t>2.开展救护所、移动医院、现场搜救、灾区医院医疗服务补缺支持、临时医疗点巡诊、伤员转运、等工作。</w:t>
            </w:r>
          </w:p>
        </w:tc>
      </w:tr>
    </w:tbl>
    <w:p w14:paraId="3F6CBFED" w14:textId="77777777" w:rsidR="007042E4" w:rsidRDefault="007042E4">
      <w:pPr>
        <w:spacing w:line="560" w:lineRule="exact"/>
        <w:rPr>
          <w:rFonts w:ascii="Times New Roman" w:eastAsia="黑体" w:hAnsi="Times New Roman" w:cs="黑体"/>
          <w:sz w:val="32"/>
          <w:szCs w:val="32"/>
        </w:rPr>
      </w:pPr>
    </w:p>
    <w:p w14:paraId="4A0BB540"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黑体" w:hAnsi="Times New Roman" w:cs="黑体" w:hint="eastAsia"/>
          <w:sz w:val="32"/>
          <w:szCs w:val="32"/>
        </w:rPr>
        <w:t>八、附件</w:t>
      </w:r>
    </w:p>
    <w:p w14:paraId="3E352AAC"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7-1</w:t>
      </w:r>
      <w:r>
        <w:rPr>
          <w:rFonts w:ascii="Times New Roman" w:eastAsia="仿宋_GB2312" w:hAnsi="Times New Roman" w:hint="eastAsia"/>
          <w:sz w:val="32"/>
        </w:rPr>
        <w:t>：乐山市金口河区重特大地震灾害卫生应急救援队伍</w:t>
      </w:r>
    </w:p>
    <w:p w14:paraId="18B2DAD5"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hint="eastAsia"/>
          <w:sz w:val="32"/>
        </w:rPr>
        <w:t>附件</w:t>
      </w:r>
      <w:r>
        <w:rPr>
          <w:rFonts w:ascii="Times New Roman" w:eastAsia="仿宋_GB2312" w:hAnsi="Times New Roman" w:hint="eastAsia"/>
          <w:sz w:val="32"/>
        </w:rPr>
        <w:t>7-2</w:t>
      </w:r>
      <w:r>
        <w:rPr>
          <w:rFonts w:ascii="Times New Roman" w:eastAsia="仿宋_GB2312" w:hAnsi="Times New Roman" w:hint="eastAsia"/>
          <w:sz w:val="32"/>
        </w:rPr>
        <w:t>：乐山市金口河区重特大地震灾害区级医疗救治专家组</w:t>
      </w:r>
    </w:p>
    <w:p w14:paraId="2081E8C2" w14:textId="77777777" w:rsidR="007042E4" w:rsidRDefault="00000000">
      <w:pP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br w:type="page"/>
      </w:r>
    </w:p>
    <w:p w14:paraId="32CB29FA" w14:textId="77777777" w:rsidR="007042E4" w:rsidRDefault="00000000">
      <w:pPr>
        <w:widowControl/>
        <w:spacing w:line="56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附件7-1</w:t>
      </w:r>
    </w:p>
    <w:p w14:paraId="37162AF2" w14:textId="77777777" w:rsidR="007042E4" w:rsidRDefault="00000000">
      <w:pPr>
        <w:spacing w:line="56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乐山市金口河区重特大地震灾害</w:t>
      </w:r>
    </w:p>
    <w:p w14:paraId="687A588F" w14:textId="77777777" w:rsidR="007042E4" w:rsidRDefault="00000000">
      <w:pPr>
        <w:spacing w:line="560" w:lineRule="exact"/>
        <w:jc w:val="center"/>
        <w:rPr>
          <w:rFonts w:ascii="Times New Roman" w:eastAsia="方正小标宋_GBK" w:hAnsi="Times New Roman" w:cs="方正小标宋_GBK"/>
          <w:sz w:val="36"/>
          <w:szCs w:val="36"/>
        </w:rPr>
      </w:pPr>
      <w:r>
        <w:rPr>
          <w:rFonts w:ascii="Times New Roman" w:eastAsia="方正小标宋简体" w:hAnsi="Times New Roman" w:cs="方正小标宋简体" w:hint="eastAsia"/>
          <w:sz w:val="44"/>
          <w:szCs w:val="44"/>
        </w:rPr>
        <w:t>卫生应急救援队伍</w:t>
      </w:r>
    </w:p>
    <w:p w14:paraId="38A44D34" w14:textId="77777777" w:rsidR="007042E4" w:rsidRDefault="007042E4">
      <w:pPr>
        <w:spacing w:line="560" w:lineRule="exact"/>
        <w:rPr>
          <w:rFonts w:ascii="Times New Roman" w:eastAsia="黑体" w:hAnsi="Times New Roman"/>
          <w:sz w:val="32"/>
          <w:szCs w:val="32"/>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62"/>
        <w:gridCol w:w="1184"/>
        <w:gridCol w:w="4057"/>
        <w:gridCol w:w="1812"/>
        <w:gridCol w:w="1301"/>
      </w:tblGrid>
      <w:tr w:rsidR="007042E4" w14:paraId="5325BE9E" w14:textId="77777777">
        <w:trPr>
          <w:trHeight w:hRule="exact" w:val="510"/>
        </w:trPr>
        <w:tc>
          <w:tcPr>
            <w:tcW w:w="467" w:type="pct"/>
            <w:vAlign w:val="center"/>
          </w:tcPr>
          <w:p w14:paraId="123282E9" w14:textId="77777777" w:rsidR="007042E4" w:rsidRDefault="00000000">
            <w:pPr>
              <w:pStyle w:val="ad"/>
              <w:adjustRightInd w:val="0"/>
              <w:spacing w:line="560" w:lineRule="exact"/>
              <w:jc w:val="center"/>
              <w:rPr>
                <w:rFonts w:ascii="Times New Roman" w:eastAsia="仿宋_GB2312" w:hAnsi="Times New Roman" w:cs="仿宋_GB2312"/>
                <w:b/>
                <w:bCs/>
                <w:color w:val="000000"/>
                <w:szCs w:val="24"/>
              </w:rPr>
            </w:pPr>
            <w:r>
              <w:rPr>
                <w:rFonts w:ascii="Times New Roman" w:eastAsia="仿宋_GB2312" w:hAnsi="Times New Roman" w:cs="仿宋_GB2312" w:hint="eastAsia"/>
                <w:b/>
                <w:bCs/>
                <w:color w:val="000000"/>
                <w:szCs w:val="24"/>
              </w:rPr>
              <w:t>序号</w:t>
            </w:r>
          </w:p>
        </w:tc>
        <w:tc>
          <w:tcPr>
            <w:tcW w:w="642" w:type="pct"/>
            <w:vAlign w:val="center"/>
          </w:tcPr>
          <w:p w14:paraId="36D4CEE8" w14:textId="77777777" w:rsidR="007042E4" w:rsidRDefault="00000000">
            <w:pPr>
              <w:pStyle w:val="ad"/>
              <w:adjustRightInd w:val="0"/>
              <w:spacing w:line="560" w:lineRule="exact"/>
              <w:jc w:val="center"/>
              <w:rPr>
                <w:rFonts w:ascii="Times New Roman" w:eastAsia="仿宋_GB2312" w:hAnsi="Times New Roman" w:cs="仿宋_GB2312"/>
                <w:b/>
                <w:bCs/>
                <w:color w:val="000000"/>
                <w:szCs w:val="24"/>
              </w:rPr>
            </w:pPr>
            <w:r>
              <w:rPr>
                <w:rFonts w:ascii="Times New Roman" w:eastAsia="仿宋_GB2312" w:hAnsi="Times New Roman" w:cs="仿宋_GB2312" w:hint="eastAsia"/>
                <w:b/>
                <w:bCs/>
                <w:color w:val="000000"/>
                <w:szCs w:val="24"/>
              </w:rPr>
              <w:t>姓名</w:t>
            </w:r>
          </w:p>
        </w:tc>
        <w:tc>
          <w:tcPr>
            <w:tcW w:w="2200" w:type="pct"/>
            <w:vAlign w:val="center"/>
          </w:tcPr>
          <w:p w14:paraId="1D125ED8" w14:textId="77777777" w:rsidR="007042E4" w:rsidRDefault="00000000">
            <w:pPr>
              <w:pStyle w:val="ad"/>
              <w:adjustRightInd w:val="0"/>
              <w:spacing w:line="560" w:lineRule="exact"/>
              <w:jc w:val="center"/>
              <w:rPr>
                <w:rFonts w:ascii="Times New Roman" w:eastAsia="仿宋_GB2312" w:hAnsi="Times New Roman" w:cs="仿宋_GB2312"/>
                <w:b/>
                <w:bCs/>
                <w:color w:val="000000"/>
                <w:szCs w:val="24"/>
              </w:rPr>
            </w:pPr>
            <w:r>
              <w:rPr>
                <w:rFonts w:ascii="Times New Roman" w:eastAsia="仿宋_GB2312" w:hAnsi="Times New Roman" w:cs="仿宋_GB2312" w:hint="eastAsia"/>
                <w:b/>
                <w:bCs/>
                <w:color w:val="000000"/>
                <w:szCs w:val="24"/>
              </w:rPr>
              <w:t>职务</w:t>
            </w:r>
          </w:p>
        </w:tc>
        <w:tc>
          <w:tcPr>
            <w:tcW w:w="983" w:type="pct"/>
            <w:vAlign w:val="center"/>
          </w:tcPr>
          <w:p w14:paraId="64CD3FA9" w14:textId="77777777" w:rsidR="007042E4" w:rsidRDefault="00000000">
            <w:pPr>
              <w:pStyle w:val="ad"/>
              <w:adjustRightInd w:val="0"/>
              <w:spacing w:line="560" w:lineRule="exact"/>
              <w:jc w:val="center"/>
              <w:rPr>
                <w:rFonts w:ascii="Times New Roman" w:eastAsia="仿宋_GB2312" w:hAnsi="Times New Roman" w:cs="仿宋_GB2312"/>
                <w:b/>
                <w:bCs/>
                <w:color w:val="000000"/>
                <w:szCs w:val="24"/>
              </w:rPr>
            </w:pPr>
            <w:r>
              <w:rPr>
                <w:rFonts w:ascii="Times New Roman" w:eastAsia="仿宋_GB2312" w:hAnsi="Times New Roman" w:cs="仿宋_GB2312" w:hint="eastAsia"/>
                <w:b/>
                <w:bCs/>
                <w:color w:val="000000"/>
                <w:szCs w:val="24"/>
              </w:rPr>
              <w:t>联系电话</w:t>
            </w:r>
          </w:p>
        </w:tc>
        <w:tc>
          <w:tcPr>
            <w:tcW w:w="706" w:type="pct"/>
            <w:vAlign w:val="center"/>
          </w:tcPr>
          <w:p w14:paraId="31102344" w14:textId="77777777" w:rsidR="007042E4" w:rsidRDefault="00000000">
            <w:pPr>
              <w:pStyle w:val="ad"/>
              <w:adjustRightInd w:val="0"/>
              <w:spacing w:line="560" w:lineRule="exact"/>
              <w:jc w:val="center"/>
              <w:rPr>
                <w:rFonts w:ascii="Times New Roman" w:eastAsia="仿宋_GB2312" w:hAnsi="Times New Roman" w:cs="仿宋_GB2312"/>
                <w:b/>
                <w:bCs/>
                <w:color w:val="000000"/>
                <w:szCs w:val="24"/>
              </w:rPr>
            </w:pPr>
            <w:r>
              <w:rPr>
                <w:rFonts w:ascii="Times New Roman" w:eastAsia="仿宋_GB2312" w:hAnsi="Times New Roman" w:cs="仿宋_GB2312" w:hint="eastAsia"/>
                <w:b/>
                <w:bCs/>
                <w:color w:val="000000"/>
                <w:szCs w:val="24"/>
              </w:rPr>
              <w:t>备注</w:t>
            </w:r>
          </w:p>
        </w:tc>
      </w:tr>
      <w:tr w:rsidR="007042E4" w14:paraId="6BDF9ACE" w14:textId="77777777">
        <w:trPr>
          <w:trHeight w:hRule="exact" w:val="615"/>
        </w:trPr>
        <w:tc>
          <w:tcPr>
            <w:tcW w:w="467" w:type="pct"/>
            <w:vAlign w:val="center"/>
          </w:tcPr>
          <w:p w14:paraId="6A0EA83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w:t>
            </w:r>
          </w:p>
        </w:tc>
        <w:tc>
          <w:tcPr>
            <w:tcW w:w="642" w:type="pct"/>
            <w:vAlign w:val="center"/>
          </w:tcPr>
          <w:p w14:paraId="4F58004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梁丽</w:t>
            </w:r>
          </w:p>
        </w:tc>
        <w:tc>
          <w:tcPr>
            <w:tcW w:w="2200" w:type="pct"/>
            <w:vAlign w:val="center"/>
          </w:tcPr>
          <w:p w14:paraId="7E0F636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区卫生健康局副局长</w:t>
            </w:r>
          </w:p>
          <w:p w14:paraId="2F656ECA"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6158055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13508153722</w:t>
            </w:r>
          </w:p>
        </w:tc>
        <w:tc>
          <w:tcPr>
            <w:tcW w:w="706" w:type="pct"/>
            <w:vAlign w:val="center"/>
          </w:tcPr>
          <w:p w14:paraId="08D198C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队长</w:t>
            </w:r>
          </w:p>
        </w:tc>
      </w:tr>
      <w:tr w:rsidR="007042E4" w14:paraId="5C890C17" w14:textId="77777777">
        <w:trPr>
          <w:trHeight w:hRule="exact" w:val="510"/>
        </w:trPr>
        <w:tc>
          <w:tcPr>
            <w:tcW w:w="467" w:type="pct"/>
            <w:vAlign w:val="center"/>
          </w:tcPr>
          <w:p w14:paraId="7C42C2B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2</w:t>
            </w:r>
          </w:p>
        </w:tc>
        <w:tc>
          <w:tcPr>
            <w:tcW w:w="642" w:type="pct"/>
            <w:vAlign w:val="center"/>
          </w:tcPr>
          <w:p w14:paraId="2835370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白世昆</w:t>
            </w:r>
          </w:p>
        </w:tc>
        <w:tc>
          <w:tcPr>
            <w:tcW w:w="2200" w:type="pct"/>
            <w:vAlign w:val="center"/>
          </w:tcPr>
          <w:p w14:paraId="1C8C0EB0"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区人民医院院长</w:t>
            </w:r>
          </w:p>
          <w:p w14:paraId="441C29F0"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0781B84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13628199169</w:t>
            </w:r>
          </w:p>
        </w:tc>
        <w:tc>
          <w:tcPr>
            <w:tcW w:w="706" w:type="pct"/>
            <w:vAlign w:val="center"/>
          </w:tcPr>
          <w:p w14:paraId="1687385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副队长</w:t>
            </w:r>
          </w:p>
        </w:tc>
      </w:tr>
      <w:tr w:rsidR="007042E4" w14:paraId="76D7546E" w14:textId="77777777">
        <w:trPr>
          <w:trHeight w:hRule="exact" w:val="510"/>
        </w:trPr>
        <w:tc>
          <w:tcPr>
            <w:tcW w:w="467" w:type="pct"/>
            <w:vAlign w:val="center"/>
          </w:tcPr>
          <w:p w14:paraId="10A1A7D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3</w:t>
            </w:r>
          </w:p>
        </w:tc>
        <w:tc>
          <w:tcPr>
            <w:tcW w:w="642" w:type="pct"/>
            <w:vAlign w:val="center"/>
          </w:tcPr>
          <w:p w14:paraId="24AFF87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汪建英</w:t>
            </w:r>
          </w:p>
        </w:tc>
        <w:tc>
          <w:tcPr>
            <w:tcW w:w="2200" w:type="pct"/>
            <w:vAlign w:val="center"/>
          </w:tcPr>
          <w:p w14:paraId="0DDC74A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区妇幼保健计划生育服务中心副主任任</w:t>
            </w:r>
          </w:p>
          <w:p w14:paraId="5D750390"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6D1688A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13219713558</w:t>
            </w:r>
          </w:p>
        </w:tc>
        <w:tc>
          <w:tcPr>
            <w:tcW w:w="706" w:type="pct"/>
            <w:vAlign w:val="center"/>
          </w:tcPr>
          <w:p w14:paraId="148614C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成员</w:t>
            </w:r>
          </w:p>
        </w:tc>
      </w:tr>
      <w:tr w:rsidR="007042E4" w14:paraId="7683B7FC" w14:textId="77777777">
        <w:trPr>
          <w:trHeight w:hRule="exact" w:val="510"/>
        </w:trPr>
        <w:tc>
          <w:tcPr>
            <w:tcW w:w="467" w:type="pct"/>
            <w:vAlign w:val="center"/>
          </w:tcPr>
          <w:p w14:paraId="3DCEE6C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4</w:t>
            </w:r>
          </w:p>
        </w:tc>
        <w:tc>
          <w:tcPr>
            <w:tcW w:w="642" w:type="pct"/>
            <w:vAlign w:val="center"/>
          </w:tcPr>
          <w:p w14:paraId="4577A8C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程道理</w:t>
            </w:r>
          </w:p>
        </w:tc>
        <w:tc>
          <w:tcPr>
            <w:tcW w:w="2200" w:type="pct"/>
            <w:vAlign w:val="center"/>
          </w:tcPr>
          <w:p w14:paraId="1A9276E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区人民医院内科主任</w:t>
            </w:r>
          </w:p>
          <w:p w14:paraId="7FE8D7AE"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22A724E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18981346503</w:t>
            </w:r>
          </w:p>
        </w:tc>
        <w:tc>
          <w:tcPr>
            <w:tcW w:w="706" w:type="pct"/>
            <w:vAlign w:val="center"/>
          </w:tcPr>
          <w:p w14:paraId="013F5A9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成员</w:t>
            </w:r>
          </w:p>
        </w:tc>
      </w:tr>
      <w:tr w:rsidR="007042E4" w14:paraId="513D008E" w14:textId="77777777">
        <w:trPr>
          <w:trHeight w:hRule="exact" w:val="510"/>
        </w:trPr>
        <w:tc>
          <w:tcPr>
            <w:tcW w:w="467" w:type="pct"/>
            <w:vAlign w:val="center"/>
          </w:tcPr>
          <w:p w14:paraId="363629E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5</w:t>
            </w:r>
          </w:p>
        </w:tc>
        <w:tc>
          <w:tcPr>
            <w:tcW w:w="642" w:type="pct"/>
            <w:vAlign w:val="center"/>
          </w:tcPr>
          <w:p w14:paraId="56F30CF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朱树云</w:t>
            </w:r>
          </w:p>
        </w:tc>
        <w:tc>
          <w:tcPr>
            <w:tcW w:w="2200" w:type="pct"/>
            <w:vAlign w:val="center"/>
          </w:tcPr>
          <w:p w14:paraId="45461FF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区人民医院骨科主任</w:t>
            </w:r>
          </w:p>
          <w:p w14:paraId="2E457A09"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3A67784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13890678996</w:t>
            </w:r>
          </w:p>
        </w:tc>
        <w:tc>
          <w:tcPr>
            <w:tcW w:w="706" w:type="pct"/>
            <w:vAlign w:val="center"/>
          </w:tcPr>
          <w:p w14:paraId="2E7ECAF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成员</w:t>
            </w:r>
          </w:p>
        </w:tc>
      </w:tr>
      <w:tr w:rsidR="007042E4" w14:paraId="7F155E0D" w14:textId="77777777">
        <w:trPr>
          <w:trHeight w:hRule="exact" w:val="510"/>
        </w:trPr>
        <w:tc>
          <w:tcPr>
            <w:tcW w:w="467" w:type="pct"/>
            <w:vAlign w:val="center"/>
          </w:tcPr>
          <w:p w14:paraId="2C4B227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6</w:t>
            </w:r>
          </w:p>
        </w:tc>
        <w:tc>
          <w:tcPr>
            <w:tcW w:w="642" w:type="pct"/>
            <w:vAlign w:val="center"/>
          </w:tcPr>
          <w:p w14:paraId="5976627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余际华</w:t>
            </w:r>
          </w:p>
        </w:tc>
        <w:tc>
          <w:tcPr>
            <w:tcW w:w="2200" w:type="pct"/>
            <w:vAlign w:val="center"/>
          </w:tcPr>
          <w:p w14:paraId="2DAC0EE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区人民医院儿科主任</w:t>
            </w:r>
          </w:p>
          <w:p w14:paraId="3CC56D91"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7D093AD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13696130928</w:t>
            </w:r>
          </w:p>
        </w:tc>
        <w:tc>
          <w:tcPr>
            <w:tcW w:w="706" w:type="pct"/>
            <w:vAlign w:val="center"/>
          </w:tcPr>
          <w:p w14:paraId="66239B9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成员</w:t>
            </w:r>
          </w:p>
        </w:tc>
      </w:tr>
      <w:tr w:rsidR="007042E4" w14:paraId="308D77EF" w14:textId="77777777">
        <w:trPr>
          <w:trHeight w:hRule="exact" w:val="510"/>
        </w:trPr>
        <w:tc>
          <w:tcPr>
            <w:tcW w:w="467" w:type="pct"/>
            <w:vAlign w:val="center"/>
          </w:tcPr>
          <w:p w14:paraId="71C6034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7</w:t>
            </w:r>
          </w:p>
        </w:tc>
        <w:tc>
          <w:tcPr>
            <w:tcW w:w="642" w:type="pct"/>
            <w:vAlign w:val="center"/>
          </w:tcPr>
          <w:p w14:paraId="5478534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周彬</w:t>
            </w:r>
          </w:p>
        </w:tc>
        <w:tc>
          <w:tcPr>
            <w:tcW w:w="2200" w:type="pct"/>
            <w:vAlign w:val="center"/>
          </w:tcPr>
          <w:p w14:paraId="27204D5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区人民医院麻醉科主任</w:t>
            </w:r>
          </w:p>
          <w:p w14:paraId="1D450949"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7C81EBD7"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18111453636</w:t>
            </w:r>
          </w:p>
        </w:tc>
        <w:tc>
          <w:tcPr>
            <w:tcW w:w="706" w:type="pct"/>
            <w:vAlign w:val="center"/>
          </w:tcPr>
          <w:p w14:paraId="1F418B66"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77B9DB40" w14:textId="77777777">
        <w:trPr>
          <w:trHeight w:hRule="exact" w:val="510"/>
        </w:trPr>
        <w:tc>
          <w:tcPr>
            <w:tcW w:w="467" w:type="pct"/>
            <w:vAlign w:val="center"/>
          </w:tcPr>
          <w:p w14:paraId="3E3EE84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8</w:t>
            </w:r>
          </w:p>
        </w:tc>
        <w:tc>
          <w:tcPr>
            <w:tcW w:w="642" w:type="pct"/>
            <w:vAlign w:val="center"/>
          </w:tcPr>
          <w:p w14:paraId="0E6217E8"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山开丽</w:t>
            </w:r>
          </w:p>
        </w:tc>
        <w:tc>
          <w:tcPr>
            <w:tcW w:w="2200" w:type="pct"/>
            <w:vAlign w:val="center"/>
          </w:tcPr>
          <w:p w14:paraId="643BDB8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区人民医院检验科主任</w:t>
            </w:r>
          </w:p>
          <w:p w14:paraId="67617F04"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2252A667" w14:textId="77777777" w:rsidR="007042E4" w:rsidRDefault="00000000">
            <w:pPr>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18981344050</w:t>
            </w:r>
          </w:p>
        </w:tc>
        <w:tc>
          <w:tcPr>
            <w:tcW w:w="706" w:type="pct"/>
            <w:vAlign w:val="center"/>
          </w:tcPr>
          <w:p w14:paraId="57C6911D" w14:textId="77777777" w:rsidR="007042E4" w:rsidRDefault="00000000">
            <w:pPr>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40263C6B" w14:textId="77777777">
        <w:trPr>
          <w:trHeight w:hRule="exact" w:val="510"/>
        </w:trPr>
        <w:tc>
          <w:tcPr>
            <w:tcW w:w="467" w:type="pct"/>
            <w:vAlign w:val="center"/>
          </w:tcPr>
          <w:p w14:paraId="301D1EA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9</w:t>
            </w:r>
          </w:p>
        </w:tc>
        <w:tc>
          <w:tcPr>
            <w:tcW w:w="642" w:type="pct"/>
            <w:vAlign w:val="center"/>
          </w:tcPr>
          <w:p w14:paraId="682E0F5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郑萍</w:t>
            </w:r>
          </w:p>
        </w:tc>
        <w:tc>
          <w:tcPr>
            <w:tcW w:w="2200" w:type="pct"/>
            <w:vAlign w:val="center"/>
          </w:tcPr>
          <w:p w14:paraId="4A0F3D3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区人民医院护理部主任</w:t>
            </w:r>
          </w:p>
          <w:p w14:paraId="45AB70AB"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5D0E313A" w14:textId="77777777" w:rsidR="007042E4" w:rsidRDefault="00000000">
            <w:pPr>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18981349926</w:t>
            </w:r>
          </w:p>
        </w:tc>
        <w:tc>
          <w:tcPr>
            <w:tcW w:w="706" w:type="pct"/>
            <w:vAlign w:val="center"/>
          </w:tcPr>
          <w:p w14:paraId="04836780" w14:textId="77777777" w:rsidR="007042E4" w:rsidRDefault="00000000">
            <w:pPr>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294D5BE9" w14:textId="77777777">
        <w:trPr>
          <w:trHeight w:hRule="exact" w:val="510"/>
        </w:trPr>
        <w:tc>
          <w:tcPr>
            <w:tcW w:w="467" w:type="pct"/>
            <w:vAlign w:val="center"/>
          </w:tcPr>
          <w:p w14:paraId="15E8A11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10</w:t>
            </w:r>
          </w:p>
        </w:tc>
        <w:tc>
          <w:tcPr>
            <w:tcW w:w="642" w:type="pct"/>
            <w:vAlign w:val="center"/>
          </w:tcPr>
          <w:p w14:paraId="1878255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黄桂仙</w:t>
            </w:r>
          </w:p>
        </w:tc>
        <w:tc>
          <w:tcPr>
            <w:tcW w:w="2200" w:type="pct"/>
            <w:vAlign w:val="center"/>
          </w:tcPr>
          <w:p w14:paraId="543CCFA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区人民医院妇产科护士长</w:t>
            </w:r>
          </w:p>
          <w:p w14:paraId="3BF7D040"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2CFD0E2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19198636905</w:t>
            </w:r>
          </w:p>
        </w:tc>
        <w:tc>
          <w:tcPr>
            <w:tcW w:w="706" w:type="pct"/>
            <w:vAlign w:val="center"/>
          </w:tcPr>
          <w:p w14:paraId="0313CA87"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0FE3CBDA" w14:textId="77777777">
        <w:trPr>
          <w:trHeight w:hRule="exact" w:val="510"/>
        </w:trPr>
        <w:tc>
          <w:tcPr>
            <w:tcW w:w="467" w:type="pct"/>
            <w:vAlign w:val="center"/>
          </w:tcPr>
          <w:p w14:paraId="17CBBC5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11</w:t>
            </w:r>
          </w:p>
        </w:tc>
        <w:tc>
          <w:tcPr>
            <w:tcW w:w="642" w:type="pct"/>
            <w:vAlign w:val="center"/>
          </w:tcPr>
          <w:p w14:paraId="7E04ECAE"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胡成才</w:t>
            </w:r>
          </w:p>
        </w:tc>
        <w:tc>
          <w:tcPr>
            <w:tcW w:w="2200" w:type="pct"/>
            <w:vAlign w:val="center"/>
          </w:tcPr>
          <w:p w14:paraId="1DF8CD5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区人民医院急诊科主任</w:t>
            </w:r>
          </w:p>
          <w:p w14:paraId="6CE96AE0"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51B5F408"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13540569502</w:t>
            </w:r>
          </w:p>
        </w:tc>
        <w:tc>
          <w:tcPr>
            <w:tcW w:w="706" w:type="pct"/>
            <w:vAlign w:val="center"/>
          </w:tcPr>
          <w:p w14:paraId="4C5FBD08"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2444B63" w14:textId="77777777">
        <w:trPr>
          <w:trHeight w:hRule="exact" w:val="510"/>
        </w:trPr>
        <w:tc>
          <w:tcPr>
            <w:tcW w:w="467" w:type="pct"/>
            <w:vAlign w:val="center"/>
          </w:tcPr>
          <w:p w14:paraId="31102BE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12</w:t>
            </w:r>
          </w:p>
        </w:tc>
        <w:tc>
          <w:tcPr>
            <w:tcW w:w="642" w:type="pct"/>
            <w:vAlign w:val="center"/>
          </w:tcPr>
          <w:p w14:paraId="5471489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陈莉</w:t>
            </w:r>
          </w:p>
        </w:tc>
        <w:tc>
          <w:tcPr>
            <w:tcW w:w="2200" w:type="pct"/>
            <w:vAlign w:val="center"/>
          </w:tcPr>
          <w:p w14:paraId="18FA6C2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区人民医院内科护士长</w:t>
            </w:r>
          </w:p>
          <w:p w14:paraId="5A13B67C"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414C943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18228323881</w:t>
            </w:r>
          </w:p>
        </w:tc>
        <w:tc>
          <w:tcPr>
            <w:tcW w:w="706" w:type="pct"/>
            <w:vAlign w:val="center"/>
          </w:tcPr>
          <w:p w14:paraId="31DF6577"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4D62FA6" w14:textId="77777777">
        <w:trPr>
          <w:trHeight w:hRule="exact" w:val="510"/>
        </w:trPr>
        <w:tc>
          <w:tcPr>
            <w:tcW w:w="467" w:type="pct"/>
            <w:vAlign w:val="center"/>
          </w:tcPr>
          <w:p w14:paraId="710D07E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w:t>
            </w:r>
          </w:p>
        </w:tc>
        <w:tc>
          <w:tcPr>
            <w:tcW w:w="642" w:type="pct"/>
            <w:vAlign w:val="center"/>
          </w:tcPr>
          <w:p w14:paraId="1BF51B30"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刘丽鹃</w:t>
            </w:r>
          </w:p>
        </w:tc>
        <w:tc>
          <w:tcPr>
            <w:tcW w:w="2200" w:type="pct"/>
            <w:vAlign w:val="center"/>
          </w:tcPr>
          <w:p w14:paraId="2520B41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区人民医院急诊科护士长</w:t>
            </w:r>
          </w:p>
        </w:tc>
        <w:tc>
          <w:tcPr>
            <w:tcW w:w="983" w:type="pct"/>
            <w:vAlign w:val="center"/>
          </w:tcPr>
          <w:p w14:paraId="72A8A96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13540564330</w:t>
            </w:r>
          </w:p>
        </w:tc>
        <w:tc>
          <w:tcPr>
            <w:tcW w:w="706" w:type="pct"/>
            <w:vAlign w:val="center"/>
          </w:tcPr>
          <w:p w14:paraId="4B786562"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543A92BF" w14:textId="77777777">
        <w:trPr>
          <w:trHeight w:hRule="exact" w:val="510"/>
        </w:trPr>
        <w:tc>
          <w:tcPr>
            <w:tcW w:w="467" w:type="pct"/>
            <w:vAlign w:val="center"/>
          </w:tcPr>
          <w:p w14:paraId="07EEE55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14</w:t>
            </w:r>
          </w:p>
        </w:tc>
        <w:tc>
          <w:tcPr>
            <w:tcW w:w="642" w:type="pct"/>
            <w:vAlign w:val="center"/>
          </w:tcPr>
          <w:p w14:paraId="72E14C5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张珍霞</w:t>
            </w:r>
          </w:p>
        </w:tc>
        <w:tc>
          <w:tcPr>
            <w:tcW w:w="2200" w:type="pct"/>
            <w:vAlign w:val="center"/>
          </w:tcPr>
          <w:p w14:paraId="483A8A9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区人民医院外科护士长</w:t>
            </w:r>
          </w:p>
          <w:p w14:paraId="08E456D2"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3AE3691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18981345878</w:t>
            </w:r>
          </w:p>
        </w:tc>
        <w:tc>
          <w:tcPr>
            <w:tcW w:w="706" w:type="pct"/>
            <w:vAlign w:val="center"/>
          </w:tcPr>
          <w:p w14:paraId="4143770A"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2739EEBC" w14:textId="77777777">
        <w:trPr>
          <w:trHeight w:hRule="exact" w:val="510"/>
        </w:trPr>
        <w:tc>
          <w:tcPr>
            <w:tcW w:w="467" w:type="pct"/>
            <w:vAlign w:val="center"/>
          </w:tcPr>
          <w:p w14:paraId="661C9A9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15</w:t>
            </w:r>
          </w:p>
        </w:tc>
        <w:tc>
          <w:tcPr>
            <w:tcW w:w="642" w:type="pct"/>
            <w:vAlign w:val="center"/>
          </w:tcPr>
          <w:p w14:paraId="7263F16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王瑗</w:t>
            </w:r>
          </w:p>
        </w:tc>
        <w:tc>
          <w:tcPr>
            <w:tcW w:w="2200" w:type="pct"/>
            <w:vAlign w:val="center"/>
          </w:tcPr>
          <w:p w14:paraId="7F30754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区人民医院药剂科科长</w:t>
            </w:r>
          </w:p>
          <w:p w14:paraId="0110DB13"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7EB1221E"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18981344306</w:t>
            </w:r>
          </w:p>
        </w:tc>
        <w:tc>
          <w:tcPr>
            <w:tcW w:w="706" w:type="pct"/>
            <w:vAlign w:val="center"/>
          </w:tcPr>
          <w:p w14:paraId="6C76DE45"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31CA78ED" w14:textId="77777777">
        <w:trPr>
          <w:trHeight w:hRule="exact" w:val="510"/>
        </w:trPr>
        <w:tc>
          <w:tcPr>
            <w:tcW w:w="467" w:type="pct"/>
            <w:vAlign w:val="center"/>
          </w:tcPr>
          <w:p w14:paraId="74886AE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lastRenderedPageBreak/>
              <w:t>16</w:t>
            </w:r>
          </w:p>
        </w:tc>
        <w:tc>
          <w:tcPr>
            <w:tcW w:w="642" w:type="pct"/>
            <w:vAlign w:val="center"/>
          </w:tcPr>
          <w:p w14:paraId="3079FA2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廖红燕</w:t>
            </w:r>
          </w:p>
        </w:tc>
        <w:tc>
          <w:tcPr>
            <w:tcW w:w="2200" w:type="pct"/>
            <w:vAlign w:val="center"/>
          </w:tcPr>
          <w:p w14:paraId="527DB880"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区人民医院中医科科长</w:t>
            </w:r>
          </w:p>
        </w:tc>
        <w:tc>
          <w:tcPr>
            <w:tcW w:w="983" w:type="pct"/>
            <w:vAlign w:val="center"/>
          </w:tcPr>
          <w:p w14:paraId="3C1BF1A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18784526770</w:t>
            </w:r>
          </w:p>
        </w:tc>
        <w:tc>
          <w:tcPr>
            <w:tcW w:w="706" w:type="pct"/>
            <w:vAlign w:val="center"/>
          </w:tcPr>
          <w:p w14:paraId="17123D68"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344108FA" w14:textId="77777777">
        <w:trPr>
          <w:trHeight w:hRule="exact" w:val="510"/>
        </w:trPr>
        <w:tc>
          <w:tcPr>
            <w:tcW w:w="467" w:type="pct"/>
            <w:vAlign w:val="center"/>
          </w:tcPr>
          <w:p w14:paraId="3F8DF42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17</w:t>
            </w:r>
          </w:p>
        </w:tc>
        <w:tc>
          <w:tcPr>
            <w:tcW w:w="642" w:type="pct"/>
            <w:vAlign w:val="center"/>
          </w:tcPr>
          <w:p w14:paraId="43DBCCF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陆晓芸</w:t>
            </w:r>
          </w:p>
        </w:tc>
        <w:tc>
          <w:tcPr>
            <w:tcW w:w="2200" w:type="pct"/>
            <w:vAlign w:val="center"/>
          </w:tcPr>
          <w:p w14:paraId="6252E8E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区人民医院功能科主任</w:t>
            </w:r>
          </w:p>
          <w:p w14:paraId="21BF046C"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381976C8"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18608330802</w:t>
            </w:r>
          </w:p>
        </w:tc>
        <w:tc>
          <w:tcPr>
            <w:tcW w:w="706" w:type="pct"/>
            <w:vAlign w:val="center"/>
          </w:tcPr>
          <w:p w14:paraId="43EE9E70"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05E376C" w14:textId="77777777">
        <w:trPr>
          <w:trHeight w:hRule="exact" w:val="510"/>
        </w:trPr>
        <w:tc>
          <w:tcPr>
            <w:tcW w:w="467" w:type="pct"/>
            <w:vAlign w:val="center"/>
          </w:tcPr>
          <w:p w14:paraId="3E0233F0"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w:t>
            </w:r>
          </w:p>
        </w:tc>
        <w:tc>
          <w:tcPr>
            <w:tcW w:w="642" w:type="pct"/>
            <w:vAlign w:val="center"/>
          </w:tcPr>
          <w:p w14:paraId="758F653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谢斌</w:t>
            </w:r>
          </w:p>
        </w:tc>
        <w:tc>
          <w:tcPr>
            <w:tcW w:w="2200" w:type="pct"/>
            <w:vAlign w:val="center"/>
          </w:tcPr>
          <w:p w14:paraId="192ABF7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区人民医院门诊部主任</w:t>
            </w:r>
          </w:p>
          <w:p w14:paraId="17FFA247"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45014F2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15892846553</w:t>
            </w:r>
          </w:p>
        </w:tc>
        <w:tc>
          <w:tcPr>
            <w:tcW w:w="706" w:type="pct"/>
            <w:vAlign w:val="center"/>
          </w:tcPr>
          <w:p w14:paraId="5E46E223"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73F0D0E" w14:textId="77777777">
        <w:trPr>
          <w:trHeight w:hRule="exact" w:val="510"/>
        </w:trPr>
        <w:tc>
          <w:tcPr>
            <w:tcW w:w="467" w:type="pct"/>
            <w:vAlign w:val="center"/>
          </w:tcPr>
          <w:p w14:paraId="19811AD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19</w:t>
            </w:r>
          </w:p>
        </w:tc>
        <w:tc>
          <w:tcPr>
            <w:tcW w:w="642" w:type="pct"/>
            <w:vAlign w:val="center"/>
          </w:tcPr>
          <w:p w14:paraId="08EFF74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童琳玻</w:t>
            </w:r>
          </w:p>
        </w:tc>
        <w:tc>
          <w:tcPr>
            <w:tcW w:w="2200" w:type="pct"/>
            <w:vAlign w:val="center"/>
          </w:tcPr>
          <w:p w14:paraId="78ED858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区人民医院医务科副科长</w:t>
            </w:r>
          </w:p>
          <w:p w14:paraId="4B29659D"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0E2C076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18683344381</w:t>
            </w:r>
          </w:p>
        </w:tc>
        <w:tc>
          <w:tcPr>
            <w:tcW w:w="706" w:type="pct"/>
            <w:vAlign w:val="center"/>
          </w:tcPr>
          <w:p w14:paraId="4A242227"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3E996411" w14:textId="77777777">
        <w:trPr>
          <w:trHeight w:hRule="exact" w:val="510"/>
        </w:trPr>
        <w:tc>
          <w:tcPr>
            <w:tcW w:w="467" w:type="pct"/>
            <w:vAlign w:val="center"/>
          </w:tcPr>
          <w:p w14:paraId="78E4B89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20</w:t>
            </w:r>
          </w:p>
        </w:tc>
        <w:tc>
          <w:tcPr>
            <w:tcW w:w="642" w:type="pct"/>
            <w:vAlign w:val="center"/>
          </w:tcPr>
          <w:p w14:paraId="798A3EE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葛银莉</w:t>
            </w:r>
          </w:p>
        </w:tc>
        <w:tc>
          <w:tcPr>
            <w:tcW w:w="2200" w:type="pct"/>
            <w:vAlign w:val="center"/>
          </w:tcPr>
          <w:p w14:paraId="479C6A8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区人民医院检验师</w:t>
            </w:r>
          </w:p>
          <w:p w14:paraId="56B09171"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983" w:type="pct"/>
            <w:vAlign w:val="center"/>
          </w:tcPr>
          <w:p w14:paraId="4EC87D4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15520338201</w:t>
            </w:r>
          </w:p>
        </w:tc>
        <w:tc>
          <w:tcPr>
            <w:tcW w:w="706" w:type="pct"/>
            <w:vAlign w:val="center"/>
          </w:tcPr>
          <w:p w14:paraId="7C7C10B1"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21C626CD" w14:textId="77777777">
        <w:trPr>
          <w:trHeight w:hRule="exact" w:val="510"/>
        </w:trPr>
        <w:tc>
          <w:tcPr>
            <w:tcW w:w="467" w:type="pct"/>
            <w:vAlign w:val="center"/>
          </w:tcPr>
          <w:p w14:paraId="1DA0AD2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21</w:t>
            </w:r>
          </w:p>
        </w:tc>
        <w:tc>
          <w:tcPr>
            <w:tcW w:w="642" w:type="pct"/>
            <w:vAlign w:val="center"/>
          </w:tcPr>
          <w:p w14:paraId="381E935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李顺友</w:t>
            </w:r>
          </w:p>
        </w:tc>
        <w:tc>
          <w:tcPr>
            <w:tcW w:w="2200" w:type="pct"/>
            <w:vAlign w:val="center"/>
          </w:tcPr>
          <w:p w14:paraId="080868D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区人民医院主治医师</w:t>
            </w:r>
          </w:p>
        </w:tc>
        <w:tc>
          <w:tcPr>
            <w:tcW w:w="983" w:type="pct"/>
            <w:vAlign w:val="center"/>
          </w:tcPr>
          <w:p w14:paraId="45AA1AC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13808134848</w:t>
            </w:r>
          </w:p>
        </w:tc>
        <w:tc>
          <w:tcPr>
            <w:tcW w:w="706" w:type="pct"/>
            <w:vAlign w:val="center"/>
          </w:tcPr>
          <w:p w14:paraId="29D3147F"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bl>
    <w:p w14:paraId="49CB5812" w14:textId="77777777" w:rsidR="007042E4" w:rsidRDefault="00000000">
      <w:pPr>
        <w:rPr>
          <w:rFonts w:ascii="Times New Roman" w:eastAsia="黑体" w:hAnsi="Times New Roman"/>
          <w:sz w:val="32"/>
          <w:szCs w:val="32"/>
        </w:rPr>
      </w:pPr>
      <w:r>
        <w:rPr>
          <w:rFonts w:ascii="Times New Roman" w:eastAsia="黑体" w:hAnsi="Times New Roman" w:hint="eastAsia"/>
          <w:sz w:val="32"/>
          <w:szCs w:val="32"/>
        </w:rPr>
        <w:br w:type="page"/>
      </w:r>
    </w:p>
    <w:p w14:paraId="18FE7CF7" w14:textId="77777777" w:rsidR="007042E4" w:rsidRDefault="00000000">
      <w:pPr>
        <w:widowControl/>
        <w:spacing w:line="56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lastRenderedPageBreak/>
        <w:t>附件7-2</w:t>
      </w:r>
    </w:p>
    <w:p w14:paraId="760CBBB6" w14:textId="77777777" w:rsidR="007042E4" w:rsidRDefault="00000000">
      <w:pPr>
        <w:widowControl/>
        <w:spacing w:line="56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乐山市金口河区重特大地震灾害</w:t>
      </w:r>
    </w:p>
    <w:p w14:paraId="618A26DB" w14:textId="77777777" w:rsidR="007042E4" w:rsidRDefault="00000000">
      <w:pPr>
        <w:widowControl/>
        <w:spacing w:line="56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区级医疗救治专家组</w:t>
      </w:r>
    </w:p>
    <w:p w14:paraId="0C019593" w14:textId="77777777" w:rsidR="007042E4" w:rsidRDefault="007042E4">
      <w:pPr>
        <w:spacing w:line="560" w:lineRule="exact"/>
        <w:rPr>
          <w:rFonts w:ascii="Times New Roman" w:eastAsia="黑体" w:hAnsi="Times New Roman" w:cs="宋体"/>
          <w:kern w:val="0"/>
          <w:sz w:val="36"/>
          <w:szCs w:val="36"/>
        </w:rPr>
      </w:pP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779"/>
        <w:gridCol w:w="1068"/>
        <w:gridCol w:w="4085"/>
        <w:gridCol w:w="1990"/>
        <w:gridCol w:w="1258"/>
      </w:tblGrid>
      <w:tr w:rsidR="007042E4" w14:paraId="2B12FD49" w14:textId="77777777">
        <w:trPr>
          <w:trHeight w:hRule="exact" w:val="624"/>
        </w:trPr>
        <w:tc>
          <w:tcPr>
            <w:tcW w:w="424" w:type="pct"/>
            <w:vAlign w:val="center"/>
          </w:tcPr>
          <w:p w14:paraId="33D3DF1A" w14:textId="77777777" w:rsidR="007042E4" w:rsidRDefault="00000000">
            <w:pPr>
              <w:pStyle w:val="ad"/>
              <w:adjustRightInd w:val="0"/>
              <w:spacing w:line="560" w:lineRule="exact"/>
              <w:jc w:val="center"/>
              <w:rPr>
                <w:rFonts w:ascii="Times New Roman" w:eastAsia="仿宋_GB2312" w:hAnsi="Times New Roman" w:cs="仿宋_GB2312"/>
                <w:b/>
                <w:bCs/>
                <w:szCs w:val="24"/>
              </w:rPr>
            </w:pPr>
            <w:r>
              <w:rPr>
                <w:rFonts w:ascii="Times New Roman" w:eastAsia="仿宋_GB2312" w:hAnsi="Times New Roman" w:cs="仿宋_GB2312" w:hint="eastAsia"/>
                <w:b/>
                <w:bCs/>
                <w:szCs w:val="24"/>
              </w:rPr>
              <w:t>序号</w:t>
            </w:r>
          </w:p>
        </w:tc>
        <w:tc>
          <w:tcPr>
            <w:tcW w:w="581" w:type="pct"/>
            <w:vAlign w:val="center"/>
          </w:tcPr>
          <w:p w14:paraId="6222B2D9" w14:textId="77777777" w:rsidR="007042E4" w:rsidRDefault="00000000">
            <w:pPr>
              <w:pStyle w:val="ad"/>
              <w:adjustRightInd w:val="0"/>
              <w:spacing w:line="560" w:lineRule="exact"/>
              <w:jc w:val="center"/>
              <w:rPr>
                <w:rFonts w:ascii="Times New Roman" w:eastAsia="仿宋_GB2312" w:hAnsi="Times New Roman" w:cs="仿宋_GB2312"/>
                <w:b/>
                <w:bCs/>
                <w:szCs w:val="24"/>
              </w:rPr>
            </w:pPr>
            <w:r>
              <w:rPr>
                <w:rFonts w:ascii="Times New Roman" w:eastAsia="仿宋_GB2312" w:hAnsi="Times New Roman" w:cs="仿宋_GB2312" w:hint="eastAsia"/>
                <w:b/>
                <w:bCs/>
                <w:szCs w:val="24"/>
              </w:rPr>
              <w:t>姓名</w:t>
            </w:r>
          </w:p>
        </w:tc>
        <w:tc>
          <w:tcPr>
            <w:tcW w:w="2225" w:type="pct"/>
            <w:vAlign w:val="center"/>
          </w:tcPr>
          <w:p w14:paraId="683416D5" w14:textId="77777777" w:rsidR="007042E4" w:rsidRDefault="00000000">
            <w:pPr>
              <w:pStyle w:val="ad"/>
              <w:adjustRightInd w:val="0"/>
              <w:spacing w:line="560" w:lineRule="exact"/>
              <w:jc w:val="center"/>
              <w:rPr>
                <w:rFonts w:ascii="Times New Roman" w:eastAsia="仿宋_GB2312" w:hAnsi="Times New Roman" w:cs="仿宋_GB2312"/>
                <w:b/>
                <w:bCs/>
                <w:szCs w:val="24"/>
              </w:rPr>
            </w:pPr>
            <w:r>
              <w:rPr>
                <w:rFonts w:ascii="Times New Roman" w:eastAsia="仿宋_GB2312" w:hAnsi="Times New Roman" w:cs="仿宋_GB2312" w:hint="eastAsia"/>
                <w:b/>
                <w:bCs/>
                <w:szCs w:val="24"/>
              </w:rPr>
              <w:t>职务</w:t>
            </w:r>
          </w:p>
        </w:tc>
        <w:tc>
          <w:tcPr>
            <w:tcW w:w="1084" w:type="pct"/>
            <w:vAlign w:val="center"/>
          </w:tcPr>
          <w:p w14:paraId="315CC7B7" w14:textId="77777777" w:rsidR="007042E4" w:rsidRDefault="00000000">
            <w:pPr>
              <w:pStyle w:val="ad"/>
              <w:adjustRightInd w:val="0"/>
              <w:spacing w:line="560" w:lineRule="exact"/>
              <w:jc w:val="center"/>
              <w:rPr>
                <w:rFonts w:ascii="Times New Roman" w:eastAsia="仿宋_GB2312" w:hAnsi="Times New Roman" w:cs="仿宋_GB2312"/>
                <w:b/>
                <w:bCs/>
                <w:szCs w:val="24"/>
              </w:rPr>
            </w:pPr>
            <w:r>
              <w:rPr>
                <w:rFonts w:ascii="Times New Roman" w:eastAsia="仿宋_GB2312" w:hAnsi="Times New Roman" w:cs="仿宋_GB2312" w:hint="eastAsia"/>
                <w:b/>
                <w:bCs/>
                <w:szCs w:val="24"/>
              </w:rPr>
              <w:t>联系电话</w:t>
            </w:r>
          </w:p>
        </w:tc>
        <w:tc>
          <w:tcPr>
            <w:tcW w:w="685" w:type="pct"/>
            <w:vAlign w:val="center"/>
          </w:tcPr>
          <w:p w14:paraId="4F668541" w14:textId="77777777" w:rsidR="007042E4" w:rsidRDefault="00000000">
            <w:pPr>
              <w:pStyle w:val="ad"/>
              <w:adjustRightInd w:val="0"/>
              <w:spacing w:line="560" w:lineRule="exact"/>
              <w:jc w:val="center"/>
              <w:rPr>
                <w:rFonts w:ascii="Times New Roman" w:eastAsia="仿宋_GB2312" w:hAnsi="Times New Roman" w:cs="仿宋_GB2312"/>
                <w:b/>
                <w:bCs/>
                <w:szCs w:val="24"/>
              </w:rPr>
            </w:pPr>
            <w:r>
              <w:rPr>
                <w:rFonts w:ascii="Times New Roman" w:eastAsia="仿宋_GB2312" w:hAnsi="Times New Roman" w:cs="仿宋_GB2312" w:hint="eastAsia"/>
                <w:b/>
                <w:bCs/>
                <w:szCs w:val="24"/>
              </w:rPr>
              <w:t>备注</w:t>
            </w:r>
          </w:p>
        </w:tc>
      </w:tr>
      <w:tr w:rsidR="007042E4" w14:paraId="093ED38C" w14:textId="77777777">
        <w:trPr>
          <w:trHeight w:hRule="exact" w:val="624"/>
        </w:trPr>
        <w:tc>
          <w:tcPr>
            <w:tcW w:w="424" w:type="pct"/>
            <w:vAlign w:val="center"/>
          </w:tcPr>
          <w:p w14:paraId="128B97DD" w14:textId="77777777" w:rsidR="007042E4" w:rsidRDefault="00000000">
            <w:pPr>
              <w:pStyle w:val="ad"/>
              <w:adjustRightInd w:val="0"/>
              <w:spacing w:line="560" w:lineRule="exact"/>
              <w:jc w:val="center"/>
              <w:rPr>
                <w:rFonts w:ascii="Times New Roman" w:eastAsia="仿宋_GB2312" w:hAnsi="Times New Roman" w:cs="仿宋_GB2312"/>
                <w:szCs w:val="24"/>
              </w:rPr>
            </w:pPr>
            <w:r>
              <w:rPr>
                <w:rFonts w:ascii="Times New Roman" w:eastAsia="仿宋_GB2312" w:hAnsi="Times New Roman" w:cs="仿宋_GB2312" w:hint="eastAsia"/>
                <w:szCs w:val="24"/>
              </w:rPr>
              <w:t>1</w:t>
            </w:r>
          </w:p>
        </w:tc>
        <w:tc>
          <w:tcPr>
            <w:tcW w:w="581" w:type="pct"/>
            <w:vAlign w:val="center"/>
          </w:tcPr>
          <w:p w14:paraId="104DB18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罗培学</w:t>
            </w:r>
          </w:p>
        </w:tc>
        <w:tc>
          <w:tcPr>
            <w:tcW w:w="2225" w:type="pct"/>
            <w:vAlign w:val="center"/>
          </w:tcPr>
          <w:p w14:paraId="0FA17E3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区人民医院副院长</w:t>
            </w:r>
          </w:p>
          <w:p w14:paraId="4174A1FB"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3277006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18981349919</w:t>
            </w:r>
          </w:p>
        </w:tc>
        <w:tc>
          <w:tcPr>
            <w:tcW w:w="685" w:type="pct"/>
            <w:vAlign w:val="center"/>
          </w:tcPr>
          <w:p w14:paraId="1A56A68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组长</w:t>
            </w:r>
          </w:p>
        </w:tc>
      </w:tr>
      <w:tr w:rsidR="007042E4" w14:paraId="4CBB2895" w14:textId="77777777">
        <w:trPr>
          <w:trHeight w:hRule="exact" w:val="624"/>
        </w:trPr>
        <w:tc>
          <w:tcPr>
            <w:tcW w:w="424" w:type="pct"/>
            <w:vAlign w:val="center"/>
          </w:tcPr>
          <w:p w14:paraId="4A46612C" w14:textId="77777777" w:rsidR="007042E4" w:rsidRDefault="00000000">
            <w:pPr>
              <w:pStyle w:val="ad"/>
              <w:adjustRightInd w:val="0"/>
              <w:spacing w:line="560" w:lineRule="exact"/>
              <w:jc w:val="center"/>
              <w:rPr>
                <w:rFonts w:ascii="Times New Roman" w:eastAsia="仿宋_GB2312" w:hAnsi="Times New Roman" w:cs="仿宋_GB2312"/>
                <w:szCs w:val="24"/>
              </w:rPr>
            </w:pPr>
            <w:r>
              <w:rPr>
                <w:rFonts w:ascii="Times New Roman" w:eastAsia="仿宋_GB2312" w:hAnsi="Times New Roman" w:cs="仿宋_GB2312" w:hint="eastAsia"/>
                <w:szCs w:val="24"/>
              </w:rPr>
              <w:t>2</w:t>
            </w:r>
          </w:p>
        </w:tc>
        <w:tc>
          <w:tcPr>
            <w:tcW w:w="581" w:type="pct"/>
            <w:vAlign w:val="center"/>
          </w:tcPr>
          <w:p w14:paraId="090AC17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张代兵</w:t>
            </w:r>
          </w:p>
        </w:tc>
        <w:tc>
          <w:tcPr>
            <w:tcW w:w="2225" w:type="pct"/>
            <w:vAlign w:val="center"/>
          </w:tcPr>
          <w:p w14:paraId="7CAD661E"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区人民医院副院长</w:t>
            </w:r>
          </w:p>
        </w:tc>
        <w:tc>
          <w:tcPr>
            <w:tcW w:w="1084" w:type="pct"/>
            <w:vAlign w:val="center"/>
          </w:tcPr>
          <w:p w14:paraId="2333965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13890672289</w:t>
            </w:r>
          </w:p>
        </w:tc>
        <w:tc>
          <w:tcPr>
            <w:tcW w:w="685" w:type="pct"/>
            <w:vAlign w:val="center"/>
          </w:tcPr>
          <w:p w14:paraId="0D1A805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副组长</w:t>
            </w:r>
          </w:p>
        </w:tc>
      </w:tr>
      <w:tr w:rsidR="007042E4" w14:paraId="165104A6" w14:textId="77777777">
        <w:trPr>
          <w:trHeight w:hRule="exact" w:val="750"/>
        </w:trPr>
        <w:tc>
          <w:tcPr>
            <w:tcW w:w="424" w:type="pct"/>
            <w:vAlign w:val="center"/>
          </w:tcPr>
          <w:p w14:paraId="4310A9D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3</w:t>
            </w:r>
          </w:p>
        </w:tc>
        <w:tc>
          <w:tcPr>
            <w:tcW w:w="581" w:type="pct"/>
            <w:vAlign w:val="center"/>
          </w:tcPr>
          <w:p w14:paraId="715011B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谈潭</w:t>
            </w:r>
          </w:p>
        </w:tc>
        <w:tc>
          <w:tcPr>
            <w:tcW w:w="2225" w:type="pct"/>
            <w:vAlign w:val="center"/>
          </w:tcPr>
          <w:p w14:paraId="27C4824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区人民医院工会主席</w:t>
            </w:r>
          </w:p>
          <w:p w14:paraId="38C7C8AC"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636A3C4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13006409666</w:t>
            </w:r>
          </w:p>
        </w:tc>
        <w:tc>
          <w:tcPr>
            <w:tcW w:w="685" w:type="pct"/>
            <w:vAlign w:val="center"/>
          </w:tcPr>
          <w:p w14:paraId="7D969EA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副组长</w:t>
            </w:r>
          </w:p>
        </w:tc>
      </w:tr>
      <w:tr w:rsidR="007042E4" w14:paraId="0056C32D" w14:textId="77777777">
        <w:trPr>
          <w:trHeight w:hRule="exact" w:val="624"/>
        </w:trPr>
        <w:tc>
          <w:tcPr>
            <w:tcW w:w="424" w:type="pct"/>
            <w:vAlign w:val="center"/>
          </w:tcPr>
          <w:p w14:paraId="3D2C0C9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4</w:t>
            </w:r>
          </w:p>
        </w:tc>
        <w:tc>
          <w:tcPr>
            <w:tcW w:w="581" w:type="pct"/>
            <w:vAlign w:val="center"/>
          </w:tcPr>
          <w:p w14:paraId="5DEB4D0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欧琼英</w:t>
            </w:r>
          </w:p>
        </w:tc>
        <w:tc>
          <w:tcPr>
            <w:tcW w:w="2225" w:type="pct"/>
            <w:vAlign w:val="center"/>
          </w:tcPr>
          <w:p w14:paraId="26F7C9E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区人民医院内科副主任医师</w:t>
            </w:r>
          </w:p>
        </w:tc>
        <w:tc>
          <w:tcPr>
            <w:tcW w:w="1084" w:type="pct"/>
            <w:vAlign w:val="center"/>
          </w:tcPr>
          <w:p w14:paraId="0B09AF7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18981349916</w:t>
            </w:r>
          </w:p>
        </w:tc>
        <w:tc>
          <w:tcPr>
            <w:tcW w:w="685" w:type="pct"/>
            <w:vAlign w:val="center"/>
          </w:tcPr>
          <w:p w14:paraId="0D9DF899"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成员</w:t>
            </w:r>
          </w:p>
        </w:tc>
      </w:tr>
      <w:tr w:rsidR="007042E4" w14:paraId="208EB41B" w14:textId="77777777">
        <w:trPr>
          <w:trHeight w:hRule="exact" w:val="624"/>
        </w:trPr>
        <w:tc>
          <w:tcPr>
            <w:tcW w:w="424" w:type="pct"/>
            <w:vAlign w:val="center"/>
          </w:tcPr>
          <w:p w14:paraId="1B8A54A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5</w:t>
            </w:r>
          </w:p>
        </w:tc>
        <w:tc>
          <w:tcPr>
            <w:tcW w:w="581" w:type="pct"/>
            <w:vAlign w:val="center"/>
          </w:tcPr>
          <w:p w14:paraId="24DEC3E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朱树云</w:t>
            </w:r>
          </w:p>
        </w:tc>
        <w:tc>
          <w:tcPr>
            <w:tcW w:w="2225" w:type="pct"/>
            <w:vAlign w:val="center"/>
          </w:tcPr>
          <w:p w14:paraId="110DEAA8"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区人民医院骨科副主任医师</w:t>
            </w:r>
          </w:p>
          <w:p w14:paraId="5DEFE6ED"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577AFF4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13890678996</w:t>
            </w:r>
          </w:p>
        </w:tc>
        <w:tc>
          <w:tcPr>
            <w:tcW w:w="685" w:type="pct"/>
            <w:vAlign w:val="center"/>
          </w:tcPr>
          <w:p w14:paraId="249FC67F"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0C13DB44" w14:textId="77777777">
        <w:trPr>
          <w:trHeight w:hRule="exact" w:val="624"/>
        </w:trPr>
        <w:tc>
          <w:tcPr>
            <w:tcW w:w="424" w:type="pct"/>
            <w:vAlign w:val="center"/>
          </w:tcPr>
          <w:p w14:paraId="1DA02B9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6</w:t>
            </w:r>
          </w:p>
        </w:tc>
        <w:tc>
          <w:tcPr>
            <w:tcW w:w="581" w:type="pct"/>
            <w:vAlign w:val="center"/>
          </w:tcPr>
          <w:p w14:paraId="24B58AD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廖雪梅</w:t>
            </w:r>
          </w:p>
        </w:tc>
        <w:tc>
          <w:tcPr>
            <w:tcW w:w="2225" w:type="pct"/>
            <w:vAlign w:val="center"/>
          </w:tcPr>
          <w:p w14:paraId="639C100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区人民医院妇产科副主任医师</w:t>
            </w:r>
          </w:p>
          <w:p w14:paraId="7520BA88"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03A0DE42"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13696166868</w:t>
            </w:r>
          </w:p>
        </w:tc>
        <w:tc>
          <w:tcPr>
            <w:tcW w:w="685" w:type="pct"/>
            <w:vAlign w:val="center"/>
          </w:tcPr>
          <w:p w14:paraId="4D7B3E5A"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0FBF1F01" w14:textId="77777777">
        <w:trPr>
          <w:trHeight w:hRule="exact" w:val="624"/>
        </w:trPr>
        <w:tc>
          <w:tcPr>
            <w:tcW w:w="424" w:type="pct"/>
            <w:vAlign w:val="center"/>
          </w:tcPr>
          <w:p w14:paraId="70CF67A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7</w:t>
            </w:r>
          </w:p>
        </w:tc>
        <w:tc>
          <w:tcPr>
            <w:tcW w:w="581" w:type="pct"/>
            <w:vAlign w:val="center"/>
          </w:tcPr>
          <w:p w14:paraId="5FC7D14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胡成才</w:t>
            </w:r>
          </w:p>
        </w:tc>
        <w:tc>
          <w:tcPr>
            <w:tcW w:w="2225" w:type="pct"/>
            <w:vAlign w:val="center"/>
          </w:tcPr>
          <w:p w14:paraId="0FB53ED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区人民医院急诊科主治医师</w:t>
            </w:r>
          </w:p>
        </w:tc>
        <w:tc>
          <w:tcPr>
            <w:tcW w:w="1084" w:type="pct"/>
            <w:vAlign w:val="center"/>
          </w:tcPr>
          <w:p w14:paraId="37382C46"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13540569502</w:t>
            </w:r>
          </w:p>
        </w:tc>
        <w:tc>
          <w:tcPr>
            <w:tcW w:w="685" w:type="pct"/>
            <w:vAlign w:val="center"/>
          </w:tcPr>
          <w:p w14:paraId="01074A6E"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03570532" w14:textId="77777777">
        <w:trPr>
          <w:trHeight w:hRule="exact" w:val="624"/>
        </w:trPr>
        <w:tc>
          <w:tcPr>
            <w:tcW w:w="424" w:type="pct"/>
            <w:vAlign w:val="center"/>
          </w:tcPr>
          <w:p w14:paraId="32150FF4"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8</w:t>
            </w:r>
          </w:p>
        </w:tc>
        <w:tc>
          <w:tcPr>
            <w:tcW w:w="581" w:type="pct"/>
            <w:vAlign w:val="center"/>
          </w:tcPr>
          <w:p w14:paraId="6D11D785"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沈忠东</w:t>
            </w:r>
          </w:p>
        </w:tc>
        <w:tc>
          <w:tcPr>
            <w:tcW w:w="2225" w:type="pct"/>
            <w:vAlign w:val="center"/>
          </w:tcPr>
          <w:p w14:paraId="608603A3"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区人民医院内科主任医师</w:t>
            </w:r>
          </w:p>
          <w:p w14:paraId="10465F42"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76C10EAF"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13981309241</w:t>
            </w:r>
          </w:p>
        </w:tc>
        <w:tc>
          <w:tcPr>
            <w:tcW w:w="685" w:type="pct"/>
            <w:vAlign w:val="center"/>
          </w:tcPr>
          <w:p w14:paraId="675D5A1D"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D5C6599" w14:textId="77777777">
        <w:trPr>
          <w:trHeight w:hRule="exact" w:val="624"/>
        </w:trPr>
        <w:tc>
          <w:tcPr>
            <w:tcW w:w="424" w:type="pct"/>
            <w:vAlign w:val="center"/>
          </w:tcPr>
          <w:p w14:paraId="3C6F0FE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9</w:t>
            </w:r>
          </w:p>
        </w:tc>
        <w:tc>
          <w:tcPr>
            <w:tcW w:w="581" w:type="pct"/>
            <w:vAlign w:val="center"/>
          </w:tcPr>
          <w:p w14:paraId="0BC1E85D"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余际华</w:t>
            </w:r>
          </w:p>
        </w:tc>
        <w:tc>
          <w:tcPr>
            <w:tcW w:w="2225" w:type="pct"/>
            <w:vAlign w:val="center"/>
          </w:tcPr>
          <w:p w14:paraId="28FBEA4A"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区人民医院儿科主任医师</w:t>
            </w:r>
          </w:p>
          <w:p w14:paraId="6357DCB1"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3CBA5AE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13696130928</w:t>
            </w:r>
          </w:p>
        </w:tc>
        <w:tc>
          <w:tcPr>
            <w:tcW w:w="685" w:type="pct"/>
            <w:vAlign w:val="center"/>
          </w:tcPr>
          <w:p w14:paraId="543E1946"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1A65F8FB" w14:textId="77777777">
        <w:trPr>
          <w:trHeight w:hRule="exact" w:val="624"/>
        </w:trPr>
        <w:tc>
          <w:tcPr>
            <w:tcW w:w="424" w:type="pct"/>
            <w:vAlign w:val="center"/>
          </w:tcPr>
          <w:p w14:paraId="0CB29040"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10</w:t>
            </w:r>
          </w:p>
        </w:tc>
        <w:tc>
          <w:tcPr>
            <w:tcW w:w="581" w:type="pct"/>
            <w:vAlign w:val="center"/>
          </w:tcPr>
          <w:p w14:paraId="3954AFDB"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程道理</w:t>
            </w:r>
          </w:p>
        </w:tc>
        <w:tc>
          <w:tcPr>
            <w:tcW w:w="2225" w:type="pct"/>
            <w:vAlign w:val="center"/>
          </w:tcPr>
          <w:p w14:paraId="00EB3EC7"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区人民医院内科主治医师</w:t>
            </w:r>
          </w:p>
          <w:p w14:paraId="5BD40014"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p w14:paraId="6F13EA69" w14:textId="77777777" w:rsidR="007042E4" w:rsidRDefault="007042E4">
            <w:pPr>
              <w:pStyle w:val="ad"/>
              <w:adjustRightInd w:val="0"/>
              <w:spacing w:line="560" w:lineRule="exact"/>
              <w:jc w:val="center"/>
              <w:rPr>
                <w:rFonts w:ascii="Times New Roman" w:eastAsia="仿宋_GB2312" w:hAnsi="Times New Roman" w:cs="仿宋_GB2312"/>
                <w:color w:val="000000"/>
                <w:szCs w:val="24"/>
              </w:rPr>
            </w:pPr>
          </w:p>
        </w:tc>
        <w:tc>
          <w:tcPr>
            <w:tcW w:w="1084" w:type="pct"/>
            <w:vAlign w:val="center"/>
          </w:tcPr>
          <w:p w14:paraId="6A14C01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18981346503</w:t>
            </w:r>
          </w:p>
        </w:tc>
        <w:tc>
          <w:tcPr>
            <w:tcW w:w="685" w:type="pct"/>
            <w:vAlign w:val="center"/>
          </w:tcPr>
          <w:p w14:paraId="39194B2E"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r w:rsidR="007042E4" w14:paraId="638D09E3" w14:textId="77777777">
        <w:trPr>
          <w:trHeight w:hRule="exact" w:val="624"/>
        </w:trPr>
        <w:tc>
          <w:tcPr>
            <w:tcW w:w="424" w:type="pct"/>
            <w:vAlign w:val="center"/>
          </w:tcPr>
          <w:p w14:paraId="550D83C8"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11</w:t>
            </w:r>
          </w:p>
        </w:tc>
        <w:tc>
          <w:tcPr>
            <w:tcW w:w="581" w:type="pct"/>
            <w:vAlign w:val="center"/>
          </w:tcPr>
          <w:p w14:paraId="02857E41"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岳国茂</w:t>
            </w:r>
          </w:p>
        </w:tc>
        <w:tc>
          <w:tcPr>
            <w:tcW w:w="2225" w:type="pct"/>
            <w:vAlign w:val="center"/>
          </w:tcPr>
          <w:p w14:paraId="56493AFC"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区人民医院外科主治医师</w:t>
            </w:r>
          </w:p>
        </w:tc>
        <w:tc>
          <w:tcPr>
            <w:tcW w:w="1084" w:type="pct"/>
            <w:vAlign w:val="center"/>
          </w:tcPr>
          <w:p w14:paraId="5268B84E" w14:textId="77777777" w:rsidR="007042E4" w:rsidRDefault="00000000">
            <w:pPr>
              <w:pStyle w:val="ad"/>
              <w:adjustRightInd w:val="0"/>
              <w:spacing w:line="560" w:lineRule="exact"/>
              <w:jc w:val="center"/>
              <w:rPr>
                <w:rFonts w:ascii="Times New Roman" w:eastAsia="仿宋_GB2312" w:hAnsi="Times New Roman" w:cs="仿宋_GB2312"/>
                <w:color w:val="000000"/>
                <w:szCs w:val="24"/>
              </w:rPr>
            </w:pPr>
            <w:r>
              <w:rPr>
                <w:rFonts w:ascii="Times New Roman" w:eastAsia="仿宋_GB2312" w:hAnsi="Times New Roman" w:cs="仿宋_GB2312" w:hint="eastAsia"/>
                <w:color w:val="000000"/>
                <w:szCs w:val="24"/>
              </w:rPr>
              <w:t>13540573086</w:t>
            </w:r>
          </w:p>
        </w:tc>
        <w:tc>
          <w:tcPr>
            <w:tcW w:w="685" w:type="pct"/>
            <w:vAlign w:val="center"/>
          </w:tcPr>
          <w:p w14:paraId="16736241" w14:textId="77777777" w:rsidR="007042E4" w:rsidRDefault="00000000">
            <w:pPr>
              <w:adjustRightInd w:val="0"/>
              <w:spacing w:line="560" w:lineRule="exact"/>
              <w:jc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成员</w:t>
            </w:r>
          </w:p>
        </w:tc>
      </w:tr>
    </w:tbl>
    <w:p w14:paraId="34C14519" w14:textId="77777777" w:rsidR="007042E4" w:rsidRDefault="00000000">
      <w:pPr>
        <w:rPr>
          <w:rFonts w:ascii="Times New Roman" w:hAnsi="Times New Roman"/>
          <w:sz w:val="24"/>
        </w:rPr>
      </w:pPr>
      <w:r>
        <w:rPr>
          <w:rFonts w:ascii="Times New Roman" w:hAnsi="Times New Roman"/>
          <w:sz w:val="24"/>
        </w:rPr>
        <w:br w:type="page"/>
      </w:r>
    </w:p>
    <w:p w14:paraId="75849EAE" w14:textId="77777777" w:rsidR="007042E4" w:rsidRDefault="00000000">
      <w:pPr>
        <w:spacing w:line="600" w:lineRule="exact"/>
        <w:jc w:val="left"/>
        <w:outlineLvl w:val="0"/>
        <w:rPr>
          <w:rFonts w:ascii="黑体" w:eastAsia="黑体" w:hAnsi="黑体" w:cs="黑体"/>
          <w:sz w:val="32"/>
          <w:szCs w:val="32"/>
        </w:rPr>
      </w:pPr>
      <w:bookmarkStart w:id="672" w:name="_Toc22259"/>
      <w:bookmarkStart w:id="673" w:name="_Toc6056"/>
      <w:r>
        <w:rPr>
          <w:rFonts w:ascii="黑体" w:eastAsia="黑体" w:hAnsi="黑体" w:cs="黑体" w:hint="eastAsia"/>
          <w:sz w:val="32"/>
          <w:szCs w:val="32"/>
        </w:rPr>
        <w:lastRenderedPageBreak/>
        <w:t>附件</w:t>
      </w:r>
      <w:bookmarkEnd w:id="672"/>
      <w:r>
        <w:rPr>
          <w:rFonts w:ascii="黑体" w:eastAsia="黑体" w:hAnsi="黑体" w:cs="黑体" w:hint="eastAsia"/>
          <w:sz w:val="32"/>
          <w:szCs w:val="32"/>
        </w:rPr>
        <w:t>8</w:t>
      </w:r>
      <w:bookmarkStart w:id="674" w:name="_Toc12840"/>
      <w:bookmarkEnd w:id="673"/>
    </w:p>
    <w:p w14:paraId="7BC867CD" w14:textId="77777777" w:rsidR="007042E4" w:rsidRDefault="00000000">
      <w:pPr>
        <w:spacing w:line="600" w:lineRule="exact"/>
        <w:jc w:val="center"/>
        <w:outlineLvl w:val="0"/>
        <w:rPr>
          <w:rFonts w:ascii="Times New Roman" w:eastAsia="方正小标宋简体" w:hAnsi="Times New Roman" w:cs="方正小标宋简体"/>
          <w:sz w:val="44"/>
          <w:szCs w:val="44"/>
        </w:rPr>
      </w:pPr>
      <w:bookmarkStart w:id="675" w:name="_Toc25301"/>
      <w:r>
        <w:rPr>
          <w:rFonts w:ascii="Times New Roman" w:eastAsia="方正小标宋简体" w:hAnsi="Times New Roman" w:cs="方正小标宋简体" w:hint="eastAsia"/>
          <w:sz w:val="44"/>
          <w:szCs w:val="44"/>
        </w:rPr>
        <w:t>卫生消杀防疫子方案</w:t>
      </w:r>
      <w:bookmarkEnd w:id="674"/>
      <w:bookmarkEnd w:id="675"/>
    </w:p>
    <w:p w14:paraId="52432792"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（金口河区卫生健康局）</w:t>
      </w:r>
    </w:p>
    <w:p w14:paraId="7551EEDE" w14:textId="77777777" w:rsidR="007042E4" w:rsidRDefault="007042E4">
      <w:pPr>
        <w:rPr>
          <w:rFonts w:ascii="Times New Roman" w:hAnsi="Times New Roman"/>
        </w:rPr>
      </w:pPr>
    </w:p>
    <w:p w14:paraId="6345AAE4" w14:textId="77777777" w:rsidR="007042E4" w:rsidRDefault="00000000">
      <w:pPr>
        <w:spacing w:line="560" w:lineRule="exact"/>
        <w:ind w:firstLineChars="200" w:firstLine="640"/>
        <w:rPr>
          <w:rFonts w:ascii="Times New Roman" w:eastAsia="仿宋_GB2312" w:hAnsi="Times New Roman" w:cs="黑体"/>
          <w:sz w:val="32"/>
          <w:szCs w:val="32"/>
        </w:rPr>
      </w:pPr>
      <w:r>
        <w:rPr>
          <w:rFonts w:ascii="Times New Roman" w:eastAsia="仿宋_GB2312" w:hAnsi="Times New Roman" w:cs="仿宋_GB2312" w:hint="eastAsia"/>
          <w:sz w:val="32"/>
          <w:szCs w:val="32"/>
        </w:rPr>
        <w:t>为确保重特大地震灾后卫生防疫工作科学、规范、有序开展，实现大灾之后无大疫情。</w:t>
      </w:r>
    </w:p>
    <w:p w14:paraId="02B9CA91" w14:textId="77777777" w:rsidR="007042E4" w:rsidRDefault="00000000">
      <w:pPr>
        <w:spacing w:line="560" w:lineRule="exact"/>
        <w:ind w:firstLineChars="200" w:firstLine="640"/>
        <w:rPr>
          <w:rFonts w:ascii="Times New Roman" w:eastAsia="宋体" w:hAnsi="Times New Roman" w:cs="Times New Roman"/>
          <w:sz w:val="32"/>
          <w:szCs w:val="32"/>
        </w:rPr>
      </w:pPr>
      <w:r>
        <w:rPr>
          <w:rFonts w:ascii="Times New Roman" w:eastAsia="黑体" w:hAnsi="Times New Roman" w:cs="黑体" w:hint="eastAsia"/>
          <w:sz w:val="32"/>
          <w:szCs w:val="32"/>
        </w:rPr>
        <w:t>一、编制依据</w:t>
      </w:r>
    </w:p>
    <w:p w14:paraId="2C9CD91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《中华人民共和国传染病防治法》《消毒管理办法》、《生活饮用水卫生标准》（</w:t>
      </w:r>
      <w:r>
        <w:rPr>
          <w:rFonts w:ascii="Times New Roman" w:eastAsia="仿宋_GB2312" w:hAnsi="Times New Roman" w:cs="仿宋_GB2312" w:hint="eastAsia"/>
          <w:sz w:val="32"/>
          <w:szCs w:val="32"/>
        </w:rPr>
        <w:t>GB/5749</w:t>
      </w:r>
      <w:r>
        <w:rPr>
          <w:rFonts w:ascii="Times New Roman" w:eastAsia="仿宋_GB2312" w:hAnsi="Times New Roman" w:cs="仿宋_GB2312" w:hint="eastAsia"/>
          <w:sz w:val="32"/>
          <w:szCs w:val="32"/>
        </w:rPr>
        <w:t>）、《粪便无害化卫生要求》（</w:t>
      </w:r>
      <w:r>
        <w:rPr>
          <w:rFonts w:ascii="Times New Roman" w:eastAsia="仿宋_GB2312" w:hAnsi="Times New Roman" w:cs="仿宋_GB2312" w:hint="eastAsia"/>
          <w:sz w:val="32"/>
          <w:szCs w:val="32"/>
        </w:rPr>
        <w:t>GB/7959</w:t>
      </w:r>
      <w:r>
        <w:rPr>
          <w:rFonts w:ascii="Times New Roman" w:eastAsia="仿宋_GB2312" w:hAnsi="Times New Roman" w:cs="仿宋_GB2312" w:hint="eastAsia"/>
          <w:sz w:val="32"/>
          <w:szCs w:val="32"/>
        </w:rPr>
        <w:t>）、《病媒生物密度控制水平—蚊虫》（</w:t>
      </w:r>
      <w:r>
        <w:rPr>
          <w:rFonts w:ascii="Times New Roman" w:eastAsia="仿宋_GB2312" w:hAnsi="Times New Roman" w:cs="仿宋_GB2312" w:hint="eastAsia"/>
          <w:sz w:val="32"/>
          <w:szCs w:val="32"/>
        </w:rPr>
        <w:t>GB/T27771</w:t>
      </w:r>
      <w:r>
        <w:rPr>
          <w:rFonts w:ascii="Times New Roman" w:eastAsia="仿宋_GB2312" w:hAnsi="Times New Roman" w:cs="仿宋_GB2312" w:hint="eastAsia"/>
          <w:sz w:val="32"/>
          <w:szCs w:val="32"/>
        </w:rPr>
        <w:t>）、《病媒生物密度控制水平—蝇类》（</w:t>
      </w:r>
      <w:r>
        <w:rPr>
          <w:rFonts w:ascii="Times New Roman" w:eastAsia="仿宋_GB2312" w:hAnsi="Times New Roman" w:cs="仿宋_GB2312" w:hint="eastAsia"/>
          <w:sz w:val="32"/>
          <w:szCs w:val="32"/>
        </w:rPr>
        <w:t>GB/T27772</w:t>
      </w:r>
      <w:r>
        <w:rPr>
          <w:rFonts w:ascii="Times New Roman" w:eastAsia="仿宋_GB2312" w:hAnsi="Times New Roman" w:cs="仿宋_GB2312" w:hint="eastAsia"/>
          <w:sz w:val="32"/>
          <w:szCs w:val="32"/>
        </w:rPr>
        <w:t>）、《消毒技术规范》（</w:t>
      </w:r>
      <w:r>
        <w:rPr>
          <w:rFonts w:ascii="Times New Roman" w:eastAsia="仿宋_GB2312" w:hAnsi="Times New Roman" w:cs="仿宋_GB2312" w:hint="eastAsia"/>
          <w:sz w:val="32"/>
          <w:szCs w:val="32"/>
        </w:rPr>
        <w:t>2002</w:t>
      </w:r>
      <w:r>
        <w:rPr>
          <w:rFonts w:ascii="Times New Roman" w:eastAsia="仿宋_GB2312" w:hAnsi="Times New Roman" w:cs="仿宋_GB2312" w:hint="eastAsia"/>
          <w:sz w:val="32"/>
          <w:szCs w:val="32"/>
        </w:rPr>
        <w:t>年版）。</w:t>
      </w:r>
    </w:p>
    <w:p w14:paraId="18404A75"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二、适用范围</w:t>
      </w:r>
    </w:p>
    <w:p w14:paraId="7575167C" w14:textId="77777777" w:rsidR="007042E4" w:rsidRDefault="00000000">
      <w:pPr>
        <w:spacing w:line="560" w:lineRule="exact"/>
        <w:ind w:firstLineChars="200" w:firstLine="640"/>
        <w:rPr>
          <w:rFonts w:ascii="Times New Roman" w:eastAsia="宋体" w:hAnsi="Times New Roman" w:cs="Times New Roman"/>
          <w:sz w:val="32"/>
          <w:szCs w:val="32"/>
        </w:rPr>
      </w:pPr>
      <w:r>
        <w:rPr>
          <w:rFonts w:ascii="Times New Roman" w:eastAsia="仿宋_GB2312" w:hAnsi="Times New Roman" w:cs="仿宋_GB2312" w:hint="eastAsia"/>
          <w:sz w:val="32"/>
          <w:szCs w:val="32"/>
        </w:rPr>
        <w:t>本方案适用于应对金口河区发生重特大地震灾害的卫生防疫工作。</w:t>
      </w:r>
    </w:p>
    <w:p w14:paraId="27EC84CA"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三、组织机构</w:t>
      </w:r>
    </w:p>
    <w:p w14:paraId="37AF090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乐山市金口河区抗震救灾指挥部成立乐山市金口河区人民政府地震灾后卫生消杀防疫领导小组，组长为区政府分管领导，副组长为区卫生健康局局长，成员单位有区卫生健康局、区市场监督管理局、区水务局、区爱卫会、区委宣传部等部门，在政府领导下负责地震灾后卫生消杀防疫工作组织、协调和督促检查指导等工作。卫生健康部门负责饮水卫生、餐饮具消毒、垃圾消毒、</w:t>
      </w:r>
      <w:r>
        <w:rPr>
          <w:rFonts w:ascii="Times New Roman" w:eastAsia="仿宋_GB2312" w:hAnsi="Times New Roman" w:cs="仿宋_GB2312" w:hint="eastAsia"/>
          <w:sz w:val="32"/>
          <w:szCs w:val="32"/>
        </w:rPr>
        <w:lastRenderedPageBreak/>
        <w:t>厕所和粪便消毒、环境消毒处理、病媒生物防治等工作，协助尸体处理和卫生监督等工作；市场监督管理局负责食品卫生监督管理；水务局负责灾民供水、建立临时水处理设施、自来水厂清理与供水管网修复；爱卫会负责组织开展全民爱国卫生运动；宣传部负责组织新闻、广播电视等媒体开展灾后卫生消杀防疫工作的宣传；所有卫生消杀防疫任务实行“三包责任制”即包乡、包人、包任务，确保大灾之后无大疫。</w:t>
      </w:r>
    </w:p>
    <w:p w14:paraId="50FA54F7"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四、卫生消杀原则</w:t>
      </w:r>
    </w:p>
    <w:p w14:paraId="2E9A788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（一）加强对现有消杀药剂的管理，应有专人负责药剂的</w:t>
      </w:r>
    </w:p>
    <w:p w14:paraId="770D8822"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保管、登记和发放。</w:t>
      </w:r>
    </w:p>
    <w:p w14:paraId="5D2C850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（二）使用的消杀药剂应有消毒产品许可证或卫生用农药登记证，并在有效期内，非专业人员不得使用过氧乙酸、戊二醛。</w:t>
      </w:r>
    </w:p>
    <w:p w14:paraId="0FF9119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（三）灾区不是疫区，在没有传染病流行的情况下，应以</w:t>
      </w:r>
    </w:p>
    <w:p w14:paraId="612403AD"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预防性消毒杀虫为主；发生传染病疫情时，应由专业人员按</w:t>
      </w:r>
    </w:p>
    <w:p w14:paraId="3DADE46E"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照《疫源地消毒技术规范》进行消毒杀虫。</w:t>
      </w:r>
    </w:p>
    <w:p w14:paraId="53212EF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（四）应加强对从事消杀灭人员的消毒杀虫和防护知识培训，做到科学、规范、合理使用消杀药剂。</w:t>
      </w:r>
    </w:p>
    <w:p w14:paraId="3B13C639"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五、工作任务</w:t>
      </w:r>
    </w:p>
    <w:p w14:paraId="00A8424A"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（一）灾区重点传染病防制</w:t>
      </w:r>
    </w:p>
    <w:p w14:paraId="5203D29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新型冠状病毒肺炎方面</w:t>
      </w:r>
    </w:p>
    <w:p w14:paraId="77B2F685"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Times New Roman"/>
          <w:sz w:val="32"/>
          <w:szCs w:val="32"/>
        </w:rPr>
        <w:t>1</w:t>
      </w:r>
      <w:r>
        <w:rPr>
          <w:rFonts w:ascii="Times New Roman" w:eastAsia="仿宋_GB2312" w:hAnsi="Times New Roman" w:cs="仿宋_GB2312" w:hint="eastAsia"/>
          <w:sz w:val="32"/>
          <w:szCs w:val="32"/>
        </w:rPr>
        <w:t>）受灾基本情况</w:t>
      </w:r>
    </w:p>
    <w:p w14:paraId="27A847C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当灾区存在新冠等传染性疾病案例，处于疫情防控期间，重</w:t>
      </w:r>
      <w:r>
        <w:rPr>
          <w:rFonts w:ascii="Times New Roman" w:eastAsia="仿宋_GB2312" w:hAnsi="Times New Roman" w:cs="仿宋_GB2312" w:hint="eastAsia"/>
          <w:sz w:val="32"/>
          <w:szCs w:val="32"/>
        </w:rPr>
        <w:lastRenderedPageBreak/>
        <w:t>特大地震存在造成加快区域性疾病感染风险。</w:t>
      </w:r>
    </w:p>
    <w:p w14:paraId="7DD7442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仿宋_GB2312" w:hint="eastAsia"/>
          <w:sz w:val="32"/>
          <w:szCs w:val="32"/>
        </w:rPr>
        <w:t>）应急救援任务</w:t>
      </w:r>
    </w:p>
    <w:p w14:paraId="465DC33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做好灾区新冠病例的临床治疗管理，疑似病例的确诊，密切接触者和密切接触者的密切接触者隔离。新冠疫情的预防与控制，组织灾区群众核酸检测，发现易感高危人群，切断传播途径，注意个人防护，宣传教育。</w:t>
      </w:r>
    </w:p>
    <w:p w14:paraId="1615E59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仿宋_GB2312" w:hint="eastAsia"/>
          <w:sz w:val="32"/>
          <w:szCs w:val="32"/>
        </w:rPr>
        <w:t>）工作行动</w:t>
      </w:r>
    </w:p>
    <w:p w14:paraId="611509C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行动负责人：区卫生健康局新冠肺炎疫情分管领导，区疾控预防控制中心主要负责同志。</w:t>
      </w:r>
    </w:p>
    <w:p w14:paraId="7F24D4C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应急力量调配</w:t>
      </w:r>
    </w:p>
    <w:p w14:paraId="4304E7E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组织疾控，各级医疗机构，以及各医疗小队。按规定申请核酸检测，医疗物资等应急装备，做好现场流行病学调查，确诊病例，针对疑似病例，密切接触者，密切接触者的密切接触者，高危人群和易感人群采取相应的干预措施，根据《中华人民共和国传染病防治法》，按照国务院联防联控机制及省、市应对新冠肺炎应急指挥部相关工作要求进行管理和处置。</w:t>
      </w:r>
    </w:p>
    <w:p w14:paraId="2E419FE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救援任务计划</w:t>
      </w:r>
    </w:p>
    <w:p w14:paraId="26A0149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对新冠病人积极采取临床治疗，隔离疑似病例、密切接触者和密切接触者的密切接触者，灾区灾民批量进行核酸检测，宣教个人防护，对于疫区疫点进行随时消毒或终末消毒，确保切断传播途径。</w:t>
      </w:r>
    </w:p>
    <w:p w14:paraId="6643D7F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其他传染病管理</w:t>
      </w:r>
    </w:p>
    <w:p w14:paraId="53C15ED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）潜在传染病预防</w:t>
      </w:r>
    </w:p>
    <w:p w14:paraId="3C607A2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传染病</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：地震后常见肠道传染病</w:t>
      </w:r>
    </w:p>
    <w:p w14:paraId="5C3C1E4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传染病</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：地震后常见自然疫源性传染病</w:t>
      </w:r>
    </w:p>
    <w:p w14:paraId="0961CB3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传染病</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：地震后常见呼吸道传染病</w:t>
      </w:r>
    </w:p>
    <w:p w14:paraId="07BE569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）应急救援任务</w:t>
      </w:r>
    </w:p>
    <w:p w14:paraId="2C0C0B7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加强疾病监测和疫情报告，恢复和重建疫情报告网络</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启动日报和零报告制度；加强灾情疫情值班制度，保持通讯畅通；连续、系统、全面的监测灾后传染病，分析疾病发展趋势。根据受灾地区可能发生疾病风险，开展适宜的应急服药和应急接种工作；发生传染病疫情后，做好疫情暴发调查与处理工作。根据受灾地区已发生的传染病，控制传染源、切断传播途径、保护易感人群；做好疫区（疫点）的随时消毒和终末消毒。灾区、临时安置点日常消毒，病禽、病畜统一管理，填埋。</w:t>
      </w:r>
    </w:p>
    <w:p w14:paraId="6520815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）工作行动</w:t>
      </w:r>
    </w:p>
    <w:p w14:paraId="2B0EA76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行动负责人：区疾控预防控制中心负责同志。</w:t>
      </w:r>
    </w:p>
    <w:p w14:paraId="6C39924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应急力量调配</w:t>
      </w:r>
    </w:p>
    <w:p w14:paraId="77ADA8E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疾控统筹组织肠道传染病，自然疫源性传染病，呼吸道传染病的流行病学调查员，构建调查小队和疾病预防控制小队，调查可能存在的传染病危害。</w:t>
      </w:r>
    </w:p>
    <w:p w14:paraId="5C356A2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救援任务计划</w:t>
      </w:r>
    </w:p>
    <w:p w14:paraId="08372C7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针对除新冠外的其他传染病，根据传染的等级开展相应的防制措施和启动相应响应，控制传染源，切断传播途径，保护易感</w:t>
      </w:r>
      <w:r>
        <w:rPr>
          <w:rFonts w:ascii="Times New Roman" w:eastAsia="仿宋_GB2312" w:hAnsi="Times New Roman" w:cs="仿宋_GB2312" w:hint="eastAsia"/>
          <w:sz w:val="32"/>
          <w:szCs w:val="32"/>
        </w:rPr>
        <w:lastRenderedPageBreak/>
        <w:t>人群，做好卫生宣教工作。</w:t>
      </w:r>
    </w:p>
    <w:p w14:paraId="47B1D58E"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（二）环境卫生。</w:t>
      </w:r>
    </w:p>
    <w:p w14:paraId="0C5A79E3" w14:textId="77777777" w:rsidR="007042E4" w:rsidRDefault="00000000">
      <w:pPr>
        <w:spacing w:line="560" w:lineRule="exact"/>
        <w:ind w:firstLineChars="200" w:firstLine="640"/>
        <w:rPr>
          <w:rFonts w:ascii="Times New Roman" w:eastAsia="仿宋_GB2312" w:hAnsi="Times New Roman" w:cs="仿宋_GB2312"/>
          <w:sz w:val="32"/>
          <w:szCs w:val="32"/>
        </w:rPr>
      </w:pPr>
      <w:bookmarkStart w:id="676" w:name="_Toc15387"/>
      <w:bookmarkStart w:id="677" w:name="_Toc10497"/>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搭建临时厕所，强化粪便处理。</w:t>
      </w:r>
      <w:bookmarkEnd w:id="676"/>
      <w:bookmarkEnd w:id="677"/>
    </w:p>
    <w:p w14:paraId="0602B00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）有条件的地方应建卫生厕所。修建的临时厕所应能防止粪便污物外溢；</w:t>
      </w:r>
    </w:p>
    <w:p w14:paraId="302745E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）不污染周围环境，尤其不能污染水源。</w:t>
      </w:r>
    </w:p>
    <w:p w14:paraId="6DB2389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）应急临时厕所模式，可选择粪便与尿液分别收集的措施，尿液及时排放，粪便每日施加生石灰或漂白粉</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有效氯</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25%</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32%</w:t>
      </w:r>
      <w:r>
        <w:rPr>
          <w:rFonts w:ascii="Times New Roman" w:eastAsia="仿宋_GB2312" w:hAnsi="Times New Roman" w:cs="仿宋_GB2312" w:hint="eastAsia"/>
          <w:sz w:val="32"/>
          <w:szCs w:val="32"/>
        </w:rPr>
        <w:t>）消毒。</w:t>
      </w:r>
    </w:p>
    <w:p w14:paraId="6932BC9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）尽量利用现有的储粪设施储存粪便，如无储粪设施，可将粪便与泥土混合后泥封堆存，或用塑料膜覆盖，四周挖排水沟以防雨水浸泡、冲刷。</w:t>
      </w:r>
    </w:p>
    <w:p w14:paraId="5A7AF4A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）在应急情况下，于适宜的稍高地点挖一圆形土坑，用防水塑料膜作为土地的衬里，把薄膜向坑沿延伸</w:t>
      </w:r>
      <w:r>
        <w:rPr>
          <w:rFonts w:ascii="Times New Roman" w:eastAsia="仿宋_GB2312" w:hAnsi="Times New Roman" w:cs="仿宋_GB2312"/>
          <w:sz w:val="32"/>
          <w:szCs w:val="32"/>
        </w:rPr>
        <w:t>20</w:t>
      </w:r>
      <w:r>
        <w:rPr>
          <w:rFonts w:ascii="Times New Roman" w:eastAsia="仿宋_GB2312" w:hAnsi="Times New Roman" w:cs="仿宋_GB2312" w:hint="eastAsia"/>
          <w:sz w:val="32"/>
          <w:szCs w:val="32"/>
        </w:rPr>
        <w:t>厘米，用土压住，粪便倒入池内储存。</w:t>
      </w:r>
    </w:p>
    <w:p w14:paraId="3A08A32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6</w:t>
      </w:r>
      <w:r>
        <w:rPr>
          <w:rFonts w:ascii="Times New Roman" w:eastAsia="仿宋_GB2312" w:hAnsi="Times New Roman" w:cs="仿宋_GB2312" w:hint="eastAsia"/>
          <w:sz w:val="32"/>
          <w:szCs w:val="32"/>
        </w:rPr>
        <w:t>）在特殊困难情况下，为保护饮用水源，可采用较大容量的塑料桶、木桶等容器收集粪便，待灾害过后运出处理。</w:t>
      </w:r>
    </w:p>
    <w:p w14:paraId="7867EC0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7</w:t>
      </w:r>
      <w:r>
        <w:rPr>
          <w:rFonts w:ascii="Times New Roman" w:eastAsia="仿宋_GB2312" w:hAnsi="Times New Roman" w:cs="仿宋_GB2312" w:hint="eastAsia"/>
          <w:sz w:val="32"/>
          <w:szCs w:val="32"/>
        </w:rPr>
        <w:t>）发生肠道传染病的病例或流行时，粪便必须有专人负责进行及时消毒处理。集中治疗的传染病人粪便必须用专用容器收集，然后消毒处理。散居病人的粪便与漂白粉</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有效氯</w:t>
      </w:r>
      <w:r>
        <w:rPr>
          <w:rFonts w:ascii="Times New Roman" w:eastAsia="仿宋_GB2312" w:hAnsi="Times New Roman" w:cs="仿宋_GB2312"/>
          <w:sz w:val="32"/>
          <w:szCs w:val="32"/>
        </w:rPr>
        <w:t>25%</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32%</w:t>
      </w:r>
      <w:r>
        <w:rPr>
          <w:rFonts w:ascii="Times New Roman" w:eastAsia="仿宋_GB2312" w:hAnsi="Times New Roman" w:cs="仿宋_GB2312" w:hint="eastAsia"/>
          <w:sz w:val="32"/>
          <w:szCs w:val="32"/>
        </w:rPr>
        <w:t>）的混合比为</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，充分搅合后，集中掩埋，或粪便内加入等量的石灰粉，搅拌后再集中掩埋。</w:t>
      </w:r>
    </w:p>
    <w:p w14:paraId="45D5BE3A" w14:textId="77777777" w:rsidR="007042E4" w:rsidRDefault="00000000">
      <w:pPr>
        <w:spacing w:line="560" w:lineRule="exact"/>
        <w:ind w:firstLineChars="200" w:firstLine="640"/>
        <w:rPr>
          <w:rFonts w:ascii="Times New Roman" w:eastAsia="仿宋_GB2312" w:hAnsi="Times New Roman" w:cs="仿宋_GB2312"/>
          <w:sz w:val="32"/>
          <w:szCs w:val="32"/>
        </w:rPr>
      </w:pPr>
      <w:bookmarkStart w:id="678" w:name="_Toc4991"/>
      <w:bookmarkStart w:id="679" w:name="_Toc28630"/>
      <w:r>
        <w:rPr>
          <w:rFonts w:ascii="Times New Roman" w:eastAsia="仿宋_GB2312" w:hAnsi="Times New Roman" w:cs="仿宋_GB2312"/>
          <w:sz w:val="32"/>
          <w:szCs w:val="32"/>
        </w:rPr>
        <w:lastRenderedPageBreak/>
        <w:t>2.</w:t>
      </w:r>
      <w:r>
        <w:rPr>
          <w:rFonts w:ascii="Times New Roman" w:eastAsia="仿宋_GB2312" w:hAnsi="Times New Roman" w:cs="仿宋_GB2312" w:hint="eastAsia"/>
          <w:sz w:val="32"/>
          <w:szCs w:val="32"/>
        </w:rPr>
        <w:t>垃圾和污水的收集与处理。</w:t>
      </w:r>
      <w:bookmarkEnd w:id="678"/>
      <w:bookmarkEnd w:id="679"/>
    </w:p>
    <w:p w14:paraId="33EF853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）根据受灾群众聚集点的实际情况，合理布设垃圾收集站点并加强管理、收集转运，生活污水应定点倾倒。</w:t>
      </w:r>
    </w:p>
    <w:p w14:paraId="06D6A07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）及时用药物对垃圾站点与污水倾倒处进行预防性消毒杀虫，控制苍蝇蚊虫孳生。</w:t>
      </w:r>
    </w:p>
    <w:p w14:paraId="72D7D1D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）传染性垃圾必须消毒处理（使用高效消毒剂），有条件可采用焚烧法处理。</w:t>
      </w:r>
    </w:p>
    <w:p w14:paraId="5C9B3885"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疾病预防控制机构应有具体分工，做好消毒组织工作。对地震倒塌厕所、牲畜养殖场所等全面进行消毒与指导工作，建立一只消杀队伍，加强培训与指导。</w:t>
      </w:r>
    </w:p>
    <w:p w14:paraId="49D41E5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要有专人负责，做好消毒剂的集中供应、配制、分发和登记工作，做好消毒常识宣传，组织群众实施消毒措施并具体指导其正确使用。防止灾害发生后，捐赠的大量消毒产品在灾区堆积，日晒雨淋，造成有效成分下降，或潮解失效等影响消毒效果。同时也要防止对捐赠的产品审查不严，大量无证产品流入灾区，造成产品质量无法保证。</w:t>
      </w:r>
    </w:p>
    <w:p w14:paraId="699D734E"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（三）消杀与病媒生物控制。</w:t>
      </w:r>
    </w:p>
    <w:p w14:paraId="585D66E7" w14:textId="77777777" w:rsidR="007042E4" w:rsidRDefault="00000000">
      <w:pPr>
        <w:spacing w:line="560" w:lineRule="exact"/>
        <w:ind w:firstLineChars="200" w:firstLine="640"/>
        <w:rPr>
          <w:rFonts w:ascii="Times New Roman" w:eastAsia="仿宋_GB2312" w:hAnsi="Times New Roman" w:cs="仿宋_GB2312"/>
          <w:sz w:val="32"/>
          <w:szCs w:val="32"/>
        </w:rPr>
      </w:pPr>
      <w:bookmarkStart w:id="680" w:name="_Toc14271"/>
      <w:bookmarkStart w:id="681" w:name="_Toc5581"/>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消杀灭工作</w:t>
      </w:r>
      <w:bookmarkEnd w:id="680"/>
      <w:bookmarkEnd w:id="681"/>
    </w:p>
    <w:p w14:paraId="12419785"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）消毒原则</w:t>
      </w:r>
    </w:p>
    <w:p w14:paraId="795E767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消毒通过杀灭环境中各种传播媒介上的病原微生物，切断传播途径从而预防或控制传染病的流行。地震灾区如没有传染病的流行，消毒只需要针对特定的消毒对象采取预防性消毒措施。</w:t>
      </w:r>
    </w:p>
    <w:p w14:paraId="37F4D44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lastRenderedPageBreak/>
        <w:t>②</w:t>
      </w:r>
      <w:r>
        <w:rPr>
          <w:rFonts w:ascii="Times New Roman" w:eastAsia="仿宋_GB2312" w:hAnsi="Times New Roman" w:cs="仿宋_GB2312" w:hint="eastAsia"/>
          <w:sz w:val="32"/>
          <w:szCs w:val="32"/>
        </w:rPr>
        <w:t>当发生传染病时，按</w:t>
      </w:r>
      <w:r>
        <w:rPr>
          <w:rFonts w:ascii="Times New Roman" w:eastAsia="仿宋_GB2312" w:hAnsi="Times New Roman" w:cs="仿宋_GB2312"/>
          <w:sz w:val="32"/>
          <w:szCs w:val="32"/>
        </w:rPr>
        <w:t>GB19193</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20</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《疫源地消毒总则》进行消毒。</w:t>
      </w:r>
    </w:p>
    <w:p w14:paraId="4680A89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应选择取得了原国家卫生部卫生许可批件或符合国家卫生健康委有关规定要求的消毒产品。</w:t>
      </w:r>
    </w:p>
    <w:p w14:paraId="50D0B24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④</w:t>
      </w:r>
      <w:r>
        <w:rPr>
          <w:rFonts w:ascii="Times New Roman" w:eastAsia="仿宋_GB2312" w:hAnsi="Times New Roman" w:cs="仿宋_GB2312" w:hint="eastAsia"/>
          <w:sz w:val="32"/>
          <w:szCs w:val="32"/>
        </w:rPr>
        <w:t>使用消毒产品应按照批准的消毒产品说明书中的适用范围和使用方法进行操作。</w:t>
      </w:r>
    </w:p>
    <w:p w14:paraId="7154063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⑤</w:t>
      </w:r>
      <w:r>
        <w:rPr>
          <w:rFonts w:ascii="Times New Roman" w:eastAsia="仿宋_GB2312" w:hAnsi="Times New Roman" w:cs="仿宋_GB2312" w:hint="eastAsia"/>
          <w:sz w:val="32"/>
          <w:szCs w:val="32"/>
        </w:rPr>
        <w:t>消毒要有针对性，对可能存在病原微生物污染的地方规范消毒。在灾区持续进行大面积环境消毒、在交通要道设卡消毒没有确切的意义。</w:t>
      </w:r>
    </w:p>
    <w:p w14:paraId="3F7F3D3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）预防性消毒对象</w:t>
      </w:r>
    </w:p>
    <w:p w14:paraId="0F5BC9D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饮用水</w:t>
      </w:r>
    </w:p>
    <w:p w14:paraId="4F5AD75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临时避难所和临时安置点群众使用的非定制包装水和非完全处理的集中式供水的其他饮用水。</w:t>
      </w:r>
    </w:p>
    <w:p w14:paraId="6B03A16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餐饮具</w:t>
      </w:r>
    </w:p>
    <w:p w14:paraId="05530DB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集中临时避难所、临时安置点公共使用的餐饮具。</w:t>
      </w:r>
    </w:p>
    <w:p w14:paraId="5E41C22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车辆、工具、工作人员手。</w:t>
      </w:r>
    </w:p>
    <w:p w14:paraId="1BC327F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运送外伤性伤员、遇难者遗体的车辆、工具及工作人员手。</w:t>
      </w:r>
    </w:p>
    <w:p w14:paraId="28E2077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④</w:t>
      </w:r>
      <w:r>
        <w:rPr>
          <w:rFonts w:ascii="Times New Roman" w:eastAsia="仿宋_GB2312" w:hAnsi="Times New Roman" w:cs="仿宋_GB2312" w:hint="eastAsia"/>
          <w:sz w:val="32"/>
          <w:szCs w:val="32"/>
        </w:rPr>
        <w:t>重点环境、场所</w:t>
      </w:r>
      <w:r>
        <w:rPr>
          <w:rFonts w:ascii="Times New Roman" w:eastAsia="仿宋_GB2312" w:hAnsi="Times New Roman" w:cs="仿宋_GB2312" w:hint="eastAsia"/>
          <w:sz w:val="32"/>
          <w:szCs w:val="32"/>
        </w:rPr>
        <w:t xml:space="preserve"> </w:t>
      </w:r>
    </w:p>
    <w:p w14:paraId="0245A2C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）医院及临时诊疗场所的医疗废物存放处、污水、公共厕所。</w:t>
      </w:r>
    </w:p>
    <w:p w14:paraId="4481418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）中、小学临时教室、幼儿园临时教室、活动室、玩具、临时餐厅和厨房。</w:t>
      </w:r>
    </w:p>
    <w:p w14:paraId="2DBC484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lastRenderedPageBreak/>
        <w:t>3</w:t>
      </w:r>
      <w:r>
        <w:rPr>
          <w:rFonts w:ascii="Times New Roman" w:eastAsia="仿宋_GB2312" w:hAnsi="Times New Roman" w:cs="仿宋_GB2312" w:hint="eastAsia"/>
          <w:sz w:val="32"/>
          <w:szCs w:val="32"/>
        </w:rPr>
        <w:t>）食品生产、加工、销售、存储场所、受到破坏的家畜、家禽、水产品养殖场所和屠宰场所。</w:t>
      </w:r>
    </w:p>
    <w:p w14:paraId="2B2D303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）已腐烂的尸体及其周围</w:t>
      </w:r>
      <w:r>
        <w:rPr>
          <w:rFonts w:ascii="Times New Roman" w:eastAsia="仿宋_GB2312" w:hAnsi="Times New Roman" w:cs="仿宋_GB2312"/>
          <w:sz w:val="32"/>
          <w:szCs w:val="32"/>
        </w:rPr>
        <w:t>2m</w:t>
      </w:r>
      <w:r>
        <w:rPr>
          <w:rFonts w:ascii="Times New Roman" w:eastAsia="仿宋_GB2312" w:hAnsi="Times New Roman" w:cs="仿宋_GB2312" w:hint="eastAsia"/>
          <w:sz w:val="32"/>
          <w:szCs w:val="32"/>
        </w:rPr>
        <w:t>范围内被污染的环境，遇难者遗体和动物尸体集中掩埋场所。</w:t>
      </w:r>
    </w:p>
    <w:p w14:paraId="7F9FB42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）临时避难所和临时安置点（居民聚集居住的场所、室内公共活动场所、公用物品、公共厕所等环境和物体表面）。</w:t>
      </w:r>
    </w:p>
    <w:p w14:paraId="2CD0086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6</w:t>
      </w:r>
      <w:r>
        <w:rPr>
          <w:rFonts w:ascii="Times New Roman" w:eastAsia="仿宋_GB2312" w:hAnsi="Times New Roman" w:cs="仿宋_GB2312" w:hint="eastAsia"/>
          <w:sz w:val="32"/>
          <w:szCs w:val="32"/>
        </w:rPr>
        <w:t>）由专业人员现场调查后确定的其他环境、场所和对象。</w:t>
      </w:r>
    </w:p>
    <w:p w14:paraId="43DF1A2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（具体方法见附件</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w:t>
      </w:r>
    </w:p>
    <w:p w14:paraId="60FC2A7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）不需要进行预防性消毒的场所或对象。</w:t>
      </w:r>
    </w:p>
    <w:p w14:paraId="44F68D5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地震造成的普通建筑物废墟。</w:t>
      </w:r>
    </w:p>
    <w:p w14:paraId="419A437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大面积空旷地面等。</w:t>
      </w:r>
    </w:p>
    <w:p w14:paraId="5619F5E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进入灾区参与救灾或撤离的车辆、人员、物品。</w:t>
      </w:r>
    </w:p>
    <w:p w14:paraId="3CFC87E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④</w:t>
      </w:r>
      <w:r>
        <w:rPr>
          <w:rFonts w:ascii="Times New Roman" w:eastAsia="仿宋_GB2312" w:hAnsi="Times New Roman" w:cs="仿宋_GB2312" w:hint="eastAsia"/>
          <w:sz w:val="32"/>
          <w:szCs w:val="32"/>
        </w:rPr>
        <w:t>灾区内的道路、地面。</w:t>
      </w:r>
    </w:p>
    <w:p w14:paraId="3EF7481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⑤</w:t>
      </w:r>
      <w:r>
        <w:rPr>
          <w:rFonts w:ascii="Times New Roman" w:eastAsia="仿宋_GB2312" w:hAnsi="Times New Roman" w:cs="仿宋_GB2312" w:hint="eastAsia"/>
          <w:sz w:val="32"/>
          <w:szCs w:val="32"/>
        </w:rPr>
        <w:t>临时安置点产生的普通日常生活垃圾。</w:t>
      </w:r>
    </w:p>
    <w:p w14:paraId="2F968981"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注：不需要进行预防性消毒，但应该进行无害化处理后排放。</w:t>
      </w:r>
    </w:p>
    <w:p w14:paraId="3D25F53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）病媒生物防制</w:t>
      </w:r>
    </w:p>
    <w:p w14:paraId="743C8F7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开展病媒生物监测，当媒介生物密度过高或媒介生物性疾病流行时，以化学防治为主，辅以个人防护和环境治理措施。</w:t>
      </w:r>
    </w:p>
    <w:p w14:paraId="52590F0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重点防制区域</w:t>
      </w:r>
    </w:p>
    <w:p w14:paraId="3DA1E23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灾民安置点、救灾营地、被水淹没后的房屋、公共厕所、私厕、垃圾桶、垃圾堆放场所、各种积水和污水、废墟等。</w:t>
      </w:r>
    </w:p>
    <w:p w14:paraId="067163E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启动控制参考指标</w:t>
      </w:r>
    </w:p>
    <w:p w14:paraId="471266A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地震灾害后由于地址地貌的改变各类有害生物密度会异常变化，当群众反应蚊、蝇、鼠较多，应开展应急监测，或当灾民安置点的诱蚊灯法蚊密度超过</w:t>
      </w:r>
      <w:r>
        <w:rPr>
          <w:rFonts w:ascii="Times New Roman" w:eastAsia="仿宋_GB2312" w:hAnsi="Times New Roman" w:cs="仿宋_GB2312"/>
          <w:sz w:val="32"/>
          <w:szCs w:val="32"/>
        </w:rPr>
        <w:t>15</w:t>
      </w:r>
      <w:r>
        <w:rPr>
          <w:rFonts w:ascii="Times New Roman" w:eastAsia="仿宋_GB2312" w:hAnsi="Times New Roman" w:cs="仿宋_GB2312" w:hint="eastAsia"/>
          <w:sz w:val="32"/>
          <w:szCs w:val="32"/>
        </w:rPr>
        <w:t>只</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灯</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夜或人工小时法蚊密度</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只</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人工</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小时或目测法蚊密度</w:t>
      </w:r>
      <w:r>
        <w:rPr>
          <w:rFonts w:ascii="Times New Roman" w:eastAsia="仿宋_GB2312" w:hAnsi="Times New Roman" w:cs="仿宋_GB2312"/>
          <w:sz w:val="32"/>
          <w:szCs w:val="32"/>
        </w:rPr>
        <w:t>10</w:t>
      </w:r>
      <w:r>
        <w:rPr>
          <w:rFonts w:ascii="Times New Roman" w:eastAsia="仿宋_GB2312" w:hAnsi="Times New Roman" w:cs="仿宋_GB2312" w:hint="eastAsia"/>
          <w:sz w:val="32"/>
          <w:szCs w:val="32"/>
        </w:rPr>
        <w:t>只</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人工</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小时，粘蝇条法蝇密度超过</w:t>
      </w:r>
      <w:r>
        <w:rPr>
          <w:rFonts w:ascii="Times New Roman" w:eastAsia="仿宋_GB2312" w:hAnsi="Times New Roman" w:cs="仿宋_GB2312"/>
          <w:sz w:val="32"/>
          <w:szCs w:val="32"/>
        </w:rPr>
        <w:t>10</w:t>
      </w:r>
      <w:r>
        <w:rPr>
          <w:rFonts w:ascii="Times New Roman" w:eastAsia="仿宋_GB2312" w:hAnsi="Times New Roman" w:cs="仿宋_GB2312" w:hint="eastAsia"/>
          <w:sz w:val="32"/>
          <w:szCs w:val="32"/>
        </w:rPr>
        <w:t>只</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条</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天或目测法蝇密度超过</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只</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平方米时，鼠盗食率超过</w:t>
      </w:r>
      <w:r>
        <w:rPr>
          <w:rFonts w:ascii="Times New Roman" w:eastAsia="仿宋_GB2312" w:hAnsi="Times New Roman" w:cs="仿宋_GB2312"/>
          <w:sz w:val="32"/>
          <w:szCs w:val="32"/>
        </w:rPr>
        <w:t>10%</w:t>
      </w:r>
      <w:r>
        <w:rPr>
          <w:rFonts w:ascii="Times New Roman" w:eastAsia="仿宋_GB2312" w:hAnsi="Times New Roman" w:cs="仿宋_GB2312" w:hint="eastAsia"/>
          <w:sz w:val="32"/>
          <w:szCs w:val="32"/>
        </w:rPr>
        <w:t>或鼠迹法鼠密度超过</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处</w:t>
      </w:r>
      <w:r>
        <w:rPr>
          <w:rFonts w:ascii="Times New Roman" w:eastAsia="仿宋_GB2312" w:hAnsi="Times New Roman" w:cs="仿宋_GB2312"/>
          <w:sz w:val="32"/>
          <w:szCs w:val="32"/>
        </w:rPr>
        <w:t>/2000</w:t>
      </w:r>
      <w:r>
        <w:rPr>
          <w:rFonts w:ascii="Times New Roman" w:eastAsia="仿宋_GB2312" w:hAnsi="Times New Roman" w:cs="仿宋_GB2312" w:hint="eastAsia"/>
          <w:sz w:val="32"/>
          <w:szCs w:val="32"/>
        </w:rPr>
        <w:t>米，要求对整个灾民安置点等进行相应的杀虫、灭鼠处理。卫生行政部门负责组织病媒生物的防治工作，做好物资供应，和剩余药品的集中销毁。疾病预防控制机构要设立专项小组，安排专职人员，做好蚊、蝇、蚤、蜱、螨、鼠等病媒生物预防控制常识宣传，开展相关病媒生物密度监测工作，指导开展病媒生物防制工作。</w:t>
      </w:r>
    </w:p>
    <w:p w14:paraId="27F9681E"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（三）饮用水卫生监测。</w:t>
      </w:r>
    </w:p>
    <w:p w14:paraId="261C1101" w14:textId="77777777" w:rsidR="007042E4" w:rsidRDefault="00000000">
      <w:pPr>
        <w:spacing w:line="560" w:lineRule="exact"/>
        <w:ind w:firstLineChars="200" w:firstLine="640"/>
        <w:rPr>
          <w:rFonts w:ascii="仿宋_GB2312" w:eastAsia="仿宋_GB2312" w:hAnsi="仿宋_GB2312" w:cs="仿宋_GB2312"/>
          <w:sz w:val="32"/>
          <w:szCs w:val="32"/>
        </w:rPr>
      </w:pPr>
      <w:bookmarkStart w:id="682" w:name="_Toc31969"/>
      <w:bookmarkStart w:id="683" w:name="_Toc20988"/>
      <w:r>
        <w:rPr>
          <w:rFonts w:ascii="仿宋_GB2312" w:eastAsia="仿宋_GB2312" w:hAnsi="仿宋_GB2312" w:cs="仿宋_GB2312" w:hint="eastAsia"/>
          <w:sz w:val="32"/>
          <w:szCs w:val="32"/>
        </w:rPr>
        <w:t>1.水质简易鉴别方法</w:t>
      </w:r>
      <w:bookmarkEnd w:id="682"/>
      <w:bookmarkEnd w:id="683"/>
    </w:p>
    <w:p w14:paraId="1DC51F7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当供水设施、水源未受到明显影响，且周边无污染源时，集中式供水和分散式个人饮水可通过下表方法判断能否作为生活饮用水。</w:t>
      </w:r>
    </w:p>
    <w:p w14:paraId="2E55ED3B" w14:textId="77777777" w:rsidR="007042E4" w:rsidRDefault="00000000">
      <w:pPr>
        <w:spacing w:line="560" w:lineRule="exact"/>
        <w:ind w:firstLineChars="800" w:firstLine="2560"/>
        <w:rPr>
          <w:rFonts w:ascii="Times New Roman" w:eastAsia="楷体_GB2312" w:hAnsi="Times New Roman" w:cs="楷体_GB2312"/>
          <w:sz w:val="32"/>
          <w:szCs w:val="32"/>
        </w:rPr>
      </w:pPr>
      <w:r>
        <w:rPr>
          <w:rFonts w:ascii="Times New Roman" w:eastAsia="楷体_GB2312" w:hAnsi="Times New Roman" w:cs="楷体_GB2312" w:hint="eastAsia"/>
          <w:sz w:val="32"/>
          <w:szCs w:val="32"/>
        </w:rPr>
        <w:t>表</w:t>
      </w:r>
      <w:r>
        <w:rPr>
          <w:rFonts w:ascii="Times New Roman" w:eastAsia="楷体_GB2312" w:hAnsi="Times New Roman" w:cs="楷体_GB2312" w:hint="eastAsia"/>
          <w:sz w:val="32"/>
          <w:szCs w:val="32"/>
        </w:rPr>
        <w:t xml:space="preserve">1  </w:t>
      </w:r>
      <w:r>
        <w:rPr>
          <w:rFonts w:ascii="Times New Roman" w:eastAsia="楷体_GB2312" w:hAnsi="Times New Roman" w:cs="楷体_GB2312" w:hint="eastAsia"/>
          <w:sz w:val="32"/>
          <w:szCs w:val="32"/>
        </w:rPr>
        <w:t>水质简易鉴别方法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010"/>
        <w:gridCol w:w="3102"/>
      </w:tblGrid>
      <w:tr w:rsidR="007042E4" w14:paraId="66572A44" w14:textId="77777777">
        <w:trPr>
          <w:trHeight w:val="594"/>
        </w:trPr>
        <w:tc>
          <w:tcPr>
            <w:tcW w:w="523" w:type="pct"/>
            <w:vAlign w:val="center"/>
          </w:tcPr>
          <w:p w14:paraId="317ABCB6" w14:textId="77777777" w:rsidR="007042E4" w:rsidRDefault="00000000">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方法</w:t>
            </w:r>
          </w:p>
        </w:tc>
        <w:tc>
          <w:tcPr>
            <w:tcW w:w="2764" w:type="pct"/>
            <w:vAlign w:val="center"/>
          </w:tcPr>
          <w:p w14:paraId="4CA66882" w14:textId="77777777" w:rsidR="007042E4" w:rsidRDefault="00000000">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操作步骤</w:t>
            </w:r>
          </w:p>
        </w:tc>
        <w:tc>
          <w:tcPr>
            <w:tcW w:w="1712" w:type="pct"/>
            <w:vAlign w:val="center"/>
          </w:tcPr>
          <w:p w14:paraId="27042DA0" w14:textId="77777777" w:rsidR="007042E4" w:rsidRDefault="00000000">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鉴别</w:t>
            </w:r>
          </w:p>
        </w:tc>
      </w:tr>
      <w:tr w:rsidR="007042E4" w14:paraId="14591C12" w14:textId="77777777">
        <w:trPr>
          <w:trHeight w:val="915"/>
        </w:trPr>
        <w:tc>
          <w:tcPr>
            <w:tcW w:w="523" w:type="pct"/>
            <w:vAlign w:val="center"/>
          </w:tcPr>
          <w:p w14:paraId="38FD560F"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观色</w:t>
            </w:r>
          </w:p>
        </w:tc>
        <w:tc>
          <w:tcPr>
            <w:tcW w:w="2764" w:type="pct"/>
            <w:vAlign w:val="center"/>
          </w:tcPr>
          <w:p w14:paraId="69DB51BE"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用干净无色透明玻璃瓶，装满水样在光线较强处机械观察</w:t>
            </w:r>
          </w:p>
        </w:tc>
        <w:tc>
          <w:tcPr>
            <w:tcW w:w="1712" w:type="pct"/>
            <w:vAlign w:val="center"/>
          </w:tcPr>
          <w:p w14:paraId="1DDBCD21"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肉眼看见的物质越少，水越清洁</w:t>
            </w:r>
          </w:p>
        </w:tc>
      </w:tr>
      <w:tr w:rsidR="007042E4" w14:paraId="769D230A" w14:textId="77777777">
        <w:trPr>
          <w:trHeight w:val="1915"/>
        </w:trPr>
        <w:tc>
          <w:tcPr>
            <w:tcW w:w="523" w:type="pct"/>
            <w:vAlign w:val="center"/>
          </w:tcPr>
          <w:p w14:paraId="3996910B"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嗅味</w:t>
            </w:r>
          </w:p>
        </w:tc>
        <w:tc>
          <w:tcPr>
            <w:tcW w:w="2764" w:type="pct"/>
            <w:vAlign w:val="center"/>
          </w:tcPr>
          <w:p w14:paraId="604716CE"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用干净玻璃瓶，装半瓶水样，盖严摇荡后，打开瓶盖，立即嗅一下有无气味；再把瓶放在热水中加温至60℃，再嗅一下有无气味</w:t>
            </w:r>
          </w:p>
        </w:tc>
        <w:tc>
          <w:tcPr>
            <w:tcW w:w="1712" w:type="pct"/>
            <w:vAlign w:val="center"/>
          </w:tcPr>
          <w:p w14:paraId="2242C570"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清洁水应无异味</w:t>
            </w:r>
          </w:p>
        </w:tc>
      </w:tr>
      <w:tr w:rsidR="007042E4" w14:paraId="3D1A6F84" w14:textId="77777777">
        <w:trPr>
          <w:trHeight w:val="960"/>
        </w:trPr>
        <w:tc>
          <w:tcPr>
            <w:tcW w:w="523" w:type="pct"/>
            <w:vAlign w:val="center"/>
          </w:tcPr>
          <w:p w14:paraId="0556302C"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尝味</w:t>
            </w:r>
          </w:p>
        </w:tc>
        <w:tc>
          <w:tcPr>
            <w:tcW w:w="2764" w:type="pct"/>
            <w:vAlign w:val="center"/>
          </w:tcPr>
          <w:p w14:paraId="5682AD13"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在常温下把水加热至 60℃，取少量水于口中尝味</w:t>
            </w:r>
          </w:p>
        </w:tc>
        <w:tc>
          <w:tcPr>
            <w:tcW w:w="1712" w:type="pct"/>
            <w:vAlign w:val="center"/>
          </w:tcPr>
          <w:p w14:paraId="6E36885E"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清洁水应无异味</w:t>
            </w:r>
          </w:p>
        </w:tc>
      </w:tr>
      <w:tr w:rsidR="007042E4" w14:paraId="76F16950" w14:textId="77777777">
        <w:trPr>
          <w:trHeight w:val="454"/>
        </w:trPr>
        <w:tc>
          <w:tcPr>
            <w:tcW w:w="523" w:type="pct"/>
            <w:vAlign w:val="center"/>
          </w:tcPr>
          <w:p w14:paraId="3A34EE0D"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沉淀</w:t>
            </w:r>
          </w:p>
        </w:tc>
        <w:tc>
          <w:tcPr>
            <w:tcW w:w="2764" w:type="pct"/>
            <w:vAlign w:val="center"/>
          </w:tcPr>
          <w:p w14:paraId="1B9D2D0F"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用无色透明玻璃瓶装入水样，静置12小时后，观察瓶底沉淀物的多少，然后将上面的清洁水倒出来煮沸放冷，再观察沉淀物的多少</w:t>
            </w:r>
          </w:p>
        </w:tc>
        <w:tc>
          <w:tcPr>
            <w:tcW w:w="1712" w:type="pct"/>
            <w:vAlign w:val="center"/>
          </w:tcPr>
          <w:p w14:paraId="77D66519"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沉淀物越少，水质越好</w:t>
            </w:r>
          </w:p>
        </w:tc>
      </w:tr>
      <w:tr w:rsidR="007042E4" w14:paraId="71AF2646" w14:textId="77777777">
        <w:trPr>
          <w:trHeight w:val="454"/>
        </w:trPr>
        <w:tc>
          <w:tcPr>
            <w:tcW w:w="523" w:type="pct"/>
            <w:vAlign w:val="center"/>
          </w:tcPr>
          <w:p w14:paraId="26621E5F"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纸试</w:t>
            </w:r>
          </w:p>
        </w:tc>
        <w:tc>
          <w:tcPr>
            <w:tcW w:w="2764" w:type="pct"/>
            <w:vAlign w:val="center"/>
          </w:tcPr>
          <w:p w14:paraId="1D33E32D"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用一张清洁的白纸，滴上水样，待干后，观察它留下的斑迹</w:t>
            </w:r>
          </w:p>
        </w:tc>
        <w:tc>
          <w:tcPr>
            <w:tcW w:w="1712" w:type="pct"/>
            <w:vAlign w:val="center"/>
          </w:tcPr>
          <w:p w14:paraId="6A9F05D2" w14:textId="77777777" w:rsidR="007042E4" w:rsidRDefault="00000000">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斑迹越明显，水质越差</w:t>
            </w:r>
          </w:p>
        </w:tc>
      </w:tr>
    </w:tbl>
    <w:p w14:paraId="675C353A" w14:textId="77777777" w:rsidR="007042E4" w:rsidRDefault="00000000">
      <w:pPr>
        <w:spacing w:line="560" w:lineRule="exact"/>
        <w:ind w:firstLineChars="200" w:firstLine="640"/>
        <w:rPr>
          <w:rFonts w:ascii="仿宋_GB2312" w:eastAsia="仿宋_GB2312" w:hAnsi="仿宋_GB2312" w:cs="仿宋_GB2312"/>
          <w:sz w:val="32"/>
          <w:szCs w:val="32"/>
        </w:rPr>
      </w:pPr>
      <w:bookmarkStart w:id="684" w:name="_Toc6094"/>
      <w:bookmarkStart w:id="685" w:name="_Toc10073"/>
      <w:r>
        <w:rPr>
          <w:rFonts w:ascii="仿宋_GB2312" w:eastAsia="仿宋_GB2312" w:hAnsi="仿宋_GB2312" w:cs="仿宋_GB2312" w:hint="eastAsia"/>
          <w:sz w:val="32"/>
          <w:szCs w:val="32"/>
        </w:rPr>
        <w:t>2.监测监督要求</w:t>
      </w:r>
      <w:bookmarkEnd w:id="684"/>
      <w:bookmarkEnd w:id="685"/>
    </w:p>
    <w:p w14:paraId="5772DE31"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（1）集中式供水出厂水及管网末梢水</w:t>
      </w:r>
    </w:p>
    <w:p w14:paraId="6CC2DBC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每个乡（镇）以上集中式供水单位应有专人负责监督水厂的卫生制度落实、制水、消毒及水质检验工作并由疾控中心负责水质监测。</w:t>
      </w:r>
    </w:p>
    <w:p w14:paraId="0A75992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制定监测方案，确定水质监测指标。在水处理设备或管网受损时，为尽快掌握饮水状况，可对出厂水监测浑浊度、色度、臭和味、氨氮、消毒剂余量、总大肠菌群、化学耗氧量（</w:t>
      </w:r>
      <w:proofErr w:type="spellStart"/>
      <w:r>
        <w:rPr>
          <w:rFonts w:ascii="Times New Roman" w:eastAsia="仿宋_GB2312" w:hAnsi="Times New Roman" w:cs="仿宋_GB2312"/>
          <w:sz w:val="32"/>
          <w:szCs w:val="32"/>
        </w:rPr>
        <w:t>CODMn</w:t>
      </w:r>
      <w:proofErr w:type="spellEnd"/>
      <w:r>
        <w:rPr>
          <w:rFonts w:ascii="Times New Roman" w:eastAsia="仿宋_GB2312" w:hAnsi="Times New Roman" w:cs="仿宋_GB2312" w:hint="eastAsia"/>
          <w:sz w:val="32"/>
          <w:szCs w:val="32"/>
        </w:rPr>
        <w:t>）等项目；集中式供水新建或恢复供水时，按照《生活饮用水卫生标准》常规指标进行水质检验，合格后方可供饮用；末梢水监测浑浊度、臭和味、余氯。</w:t>
      </w:r>
    </w:p>
    <w:p w14:paraId="5C80B0B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监测频率。灾区乡（镇）以上集中式供水恢复供水初期，出厂水、管网水理化指标每日监测一次，微生物指标每</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天监测</w:t>
      </w:r>
      <w:r>
        <w:rPr>
          <w:rFonts w:ascii="Times New Roman" w:eastAsia="仿宋_GB2312" w:hAnsi="Times New Roman" w:cs="仿宋_GB2312" w:hint="eastAsia"/>
          <w:sz w:val="32"/>
          <w:szCs w:val="32"/>
        </w:rPr>
        <w:lastRenderedPageBreak/>
        <w:t>一次，有污染风险时适当增加监测频次。所测指标连续监测</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次均符合生活饮用水卫生标准时，可调整为每</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天监测一次。供水稳定后可恢复震前日常监测制度。</w:t>
      </w:r>
    </w:p>
    <w:p w14:paraId="5007ACD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④</w:t>
      </w:r>
      <w:r>
        <w:rPr>
          <w:rFonts w:ascii="Times New Roman" w:eastAsia="仿宋_GB2312" w:hAnsi="Times New Roman" w:cs="仿宋_GB2312" w:hint="eastAsia"/>
          <w:sz w:val="32"/>
          <w:szCs w:val="32"/>
        </w:rPr>
        <w:t>监测数量。出厂水：每个集中式供水监测</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个样；末梢水：选择在饮用水人群较集中、灾区群众安置点、新铺设或损坏修复的管网点进行监测，县（市、区）级集中式供水，至少监测</w:t>
      </w:r>
      <w:r>
        <w:rPr>
          <w:rFonts w:ascii="Times New Roman" w:eastAsia="仿宋_GB2312" w:hAnsi="Times New Roman" w:cs="仿宋_GB2312"/>
          <w:sz w:val="32"/>
          <w:szCs w:val="32"/>
        </w:rPr>
        <w:t>6</w:t>
      </w:r>
      <w:r>
        <w:rPr>
          <w:rFonts w:ascii="Times New Roman" w:eastAsia="仿宋_GB2312" w:hAnsi="Times New Roman" w:cs="仿宋_GB2312" w:hint="eastAsia"/>
          <w:sz w:val="32"/>
          <w:szCs w:val="32"/>
        </w:rPr>
        <w:t>个末梢水，乡（镇）集中式供水，至少监测</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个末梢水。自建设施供水设</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个出厂水监测点、</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 xml:space="preserve">3 </w:t>
      </w:r>
      <w:r>
        <w:rPr>
          <w:rFonts w:ascii="Times New Roman" w:eastAsia="仿宋_GB2312" w:hAnsi="Times New Roman" w:cs="仿宋_GB2312" w:hint="eastAsia"/>
          <w:sz w:val="32"/>
          <w:szCs w:val="32"/>
        </w:rPr>
        <w:t>个末梢水监测点。</w:t>
      </w:r>
    </w:p>
    <w:p w14:paraId="517E06C6"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（2）灾区群众安置点饮用水</w:t>
      </w:r>
    </w:p>
    <w:p w14:paraId="6AD6B7E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灾区群众安置点由卫生监督、疾控人员每日负责监督检查、指导、宣传饮用水卫生安全工作，做到全覆盖。</w:t>
      </w:r>
    </w:p>
    <w:p w14:paraId="4A59772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灾区群众安置点启用新水源前须对饮用水做卫生学评价，检测项目至少为：浑浊度、色度、臭和味、氨氮、消毒剂余量、总大肠菌群、化学耗氧量（</w:t>
      </w:r>
      <w:proofErr w:type="spellStart"/>
      <w:r>
        <w:rPr>
          <w:rFonts w:ascii="Times New Roman" w:eastAsia="仿宋_GB2312" w:hAnsi="Times New Roman" w:cs="仿宋_GB2312"/>
          <w:sz w:val="32"/>
          <w:szCs w:val="32"/>
        </w:rPr>
        <w:t>CODMn</w:t>
      </w:r>
      <w:proofErr w:type="spellEnd"/>
      <w:r>
        <w:rPr>
          <w:rFonts w:ascii="Times New Roman" w:eastAsia="仿宋_GB2312" w:hAnsi="Times New Roman" w:cs="仿宋_GB2312" w:hint="eastAsia"/>
          <w:sz w:val="32"/>
          <w:szCs w:val="32"/>
        </w:rPr>
        <w:t>）。合格后方可供饮用。</w:t>
      </w:r>
    </w:p>
    <w:p w14:paraId="653BE39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卫生监督和疾控人员须对灾区群众安置点水质进行快速检测，监测指标为感官指标和余氯。每日监测一次。</w:t>
      </w:r>
    </w:p>
    <w:p w14:paraId="4597C178"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（3）分散式饮用水</w:t>
      </w:r>
    </w:p>
    <w:p w14:paraId="69E604B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向灾区群众宣传饮用水卫生的重要性，提倡喝开水。</w:t>
      </w:r>
    </w:p>
    <w:p w14:paraId="384FBE71"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指导饮用水消毒方法，做到全覆盖。</w:t>
      </w:r>
    </w:p>
    <w:p w14:paraId="6649C65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对饮用人口较多的新取水点，卫生防疫人员取水样送疾病预防控制中心实验室进行水质检验并做卫生学评价。</w:t>
      </w:r>
    </w:p>
    <w:p w14:paraId="374B213E" w14:textId="77777777" w:rsidR="007042E4" w:rsidRDefault="00000000">
      <w:pPr>
        <w:spacing w:line="560" w:lineRule="exact"/>
        <w:ind w:firstLineChars="200" w:firstLine="640"/>
        <w:rPr>
          <w:rFonts w:ascii="仿宋_GB2312" w:eastAsia="仿宋_GB2312" w:hAnsi="仿宋_GB2312" w:cs="仿宋_GB2312"/>
          <w:sz w:val="32"/>
          <w:szCs w:val="32"/>
        </w:rPr>
      </w:pPr>
      <w:bookmarkStart w:id="686" w:name="_Toc19397"/>
      <w:bookmarkStart w:id="687" w:name="_Toc2414"/>
      <w:r>
        <w:rPr>
          <w:rFonts w:ascii="仿宋_GB2312" w:eastAsia="仿宋_GB2312" w:hAnsi="仿宋_GB2312" w:cs="仿宋_GB2312" w:hint="eastAsia"/>
          <w:sz w:val="32"/>
          <w:szCs w:val="32"/>
        </w:rPr>
        <w:t>3.样品采集</w:t>
      </w:r>
      <w:bookmarkEnd w:id="686"/>
      <w:bookmarkEnd w:id="687"/>
    </w:p>
    <w:p w14:paraId="58472A5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参照《生活饮用水标准检验方法</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水样采集和保存》执行。</w:t>
      </w:r>
    </w:p>
    <w:p w14:paraId="3D30AEF0" w14:textId="77777777" w:rsidR="007042E4" w:rsidRDefault="00000000">
      <w:pPr>
        <w:spacing w:line="560" w:lineRule="exact"/>
        <w:ind w:firstLineChars="200" w:firstLine="640"/>
        <w:rPr>
          <w:rFonts w:ascii="仿宋_GB2312" w:eastAsia="仿宋_GB2312" w:hAnsi="仿宋_GB2312" w:cs="仿宋_GB2312"/>
          <w:sz w:val="32"/>
          <w:szCs w:val="32"/>
        </w:rPr>
      </w:pPr>
      <w:bookmarkStart w:id="688" w:name="_Toc10552"/>
      <w:bookmarkStart w:id="689" w:name="_Toc27188"/>
      <w:r>
        <w:rPr>
          <w:rFonts w:ascii="仿宋_GB2312" w:eastAsia="仿宋_GB2312" w:hAnsi="仿宋_GB2312" w:cs="仿宋_GB2312" w:hint="eastAsia"/>
          <w:sz w:val="32"/>
          <w:szCs w:val="32"/>
        </w:rPr>
        <w:t>4.水质检测</w:t>
      </w:r>
      <w:bookmarkEnd w:id="688"/>
      <w:bookmarkEnd w:id="689"/>
    </w:p>
    <w:p w14:paraId="0FB40AC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检验方法参照《生活饮用水标准检验方法》执行。尽可能采用现场或快速简便的检测方法。</w:t>
      </w:r>
    </w:p>
    <w:p w14:paraId="090E22C1" w14:textId="77777777" w:rsidR="007042E4" w:rsidRDefault="00000000">
      <w:pPr>
        <w:spacing w:line="560" w:lineRule="exact"/>
        <w:ind w:firstLineChars="200" w:firstLine="640"/>
        <w:rPr>
          <w:rFonts w:ascii="仿宋_GB2312" w:eastAsia="仿宋_GB2312" w:hAnsi="仿宋_GB2312" w:cs="仿宋_GB2312"/>
          <w:sz w:val="32"/>
          <w:szCs w:val="32"/>
        </w:rPr>
      </w:pPr>
      <w:bookmarkStart w:id="690" w:name="_Toc17980"/>
      <w:bookmarkStart w:id="691" w:name="_Toc29192"/>
      <w:r>
        <w:rPr>
          <w:rFonts w:ascii="仿宋_GB2312" w:eastAsia="仿宋_GB2312" w:hAnsi="仿宋_GB2312" w:cs="仿宋_GB2312" w:hint="eastAsia"/>
          <w:sz w:val="32"/>
          <w:szCs w:val="32"/>
        </w:rPr>
        <w:t>5.水质评价</w:t>
      </w:r>
      <w:bookmarkEnd w:id="690"/>
      <w:bookmarkEnd w:id="691"/>
    </w:p>
    <w:p w14:paraId="7E57EAE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市政供水按照《生活饮用水卫生标准》（</w:t>
      </w:r>
      <w:r>
        <w:rPr>
          <w:rFonts w:ascii="Times New Roman" w:eastAsia="仿宋_GB2312" w:hAnsi="Times New Roman" w:cs="仿宋_GB2312"/>
          <w:color w:val="000000" w:themeColor="text1"/>
          <w:sz w:val="32"/>
          <w:szCs w:val="32"/>
        </w:rPr>
        <w:t>GB5749</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2006</w:t>
      </w:r>
      <w:r>
        <w:rPr>
          <w:rFonts w:ascii="Times New Roman" w:eastAsia="仿宋_GB2312" w:hAnsi="Times New Roman" w:cs="仿宋_GB2312" w:hint="eastAsia"/>
          <w:color w:val="000000" w:themeColor="text1"/>
          <w:sz w:val="32"/>
          <w:szCs w:val="32"/>
        </w:rPr>
        <w:t>）表</w:t>
      </w:r>
      <w:r>
        <w:rPr>
          <w:rFonts w:ascii="Times New Roman" w:eastAsia="仿宋_GB2312" w:hAnsi="Times New Roman" w:cs="仿宋_GB2312"/>
          <w:color w:val="000000" w:themeColor="text1"/>
          <w:sz w:val="32"/>
          <w:szCs w:val="32"/>
        </w:rPr>
        <w:t>1</w:t>
      </w:r>
      <w:r>
        <w:rPr>
          <w:rFonts w:ascii="Times New Roman" w:eastAsia="仿宋_GB2312" w:hAnsi="Times New Roman" w:cs="仿宋_GB2312" w:hint="eastAsia"/>
          <w:color w:val="000000" w:themeColor="text1"/>
          <w:sz w:val="32"/>
          <w:szCs w:val="32"/>
        </w:rPr>
        <w:t>、表</w:t>
      </w:r>
      <w:r>
        <w:rPr>
          <w:rFonts w:ascii="Times New Roman" w:eastAsia="仿宋_GB2312" w:hAnsi="Times New Roman" w:cs="仿宋_GB2312"/>
          <w:color w:val="000000" w:themeColor="text1"/>
          <w:sz w:val="32"/>
          <w:szCs w:val="32"/>
        </w:rPr>
        <w:t>3</w:t>
      </w:r>
      <w:r>
        <w:rPr>
          <w:rFonts w:ascii="Times New Roman" w:eastAsia="仿宋_GB2312" w:hAnsi="Times New Roman" w:cs="仿宋_GB2312" w:hint="eastAsia"/>
          <w:color w:val="000000" w:themeColor="text1"/>
          <w:sz w:val="32"/>
          <w:szCs w:val="32"/>
        </w:rPr>
        <w:t>进行水质评价</w:t>
      </w:r>
      <w:r>
        <w:rPr>
          <w:rFonts w:ascii="Times New Roman" w:eastAsia="仿宋_GB2312" w:hAnsi="Times New Roman" w:cs="仿宋_GB2312" w:hint="eastAsia"/>
          <w:sz w:val="32"/>
          <w:szCs w:val="32"/>
        </w:rPr>
        <w:t>；乡（镇）集中式供水及分散式供水部分指标可按照《生活饮用水卫生标准》（</w:t>
      </w:r>
      <w:r>
        <w:rPr>
          <w:rFonts w:ascii="Times New Roman" w:eastAsia="仿宋_GB2312" w:hAnsi="Times New Roman" w:cs="仿宋_GB2312"/>
          <w:sz w:val="32"/>
          <w:szCs w:val="32"/>
        </w:rPr>
        <w:t>GB5749</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2006</w:t>
      </w:r>
      <w:r>
        <w:rPr>
          <w:rFonts w:ascii="Times New Roman" w:eastAsia="仿宋_GB2312" w:hAnsi="Times New Roman" w:cs="仿宋_GB2312" w:hint="eastAsia"/>
          <w:sz w:val="32"/>
          <w:szCs w:val="32"/>
        </w:rPr>
        <w:t>）表</w:t>
      </w: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进行水质评价；消毒剂余量按照《生活饮用水卫生标准》（</w:t>
      </w:r>
      <w:r>
        <w:rPr>
          <w:rFonts w:ascii="Times New Roman" w:eastAsia="仿宋_GB2312" w:hAnsi="Times New Roman" w:cs="仿宋_GB2312"/>
          <w:sz w:val="32"/>
          <w:szCs w:val="32"/>
        </w:rPr>
        <w:t>GB5749</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2006</w:t>
      </w:r>
      <w:r>
        <w:rPr>
          <w:rFonts w:ascii="Times New Roman" w:eastAsia="仿宋_GB2312" w:hAnsi="Times New Roman" w:cs="仿宋_GB2312" w:hint="eastAsia"/>
          <w:sz w:val="32"/>
          <w:szCs w:val="32"/>
        </w:rPr>
        <w:t>）表</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进行水质评价。</w:t>
      </w:r>
    </w:p>
    <w:p w14:paraId="0DDB80E1"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（四）传染病疫情、症状监测与报告。</w:t>
      </w:r>
    </w:p>
    <w:p w14:paraId="38EBED03" w14:textId="77777777" w:rsidR="007042E4" w:rsidRDefault="00000000">
      <w:pPr>
        <w:spacing w:line="560" w:lineRule="exact"/>
        <w:ind w:firstLineChars="200" w:firstLine="640"/>
        <w:rPr>
          <w:rFonts w:ascii="仿宋_GB2312" w:eastAsia="仿宋_GB2312" w:hAnsi="仿宋_GB2312" w:cs="仿宋_GB2312"/>
          <w:sz w:val="32"/>
          <w:szCs w:val="32"/>
        </w:rPr>
      </w:pPr>
      <w:bookmarkStart w:id="692" w:name="_Toc15577"/>
      <w:bookmarkStart w:id="693" w:name="_Toc19586"/>
      <w:r>
        <w:rPr>
          <w:rFonts w:ascii="仿宋_GB2312" w:eastAsia="仿宋_GB2312" w:hAnsi="仿宋_GB2312" w:cs="仿宋_GB2312" w:hint="eastAsia"/>
          <w:sz w:val="32"/>
          <w:szCs w:val="32"/>
        </w:rPr>
        <w:t>1.传染病疫情监测报告</w:t>
      </w:r>
      <w:bookmarkEnd w:id="692"/>
      <w:bookmarkEnd w:id="693"/>
    </w:p>
    <w:p w14:paraId="4DF06B8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）各网络直报单位要做好辖区内传染病报告工作；灾民安置点或流动医疗点发现传染病后，填写传染病报告卡片，交由网络直报单位或疾控中心进行代报。</w:t>
      </w:r>
    </w:p>
    <w:p w14:paraId="1B5AC37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）疾控中心安排专人做好疾病监测信息报告系统传染病报告卡片的审核和监控工作，审核频次不低于每天</w:t>
      </w: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次，并做好审核记录，发现聚集性疫情或重点疫情，及时调查和处理。加强病人的隔离、治疗，做好疫点（疫区）的随时消毒和终末消毒工作。</w:t>
      </w:r>
    </w:p>
    <w:p w14:paraId="0408508B" w14:textId="77777777" w:rsidR="007042E4" w:rsidRDefault="00000000">
      <w:pPr>
        <w:spacing w:line="560" w:lineRule="exact"/>
        <w:ind w:firstLineChars="200" w:firstLine="640"/>
        <w:rPr>
          <w:rFonts w:ascii="仿宋_GB2312" w:eastAsia="仿宋_GB2312" w:hAnsi="仿宋_GB2312" w:cs="仿宋_GB2312"/>
          <w:sz w:val="32"/>
          <w:szCs w:val="32"/>
        </w:rPr>
      </w:pPr>
      <w:bookmarkStart w:id="694" w:name="_Toc26329"/>
      <w:bookmarkStart w:id="695" w:name="_Toc22021"/>
      <w:r>
        <w:rPr>
          <w:rFonts w:ascii="仿宋_GB2312" w:eastAsia="仿宋_GB2312" w:hAnsi="仿宋_GB2312" w:cs="仿宋_GB2312" w:hint="eastAsia"/>
          <w:sz w:val="32"/>
          <w:szCs w:val="32"/>
        </w:rPr>
        <w:t>2.症状监测</w:t>
      </w:r>
      <w:bookmarkEnd w:id="694"/>
      <w:bookmarkEnd w:id="695"/>
    </w:p>
    <w:p w14:paraId="4E06A875"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（1）监测症候群</w:t>
      </w:r>
    </w:p>
    <w:p w14:paraId="707960A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监测症候群为：发热伴呼吸道症状、发热伴出疹、腹泻（水样便）、腹泻（血便）、急性黄疸、脑炎或脑膜炎、其他发热性疾病、食物中毒等</w:t>
      </w:r>
      <w:r>
        <w:rPr>
          <w:rFonts w:ascii="Times New Roman" w:eastAsia="仿宋_GB2312" w:hAnsi="Times New Roman" w:cs="仿宋_GB2312"/>
          <w:sz w:val="32"/>
          <w:szCs w:val="32"/>
        </w:rPr>
        <w:t>8</w:t>
      </w:r>
      <w:r>
        <w:rPr>
          <w:rFonts w:ascii="Times New Roman" w:eastAsia="仿宋_GB2312" w:hAnsi="Times New Roman" w:cs="仿宋_GB2312" w:hint="eastAsia"/>
          <w:sz w:val="32"/>
          <w:szCs w:val="32"/>
        </w:rPr>
        <w:t>个。</w:t>
      </w:r>
    </w:p>
    <w:p w14:paraId="7B7EB452"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（2）报告单位及报告人</w:t>
      </w:r>
    </w:p>
    <w:p w14:paraId="46D8A82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报告单位包括所有进行传染病疫情信息网络直报的医疗机构、灾民安置点的固定和流动医疗点、医疗队、流动和固定卫生防疫队等工作单元。各报告单位指定专人员作为症状监测的责任报告人。</w:t>
      </w:r>
    </w:p>
    <w:p w14:paraId="00B7851D"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（3）报告方式和时限</w:t>
      </w:r>
    </w:p>
    <w:p w14:paraId="1B7A4BB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报告按照属地化管理原则，乡（镇）卫生院或社区卫生服务中心负责收集、汇总辖区内症状监测表，并进行报告。</w:t>
      </w:r>
    </w:p>
    <w:p w14:paraId="3DB70BA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报告单位及报告人在诊疗或巡诊过程中发现有上述症状体征的病人时，诊治医生需及时填写附件</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（表</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）。责任报告人每日收集责任范围内填写的附件</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（表</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），并汇总生成表</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，录入网络直报系统。表</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和表</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均统计前一天</w:t>
      </w:r>
      <w:r>
        <w:rPr>
          <w:rFonts w:ascii="Times New Roman" w:eastAsia="仿宋_GB2312" w:hAnsi="Times New Roman" w:cs="仿宋_GB2312"/>
          <w:sz w:val="32"/>
          <w:szCs w:val="32"/>
        </w:rPr>
        <w:t>0</w:t>
      </w:r>
      <w:r>
        <w:rPr>
          <w:rFonts w:ascii="Times New Roman" w:eastAsia="仿宋_GB2312" w:hAnsi="Times New Roman" w:cs="仿宋_GB2312" w:hint="eastAsia"/>
          <w:sz w:val="32"/>
          <w:szCs w:val="32"/>
        </w:rPr>
        <w:t>点至</w:t>
      </w:r>
      <w:r>
        <w:rPr>
          <w:rFonts w:ascii="Times New Roman" w:eastAsia="仿宋_GB2312" w:hAnsi="Times New Roman" w:cs="仿宋_GB2312"/>
          <w:sz w:val="32"/>
          <w:szCs w:val="32"/>
        </w:rPr>
        <w:t>24</w:t>
      </w:r>
      <w:r>
        <w:rPr>
          <w:rFonts w:ascii="Times New Roman" w:eastAsia="仿宋_GB2312" w:hAnsi="Times New Roman" w:cs="仿宋_GB2312" w:hint="eastAsia"/>
          <w:sz w:val="32"/>
          <w:szCs w:val="32"/>
        </w:rPr>
        <w:t>点的数据。</w:t>
      </w:r>
    </w:p>
    <w:p w14:paraId="324649F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灾区症状监测（附件</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）信息，通过网络实行每日报告和零报告；各报告单位应每日中午</w:t>
      </w:r>
      <w:r>
        <w:rPr>
          <w:rFonts w:ascii="Times New Roman" w:eastAsia="仿宋_GB2312" w:hAnsi="Times New Roman" w:cs="仿宋_GB2312"/>
          <w:sz w:val="32"/>
          <w:szCs w:val="32"/>
        </w:rPr>
        <w:t>12</w:t>
      </w:r>
      <w:r>
        <w:rPr>
          <w:rFonts w:ascii="Times New Roman" w:eastAsia="仿宋_GB2312" w:hAnsi="Times New Roman" w:cs="仿宋_GB2312" w:hint="eastAsia"/>
          <w:sz w:val="32"/>
          <w:szCs w:val="32"/>
        </w:rPr>
        <w:t>时前将前一天监测情况录入《中国疾病预防控制信息系统》症状监测直报子系统。</w:t>
      </w:r>
    </w:p>
    <w:p w14:paraId="4D9141EE"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实行传染病零报告、日报告制度，确保疫情报告渠道畅通。</w:t>
      </w:r>
    </w:p>
    <w:p w14:paraId="589B2B30" w14:textId="77777777" w:rsidR="007042E4" w:rsidRDefault="00000000">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（4）防控措施</w:t>
      </w:r>
    </w:p>
    <w:p w14:paraId="53D4C79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①</w:t>
      </w:r>
      <w:r>
        <w:rPr>
          <w:rFonts w:ascii="Times New Roman" w:eastAsia="仿宋_GB2312" w:hAnsi="Times New Roman" w:cs="仿宋_GB2312" w:hint="eastAsia"/>
          <w:sz w:val="32"/>
          <w:szCs w:val="32"/>
        </w:rPr>
        <w:t>及时发现和处理传染源，加强病人的隔离、治疗，做好疫</w:t>
      </w:r>
      <w:r>
        <w:rPr>
          <w:rFonts w:ascii="Times New Roman" w:eastAsia="仿宋_GB2312" w:hAnsi="Times New Roman" w:cs="仿宋_GB2312" w:hint="eastAsia"/>
          <w:sz w:val="32"/>
          <w:szCs w:val="32"/>
        </w:rPr>
        <w:lastRenderedPageBreak/>
        <w:t>点（疫区）的随时消毒和终末消毒工作。</w:t>
      </w:r>
    </w:p>
    <w:p w14:paraId="24F924E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②</w:t>
      </w:r>
      <w:r>
        <w:rPr>
          <w:rFonts w:ascii="Times New Roman" w:eastAsia="仿宋_GB2312" w:hAnsi="Times New Roman" w:cs="仿宋_GB2312" w:hint="eastAsia"/>
          <w:sz w:val="32"/>
          <w:szCs w:val="32"/>
        </w:rPr>
        <w:t>做好蚊、蝇、钉螺、鼠等病媒生物的监测，安全合理使用杀虫、灭鼠药物，及时有效开展杀虫和灭鼠等工作。</w:t>
      </w:r>
    </w:p>
    <w:p w14:paraId="050964E0"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Times New Roman"/>
          <w:sz w:val="32"/>
          <w:szCs w:val="32"/>
        </w:rPr>
        <w:t>③</w:t>
      </w:r>
      <w:r>
        <w:rPr>
          <w:rFonts w:ascii="Times New Roman" w:eastAsia="仿宋_GB2312" w:hAnsi="Times New Roman" w:cs="仿宋_GB2312" w:hint="eastAsia"/>
          <w:sz w:val="32"/>
          <w:szCs w:val="32"/>
        </w:rPr>
        <w:t>尽快恢复常规预防接种工作，对疫苗可预防疾病进行风险评估，根据评估情况确定是否开展疫苗应急接种工作。</w:t>
      </w:r>
    </w:p>
    <w:p w14:paraId="546F8645"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六、应急处置流程</w:t>
      </w:r>
    </w:p>
    <w:p w14:paraId="557ED4F0"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（一）应急准备。</w:t>
      </w:r>
    </w:p>
    <w:p w14:paraId="7DBBED26"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地震发生后，疾控中心应急指挥系统立即启动自行响应，各岗位人员按照应急预案立即到位，开展工作，调集物资车辆待命；立即与区卫生健康局取得联系，并派出公共卫生应急救援队。根据《金口河区地震应急预案（试行）》接受区地震应急指挥部、区卫生健康局指挥。公共卫生应急救援队参与区卫生应急救援队作为先头部队立即向灾区出发，通知全区疾控队伍做好行动准备，同时上报上级行业主管部门寻求支援。</w:t>
      </w:r>
    </w:p>
    <w:p w14:paraId="2D85D593" w14:textId="77777777" w:rsidR="007042E4" w:rsidRDefault="00000000">
      <w:pPr>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（二）救援行动。</w:t>
      </w:r>
    </w:p>
    <w:p w14:paraId="025F2B2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根据金口河区重特大地震卫生应急指挥部的统一指挥调度。结合《医疗救治方案》，将全区疾控力量分为三个梯队，随医疗救治力量分批次进入灾区。</w:t>
      </w:r>
    </w:p>
    <w:p w14:paraId="1807BE0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先头部队进入灾区后，首先对灾区的公共卫生情况进行全面评估；对重点区域（医疗救治区、生活区、灾民转移安置区、尸体停放区、水源等）进行严格的消杀工作，开展水源监测工作并对灾区进行传染信息的搜集和评估。</w:t>
      </w:r>
    </w:p>
    <w:p w14:paraId="7C11EF3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第一梯队进入灾区后，组建防疫工作组，集中灾区防疫人员和物资，开展重点区域开展消杀和传染病监测工作、灾区饮食卫生检疫工作、灭蝇灭鼠等工作，建立传染病监测报告机制、饮水消毒和监测机制等，开展健康教育、卫生防疫知识的宣传、发动群众开展环境整治工作。</w:t>
      </w:r>
    </w:p>
    <w:p w14:paraId="57138F5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第二梯队进入灾区后，全面强化防疫工作，扩展防疫工作覆盖区域，配合医疗救治组科学处置尸体。对灾区环境进行全面的监测和重点区域的消杀工作。进一步加强卫生防疫知识的宣传、发动群众全面参与环境整治工作。</w:t>
      </w:r>
    </w:p>
    <w:p w14:paraId="246FB00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第三梯队进入灾区后，将卫生防疫工作覆盖区域进一步扩展。建立健全灾区卫生防疫工作各项机制。开展流行病疫苗接种，继续做好健康教育。</w:t>
      </w:r>
    </w:p>
    <w:p w14:paraId="6BC12D85"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七、附件</w:t>
      </w:r>
    </w:p>
    <w:p w14:paraId="6CFC48D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 xml:space="preserve">  </w:t>
      </w:r>
      <w:r>
        <w:rPr>
          <w:rFonts w:ascii="Times New Roman" w:eastAsia="仿宋_GB2312" w:hAnsi="Times New Roman" w:cs="仿宋_GB2312" w:hint="eastAsia"/>
          <w:sz w:val="32"/>
          <w:szCs w:val="32"/>
        </w:rPr>
        <w:t>预防性消毒的技术要求与方法</w:t>
      </w:r>
    </w:p>
    <w:p w14:paraId="258448B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2  </w:t>
      </w:r>
      <w:r>
        <w:rPr>
          <w:rFonts w:ascii="Times New Roman" w:eastAsia="仿宋_GB2312" w:hAnsi="Times New Roman" w:cs="仿宋_GB2312" w:hint="eastAsia"/>
          <w:sz w:val="32"/>
          <w:szCs w:val="32"/>
        </w:rPr>
        <w:t>自然灾害后灾区传染病（症状）登记表</w:t>
      </w:r>
    </w:p>
    <w:p w14:paraId="5EE73747" w14:textId="77777777" w:rsidR="007042E4" w:rsidRDefault="00000000">
      <w:pPr>
        <w:spacing w:line="560" w:lineRule="exact"/>
        <w:ind w:leftChars="304" w:left="2238" w:hangingChars="500" w:hanging="160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3  </w:t>
      </w:r>
      <w:r>
        <w:rPr>
          <w:rFonts w:ascii="Times New Roman" w:eastAsia="仿宋_GB2312" w:hAnsi="Times New Roman" w:cs="仿宋_GB2312" w:hint="eastAsia"/>
          <w:sz w:val="32"/>
          <w:szCs w:val="32"/>
        </w:rPr>
        <w:t>自然灾害后灾区传染病（症状）监测按日汇总报表</w:t>
      </w:r>
    </w:p>
    <w:p w14:paraId="6740769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4  </w:t>
      </w:r>
      <w:r>
        <w:rPr>
          <w:rFonts w:ascii="Times New Roman" w:eastAsia="仿宋_GB2312" w:hAnsi="Times New Roman" w:cs="仿宋_GB2312" w:hint="eastAsia"/>
          <w:sz w:val="32"/>
          <w:szCs w:val="32"/>
        </w:rPr>
        <w:t>症状监测定义</w:t>
      </w:r>
    </w:p>
    <w:p w14:paraId="2F13140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5  </w:t>
      </w:r>
      <w:r>
        <w:rPr>
          <w:rFonts w:ascii="Times New Roman" w:eastAsia="仿宋_GB2312" w:hAnsi="Times New Roman" w:cs="仿宋_GB2312" w:hint="eastAsia"/>
          <w:sz w:val="32"/>
          <w:szCs w:val="32"/>
        </w:rPr>
        <w:t>金口河区消杀防疫人员名单</w:t>
      </w:r>
    </w:p>
    <w:p w14:paraId="09F3B306" w14:textId="77777777" w:rsidR="007042E4" w:rsidRDefault="00000000">
      <w:pPr>
        <w:spacing w:line="560" w:lineRule="exact"/>
        <w:ind w:firstLineChars="200" w:firstLine="640"/>
        <w:rPr>
          <w:rFonts w:ascii="Times New Roman" w:eastAsia="宋体" w:hAnsi="Times New Roman" w:cs="Times New Roman"/>
        </w:rPr>
      </w:pPr>
      <w:r>
        <w:rPr>
          <w:rFonts w:ascii="Times New Roman" w:eastAsia="仿宋_GB2312" w:hAnsi="Times New Roman" w:cs="仿宋_GB2312" w:hint="eastAsia"/>
          <w:sz w:val="32"/>
          <w:szCs w:val="32"/>
        </w:rPr>
        <w:t>附件</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6  </w:t>
      </w:r>
      <w:r>
        <w:rPr>
          <w:rFonts w:ascii="Times New Roman" w:eastAsia="仿宋_GB2312" w:hAnsi="Times New Roman" w:cs="仿宋_GB2312" w:hint="eastAsia"/>
          <w:sz w:val="32"/>
          <w:szCs w:val="32"/>
        </w:rPr>
        <w:t>金口河区疾控中心消杀防疫物资储备清单</w:t>
      </w:r>
    </w:p>
    <w:p w14:paraId="6527B14A" w14:textId="77777777" w:rsidR="007042E4" w:rsidRDefault="007042E4">
      <w:pPr>
        <w:rPr>
          <w:rFonts w:ascii="Times New Roman" w:eastAsia="黑体" w:hAnsi="Times New Roman" w:cs="黑体"/>
          <w:sz w:val="32"/>
          <w:szCs w:val="32"/>
        </w:rPr>
      </w:pPr>
    </w:p>
    <w:p w14:paraId="3EC941FE" w14:textId="77777777" w:rsidR="007042E4" w:rsidRDefault="007042E4">
      <w:pPr>
        <w:spacing w:line="560" w:lineRule="exact"/>
        <w:rPr>
          <w:rFonts w:ascii="Times New Roman" w:eastAsia="方正仿宋_GBK" w:hAnsi="Times New Roman" w:cs="方正仿宋_GBK"/>
          <w:sz w:val="32"/>
          <w:szCs w:val="32"/>
        </w:rPr>
        <w:sectPr w:rsidR="007042E4">
          <w:pgSz w:w="11905" w:h="16838"/>
          <w:pgMar w:top="2098" w:right="1474" w:bottom="1984" w:left="1587" w:header="850" w:footer="1417" w:gutter="0"/>
          <w:cols w:space="0"/>
          <w:docGrid w:type="lines" w:linePitch="440"/>
        </w:sectPr>
      </w:pPr>
    </w:p>
    <w:p w14:paraId="49F58C82" w14:textId="77777777" w:rsidR="007042E4" w:rsidRDefault="00000000">
      <w:pPr>
        <w:spacing w:line="560" w:lineRule="exact"/>
        <w:rPr>
          <w:rFonts w:ascii="黑体" w:eastAsia="黑体" w:hAnsi="黑体" w:cs="黑体"/>
          <w:sz w:val="32"/>
          <w:szCs w:val="32"/>
        </w:rPr>
      </w:pPr>
      <w:r>
        <w:rPr>
          <w:rFonts w:ascii="黑体" w:eastAsia="黑体" w:hAnsi="黑体" w:cs="黑体" w:hint="eastAsia"/>
          <w:sz w:val="32"/>
          <w:szCs w:val="32"/>
        </w:rPr>
        <w:lastRenderedPageBreak/>
        <w:t>附件8—1</w:t>
      </w:r>
    </w:p>
    <w:p w14:paraId="6C1C2BE5" w14:textId="77777777" w:rsidR="007042E4" w:rsidRDefault="007042E4">
      <w:pPr>
        <w:spacing w:line="560" w:lineRule="exact"/>
        <w:rPr>
          <w:rFonts w:ascii="Times New Roman" w:eastAsia="宋体" w:hAnsi="Times New Roman" w:cs="Times New Roman"/>
        </w:rPr>
      </w:pPr>
    </w:p>
    <w:p w14:paraId="0FCCD3C6" w14:textId="77777777" w:rsidR="007042E4" w:rsidRDefault="00000000">
      <w:pPr>
        <w:spacing w:line="56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预防性消毒的技术要求与方法</w:t>
      </w:r>
    </w:p>
    <w:p w14:paraId="3FE515D7" w14:textId="77777777" w:rsidR="007042E4" w:rsidRDefault="007042E4">
      <w:pPr>
        <w:spacing w:line="560" w:lineRule="exact"/>
        <w:rPr>
          <w:rFonts w:ascii="Times New Roman" w:eastAsia="宋体" w:hAnsi="Times New Roman" w:cs="Times New Roman"/>
          <w:szCs w:val="22"/>
        </w:rPr>
      </w:pPr>
    </w:p>
    <w:p w14:paraId="5283BAD0"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一、预防性消毒的时机与频率</w:t>
      </w:r>
    </w:p>
    <w:p w14:paraId="22A2920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（一）提供给临时避难所和临时安置点群众使用的饮用水，出厂前或使用前</w:t>
      </w:r>
      <w:r>
        <w:rPr>
          <w:rFonts w:ascii="Times New Roman" w:eastAsia="仿宋_GB2312" w:hAnsi="Times New Roman" w:cs="仿宋_GB2312"/>
          <w:sz w:val="32"/>
          <w:szCs w:val="32"/>
        </w:rPr>
        <w:t>30min</w:t>
      </w:r>
      <w:r>
        <w:rPr>
          <w:rFonts w:ascii="Times New Roman" w:eastAsia="仿宋_GB2312" w:hAnsi="Times New Roman" w:cs="仿宋_GB2312" w:hint="eastAsia"/>
          <w:sz w:val="32"/>
          <w:szCs w:val="32"/>
        </w:rPr>
        <w:t>消毒。</w:t>
      </w:r>
    </w:p>
    <w:p w14:paraId="51C82567"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（二）集中临时避难所、临时安置点公共使用的餐饮具、运送外伤性伤员、遇难者遗体的车辆、工具每次使用后消毒。工作人员手工作后消毒。</w:t>
      </w:r>
    </w:p>
    <w:p w14:paraId="064FAF9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（三）医院污物堆放处、污物及污水、公共厕所、临时医院、医疗点的诊疗场所及用品，食品类生产、加工、销售、存储场所，家畜家禽饲养场所，屠宰场所，每天消毒</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次。</w:t>
      </w:r>
    </w:p>
    <w:p w14:paraId="3A111A0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（四）中、小学临时教室，幼儿园临时教室、活动室、玩具，临时避难所和临时安置点居民集中居住的居室，室内公共活动场所，公用物品，公共厕所等表面。由疾病预防控制专业人员根据现场情况确定。</w:t>
      </w:r>
    </w:p>
    <w:p w14:paraId="3D1FC838"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二、饮用水消毒</w:t>
      </w:r>
    </w:p>
    <w:p w14:paraId="0750F21A"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（一）未被破坏的自来水厂，按照</w:t>
      </w:r>
      <w:r>
        <w:rPr>
          <w:rFonts w:ascii="Times New Roman" w:eastAsia="仿宋_GB2312" w:hAnsi="Times New Roman" w:cs="仿宋_GB2312" w:hint="eastAsia"/>
          <w:sz w:val="32"/>
          <w:szCs w:val="32"/>
        </w:rPr>
        <w:t>GB5749</w:t>
      </w:r>
      <w:r>
        <w:rPr>
          <w:rFonts w:ascii="Times New Roman" w:eastAsia="仿宋_GB2312" w:hAnsi="Times New Roman" w:cs="仿宋_GB2312" w:hint="eastAsia"/>
          <w:sz w:val="32"/>
          <w:szCs w:val="32"/>
        </w:rPr>
        <w:t>执行，并加强水源水和末梢水的监测。</w:t>
      </w:r>
    </w:p>
    <w:p w14:paraId="4764762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（二）对临时集中供水设施、设备，应添加饮用水消毒剂。使用含氯消毒剂处理时，作用</w:t>
      </w:r>
      <w:r>
        <w:rPr>
          <w:rFonts w:ascii="Times New Roman" w:eastAsia="仿宋_GB2312" w:hAnsi="Times New Roman" w:cs="仿宋_GB2312" w:hint="eastAsia"/>
          <w:sz w:val="32"/>
          <w:szCs w:val="32"/>
        </w:rPr>
        <w:t>30min</w:t>
      </w:r>
      <w:r>
        <w:rPr>
          <w:rFonts w:ascii="Times New Roman" w:eastAsia="仿宋_GB2312" w:hAnsi="Times New Roman" w:cs="仿宋_GB2312" w:hint="eastAsia"/>
          <w:sz w:val="32"/>
          <w:szCs w:val="32"/>
        </w:rPr>
        <w:t>后，出水口余氯量不应低于</w:t>
      </w:r>
      <w:r>
        <w:rPr>
          <w:rFonts w:ascii="Times New Roman" w:eastAsia="仿宋_GB2312" w:hAnsi="Times New Roman" w:cs="仿宋_GB2312" w:hint="eastAsia"/>
          <w:sz w:val="32"/>
          <w:szCs w:val="32"/>
        </w:rPr>
        <w:lastRenderedPageBreak/>
        <w:t>0.3mg/L</w:t>
      </w:r>
      <w:r>
        <w:rPr>
          <w:rFonts w:ascii="Times New Roman" w:eastAsia="仿宋_GB2312" w:hAnsi="Times New Roman" w:cs="仿宋_GB2312" w:hint="eastAsia"/>
          <w:sz w:val="32"/>
          <w:szCs w:val="32"/>
        </w:rPr>
        <w:t>，使用二氧化氯处理时出水口余氯不应低于</w:t>
      </w:r>
      <w:r>
        <w:rPr>
          <w:rFonts w:ascii="Times New Roman" w:eastAsia="仿宋_GB2312" w:hAnsi="Times New Roman" w:cs="仿宋_GB2312" w:hint="eastAsia"/>
          <w:sz w:val="32"/>
          <w:szCs w:val="32"/>
        </w:rPr>
        <w:t>0.1mg/L</w:t>
      </w:r>
      <w:r>
        <w:rPr>
          <w:rFonts w:ascii="Times New Roman" w:eastAsia="仿宋_GB2312" w:hAnsi="Times New Roman" w:cs="仿宋_GB2312" w:hint="eastAsia"/>
          <w:sz w:val="32"/>
          <w:szCs w:val="32"/>
        </w:rPr>
        <w:t>。</w:t>
      </w:r>
    </w:p>
    <w:p w14:paraId="7416BF64"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（三）使用槽车（如消防车、绿化工程用水车、洒水车等）临时供水的，应灌装符合</w:t>
      </w:r>
      <w:r>
        <w:rPr>
          <w:rFonts w:ascii="Times New Roman" w:eastAsia="仿宋_GB2312" w:hAnsi="Times New Roman" w:cs="仿宋_GB2312" w:hint="eastAsia"/>
          <w:sz w:val="32"/>
          <w:szCs w:val="32"/>
        </w:rPr>
        <w:t>GB5749</w:t>
      </w:r>
      <w:r>
        <w:rPr>
          <w:rFonts w:ascii="Times New Roman" w:eastAsia="仿宋_GB2312" w:hAnsi="Times New Roman" w:cs="仿宋_GB2312" w:hint="eastAsia"/>
          <w:sz w:val="32"/>
          <w:szCs w:val="32"/>
        </w:rPr>
        <w:t>要求的水，槽车在每天使用前应进行清洗消毒。</w:t>
      </w:r>
    </w:p>
    <w:p w14:paraId="27B942C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（四）分散式供水，如直接从江、河、渠、溪、塘、井、涌泉等水源取用水者，应在盛器内加入饮用水消毒剂进行消毒处理。采用含氯消毒剂消毒时，在作用</w:t>
      </w:r>
      <w:r>
        <w:rPr>
          <w:rFonts w:ascii="Times New Roman" w:eastAsia="仿宋_GB2312" w:hAnsi="Times New Roman" w:cs="仿宋_GB2312" w:hint="eastAsia"/>
          <w:sz w:val="32"/>
          <w:szCs w:val="32"/>
        </w:rPr>
        <w:t>30min</w:t>
      </w:r>
      <w:r>
        <w:rPr>
          <w:rFonts w:ascii="Times New Roman" w:eastAsia="仿宋_GB2312" w:hAnsi="Times New Roman" w:cs="仿宋_GB2312" w:hint="eastAsia"/>
          <w:sz w:val="32"/>
          <w:szCs w:val="32"/>
        </w:rPr>
        <w:t>后，余氯量应达</w:t>
      </w:r>
      <w:r>
        <w:rPr>
          <w:rFonts w:ascii="Times New Roman" w:eastAsia="仿宋_GB2312" w:hAnsi="Times New Roman" w:cs="仿宋_GB2312" w:hint="eastAsia"/>
          <w:sz w:val="32"/>
          <w:szCs w:val="32"/>
        </w:rPr>
        <w:t>0.3mg/L</w:t>
      </w:r>
      <w:r>
        <w:rPr>
          <w:rFonts w:ascii="Times New Roman" w:eastAsia="仿宋_GB2312" w:hAnsi="Times New Roman" w:cs="仿宋_GB2312" w:hint="eastAsia"/>
          <w:sz w:val="32"/>
          <w:szCs w:val="32"/>
        </w:rPr>
        <w:t>。</w:t>
      </w:r>
    </w:p>
    <w:p w14:paraId="0942E7D1"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三、餐、饮具的消毒</w:t>
      </w:r>
    </w:p>
    <w:p w14:paraId="66C40082"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使用后的餐、饮具清洗后首选煮沸消毒，煮沸时间应在</w:t>
      </w:r>
      <w:r>
        <w:rPr>
          <w:rFonts w:ascii="Times New Roman" w:eastAsia="仿宋_GB2312" w:hAnsi="Times New Roman" w:cs="仿宋_GB2312" w:hint="eastAsia"/>
          <w:sz w:val="32"/>
          <w:szCs w:val="32"/>
        </w:rPr>
        <w:t xml:space="preserve">15min </w:t>
      </w:r>
      <w:r>
        <w:rPr>
          <w:rFonts w:ascii="Times New Roman" w:eastAsia="仿宋_GB2312" w:hAnsi="Times New Roman" w:cs="仿宋_GB2312" w:hint="eastAsia"/>
          <w:sz w:val="32"/>
          <w:szCs w:val="32"/>
        </w:rPr>
        <w:t>以上。也可使用消毒剂进行浸泡消毒，如用含有效氯</w:t>
      </w:r>
      <w:r>
        <w:rPr>
          <w:rFonts w:ascii="Times New Roman" w:eastAsia="仿宋_GB2312" w:hAnsi="Times New Roman" w:cs="仿宋_GB2312" w:hint="eastAsia"/>
          <w:sz w:val="32"/>
          <w:szCs w:val="32"/>
        </w:rPr>
        <w:t>250mg/L</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500mg/L </w:t>
      </w:r>
      <w:r>
        <w:rPr>
          <w:rFonts w:ascii="Times New Roman" w:eastAsia="仿宋_GB2312" w:hAnsi="Times New Roman" w:cs="仿宋_GB2312" w:hint="eastAsia"/>
          <w:sz w:val="32"/>
          <w:szCs w:val="32"/>
        </w:rPr>
        <w:t>消毒液浸泡</w:t>
      </w:r>
      <w:r>
        <w:rPr>
          <w:rFonts w:ascii="Times New Roman" w:eastAsia="仿宋_GB2312" w:hAnsi="Times New Roman" w:cs="仿宋_GB2312" w:hint="eastAsia"/>
          <w:sz w:val="32"/>
          <w:szCs w:val="32"/>
        </w:rPr>
        <w:t xml:space="preserve"> 30min</w:t>
      </w:r>
      <w:r>
        <w:rPr>
          <w:rFonts w:ascii="Times New Roman" w:eastAsia="仿宋_GB2312" w:hAnsi="Times New Roman" w:cs="仿宋_GB2312" w:hint="eastAsia"/>
          <w:sz w:val="32"/>
          <w:szCs w:val="32"/>
        </w:rPr>
        <w:t>，消毒剂浸泡后应以清洁水冲洗干净。</w:t>
      </w:r>
    </w:p>
    <w:p w14:paraId="0854754A"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四、运送外伤性伤员、遇难者遗体的车辆、工具</w:t>
      </w:r>
      <w:r>
        <w:rPr>
          <w:rFonts w:ascii="Times New Roman" w:eastAsia="黑体" w:hAnsi="Times New Roman" w:cs="黑体" w:hint="eastAsia"/>
          <w:sz w:val="32"/>
          <w:szCs w:val="32"/>
        </w:rPr>
        <w:t xml:space="preserve"> </w:t>
      </w:r>
    </w:p>
    <w:p w14:paraId="2B24473D"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仿宋_GB2312" w:hAnsi="Times New Roman" w:cs="仿宋_GB2312" w:hint="eastAsia"/>
          <w:sz w:val="32"/>
          <w:szCs w:val="32"/>
        </w:rPr>
        <w:t>被血液、体液等污染的部位可采用含有效氯</w:t>
      </w:r>
      <w:r>
        <w:rPr>
          <w:rFonts w:ascii="Times New Roman" w:eastAsia="仿宋_GB2312" w:hAnsi="Times New Roman" w:cs="仿宋_GB2312" w:hint="eastAsia"/>
          <w:sz w:val="32"/>
          <w:szCs w:val="32"/>
        </w:rPr>
        <w:t>1000mg/L</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2000mg/L</w:t>
      </w:r>
      <w:r>
        <w:rPr>
          <w:rFonts w:ascii="Times New Roman" w:eastAsia="仿宋_GB2312" w:hAnsi="Times New Roman" w:cs="仿宋_GB2312" w:hint="eastAsia"/>
          <w:sz w:val="32"/>
          <w:szCs w:val="32"/>
        </w:rPr>
        <w:t>消毒液喷洒，作用</w:t>
      </w:r>
      <w:r>
        <w:rPr>
          <w:rFonts w:ascii="Times New Roman" w:eastAsia="仿宋_GB2312" w:hAnsi="Times New Roman" w:cs="仿宋_GB2312" w:hint="eastAsia"/>
          <w:sz w:val="32"/>
          <w:szCs w:val="32"/>
        </w:rPr>
        <w:t>30min</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60min</w:t>
      </w:r>
      <w:r>
        <w:rPr>
          <w:rFonts w:ascii="Times New Roman" w:eastAsia="仿宋_GB2312" w:hAnsi="Times New Roman" w:cs="仿宋_GB2312" w:hint="eastAsia"/>
          <w:sz w:val="32"/>
          <w:szCs w:val="32"/>
        </w:rPr>
        <w:t>。如遇较大量血液、体液等污染的情况，应先采用含有效氯</w:t>
      </w:r>
      <w:r>
        <w:rPr>
          <w:rFonts w:ascii="Times New Roman" w:eastAsia="仿宋_GB2312" w:hAnsi="Times New Roman" w:cs="仿宋_GB2312" w:hint="eastAsia"/>
          <w:sz w:val="32"/>
          <w:szCs w:val="32"/>
        </w:rPr>
        <w:t>5000mg/L</w:t>
      </w:r>
      <w:r>
        <w:rPr>
          <w:rFonts w:ascii="Times New Roman" w:eastAsia="仿宋_GB2312" w:hAnsi="Times New Roman" w:cs="仿宋_GB2312" w:hint="eastAsia"/>
          <w:sz w:val="32"/>
          <w:szCs w:val="32"/>
        </w:rPr>
        <w:t>消毒剂去污染后再用前法处理。</w:t>
      </w:r>
    </w:p>
    <w:p w14:paraId="29CDC135"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五、工作人员的手卫生</w:t>
      </w:r>
    </w:p>
    <w:p w14:paraId="5579E41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进入灾区的工作人员在工作时应穿戴防护手套，工作完毕后或手套破损时应脱下手套，手有明显污物时应先清洗双手，干燥后用速干型手消毒剂揉搓双手，无明显污物时可直接用速干型手</w:t>
      </w:r>
      <w:r>
        <w:rPr>
          <w:rFonts w:ascii="Times New Roman" w:eastAsia="仿宋_GB2312" w:hAnsi="Times New Roman" w:cs="仿宋_GB2312" w:hint="eastAsia"/>
          <w:sz w:val="32"/>
          <w:szCs w:val="32"/>
        </w:rPr>
        <w:lastRenderedPageBreak/>
        <w:t>消毒剂揉搓双手，也可使用符合法定要求的其他手消毒剂进行手消毒。</w:t>
      </w:r>
    </w:p>
    <w:p w14:paraId="4031593F"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六、重点场所、环境的消毒</w:t>
      </w:r>
    </w:p>
    <w:p w14:paraId="4039938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物体表面可采用含有效氯</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250mg/L</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 xml:space="preserve">500mg/L </w:t>
      </w:r>
      <w:r>
        <w:rPr>
          <w:rFonts w:ascii="Times New Roman" w:eastAsia="仿宋_GB2312" w:hAnsi="Times New Roman" w:cs="仿宋_GB2312" w:hint="eastAsia"/>
          <w:sz w:val="32"/>
          <w:szCs w:val="32"/>
        </w:rPr>
        <w:t>消毒液喷洒、擦拭消毒。腐烂尸体在装入裹尸袋后应对裹尸袋表面和被腐烂尸体污染环境采用含有效氯</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1500mg/L</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 xml:space="preserve">2000mg/L </w:t>
      </w:r>
      <w:r>
        <w:rPr>
          <w:rFonts w:ascii="Times New Roman" w:eastAsia="仿宋_GB2312" w:hAnsi="Times New Roman" w:cs="仿宋_GB2312" w:hint="eastAsia"/>
          <w:sz w:val="32"/>
          <w:szCs w:val="32"/>
        </w:rPr>
        <w:t>消毒液喷洒消毒。</w:t>
      </w:r>
    </w:p>
    <w:p w14:paraId="7BDCE952"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sz w:val="32"/>
          <w:szCs w:val="32"/>
        </w:rPr>
        <w:t>七、临时安置点居室的消毒</w:t>
      </w:r>
    </w:p>
    <w:p w14:paraId="64EFDBBC" w14:textId="77777777" w:rsidR="007042E4" w:rsidRDefault="00000000">
      <w:pPr>
        <w:spacing w:line="560" w:lineRule="exact"/>
        <w:ind w:firstLineChars="200" w:firstLine="640"/>
        <w:rPr>
          <w:rFonts w:ascii="Times New Roman" w:hAnsi="Times New Roman"/>
        </w:rPr>
      </w:pPr>
      <w:r>
        <w:rPr>
          <w:rFonts w:ascii="Times New Roman" w:eastAsia="仿宋_GB2312" w:hAnsi="Times New Roman" w:cs="仿宋_GB2312" w:hint="eastAsia"/>
          <w:sz w:val="32"/>
          <w:szCs w:val="32"/>
        </w:rPr>
        <w:t>对居民集中居住的居室，室内公共活动场所，公用物品</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公共厕所等物体表面，可采用含有效氯</w:t>
      </w:r>
      <w:r>
        <w:rPr>
          <w:rFonts w:ascii="Times New Roman" w:eastAsia="仿宋_GB2312" w:hAnsi="Times New Roman" w:cs="仿宋_GB2312"/>
          <w:sz w:val="32"/>
          <w:szCs w:val="32"/>
        </w:rPr>
        <w:t>250mg/L</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500mg/L</w:t>
      </w:r>
      <w:r>
        <w:rPr>
          <w:rFonts w:ascii="Times New Roman" w:eastAsia="仿宋_GB2312" w:hAnsi="Times New Roman" w:cs="仿宋_GB2312" w:hint="eastAsia"/>
          <w:sz w:val="32"/>
          <w:szCs w:val="32"/>
        </w:rPr>
        <w:t>消毒液喷洒、擦拭表面；室内空气以自然通风为主，对于无法通风或通风不良的室内空气宜采用机械通风，必要时可使用二氧化氯</w:t>
      </w:r>
      <w:r>
        <w:rPr>
          <w:rFonts w:ascii="Times New Roman" w:eastAsia="仿宋_GB2312" w:hAnsi="Times New Roman" w:cs="仿宋_GB2312"/>
          <w:sz w:val="32"/>
          <w:szCs w:val="32"/>
        </w:rPr>
        <w:t>250mg/L</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500mg/L</w:t>
      </w:r>
      <w:r>
        <w:rPr>
          <w:rFonts w:ascii="Times New Roman" w:eastAsia="仿宋_GB2312" w:hAnsi="Times New Roman" w:cs="仿宋_GB2312" w:hint="eastAsia"/>
          <w:sz w:val="32"/>
          <w:szCs w:val="32"/>
        </w:rPr>
        <w:t>，按</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10mL/m3</w:t>
      </w: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 xml:space="preserve">20mL/m3 </w:t>
      </w:r>
      <w:r>
        <w:rPr>
          <w:rFonts w:ascii="Times New Roman" w:eastAsia="仿宋_GB2312" w:hAnsi="Times New Roman" w:cs="仿宋_GB2312" w:hint="eastAsia"/>
          <w:sz w:val="32"/>
          <w:szCs w:val="32"/>
        </w:rPr>
        <w:t>计算用量，超声雾化或超低容量；或使用</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过氧化氢喷雾消毒，按</w:t>
      </w:r>
      <w:r>
        <w:rPr>
          <w:rFonts w:ascii="Times New Roman" w:eastAsia="仿宋_GB2312" w:hAnsi="Times New Roman" w:cs="仿宋_GB2312"/>
          <w:sz w:val="32"/>
          <w:szCs w:val="32"/>
        </w:rPr>
        <w:t>15mL/m3</w:t>
      </w:r>
      <w:r>
        <w:rPr>
          <w:rFonts w:ascii="Times New Roman" w:eastAsia="仿宋_GB2312" w:hAnsi="Times New Roman" w:cs="仿宋_GB2312" w:hint="eastAsia"/>
          <w:sz w:val="32"/>
          <w:szCs w:val="32"/>
        </w:rPr>
        <w:t>计算用量，作用</w:t>
      </w:r>
      <w:r>
        <w:rPr>
          <w:rFonts w:ascii="Times New Roman" w:eastAsia="仿宋_GB2312" w:hAnsi="Times New Roman" w:cs="仿宋_GB2312"/>
          <w:sz w:val="32"/>
          <w:szCs w:val="32"/>
        </w:rPr>
        <w:t>30min</w:t>
      </w:r>
      <w:r>
        <w:rPr>
          <w:rFonts w:ascii="Times New Roman" w:eastAsia="仿宋_GB2312" w:hAnsi="Times New Roman" w:cs="仿宋_GB2312" w:hint="eastAsia"/>
          <w:sz w:val="32"/>
          <w:szCs w:val="32"/>
        </w:rPr>
        <w:t>。消毒时室内不能有人。也可使用空气消毒器和符合《消毒管理办法》、《消毒技术规范》规定要求的其他消毒器械消毒。</w:t>
      </w:r>
    </w:p>
    <w:p w14:paraId="60CD9955" w14:textId="77777777" w:rsidR="007042E4" w:rsidRDefault="007042E4">
      <w:pPr>
        <w:rPr>
          <w:rFonts w:ascii="Times New Roman" w:hAnsi="Times New Roman"/>
        </w:rPr>
      </w:pPr>
    </w:p>
    <w:p w14:paraId="4A802A25" w14:textId="77777777" w:rsidR="007042E4" w:rsidRDefault="007042E4">
      <w:pPr>
        <w:spacing w:line="560" w:lineRule="exact"/>
        <w:rPr>
          <w:rFonts w:ascii="Times New Roman" w:eastAsia="黑体" w:hAnsi="Times New Roman" w:cs="黑体"/>
          <w:sz w:val="32"/>
          <w:szCs w:val="32"/>
        </w:rPr>
        <w:sectPr w:rsidR="007042E4">
          <w:pgSz w:w="11905" w:h="16838"/>
          <w:pgMar w:top="2098" w:right="1474" w:bottom="1984" w:left="1587" w:header="850" w:footer="1417" w:gutter="0"/>
          <w:cols w:space="0"/>
          <w:docGrid w:type="lines" w:linePitch="440"/>
        </w:sectPr>
      </w:pPr>
    </w:p>
    <w:p w14:paraId="31DDA63C" w14:textId="77777777" w:rsidR="007042E4" w:rsidRDefault="00000000">
      <w:pPr>
        <w:spacing w:line="560" w:lineRule="exact"/>
        <w:rPr>
          <w:rFonts w:ascii="黑体" w:eastAsia="黑体" w:hAnsi="黑体" w:cs="黑体"/>
          <w:sz w:val="32"/>
          <w:szCs w:val="32"/>
        </w:rPr>
      </w:pPr>
      <w:r>
        <w:rPr>
          <w:rFonts w:ascii="黑体" w:eastAsia="黑体" w:hAnsi="黑体" w:cs="黑体" w:hint="eastAsia"/>
          <w:sz w:val="32"/>
          <w:szCs w:val="32"/>
        </w:rPr>
        <w:lastRenderedPageBreak/>
        <w:t>附件8—2</w:t>
      </w:r>
    </w:p>
    <w:p w14:paraId="1F3F08A4" w14:textId="77777777" w:rsidR="007042E4" w:rsidRDefault="007042E4">
      <w:pPr>
        <w:suppressAutoHyphens/>
        <w:spacing w:line="560" w:lineRule="exact"/>
        <w:rPr>
          <w:rFonts w:ascii="Times New Roman" w:eastAsia="宋体" w:hAnsi="Times New Roman" w:cs="Times New Roman"/>
        </w:rPr>
      </w:pPr>
    </w:p>
    <w:p w14:paraId="503B41EF" w14:textId="77777777" w:rsidR="007042E4" w:rsidRDefault="00000000">
      <w:pPr>
        <w:widowControl/>
        <w:spacing w:line="560" w:lineRule="exact"/>
        <w:jc w:val="center"/>
        <w:rPr>
          <w:rFonts w:ascii="Times New Roman" w:eastAsia="方正小标宋简体" w:hAnsi="Times New Roman" w:cs="方正小标宋简体"/>
          <w:color w:val="000000"/>
          <w:kern w:val="0"/>
          <w:sz w:val="43"/>
          <w:szCs w:val="43"/>
          <w:lang w:bidi="ar"/>
        </w:rPr>
      </w:pPr>
      <w:bookmarkStart w:id="696" w:name="_Toc1944"/>
      <w:bookmarkStart w:id="697" w:name="_Toc16641"/>
      <w:r>
        <w:rPr>
          <w:rFonts w:ascii="Times New Roman" w:eastAsia="方正小标宋简体" w:hAnsi="Times New Roman" w:cs="方正小标宋简体" w:hint="eastAsia"/>
          <w:color w:val="000000"/>
          <w:kern w:val="0"/>
          <w:sz w:val="43"/>
          <w:szCs w:val="43"/>
          <w:lang w:bidi="ar"/>
        </w:rPr>
        <w:t>自然灾害后灾区传染病（症状）登记表</w:t>
      </w:r>
      <w:bookmarkEnd w:id="696"/>
      <w:bookmarkEnd w:id="697"/>
    </w:p>
    <w:p w14:paraId="0C5D5D2C" w14:textId="77777777" w:rsidR="007042E4" w:rsidRDefault="007042E4">
      <w:pPr>
        <w:spacing w:line="560" w:lineRule="exact"/>
        <w:rPr>
          <w:rFonts w:ascii="Times New Roman" w:eastAsia="宋体" w:hAnsi="Times New Roman" w:cs="Times New Roman"/>
          <w:szCs w:val="22"/>
        </w:rPr>
      </w:pPr>
    </w:p>
    <w:p w14:paraId="74CC114F"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sz w:val="32"/>
          <w:szCs w:val="32"/>
        </w:rPr>
        <w:t>_______</w:t>
      </w:r>
      <w:r>
        <w:rPr>
          <w:rFonts w:ascii="Times New Roman" w:eastAsia="仿宋_GB2312" w:hAnsi="Times New Roman" w:cs="仿宋_GB2312" w:hint="eastAsia"/>
          <w:sz w:val="32"/>
          <w:szCs w:val="32"/>
        </w:rPr>
        <w:t>区</w:t>
      </w:r>
      <w:r>
        <w:rPr>
          <w:rFonts w:ascii="Times New Roman" w:eastAsia="仿宋_GB2312" w:hAnsi="Times New Roman" w:cs="仿宋_GB2312"/>
          <w:sz w:val="32"/>
          <w:szCs w:val="32"/>
        </w:rPr>
        <w:t>______</w:t>
      </w:r>
      <w:r>
        <w:rPr>
          <w:rFonts w:ascii="Times New Roman" w:eastAsia="仿宋_GB2312" w:hAnsi="Times New Roman" w:cs="仿宋_GB2312" w:hint="eastAsia"/>
          <w:sz w:val="32"/>
          <w:szCs w:val="32"/>
        </w:rPr>
        <w:t>乡</w:t>
      </w:r>
      <w:r>
        <w:rPr>
          <w:rFonts w:ascii="Times New Roman" w:eastAsia="仿宋_GB2312" w:hAnsi="Times New Roman" w:cs="仿宋_GB2312"/>
          <w:sz w:val="32"/>
          <w:szCs w:val="32"/>
        </w:rPr>
        <w:t>_____</w:t>
      </w:r>
      <w:r>
        <w:rPr>
          <w:rFonts w:ascii="Times New Roman" w:eastAsia="仿宋_GB2312" w:hAnsi="Times New Roman" w:cs="仿宋_GB2312" w:hint="eastAsia"/>
          <w:sz w:val="32"/>
          <w:szCs w:val="32"/>
        </w:rPr>
        <w:t>灾民安置点</w:t>
      </w:r>
      <w:r>
        <w:rPr>
          <w:rFonts w:ascii="Times New Roman" w:eastAsia="仿宋_GB2312" w:hAnsi="Times New Roman" w:cs="仿宋_GB2312"/>
          <w:sz w:val="32"/>
          <w:szCs w:val="32"/>
        </w:rPr>
        <w:t>(</w:t>
      </w:r>
      <w:r>
        <w:rPr>
          <w:rFonts w:ascii="Times New Roman" w:eastAsia="仿宋_GB2312" w:hAnsi="Times New Roman" w:cs="仿宋_GB2312" w:hint="eastAsia"/>
          <w:sz w:val="32"/>
          <w:szCs w:val="32"/>
        </w:rPr>
        <w:t>或村、社</w:t>
      </w:r>
      <w:r>
        <w:rPr>
          <w:rFonts w:ascii="Times New Roman" w:eastAsia="仿宋_GB2312" w:hAnsi="Times New Roman" w:cs="仿宋_GB2312"/>
          <w:sz w:val="32"/>
          <w:szCs w:val="32"/>
        </w:rPr>
        <w:t>)</w:t>
      </w:r>
    </w:p>
    <w:p w14:paraId="53C109F8"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编号：</w:t>
      </w:r>
    </w:p>
    <w:p w14:paraId="2FA85C1E" w14:textId="77777777" w:rsidR="007042E4" w:rsidRDefault="00000000">
      <w:pPr>
        <w:spacing w:line="560" w:lineRule="exact"/>
        <w:rPr>
          <w:rFonts w:ascii="Times New Roman" w:eastAsia="仿宋_GB2312" w:hAnsi="Times New Roman" w:cs="仿宋_GB2312"/>
          <w:sz w:val="32"/>
          <w:szCs w:val="32"/>
        </w:rPr>
      </w:pPr>
      <w:r>
        <w:rPr>
          <w:rFonts w:ascii="Times New Roman" w:eastAsia="仿宋_GB2312" w:hAnsi="Times New Roman" w:cs="仿宋_GB2312" w:hint="eastAsia"/>
          <w:sz w:val="32"/>
          <w:szCs w:val="32"/>
        </w:rPr>
        <w:t>责任单位：</w:t>
      </w:r>
    </w:p>
    <w:p w14:paraId="68E2A963"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如果您在诊疗或巡诊过程中发现有当日新发生的下列症状的病人，请填写下表，并按日汇总报告当地疾病预防控制中心。如发现疑似鼠疫、霍乱、炭疽，疑似传染病相关死亡或传染病暴发，请立即通过电话报告当地县区疾控中心。</w:t>
      </w:r>
    </w:p>
    <w:p w14:paraId="5A892789"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症状编号：</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发热伴呼吸道症状</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发热伴出疹</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腹泻（水样便）</w:t>
      </w: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腹泻（血便）</w:t>
      </w: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急性黄疸</w:t>
      </w:r>
      <w:r>
        <w:rPr>
          <w:rFonts w:ascii="Times New Roman" w:eastAsia="仿宋_GB2312" w:hAnsi="Times New Roman" w:cs="仿宋_GB2312"/>
          <w:sz w:val="32"/>
          <w:szCs w:val="32"/>
        </w:rPr>
        <w:t>6.</w:t>
      </w:r>
      <w:r>
        <w:rPr>
          <w:rFonts w:ascii="Times New Roman" w:eastAsia="仿宋_GB2312" w:hAnsi="Times New Roman" w:cs="仿宋_GB2312" w:hint="eastAsia"/>
          <w:sz w:val="32"/>
          <w:szCs w:val="32"/>
        </w:rPr>
        <w:t>脑炎或脑膜炎</w:t>
      </w:r>
      <w:r>
        <w:rPr>
          <w:rFonts w:ascii="Times New Roman" w:eastAsia="仿宋_GB2312" w:hAnsi="Times New Roman" w:cs="仿宋_GB2312"/>
          <w:sz w:val="32"/>
          <w:szCs w:val="32"/>
        </w:rPr>
        <w:t>7.</w:t>
      </w:r>
      <w:r>
        <w:rPr>
          <w:rFonts w:ascii="Times New Roman" w:eastAsia="仿宋_GB2312" w:hAnsi="Times New Roman" w:cs="仿宋_GB2312" w:hint="eastAsia"/>
          <w:sz w:val="32"/>
          <w:szCs w:val="32"/>
        </w:rPr>
        <w:t>其他发热性疾病</w:t>
      </w:r>
      <w:r>
        <w:rPr>
          <w:rFonts w:ascii="Times New Roman" w:eastAsia="仿宋_GB2312" w:hAnsi="Times New Roman" w:cs="仿宋_GB2312"/>
          <w:sz w:val="32"/>
          <w:szCs w:val="32"/>
        </w:rPr>
        <w:t>8.</w:t>
      </w:r>
      <w:r>
        <w:rPr>
          <w:rFonts w:ascii="Times New Roman" w:eastAsia="仿宋_GB2312" w:hAnsi="Times New Roman" w:cs="仿宋_GB2312" w:hint="eastAsia"/>
          <w:sz w:val="32"/>
          <w:szCs w:val="32"/>
        </w:rPr>
        <w:t>食物中毒</w:t>
      </w:r>
    </w:p>
    <w:p w14:paraId="5ABE942D"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如能够做出某种传染病的临床诊断，请在临床诊断栏写明病名</w:t>
      </w:r>
    </w:p>
    <w:p w14:paraId="5C476148" w14:textId="77777777" w:rsidR="007042E4" w:rsidRDefault="007042E4">
      <w:pPr>
        <w:suppressAutoHyphens/>
        <w:spacing w:line="560" w:lineRule="exact"/>
        <w:rPr>
          <w:rFonts w:ascii="Times New Roman" w:eastAsia="宋体" w:hAnsi="Times New Roman" w:cs="Times New Roman"/>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220"/>
        <w:gridCol w:w="916"/>
        <w:gridCol w:w="1075"/>
        <w:gridCol w:w="1254"/>
        <w:gridCol w:w="1022"/>
        <w:gridCol w:w="1387"/>
        <w:gridCol w:w="1356"/>
      </w:tblGrid>
      <w:tr w:rsidR="007042E4" w14:paraId="72C60E2D" w14:textId="77777777">
        <w:tc>
          <w:tcPr>
            <w:tcW w:w="455" w:type="pct"/>
          </w:tcPr>
          <w:p w14:paraId="396BE651"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序号</w:t>
            </w:r>
          </w:p>
        </w:tc>
        <w:tc>
          <w:tcPr>
            <w:tcW w:w="673" w:type="pct"/>
          </w:tcPr>
          <w:p w14:paraId="7B6F7F20"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姓名</w:t>
            </w:r>
          </w:p>
        </w:tc>
        <w:tc>
          <w:tcPr>
            <w:tcW w:w="505" w:type="pct"/>
          </w:tcPr>
          <w:p w14:paraId="7F6CD652"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年龄</w:t>
            </w:r>
          </w:p>
        </w:tc>
        <w:tc>
          <w:tcPr>
            <w:tcW w:w="593" w:type="pct"/>
          </w:tcPr>
          <w:p w14:paraId="0D6716FB"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电话</w:t>
            </w:r>
          </w:p>
        </w:tc>
        <w:tc>
          <w:tcPr>
            <w:tcW w:w="692" w:type="pct"/>
          </w:tcPr>
          <w:p w14:paraId="46E95328"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确诊时间</w:t>
            </w:r>
          </w:p>
        </w:tc>
        <w:tc>
          <w:tcPr>
            <w:tcW w:w="564" w:type="pct"/>
          </w:tcPr>
          <w:p w14:paraId="0027F350"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症状</w:t>
            </w:r>
          </w:p>
        </w:tc>
        <w:tc>
          <w:tcPr>
            <w:tcW w:w="766" w:type="pct"/>
          </w:tcPr>
          <w:p w14:paraId="17ADE602"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临床诊断</w:t>
            </w:r>
          </w:p>
        </w:tc>
        <w:tc>
          <w:tcPr>
            <w:tcW w:w="749" w:type="pct"/>
          </w:tcPr>
          <w:p w14:paraId="055D9913" w14:textId="77777777" w:rsidR="007042E4" w:rsidRDefault="00000000">
            <w:pPr>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诊治医生</w:t>
            </w:r>
          </w:p>
        </w:tc>
      </w:tr>
      <w:tr w:rsidR="007042E4" w14:paraId="223A8ED1" w14:textId="77777777">
        <w:tc>
          <w:tcPr>
            <w:tcW w:w="455" w:type="pct"/>
          </w:tcPr>
          <w:p w14:paraId="331AC10D" w14:textId="77777777" w:rsidR="007042E4" w:rsidRDefault="007042E4">
            <w:pPr>
              <w:spacing w:line="560" w:lineRule="exact"/>
              <w:rPr>
                <w:rFonts w:ascii="Times New Roman" w:eastAsia="仿宋_GB2312" w:hAnsi="Times New Roman" w:cs="仿宋_GB2312"/>
                <w:sz w:val="32"/>
                <w:szCs w:val="32"/>
              </w:rPr>
            </w:pPr>
          </w:p>
        </w:tc>
        <w:tc>
          <w:tcPr>
            <w:tcW w:w="673" w:type="pct"/>
          </w:tcPr>
          <w:p w14:paraId="246CE093" w14:textId="77777777" w:rsidR="007042E4" w:rsidRDefault="007042E4">
            <w:pPr>
              <w:spacing w:line="560" w:lineRule="exact"/>
              <w:rPr>
                <w:rFonts w:ascii="Times New Roman" w:eastAsia="仿宋_GB2312" w:hAnsi="Times New Roman" w:cs="仿宋_GB2312"/>
                <w:sz w:val="32"/>
                <w:szCs w:val="32"/>
              </w:rPr>
            </w:pPr>
          </w:p>
        </w:tc>
        <w:tc>
          <w:tcPr>
            <w:tcW w:w="505" w:type="pct"/>
          </w:tcPr>
          <w:p w14:paraId="7FF01A80" w14:textId="77777777" w:rsidR="007042E4" w:rsidRDefault="007042E4">
            <w:pPr>
              <w:spacing w:line="560" w:lineRule="exact"/>
              <w:rPr>
                <w:rFonts w:ascii="Times New Roman" w:eastAsia="仿宋_GB2312" w:hAnsi="Times New Roman" w:cs="仿宋_GB2312"/>
                <w:sz w:val="32"/>
                <w:szCs w:val="32"/>
              </w:rPr>
            </w:pPr>
          </w:p>
        </w:tc>
        <w:tc>
          <w:tcPr>
            <w:tcW w:w="593" w:type="pct"/>
          </w:tcPr>
          <w:p w14:paraId="39359C0F" w14:textId="77777777" w:rsidR="007042E4" w:rsidRDefault="007042E4">
            <w:pPr>
              <w:spacing w:line="560" w:lineRule="exact"/>
              <w:rPr>
                <w:rFonts w:ascii="Times New Roman" w:eastAsia="仿宋_GB2312" w:hAnsi="Times New Roman" w:cs="仿宋_GB2312"/>
                <w:sz w:val="32"/>
                <w:szCs w:val="32"/>
              </w:rPr>
            </w:pPr>
          </w:p>
        </w:tc>
        <w:tc>
          <w:tcPr>
            <w:tcW w:w="692" w:type="pct"/>
          </w:tcPr>
          <w:p w14:paraId="58B0B328" w14:textId="77777777" w:rsidR="007042E4" w:rsidRDefault="007042E4">
            <w:pPr>
              <w:spacing w:line="560" w:lineRule="exact"/>
              <w:rPr>
                <w:rFonts w:ascii="Times New Roman" w:eastAsia="仿宋_GB2312" w:hAnsi="Times New Roman" w:cs="仿宋_GB2312"/>
                <w:sz w:val="32"/>
                <w:szCs w:val="32"/>
              </w:rPr>
            </w:pPr>
          </w:p>
        </w:tc>
        <w:tc>
          <w:tcPr>
            <w:tcW w:w="564" w:type="pct"/>
          </w:tcPr>
          <w:p w14:paraId="0DD5D8DB" w14:textId="77777777" w:rsidR="007042E4" w:rsidRDefault="007042E4">
            <w:pPr>
              <w:spacing w:line="560" w:lineRule="exact"/>
              <w:rPr>
                <w:rFonts w:ascii="Times New Roman" w:eastAsia="仿宋_GB2312" w:hAnsi="Times New Roman" w:cs="仿宋_GB2312"/>
                <w:sz w:val="32"/>
                <w:szCs w:val="32"/>
              </w:rPr>
            </w:pPr>
          </w:p>
        </w:tc>
        <w:tc>
          <w:tcPr>
            <w:tcW w:w="766" w:type="pct"/>
          </w:tcPr>
          <w:p w14:paraId="5FECFC6F" w14:textId="77777777" w:rsidR="007042E4" w:rsidRDefault="007042E4">
            <w:pPr>
              <w:spacing w:line="560" w:lineRule="exact"/>
              <w:rPr>
                <w:rFonts w:ascii="Times New Roman" w:eastAsia="仿宋_GB2312" w:hAnsi="Times New Roman" w:cs="仿宋_GB2312"/>
                <w:sz w:val="32"/>
                <w:szCs w:val="32"/>
              </w:rPr>
            </w:pPr>
          </w:p>
        </w:tc>
        <w:tc>
          <w:tcPr>
            <w:tcW w:w="749" w:type="pct"/>
          </w:tcPr>
          <w:p w14:paraId="219D14FA" w14:textId="77777777" w:rsidR="007042E4" w:rsidRDefault="007042E4">
            <w:pPr>
              <w:spacing w:line="560" w:lineRule="exact"/>
              <w:rPr>
                <w:rFonts w:ascii="Times New Roman" w:eastAsia="仿宋_GB2312" w:hAnsi="Times New Roman" w:cs="仿宋_GB2312"/>
                <w:sz w:val="32"/>
                <w:szCs w:val="32"/>
              </w:rPr>
            </w:pPr>
          </w:p>
        </w:tc>
      </w:tr>
      <w:tr w:rsidR="007042E4" w14:paraId="314E6001" w14:textId="77777777">
        <w:tc>
          <w:tcPr>
            <w:tcW w:w="455" w:type="pct"/>
          </w:tcPr>
          <w:p w14:paraId="3B85B328" w14:textId="77777777" w:rsidR="007042E4" w:rsidRDefault="007042E4">
            <w:pPr>
              <w:spacing w:line="560" w:lineRule="exact"/>
              <w:rPr>
                <w:rFonts w:ascii="Times New Roman" w:eastAsia="仿宋_GB2312" w:hAnsi="Times New Roman" w:cs="仿宋_GB2312"/>
                <w:sz w:val="32"/>
                <w:szCs w:val="32"/>
              </w:rPr>
            </w:pPr>
          </w:p>
        </w:tc>
        <w:tc>
          <w:tcPr>
            <w:tcW w:w="673" w:type="pct"/>
          </w:tcPr>
          <w:p w14:paraId="1336C719" w14:textId="77777777" w:rsidR="007042E4" w:rsidRDefault="007042E4">
            <w:pPr>
              <w:spacing w:line="560" w:lineRule="exact"/>
              <w:rPr>
                <w:rFonts w:ascii="Times New Roman" w:eastAsia="仿宋_GB2312" w:hAnsi="Times New Roman" w:cs="仿宋_GB2312"/>
                <w:sz w:val="32"/>
                <w:szCs w:val="32"/>
              </w:rPr>
            </w:pPr>
          </w:p>
        </w:tc>
        <w:tc>
          <w:tcPr>
            <w:tcW w:w="505" w:type="pct"/>
          </w:tcPr>
          <w:p w14:paraId="3780BB16" w14:textId="77777777" w:rsidR="007042E4" w:rsidRDefault="007042E4">
            <w:pPr>
              <w:spacing w:line="560" w:lineRule="exact"/>
              <w:rPr>
                <w:rFonts w:ascii="Times New Roman" w:eastAsia="仿宋_GB2312" w:hAnsi="Times New Roman" w:cs="仿宋_GB2312"/>
                <w:sz w:val="32"/>
                <w:szCs w:val="32"/>
              </w:rPr>
            </w:pPr>
          </w:p>
        </w:tc>
        <w:tc>
          <w:tcPr>
            <w:tcW w:w="593" w:type="pct"/>
          </w:tcPr>
          <w:p w14:paraId="60960CE3" w14:textId="77777777" w:rsidR="007042E4" w:rsidRDefault="007042E4">
            <w:pPr>
              <w:spacing w:line="560" w:lineRule="exact"/>
              <w:rPr>
                <w:rFonts w:ascii="Times New Roman" w:eastAsia="仿宋_GB2312" w:hAnsi="Times New Roman" w:cs="仿宋_GB2312"/>
                <w:sz w:val="32"/>
                <w:szCs w:val="32"/>
              </w:rPr>
            </w:pPr>
          </w:p>
        </w:tc>
        <w:tc>
          <w:tcPr>
            <w:tcW w:w="692" w:type="pct"/>
          </w:tcPr>
          <w:p w14:paraId="77794EC2" w14:textId="77777777" w:rsidR="007042E4" w:rsidRDefault="007042E4">
            <w:pPr>
              <w:spacing w:line="560" w:lineRule="exact"/>
              <w:rPr>
                <w:rFonts w:ascii="Times New Roman" w:eastAsia="仿宋_GB2312" w:hAnsi="Times New Roman" w:cs="仿宋_GB2312"/>
                <w:sz w:val="32"/>
                <w:szCs w:val="32"/>
              </w:rPr>
            </w:pPr>
          </w:p>
        </w:tc>
        <w:tc>
          <w:tcPr>
            <w:tcW w:w="564" w:type="pct"/>
          </w:tcPr>
          <w:p w14:paraId="03CF50B5" w14:textId="77777777" w:rsidR="007042E4" w:rsidRDefault="007042E4">
            <w:pPr>
              <w:spacing w:line="560" w:lineRule="exact"/>
              <w:rPr>
                <w:rFonts w:ascii="Times New Roman" w:eastAsia="仿宋_GB2312" w:hAnsi="Times New Roman" w:cs="仿宋_GB2312"/>
                <w:sz w:val="32"/>
                <w:szCs w:val="32"/>
              </w:rPr>
            </w:pPr>
          </w:p>
        </w:tc>
        <w:tc>
          <w:tcPr>
            <w:tcW w:w="766" w:type="pct"/>
          </w:tcPr>
          <w:p w14:paraId="4357D658" w14:textId="77777777" w:rsidR="007042E4" w:rsidRDefault="007042E4">
            <w:pPr>
              <w:spacing w:line="560" w:lineRule="exact"/>
              <w:rPr>
                <w:rFonts w:ascii="Times New Roman" w:eastAsia="仿宋_GB2312" w:hAnsi="Times New Roman" w:cs="仿宋_GB2312"/>
                <w:sz w:val="32"/>
                <w:szCs w:val="32"/>
              </w:rPr>
            </w:pPr>
          </w:p>
        </w:tc>
        <w:tc>
          <w:tcPr>
            <w:tcW w:w="749" w:type="pct"/>
          </w:tcPr>
          <w:p w14:paraId="1BC6B65A" w14:textId="77777777" w:rsidR="007042E4" w:rsidRDefault="007042E4">
            <w:pPr>
              <w:spacing w:line="560" w:lineRule="exact"/>
              <w:rPr>
                <w:rFonts w:ascii="Times New Roman" w:eastAsia="仿宋_GB2312" w:hAnsi="Times New Roman" w:cs="仿宋_GB2312"/>
                <w:sz w:val="32"/>
                <w:szCs w:val="32"/>
              </w:rPr>
            </w:pPr>
          </w:p>
        </w:tc>
      </w:tr>
      <w:tr w:rsidR="007042E4" w14:paraId="5F00B962" w14:textId="77777777">
        <w:tc>
          <w:tcPr>
            <w:tcW w:w="455" w:type="pct"/>
          </w:tcPr>
          <w:p w14:paraId="26C5E0E1" w14:textId="77777777" w:rsidR="007042E4" w:rsidRDefault="007042E4">
            <w:pPr>
              <w:spacing w:line="560" w:lineRule="exact"/>
              <w:rPr>
                <w:rFonts w:ascii="Times New Roman" w:eastAsia="仿宋_GB2312" w:hAnsi="Times New Roman" w:cs="仿宋_GB2312"/>
                <w:sz w:val="32"/>
                <w:szCs w:val="32"/>
              </w:rPr>
            </w:pPr>
          </w:p>
        </w:tc>
        <w:tc>
          <w:tcPr>
            <w:tcW w:w="673" w:type="pct"/>
          </w:tcPr>
          <w:p w14:paraId="1050DB67" w14:textId="77777777" w:rsidR="007042E4" w:rsidRDefault="007042E4">
            <w:pPr>
              <w:spacing w:line="560" w:lineRule="exact"/>
              <w:rPr>
                <w:rFonts w:ascii="Times New Roman" w:eastAsia="仿宋_GB2312" w:hAnsi="Times New Roman" w:cs="仿宋_GB2312"/>
                <w:sz w:val="32"/>
                <w:szCs w:val="32"/>
              </w:rPr>
            </w:pPr>
          </w:p>
        </w:tc>
        <w:tc>
          <w:tcPr>
            <w:tcW w:w="505" w:type="pct"/>
          </w:tcPr>
          <w:p w14:paraId="08FDB2B9" w14:textId="77777777" w:rsidR="007042E4" w:rsidRDefault="007042E4">
            <w:pPr>
              <w:spacing w:line="560" w:lineRule="exact"/>
              <w:rPr>
                <w:rFonts w:ascii="Times New Roman" w:eastAsia="仿宋_GB2312" w:hAnsi="Times New Roman" w:cs="仿宋_GB2312"/>
                <w:sz w:val="32"/>
                <w:szCs w:val="32"/>
              </w:rPr>
            </w:pPr>
          </w:p>
        </w:tc>
        <w:tc>
          <w:tcPr>
            <w:tcW w:w="593" w:type="pct"/>
          </w:tcPr>
          <w:p w14:paraId="07BE0E72" w14:textId="77777777" w:rsidR="007042E4" w:rsidRDefault="007042E4">
            <w:pPr>
              <w:spacing w:line="560" w:lineRule="exact"/>
              <w:rPr>
                <w:rFonts w:ascii="Times New Roman" w:eastAsia="仿宋_GB2312" w:hAnsi="Times New Roman" w:cs="仿宋_GB2312"/>
                <w:sz w:val="32"/>
                <w:szCs w:val="32"/>
              </w:rPr>
            </w:pPr>
          </w:p>
        </w:tc>
        <w:tc>
          <w:tcPr>
            <w:tcW w:w="692" w:type="pct"/>
          </w:tcPr>
          <w:p w14:paraId="213CD779" w14:textId="77777777" w:rsidR="007042E4" w:rsidRDefault="007042E4">
            <w:pPr>
              <w:spacing w:line="560" w:lineRule="exact"/>
              <w:rPr>
                <w:rFonts w:ascii="Times New Roman" w:eastAsia="仿宋_GB2312" w:hAnsi="Times New Roman" w:cs="仿宋_GB2312"/>
                <w:sz w:val="32"/>
                <w:szCs w:val="32"/>
              </w:rPr>
            </w:pPr>
          </w:p>
        </w:tc>
        <w:tc>
          <w:tcPr>
            <w:tcW w:w="564" w:type="pct"/>
          </w:tcPr>
          <w:p w14:paraId="36230F4E" w14:textId="77777777" w:rsidR="007042E4" w:rsidRDefault="007042E4">
            <w:pPr>
              <w:spacing w:line="560" w:lineRule="exact"/>
              <w:rPr>
                <w:rFonts w:ascii="Times New Roman" w:eastAsia="仿宋_GB2312" w:hAnsi="Times New Roman" w:cs="仿宋_GB2312"/>
                <w:sz w:val="32"/>
                <w:szCs w:val="32"/>
              </w:rPr>
            </w:pPr>
          </w:p>
        </w:tc>
        <w:tc>
          <w:tcPr>
            <w:tcW w:w="766" w:type="pct"/>
          </w:tcPr>
          <w:p w14:paraId="7A0EEEB6" w14:textId="77777777" w:rsidR="007042E4" w:rsidRDefault="007042E4">
            <w:pPr>
              <w:spacing w:line="560" w:lineRule="exact"/>
              <w:rPr>
                <w:rFonts w:ascii="Times New Roman" w:eastAsia="仿宋_GB2312" w:hAnsi="Times New Roman" w:cs="仿宋_GB2312"/>
                <w:sz w:val="32"/>
                <w:szCs w:val="32"/>
              </w:rPr>
            </w:pPr>
          </w:p>
        </w:tc>
        <w:tc>
          <w:tcPr>
            <w:tcW w:w="749" w:type="pct"/>
          </w:tcPr>
          <w:p w14:paraId="29E8B1FB" w14:textId="77777777" w:rsidR="007042E4" w:rsidRDefault="007042E4">
            <w:pPr>
              <w:spacing w:line="560" w:lineRule="exact"/>
              <w:rPr>
                <w:rFonts w:ascii="Times New Roman" w:eastAsia="仿宋_GB2312" w:hAnsi="Times New Roman" w:cs="仿宋_GB2312"/>
                <w:sz w:val="32"/>
                <w:szCs w:val="32"/>
              </w:rPr>
            </w:pPr>
          </w:p>
        </w:tc>
      </w:tr>
    </w:tbl>
    <w:p w14:paraId="39D4BE37" w14:textId="77777777" w:rsidR="007042E4" w:rsidRDefault="00000000">
      <w:pPr>
        <w:spacing w:line="560" w:lineRule="exact"/>
        <w:rPr>
          <w:rFonts w:ascii="Times New Roman" w:eastAsia="仿宋_GB2312" w:hAnsi="Times New Roman" w:cs="仿宋_GB2312"/>
          <w:sz w:val="32"/>
          <w:szCs w:val="32"/>
        </w:rPr>
      </w:pPr>
      <w:r>
        <w:rPr>
          <w:rFonts w:ascii="Times New Roman" w:eastAsia="方正小标宋简体" w:hAnsi="Times New Roman" w:cs="方正小标宋简体"/>
          <w:color w:val="000000"/>
          <w:kern w:val="0"/>
          <w:sz w:val="31"/>
          <w:szCs w:val="31"/>
          <w:lang w:bidi="ar"/>
        </w:rPr>
        <w:br w:type="page"/>
      </w:r>
      <w:r>
        <w:rPr>
          <w:rFonts w:ascii="Times New Roman" w:eastAsia="方正仿宋_GBK" w:hAnsi="Times New Roman" w:cs="方正仿宋_GBK" w:hint="eastAsia"/>
          <w:sz w:val="32"/>
          <w:szCs w:val="32"/>
        </w:rPr>
        <w:lastRenderedPageBreak/>
        <w:t>附件</w:t>
      </w:r>
      <w:r>
        <w:rPr>
          <w:rFonts w:ascii="Times New Roman" w:eastAsia="方正仿宋_GBK" w:hAnsi="Times New Roman" w:cs="方正仿宋_GBK" w:hint="eastAsia"/>
          <w:sz w:val="32"/>
          <w:szCs w:val="32"/>
        </w:rPr>
        <w:t>8</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3</w:t>
      </w:r>
    </w:p>
    <w:p w14:paraId="3192271D" w14:textId="77777777" w:rsidR="007042E4" w:rsidRDefault="007042E4">
      <w:pPr>
        <w:spacing w:line="560" w:lineRule="exact"/>
        <w:rPr>
          <w:rFonts w:ascii="Times New Roman" w:eastAsia="宋体" w:hAnsi="Times New Roman" w:cs="Times New Roman"/>
          <w:szCs w:val="22"/>
        </w:rPr>
      </w:pPr>
    </w:p>
    <w:p w14:paraId="4EF342ED" w14:textId="77777777" w:rsidR="007042E4" w:rsidRDefault="00000000">
      <w:pPr>
        <w:widowControl/>
        <w:spacing w:line="560" w:lineRule="exact"/>
        <w:jc w:val="center"/>
        <w:rPr>
          <w:rFonts w:ascii="Times New Roman" w:eastAsia="方正小标宋简体" w:hAnsi="Times New Roman" w:cs="方正小标宋简体"/>
          <w:color w:val="000000"/>
          <w:kern w:val="0"/>
          <w:sz w:val="43"/>
          <w:szCs w:val="43"/>
          <w:lang w:bidi="ar"/>
        </w:rPr>
      </w:pPr>
      <w:r>
        <w:rPr>
          <w:rFonts w:ascii="Times New Roman" w:eastAsia="方正小标宋简体" w:hAnsi="Times New Roman" w:cs="方正小标宋简体" w:hint="eastAsia"/>
          <w:color w:val="000000"/>
          <w:kern w:val="0"/>
          <w:sz w:val="43"/>
          <w:szCs w:val="43"/>
          <w:lang w:bidi="ar"/>
        </w:rPr>
        <w:t>自然灾害后灾区传染病（症状）监测</w:t>
      </w:r>
    </w:p>
    <w:p w14:paraId="655B4B32" w14:textId="77777777" w:rsidR="007042E4" w:rsidRDefault="00000000">
      <w:pPr>
        <w:widowControl/>
        <w:spacing w:line="560" w:lineRule="exact"/>
        <w:jc w:val="center"/>
        <w:rPr>
          <w:rFonts w:ascii="Times New Roman" w:eastAsia="宋体" w:hAnsi="Times New Roman" w:cs="Times New Roman"/>
        </w:rPr>
      </w:pPr>
      <w:r>
        <w:rPr>
          <w:rFonts w:ascii="Times New Roman" w:eastAsia="方正小标宋简体" w:hAnsi="Times New Roman" w:cs="方正小标宋简体" w:hint="eastAsia"/>
          <w:color w:val="000000"/>
          <w:kern w:val="0"/>
          <w:sz w:val="43"/>
          <w:szCs w:val="43"/>
          <w:lang w:bidi="ar"/>
        </w:rPr>
        <w:t>按日汇总报表</w:t>
      </w:r>
    </w:p>
    <w:p w14:paraId="7A60B9D7" w14:textId="77777777" w:rsidR="007042E4" w:rsidRDefault="007042E4">
      <w:pPr>
        <w:widowControl/>
        <w:spacing w:line="560" w:lineRule="exact"/>
        <w:rPr>
          <w:rFonts w:ascii="Times New Roman" w:eastAsia="宋体" w:hAnsi="Times New Roman" w:cs="Times New Roman"/>
        </w:rPr>
      </w:pPr>
    </w:p>
    <w:p w14:paraId="6BC676E5" w14:textId="77777777" w:rsidR="007042E4" w:rsidRDefault="00000000">
      <w:pPr>
        <w:widowControl/>
        <w:spacing w:line="560" w:lineRule="exact"/>
        <w:jc w:val="left"/>
        <w:rPr>
          <w:rFonts w:ascii="Times New Roman" w:eastAsia="仿宋_GB2312" w:hAnsi="Times New Roman" w:cs="仿宋_GB2312"/>
          <w:color w:val="000000"/>
          <w:kern w:val="0"/>
          <w:sz w:val="31"/>
          <w:szCs w:val="31"/>
          <w:lang w:bidi="ar"/>
        </w:rPr>
      </w:pPr>
      <w:r>
        <w:rPr>
          <w:rFonts w:ascii="Times New Roman" w:eastAsia="仿宋_GB2312" w:hAnsi="Times New Roman" w:cs="仿宋_GB2312" w:hint="eastAsia"/>
          <w:color w:val="000000"/>
          <w:kern w:val="0"/>
          <w:sz w:val="31"/>
          <w:szCs w:val="31"/>
          <w:lang w:bidi="ar"/>
        </w:rPr>
        <w:t>________</w:t>
      </w:r>
      <w:r>
        <w:rPr>
          <w:rFonts w:ascii="Times New Roman" w:eastAsia="仿宋_GB2312" w:hAnsi="Times New Roman" w:cs="仿宋_GB2312" w:hint="eastAsia"/>
          <w:color w:val="000000"/>
          <w:kern w:val="0"/>
          <w:sz w:val="31"/>
          <w:szCs w:val="31"/>
          <w:lang w:bidi="ar"/>
        </w:rPr>
        <w:t>区</w:t>
      </w:r>
      <w:r>
        <w:rPr>
          <w:rFonts w:ascii="Times New Roman" w:eastAsia="仿宋_GB2312" w:hAnsi="Times New Roman" w:cs="仿宋_GB2312" w:hint="eastAsia"/>
          <w:color w:val="000000"/>
          <w:kern w:val="0"/>
          <w:sz w:val="31"/>
          <w:szCs w:val="31"/>
          <w:lang w:bidi="ar"/>
        </w:rPr>
        <w:t>__________</w:t>
      </w:r>
      <w:r>
        <w:rPr>
          <w:rFonts w:ascii="Times New Roman" w:eastAsia="仿宋_GB2312" w:hAnsi="Times New Roman" w:cs="仿宋_GB2312" w:hint="eastAsia"/>
          <w:color w:val="000000"/>
          <w:kern w:val="0"/>
          <w:sz w:val="31"/>
          <w:szCs w:val="31"/>
          <w:lang w:bidi="ar"/>
        </w:rPr>
        <w:t>乡</w:t>
      </w:r>
      <w:r>
        <w:rPr>
          <w:rFonts w:ascii="Times New Roman" w:eastAsia="仿宋_GB2312" w:hAnsi="Times New Roman" w:cs="仿宋_GB2312" w:hint="eastAsia"/>
          <w:color w:val="000000"/>
          <w:kern w:val="0"/>
          <w:sz w:val="31"/>
          <w:szCs w:val="31"/>
          <w:lang w:bidi="ar"/>
        </w:rPr>
        <w:t>________</w:t>
      </w:r>
      <w:r>
        <w:rPr>
          <w:rFonts w:ascii="Times New Roman" w:eastAsia="仿宋_GB2312" w:hAnsi="Times New Roman" w:cs="仿宋_GB2312" w:hint="eastAsia"/>
          <w:color w:val="000000"/>
          <w:kern w:val="0"/>
          <w:sz w:val="31"/>
          <w:szCs w:val="31"/>
          <w:lang w:bidi="ar"/>
        </w:rPr>
        <w:t>灾民安置点</w:t>
      </w:r>
      <w:r>
        <w:rPr>
          <w:rFonts w:ascii="Times New Roman" w:eastAsia="仿宋_GB2312" w:hAnsi="Times New Roman" w:cs="仿宋_GB2312" w:hint="eastAsia"/>
          <w:color w:val="000000"/>
          <w:kern w:val="0"/>
          <w:sz w:val="31"/>
          <w:szCs w:val="31"/>
          <w:lang w:bidi="ar"/>
        </w:rPr>
        <w:t>(</w:t>
      </w:r>
      <w:r>
        <w:rPr>
          <w:rFonts w:ascii="Times New Roman" w:eastAsia="仿宋_GB2312" w:hAnsi="Times New Roman" w:cs="仿宋_GB2312" w:hint="eastAsia"/>
          <w:color w:val="000000"/>
          <w:kern w:val="0"/>
          <w:sz w:val="31"/>
          <w:szCs w:val="31"/>
          <w:lang w:bidi="ar"/>
        </w:rPr>
        <w:t>村</w:t>
      </w:r>
      <w:r>
        <w:rPr>
          <w:rFonts w:ascii="Times New Roman" w:eastAsia="仿宋_GB2312" w:hAnsi="Times New Roman" w:cs="仿宋_GB2312" w:hint="eastAsia"/>
          <w:color w:val="000000"/>
          <w:kern w:val="0"/>
          <w:sz w:val="31"/>
          <w:szCs w:val="31"/>
          <w:lang w:bidi="ar"/>
        </w:rPr>
        <w:t>)</w:t>
      </w:r>
    </w:p>
    <w:p w14:paraId="37CC30E5" w14:textId="77777777" w:rsidR="007042E4" w:rsidRDefault="00000000">
      <w:pPr>
        <w:widowControl/>
        <w:spacing w:line="560" w:lineRule="exact"/>
        <w:jc w:val="left"/>
        <w:rPr>
          <w:rFonts w:ascii="Times New Roman" w:eastAsia="仿宋_GB2312" w:hAnsi="Times New Roman" w:cs="仿宋_GB2312"/>
          <w:color w:val="000000"/>
          <w:kern w:val="0"/>
          <w:sz w:val="31"/>
          <w:szCs w:val="31"/>
          <w:lang w:bidi="ar"/>
        </w:rPr>
      </w:pPr>
      <w:r>
        <w:rPr>
          <w:rFonts w:ascii="Times New Roman" w:eastAsia="仿宋_GB2312" w:hAnsi="Times New Roman" w:cs="仿宋_GB2312" w:hint="eastAsia"/>
          <w:color w:val="000000"/>
          <w:kern w:val="0"/>
          <w:sz w:val="31"/>
          <w:szCs w:val="31"/>
          <w:lang w:bidi="ar"/>
        </w:rPr>
        <w:t>编号：</w:t>
      </w:r>
    </w:p>
    <w:p w14:paraId="2F7C84DA" w14:textId="77777777" w:rsidR="007042E4" w:rsidRDefault="00000000">
      <w:pPr>
        <w:widowControl/>
        <w:spacing w:line="560" w:lineRule="exact"/>
        <w:rPr>
          <w:rFonts w:ascii="Times New Roman" w:eastAsia="宋体" w:hAnsi="Times New Roman" w:cs="Times New Roman"/>
        </w:rPr>
      </w:pPr>
      <w:r>
        <w:rPr>
          <w:rFonts w:ascii="Times New Roman" w:eastAsia="仿宋_GB2312" w:hAnsi="Times New Roman" w:cs="仿宋_GB2312" w:hint="eastAsia"/>
          <w:color w:val="000000"/>
          <w:kern w:val="0"/>
          <w:sz w:val="31"/>
          <w:szCs w:val="31"/>
          <w:lang w:bidi="ar"/>
        </w:rPr>
        <w:t>责任报告单位：</w:t>
      </w:r>
      <w:r>
        <w:rPr>
          <w:rFonts w:ascii="Times New Roman" w:eastAsia="仿宋_GB2312" w:hAnsi="Times New Roman" w:cs="仿宋_GB2312" w:hint="eastAsia"/>
          <w:color w:val="000000"/>
          <w:kern w:val="0"/>
          <w:sz w:val="31"/>
          <w:szCs w:val="31"/>
          <w:lang w:bidi="ar"/>
        </w:rPr>
        <w:t xml:space="preserve">                        </w:t>
      </w:r>
      <w:r>
        <w:rPr>
          <w:rFonts w:ascii="Times New Roman" w:eastAsia="仿宋_GB2312" w:hAnsi="Times New Roman" w:cs="仿宋_GB2312" w:hint="eastAsia"/>
          <w:color w:val="000000"/>
          <w:kern w:val="0"/>
          <w:sz w:val="31"/>
          <w:szCs w:val="31"/>
          <w:lang w:bidi="ar"/>
        </w:rPr>
        <w:t>年</w:t>
      </w:r>
      <w:r>
        <w:rPr>
          <w:rFonts w:ascii="Times New Roman" w:eastAsia="仿宋_GB2312" w:hAnsi="Times New Roman" w:cs="仿宋_GB2312" w:hint="eastAsia"/>
          <w:color w:val="000000"/>
          <w:kern w:val="0"/>
          <w:sz w:val="31"/>
          <w:szCs w:val="31"/>
          <w:lang w:bidi="ar"/>
        </w:rPr>
        <w:t xml:space="preserve">   </w:t>
      </w:r>
      <w:r>
        <w:rPr>
          <w:rFonts w:ascii="Times New Roman" w:eastAsia="仿宋_GB2312" w:hAnsi="Times New Roman" w:cs="仿宋_GB2312" w:hint="eastAsia"/>
          <w:color w:val="000000"/>
          <w:kern w:val="0"/>
          <w:sz w:val="31"/>
          <w:szCs w:val="31"/>
          <w:lang w:bidi="ar"/>
        </w:rPr>
        <w:t>月</w:t>
      </w:r>
      <w:r>
        <w:rPr>
          <w:rFonts w:ascii="Times New Roman" w:eastAsia="仿宋_GB2312" w:hAnsi="Times New Roman" w:cs="仿宋_GB2312" w:hint="eastAsia"/>
          <w:color w:val="000000"/>
          <w:kern w:val="0"/>
          <w:sz w:val="31"/>
          <w:szCs w:val="31"/>
          <w:lang w:bidi="ar"/>
        </w:rPr>
        <w:t xml:space="preserve">   </w:t>
      </w:r>
      <w:r>
        <w:rPr>
          <w:rFonts w:ascii="Times New Roman" w:eastAsia="仿宋_GB2312" w:hAnsi="Times New Roman" w:cs="仿宋_GB2312" w:hint="eastAsia"/>
          <w:color w:val="000000"/>
          <w:kern w:val="0"/>
          <w:sz w:val="31"/>
          <w:szCs w:val="31"/>
          <w:lang w:bidi="ar"/>
        </w:rPr>
        <w:t>日</w:t>
      </w:r>
    </w:p>
    <w:p w14:paraId="570179DC" w14:textId="77777777" w:rsidR="007042E4" w:rsidRDefault="007042E4">
      <w:pPr>
        <w:spacing w:line="560" w:lineRule="exact"/>
        <w:rPr>
          <w:rFonts w:ascii="Times New Roman" w:eastAsia="仿宋_GB2312" w:hAnsi="Times New Roman" w:cs="仿宋_GB2312"/>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2708"/>
        <w:gridCol w:w="1168"/>
        <w:gridCol w:w="3368"/>
      </w:tblGrid>
      <w:tr w:rsidR="007042E4" w14:paraId="28215E2F" w14:textId="77777777">
        <w:trPr>
          <w:jc w:val="center"/>
        </w:trPr>
        <w:tc>
          <w:tcPr>
            <w:tcW w:w="935" w:type="dxa"/>
            <w:vAlign w:val="center"/>
          </w:tcPr>
          <w:p w14:paraId="6EACBE84" w14:textId="77777777" w:rsidR="007042E4" w:rsidRDefault="00000000">
            <w:pPr>
              <w:spacing w:line="560" w:lineRule="exact"/>
              <w:jc w:val="center"/>
              <w:rPr>
                <w:rFonts w:ascii="Times New Roman" w:eastAsia="仿宋_GB2312" w:hAnsi="Times New Roman" w:cs="仿宋_GB2312"/>
                <w:b/>
                <w:bCs/>
                <w:sz w:val="28"/>
                <w:szCs w:val="28"/>
              </w:rPr>
            </w:pPr>
            <w:r>
              <w:rPr>
                <w:rFonts w:ascii="Times New Roman" w:eastAsia="仿宋_GB2312" w:hAnsi="Times New Roman" w:cs="仿宋_GB2312" w:hint="eastAsia"/>
                <w:b/>
                <w:bCs/>
                <w:sz w:val="28"/>
                <w:szCs w:val="28"/>
              </w:rPr>
              <w:t>编号</w:t>
            </w:r>
          </w:p>
        </w:tc>
        <w:tc>
          <w:tcPr>
            <w:tcW w:w="2708" w:type="dxa"/>
            <w:vAlign w:val="center"/>
          </w:tcPr>
          <w:p w14:paraId="7415C6BC" w14:textId="77777777" w:rsidR="007042E4" w:rsidRDefault="00000000">
            <w:pPr>
              <w:spacing w:line="560" w:lineRule="exact"/>
              <w:jc w:val="center"/>
              <w:rPr>
                <w:rFonts w:ascii="Times New Roman" w:eastAsia="仿宋_GB2312" w:hAnsi="Times New Roman" w:cs="仿宋_GB2312"/>
                <w:b/>
                <w:bCs/>
                <w:sz w:val="28"/>
                <w:szCs w:val="28"/>
              </w:rPr>
            </w:pPr>
            <w:r>
              <w:rPr>
                <w:rFonts w:ascii="Times New Roman" w:eastAsia="仿宋_GB2312" w:hAnsi="Times New Roman" w:cs="仿宋_GB2312" w:hint="eastAsia"/>
                <w:b/>
                <w:bCs/>
                <w:sz w:val="28"/>
                <w:szCs w:val="28"/>
              </w:rPr>
              <w:t>症状名称</w:t>
            </w:r>
          </w:p>
        </w:tc>
        <w:tc>
          <w:tcPr>
            <w:tcW w:w="1168" w:type="dxa"/>
            <w:vAlign w:val="center"/>
          </w:tcPr>
          <w:p w14:paraId="02761303" w14:textId="77777777" w:rsidR="007042E4" w:rsidRDefault="00000000">
            <w:pPr>
              <w:spacing w:line="560" w:lineRule="exact"/>
              <w:jc w:val="center"/>
              <w:rPr>
                <w:rFonts w:ascii="Times New Roman" w:eastAsia="仿宋_GB2312" w:hAnsi="Times New Roman" w:cs="仿宋_GB2312"/>
                <w:b/>
                <w:bCs/>
                <w:sz w:val="28"/>
                <w:szCs w:val="28"/>
              </w:rPr>
            </w:pPr>
            <w:r>
              <w:rPr>
                <w:rFonts w:ascii="Times New Roman" w:eastAsia="仿宋_GB2312" w:hAnsi="Times New Roman" w:cs="仿宋_GB2312" w:hint="eastAsia"/>
                <w:b/>
                <w:bCs/>
                <w:sz w:val="28"/>
                <w:szCs w:val="28"/>
              </w:rPr>
              <w:t>人数</w:t>
            </w:r>
          </w:p>
        </w:tc>
        <w:tc>
          <w:tcPr>
            <w:tcW w:w="3368" w:type="dxa"/>
            <w:vAlign w:val="center"/>
          </w:tcPr>
          <w:p w14:paraId="06C3FF2F" w14:textId="77777777" w:rsidR="007042E4" w:rsidRDefault="00000000">
            <w:pPr>
              <w:spacing w:line="560" w:lineRule="exact"/>
              <w:jc w:val="center"/>
              <w:rPr>
                <w:rFonts w:ascii="Times New Roman" w:eastAsia="仿宋_GB2312" w:hAnsi="Times New Roman" w:cs="仿宋_GB2312"/>
                <w:b/>
                <w:bCs/>
                <w:sz w:val="28"/>
                <w:szCs w:val="28"/>
              </w:rPr>
            </w:pPr>
            <w:r>
              <w:rPr>
                <w:rFonts w:ascii="Times New Roman" w:eastAsia="仿宋_GB2312" w:hAnsi="Times New Roman" w:cs="仿宋_GB2312" w:hint="eastAsia"/>
                <w:b/>
                <w:bCs/>
                <w:sz w:val="28"/>
                <w:szCs w:val="28"/>
              </w:rPr>
              <w:t>其中小于</w:t>
            </w:r>
            <w:r>
              <w:rPr>
                <w:rFonts w:ascii="Times New Roman" w:eastAsia="仿宋_GB2312" w:hAnsi="Times New Roman" w:cs="仿宋_GB2312" w:hint="eastAsia"/>
                <w:b/>
                <w:bCs/>
                <w:sz w:val="28"/>
                <w:szCs w:val="28"/>
              </w:rPr>
              <w:t>5</w:t>
            </w:r>
            <w:r>
              <w:rPr>
                <w:rFonts w:ascii="Times New Roman" w:eastAsia="仿宋_GB2312" w:hAnsi="Times New Roman" w:cs="仿宋_GB2312" w:hint="eastAsia"/>
                <w:b/>
                <w:bCs/>
                <w:sz w:val="28"/>
                <w:szCs w:val="28"/>
              </w:rPr>
              <w:t>岁的儿童数</w:t>
            </w:r>
          </w:p>
        </w:tc>
      </w:tr>
      <w:tr w:rsidR="007042E4" w14:paraId="4B3AC319" w14:textId="77777777">
        <w:trPr>
          <w:jc w:val="center"/>
        </w:trPr>
        <w:tc>
          <w:tcPr>
            <w:tcW w:w="935" w:type="dxa"/>
            <w:vAlign w:val="center"/>
          </w:tcPr>
          <w:p w14:paraId="2326ECB6"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1</w:t>
            </w:r>
          </w:p>
        </w:tc>
        <w:tc>
          <w:tcPr>
            <w:tcW w:w="2708" w:type="dxa"/>
            <w:vAlign w:val="center"/>
          </w:tcPr>
          <w:p w14:paraId="2753BCD3"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发热伴呼吸道症状症状</w:t>
            </w:r>
          </w:p>
        </w:tc>
        <w:tc>
          <w:tcPr>
            <w:tcW w:w="1168" w:type="dxa"/>
            <w:vAlign w:val="center"/>
          </w:tcPr>
          <w:p w14:paraId="527FBD69"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099243AC" w14:textId="77777777" w:rsidR="007042E4" w:rsidRDefault="007042E4">
            <w:pPr>
              <w:spacing w:line="560" w:lineRule="exact"/>
              <w:rPr>
                <w:rFonts w:ascii="Times New Roman" w:eastAsia="仿宋_GB2312" w:hAnsi="Times New Roman" w:cs="仿宋_GB2312"/>
                <w:sz w:val="28"/>
                <w:szCs w:val="28"/>
              </w:rPr>
            </w:pPr>
          </w:p>
        </w:tc>
      </w:tr>
      <w:tr w:rsidR="007042E4" w14:paraId="5F91B70E" w14:textId="77777777">
        <w:trPr>
          <w:jc w:val="center"/>
        </w:trPr>
        <w:tc>
          <w:tcPr>
            <w:tcW w:w="935" w:type="dxa"/>
            <w:vAlign w:val="center"/>
          </w:tcPr>
          <w:p w14:paraId="285B76F7"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2</w:t>
            </w:r>
          </w:p>
        </w:tc>
        <w:tc>
          <w:tcPr>
            <w:tcW w:w="2708" w:type="dxa"/>
            <w:vAlign w:val="center"/>
          </w:tcPr>
          <w:p w14:paraId="57EFB640"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发热伴出疹</w:t>
            </w:r>
          </w:p>
        </w:tc>
        <w:tc>
          <w:tcPr>
            <w:tcW w:w="1168" w:type="dxa"/>
            <w:vAlign w:val="center"/>
          </w:tcPr>
          <w:p w14:paraId="222F8AE5"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14F03E46" w14:textId="77777777" w:rsidR="007042E4" w:rsidRDefault="007042E4">
            <w:pPr>
              <w:spacing w:line="560" w:lineRule="exact"/>
              <w:rPr>
                <w:rFonts w:ascii="Times New Roman" w:eastAsia="仿宋_GB2312" w:hAnsi="Times New Roman" w:cs="仿宋_GB2312"/>
                <w:sz w:val="28"/>
                <w:szCs w:val="28"/>
              </w:rPr>
            </w:pPr>
          </w:p>
        </w:tc>
      </w:tr>
      <w:tr w:rsidR="007042E4" w14:paraId="1257997E" w14:textId="77777777">
        <w:trPr>
          <w:jc w:val="center"/>
        </w:trPr>
        <w:tc>
          <w:tcPr>
            <w:tcW w:w="935" w:type="dxa"/>
            <w:vAlign w:val="center"/>
          </w:tcPr>
          <w:p w14:paraId="742873B1"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3</w:t>
            </w:r>
          </w:p>
        </w:tc>
        <w:tc>
          <w:tcPr>
            <w:tcW w:w="2708" w:type="dxa"/>
            <w:vAlign w:val="center"/>
          </w:tcPr>
          <w:p w14:paraId="4EEB44D0"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腹泻（水样便）</w:t>
            </w:r>
          </w:p>
        </w:tc>
        <w:tc>
          <w:tcPr>
            <w:tcW w:w="1168" w:type="dxa"/>
            <w:vAlign w:val="center"/>
          </w:tcPr>
          <w:p w14:paraId="32BBAE9D"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652688B6" w14:textId="77777777" w:rsidR="007042E4" w:rsidRDefault="007042E4">
            <w:pPr>
              <w:spacing w:line="560" w:lineRule="exact"/>
              <w:rPr>
                <w:rFonts w:ascii="Times New Roman" w:eastAsia="仿宋_GB2312" w:hAnsi="Times New Roman" w:cs="仿宋_GB2312"/>
                <w:sz w:val="28"/>
                <w:szCs w:val="28"/>
              </w:rPr>
            </w:pPr>
          </w:p>
        </w:tc>
      </w:tr>
      <w:tr w:rsidR="007042E4" w14:paraId="6B3BE6ED" w14:textId="77777777">
        <w:trPr>
          <w:jc w:val="center"/>
        </w:trPr>
        <w:tc>
          <w:tcPr>
            <w:tcW w:w="935" w:type="dxa"/>
            <w:vAlign w:val="center"/>
          </w:tcPr>
          <w:p w14:paraId="45A8356A"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4</w:t>
            </w:r>
          </w:p>
        </w:tc>
        <w:tc>
          <w:tcPr>
            <w:tcW w:w="2708" w:type="dxa"/>
            <w:vAlign w:val="center"/>
          </w:tcPr>
          <w:p w14:paraId="6115F7A7"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腹泻（血便）</w:t>
            </w:r>
          </w:p>
        </w:tc>
        <w:tc>
          <w:tcPr>
            <w:tcW w:w="1168" w:type="dxa"/>
            <w:vAlign w:val="center"/>
          </w:tcPr>
          <w:p w14:paraId="22CA9AD6"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51A2BD10" w14:textId="77777777" w:rsidR="007042E4" w:rsidRDefault="007042E4">
            <w:pPr>
              <w:spacing w:line="560" w:lineRule="exact"/>
              <w:rPr>
                <w:rFonts w:ascii="Times New Roman" w:eastAsia="仿宋_GB2312" w:hAnsi="Times New Roman" w:cs="仿宋_GB2312"/>
                <w:sz w:val="28"/>
                <w:szCs w:val="28"/>
              </w:rPr>
            </w:pPr>
          </w:p>
        </w:tc>
      </w:tr>
      <w:tr w:rsidR="007042E4" w14:paraId="1B91B2DC" w14:textId="77777777">
        <w:trPr>
          <w:jc w:val="center"/>
        </w:trPr>
        <w:tc>
          <w:tcPr>
            <w:tcW w:w="935" w:type="dxa"/>
            <w:vAlign w:val="center"/>
          </w:tcPr>
          <w:p w14:paraId="74170350"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5</w:t>
            </w:r>
          </w:p>
        </w:tc>
        <w:tc>
          <w:tcPr>
            <w:tcW w:w="2708" w:type="dxa"/>
            <w:vAlign w:val="center"/>
          </w:tcPr>
          <w:p w14:paraId="31E6FF96"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急性黄疸</w:t>
            </w:r>
          </w:p>
        </w:tc>
        <w:tc>
          <w:tcPr>
            <w:tcW w:w="1168" w:type="dxa"/>
            <w:vAlign w:val="center"/>
          </w:tcPr>
          <w:p w14:paraId="05E7EA26"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2D0E6050" w14:textId="77777777" w:rsidR="007042E4" w:rsidRDefault="007042E4">
            <w:pPr>
              <w:spacing w:line="560" w:lineRule="exact"/>
              <w:rPr>
                <w:rFonts w:ascii="Times New Roman" w:eastAsia="仿宋_GB2312" w:hAnsi="Times New Roman" w:cs="仿宋_GB2312"/>
                <w:sz w:val="28"/>
                <w:szCs w:val="28"/>
              </w:rPr>
            </w:pPr>
          </w:p>
        </w:tc>
      </w:tr>
      <w:tr w:rsidR="007042E4" w14:paraId="1803CFEA" w14:textId="77777777">
        <w:trPr>
          <w:jc w:val="center"/>
        </w:trPr>
        <w:tc>
          <w:tcPr>
            <w:tcW w:w="935" w:type="dxa"/>
            <w:vAlign w:val="center"/>
          </w:tcPr>
          <w:p w14:paraId="3F875493"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6</w:t>
            </w:r>
          </w:p>
        </w:tc>
        <w:tc>
          <w:tcPr>
            <w:tcW w:w="2708" w:type="dxa"/>
            <w:vAlign w:val="center"/>
          </w:tcPr>
          <w:p w14:paraId="45C45D26"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脑炎或脑膜炎</w:t>
            </w:r>
          </w:p>
        </w:tc>
        <w:tc>
          <w:tcPr>
            <w:tcW w:w="1168" w:type="dxa"/>
            <w:vAlign w:val="center"/>
          </w:tcPr>
          <w:p w14:paraId="19365B2A"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5554245C" w14:textId="77777777" w:rsidR="007042E4" w:rsidRDefault="007042E4">
            <w:pPr>
              <w:spacing w:line="560" w:lineRule="exact"/>
              <w:rPr>
                <w:rFonts w:ascii="Times New Roman" w:eastAsia="仿宋_GB2312" w:hAnsi="Times New Roman" w:cs="仿宋_GB2312"/>
                <w:sz w:val="28"/>
                <w:szCs w:val="28"/>
              </w:rPr>
            </w:pPr>
          </w:p>
        </w:tc>
      </w:tr>
      <w:tr w:rsidR="007042E4" w14:paraId="7157CE40" w14:textId="77777777">
        <w:trPr>
          <w:jc w:val="center"/>
        </w:trPr>
        <w:tc>
          <w:tcPr>
            <w:tcW w:w="935" w:type="dxa"/>
            <w:vAlign w:val="center"/>
          </w:tcPr>
          <w:p w14:paraId="654C0C76"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7</w:t>
            </w:r>
          </w:p>
        </w:tc>
        <w:tc>
          <w:tcPr>
            <w:tcW w:w="2708" w:type="dxa"/>
            <w:vAlign w:val="center"/>
          </w:tcPr>
          <w:p w14:paraId="3186FD82" w14:textId="77777777" w:rsidR="007042E4" w:rsidRDefault="00000000">
            <w:pPr>
              <w:widowControl/>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color w:val="000000"/>
                <w:kern w:val="0"/>
                <w:sz w:val="28"/>
                <w:szCs w:val="28"/>
                <w:lang w:bidi="ar"/>
              </w:rPr>
              <w:t>其他发热性疾病</w:t>
            </w:r>
          </w:p>
        </w:tc>
        <w:tc>
          <w:tcPr>
            <w:tcW w:w="1168" w:type="dxa"/>
            <w:vAlign w:val="center"/>
          </w:tcPr>
          <w:p w14:paraId="22B83A9F"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10ADA9CD" w14:textId="77777777" w:rsidR="007042E4" w:rsidRDefault="007042E4">
            <w:pPr>
              <w:spacing w:line="560" w:lineRule="exact"/>
              <w:rPr>
                <w:rFonts w:ascii="Times New Roman" w:eastAsia="仿宋_GB2312" w:hAnsi="Times New Roman" w:cs="仿宋_GB2312"/>
                <w:sz w:val="28"/>
                <w:szCs w:val="28"/>
              </w:rPr>
            </w:pPr>
          </w:p>
        </w:tc>
      </w:tr>
      <w:tr w:rsidR="007042E4" w14:paraId="597C11BE" w14:textId="77777777">
        <w:trPr>
          <w:jc w:val="center"/>
        </w:trPr>
        <w:tc>
          <w:tcPr>
            <w:tcW w:w="935" w:type="dxa"/>
            <w:vAlign w:val="center"/>
          </w:tcPr>
          <w:p w14:paraId="5090509B" w14:textId="77777777" w:rsidR="007042E4" w:rsidRDefault="00000000">
            <w:pPr>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8</w:t>
            </w:r>
          </w:p>
        </w:tc>
        <w:tc>
          <w:tcPr>
            <w:tcW w:w="2708" w:type="dxa"/>
            <w:vAlign w:val="center"/>
          </w:tcPr>
          <w:p w14:paraId="4B711EC1" w14:textId="77777777" w:rsidR="007042E4" w:rsidRDefault="00000000">
            <w:pPr>
              <w:widowControl/>
              <w:spacing w:line="560" w:lineRule="exact"/>
              <w:jc w:val="center"/>
              <w:rPr>
                <w:rFonts w:ascii="Times New Roman" w:eastAsia="仿宋_GB2312" w:hAnsi="Times New Roman" w:cs="仿宋_GB2312"/>
                <w:color w:val="000000"/>
                <w:kern w:val="0"/>
                <w:sz w:val="28"/>
                <w:szCs w:val="28"/>
                <w:lang w:bidi="ar"/>
              </w:rPr>
            </w:pPr>
            <w:r>
              <w:rPr>
                <w:rFonts w:ascii="Times New Roman" w:eastAsia="仿宋_GB2312" w:hAnsi="Times New Roman" w:cs="仿宋_GB2312" w:hint="eastAsia"/>
                <w:color w:val="000000"/>
                <w:kern w:val="0"/>
                <w:sz w:val="28"/>
                <w:szCs w:val="28"/>
                <w:lang w:bidi="ar"/>
              </w:rPr>
              <w:t>食物中毒</w:t>
            </w:r>
          </w:p>
        </w:tc>
        <w:tc>
          <w:tcPr>
            <w:tcW w:w="1168" w:type="dxa"/>
            <w:vAlign w:val="center"/>
          </w:tcPr>
          <w:p w14:paraId="4DB5A0CA" w14:textId="77777777" w:rsidR="007042E4" w:rsidRDefault="007042E4">
            <w:pPr>
              <w:spacing w:line="560" w:lineRule="exact"/>
              <w:rPr>
                <w:rFonts w:ascii="Times New Roman" w:eastAsia="仿宋_GB2312" w:hAnsi="Times New Roman" w:cs="仿宋_GB2312"/>
                <w:sz w:val="28"/>
                <w:szCs w:val="28"/>
              </w:rPr>
            </w:pPr>
          </w:p>
        </w:tc>
        <w:tc>
          <w:tcPr>
            <w:tcW w:w="3368" w:type="dxa"/>
            <w:vAlign w:val="center"/>
          </w:tcPr>
          <w:p w14:paraId="4BE63495" w14:textId="77777777" w:rsidR="007042E4" w:rsidRDefault="007042E4">
            <w:pPr>
              <w:spacing w:line="560" w:lineRule="exact"/>
              <w:rPr>
                <w:rFonts w:ascii="Times New Roman" w:eastAsia="仿宋_GB2312" w:hAnsi="Times New Roman" w:cs="仿宋_GB2312"/>
                <w:sz w:val="28"/>
                <w:szCs w:val="28"/>
              </w:rPr>
            </w:pPr>
          </w:p>
        </w:tc>
      </w:tr>
    </w:tbl>
    <w:p w14:paraId="07C18928" w14:textId="77777777" w:rsidR="007042E4" w:rsidRDefault="007042E4">
      <w:pPr>
        <w:spacing w:line="560" w:lineRule="exact"/>
        <w:rPr>
          <w:rFonts w:ascii="Times New Roman" w:hAnsi="Times New Roman"/>
        </w:rPr>
      </w:pPr>
    </w:p>
    <w:p w14:paraId="26B782EC" w14:textId="77777777" w:rsidR="007042E4" w:rsidRDefault="007042E4">
      <w:pPr>
        <w:spacing w:line="560" w:lineRule="exact"/>
        <w:rPr>
          <w:rFonts w:ascii="Times New Roman" w:hAnsi="Times New Roman"/>
        </w:rPr>
      </w:pPr>
    </w:p>
    <w:p w14:paraId="692664D5" w14:textId="77777777" w:rsidR="007042E4" w:rsidRDefault="007042E4">
      <w:pPr>
        <w:spacing w:line="560" w:lineRule="exact"/>
        <w:rPr>
          <w:rFonts w:ascii="Times New Roman" w:eastAsia="黑体" w:hAnsi="Times New Roman" w:cs="黑体"/>
          <w:sz w:val="32"/>
          <w:szCs w:val="32"/>
        </w:rPr>
      </w:pPr>
    </w:p>
    <w:p w14:paraId="00F73C10" w14:textId="77777777" w:rsidR="007042E4" w:rsidRDefault="00000000">
      <w:pPr>
        <w:spacing w:line="560" w:lineRule="exact"/>
        <w:rPr>
          <w:rFonts w:ascii="黑体" w:eastAsia="黑体" w:hAnsi="黑体" w:cs="黑体"/>
          <w:sz w:val="32"/>
          <w:szCs w:val="32"/>
        </w:rPr>
      </w:pPr>
      <w:r>
        <w:rPr>
          <w:rFonts w:ascii="黑体" w:eastAsia="黑体" w:hAnsi="黑体" w:cs="黑体" w:hint="eastAsia"/>
          <w:sz w:val="32"/>
          <w:szCs w:val="32"/>
        </w:rPr>
        <w:lastRenderedPageBreak/>
        <w:t>附件8—4</w:t>
      </w:r>
    </w:p>
    <w:p w14:paraId="27C7EEE2" w14:textId="77777777" w:rsidR="007042E4" w:rsidRDefault="007042E4">
      <w:pPr>
        <w:widowControl/>
        <w:spacing w:line="560" w:lineRule="exact"/>
        <w:jc w:val="left"/>
        <w:rPr>
          <w:rFonts w:ascii="Times New Roman" w:eastAsia="宋体" w:hAnsi="Times New Roman" w:cs="Times New Roman"/>
        </w:rPr>
      </w:pPr>
    </w:p>
    <w:p w14:paraId="3C240901" w14:textId="77777777" w:rsidR="007042E4" w:rsidRDefault="00000000">
      <w:pPr>
        <w:widowControl/>
        <w:spacing w:line="560" w:lineRule="exact"/>
        <w:jc w:val="center"/>
        <w:rPr>
          <w:rFonts w:ascii="Times New Roman" w:eastAsia="宋体" w:hAnsi="Times New Roman" w:cs="Times New Roman"/>
          <w:szCs w:val="22"/>
        </w:rPr>
      </w:pPr>
      <w:r>
        <w:rPr>
          <w:rFonts w:ascii="Times New Roman" w:eastAsia="方正小标宋简体" w:hAnsi="Times New Roman" w:cs="方正小标宋简体"/>
          <w:color w:val="000000"/>
          <w:kern w:val="0"/>
          <w:sz w:val="43"/>
          <w:szCs w:val="43"/>
          <w:lang w:bidi="ar"/>
        </w:rPr>
        <w:t>症状监测定义</w:t>
      </w:r>
    </w:p>
    <w:p w14:paraId="4D7A337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发热伴呼吸道症状：发热</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℃及以上，有呼吸道症状，如鼻塞、流涕、咽痛、咳嗽、气短、胸闷、支气管炎、肺炎等鼻、咽、肺部症状。</w:t>
      </w:r>
    </w:p>
    <w:p w14:paraId="6415DC2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发热伴出疹：发热</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℃及以上，同时有任何形式的皮疹之一，如斑疹、丘疹、泡疹、脓疱疹、荨麻疹、瘀点、紫癜、水泡、毛囊炎等。不包括外伤导致的皮肤点、瘀斑等。</w:t>
      </w:r>
    </w:p>
    <w:p w14:paraId="35ACE37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腹泻（水样便）：每日（</w:t>
      </w:r>
      <w:r>
        <w:rPr>
          <w:rFonts w:ascii="Times New Roman" w:eastAsia="仿宋_GB2312" w:hAnsi="Times New Roman" w:cs="仿宋_GB2312"/>
          <w:sz w:val="32"/>
          <w:szCs w:val="32"/>
        </w:rPr>
        <w:t xml:space="preserve">12 </w:t>
      </w:r>
      <w:r>
        <w:rPr>
          <w:rFonts w:ascii="Times New Roman" w:eastAsia="仿宋_GB2312" w:hAnsi="Times New Roman" w:cs="仿宋_GB2312" w:hint="eastAsia"/>
          <w:sz w:val="32"/>
          <w:szCs w:val="32"/>
        </w:rPr>
        <w:t>小时内）大便</w:t>
      </w:r>
      <w:r>
        <w:rPr>
          <w:rFonts w:ascii="Times New Roman" w:eastAsia="仿宋_GB2312" w:hAnsi="Times New Roman" w:cs="仿宋_GB2312"/>
          <w:sz w:val="32"/>
          <w:szCs w:val="32"/>
        </w:rPr>
        <w:t>3</w:t>
      </w:r>
      <w:r>
        <w:rPr>
          <w:rFonts w:ascii="Times New Roman" w:eastAsia="仿宋_GB2312" w:hAnsi="Times New Roman" w:cs="仿宋_GB2312" w:hint="eastAsia"/>
          <w:sz w:val="32"/>
          <w:szCs w:val="32"/>
        </w:rPr>
        <w:t>次以上，呈水样便，可有发热（</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w:t>
      </w:r>
    </w:p>
    <w:p w14:paraId="44A0529B"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4.</w:t>
      </w:r>
      <w:r>
        <w:rPr>
          <w:rFonts w:ascii="Times New Roman" w:eastAsia="仿宋_GB2312" w:hAnsi="Times New Roman" w:cs="仿宋_GB2312" w:hint="eastAsia"/>
          <w:sz w:val="32"/>
          <w:szCs w:val="32"/>
        </w:rPr>
        <w:t>腹泻（血便）：每日（</w:t>
      </w:r>
      <w:r>
        <w:rPr>
          <w:rFonts w:ascii="Times New Roman" w:eastAsia="仿宋_GB2312" w:hAnsi="Times New Roman" w:cs="仿宋_GB2312"/>
          <w:sz w:val="32"/>
          <w:szCs w:val="32"/>
        </w:rPr>
        <w:t>12</w:t>
      </w:r>
      <w:r>
        <w:rPr>
          <w:rFonts w:ascii="Times New Roman" w:eastAsia="仿宋_GB2312" w:hAnsi="Times New Roman" w:cs="仿宋_GB2312" w:hint="eastAsia"/>
          <w:sz w:val="32"/>
          <w:szCs w:val="32"/>
        </w:rPr>
        <w:t>小时内）大便</w:t>
      </w:r>
      <w:r>
        <w:rPr>
          <w:rFonts w:ascii="Times New Roman" w:eastAsia="仿宋_GB2312" w:hAnsi="Times New Roman" w:cs="仿宋_GB2312" w:hint="eastAsia"/>
          <w:sz w:val="32"/>
          <w:szCs w:val="32"/>
        </w:rPr>
        <w:t xml:space="preserve"> </w:t>
      </w:r>
      <w:r>
        <w:rPr>
          <w:rFonts w:ascii="Times New Roman" w:eastAsia="仿宋_GB2312" w:hAnsi="Times New Roman" w:cs="仿宋_GB2312"/>
          <w:sz w:val="32"/>
          <w:szCs w:val="32"/>
        </w:rPr>
        <w:t xml:space="preserve">3 </w:t>
      </w:r>
      <w:r>
        <w:rPr>
          <w:rFonts w:ascii="Times New Roman" w:eastAsia="仿宋_GB2312" w:hAnsi="Times New Roman" w:cs="仿宋_GB2312" w:hint="eastAsia"/>
          <w:sz w:val="32"/>
          <w:szCs w:val="32"/>
        </w:rPr>
        <w:t>次以上，呈血样便（至少</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次），可有发热（</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w:t>
      </w:r>
    </w:p>
    <w:p w14:paraId="558DEB7C"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5.</w:t>
      </w:r>
      <w:r>
        <w:rPr>
          <w:rFonts w:ascii="Times New Roman" w:eastAsia="仿宋_GB2312" w:hAnsi="Times New Roman" w:cs="仿宋_GB2312" w:hint="eastAsia"/>
          <w:sz w:val="32"/>
          <w:szCs w:val="32"/>
        </w:rPr>
        <w:t>急性黄疸：皮肤、眼结膜黄染，可有发热（</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w:t>
      </w:r>
    </w:p>
    <w:p w14:paraId="408FD275"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6.</w:t>
      </w:r>
      <w:r>
        <w:rPr>
          <w:rFonts w:ascii="Times New Roman" w:eastAsia="仿宋_GB2312" w:hAnsi="Times New Roman" w:cs="仿宋_GB2312" w:hint="eastAsia"/>
          <w:sz w:val="32"/>
          <w:szCs w:val="32"/>
        </w:rPr>
        <w:t>脑炎或脑膜炎：发热（</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℃及以上），有食欲不振、头痛、呕吐、脑膜刺激症、病理反射、惊厥、精神萎靡、烦躁、嗜睡、昏迷、抽搐等症状。</w:t>
      </w:r>
    </w:p>
    <w:p w14:paraId="6889A73F"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7.</w:t>
      </w:r>
      <w:r>
        <w:rPr>
          <w:rFonts w:ascii="Times New Roman" w:eastAsia="仿宋_GB2312" w:hAnsi="Times New Roman" w:cs="仿宋_GB2312" w:hint="eastAsia"/>
          <w:sz w:val="32"/>
          <w:szCs w:val="32"/>
        </w:rPr>
        <w:t>其他发热性疾病：发热</w:t>
      </w:r>
      <w:r>
        <w:rPr>
          <w:rFonts w:ascii="Times New Roman" w:eastAsia="仿宋_GB2312" w:hAnsi="Times New Roman" w:cs="仿宋_GB2312"/>
          <w:sz w:val="32"/>
          <w:szCs w:val="32"/>
        </w:rPr>
        <w:t>37.5</w:t>
      </w:r>
      <w:r>
        <w:rPr>
          <w:rFonts w:ascii="Times New Roman" w:eastAsia="仿宋_GB2312" w:hAnsi="Times New Roman" w:cs="仿宋_GB2312" w:hint="eastAsia"/>
          <w:sz w:val="32"/>
          <w:szCs w:val="32"/>
        </w:rPr>
        <w:t>℃及以上，不能归入以上其它症候群。</w:t>
      </w:r>
    </w:p>
    <w:p w14:paraId="03E20670" w14:textId="77777777" w:rsidR="007042E4" w:rsidRDefault="00000000">
      <w:pPr>
        <w:spacing w:line="560" w:lineRule="exact"/>
        <w:ind w:firstLineChars="200" w:firstLine="640"/>
        <w:rPr>
          <w:rFonts w:ascii="Times New Roman" w:eastAsia="仿宋_GB2312" w:hAnsi="Times New Roman" w:cs="仿宋_GB2312"/>
          <w:sz w:val="32"/>
          <w:szCs w:val="32"/>
        </w:rPr>
      </w:pPr>
      <w:bookmarkStart w:id="698" w:name="_Toc32188"/>
      <w:bookmarkStart w:id="699" w:name="_Toc24525"/>
      <w:r>
        <w:rPr>
          <w:rFonts w:ascii="Times New Roman" w:eastAsia="仿宋_GB2312" w:hAnsi="Times New Roman" w:cs="仿宋_GB2312"/>
          <w:sz w:val="32"/>
          <w:szCs w:val="32"/>
        </w:rPr>
        <w:t>8.</w:t>
      </w:r>
      <w:r>
        <w:rPr>
          <w:rFonts w:ascii="Times New Roman" w:eastAsia="仿宋_GB2312" w:hAnsi="Times New Roman" w:cs="仿宋_GB2312" w:hint="eastAsia"/>
          <w:sz w:val="32"/>
          <w:szCs w:val="32"/>
        </w:rPr>
        <w:t>食物中毒：有共同进食史，伴下列两类表现之一：</w:t>
      </w:r>
      <w:bookmarkEnd w:id="698"/>
      <w:bookmarkEnd w:id="699"/>
    </w:p>
    <w:p w14:paraId="111DB56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1</w:t>
      </w:r>
      <w:r>
        <w:rPr>
          <w:rFonts w:ascii="Times New Roman" w:eastAsia="仿宋_GB2312" w:hAnsi="Times New Roman" w:cs="仿宋_GB2312" w:hint="eastAsia"/>
          <w:sz w:val="32"/>
          <w:szCs w:val="32"/>
        </w:rPr>
        <w:t>）有消化道症状，如恶心、呕吐、腹泻、腹痛等；</w:t>
      </w:r>
    </w:p>
    <w:p w14:paraId="3BC50B88" w14:textId="77777777" w:rsidR="007042E4"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sz w:val="32"/>
          <w:szCs w:val="32"/>
        </w:rPr>
        <w:t>2</w:t>
      </w:r>
      <w:r>
        <w:rPr>
          <w:rFonts w:ascii="Times New Roman" w:eastAsia="仿宋_GB2312" w:hAnsi="Times New Roman" w:cs="仿宋_GB2312" w:hint="eastAsia"/>
          <w:sz w:val="32"/>
          <w:szCs w:val="32"/>
        </w:rPr>
        <w:t>）有神经系统，泌尿系统或皮肤粘膜等异常改变。</w:t>
      </w:r>
    </w:p>
    <w:p w14:paraId="11583574" w14:textId="77777777" w:rsidR="007042E4" w:rsidRDefault="00000000">
      <w:pPr>
        <w:spacing w:line="560" w:lineRule="exact"/>
        <w:rPr>
          <w:rFonts w:ascii="黑体" w:eastAsia="黑体" w:hAnsi="黑体" w:cs="黑体"/>
          <w:sz w:val="32"/>
          <w:szCs w:val="32"/>
        </w:rPr>
      </w:pPr>
      <w:r>
        <w:rPr>
          <w:rFonts w:ascii="黑体" w:eastAsia="黑体" w:hAnsi="黑体" w:cs="黑体" w:hint="eastAsia"/>
          <w:sz w:val="32"/>
          <w:szCs w:val="32"/>
        </w:rPr>
        <w:lastRenderedPageBreak/>
        <w:t>附件8—5</w:t>
      </w:r>
    </w:p>
    <w:p w14:paraId="00075CD7" w14:textId="77777777" w:rsidR="007042E4" w:rsidRDefault="007042E4">
      <w:pPr>
        <w:widowControl/>
        <w:spacing w:line="560" w:lineRule="exact"/>
        <w:jc w:val="left"/>
        <w:rPr>
          <w:rFonts w:ascii="Times New Roman" w:eastAsia="宋体" w:hAnsi="Times New Roman" w:cs="Times New Roman"/>
        </w:rPr>
      </w:pPr>
    </w:p>
    <w:p w14:paraId="35815256" w14:textId="77777777" w:rsidR="007042E4" w:rsidRDefault="00000000">
      <w:pPr>
        <w:widowControl/>
        <w:spacing w:line="560" w:lineRule="exact"/>
        <w:jc w:val="center"/>
        <w:rPr>
          <w:rFonts w:ascii="Times New Roman" w:eastAsia="方正小标宋简体" w:hAnsi="Times New Roman" w:cs="方正小标宋简体"/>
          <w:color w:val="000000"/>
          <w:kern w:val="0"/>
          <w:sz w:val="43"/>
          <w:szCs w:val="43"/>
          <w:lang w:bidi="ar"/>
        </w:rPr>
      </w:pPr>
      <w:r>
        <w:rPr>
          <w:rFonts w:ascii="Times New Roman" w:eastAsia="方正小标宋简体" w:hAnsi="Times New Roman" w:cs="方正小标宋简体" w:hint="eastAsia"/>
          <w:color w:val="000000"/>
          <w:kern w:val="0"/>
          <w:sz w:val="43"/>
          <w:szCs w:val="43"/>
          <w:lang w:bidi="ar"/>
        </w:rPr>
        <w:t>金口河区</w:t>
      </w:r>
      <w:r>
        <w:rPr>
          <w:rFonts w:ascii="Times New Roman" w:eastAsia="方正小标宋简体" w:hAnsi="Times New Roman" w:cs="方正小标宋简体"/>
          <w:color w:val="000000"/>
          <w:kern w:val="0"/>
          <w:sz w:val="43"/>
          <w:szCs w:val="43"/>
          <w:lang w:bidi="ar"/>
        </w:rPr>
        <w:t>消杀防疫人员名单</w:t>
      </w:r>
    </w:p>
    <w:p w14:paraId="3D4089DB" w14:textId="77777777" w:rsidR="007042E4" w:rsidRDefault="007042E4">
      <w:pPr>
        <w:pStyle w:val="10"/>
        <w:spacing w:line="560" w:lineRule="exact"/>
        <w:ind w:leftChars="0" w:left="0" w:firstLineChars="0" w:firstLine="0"/>
        <w:rPr>
          <w:rFonts w:ascii="Times New Roman" w:hAnsi="Times New Roman" w:hint="default"/>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780"/>
        <w:gridCol w:w="1325"/>
        <w:gridCol w:w="3732"/>
        <w:gridCol w:w="1994"/>
        <w:gridCol w:w="1224"/>
      </w:tblGrid>
      <w:tr w:rsidR="007042E4" w14:paraId="417D9FFC" w14:textId="77777777">
        <w:trPr>
          <w:trHeight w:hRule="exact" w:val="567"/>
        </w:trPr>
        <w:tc>
          <w:tcPr>
            <w:tcW w:w="430" w:type="pct"/>
            <w:vAlign w:val="center"/>
          </w:tcPr>
          <w:p w14:paraId="6FF56B26" w14:textId="77777777" w:rsidR="007042E4" w:rsidRDefault="00000000">
            <w:pPr>
              <w:pStyle w:val="ad"/>
              <w:adjustRightInd w:val="0"/>
              <w:spacing w:line="560" w:lineRule="exact"/>
              <w:jc w:val="center"/>
              <w:rPr>
                <w:rFonts w:ascii="仿宋_GB2312" w:eastAsia="仿宋_GB2312" w:hAnsi="仿宋_GB2312" w:cs="仿宋_GB2312"/>
                <w:b/>
                <w:bCs/>
                <w:szCs w:val="24"/>
              </w:rPr>
            </w:pPr>
            <w:r>
              <w:rPr>
                <w:rFonts w:ascii="仿宋_GB2312" w:eastAsia="仿宋_GB2312" w:hAnsi="仿宋_GB2312" w:cs="仿宋_GB2312" w:hint="eastAsia"/>
                <w:b/>
                <w:bCs/>
                <w:szCs w:val="24"/>
              </w:rPr>
              <w:t>序号</w:t>
            </w:r>
          </w:p>
        </w:tc>
        <w:tc>
          <w:tcPr>
            <w:tcW w:w="731" w:type="pct"/>
            <w:vAlign w:val="center"/>
          </w:tcPr>
          <w:p w14:paraId="351C93C8" w14:textId="77777777" w:rsidR="007042E4" w:rsidRDefault="00000000">
            <w:pPr>
              <w:pStyle w:val="ad"/>
              <w:adjustRightInd w:val="0"/>
              <w:spacing w:line="560" w:lineRule="exact"/>
              <w:jc w:val="center"/>
              <w:rPr>
                <w:rFonts w:ascii="仿宋_GB2312" w:eastAsia="仿宋_GB2312" w:hAnsi="仿宋_GB2312" w:cs="仿宋_GB2312"/>
                <w:b/>
                <w:bCs/>
                <w:szCs w:val="24"/>
              </w:rPr>
            </w:pPr>
            <w:r>
              <w:rPr>
                <w:rFonts w:ascii="仿宋_GB2312" w:eastAsia="仿宋_GB2312" w:hAnsi="仿宋_GB2312" w:cs="仿宋_GB2312" w:hint="eastAsia"/>
                <w:b/>
                <w:bCs/>
                <w:szCs w:val="24"/>
              </w:rPr>
              <w:t>姓名</w:t>
            </w:r>
          </w:p>
        </w:tc>
        <w:tc>
          <w:tcPr>
            <w:tcW w:w="2060" w:type="pct"/>
            <w:vAlign w:val="center"/>
          </w:tcPr>
          <w:p w14:paraId="245E269E" w14:textId="77777777" w:rsidR="007042E4" w:rsidRDefault="00000000">
            <w:pPr>
              <w:pStyle w:val="ad"/>
              <w:adjustRightInd w:val="0"/>
              <w:spacing w:line="560" w:lineRule="exact"/>
              <w:jc w:val="center"/>
              <w:rPr>
                <w:rFonts w:ascii="仿宋_GB2312" w:eastAsia="仿宋_GB2312" w:hAnsi="仿宋_GB2312" w:cs="仿宋_GB2312"/>
                <w:b/>
                <w:bCs/>
                <w:szCs w:val="24"/>
              </w:rPr>
            </w:pPr>
            <w:r>
              <w:rPr>
                <w:rFonts w:ascii="仿宋_GB2312" w:eastAsia="仿宋_GB2312" w:hAnsi="仿宋_GB2312" w:cs="仿宋_GB2312" w:hint="eastAsia"/>
                <w:b/>
                <w:bCs/>
                <w:szCs w:val="24"/>
              </w:rPr>
              <w:t>职务</w:t>
            </w:r>
          </w:p>
        </w:tc>
        <w:tc>
          <w:tcPr>
            <w:tcW w:w="1101" w:type="pct"/>
            <w:vAlign w:val="center"/>
          </w:tcPr>
          <w:p w14:paraId="4AFC2F66" w14:textId="77777777" w:rsidR="007042E4" w:rsidRDefault="00000000">
            <w:pPr>
              <w:pStyle w:val="ad"/>
              <w:adjustRightInd w:val="0"/>
              <w:spacing w:line="560" w:lineRule="exact"/>
              <w:jc w:val="center"/>
              <w:rPr>
                <w:rFonts w:ascii="仿宋_GB2312" w:eastAsia="仿宋_GB2312" w:hAnsi="仿宋_GB2312" w:cs="仿宋_GB2312"/>
                <w:b/>
                <w:bCs/>
                <w:szCs w:val="24"/>
              </w:rPr>
            </w:pPr>
            <w:r>
              <w:rPr>
                <w:rFonts w:ascii="仿宋_GB2312" w:eastAsia="仿宋_GB2312" w:hAnsi="仿宋_GB2312" w:cs="仿宋_GB2312" w:hint="eastAsia"/>
                <w:b/>
                <w:bCs/>
                <w:szCs w:val="24"/>
              </w:rPr>
              <w:t>联系电话</w:t>
            </w:r>
          </w:p>
        </w:tc>
        <w:tc>
          <w:tcPr>
            <w:tcW w:w="676" w:type="pct"/>
            <w:vAlign w:val="center"/>
          </w:tcPr>
          <w:p w14:paraId="47B33824" w14:textId="77777777" w:rsidR="007042E4" w:rsidRDefault="00000000">
            <w:pPr>
              <w:pStyle w:val="ad"/>
              <w:adjustRightInd w:val="0"/>
              <w:spacing w:line="560" w:lineRule="exact"/>
              <w:jc w:val="center"/>
              <w:rPr>
                <w:rFonts w:ascii="仿宋_GB2312" w:eastAsia="仿宋_GB2312" w:hAnsi="仿宋_GB2312" w:cs="仿宋_GB2312"/>
                <w:b/>
                <w:bCs/>
                <w:szCs w:val="24"/>
              </w:rPr>
            </w:pPr>
            <w:r>
              <w:rPr>
                <w:rFonts w:ascii="仿宋_GB2312" w:eastAsia="仿宋_GB2312" w:hAnsi="仿宋_GB2312" w:cs="仿宋_GB2312" w:hint="eastAsia"/>
                <w:b/>
                <w:bCs/>
                <w:szCs w:val="24"/>
              </w:rPr>
              <w:t>备注</w:t>
            </w:r>
          </w:p>
        </w:tc>
      </w:tr>
      <w:tr w:rsidR="007042E4" w14:paraId="749B87E2" w14:textId="77777777">
        <w:trPr>
          <w:trHeight w:hRule="exact" w:val="567"/>
        </w:trPr>
        <w:tc>
          <w:tcPr>
            <w:tcW w:w="430" w:type="pct"/>
            <w:vAlign w:val="center"/>
          </w:tcPr>
          <w:p w14:paraId="0B6F5766"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w:t>
            </w:r>
          </w:p>
        </w:tc>
        <w:tc>
          <w:tcPr>
            <w:tcW w:w="731" w:type="pct"/>
            <w:vAlign w:val="center"/>
          </w:tcPr>
          <w:p w14:paraId="49789728"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周  锐</w:t>
            </w:r>
          </w:p>
        </w:tc>
        <w:tc>
          <w:tcPr>
            <w:tcW w:w="2060" w:type="pct"/>
            <w:vAlign w:val="center"/>
          </w:tcPr>
          <w:p w14:paraId="324BAEBA"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区疾病预防控制中心主任</w:t>
            </w:r>
          </w:p>
        </w:tc>
        <w:tc>
          <w:tcPr>
            <w:tcW w:w="1101" w:type="pct"/>
            <w:vAlign w:val="center"/>
          </w:tcPr>
          <w:p w14:paraId="1C7ADD34"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18781447777</w:t>
            </w:r>
          </w:p>
        </w:tc>
        <w:tc>
          <w:tcPr>
            <w:tcW w:w="676" w:type="pct"/>
            <w:vAlign w:val="center"/>
          </w:tcPr>
          <w:p w14:paraId="3084E03E"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队长</w:t>
            </w:r>
          </w:p>
        </w:tc>
      </w:tr>
      <w:tr w:rsidR="007042E4" w14:paraId="0C577E12" w14:textId="77777777">
        <w:trPr>
          <w:trHeight w:hRule="exact" w:val="567"/>
        </w:trPr>
        <w:tc>
          <w:tcPr>
            <w:tcW w:w="430" w:type="pct"/>
            <w:vAlign w:val="center"/>
          </w:tcPr>
          <w:p w14:paraId="0DB8CF6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2</w:t>
            </w:r>
          </w:p>
        </w:tc>
        <w:tc>
          <w:tcPr>
            <w:tcW w:w="731" w:type="pct"/>
            <w:vAlign w:val="center"/>
          </w:tcPr>
          <w:p w14:paraId="05F893D5"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刘廷清</w:t>
            </w:r>
          </w:p>
        </w:tc>
        <w:tc>
          <w:tcPr>
            <w:tcW w:w="2060" w:type="pct"/>
            <w:vAlign w:val="center"/>
          </w:tcPr>
          <w:p w14:paraId="2C4C12D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区疾病预防控制中心副主任</w:t>
            </w:r>
          </w:p>
          <w:p w14:paraId="7D7ABDDB"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68D263E8"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18228328696</w:t>
            </w:r>
          </w:p>
        </w:tc>
        <w:tc>
          <w:tcPr>
            <w:tcW w:w="676" w:type="pct"/>
            <w:vAlign w:val="center"/>
          </w:tcPr>
          <w:p w14:paraId="6A4FA41B"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副队长</w:t>
            </w:r>
          </w:p>
        </w:tc>
      </w:tr>
      <w:tr w:rsidR="007042E4" w14:paraId="11443C7D" w14:textId="77777777">
        <w:trPr>
          <w:trHeight w:hRule="exact" w:val="567"/>
        </w:trPr>
        <w:tc>
          <w:tcPr>
            <w:tcW w:w="430" w:type="pct"/>
            <w:vAlign w:val="center"/>
          </w:tcPr>
          <w:p w14:paraId="138C3F59"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3</w:t>
            </w:r>
          </w:p>
        </w:tc>
        <w:tc>
          <w:tcPr>
            <w:tcW w:w="731" w:type="pct"/>
            <w:vAlign w:val="center"/>
          </w:tcPr>
          <w:p w14:paraId="066705C3"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刘金萍</w:t>
            </w:r>
          </w:p>
        </w:tc>
        <w:tc>
          <w:tcPr>
            <w:tcW w:w="2060" w:type="pct"/>
            <w:vAlign w:val="center"/>
          </w:tcPr>
          <w:p w14:paraId="3954C7CE"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区疾病预防控制中心副主任</w:t>
            </w:r>
          </w:p>
          <w:p w14:paraId="04820BFF"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0C12E72B"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13990690080</w:t>
            </w:r>
          </w:p>
        </w:tc>
        <w:tc>
          <w:tcPr>
            <w:tcW w:w="676" w:type="pct"/>
            <w:vAlign w:val="center"/>
          </w:tcPr>
          <w:p w14:paraId="4C3B129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副队长</w:t>
            </w:r>
          </w:p>
        </w:tc>
      </w:tr>
      <w:tr w:rsidR="007042E4" w14:paraId="6CF6A998" w14:textId="77777777">
        <w:trPr>
          <w:trHeight w:hRule="exact" w:val="567"/>
        </w:trPr>
        <w:tc>
          <w:tcPr>
            <w:tcW w:w="430" w:type="pct"/>
            <w:vAlign w:val="center"/>
          </w:tcPr>
          <w:p w14:paraId="01D14BE6"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4</w:t>
            </w:r>
          </w:p>
        </w:tc>
        <w:tc>
          <w:tcPr>
            <w:tcW w:w="731" w:type="pct"/>
            <w:vAlign w:val="center"/>
          </w:tcPr>
          <w:p w14:paraId="55596AC7"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高峰琴  </w:t>
            </w:r>
          </w:p>
        </w:tc>
        <w:tc>
          <w:tcPr>
            <w:tcW w:w="2060" w:type="pct"/>
            <w:vAlign w:val="center"/>
          </w:tcPr>
          <w:p w14:paraId="62624549"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区疾病预防控制中心疾控科科长 </w:t>
            </w:r>
          </w:p>
          <w:p w14:paraId="6F08EF10"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44C82815"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13350509155</w:t>
            </w:r>
          </w:p>
        </w:tc>
        <w:tc>
          <w:tcPr>
            <w:tcW w:w="676" w:type="pct"/>
            <w:vAlign w:val="center"/>
          </w:tcPr>
          <w:p w14:paraId="4DB67D6D"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成员</w:t>
            </w:r>
          </w:p>
        </w:tc>
      </w:tr>
      <w:tr w:rsidR="007042E4" w14:paraId="37150D32" w14:textId="77777777">
        <w:trPr>
          <w:trHeight w:hRule="exact" w:val="567"/>
        </w:trPr>
        <w:tc>
          <w:tcPr>
            <w:tcW w:w="430" w:type="pct"/>
            <w:vAlign w:val="center"/>
          </w:tcPr>
          <w:p w14:paraId="4DD514BE"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5</w:t>
            </w:r>
          </w:p>
        </w:tc>
        <w:tc>
          <w:tcPr>
            <w:tcW w:w="731" w:type="pct"/>
            <w:vAlign w:val="center"/>
          </w:tcPr>
          <w:p w14:paraId="0289A5DA"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张  英 </w:t>
            </w:r>
          </w:p>
        </w:tc>
        <w:tc>
          <w:tcPr>
            <w:tcW w:w="2060" w:type="pct"/>
            <w:vAlign w:val="center"/>
          </w:tcPr>
          <w:p w14:paraId="75AC5417"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区疾病预防控制中心检验科科长</w:t>
            </w:r>
          </w:p>
          <w:p w14:paraId="6F22E387"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287F9579"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18228396571</w:t>
            </w:r>
          </w:p>
        </w:tc>
        <w:tc>
          <w:tcPr>
            <w:tcW w:w="676" w:type="pct"/>
            <w:vAlign w:val="center"/>
          </w:tcPr>
          <w:p w14:paraId="41961E4B"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6BA36A7E" w14:textId="77777777">
        <w:trPr>
          <w:trHeight w:hRule="exact" w:val="567"/>
        </w:trPr>
        <w:tc>
          <w:tcPr>
            <w:tcW w:w="430" w:type="pct"/>
            <w:vAlign w:val="center"/>
          </w:tcPr>
          <w:p w14:paraId="3DA80ADC"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6</w:t>
            </w:r>
          </w:p>
        </w:tc>
        <w:tc>
          <w:tcPr>
            <w:tcW w:w="731" w:type="pct"/>
            <w:vAlign w:val="center"/>
          </w:tcPr>
          <w:p w14:paraId="72B56FA3"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樊成元</w:t>
            </w:r>
          </w:p>
        </w:tc>
        <w:tc>
          <w:tcPr>
            <w:tcW w:w="2060" w:type="pct"/>
            <w:vAlign w:val="center"/>
          </w:tcPr>
          <w:p w14:paraId="3588B8A0"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区疾病预防控制中心性艾科科长</w:t>
            </w:r>
          </w:p>
        </w:tc>
        <w:tc>
          <w:tcPr>
            <w:tcW w:w="1101" w:type="pct"/>
            <w:vAlign w:val="center"/>
          </w:tcPr>
          <w:p w14:paraId="591FA811"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15283324555</w:t>
            </w:r>
          </w:p>
        </w:tc>
        <w:tc>
          <w:tcPr>
            <w:tcW w:w="676" w:type="pct"/>
            <w:vAlign w:val="center"/>
          </w:tcPr>
          <w:p w14:paraId="2E7F7B2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1DD49322" w14:textId="77777777">
        <w:trPr>
          <w:trHeight w:hRule="exact" w:val="567"/>
        </w:trPr>
        <w:tc>
          <w:tcPr>
            <w:tcW w:w="430" w:type="pct"/>
            <w:vAlign w:val="center"/>
          </w:tcPr>
          <w:p w14:paraId="773944E1"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7</w:t>
            </w:r>
          </w:p>
        </w:tc>
        <w:tc>
          <w:tcPr>
            <w:tcW w:w="731" w:type="pct"/>
            <w:vAlign w:val="center"/>
          </w:tcPr>
          <w:p w14:paraId="6B145529"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伍晓芬  </w:t>
            </w:r>
          </w:p>
        </w:tc>
        <w:tc>
          <w:tcPr>
            <w:tcW w:w="2060" w:type="pct"/>
            <w:vAlign w:val="center"/>
          </w:tcPr>
          <w:p w14:paraId="0613F59E"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区疾病预防控制中心卫生科科长</w:t>
            </w:r>
          </w:p>
          <w:p w14:paraId="46C25B48"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2934AB6E"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13540926098</w:t>
            </w:r>
          </w:p>
        </w:tc>
        <w:tc>
          <w:tcPr>
            <w:tcW w:w="676" w:type="pct"/>
            <w:vAlign w:val="center"/>
          </w:tcPr>
          <w:p w14:paraId="64A15F5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35E025E9" w14:textId="77777777">
        <w:trPr>
          <w:trHeight w:hRule="exact" w:val="567"/>
        </w:trPr>
        <w:tc>
          <w:tcPr>
            <w:tcW w:w="430" w:type="pct"/>
            <w:vAlign w:val="center"/>
          </w:tcPr>
          <w:p w14:paraId="7F1D4E19"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8</w:t>
            </w:r>
          </w:p>
        </w:tc>
        <w:tc>
          <w:tcPr>
            <w:tcW w:w="731" w:type="pct"/>
            <w:vAlign w:val="center"/>
          </w:tcPr>
          <w:p w14:paraId="224A119D"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刘海燕</w:t>
            </w:r>
          </w:p>
        </w:tc>
        <w:tc>
          <w:tcPr>
            <w:tcW w:w="2060" w:type="pct"/>
            <w:vAlign w:val="center"/>
          </w:tcPr>
          <w:p w14:paraId="0E9289AE"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区疾病预防控制中心慢病科科长</w:t>
            </w:r>
          </w:p>
          <w:p w14:paraId="26B8A34A"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145D27E0"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18981342813</w:t>
            </w:r>
          </w:p>
        </w:tc>
        <w:tc>
          <w:tcPr>
            <w:tcW w:w="676" w:type="pct"/>
            <w:vAlign w:val="center"/>
          </w:tcPr>
          <w:p w14:paraId="54CF759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2EC25D76" w14:textId="77777777">
        <w:trPr>
          <w:trHeight w:hRule="exact" w:val="567"/>
        </w:trPr>
        <w:tc>
          <w:tcPr>
            <w:tcW w:w="430" w:type="pct"/>
            <w:vAlign w:val="center"/>
          </w:tcPr>
          <w:p w14:paraId="731B2A9E"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9</w:t>
            </w:r>
          </w:p>
        </w:tc>
        <w:tc>
          <w:tcPr>
            <w:tcW w:w="731" w:type="pct"/>
            <w:vAlign w:val="center"/>
          </w:tcPr>
          <w:p w14:paraId="743EDA78"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姜银垚</w:t>
            </w:r>
          </w:p>
        </w:tc>
        <w:tc>
          <w:tcPr>
            <w:tcW w:w="2060" w:type="pct"/>
            <w:vAlign w:val="center"/>
          </w:tcPr>
          <w:p w14:paraId="2A501D2A"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金河镇吉星卫生院工作人员</w:t>
            </w:r>
          </w:p>
        </w:tc>
        <w:tc>
          <w:tcPr>
            <w:tcW w:w="1101" w:type="pct"/>
            <w:vAlign w:val="center"/>
          </w:tcPr>
          <w:p w14:paraId="5E7B9991"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18283306823</w:t>
            </w:r>
          </w:p>
        </w:tc>
        <w:tc>
          <w:tcPr>
            <w:tcW w:w="676" w:type="pct"/>
            <w:vAlign w:val="center"/>
          </w:tcPr>
          <w:p w14:paraId="46BF2A3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04142BFE" w14:textId="77777777">
        <w:trPr>
          <w:trHeight w:hRule="exact" w:val="567"/>
        </w:trPr>
        <w:tc>
          <w:tcPr>
            <w:tcW w:w="430" w:type="pct"/>
            <w:vAlign w:val="center"/>
          </w:tcPr>
          <w:p w14:paraId="71885287"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10</w:t>
            </w:r>
          </w:p>
        </w:tc>
        <w:tc>
          <w:tcPr>
            <w:tcW w:w="731" w:type="pct"/>
            <w:vAlign w:val="center"/>
          </w:tcPr>
          <w:p w14:paraId="15D2FD0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 李小英</w:t>
            </w:r>
          </w:p>
        </w:tc>
        <w:tc>
          <w:tcPr>
            <w:tcW w:w="2060" w:type="pct"/>
            <w:vAlign w:val="center"/>
          </w:tcPr>
          <w:p w14:paraId="5A40E1DC"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共安彝族乡卫生院工作人员</w:t>
            </w:r>
          </w:p>
          <w:p w14:paraId="06258E3E" w14:textId="77777777" w:rsidR="007042E4" w:rsidRDefault="007042E4">
            <w:pPr>
              <w:pStyle w:val="ad"/>
              <w:adjustRightInd w:val="0"/>
              <w:spacing w:line="560" w:lineRule="exact"/>
              <w:jc w:val="center"/>
              <w:rPr>
                <w:rFonts w:ascii="仿宋_GB2312" w:eastAsia="仿宋_GB2312" w:hAnsi="仿宋_GB2312" w:cs="仿宋_GB2312"/>
                <w:szCs w:val="24"/>
              </w:rPr>
            </w:pPr>
          </w:p>
        </w:tc>
        <w:tc>
          <w:tcPr>
            <w:tcW w:w="1101" w:type="pct"/>
            <w:vAlign w:val="center"/>
          </w:tcPr>
          <w:p w14:paraId="69CE816A"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17723372859</w:t>
            </w:r>
          </w:p>
        </w:tc>
        <w:tc>
          <w:tcPr>
            <w:tcW w:w="676" w:type="pct"/>
            <w:vAlign w:val="center"/>
          </w:tcPr>
          <w:p w14:paraId="3247B5B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1FDA1A70" w14:textId="77777777">
        <w:trPr>
          <w:trHeight w:hRule="exact" w:val="567"/>
        </w:trPr>
        <w:tc>
          <w:tcPr>
            <w:tcW w:w="430" w:type="pct"/>
            <w:vAlign w:val="center"/>
          </w:tcPr>
          <w:p w14:paraId="14E86D51"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11</w:t>
            </w:r>
          </w:p>
        </w:tc>
        <w:tc>
          <w:tcPr>
            <w:tcW w:w="731" w:type="pct"/>
            <w:vAlign w:val="center"/>
          </w:tcPr>
          <w:p w14:paraId="33B67F30"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周钰</w:t>
            </w:r>
          </w:p>
        </w:tc>
        <w:tc>
          <w:tcPr>
            <w:tcW w:w="2060" w:type="pct"/>
            <w:vAlign w:val="center"/>
          </w:tcPr>
          <w:p w14:paraId="7B3A2834"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永胜乡卫生院工作人员</w:t>
            </w:r>
          </w:p>
        </w:tc>
        <w:tc>
          <w:tcPr>
            <w:tcW w:w="1101" w:type="pct"/>
            <w:vAlign w:val="center"/>
          </w:tcPr>
          <w:p w14:paraId="012555F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 xml:space="preserve">18784500360 </w:t>
            </w:r>
          </w:p>
        </w:tc>
        <w:tc>
          <w:tcPr>
            <w:tcW w:w="676" w:type="pct"/>
            <w:vAlign w:val="center"/>
          </w:tcPr>
          <w:p w14:paraId="105ECC8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794662D7" w14:textId="77777777">
        <w:trPr>
          <w:trHeight w:hRule="exact" w:val="567"/>
        </w:trPr>
        <w:tc>
          <w:tcPr>
            <w:tcW w:w="430" w:type="pct"/>
            <w:vAlign w:val="center"/>
          </w:tcPr>
          <w:p w14:paraId="0D34F82B"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12</w:t>
            </w:r>
          </w:p>
        </w:tc>
        <w:tc>
          <w:tcPr>
            <w:tcW w:w="731" w:type="pct"/>
            <w:vAlign w:val="center"/>
          </w:tcPr>
          <w:p w14:paraId="442151AA"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陈国乾</w:t>
            </w:r>
          </w:p>
        </w:tc>
        <w:tc>
          <w:tcPr>
            <w:tcW w:w="2060" w:type="pct"/>
            <w:vAlign w:val="center"/>
          </w:tcPr>
          <w:p w14:paraId="4D46C641"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和平彝族乡卫生院工作人员</w:t>
            </w:r>
          </w:p>
        </w:tc>
        <w:tc>
          <w:tcPr>
            <w:tcW w:w="1101" w:type="pct"/>
            <w:vAlign w:val="center"/>
          </w:tcPr>
          <w:p w14:paraId="2F308587"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18328080972</w:t>
            </w:r>
          </w:p>
        </w:tc>
        <w:tc>
          <w:tcPr>
            <w:tcW w:w="676" w:type="pct"/>
            <w:vAlign w:val="center"/>
          </w:tcPr>
          <w:p w14:paraId="737F64A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09D68903" w14:textId="77777777">
        <w:trPr>
          <w:trHeight w:hRule="exact" w:val="567"/>
        </w:trPr>
        <w:tc>
          <w:tcPr>
            <w:tcW w:w="430" w:type="pct"/>
            <w:vAlign w:val="center"/>
          </w:tcPr>
          <w:p w14:paraId="1C4AC739"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13</w:t>
            </w:r>
          </w:p>
        </w:tc>
        <w:tc>
          <w:tcPr>
            <w:tcW w:w="731" w:type="pct"/>
            <w:vAlign w:val="center"/>
          </w:tcPr>
          <w:p w14:paraId="7BC98595"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廖正学</w:t>
            </w:r>
          </w:p>
        </w:tc>
        <w:tc>
          <w:tcPr>
            <w:tcW w:w="2060" w:type="pct"/>
            <w:vAlign w:val="center"/>
          </w:tcPr>
          <w:p w14:paraId="7D16A7F3"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永和镇卫生院工作人员</w:t>
            </w:r>
          </w:p>
        </w:tc>
        <w:tc>
          <w:tcPr>
            <w:tcW w:w="1101" w:type="pct"/>
            <w:vAlign w:val="center"/>
          </w:tcPr>
          <w:p w14:paraId="69361B2C"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18981343163</w:t>
            </w:r>
          </w:p>
        </w:tc>
        <w:tc>
          <w:tcPr>
            <w:tcW w:w="676" w:type="pct"/>
            <w:vAlign w:val="center"/>
          </w:tcPr>
          <w:p w14:paraId="5BBD579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r w:rsidR="007042E4" w14:paraId="1E94F457" w14:textId="77777777">
        <w:trPr>
          <w:trHeight w:hRule="exact" w:val="567"/>
        </w:trPr>
        <w:tc>
          <w:tcPr>
            <w:tcW w:w="430" w:type="pct"/>
            <w:vAlign w:val="center"/>
          </w:tcPr>
          <w:p w14:paraId="0652F84F" w14:textId="77777777" w:rsidR="007042E4" w:rsidRDefault="00000000">
            <w:pPr>
              <w:pStyle w:val="ad"/>
              <w:adjustRightInd w:val="0"/>
              <w:spacing w:line="560" w:lineRule="exact"/>
              <w:jc w:val="center"/>
              <w:rPr>
                <w:rFonts w:ascii="仿宋_GB2312" w:eastAsia="仿宋_GB2312" w:hAnsi="仿宋_GB2312" w:cs="仿宋_GB2312"/>
                <w:color w:val="000000"/>
                <w:szCs w:val="24"/>
              </w:rPr>
            </w:pPr>
            <w:r>
              <w:rPr>
                <w:rFonts w:ascii="仿宋_GB2312" w:eastAsia="仿宋_GB2312" w:hAnsi="仿宋_GB2312" w:cs="仿宋_GB2312" w:hint="eastAsia"/>
                <w:color w:val="000000"/>
                <w:szCs w:val="24"/>
              </w:rPr>
              <w:t>14</w:t>
            </w:r>
          </w:p>
        </w:tc>
        <w:tc>
          <w:tcPr>
            <w:tcW w:w="731" w:type="pct"/>
            <w:vAlign w:val="center"/>
          </w:tcPr>
          <w:p w14:paraId="380C955D"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廖秀伟</w:t>
            </w:r>
          </w:p>
        </w:tc>
        <w:tc>
          <w:tcPr>
            <w:tcW w:w="2060" w:type="pct"/>
            <w:vAlign w:val="center"/>
          </w:tcPr>
          <w:p w14:paraId="55CAE022"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金河镇卫生院工作人员</w:t>
            </w:r>
          </w:p>
        </w:tc>
        <w:tc>
          <w:tcPr>
            <w:tcW w:w="1101" w:type="pct"/>
            <w:vAlign w:val="center"/>
          </w:tcPr>
          <w:p w14:paraId="63055FE7" w14:textId="77777777" w:rsidR="007042E4" w:rsidRDefault="00000000">
            <w:pPr>
              <w:pStyle w:val="ad"/>
              <w:adjustRightInd w:val="0"/>
              <w:spacing w:line="560" w:lineRule="exact"/>
              <w:jc w:val="center"/>
              <w:rPr>
                <w:rFonts w:ascii="仿宋_GB2312" w:eastAsia="仿宋_GB2312" w:hAnsi="仿宋_GB2312" w:cs="仿宋_GB2312"/>
                <w:szCs w:val="24"/>
              </w:rPr>
            </w:pPr>
            <w:r>
              <w:rPr>
                <w:rFonts w:ascii="仿宋_GB2312" w:eastAsia="仿宋_GB2312" w:hAnsi="仿宋_GB2312" w:cs="仿宋_GB2312" w:hint="eastAsia"/>
                <w:szCs w:val="24"/>
              </w:rPr>
              <w:t>13980266712</w:t>
            </w:r>
          </w:p>
        </w:tc>
        <w:tc>
          <w:tcPr>
            <w:tcW w:w="676" w:type="pct"/>
            <w:vAlign w:val="center"/>
          </w:tcPr>
          <w:p w14:paraId="603CFBC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成员</w:t>
            </w:r>
          </w:p>
        </w:tc>
      </w:tr>
    </w:tbl>
    <w:p w14:paraId="536E73AA" w14:textId="77777777" w:rsidR="007042E4" w:rsidRDefault="00000000">
      <w:pPr>
        <w:spacing w:line="560" w:lineRule="exact"/>
        <w:rPr>
          <w:rFonts w:ascii="Times New Roman" w:eastAsia="宋体" w:hAnsi="Times New Roman" w:cs="Times New Roman"/>
        </w:rPr>
      </w:pPr>
      <w:r>
        <w:rPr>
          <w:rFonts w:ascii="Times New Roman" w:eastAsia="楷体_GB2312" w:hAnsi="Times New Roman" w:cs="楷体_GB2312"/>
          <w:color w:val="000000"/>
          <w:kern w:val="0"/>
          <w:sz w:val="31"/>
          <w:szCs w:val="31"/>
          <w:lang w:bidi="ar"/>
        </w:rPr>
        <w:br w:type="page"/>
      </w:r>
      <w:r>
        <w:rPr>
          <w:rFonts w:ascii="黑体" w:eastAsia="黑体" w:hAnsi="黑体" w:cs="黑体" w:hint="eastAsia"/>
          <w:sz w:val="32"/>
          <w:szCs w:val="32"/>
        </w:rPr>
        <w:lastRenderedPageBreak/>
        <w:t>附件8—6</w:t>
      </w:r>
    </w:p>
    <w:p w14:paraId="4F58143A" w14:textId="77777777" w:rsidR="007042E4" w:rsidRDefault="007042E4">
      <w:pPr>
        <w:widowControl/>
        <w:spacing w:line="560" w:lineRule="exact"/>
        <w:jc w:val="left"/>
        <w:rPr>
          <w:rFonts w:ascii="Times New Roman" w:eastAsia="宋体" w:hAnsi="Times New Roman" w:cs="Times New Roman"/>
        </w:rPr>
      </w:pPr>
    </w:p>
    <w:p w14:paraId="010CDC40" w14:textId="77777777" w:rsidR="007042E4" w:rsidRDefault="00000000">
      <w:pPr>
        <w:widowControl/>
        <w:spacing w:line="560" w:lineRule="exact"/>
        <w:jc w:val="center"/>
        <w:rPr>
          <w:rFonts w:ascii="Times New Roman" w:eastAsia="方正小标宋简体" w:hAnsi="Times New Roman" w:cs="方正小标宋简体"/>
          <w:color w:val="000000"/>
          <w:kern w:val="0"/>
          <w:sz w:val="43"/>
          <w:szCs w:val="43"/>
          <w:lang w:bidi="ar"/>
        </w:rPr>
      </w:pPr>
      <w:r>
        <w:rPr>
          <w:rFonts w:ascii="Times New Roman" w:eastAsia="方正小标宋简体" w:hAnsi="Times New Roman" w:cs="方正小标宋简体" w:hint="eastAsia"/>
          <w:color w:val="000000"/>
          <w:kern w:val="0"/>
          <w:sz w:val="43"/>
          <w:szCs w:val="43"/>
          <w:lang w:bidi="ar"/>
        </w:rPr>
        <w:t>金口河区</w:t>
      </w:r>
      <w:r>
        <w:rPr>
          <w:rFonts w:ascii="Times New Roman" w:eastAsia="方正小标宋简体" w:hAnsi="Times New Roman" w:cs="方正小标宋简体"/>
          <w:color w:val="000000"/>
          <w:kern w:val="0"/>
          <w:sz w:val="43"/>
          <w:szCs w:val="43"/>
          <w:lang w:bidi="ar"/>
        </w:rPr>
        <w:t>疾控中心消杀防疫物资储备</w:t>
      </w:r>
      <w:r>
        <w:rPr>
          <w:rFonts w:ascii="Times New Roman" w:eastAsia="方正小标宋简体" w:hAnsi="Times New Roman" w:cs="方正小标宋简体" w:hint="eastAsia"/>
          <w:color w:val="000000"/>
          <w:kern w:val="0"/>
          <w:sz w:val="43"/>
          <w:szCs w:val="43"/>
          <w:lang w:bidi="ar"/>
        </w:rPr>
        <w:t>清单</w:t>
      </w:r>
    </w:p>
    <w:p w14:paraId="656A3B4B" w14:textId="77777777" w:rsidR="007042E4" w:rsidRDefault="007042E4">
      <w:pPr>
        <w:spacing w:line="560" w:lineRule="exact"/>
        <w:rPr>
          <w:rFonts w:ascii="Times New Roman" w:eastAsia="宋体" w:hAnsi="Times New Roman" w:cs="Times New Roman"/>
          <w:szCs w:val="22"/>
        </w:rPr>
      </w:pP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3336"/>
        <w:gridCol w:w="2820"/>
        <w:gridCol w:w="1460"/>
      </w:tblGrid>
      <w:tr w:rsidR="007042E4" w14:paraId="66471784" w14:textId="77777777">
        <w:trPr>
          <w:trHeight w:val="454"/>
          <w:jc w:val="center"/>
        </w:trPr>
        <w:tc>
          <w:tcPr>
            <w:tcW w:w="794" w:type="pct"/>
            <w:vAlign w:val="center"/>
          </w:tcPr>
          <w:p w14:paraId="3771A75B" w14:textId="77777777" w:rsidR="007042E4" w:rsidRDefault="00000000">
            <w:pPr>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单位</w:t>
            </w:r>
          </w:p>
        </w:tc>
        <w:tc>
          <w:tcPr>
            <w:tcW w:w="1842" w:type="pct"/>
            <w:vAlign w:val="center"/>
          </w:tcPr>
          <w:p w14:paraId="1E2E1DB6" w14:textId="77777777" w:rsidR="007042E4" w:rsidRDefault="00000000">
            <w:pPr>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品名</w:t>
            </w:r>
          </w:p>
        </w:tc>
        <w:tc>
          <w:tcPr>
            <w:tcW w:w="1557" w:type="pct"/>
            <w:vAlign w:val="center"/>
          </w:tcPr>
          <w:p w14:paraId="6A3685D0" w14:textId="77777777" w:rsidR="007042E4" w:rsidRDefault="00000000">
            <w:pPr>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规格</w:t>
            </w:r>
          </w:p>
        </w:tc>
        <w:tc>
          <w:tcPr>
            <w:tcW w:w="806" w:type="pct"/>
            <w:vAlign w:val="center"/>
          </w:tcPr>
          <w:p w14:paraId="48B86D54" w14:textId="77777777" w:rsidR="007042E4" w:rsidRDefault="00000000">
            <w:pPr>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数量</w:t>
            </w:r>
          </w:p>
        </w:tc>
      </w:tr>
      <w:tr w:rsidR="007042E4" w14:paraId="2257D792" w14:textId="77777777">
        <w:trPr>
          <w:trHeight w:val="454"/>
          <w:jc w:val="center"/>
        </w:trPr>
        <w:tc>
          <w:tcPr>
            <w:tcW w:w="794" w:type="pct"/>
            <w:vMerge w:val="restart"/>
            <w:vAlign w:val="center"/>
          </w:tcPr>
          <w:p w14:paraId="505E014A"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金口河区疾控中心</w:t>
            </w:r>
          </w:p>
        </w:tc>
        <w:tc>
          <w:tcPr>
            <w:tcW w:w="1842" w:type="pct"/>
            <w:vAlign w:val="center"/>
          </w:tcPr>
          <w:p w14:paraId="416441A9"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医用一次性防护服</w:t>
            </w:r>
          </w:p>
        </w:tc>
        <w:tc>
          <w:tcPr>
            <w:tcW w:w="1557" w:type="pct"/>
            <w:vAlign w:val="center"/>
          </w:tcPr>
          <w:p w14:paraId="3E37B8B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06" w:type="pct"/>
            <w:vAlign w:val="center"/>
          </w:tcPr>
          <w:p w14:paraId="7AB58FBA"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1082</w:t>
            </w:r>
          </w:p>
        </w:tc>
      </w:tr>
      <w:tr w:rsidR="007042E4" w14:paraId="50390FB1" w14:textId="77777777">
        <w:trPr>
          <w:trHeight w:val="454"/>
          <w:jc w:val="center"/>
        </w:trPr>
        <w:tc>
          <w:tcPr>
            <w:tcW w:w="794" w:type="pct"/>
            <w:vMerge/>
            <w:vAlign w:val="center"/>
          </w:tcPr>
          <w:p w14:paraId="1EF5BF67"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54BC9135"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防护眼镜</w:t>
            </w:r>
            <w:r>
              <w:rPr>
                <w:rFonts w:ascii="Times New Roman" w:eastAsia="仿宋_GB2312" w:hAnsi="Times New Roman" w:cs="仿宋_GB2312" w:hint="eastAsia"/>
                <w:sz w:val="24"/>
              </w:rPr>
              <w:t>/</w:t>
            </w:r>
            <w:r>
              <w:rPr>
                <w:rFonts w:ascii="Times New Roman" w:eastAsia="仿宋_GB2312" w:hAnsi="Times New Roman" w:cs="仿宋_GB2312" w:hint="eastAsia"/>
                <w:sz w:val="24"/>
              </w:rPr>
              <w:t>面屏</w:t>
            </w:r>
          </w:p>
        </w:tc>
        <w:tc>
          <w:tcPr>
            <w:tcW w:w="1557" w:type="pct"/>
            <w:vAlign w:val="center"/>
          </w:tcPr>
          <w:p w14:paraId="611B8055"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06" w:type="pct"/>
            <w:vAlign w:val="center"/>
          </w:tcPr>
          <w:p w14:paraId="77173429"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1382</w:t>
            </w:r>
          </w:p>
        </w:tc>
      </w:tr>
      <w:tr w:rsidR="007042E4" w14:paraId="769D9448" w14:textId="77777777">
        <w:trPr>
          <w:trHeight w:val="454"/>
          <w:jc w:val="center"/>
        </w:trPr>
        <w:tc>
          <w:tcPr>
            <w:tcW w:w="794" w:type="pct"/>
            <w:vMerge/>
            <w:vAlign w:val="center"/>
          </w:tcPr>
          <w:p w14:paraId="381BCA73"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1D326CC1"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医用防护口罩</w:t>
            </w:r>
          </w:p>
        </w:tc>
        <w:tc>
          <w:tcPr>
            <w:tcW w:w="1557" w:type="pct"/>
            <w:vAlign w:val="center"/>
          </w:tcPr>
          <w:p w14:paraId="3282ECD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N95</w:t>
            </w:r>
            <w:r>
              <w:rPr>
                <w:rFonts w:ascii="Times New Roman" w:eastAsia="仿宋_GB2312" w:hAnsi="Times New Roman" w:cs="仿宋_GB2312" w:hint="eastAsia"/>
                <w:sz w:val="24"/>
              </w:rPr>
              <w:t>（个）</w:t>
            </w:r>
          </w:p>
        </w:tc>
        <w:tc>
          <w:tcPr>
            <w:tcW w:w="806" w:type="pct"/>
            <w:vAlign w:val="center"/>
          </w:tcPr>
          <w:p w14:paraId="63C423C8"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2409</w:t>
            </w:r>
          </w:p>
        </w:tc>
      </w:tr>
      <w:tr w:rsidR="007042E4" w14:paraId="519DC683" w14:textId="77777777">
        <w:trPr>
          <w:trHeight w:val="454"/>
          <w:jc w:val="center"/>
        </w:trPr>
        <w:tc>
          <w:tcPr>
            <w:tcW w:w="794" w:type="pct"/>
            <w:vMerge/>
            <w:vAlign w:val="center"/>
          </w:tcPr>
          <w:p w14:paraId="164E8C30"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5E64D4F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医用防护口罩</w:t>
            </w:r>
          </w:p>
        </w:tc>
        <w:tc>
          <w:tcPr>
            <w:tcW w:w="1557" w:type="pct"/>
            <w:vAlign w:val="center"/>
          </w:tcPr>
          <w:p w14:paraId="5D4C0005"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外科口罩</w:t>
            </w:r>
          </w:p>
        </w:tc>
        <w:tc>
          <w:tcPr>
            <w:tcW w:w="806" w:type="pct"/>
            <w:vAlign w:val="center"/>
          </w:tcPr>
          <w:p w14:paraId="47A9A14C"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62650</w:t>
            </w:r>
          </w:p>
        </w:tc>
      </w:tr>
      <w:tr w:rsidR="007042E4" w14:paraId="36C81968" w14:textId="77777777">
        <w:trPr>
          <w:trHeight w:val="454"/>
          <w:jc w:val="center"/>
        </w:trPr>
        <w:tc>
          <w:tcPr>
            <w:tcW w:w="794" w:type="pct"/>
            <w:vMerge/>
            <w:vAlign w:val="center"/>
          </w:tcPr>
          <w:p w14:paraId="2CD56AA1"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12687091"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一次性医用帽子</w:t>
            </w:r>
          </w:p>
        </w:tc>
        <w:tc>
          <w:tcPr>
            <w:tcW w:w="1557" w:type="pct"/>
            <w:vAlign w:val="center"/>
          </w:tcPr>
          <w:p w14:paraId="4BB3287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06" w:type="pct"/>
            <w:vAlign w:val="center"/>
          </w:tcPr>
          <w:p w14:paraId="33253DF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896</w:t>
            </w:r>
          </w:p>
        </w:tc>
      </w:tr>
      <w:tr w:rsidR="007042E4" w14:paraId="1EE2E6FF" w14:textId="77777777">
        <w:trPr>
          <w:trHeight w:val="454"/>
          <w:jc w:val="center"/>
        </w:trPr>
        <w:tc>
          <w:tcPr>
            <w:tcW w:w="794" w:type="pct"/>
            <w:vMerge/>
            <w:vAlign w:val="center"/>
          </w:tcPr>
          <w:p w14:paraId="35838658"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11C5B676"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一次性医用乳胶手套</w:t>
            </w:r>
          </w:p>
        </w:tc>
        <w:tc>
          <w:tcPr>
            <w:tcW w:w="1557" w:type="pct"/>
            <w:vAlign w:val="center"/>
          </w:tcPr>
          <w:p w14:paraId="68F5943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06" w:type="pct"/>
            <w:vAlign w:val="center"/>
          </w:tcPr>
          <w:p w14:paraId="30433F5F"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707</w:t>
            </w:r>
          </w:p>
        </w:tc>
      </w:tr>
      <w:tr w:rsidR="007042E4" w14:paraId="335B558C" w14:textId="77777777">
        <w:trPr>
          <w:trHeight w:val="454"/>
          <w:jc w:val="center"/>
        </w:trPr>
        <w:tc>
          <w:tcPr>
            <w:tcW w:w="794" w:type="pct"/>
            <w:vMerge/>
            <w:vAlign w:val="center"/>
          </w:tcPr>
          <w:p w14:paraId="01C4830E"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6AE46F5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雨鞋</w:t>
            </w:r>
          </w:p>
        </w:tc>
        <w:tc>
          <w:tcPr>
            <w:tcW w:w="1557" w:type="pct"/>
            <w:vAlign w:val="center"/>
          </w:tcPr>
          <w:p w14:paraId="588FA8A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06" w:type="pct"/>
            <w:vAlign w:val="center"/>
          </w:tcPr>
          <w:p w14:paraId="1A4710C7"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40</w:t>
            </w:r>
          </w:p>
        </w:tc>
      </w:tr>
      <w:tr w:rsidR="007042E4" w14:paraId="739A3FA9" w14:textId="77777777">
        <w:trPr>
          <w:trHeight w:val="454"/>
          <w:jc w:val="center"/>
        </w:trPr>
        <w:tc>
          <w:tcPr>
            <w:tcW w:w="794" w:type="pct"/>
            <w:vMerge/>
            <w:vAlign w:val="center"/>
          </w:tcPr>
          <w:p w14:paraId="51ED98A0"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230517E1"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 xml:space="preserve">84 </w:t>
            </w:r>
            <w:r>
              <w:rPr>
                <w:rFonts w:ascii="Times New Roman" w:eastAsia="仿宋_GB2312" w:hAnsi="Times New Roman" w:cs="仿宋_GB2312" w:hint="eastAsia"/>
                <w:sz w:val="24"/>
              </w:rPr>
              <w:t>消毒液</w:t>
            </w:r>
          </w:p>
        </w:tc>
        <w:tc>
          <w:tcPr>
            <w:tcW w:w="1557" w:type="pct"/>
            <w:vAlign w:val="center"/>
          </w:tcPr>
          <w:p w14:paraId="1571DFD8"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瓶</w:t>
            </w:r>
          </w:p>
        </w:tc>
        <w:tc>
          <w:tcPr>
            <w:tcW w:w="806" w:type="pct"/>
            <w:vAlign w:val="center"/>
          </w:tcPr>
          <w:p w14:paraId="4CA5116C"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60</w:t>
            </w:r>
          </w:p>
        </w:tc>
      </w:tr>
      <w:tr w:rsidR="007042E4" w14:paraId="5EC076EA" w14:textId="77777777">
        <w:trPr>
          <w:trHeight w:val="454"/>
          <w:jc w:val="center"/>
        </w:trPr>
        <w:tc>
          <w:tcPr>
            <w:tcW w:w="794" w:type="pct"/>
            <w:vMerge/>
            <w:vAlign w:val="center"/>
          </w:tcPr>
          <w:p w14:paraId="7F893804"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4E36FAF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75%</w:t>
            </w:r>
            <w:r>
              <w:rPr>
                <w:rFonts w:ascii="Times New Roman" w:eastAsia="仿宋_GB2312" w:hAnsi="Times New Roman" w:cs="仿宋_GB2312" w:hint="eastAsia"/>
                <w:sz w:val="24"/>
              </w:rPr>
              <w:t>酒精</w:t>
            </w:r>
          </w:p>
        </w:tc>
        <w:tc>
          <w:tcPr>
            <w:tcW w:w="1557" w:type="pct"/>
            <w:vAlign w:val="center"/>
          </w:tcPr>
          <w:p w14:paraId="2E45FBB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瓶</w:t>
            </w:r>
          </w:p>
        </w:tc>
        <w:tc>
          <w:tcPr>
            <w:tcW w:w="806" w:type="pct"/>
            <w:vAlign w:val="center"/>
          </w:tcPr>
          <w:p w14:paraId="4DD77C18"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379</w:t>
            </w:r>
          </w:p>
        </w:tc>
      </w:tr>
      <w:tr w:rsidR="007042E4" w14:paraId="6DF57AEF" w14:textId="77777777">
        <w:trPr>
          <w:trHeight w:val="454"/>
          <w:jc w:val="center"/>
        </w:trPr>
        <w:tc>
          <w:tcPr>
            <w:tcW w:w="794" w:type="pct"/>
            <w:vMerge/>
            <w:vAlign w:val="center"/>
          </w:tcPr>
          <w:p w14:paraId="189ED2D1"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200A4D4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含氯消毒片</w:t>
            </w:r>
          </w:p>
        </w:tc>
        <w:tc>
          <w:tcPr>
            <w:tcW w:w="1557" w:type="pct"/>
            <w:vAlign w:val="center"/>
          </w:tcPr>
          <w:p w14:paraId="464477B6"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瓶</w:t>
            </w:r>
          </w:p>
        </w:tc>
        <w:tc>
          <w:tcPr>
            <w:tcW w:w="806" w:type="pct"/>
            <w:vAlign w:val="center"/>
          </w:tcPr>
          <w:p w14:paraId="4BB15AC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593</w:t>
            </w:r>
          </w:p>
        </w:tc>
      </w:tr>
      <w:tr w:rsidR="007042E4" w14:paraId="22BE33F5" w14:textId="77777777">
        <w:trPr>
          <w:trHeight w:val="454"/>
          <w:jc w:val="center"/>
        </w:trPr>
        <w:tc>
          <w:tcPr>
            <w:tcW w:w="794" w:type="pct"/>
            <w:vMerge/>
            <w:vAlign w:val="center"/>
          </w:tcPr>
          <w:p w14:paraId="7D7A0474"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4D09CA0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免洗手消毒凝胶</w:t>
            </w:r>
          </w:p>
        </w:tc>
        <w:tc>
          <w:tcPr>
            <w:tcW w:w="1557" w:type="pct"/>
            <w:vAlign w:val="center"/>
          </w:tcPr>
          <w:p w14:paraId="0B9954E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瓶</w:t>
            </w:r>
          </w:p>
        </w:tc>
        <w:tc>
          <w:tcPr>
            <w:tcW w:w="806" w:type="pct"/>
            <w:vAlign w:val="center"/>
          </w:tcPr>
          <w:p w14:paraId="145BD9C6"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254</w:t>
            </w:r>
          </w:p>
        </w:tc>
      </w:tr>
      <w:tr w:rsidR="007042E4" w14:paraId="787FB1BC" w14:textId="77777777">
        <w:trPr>
          <w:trHeight w:val="454"/>
          <w:jc w:val="center"/>
        </w:trPr>
        <w:tc>
          <w:tcPr>
            <w:tcW w:w="794" w:type="pct"/>
            <w:vMerge/>
            <w:vAlign w:val="center"/>
          </w:tcPr>
          <w:p w14:paraId="75DC0C3A"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15CDFF30"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喷雾器</w:t>
            </w:r>
          </w:p>
        </w:tc>
        <w:tc>
          <w:tcPr>
            <w:tcW w:w="1557" w:type="pct"/>
            <w:vAlign w:val="center"/>
          </w:tcPr>
          <w:p w14:paraId="1AC3A07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06" w:type="pct"/>
            <w:vAlign w:val="center"/>
          </w:tcPr>
          <w:p w14:paraId="5DF0C34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r>
      <w:tr w:rsidR="007042E4" w14:paraId="7E011860" w14:textId="77777777">
        <w:trPr>
          <w:trHeight w:val="454"/>
          <w:jc w:val="center"/>
        </w:trPr>
        <w:tc>
          <w:tcPr>
            <w:tcW w:w="794" w:type="pct"/>
            <w:vMerge/>
            <w:vAlign w:val="center"/>
          </w:tcPr>
          <w:p w14:paraId="55D275AD"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05F95BC5"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手术衣</w:t>
            </w:r>
          </w:p>
        </w:tc>
        <w:tc>
          <w:tcPr>
            <w:tcW w:w="1557" w:type="pct"/>
            <w:vAlign w:val="center"/>
          </w:tcPr>
          <w:p w14:paraId="4A4259F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06" w:type="pct"/>
            <w:vAlign w:val="center"/>
          </w:tcPr>
          <w:p w14:paraId="6E81A0C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r>
      <w:tr w:rsidR="007042E4" w14:paraId="450A3C22" w14:textId="77777777">
        <w:trPr>
          <w:trHeight w:val="454"/>
          <w:jc w:val="center"/>
        </w:trPr>
        <w:tc>
          <w:tcPr>
            <w:tcW w:w="794" w:type="pct"/>
            <w:vMerge/>
            <w:vAlign w:val="center"/>
          </w:tcPr>
          <w:p w14:paraId="0B111C48"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2A769DF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（消毒粉）</w:t>
            </w:r>
          </w:p>
        </w:tc>
        <w:tc>
          <w:tcPr>
            <w:tcW w:w="1557" w:type="pct"/>
            <w:vAlign w:val="center"/>
          </w:tcPr>
          <w:p w14:paraId="239611B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20KG/</w:t>
            </w:r>
            <w:r>
              <w:rPr>
                <w:rFonts w:ascii="Times New Roman" w:eastAsia="仿宋_GB2312" w:hAnsi="Times New Roman" w:cs="仿宋_GB2312" w:hint="eastAsia"/>
                <w:sz w:val="24"/>
              </w:rPr>
              <w:t>袋</w:t>
            </w:r>
          </w:p>
        </w:tc>
        <w:tc>
          <w:tcPr>
            <w:tcW w:w="806" w:type="pct"/>
            <w:vAlign w:val="center"/>
          </w:tcPr>
          <w:p w14:paraId="4F31D020"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44</w:t>
            </w:r>
          </w:p>
        </w:tc>
      </w:tr>
      <w:tr w:rsidR="007042E4" w14:paraId="00821ADA" w14:textId="77777777">
        <w:trPr>
          <w:trHeight w:val="454"/>
          <w:jc w:val="center"/>
        </w:trPr>
        <w:tc>
          <w:tcPr>
            <w:tcW w:w="794" w:type="pct"/>
            <w:vMerge/>
            <w:vAlign w:val="center"/>
          </w:tcPr>
          <w:p w14:paraId="34B1BC65"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21953294"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免洗手消毒凝胶</w:t>
            </w:r>
          </w:p>
        </w:tc>
        <w:tc>
          <w:tcPr>
            <w:tcW w:w="1557" w:type="pct"/>
            <w:vAlign w:val="center"/>
          </w:tcPr>
          <w:p w14:paraId="73C220F8"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500ml/</w:t>
            </w:r>
            <w:r>
              <w:rPr>
                <w:rFonts w:ascii="Times New Roman" w:eastAsia="仿宋_GB2312" w:hAnsi="Times New Roman" w:cs="仿宋_GB2312" w:hint="eastAsia"/>
                <w:sz w:val="24"/>
              </w:rPr>
              <w:t>瓶</w:t>
            </w:r>
          </w:p>
        </w:tc>
        <w:tc>
          <w:tcPr>
            <w:tcW w:w="806" w:type="pct"/>
            <w:vAlign w:val="center"/>
          </w:tcPr>
          <w:p w14:paraId="7977B5B0"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100</w:t>
            </w:r>
          </w:p>
        </w:tc>
      </w:tr>
      <w:tr w:rsidR="007042E4" w14:paraId="74EE74BD" w14:textId="77777777">
        <w:trPr>
          <w:trHeight w:val="454"/>
          <w:jc w:val="center"/>
        </w:trPr>
        <w:tc>
          <w:tcPr>
            <w:tcW w:w="794" w:type="pct"/>
            <w:vMerge/>
            <w:vAlign w:val="center"/>
          </w:tcPr>
          <w:p w14:paraId="1A4CBEB1"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0D3C4733"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喷雾器</w:t>
            </w:r>
          </w:p>
        </w:tc>
        <w:tc>
          <w:tcPr>
            <w:tcW w:w="1557" w:type="pct"/>
            <w:vAlign w:val="center"/>
          </w:tcPr>
          <w:p w14:paraId="5C8425A9"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06" w:type="pct"/>
            <w:vAlign w:val="center"/>
          </w:tcPr>
          <w:p w14:paraId="54A5BA71"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r>
      <w:tr w:rsidR="007042E4" w14:paraId="57234EC5" w14:textId="77777777">
        <w:trPr>
          <w:trHeight w:val="454"/>
          <w:jc w:val="center"/>
        </w:trPr>
        <w:tc>
          <w:tcPr>
            <w:tcW w:w="794" w:type="pct"/>
            <w:vMerge/>
            <w:vAlign w:val="center"/>
          </w:tcPr>
          <w:p w14:paraId="7B0161E1"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7F14F23D"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一次性医用乳胶手套</w:t>
            </w:r>
          </w:p>
        </w:tc>
        <w:tc>
          <w:tcPr>
            <w:tcW w:w="1557" w:type="pct"/>
            <w:vAlign w:val="center"/>
          </w:tcPr>
          <w:p w14:paraId="619E17F4"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06" w:type="pct"/>
            <w:vAlign w:val="center"/>
          </w:tcPr>
          <w:p w14:paraId="0909C6FB"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8000</w:t>
            </w:r>
          </w:p>
        </w:tc>
      </w:tr>
      <w:tr w:rsidR="007042E4" w14:paraId="3A7ED04D" w14:textId="77777777">
        <w:trPr>
          <w:trHeight w:val="454"/>
          <w:jc w:val="center"/>
        </w:trPr>
        <w:tc>
          <w:tcPr>
            <w:tcW w:w="794" w:type="pct"/>
            <w:vMerge/>
            <w:vAlign w:val="center"/>
          </w:tcPr>
          <w:p w14:paraId="0091AF44"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6FFD730E"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雨鞋</w:t>
            </w:r>
          </w:p>
        </w:tc>
        <w:tc>
          <w:tcPr>
            <w:tcW w:w="1557" w:type="pct"/>
            <w:vAlign w:val="center"/>
          </w:tcPr>
          <w:p w14:paraId="6933D87F"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06" w:type="pct"/>
            <w:vAlign w:val="center"/>
          </w:tcPr>
          <w:p w14:paraId="0505619F"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r>
      <w:tr w:rsidR="007042E4" w14:paraId="039A816B" w14:textId="77777777">
        <w:trPr>
          <w:trHeight w:val="454"/>
          <w:jc w:val="center"/>
        </w:trPr>
        <w:tc>
          <w:tcPr>
            <w:tcW w:w="794" w:type="pct"/>
            <w:vMerge/>
            <w:vAlign w:val="center"/>
          </w:tcPr>
          <w:p w14:paraId="2E09F503"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4F09422A"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 xml:space="preserve">84 </w:t>
            </w:r>
            <w:r>
              <w:rPr>
                <w:rFonts w:ascii="Times New Roman" w:eastAsia="仿宋_GB2312" w:hAnsi="Times New Roman" w:cs="仿宋_GB2312" w:hint="eastAsia"/>
                <w:sz w:val="24"/>
              </w:rPr>
              <w:t>消毒液</w:t>
            </w:r>
          </w:p>
        </w:tc>
        <w:tc>
          <w:tcPr>
            <w:tcW w:w="1557" w:type="pct"/>
            <w:vAlign w:val="center"/>
          </w:tcPr>
          <w:p w14:paraId="313C2970"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500ml/</w:t>
            </w:r>
            <w:r>
              <w:rPr>
                <w:rFonts w:ascii="Times New Roman" w:eastAsia="仿宋_GB2312" w:hAnsi="Times New Roman" w:cs="仿宋_GB2312" w:hint="eastAsia"/>
                <w:sz w:val="24"/>
              </w:rPr>
              <w:t>桶</w:t>
            </w:r>
          </w:p>
        </w:tc>
        <w:tc>
          <w:tcPr>
            <w:tcW w:w="806" w:type="pct"/>
            <w:vAlign w:val="center"/>
          </w:tcPr>
          <w:p w14:paraId="6C0E81E8"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1300</w:t>
            </w:r>
          </w:p>
        </w:tc>
      </w:tr>
      <w:tr w:rsidR="007042E4" w14:paraId="7C0B8036" w14:textId="77777777">
        <w:trPr>
          <w:trHeight w:val="454"/>
          <w:jc w:val="center"/>
        </w:trPr>
        <w:tc>
          <w:tcPr>
            <w:tcW w:w="794" w:type="pct"/>
            <w:vMerge/>
            <w:vAlign w:val="center"/>
          </w:tcPr>
          <w:p w14:paraId="59639B25"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5D43B9E6"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75%</w:t>
            </w:r>
            <w:r>
              <w:rPr>
                <w:rFonts w:ascii="Times New Roman" w:eastAsia="仿宋_GB2312" w:hAnsi="Times New Roman" w:cs="仿宋_GB2312" w:hint="eastAsia"/>
                <w:sz w:val="24"/>
              </w:rPr>
              <w:t>酒精</w:t>
            </w:r>
          </w:p>
        </w:tc>
        <w:tc>
          <w:tcPr>
            <w:tcW w:w="1557" w:type="pct"/>
            <w:vAlign w:val="center"/>
          </w:tcPr>
          <w:p w14:paraId="0A3F9622"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10L/</w:t>
            </w:r>
            <w:r>
              <w:rPr>
                <w:rFonts w:ascii="Times New Roman" w:eastAsia="仿宋_GB2312" w:hAnsi="Times New Roman" w:cs="仿宋_GB2312" w:hint="eastAsia"/>
                <w:sz w:val="24"/>
              </w:rPr>
              <w:t>桶</w:t>
            </w:r>
          </w:p>
        </w:tc>
        <w:tc>
          <w:tcPr>
            <w:tcW w:w="806" w:type="pct"/>
            <w:vAlign w:val="center"/>
          </w:tcPr>
          <w:p w14:paraId="446F4734"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100</w:t>
            </w:r>
          </w:p>
        </w:tc>
      </w:tr>
      <w:tr w:rsidR="007042E4" w14:paraId="449998B1" w14:textId="77777777">
        <w:trPr>
          <w:trHeight w:val="454"/>
          <w:jc w:val="center"/>
        </w:trPr>
        <w:tc>
          <w:tcPr>
            <w:tcW w:w="794" w:type="pct"/>
            <w:vMerge/>
            <w:vAlign w:val="center"/>
          </w:tcPr>
          <w:p w14:paraId="60428E27" w14:textId="77777777" w:rsidR="007042E4" w:rsidRDefault="007042E4">
            <w:pPr>
              <w:snapToGrid w:val="0"/>
              <w:spacing w:line="240" w:lineRule="atLeast"/>
              <w:jc w:val="center"/>
              <w:rPr>
                <w:rFonts w:ascii="Times New Roman" w:eastAsia="仿宋_GB2312" w:hAnsi="Times New Roman" w:cs="仿宋_GB2312"/>
                <w:sz w:val="24"/>
              </w:rPr>
            </w:pPr>
          </w:p>
        </w:tc>
        <w:tc>
          <w:tcPr>
            <w:tcW w:w="1842" w:type="pct"/>
            <w:vAlign w:val="center"/>
          </w:tcPr>
          <w:p w14:paraId="745455CA"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含氯消毒片</w:t>
            </w:r>
          </w:p>
        </w:tc>
        <w:tc>
          <w:tcPr>
            <w:tcW w:w="1557" w:type="pct"/>
            <w:vAlign w:val="center"/>
          </w:tcPr>
          <w:p w14:paraId="626C2E9A"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瓶</w:t>
            </w:r>
          </w:p>
        </w:tc>
        <w:tc>
          <w:tcPr>
            <w:tcW w:w="806" w:type="pct"/>
            <w:vAlign w:val="center"/>
          </w:tcPr>
          <w:p w14:paraId="6B44AC79" w14:textId="77777777" w:rsidR="007042E4" w:rsidRDefault="00000000">
            <w:pPr>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13000</w:t>
            </w:r>
          </w:p>
        </w:tc>
      </w:tr>
    </w:tbl>
    <w:p w14:paraId="53838628" w14:textId="77777777" w:rsidR="007042E4" w:rsidRDefault="007042E4">
      <w:pPr>
        <w:spacing w:line="560" w:lineRule="exact"/>
        <w:rPr>
          <w:rFonts w:ascii="Times New Roman" w:eastAsia="宋体" w:hAnsi="Times New Roman" w:cs="Times New Roman"/>
          <w:sz w:val="28"/>
          <w:szCs w:val="28"/>
        </w:rPr>
        <w:sectPr w:rsidR="007042E4">
          <w:pgSz w:w="11905" w:h="16838"/>
          <w:pgMar w:top="2098" w:right="1474" w:bottom="1984" w:left="1587" w:header="850" w:footer="1417" w:gutter="0"/>
          <w:cols w:space="0"/>
          <w:docGrid w:type="lines" w:linePitch="440"/>
        </w:sectPr>
      </w:pPr>
    </w:p>
    <w:p w14:paraId="77BE8DC9" w14:textId="77777777" w:rsidR="007042E4" w:rsidRDefault="00000000">
      <w:pPr>
        <w:spacing w:line="600" w:lineRule="exact"/>
        <w:jc w:val="left"/>
        <w:outlineLvl w:val="0"/>
        <w:rPr>
          <w:rFonts w:ascii="黑体" w:eastAsia="黑体" w:hAnsi="黑体" w:cs="黑体"/>
          <w:sz w:val="32"/>
          <w:szCs w:val="32"/>
        </w:rPr>
      </w:pPr>
      <w:bookmarkStart w:id="700" w:name="_Toc61723636"/>
      <w:bookmarkStart w:id="701" w:name="_Toc2161"/>
      <w:bookmarkStart w:id="702" w:name="_Toc16075"/>
      <w:bookmarkStart w:id="703" w:name="_Toc28943"/>
      <w:bookmarkStart w:id="704" w:name="_Toc32659"/>
      <w:bookmarkStart w:id="705" w:name="_Toc404"/>
      <w:r>
        <w:rPr>
          <w:rFonts w:ascii="黑体" w:eastAsia="黑体" w:hAnsi="黑体" w:cs="黑体" w:hint="eastAsia"/>
          <w:sz w:val="32"/>
          <w:szCs w:val="32"/>
        </w:rPr>
        <w:lastRenderedPageBreak/>
        <w:t>附件</w:t>
      </w:r>
      <w:bookmarkEnd w:id="700"/>
      <w:bookmarkEnd w:id="701"/>
      <w:bookmarkEnd w:id="702"/>
      <w:bookmarkEnd w:id="703"/>
      <w:bookmarkEnd w:id="704"/>
      <w:r>
        <w:rPr>
          <w:rFonts w:ascii="黑体" w:eastAsia="黑体" w:hAnsi="黑体" w:cs="黑体" w:hint="eastAsia"/>
          <w:sz w:val="32"/>
          <w:szCs w:val="32"/>
        </w:rPr>
        <w:t>9</w:t>
      </w:r>
      <w:bookmarkStart w:id="706" w:name="_Toc9373"/>
      <w:bookmarkEnd w:id="705"/>
    </w:p>
    <w:p w14:paraId="64524F61" w14:textId="77777777" w:rsidR="007042E4" w:rsidRDefault="00000000">
      <w:pPr>
        <w:spacing w:line="600" w:lineRule="exact"/>
        <w:jc w:val="center"/>
        <w:outlineLvl w:val="0"/>
        <w:rPr>
          <w:rFonts w:ascii="Times New Roman" w:eastAsia="宋体" w:hAnsi="Times New Roman" w:cs="Times New Roman"/>
          <w:sz w:val="44"/>
          <w:szCs w:val="44"/>
        </w:rPr>
      </w:pPr>
      <w:bookmarkStart w:id="707" w:name="_Toc11504"/>
      <w:r>
        <w:rPr>
          <w:rFonts w:ascii="Times New Roman" w:eastAsia="方正小标宋简体" w:hAnsi="Times New Roman" w:cs="Times New Roman" w:hint="eastAsia"/>
          <w:sz w:val="44"/>
          <w:szCs w:val="44"/>
        </w:rPr>
        <w:t>电力保障子方案</w:t>
      </w:r>
      <w:bookmarkEnd w:id="706"/>
      <w:bookmarkEnd w:id="707"/>
    </w:p>
    <w:p w14:paraId="44BC23B7"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（金口河区经济和信息化局）</w:t>
      </w:r>
    </w:p>
    <w:p w14:paraId="00B2F768" w14:textId="77777777" w:rsidR="007042E4" w:rsidRDefault="007042E4">
      <w:pPr>
        <w:rPr>
          <w:rFonts w:ascii="Times New Roman" w:hAnsi="Times New Roman"/>
        </w:rPr>
      </w:pPr>
    </w:p>
    <w:p w14:paraId="6CC9EEAD"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一、编制依据</w:t>
      </w:r>
    </w:p>
    <w:p w14:paraId="19D64EE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依据《中华人民共和国突发事件应对法》《电力安全事故应急处置和调查处理条例》</w:t>
      </w:r>
      <w:r>
        <w:rPr>
          <w:rFonts w:ascii="Times New Roman" w:eastAsia="仿宋_GB2312" w:hAnsi="Times New Roman" w:hint="eastAsia"/>
          <w:sz w:val="32"/>
          <w:szCs w:val="32"/>
        </w:rPr>
        <w:t>《乐山市</w:t>
      </w:r>
      <w:r>
        <w:rPr>
          <w:rFonts w:ascii="Times New Roman" w:eastAsia="仿宋_GB2312" w:hAnsi="Times New Roman"/>
          <w:sz w:val="32"/>
          <w:szCs w:val="32"/>
        </w:rPr>
        <w:t>大面积停电事件应急预案</w:t>
      </w:r>
      <w:r>
        <w:rPr>
          <w:rFonts w:ascii="Times New Roman" w:eastAsia="仿宋_GB2312" w:hAnsi="Times New Roman" w:hint="eastAsia"/>
          <w:sz w:val="32"/>
          <w:szCs w:val="32"/>
        </w:rPr>
        <w:t>》</w:t>
      </w:r>
      <w:r>
        <w:rPr>
          <w:rFonts w:ascii="Times New Roman" w:eastAsia="仿宋_GB2312" w:hAnsi="Times New Roman"/>
          <w:sz w:val="32"/>
          <w:szCs w:val="32"/>
        </w:rPr>
        <w:t>《</w:t>
      </w:r>
      <w:r>
        <w:rPr>
          <w:rFonts w:ascii="Times New Roman" w:eastAsia="仿宋_GB2312" w:hAnsi="Times New Roman" w:hint="eastAsia"/>
          <w:sz w:val="32"/>
          <w:szCs w:val="32"/>
        </w:rPr>
        <w:t>乐山市金口河区</w:t>
      </w:r>
      <w:r>
        <w:rPr>
          <w:rFonts w:ascii="Times New Roman" w:eastAsia="仿宋_GB2312" w:hAnsi="Times New Roman"/>
          <w:sz w:val="32"/>
          <w:szCs w:val="32"/>
        </w:rPr>
        <w:t>突发公共事件总体应急预案》</w:t>
      </w:r>
      <w:r>
        <w:rPr>
          <w:rFonts w:ascii="Times New Roman" w:eastAsia="仿宋_GB2312" w:hAnsi="Times New Roman" w:hint="eastAsia"/>
          <w:color w:val="000000" w:themeColor="text1"/>
          <w:sz w:val="32"/>
          <w:szCs w:val="32"/>
        </w:rPr>
        <w:t>《金口河区地震应急预案（试行）》</w:t>
      </w:r>
      <w:r>
        <w:rPr>
          <w:rFonts w:ascii="Times New Roman" w:eastAsia="仿宋_GB2312" w:hAnsi="Times New Roman"/>
          <w:color w:val="000000" w:themeColor="text1"/>
          <w:sz w:val="32"/>
          <w:szCs w:val="32"/>
        </w:rPr>
        <w:t>等</w:t>
      </w:r>
      <w:r>
        <w:rPr>
          <w:rFonts w:ascii="Times New Roman" w:eastAsia="仿宋_GB2312" w:hAnsi="Times New Roman"/>
          <w:sz w:val="32"/>
          <w:szCs w:val="32"/>
        </w:rPr>
        <w:t>，制定本</w:t>
      </w:r>
      <w:r>
        <w:rPr>
          <w:rFonts w:ascii="Times New Roman" w:eastAsia="仿宋_GB2312" w:hAnsi="Times New Roman" w:hint="eastAsia"/>
          <w:sz w:val="32"/>
          <w:szCs w:val="32"/>
        </w:rPr>
        <w:t>子方案</w:t>
      </w:r>
      <w:r>
        <w:rPr>
          <w:rFonts w:ascii="Times New Roman" w:eastAsia="仿宋_GB2312" w:hAnsi="Times New Roman"/>
          <w:sz w:val="32"/>
          <w:szCs w:val="32"/>
        </w:rPr>
        <w:t>。</w:t>
      </w:r>
    </w:p>
    <w:p w14:paraId="4D9D89B9" w14:textId="77777777" w:rsidR="007042E4" w:rsidRDefault="00000000">
      <w:pPr>
        <w:spacing w:line="560" w:lineRule="exact"/>
        <w:ind w:firstLineChars="200" w:firstLine="640"/>
        <w:rPr>
          <w:rFonts w:ascii="黑体" w:eastAsia="黑体" w:hAnsi="黑体" w:cs="黑体"/>
          <w:sz w:val="32"/>
          <w:szCs w:val="32"/>
        </w:rPr>
      </w:pPr>
      <w:bookmarkStart w:id="708" w:name="_Toc61723605"/>
      <w:bookmarkStart w:id="709" w:name="_Toc7420"/>
      <w:bookmarkStart w:id="710" w:name="_Toc58257178"/>
      <w:bookmarkStart w:id="711" w:name="_Toc31822"/>
      <w:bookmarkStart w:id="712" w:name="_Toc57378304"/>
      <w:bookmarkStart w:id="713" w:name="_Toc676276968_WPSOffice_Level1"/>
      <w:bookmarkStart w:id="714" w:name="_Toc695782888_WPSOffice_Level1"/>
      <w:bookmarkStart w:id="715" w:name="_Toc395871908_WPSOffice_Level1"/>
      <w:bookmarkStart w:id="716" w:name="_Toc3709"/>
      <w:bookmarkStart w:id="717" w:name="_Toc60817660"/>
      <w:bookmarkStart w:id="718" w:name="_Toc30784"/>
      <w:r>
        <w:rPr>
          <w:rFonts w:ascii="黑体" w:eastAsia="黑体" w:hAnsi="黑体" w:cs="黑体" w:hint="eastAsia"/>
          <w:sz w:val="32"/>
          <w:szCs w:val="32"/>
        </w:rPr>
        <w:t>二、适用范围</w:t>
      </w:r>
      <w:bookmarkEnd w:id="708"/>
      <w:bookmarkEnd w:id="709"/>
      <w:bookmarkEnd w:id="710"/>
      <w:bookmarkEnd w:id="711"/>
      <w:bookmarkEnd w:id="712"/>
      <w:bookmarkEnd w:id="713"/>
      <w:bookmarkEnd w:id="714"/>
      <w:bookmarkEnd w:id="715"/>
      <w:bookmarkEnd w:id="716"/>
      <w:bookmarkEnd w:id="717"/>
      <w:bookmarkEnd w:id="718"/>
    </w:p>
    <w:p w14:paraId="2FB9529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本方案适用于金口河区内发生重特大</w:t>
      </w:r>
      <w:r>
        <w:rPr>
          <w:rFonts w:ascii="Times New Roman" w:eastAsia="仿宋_GB2312" w:hAnsi="Times New Roman"/>
          <w:sz w:val="32"/>
          <w:szCs w:val="32"/>
        </w:rPr>
        <w:t>地震</w:t>
      </w:r>
      <w:r>
        <w:rPr>
          <w:rFonts w:ascii="Times New Roman" w:eastAsia="仿宋_GB2312" w:hAnsi="Times New Roman" w:hint="eastAsia"/>
          <w:sz w:val="32"/>
          <w:szCs w:val="32"/>
        </w:rPr>
        <w:t>造成大面积停电事件应对工作</w:t>
      </w:r>
      <w:bookmarkStart w:id="719" w:name="_Toc61723606"/>
      <w:bookmarkStart w:id="720" w:name="_Toc60817661"/>
      <w:bookmarkStart w:id="721" w:name="_Toc4922"/>
      <w:bookmarkStart w:id="722" w:name="_Toc4096"/>
      <w:bookmarkStart w:id="723" w:name="_Toc58257179"/>
      <w:bookmarkStart w:id="724" w:name="_Toc1703541252_WPSOffice_Level1"/>
      <w:bookmarkStart w:id="725" w:name="_Toc57378305"/>
      <w:bookmarkStart w:id="726" w:name="_Toc28885"/>
      <w:bookmarkStart w:id="727" w:name="_Toc974540701_WPSOffice_Level1"/>
      <w:bookmarkStart w:id="728" w:name="_Toc514819350_WPSOffice_Level1"/>
      <w:bookmarkStart w:id="729" w:name="_Toc4593"/>
      <w:r>
        <w:rPr>
          <w:rFonts w:ascii="Times New Roman" w:eastAsia="仿宋_GB2312" w:hAnsi="Times New Roman" w:hint="eastAsia"/>
          <w:sz w:val="32"/>
          <w:szCs w:val="32"/>
        </w:rPr>
        <w:t>。</w:t>
      </w:r>
    </w:p>
    <w:p w14:paraId="73A1BF78"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三、组织机构</w:t>
      </w:r>
      <w:bookmarkEnd w:id="719"/>
      <w:bookmarkEnd w:id="720"/>
      <w:bookmarkEnd w:id="721"/>
      <w:bookmarkEnd w:id="722"/>
      <w:bookmarkEnd w:id="723"/>
      <w:bookmarkEnd w:id="724"/>
      <w:bookmarkEnd w:id="725"/>
      <w:bookmarkEnd w:id="726"/>
      <w:bookmarkEnd w:id="727"/>
      <w:bookmarkEnd w:id="728"/>
      <w:bookmarkEnd w:id="729"/>
    </w:p>
    <w:p w14:paraId="1F3B5848"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（一）应急领导小组</w:t>
      </w:r>
    </w:p>
    <w:p w14:paraId="42B6750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成立乐山市金口河区地震灾害事件应急指挥领导小组，统一领导指挥地震灾害事件应急处置工作。指挥长由区政府分管副区长担任，副指挥长由区经信局局长担任；成员包括区经信局、区应急管理局、区发展改革局、区公安分局、区财政局、区自然资源局、区住建局、区交通运输局、区水务局、区卫健局、区文体旅游局、区人武部、金洋电力公司、金峨供电公司、国网乐山金口河供电站等部门和单位组成。</w:t>
      </w:r>
    </w:p>
    <w:p w14:paraId="6CB49A8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其主要职责：协调全区地震灾害应急处置工作，宣布进入和解除应急状态，决定启动、调整和终止应急响应。（牵头单位：</w:t>
      </w:r>
      <w:r>
        <w:rPr>
          <w:rFonts w:ascii="Times New Roman" w:eastAsia="仿宋_GB2312" w:hAnsi="Times New Roman" w:hint="eastAsia"/>
          <w:sz w:val="32"/>
          <w:szCs w:val="32"/>
        </w:rPr>
        <w:lastRenderedPageBreak/>
        <w:t>区经信局、区应急管理局、）</w:t>
      </w:r>
    </w:p>
    <w:p w14:paraId="679A33F1"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领导协调地震灾害的抢险救援、抢修恢复、医疗救助、信息发布和舆论引导工作。（牵头单位：区公安分局、区财政局、区自然资源局、区住建局、区交通运输局、区卫健局、区人武部）</w:t>
      </w:r>
    </w:p>
    <w:p w14:paraId="21C7963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协调相关部门做好伤亡人员的救治和安抚工作。（牵头单位：区发展改革局、区水务局、区卫健局、区文体旅游局、区人武部）</w:t>
      </w:r>
    </w:p>
    <w:p w14:paraId="00DAAAE1"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地震灾害事件应急指挥领导小组办公室设在区经信局，办公室主任由区经信局分管副局长担任，成员单位由相关部门负责同志为办公室联络员。</w:t>
      </w:r>
    </w:p>
    <w:p w14:paraId="5FDA269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其主要职责：落实地震灾害领导小组部署的各项工作任务；收集并汇总地震灾害相关信息；协调各小组开展应急工作；指导供电企业开展</w:t>
      </w:r>
      <w:r>
        <w:rPr>
          <w:rFonts w:ascii="Times New Roman" w:eastAsia="仿宋_GB2312" w:hAnsi="Times New Roman" w:hint="eastAsia"/>
          <w:sz w:val="32"/>
          <w:szCs w:val="32"/>
        </w:rPr>
        <w:t>24</w:t>
      </w:r>
      <w:r>
        <w:rPr>
          <w:rFonts w:ascii="Times New Roman" w:eastAsia="仿宋_GB2312" w:hAnsi="Times New Roman" w:hint="eastAsia"/>
          <w:sz w:val="32"/>
          <w:szCs w:val="32"/>
        </w:rPr>
        <w:t>小时专业化值班；负责与市级部门沟通，及时汇报相关地震灾害相关情况；协助舆论引导。（牵头单位：区经信局、区应急管理局、区自然资源局）</w:t>
      </w:r>
    </w:p>
    <w:p w14:paraId="4F087409"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（二）专家组</w:t>
      </w:r>
    </w:p>
    <w:p w14:paraId="12584D25"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各级组织指挥机构根据需要成立地震灾害事件应急专家组，成员由电力、地质、防震减灾、水文等领域相关专家组成，对地震灾害事件应对工作提供技术咨询和建议。</w:t>
      </w:r>
    </w:p>
    <w:p w14:paraId="6094500B"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四、情景设置（模拟）</w:t>
      </w:r>
    </w:p>
    <w:p w14:paraId="34CF9A6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乐山市</w:t>
      </w:r>
      <w:r>
        <w:rPr>
          <w:rFonts w:ascii="Times New Roman" w:eastAsia="仿宋_GB2312" w:hAnsi="Times New Roman" w:hint="eastAsia"/>
          <w:sz w:val="32"/>
          <w:szCs w:val="32"/>
        </w:rPr>
        <w:t>金口河区</w:t>
      </w:r>
      <w:r>
        <w:rPr>
          <w:rFonts w:ascii="Times New Roman" w:eastAsia="仿宋_GB2312" w:hAnsi="Times New Roman"/>
          <w:sz w:val="32"/>
          <w:szCs w:val="32"/>
        </w:rPr>
        <w:t>发生</w:t>
      </w:r>
      <w:r>
        <w:rPr>
          <w:rFonts w:ascii="Times New Roman" w:eastAsia="仿宋_GB2312" w:hAnsi="Times New Roman" w:hint="eastAsia"/>
          <w:sz w:val="32"/>
          <w:szCs w:val="32"/>
        </w:rPr>
        <w:t>6.0</w:t>
      </w:r>
      <w:r>
        <w:rPr>
          <w:rFonts w:ascii="Times New Roman" w:eastAsia="仿宋_GB2312" w:hAnsi="Times New Roman"/>
          <w:sz w:val="32"/>
          <w:szCs w:val="32"/>
        </w:rPr>
        <w:t>级地震。本次地震最大烈度达</w:t>
      </w:r>
      <w:r>
        <w:rPr>
          <w:rFonts w:ascii="Times New Roman" w:eastAsia="仿宋_GB2312" w:hAnsi="Times New Roman"/>
          <w:sz w:val="32"/>
          <w:szCs w:val="32"/>
        </w:rPr>
        <w:t>8</w:t>
      </w:r>
      <w:r>
        <w:rPr>
          <w:rFonts w:ascii="Times New Roman" w:eastAsia="仿宋_GB2312" w:hAnsi="Times New Roman"/>
          <w:sz w:val="32"/>
          <w:szCs w:val="32"/>
        </w:rPr>
        <w:t>度，</w:t>
      </w:r>
      <w:r>
        <w:rPr>
          <w:rFonts w:ascii="Times New Roman" w:eastAsia="仿宋_GB2312" w:hAnsi="Times New Roman" w:hint="eastAsia"/>
          <w:sz w:val="32"/>
          <w:szCs w:val="32"/>
        </w:rPr>
        <w:t>涉及周边多个乡（镇），受地震影响，乐山市金口河区电力设施大面积受损，出现大面积断电，其中：沙金河镇</w:t>
      </w:r>
      <w:r>
        <w:rPr>
          <w:rFonts w:ascii="Times New Roman" w:eastAsia="仿宋_GB2312" w:hAnsi="Times New Roman"/>
          <w:sz w:val="32"/>
          <w:szCs w:val="32"/>
        </w:rPr>
        <w:t>输电线路、配用</w:t>
      </w:r>
      <w:r>
        <w:rPr>
          <w:rFonts w:ascii="Times New Roman" w:eastAsia="仿宋_GB2312" w:hAnsi="Times New Roman"/>
          <w:sz w:val="32"/>
          <w:szCs w:val="32"/>
        </w:rPr>
        <w:lastRenderedPageBreak/>
        <w:t>电设施、变电站等受损严重，大面积断电。</w:t>
      </w:r>
      <w:r>
        <w:rPr>
          <w:rFonts w:ascii="Times New Roman" w:eastAsia="仿宋_GB2312" w:hAnsi="Times New Roman" w:hint="eastAsia"/>
          <w:sz w:val="32"/>
          <w:szCs w:val="32"/>
        </w:rPr>
        <w:t>金口河</w:t>
      </w:r>
      <w:r>
        <w:rPr>
          <w:rFonts w:ascii="Times New Roman" w:eastAsia="仿宋_GB2312" w:hAnsi="Times New Roman"/>
          <w:sz w:val="32"/>
          <w:szCs w:val="32"/>
        </w:rPr>
        <w:t>城区电力设施受损较重，电力中断。</w:t>
      </w:r>
    </w:p>
    <w:p w14:paraId="1B63242E"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五、救援能力</w:t>
      </w:r>
    </w:p>
    <w:p w14:paraId="456FCC7B" w14:textId="77777777" w:rsidR="007042E4" w:rsidRDefault="00000000">
      <w:pPr>
        <w:spacing w:line="560" w:lineRule="exact"/>
        <w:ind w:firstLineChars="200" w:firstLine="640"/>
        <w:rPr>
          <w:rFonts w:ascii="楷体_GB2312" w:eastAsia="楷体_GB2312" w:hAnsi="楷体_GB2312" w:cs="楷体_GB2312"/>
          <w:sz w:val="32"/>
          <w:szCs w:val="32"/>
        </w:rPr>
      </w:pPr>
      <w:bookmarkStart w:id="730" w:name="_Toc17896"/>
      <w:bookmarkStart w:id="731" w:name="_Toc1590300134_WPSOffice_Level2"/>
      <w:bookmarkStart w:id="732" w:name="_Toc29291"/>
      <w:bookmarkStart w:id="733" w:name="_Toc566809573_WPSOffice_Level2"/>
      <w:bookmarkStart w:id="734" w:name="_Toc871631820_WPSOffice_Level2"/>
      <w:r>
        <w:rPr>
          <w:rFonts w:ascii="楷体_GB2312" w:eastAsia="楷体_GB2312" w:hAnsi="楷体_GB2312" w:cs="楷体_GB2312" w:hint="eastAsia"/>
          <w:sz w:val="32"/>
          <w:szCs w:val="32"/>
        </w:rPr>
        <w:t>（一）应急抢险队伍</w:t>
      </w:r>
      <w:bookmarkEnd w:id="730"/>
      <w:bookmarkEnd w:id="731"/>
      <w:bookmarkEnd w:id="732"/>
      <w:bookmarkEnd w:id="733"/>
      <w:bookmarkEnd w:id="734"/>
    </w:p>
    <w:p w14:paraId="6D04675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全区现有电力应急抢险队伍共计</w:t>
      </w:r>
      <w:r>
        <w:rPr>
          <w:rFonts w:ascii="Times New Roman" w:eastAsia="仿宋_GB2312" w:hAnsi="Times New Roman" w:hint="eastAsia"/>
          <w:sz w:val="32"/>
          <w:szCs w:val="32"/>
        </w:rPr>
        <w:t>15</w:t>
      </w:r>
      <w:r>
        <w:rPr>
          <w:rFonts w:ascii="Times New Roman" w:eastAsia="仿宋_GB2312" w:hAnsi="Times New Roman" w:hint="eastAsia"/>
          <w:sz w:val="32"/>
          <w:szCs w:val="32"/>
        </w:rPr>
        <w:t>人，均为兼职。其金洋电力公司</w:t>
      </w:r>
      <w:r>
        <w:rPr>
          <w:rFonts w:ascii="Times New Roman" w:eastAsia="仿宋_GB2312" w:hAnsi="Times New Roman" w:hint="eastAsia"/>
          <w:sz w:val="32"/>
          <w:szCs w:val="32"/>
        </w:rPr>
        <w:t>10</w:t>
      </w:r>
      <w:r>
        <w:rPr>
          <w:rFonts w:ascii="Times New Roman" w:eastAsia="仿宋_GB2312" w:hAnsi="Times New Roman" w:hint="eastAsia"/>
          <w:sz w:val="32"/>
          <w:szCs w:val="32"/>
        </w:rPr>
        <w:t>人、金峨电力公司</w:t>
      </w:r>
      <w:r>
        <w:rPr>
          <w:rFonts w:ascii="Times New Roman" w:eastAsia="仿宋_GB2312" w:hAnsi="Times New Roman" w:hint="eastAsia"/>
          <w:sz w:val="32"/>
          <w:szCs w:val="32"/>
        </w:rPr>
        <w:t>5</w:t>
      </w:r>
      <w:r>
        <w:rPr>
          <w:rFonts w:ascii="Times New Roman" w:eastAsia="仿宋_GB2312" w:hAnsi="Times New Roman" w:hint="eastAsia"/>
          <w:sz w:val="32"/>
          <w:szCs w:val="32"/>
        </w:rPr>
        <w:t>人。</w:t>
      </w:r>
    </w:p>
    <w:p w14:paraId="5CFE7570" w14:textId="77777777" w:rsidR="007042E4" w:rsidRDefault="00000000">
      <w:pPr>
        <w:spacing w:line="560" w:lineRule="exact"/>
        <w:ind w:firstLineChars="200" w:firstLine="640"/>
        <w:rPr>
          <w:rFonts w:ascii="楷体_GB2312" w:eastAsia="楷体_GB2312" w:hAnsi="楷体_GB2312" w:cs="楷体_GB2312"/>
          <w:sz w:val="32"/>
          <w:szCs w:val="32"/>
        </w:rPr>
      </w:pPr>
      <w:bookmarkStart w:id="735" w:name="_Toc60817669"/>
      <w:bookmarkStart w:id="736" w:name="_Toc61723614"/>
      <w:bookmarkStart w:id="737" w:name="_Toc1530042553_WPSOffice_Level2"/>
      <w:bookmarkStart w:id="738" w:name="_Toc23485"/>
      <w:bookmarkStart w:id="739" w:name="_Toc592881576_WPSOffice_Level2"/>
      <w:bookmarkStart w:id="740" w:name="_Toc57378313"/>
      <w:bookmarkStart w:id="741" w:name="_Toc131035319_WPSOffice_Level2"/>
      <w:bookmarkStart w:id="742" w:name="_Toc4525"/>
      <w:bookmarkStart w:id="743" w:name="_Toc58257187"/>
      <w:r>
        <w:rPr>
          <w:rFonts w:ascii="楷体_GB2312" w:eastAsia="楷体_GB2312" w:hAnsi="楷体_GB2312" w:cs="楷体_GB2312" w:hint="eastAsia"/>
          <w:sz w:val="32"/>
          <w:szCs w:val="32"/>
        </w:rPr>
        <w:t>（二）主要应急装备</w:t>
      </w:r>
      <w:bookmarkEnd w:id="735"/>
      <w:bookmarkEnd w:id="736"/>
      <w:bookmarkEnd w:id="737"/>
      <w:bookmarkEnd w:id="738"/>
      <w:bookmarkEnd w:id="739"/>
      <w:bookmarkEnd w:id="740"/>
      <w:bookmarkEnd w:id="741"/>
      <w:bookmarkEnd w:id="742"/>
      <w:bookmarkEnd w:id="743"/>
    </w:p>
    <w:p w14:paraId="28EC1FEF"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应急发电设备：移动式应急发电机共计</w:t>
      </w:r>
      <w:r>
        <w:rPr>
          <w:rFonts w:ascii="Times New Roman" w:eastAsia="仿宋_GB2312" w:hAnsi="Times New Roman" w:cs="Times New Roman" w:hint="eastAsia"/>
          <w:kern w:val="0"/>
          <w:sz w:val="32"/>
          <w:szCs w:val="32"/>
        </w:rPr>
        <w:t>20</w:t>
      </w:r>
      <w:r>
        <w:rPr>
          <w:rFonts w:ascii="Times New Roman" w:eastAsia="仿宋_GB2312" w:hAnsi="Times New Roman" w:cs="Times New Roman" w:hint="eastAsia"/>
          <w:kern w:val="0"/>
          <w:sz w:val="32"/>
          <w:szCs w:val="32"/>
        </w:rPr>
        <w:t>台。</w:t>
      </w:r>
    </w:p>
    <w:p w14:paraId="0591C9ED"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应急通讯：卫星电话</w:t>
      </w:r>
      <w:r>
        <w:rPr>
          <w:rFonts w:ascii="Times New Roman" w:eastAsia="仿宋_GB2312" w:hAnsi="Times New Roman" w:cs="Times New Roman" w:hint="eastAsia"/>
          <w:kern w:val="0"/>
          <w:sz w:val="32"/>
          <w:szCs w:val="32"/>
        </w:rPr>
        <w:t>10</w:t>
      </w:r>
      <w:r>
        <w:rPr>
          <w:rFonts w:ascii="Times New Roman" w:eastAsia="仿宋_GB2312" w:hAnsi="Times New Roman" w:cs="Times New Roman" w:hint="eastAsia"/>
          <w:kern w:val="0"/>
          <w:sz w:val="32"/>
          <w:szCs w:val="32"/>
        </w:rPr>
        <w:t>部、各类对讲机</w:t>
      </w: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部。</w:t>
      </w:r>
    </w:p>
    <w:p w14:paraId="44FC421E"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744" w:name="_Toc357201687_WPSOffice_Level1"/>
      <w:bookmarkStart w:id="745" w:name="_Toc247786038_WPSOffice_Level1"/>
      <w:bookmarkStart w:id="746" w:name="_Toc58257180"/>
      <w:bookmarkStart w:id="747" w:name="_Toc20097"/>
      <w:bookmarkStart w:id="748" w:name="_Toc61723607"/>
      <w:bookmarkStart w:id="749" w:name="_Toc30169"/>
      <w:bookmarkStart w:id="750" w:name="_Toc1165840560_WPSOffice_Level1"/>
      <w:bookmarkStart w:id="751" w:name="_Toc11371"/>
      <w:bookmarkStart w:id="752" w:name="_Toc10568"/>
      <w:bookmarkStart w:id="753" w:name="_Toc57378306"/>
      <w:bookmarkStart w:id="754" w:name="_Toc60817662"/>
      <w:r>
        <w:rPr>
          <w:rFonts w:ascii="Times New Roman" w:eastAsia="黑体" w:hAnsi="Times New Roman" w:cs="Times New Roman" w:hint="eastAsia"/>
          <w:bCs/>
          <w:kern w:val="44"/>
          <w:sz w:val="32"/>
          <w:szCs w:val="44"/>
        </w:rPr>
        <w:t>六、救援任务</w:t>
      </w:r>
      <w:bookmarkEnd w:id="744"/>
      <w:bookmarkEnd w:id="745"/>
      <w:bookmarkEnd w:id="746"/>
      <w:bookmarkEnd w:id="747"/>
      <w:bookmarkEnd w:id="748"/>
      <w:bookmarkEnd w:id="749"/>
      <w:bookmarkEnd w:id="750"/>
      <w:bookmarkEnd w:id="751"/>
      <w:bookmarkEnd w:id="752"/>
      <w:bookmarkEnd w:id="753"/>
      <w:bookmarkEnd w:id="754"/>
    </w:p>
    <w:p w14:paraId="1C815B82" w14:textId="77777777" w:rsidR="007042E4" w:rsidRDefault="00000000">
      <w:pPr>
        <w:spacing w:line="560" w:lineRule="exact"/>
        <w:ind w:firstLineChars="200" w:firstLine="640"/>
        <w:rPr>
          <w:rFonts w:ascii="楷体_GB2312" w:eastAsia="楷体_GB2312" w:hAnsi="楷体_GB2312" w:cs="楷体_GB2312"/>
          <w:sz w:val="32"/>
          <w:szCs w:val="32"/>
        </w:rPr>
      </w:pPr>
      <w:bookmarkStart w:id="755" w:name="_Toc19401"/>
      <w:bookmarkStart w:id="756" w:name="_Toc641496692_WPSOffice_Level2"/>
      <w:bookmarkStart w:id="757" w:name="_Toc57378307"/>
      <w:bookmarkStart w:id="758" w:name="_Toc58257181"/>
      <w:bookmarkStart w:id="759" w:name="_Toc60817663"/>
      <w:bookmarkStart w:id="760" w:name="_Toc1271960044_WPSOffice_Level2"/>
      <w:bookmarkStart w:id="761" w:name="_Toc569149133_WPSOffice_Level2"/>
      <w:bookmarkStart w:id="762" w:name="_Toc13841"/>
      <w:bookmarkStart w:id="763" w:name="_Toc61723608"/>
      <w:r>
        <w:rPr>
          <w:rFonts w:ascii="楷体_GB2312" w:eastAsia="楷体_GB2312" w:hAnsi="楷体_GB2312" w:cs="楷体_GB2312" w:hint="eastAsia"/>
          <w:sz w:val="32"/>
          <w:szCs w:val="32"/>
        </w:rPr>
        <w:t>（一）前方指挥部供电保障</w:t>
      </w:r>
      <w:bookmarkEnd w:id="755"/>
      <w:bookmarkEnd w:id="756"/>
      <w:bookmarkEnd w:id="757"/>
      <w:bookmarkEnd w:id="758"/>
      <w:bookmarkEnd w:id="759"/>
      <w:bookmarkEnd w:id="760"/>
      <w:bookmarkEnd w:id="761"/>
      <w:bookmarkEnd w:id="762"/>
      <w:bookmarkEnd w:id="763"/>
    </w:p>
    <w:p w14:paraId="29A03F3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做好前方指挥部供电保障。</w:t>
      </w:r>
    </w:p>
    <w:p w14:paraId="03A5717B" w14:textId="77777777" w:rsidR="007042E4" w:rsidRDefault="00000000">
      <w:pPr>
        <w:spacing w:line="560" w:lineRule="exact"/>
        <w:ind w:firstLineChars="200" w:firstLine="640"/>
        <w:rPr>
          <w:rFonts w:ascii="楷体_GB2312" w:eastAsia="楷体_GB2312" w:hAnsi="楷体_GB2312" w:cs="楷体_GB2312"/>
          <w:sz w:val="32"/>
          <w:szCs w:val="32"/>
        </w:rPr>
      </w:pPr>
      <w:bookmarkStart w:id="764" w:name="_Toc18240"/>
      <w:bookmarkStart w:id="765" w:name="_Toc1266994504_WPSOffice_Level2"/>
      <w:bookmarkStart w:id="766" w:name="_Toc57378308"/>
      <w:bookmarkStart w:id="767" w:name="_Toc58257182"/>
      <w:bookmarkStart w:id="768" w:name="_Toc61723609"/>
      <w:bookmarkStart w:id="769" w:name="_Toc60817664"/>
      <w:bookmarkStart w:id="770" w:name="_Toc797314593_WPSOffice_Level2"/>
      <w:bookmarkStart w:id="771" w:name="_Toc1780237270_WPSOffice_Level2"/>
      <w:bookmarkStart w:id="772" w:name="_Toc4502"/>
      <w:r>
        <w:rPr>
          <w:rFonts w:ascii="楷体_GB2312" w:eastAsia="楷体_GB2312" w:hAnsi="楷体_GB2312" w:cs="楷体_GB2312" w:hint="eastAsia"/>
          <w:sz w:val="32"/>
          <w:szCs w:val="32"/>
        </w:rPr>
        <w:t>（二）灾民安置点供电保障</w:t>
      </w:r>
      <w:bookmarkEnd w:id="764"/>
      <w:bookmarkEnd w:id="765"/>
      <w:bookmarkEnd w:id="766"/>
      <w:bookmarkEnd w:id="767"/>
      <w:bookmarkEnd w:id="768"/>
      <w:bookmarkEnd w:id="769"/>
      <w:bookmarkEnd w:id="770"/>
      <w:bookmarkEnd w:id="771"/>
      <w:bookmarkEnd w:id="772"/>
    </w:p>
    <w:p w14:paraId="7CFF2903"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开展重点受灾群众临时安置点供电保障。</w:t>
      </w:r>
    </w:p>
    <w:p w14:paraId="63D5542B" w14:textId="77777777" w:rsidR="007042E4" w:rsidRDefault="00000000">
      <w:pPr>
        <w:spacing w:line="560" w:lineRule="exact"/>
        <w:ind w:firstLineChars="200" w:firstLine="640"/>
        <w:rPr>
          <w:rFonts w:ascii="楷体_GB2312" w:eastAsia="楷体_GB2312" w:hAnsi="楷体_GB2312" w:cs="楷体_GB2312"/>
          <w:sz w:val="32"/>
          <w:szCs w:val="32"/>
        </w:rPr>
      </w:pPr>
      <w:bookmarkStart w:id="773" w:name="_Toc2076268723_WPSOffice_Level2"/>
      <w:bookmarkStart w:id="774" w:name="_Toc61723610"/>
      <w:bookmarkStart w:id="775" w:name="_Toc168407271_WPSOffice_Level2"/>
      <w:bookmarkStart w:id="776" w:name="_Toc58257183"/>
      <w:bookmarkStart w:id="777" w:name="_Toc14584"/>
      <w:bookmarkStart w:id="778" w:name="_Toc57378309"/>
      <w:bookmarkStart w:id="779" w:name="_Toc1705626886_WPSOffice_Level2"/>
      <w:bookmarkStart w:id="780" w:name="_Toc60817665"/>
      <w:bookmarkStart w:id="781" w:name="_Toc19613"/>
      <w:r>
        <w:rPr>
          <w:rFonts w:ascii="楷体_GB2312" w:eastAsia="楷体_GB2312" w:hAnsi="楷体_GB2312" w:cs="楷体_GB2312" w:hint="eastAsia"/>
          <w:sz w:val="32"/>
          <w:szCs w:val="32"/>
        </w:rPr>
        <w:t>（三）受损电力设备设施抢修</w:t>
      </w:r>
      <w:bookmarkEnd w:id="773"/>
      <w:bookmarkEnd w:id="774"/>
      <w:bookmarkEnd w:id="775"/>
      <w:bookmarkEnd w:id="776"/>
      <w:bookmarkEnd w:id="777"/>
      <w:bookmarkEnd w:id="778"/>
      <w:bookmarkEnd w:id="779"/>
      <w:bookmarkEnd w:id="780"/>
      <w:bookmarkEnd w:id="781"/>
    </w:p>
    <w:p w14:paraId="0A0AEE09"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输电线路抢修。</w:t>
      </w:r>
    </w:p>
    <w:p w14:paraId="605A7EC6"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变电设备设施抢修。</w:t>
      </w:r>
    </w:p>
    <w:p w14:paraId="0ABE51EB"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配网设备设施抢修。</w:t>
      </w:r>
    </w:p>
    <w:p w14:paraId="42594BA2"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发电设备设施抢修。</w:t>
      </w:r>
    </w:p>
    <w:p w14:paraId="76B76695" w14:textId="77777777" w:rsidR="007042E4" w:rsidRDefault="00000000">
      <w:pPr>
        <w:spacing w:line="560" w:lineRule="exact"/>
        <w:ind w:firstLineChars="200" w:firstLine="640"/>
        <w:rPr>
          <w:rFonts w:ascii="楷体_GB2312" w:eastAsia="楷体_GB2312" w:hAnsi="楷体_GB2312" w:cs="楷体_GB2312"/>
          <w:sz w:val="32"/>
          <w:szCs w:val="32"/>
        </w:rPr>
      </w:pPr>
      <w:bookmarkStart w:id="782" w:name="_Toc60817666"/>
      <w:bookmarkStart w:id="783" w:name="_Toc1859352846_WPSOffice_Level2"/>
      <w:bookmarkStart w:id="784" w:name="_Toc58257184"/>
      <w:bookmarkStart w:id="785" w:name="_Toc61723611"/>
      <w:bookmarkStart w:id="786" w:name="_Toc57378310"/>
      <w:bookmarkStart w:id="787" w:name="_Toc26164"/>
      <w:bookmarkStart w:id="788" w:name="_Toc25511"/>
      <w:bookmarkStart w:id="789" w:name="_Toc37556951_WPSOffice_Level2"/>
      <w:bookmarkStart w:id="790" w:name="_Toc1386647358_WPSOffice_Level2"/>
      <w:r>
        <w:rPr>
          <w:rFonts w:ascii="楷体_GB2312" w:eastAsia="楷体_GB2312" w:hAnsi="楷体_GB2312" w:cs="楷体_GB2312" w:hint="eastAsia"/>
          <w:sz w:val="32"/>
          <w:szCs w:val="32"/>
        </w:rPr>
        <w:t>（四）社会应急救援供电保障</w:t>
      </w:r>
      <w:bookmarkEnd w:id="782"/>
      <w:bookmarkEnd w:id="783"/>
      <w:bookmarkEnd w:id="784"/>
      <w:bookmarkEnd w:id="785"/>
      <w:bookmarkEnd w:id="786"/>
      <w:bookmarkEnd w:id="787"/>
      <w:bookmarkEnd w:id="788"/>
      <w:bookmarkEnd w:id="789"/>
      <w:bookmarkEnd w:id="790"/>
    </w:p>
    <w:p w14:paraId="74E74F12"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人员被埋（失踪）搜救供电保障。</w:t>
      </w:r>
    </w:p>
    <w:p w14:paraId="68D169EF"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堰塞湖应急处置供电保障。</w:t>
      </w:r>
    </w:p>
    <w:p w14:paraId="44D9F487"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3.</w:t>
      </w:r>
      <w:r>
        <w:rPr>
          <w:rFonts w:ascii="Times New Roman" w:eastAsia="仿宋_GB2312" w:hAnsi="Times New Roman" w:cs="Times New Roman" w:hint="eastAsia"/>
          <w:kern w:val="0"/>
          <w:sz w:val="32"/>
          <w:szCs w:val="32"/>
        </w:rPr>
        <w:t>道路中断应急处置供电保障。</w:t>
      </w:r>
    </w:p>
    <w:p w14:paraId="7886BECC"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煤矿井下人员被困救援供电保障。</w:t>
      </w:r>
    </w:p>
    <w:p w14:paraId="64529D8E" w14:textId="77777777" w:rsidR="007042E4" w:rsidRDefault="00000000">
      <w:pPr>
        <w:spacing w:line="560" w:lineRule="exact"/>
        <w:ind w:firstLineChars="200" w:firstLine="640"/>
        <w:rPr>
          <w:rFonts w:ascii="Times New Roman" w:eastAsia="黑体" w:hAnsi="Times New Roman" w:cs="Times New Roman"/>
          <w:bCs/>
          <w:kern w:val="44"/>
          <w:sz w:val="32"/>
          <w:szCs w:val="44"/>
        </w:rPr>
      </w:pPr>
      <w:bookmarkStart w:id="791" w:name="_Toc31328"/>
      <w:bookmarkStart w:id="792" w:name="_Toc27153"/>
      <w:bookmarkStart w:id="793" w:name="_Toc57378314"/>
      <w:bookmarkStart w:id="794" w:name="_Toc1139868258_WPSOffice_Level1"/>
      <w:bookmarkStart w:id="795" w:name="_Toc236525752_WPSOffice_Level1"/>
      <w:bookmarkStart w:id="796" w:name="_Toc61723615"/>
      <w:bookmarkStart w:id="797" w:name="_Toc60817670"/>
      <w:bookmarkStart w:id="798" w:name="_Toc1455999093_WPSOffice_Level1"/>
      <w:bookmarkStart w:id="799" w:name="_Toc58257188"/>
      <w:bookmarkStart w:id="800" w:name="_Toc28313"/>
      <w:bookmarkStart w:id="801" w:name="_Toc26874"/>
      <w:r>
        <w:rPr>
          <w:rFonts w:ascii="Times New Roman" w:eastAsia="黑体" w:hAnsi="Times New Roman" w:cs="Times New Roman" w:hint="eastAsia"/>
          <w:bCs/>
          <w:kern w:val="44"/>
          <w:sz w:val="32"/>
          <w:szCs w:val="44"/>
        </w:rPr>
        <w:t>七、救援行动</w:t>
      </w:r>
      <w:bookmarkStart w:id="802" w:name="_Toc628993154_WPSOffice_Level1"/>
      <w:bookmarkStart w:id="803" w:name="_Toc60817676"/>
      <w:bookmarkStart w:id="804" w:name="_Toc26018"/>
      <w:bookmarkStart w:id="805" w:name="_Toc646"/>
      <w:bookmarkStart w:id="806" w:name="_Toc57378320"/>
      <w:bookmarkStart w:id="807" w:name="_Toc24540"/>
      <w:bookmarkStart w:id="808" w:name="_Toc22653"/>
      <w:bookmarkStart w:id="809" w:name="_Toc61723621"/>
      <w:bookmarkStart w:id="810" w:name="_Toc58257194"/>
      <w:bookmarkStart w:id="811" w:name="_Toc1498337024_WPSOffice_Level1"/>
      <w:bookmarkStart w:id="812" w:name="_Toc437141102_WPSOffice_Level1"/>
      <w:bookmarkEnd w:id="791"/>
      <w:bookmarkEnd w:id="792"/>
      <w:bookmarkEnd w:id="793"/>
      <w:bookmarkEnd w:id="794"/>
      <w:bookmarkEnd w:id="795"/>
      <w:bookmarkEnd w:id="796"/>
      <w:bookmarkEnd w:id="797"/>
      <w:bookmarkEnd w:id="798"/>
      <w:bookmarkEnd w:id="799"/>
      <w:bookmarkEnd w:id="800"/>
      <w:bookmarkEnd w:id="801"/>
    </w:p>
    <w:p w14:paraId="50733DC1" w14:textId="77777777" w:rsidR="007042E4" w:rsidRDefault="00000000">
      <w:pPr>
        <w:spacing w:line="560" w:lineRule="exact"/>
        <w:ind w:firstLineChars="200" w:firstLine="640"/>
        <w:rPr>
          <w:rFonts w:ascii="楷体_GB2312" w:eastAsia="楷体_GB2312" w:hAnsi="楷体_GB2312" w:cs="楷体_GB2312"/>
          <w:sz w:val="32"/>
          <w:szCs w:val="32"/>
        </w:rPr>
      </w:pPr>
      <w:bookmarkStart w:id="813" w:name="_Toc64197319_WPSOffice_Level2"/>
      <w:bookmarkStart w:id="814" w:name="_Toc60817671"/>
      <w:bookmarkStart w:id="815" w:name="_Toc19587"/>
      <w:bookmarkStart w:id="816" w:name="_Toc57378315"/>
      <w:bookmarkStart w:id="817" w:name="_Toc296083267_WPSOffice_Level2"/>
      <w:bookmarkStart w:id="818" w:name="_Toc5226"/>
      <w:bookmarkStart w:id="819" w:name="_Toc58257189"/>
      <w:bookmarkStart w:id="820" w:name="_Toc400598486_WPSOffice_Level2"/>
      <w:bookmarkStart w:id="821" w:name="_Toc61723616"/>
      <w:r>
        <w:rPr>
          <w:rFonts w:ascii="楷体_GB2312" w:eastAsia="楷体_GB2312" w:hAnsi="楷体_GB2312" w:cs="楷体_GB2312" w:hint="eastAsia"/>
          <w:sz w:val="32"/>
          <w:szCs w:val="32"/>
        </w:rPr>
        <w:t>（一）前方指挥部供电保障</w:t>
      </w:r>
      <w:bookmarkEnd w:id="813"/>
      <w:bookmarkEnd w:id="814"/>
      <w:bookmarkEnd w:id="815"/>
      <w:bookmarkEnd w:id="816"/>
      <w:bookmarkEnd w:id="817"/>
      <w:bookmarkEnd w:id="818"/>
      <w:bookmarkEnd w:id="819"/>
      <w:bookmarkEnd w:id="820"/>
      <w:bookmarkEnd w:id="821"/>
    </w:p>
    <w:p w14:paraId="701507E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工作地点：前方指挥部</w:t>
      </w:r>
    </w:p>
    <w:p w14:paraId="71DD0D3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牵头工作组：金洋电力公司、金峨供电公司服务组</w:t>
      </w:r>
    </w:p>
    <w:p w14:paraId="48520C1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w:t>
      </w:r>
      <w:r>
        <w:rPr>
          <w:rFonts w:ascii="Times New Roman" w:eastAsia="仿宋_GB2312" w:hAnsi="Times New Roman" w:hint="eastAsia"/>
          <w:sz w:val="32"/>
          <w:szCs w:val="32"/>
        </w:rPr>
        <w:t>5-10</w:t>
      </w:r>
      <w:r>
        <w:rPr>
          <w:rFonts w:ascii="Times New Roman" w:eastAsia="仿宋_GB2312" w:hAnsi="Times New Roman" w:hint="eastAsia"/>
          <w:sz w:val="32"/>
          <w:szCs w:val="32"/>
        </w:rPr>
        <w:t>人，根据实际情况调整；</w:t>
      </w:r>
    </w:p>
    <w:p w14:paraId="0EA7B9D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装备物资保障：应急发电机、皮卡车、帐篷灯、低压电缆、护套线、电工个人工具按实际需求配置；</w:t>
      </w:r>
    </w:p>
    <w:p w14:paraId="5390FF89"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工作任务：配电系统安装、发电车接入、临时电源布线搭接、供电设备运行维护值守。</w:t>
      </w:r>
    </w:p>
    <w:p w14:paraId="7CA81ED4" w14:textId="77777777" w:rsidR="007042E4" w:rsidRDefault="00000000">
      <w:pPr>
        <w:spacing w:line="560" w:lineRule="exact"/>
        <w:ind w:firstLineChars="200" w:firstLine="640"/>
        <w:rPr>
          <w:rFonts w:ascii="楷体_GB2312" w:eastAsia="楷体_GB2312" w:hAnsi="楷体_GB2312" w:cs="楷体_GB2312"/>
          <w:sz w:val="32"/>
          <w:szCs w:val="32"/>
        </w:rPr>
      </w:pPr>
      <w:bookmarkStart w:id="822" w:name="_Toc927549639_WPSOffice_Level2"/>
      <w:bookmarkStart w:id="823" w:name="_Toc551858370_WPSOffice_Level2"/>
      <w:bookmarkStart w:id="824" w:name="_Toc60817672"/>
      <w:bookmarkStart w:id="825" w:name="_Toc26407"/>
      <w:bookmarkStart w:id="826" w:name="_Toc58257190"/>
      <w:bookmarkStart w:id="827" w:name="_Toc497520857_WPSOffice_Level2"/>
      <w:bookmarkStart w:id="828" w:name="_Toc57378316"/>
      <w:bookmarkStart w:id="829" w:name="_Toc61723617"/>
      <w:bookmarkStart w:id="830" w:name="_Toc8354"/>
      <w:r>
        <w:rPr>
          <w:rFonts w:ascii="楷体_GB2312" w:eastAsia="楷体_GB2312" w:hAnsi="楷体_GB2312" w:cs="楷体_GB2312" w:hint="eastAsia"/>
          <w:sz w:val="32"/>
          <w:szCs w:val="32"/>
        </w:rPr>
        <w:t>（二）灾民安置点供电保障</w:t>
      </w:r>
      <w:bookmarkEnd w:id="822"/>
      <w:bookmarkEnd w:id="823"/>
      <w:bookmarkEnd w:id="824"/>
      <w:bookmarkEnd w:id="825"/>
      <w:bookmarkEnd w:id="826"/>
      <w:bookmarkEnd w:id="827"/>
      <w:bookmarkEnd w:id="828"/>
      <w:bookmarkEnd w:id="829"/>
      <w:bookmarkEnd w:id="830"/>
    </w:p>
    <w:p w14:paraId="58B3B91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工作地点：重点灾民临时安置点</w:t>
      </w:r>
    </w:p>
    <w:p w14:paraId="01D01D1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牵头工作组：金洋电力公司、金峨供电公司服务组</w:t>
      </w:r>
    </w:p>
    <w:p w14:paraId="27F8D99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人员保障：每个安置点</w:t>
      </w:r>
      <w:r>
        <w:rPr>
          <w:rFonts w:ascii="Times New Roman" w:eastAsia="仿宋_GB2312" w:hAnsi="Times New Roman" w:hint="eastAsia"/>
          <w:sz w:val="32"/>
          <w:szCs w:val="32"/>
        </w:rPr>
        <w:t>5-10</w:t>
      </w:r>
      <w:r>
        <w:rPr>
          <w:rFonts w:ascii="Times New Roman" w:eastAsia="仿宋_GB2312" w:hAnsi="Times New Roman" w:hint="eastAsia"/>
          <w:sz w:val="32"/>
          <w:szCs w:val="32"/>
        </w:rPr>
        <w:t>人配置，根据实际情况调整；</w:t>
      </w:r>
    </w:p>
    <w:p w14:paraId="10C1493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装备物资保障：应急发电机数量及容量按每个安置点实际用电负荷需要配置，应急抢险车辆、帐篷灯、低压电缆、护套线、临时电杆、电工个人工具按实际需求配置；</w:t>
      </w:r>
    </w:p>
    <w:p w14:paraId="622259A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工作任务：配电系统安装、发电机接入配电系统、临时电源布线搭接、供电设备运行维护值守。</w:t>
      </w:r>
    </w:p>
    <w:p w14:paraId="5AD769D6" w14:textId="77777777" w:rsidR="007042E4" w:rsidRDefault="00000000">
      <w:pPr>
        <w:spacing w:line="560" w:lineRule="exact"/>
        <w:ind w:firstLineChars="200" w:firstLine="640"/>
        <w:rPr>
          <w:rFonts w:ascii="楷体_GB2312" w:eastAsia="楷体_GB2312" w:hAnsi="楷体_GB2312" w:cs="楷体_GB2312"/>
          <w:sz w:val="32"/>
          <w:szCs w:val="32"/>
        </w:rPr>
      </w:pPr>
      <w:bookmarkStart w:id="831" w:name="_Toc60817673"/>
      <w:bookmarkStart w:id="832" w:name="_Toc742989100_WPSOffice_Level2"/>
      <w:bookmarkStart w:id="833" w:name="_Toc29845"/>
      <w:bookmarkStart w:id="834" w:name="_Toc57378317"/>
      <w:bookmarkStart w:id="835" w:name="_Toc1679205828_WPSOffice_Level2"/>
      <w:bookmarkStart w:id="836" w:name="_Toc1696"/>
      <w:bookmarkStart w:id="837" w:name="_Toc61723618"/>
      <w:bookmarkStart w:id="838" w:name="_Toc101753197_WPSOffice_Level2"/>
      <w:bookmarkStart w:id="839" w:name="_Toc58257191"/>
      <w:r>
        <w:rPr>
          <w:rFonts w:ascii="楷体_GB2312" w:eastAsia="楷体_GB2312" w:hAnsi="楷体_GB2312" w:cs="楷体_GB2312" w:hint="eastAsia"/>
          <w:sz w:val="32"/>
          <w:szCs w:val="32"/>
        </w:rPr>
        <w:t>（三）受损电力设备设施抢修</w:t>
      </w:r>
      <w:bookmarkEnd w:id="831"/>
      <w:bookmarkEnd w:id="832"/>
      <w:bookmarkEnd w:id="833"/>
      <w:bookmarkEnd w:id="834"/>
      <w:bookmarkEnd w:id="835"/>
      <w:bookmarkEnd w:id="836"/>
      <w:bookmarkEnd w:id="837"/>
      <w:bookmarkEnd w:id="838"/>
      <w:bookmarkEnd w:id="839"/>
    </w:p>
    <w:p w14:paraId="150419BA"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牵头工作组：金洋电力公司、金峨供电公司服务组</w:t>
      </w:r>
    </w:p>
    <w:p w14:paraId="595BA60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1.</w:t>
      </w:r>
      <w:r>
        <w:rPr>
          <w:rFonts w:ascii="Times New Roman" w:eastAsia="仿宋_GB2312" w:hAnsi="Times New Roman" w:hint="eastAsia"/>
          <w:sz w:val="32"/>
          <w:szCs w:val="32"/>
        </w:rPr>
        <w:t>输电线路抢修。</w:t>
      </w:r>
    </w:p>
    <w:p w14:paraId="2BFD098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工作地点：各受损停运线路故障抢修点</w:t>
      </w:r>
    </w:p>
    <w:p w14:paraId="25632F40"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人员保障：每个抢修点抢修人员</w:t>
      </w:r>
      <w:r>
        <w:rPr>
          <w:rFonts w:ascii="Times New Roman" w:eastAsia="仿宋_GB2312" w:hAnsi="Times New Roman" w:hint="eastAsia"/>
          <w:sz w:val="32"/>
          <w:szCs w:val="32"/>
        </w:rPr>
        <w:t>5-10</w:t>
      </w:r>
      <w:r>
        <w:rPr>
          <w:rFonts w:ascii="Times New Roman" w:eastAsia="仿宋_GB2312" w:hAnsi="Times New Roman" w:hint="eastAsia"/>
          <w:sz w:val="32"/>
          <w:szCs w:val="32"/>
        </w:rPr>
        <w:t>人，根据实际情况调整；</w:t>
      </w:r>
    </w:p>
    <w:p w14:paraId="69186E5C"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装备物资保障：应急抢险车辆、备品备件、耗材、收放线装备、检修及安全工器具、防护用品按实际需求配置；</w:t>
      </w:r>
    </w:p>
    <w:p w14:paraId="694E9D8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工作任务：组织开展受损输电线路抢修，尽快恢复电网正常运行；或采取临时措施，隔离受损线路故障，恢复线路供电。</w:t>
      </w:r>
    </w:p>
    <w:p w14:paraId="07FE49A5"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变电设备设施抢修。</w:t>
      </w:r>
    </w:p>
    <w:p w14:paraId="415BED3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工作地点：受损停运变电站</w:t>
      </w:r>
    </w:p>
    <w:p w14:paraId="7EA96D7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人员保障：每个变电站抢修人员</w:t>
      </w:r>
      <w:r>
        <w:rPr>
          <w:rFonts w:ascii="Times New Roman" w:eastAsia="仿宋_GB2312" w:hAnsi="Times New Roman" w:hint="eastAsia"/>
          <w:sz w:val="32"/>
          <w:szCs w:val="32"/>
        </w:rPr>
        <w:t>5-10</w:t>
      </w:r>
      <w:r>
        <w:rPr>
          <w:rFonts w:ascii="Times New Roman" w:eastAsia="仿宋_GB2312" w:hAnsi="Times New Roman" w:hint="eastAsia"/>
          <w:sz w:val="32"/>
          <w:szCs w:val="32"/>
        </w:rPr>
        <w:t>人，根据实际情况调整；</w:t>
      </w:r>
    </w:p>
    <w:p w14:paraId="44D9576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装备物资保障：应急抢险车辆、备品备件、耗材、电气试验装备、检修及安全工器具、防护用品按实际需求配置；</w:t>
      </w:r>
    </w:p>
    <w:p w14:paraId="60FBF1B3"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工作任务：组织开展变电站受损设备抢修，尽快恢复供电。</w:t>
      </w:r>
    </w:p>
    <w:p w14:paraId="3C743898"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配网设备设施抢修。</w:t>
      </w:r>
    </w:p>
    <w:p w14:paraId="51ABED85"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工作地点：受损停运</w:t>
      </w:r>
      <w:r>
        <w:rPr>
          <w:rFonts w:ascii="Times New Roman" w:eastAsia="仿宋_GB2312" w:hAnsi="Times New Roman" w:hint="eastAsia"/>
          <w:sz w:val="32"/>
          <w:szCs w:val="32"/>
        </w:rPr>
        <w:t>10</w:t>
      </w:r>
      <w:r>
        <w:rPr>
          <w:rFonts w:ascii="Times New Roman" w:eastAsia="仿宋_GB2312" w:hAnsi="Times New Roman" w:hint="eastAsia"/>
          <w:sz w:val="32"/>
          <w:szCs w:val="32"/>
        </w:rPr>
        <w:t>千伏及以下配电线路及变台等设施故障点</w:t>
      </w:r>
    </w:p>
    <w:p w14:paraId="4BC3DA09"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人员保障：每个故障点按</w:t>
      </w:r>
      <w:r>
        <w:rPr>
          <w:rFonts w:ascii="Times New Roman" w:eastAsia="仿宋_GB2312" w:hAnsi="Times New Roman" w:hint="eastAsia"/>
          <w:sz w:val="32"/>
          <w:szCs w:val="32"/>
        </w:rPr>
        <w:t>2-5</w:t>
      </w:r>
      <w:r>
        <w:rPr>
          <w:rFonts w:ascii="Times New Roman" w:eastAsia="仿宋_GB2312" w:hAnsi="Times New Roman" w:hint="eastAsia"/>
          <w:sz w:val="32"/>
          <w:szCs w:val="32"/>
        </w:rPr>
        <w:t>人配置，根据实际情况调整；</w:t>
      </w:r>
    </w:p>
    <w:p w14:paraId="3390797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装备物资保障：应急抢险车辆、备品备件、耗材、检修及安全工器具、防护用品按实际需求配置；</w:t>
      </w:r>
    </w:p>
    <w:p w14:paraId="489191AB"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工作任务：组织开展配网受损设备抢修，尽快恢复供电。</w:t>
      </w:r>
    </w:p>
    <w:p w14:paraId="138E1E1F" w14:textId="77777777" w:rsidR="007042E4" w:rsidRDefault="00000000">
      <w:pPr>
        <w:spacing w:line="560" w:lineRule="exact"/>
        <w:ind w:firstLineChars="200" w:firstLine="640"/>
        <w:jc w:val="left"/>
        <w:outlineLvl w:val="2"/>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lastRenderedPageBreak/>
        <w:t>4.</w:t>
      </w:r>
      <w:r>
        <w:rPr>
          <w:rFonts w:ascii="Times New Roman" w:eastAsia="仿宋_GB2312" w:hAnsi="Times New Roman" w:cs="Times New Roman" w:hint="eastAsia"/>
          <w:kern w:val="0"/>
          <w:sz w:val="32"/>
          <w:szCs w:val="32"/>
        </w:rPr>
        <w:t>发电设备设施抢修。</w:t>
      </w:r>
    </w:p>
    <w:p w14:paraId="4E264C4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工作地点：受损停运的发电站</w:t>
      </w:r>
    </w:p>
    <w:p w14:paraId="2E49F2E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人员保障：每个受损发电站抢修人员</w:t>
      </w:r>
      <w:r>
        <w:rPr>
          <w:rFonts w:ascii="Times New Roman" w:eastAsia="仿宋_GB2312" w:hAnsi="Times New Roman" w:hint="eastAsia"/>
          <w:sz w:val="32"/>
          <w:szCs w:val="32"/>
        </w:rPr>
        <w:t>2-5</w:t>
      </w:r>
      <w:r>
        <w:rPr>
          <w:rFonts w:ascii="Times New Roman" w:eastAsia="仿宋_GB2312" w:hAnsi="Times New Roman" w:hint="eastAsia"/>
          <w:sz w:val="32"/>
          <w:szCs w:val="32"/>
        </w:rPr>
        <w:t>人，根据实际情况调整；</w:t>
      </w:r>
    </w:p>
    <w:p w14:paraId="65F9367A"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装备物资保障：应急抢险车辆、备品备件、耗材、检修及安全工器具、防护用品按实际需求配置；</w:t>
      </w:r>
    </w:p>
    <w:p w14:paraId="24ABD1F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工作任务：组织发电站受损设备、设施抢修，尽快恢复发电。</w:t>
      </w:r>
    </w:p>
    <w:p w14:paraId="6EA3D7C9" w14:textId="77777777" w:rsidR="007042E4" w:rsidRDefault="00000000">
      <w:pPr>
        <w:spacing w:line="560" w:lineRule="exact"/>
        <w:ind w:firstLineChars="200" w:firstLine="640"/>
        <w:rPr>
          <w:rFonts w:ascii="楷体_GB2312" w:eastAsia="楷体_GB2312" w:hAnsi="楷体_GB2312" w:cs="楷体_GB2312"/>
          <w:sz w:val="32"/>
          <w:szCs w:val="32"/>
        </w:rPr>
      </w:pPr>
      <w:bookmarkStart w:id="840" w:name="_Toc60817674"/>
      <w:bookmarkStart w:id="841" w:name="_Toc57378318"/>
      <w:bookmarkStart w:id="842" w:name="_Toc182262322_WPSOffice_Level2"/>
      <w:bookmarkStart w:id="843" w:name="_Toc61723619"/>
      <w:bookmarkStart w:id="844" w:name="_Toc1947880042_WPSOffice_Level2"/>
      <w:bookmarkStart w:id="845" w:name="_Toc1231"/>
      <w:bookmarkStart w:id="846" w:name="_Toc58257192"/>
      <w:bookmarkStart w:id="847" w:name="_Toc10187"/>
      <w:bookmarkStart w:id="848" w:name="_Toc768998967_WPSOffice_Level2"/>
      <w:r>
        <w:rPr>
          <w:rFonts w:ascii="楷体_GB2312" w:eastAsia="楷体_GB2312" w:hAnsi="楷体_GB2312" w:cs="楷体_GB2312" w:hint="eastAsia"/>
          <w:sz w:val="32"/>
          <w:szCs w:val="32"/>
        </w:rPr>
        <w:t>（四）社会应急救援供电保障</w:t>
      </w:r>
      <w:bookmarkEnd w:id="840"/>
      <w:bookmarkEnd w:id="841"/>
      <w:bookmarkEnd w:id="842"/>
      <w:bookmarkEnd w:id="843"/>
      <w:bookmarkEnd w:id="844"/>
      <w:bookmarkEnd w:id="845"/>
      <w:bookmarkEnd w:id="846"/>
      <w:bookmarkEnd w:id="847"/>
      <w:bookmarkEnd w:id="848"/>
    </w:p>
    <w:p w14:paraId="1E9A240C"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牵头工作组：金洋电力公司、金峨供电公司服务组</w:t>
      </w:r>
    </w:p>
    <w:p w14:paraId="1A6594BD" w14:textId="77777777" w:rsidR="007042E4" w:rsidRDefault="00000000">
      <w:pPr>
        <w:spacing w:line="560" w:lineRule="exact"/>
        <w:ind w:firstLineChars="200" w:firstLine="640"/>
        <w:jc w:val="left"/>
        <w:outlineLvl w:val="2"/>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1.人员被埋（失踪）搜救供电保障。</w:t>
      </w:r>
    </w:p>
    <w:p w14:paraId="4607C8D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工作地点：人员搜救现场</w:t>
      </w:r>
    </w:p>
    <w:p w14:paraId="33B1949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人员保障：每个搜救点</w:t>
      </w:r>
      <w:r>
        <w:rPr>
          <w:rFonts w:ascii="Times New Roman" w:eastAsia="仿宋_GB2312" w:hAnsi="Times New Roman" w:hint="eastAsia"/>
          <w:sz w:val="32"/>
          <w:szCs w:val="32"/>
        </w:rPr>
        <w:t>1-3</w:t>
      </w:r>
      <w:r>
        <w:rPr>
          <w:rFonts w:ascii="Times New Roman" w:eastAsia="仿宋_GB2312" w:hAnsi="Times New Roman" w:hint="eastAsia"/>
          <w:sz w:val="32"/>
          <w:szCs w:val="32"/>
        </w:rPr>
        <w:t>人，根据实际情况调整；</w:t>
      </w:r>
    </w:p>
    <w:p w14:paraId="3E9E113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装备物资保障：应急抢险车辆、应急发电机、应急照明、电缆、耗材及安全工器具、防护用品按实际需求配置；</w:t>
      </w:r>
    </w:p>
    <w:p w14:paraId="510732D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工作任务：为人员搜救提供可靠电力保障。</w:t>
      </w:r>
    </w:p>
    <w:p w14:paraId="1C361D00" w14:textId="77777777" w:rsidR="007042E4" w:rsidRDefault="00000000">
      <w:pPr>
        <w:spacing w:line="560" w:lineRule="exact"/>
        <w:ind w:firstLineChars="200" w:firstLine="640"/>
        <w:jc w:val="left"/>
        <w:outlineLvl w:val="2"/>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2.道路中断应急处置供电保障。</w:t>
      </w:r>
    </w:p>
    <w:p w14:paraId="630359F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工作地点：道路中断应急处置现场</w:t>
      </w:r>
    </w:p>
    <w:p w14:paraId="12A0730A"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w:t>
      </w:r>
      <w:r>
        <w:rPr>
          <w:rFonts w:ascii="Times New Roman" w:eastAsia="仿宋_GB2312" w:hAnsi="Times New Roman" w:hint="eastAsia"/>
          <w:sz w:val="32"/>
          <w:szCs w:val="32"/>
        </w:rPr>
        <w:t>5-10</w:t>
      </w:r>
      <w:r>
        <w:rPr>
          <w:rFonts w:ascii="Times New Roman" w:eastAsia="仿宋_GB2312" w:hAnsi="Times New Roman" w:hint="eastAsia"/>
          <w:sz w:val="32"/>
          <w:szCs w:val="32"/>
        </w:rPr>
        <w:t>人，根据实际情况调整；</w:t>
      </w:r>
    </w:p>
    <w:p w14:paraId="306A1396"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装备物资保障：应急抢险车辆、应急发电机、应急照明、电缆、耗材及安全工器具、防护用品按实际需求配置。</w:t>
      </w:r>
    </w:p>
    <w:p w14:paraId="707E29DF"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工作任务：为道路中断应急提供可靠电力保障。</w:t>
      </w:r>
    </w:p>
    <w:p w14:paraId="33193BAF" w14:textId="77777777" w:rsidR="007042E4" w:rsidRDefault="00000000">
      <w:pPr>
        <w:spacing w:line="560" w:lineRule="exact"/>
        <w:ind w:firstLineChars="200" w:firstLine="640"/>
        <w:jc w:val="left"/>
        <w:outlineLvl w:val="2"/>
        <w:rPr>
          <w:rFonts w:ascii="仿宋_GB2312" w:eastAsia="仿宋_GB2312" w:hAnsi="仿宋_GB2312" w:cs="仿宋_GB2312"/>
          <w:b/>
          <w:bCs/>
          <w:kern w:val="0"/>
          <w:sz w:val="32"/>
          <w:szCs w:val="32"/>
        </w:rPr>
      </w:pPr>
      <w:r>
        <w:rPr>
          <w:rFonts w:ascii="仿宋_GB2312" w:eastAsia="仿宋_GB2312" w:hAnsi="仿宋_GB2312" w:cs="仿宋_GB2312" w:hint="eastAsia"/>
          <w:b/>
          <w:bCs/>
          <w:kern w:val="0"/>
          <w:sz w:val="32"/>
          <w:szCs w:val="32"/>
        </w:rPr>
        <w:t>3.煤矿井下人员被困救援供电保障。</w:t>
      </w:r>
    </w:p>
    <w:p w14:paraId="6A138329"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工作地点：被困人员救援现场</w:t>
      </w:r>
    </w:p>
    <w:p w14:paraId="099BACE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人员保障：</w:t>
      </w:r>
      <w:r>
        <w:rPr>
          <w:rFonts w:ascii="Times New Roman" w:eastAsia="仿宋_GB2312" w:hAnsi="Times New Roman" w:hint="eastAsia"/>
          <w:sz w:val="32"/>
          <w:szCs w:val="32"/>
        </w:rPr>
        <w:t>2-5</w:t>
      </w:r>
      <w:r>
        <w:rPr>
          <w:rFonts w:ascii="Times New Roman" w:eastAsia="仿宋_GB2312" w:hAnsi="Times New Roman" w:hint="eastAsia"/>
          <w:sz w:val="32"/>
          <w:szCs w:val="32"/>
        </w:rPr>
        <w:t>人，根据实际情况调整；</w:t>
      </w:r>
    </w:p>
    <w:p w14:paraId="3444570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装备物资保障：应急抢险车辆、应急发电、应急照明、电缆、耗材及安全工器具、防护用品按实际需求配置；</w:t>
      </w:r>
    </w:p>
    <w:p w14:paraId="3CCAB9B3"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工作任务：为被困人员救援提供可靠电力保障。</w:t>
      </w:r>
    </w:p>
    <w:p w14:paraId="4842D6ED" w14:textId="77777777" w:rsidR="007042E4" w:rsidRDefault="00000000">
      <w:pPr>
        <w:spacing w:line="560" w:lineRule="exact"/>
        <w:ind w:firstLineChars="200" w:firstLine="640"/>
        <w:rPr>
          <w:rFonts w:ascii="Times New Roman" w:eastAsia="黑体" w:hAnsi="Times New Roman" w:cs="Times New Roman"/>
          <w:bCs/>
          <w:kern w:val="44"/>
          <w:sz w:val="32"/>
          <w:szCs w:val="44"/>
        </w:rPr>
      </w:pPr>
      <w:r>
        <w:rPr>
          <w:rFonts w:ascii="Times New Roman" w:eastAsia="黑体" w:hAnsi="Times New Roman" w:cs="Times New Roman" w:hint="eastAsia"/>
          <w:bCs/>
          <w:kern w:val="44"/>
          <w:sz w:val="32"/>
          <w:szCs w:val="44"/>
        </w:rPr>
        <w:t>八、工作保障</w:t>
      </w:r>
      <w:bookmarkEnd w:id="802"/>
      <w:bookmarkEnd w:id="803"/>
      <w:bookmarkEnd w:id="804"/>
      <w:bookmarkEnd w:id="805"/>
      <w:bookmarkEnd w:id="806"/>
      <w:bookmarkEnd w:id="807"/>
      <w:bookmarkEnd w:id="808"/>
      <w:bookmarkEnd w:id="809"/>
      <w:bookmarkEnd w:id="810"/>
      <w:bookmarkEnd w:id="811"/>
      <w:bookmarkEnd w:id="812"/>
    </w:p>
    <w:p w14:paraId="473C2634"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（一）队伍保障</w:t>
      </w:r>
    </w:p>
    <w:p w14:paraId="6992662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电力企业应建立健全电力抢修应急专业队伍，加强设备维护和应急抢修技能方面的人员培训，定期开展应急演练，提高应急救援能力；区政府根据需要组织动员通信、交通供水、供气、供热等其他专业应急队伍和志愿者等参与地震灾害事件其次生衍灾害处置工作；武警部队、公安消防、安监矿山救援队等要做好应急力量支援保障。</w:t>
      </w:r>
    </w:p>
    <w:p w14:paraId="30655755"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（二）装备物资保障</w:t>
      </w:r>
    </w:p>
    <w:p w14:paraId="3AD43311"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电力企业应储备必要的专业应急装备及物资，建立和完善相应保障体系</w:t>
      </w:r>
      <w:r>
        <w:rPr>
          <w:rFonts w:ascii="Times New Roman" w:eastAsia="仿宋_GB2312" w:hAnsi="Times New Roman" w:hint="eastAsia"/>
          <w:sz w:val="32"/>
          <w:szCs w:val="32"/>
        </w:rPr>
        <w:t>；区</w:t>
      </w:r>
      <w:r>
        <w:rPr>
          <w:rFonts w:ascii="Times New Roman" w:eastAsia="仿宋_GB2312" w:hAnsi="Times New Roman"/>
          <w:sz w:val="32"/>
          <w:szCs w:val="32"/>
        </w:rPr>
        <w:t>政府和</w:t>
      </w:r>
      <w:r>
        <w:rPr>
          <w:rFonts w:ascii="Times New Roman" w:eastAsia="仿宋_GB2312" w:hAnsi="Times New Roman" w:hint="eastAsia"/>
          <w:sz w:val="32"/>
          <w:szCs w:val="32"/>
        </w:rPr>
        <w:t>区</w:t>
      </w:r>
      <w:r>
        <w:rPr>
          <w:rFonts w:ascii="Times New Roman" w:eastAsia="仿宋_GB2312" w:hAnsi="Times New Roman"/>
          <w:sz w:val="32"/>
          <w:szCs w:val="32"/>
        </w:rPr>
        <w:t>级有关部门要加强应急救援装备物资及生产生活物资的紧急生产、储备调拨和紧急配送工作，</w:t>
      </w:r>
      <w:r>
        <w:rPr>
          <w:rFonts w:ascii="Times New Roman" w:eastAsia="仿宋_GB2312" w:hAnsi="Times New Roman"/>
          <w:sz w:val="32"/>
          <w:szCs w:val="32"/>
        </w:rPr>
        <w:t xml:space="preserve"> </w:t>
      </w:r>
      <w:r>
        <w:rPr>
          <w:rFonts w:ascii="Times New Roman" w:eastAsia="仿宋_GB2312" w:hAnsi="Times New Roman"/>
          <w:sz w:val="32"/>
          <w:szCs w:val="32"/>
        </w:rPr>
        <w:t>保障支援大面积停电事件应对工作需要</w:t>
      </w:r>
      <w:r>
        <w:rPr>
          <w:rFonts w:ascii="Times New Roman" w:eastAsia="仿宋_GB2312" w:hAnsi="Times New Roman" w:hint="eastAsia"/>
          <w:sz w:val="32"/>
          <w:szCs w:val="32"/>
        </w:rPr>
        <w:t>，</w:t>
      </w:r>
      <w:r>
        <w:rPr>
          <w:rFonts w:ascii="Times New Roman" w:eastAsia="仿宋_GB2312" w:hAnsi="Times New Roman"/>
          <w:sz w:val="32"/>
          <w:szCs w:val="32"/>
        </w:rPr>
        <w:t>鼓励支持社会化储备。</w:t>
      </w:r>
    </w:p>
    <w:p w14:paraId="79B7EF2F"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（三）通信、交通与运输保障</w:t>
      </w:r>
    </w:p>
    <w:p w14:paraId="205FE060"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区政府及通信主管部门、通信运营商要建立健地震灾害事件应急通信保障体系，形成可靠的通信保障能力，根据全面推进公务用车制度改革有关规定，有关单位应配备必要的应急车辆，保</w:t>
      </w:r>
      <w:r>
        <w:rPr>
          <w:rFonts w:ascii="Times New Roman" w:eastAsia="仿宋_GB2312" w:hAnsi="Times New Roman" w:hint="eastAsia"/>
          <w:sz w:val="32"/>
          <w:szCs w:val="32"/>
        </w:rPr>
        <w:lastRenderedPageBreak/>
        <w:t>障应急救援需要，确保应急期间通信联络和信息传递需要；交通运输部门要健全紧急运输保障体系，保障应急响应所需人员、物资、装备、器材等</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的运输；公安部门要加强交通应急管理，保障应急救援车辆优先通行。</w:t>
      </w:r>
    </w:p>
    <w:p w14:paraId="192F97EC"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（四）技术保障</w:t>
      </w:r>
    </w:p>
    <w:p w14:paraId="51E3F26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区</w:t>
      </w:r>
      <w:r>
        <w:rPr>
          <w:rFonts w:ascii="Times New Roman" w:eastAsia="仿宋_GB2312" w:hAnsi="Times New Roman"/>
          <w:sz w:val="32"/>
          <w:szCs w:val="32"/>
        </w:rPr>
        <w:t>自然资源</w:t>
      </w:r>
      <w:r>
        <w:rPr>
          <w:rFonts w:ascii="Times New Roman" w:eastAsia="仿宋_GB2312" w:hAnsi="Times New Roman" w:hint="eastAsia"/>
          <w:sz w:val="32"/>
          <w:szCs w:val="32"/>
        </w:rPr>
        <w:t>局</w:t>
      </w:r>
      <w:r>
        <w:rPr>
          <w:rFonts w:ascii="Times New Roman" w:eastAsia="仿宋_GB2312" w:hAnsi="Times New Roman"/>
          <w:sz w:val="32"/>
          <w:szCs w:val="32"/>
        </w:rPr>
        <w:t>、</w:t>
      </w:r>
      <w:r>
        <w:rPr>
          <w:rFonts w:ascii="Times New Roman" w:eastAsia="仿宋_GB2312" w:hAnsi="Times New Roman" w:hint="eastAsia"/>
          <w:sz w:val="32"/>
          <w:szCs w:val="32"/>
        </w:rPr>
        <w:t>区</w:t>
      </w:r>
      <w:r>
        <w:rPr>
          <w:rFonts w:ascii="Times New Roman" w:eastAsia="仿宋_GB2312" w:hAnsi="Times New Roman"/>
          <w:sz w:val="32"/>
          <w:szCs w:val="32"/>
        </w:rPr>
        <w:t>防震减灾</w:t>
      </w:r>
      <w:r>
        <w:rPr>
          <w:rFonts w:ascii="Times New Roman" w:eastAsia="仿宋_GB2312" w:hAnsi="Times New Roman" w:hint="eastAsia"/>
          <w:sz w:val="32"/>
          <w:szCs w:val="32"/>
        </w:rPr>
        <w:t>服务中心</w:t>
      </w:r>
      <w:r>
        <w:rPr>
          <w:rFonts w:ascii="Times New Roman" w:eastAsia="仿宋_GB2312" w:hAnsi="Times New Roman"/>
          <w:sz w:val="32"/>
          <w:szCs w:val="32"/>
        </w:rPr>
        <w:t>、</w:t>
      </w:r>
      <w:r>
        <w:rPr>
          <w:rFonts w:ascii="Times New Roman" w:eastAsia="仿宋_GB2312" w:hAnsi="Times New Roman" w:hint="eastAsia"/>
          <w:sz w:val="32"/>
          <w:szCs w:val="32"/>
        </w:rPr>
        <w:t>区</w:t>
      </w:r>
      <w:r>
        <w:rPr>
          <w:rFonts w:ascii="Times New Roman" w:eastAsia="仿宋_GB2312" w:hAnsi="Times New Roman"/>
          <w:sz w:val="32"/>
          <w:szCs w:val="32"/>
        </w:rPr>
        <w:t>水务</w:t>
      </w:r>
      <w:r>
        <w:rPr>
          <w:rFonts w:ascii="Times New Roman" w:eastAsia="仿宋_GB2312" w:hAnsi="Times New Roman" w:hint="eastAsia"/>
          <w:sz w:val="32"/>
          <w:szCs w:val="32"/>
        </w:rPr>
        <w:t>局</w:t>
      </w:r>
      <w:r>
        <w:rPr>
          <w:rFonts w:ascii="Times New Roman" w:eastAsia="仿宋_GB2312" w:hAnsi="Times New Roman"/>
          <w:sz w:val="32"/>
          <w:szCs w:val="32"/>
        </w:rPr>
        <w:t>等部门应为电力日常监测预警及电力应急抢险提供必要的地质、地震监测、水文、森林防火等服务</w:t>
      </w:r>
      <w:r>
        <w:rPr>
          <w:rFonts w:ascii="Times New Roman" w:eastAsia="仿宋_GB2312" w:hAnsi="Times New Roman" w:hint="eastAsia"/>
          <w:sz w:val="32"/>
          <w:szCs w:val="32"/>
        </w:rPr>
        <w:t>；</w:t>
      </w:r>
      <w:r>
        <w:rPr>
          <w:rFonts w:ascii="Times New Roman" w:eastAsia="仿宋_GB2312" w:hAnsi="Times New Roman"/>
          <w:sz w:val="32"/>
          <w:szCs w:val="32"/>
        </w:rPr>
        <w:t>电力企业要加强</w:t>
      </w:r>
      <w:r>
        <w:rPr>
          <w:rFonts w:ascii="Times New Roman" w:eastAsia="仿宋_GB2312" w:hAnsi="Times New Roman" w:hint="eastAsia"/>
          <w:sz w:val="32"/>
          <w:szCs w:val="32"/>
        </w:rPr>
        <w:t>地震灾害</w:t>
      </w:r>
      <w:r>
        <w:rPr>
          <w:rFonts w:ascii="Times New Roman" w:eastAsia="仿宋_GB2312" w:hAnsi="Times New Roman"/>
          <w:sz w:val="32"/>
          <w:szCs w:val="32"/>
        </w:rPr>
        <w:t>事件应对和监测先进技术、装备的研发，制定电力应急技术标准，加强电网、电厂安全应急信息化平台建设。</w:t>
      </w:r>
    </w:p>
    <w:p w14:paraId="30D83A8E"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（五）应急电源保障</w:t>
      </w:r>
    </w:p>
    <w:p w14:paraId="724B363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电力企业要提高电力系统快速恢复能力，加强电网</w:t>
      </w:r>
      <w:r>
        <w:rPr>
          <w:rFonts w:ascii="Times New Roman" w:eastAsia="仿宋_GB2312" w:hAnsi="Times New Roman"/>
          <w:sz w:val="32"/>
          <w:szCs w:val="32"/>
        </w:rPr>
        <w:t>“</w:t>
      </w:r>
      <w:r>
        <w:rPr>
          <w:rFonts w:ascii="Times New Roman" w:eastAsia="仿宋_GB2312" w:hAnsi="Times New Roman"/>
          <w:sz w:val="32"/>
          <w:szCs w:val="32"/>
        </w:rPr>
        <w:t>黑启动</w:t>
      </w:r>
      <w:r>
        <w:rPr>
          <w:rFonts w:ascii="Times New Roman" w:eastAsia="仿宋_GB2312" w:hAnsi="Times New Roman"/>
          <w:sz w:val="32"/>
          <w:szCs w:val="32"/>
        </w:rPr>
        <w:t>”</w:t>
      </w:r>
      <w:r>
        <w:rPr>
          <w:rFonts w:ascii="Times New Roman" w:eastAsia="仿宋_GB2312" w:hAnsi="Times New Roman"/>
          <w:sz w:val="32"/>
          <w:szCs w:val="32"/>
        </w:rPr>
        <w:t>能力建设</w:t>
      </w:r>
      <w:r>
        <w:rPr>
          <w:rFonts w:ascii="Times New Roman" w:eastAsia="仿宋_GB2312" w:hAnsi="Times New Roman" w:hint="eastAsia"/>
          <w:sz w:val="32"/>
          <w:szCs w:val="32"/>
        </w:rPr>
        <w:t>；</w:t>
      </w:r>
      <w:r>
        <w:rPr>
          <w:rFonts w:ascii="Times New Roman" w:eastAsia="仿宋_GB2312" w:hAnsi="Times New Roman"/>
          <w:sz w:val="32"/>
          <w:szCs w:val="32"/>
        </w:rPr>
        <w:t>政府有关部门和电力企业应充分考虑电源、电网规划布局，保障各地</w:t>
      </w:r>
      <w:r>
        <w:rPr>
          <w:rFonts w:ascii="Times New Roman" w:eastAsia="仿宋_GB2312" w:hAnsi="Times New Roman"/>
          <w:sz w:val="32"/>
          <w:szCs w:val="32"/>
        </w:rPr>
        <w:t>“</w:t>
      </w:r>
      <w:r>
        <w:rPr>
          <w:rFonts w:ascii="Times New Roman" w:eastAsia="仿宋_GB2312" w:hAnsi="Times New Roman"/>
          <w:sz w:val="32"/>
          <w:szCs w:val="32"/>
        </w:rPr>
        <w:t>黑启动</w:t>
      </w:r>
      <w:r>
        <w:rPr>
          <w:rFonts w:ascii="Times New Roman" w:eastAsia="仿宋_GB2312" w:hAnsi="Times New Roman"/>
          <w:sz w:val="32"/>
          <w:szCs w:val="32"/>
        </w:rPr>
        <w:t>”</w:t>
      </w:r>
      <w:r>
        <w:rPr>
          <w:rFonts w:ascii="Times New Roman" w:eastAsia="仿宋_GB2312" w:hAnsi="Times New Roman"/>
          <w:sz w:val="32"/>
          <w:szCs w:val="32"/>
        </w:rPr>
        <w:t>电源，适度提高重要输电通道抗灾设防标准</w:t>
      </w:r>
      <w:r>
        <w:rPr>
          <w:rFonts w:ascii="Times New Roman" w:eastAsia="仿宋_GB2312" w:hAnsi="Times New Roman" w:hint="eastAsia"/>
          <w:sz w:val="32"/>
          <w:szCs w:val="32"/>
        </w:rPr>
        <w:t>；</w:t>
      </w:r>
      <w:r>
        <w:rPr>
          <w:rFonts w:ascii="Times New Roman" w:eastAsia="仿宋_GB2312" w:hAnsi="Times New Roman"/>
          <w:sz w:val="32"/>
          <w:szCs w:val="32"/>
        </w:rPr>
        <w:t>电力企业应配备适量的应急发电装备</w:t>
      </w:r>
      <w:r>
        <w:rPr>
          <w:rFonts w:ascii="Times New Roman" w:eastAsia="仿宋_GB2312" w:hAnsi="Times New Roman" w:hint="eastAsia"/>
          <w:sz w:val="32"/>
          <w:szCs w:val="32"/>
        </w:rPr>
        <w:t>，</w:t>
      </w:r>
      <w:r>
        <w:rPr>
          <w:rFonts w:ascii="Times New Roman" w:eastAsia="仿宋_GB2312" w:hAnsi="Times New Roman"/>
          <w:sz w:val="32"/>
          <w:szCs w:val="32"/>
        </w:rPr>
        <w:t>必要时提供应急电源支援</w:t>
      </w:r>
      <w:r>
        <w:rPr>
          <w:rFonts w:ascii="Times New Roman" w:eastAsia="仿宋_GB2312" w:hAnsi="Times New Roman" w:hint="eastAsia"/>
          <w:sz w:val="32"/>
          <w:szCs w:val="32"/>
        </w:rPr>
        <w:t>；</w:t>
      </w:r>
      <w:r>
        <w:rPr>
          <w:rFonts w:ascii="Times New Roman" w:eastAsia="仿宋_GB2312" w:hAnsi="Times New Roman"/>
          <w:sz w:val="32"/>
          <w:szCs w:val="32"/>
        </w:rPr>
        <w:t>重要电力用户应按照国家有关技术要求配置应急电源，制定突发停电事件应急预案和非电保安措施，并加强设备维护和管理</w:t>
      </w:r>
      <w:r>
        <w:rPr>
          <w:rFonts w:ascii="Times New Roman" w:eastAsia="仿宋_GB2312" w:hAnsi="Times New Roman" w:hint="eastAsia"/>
          <w:sz w:val="32"/>
          <w:szCs w:val="32"/>
        </w:rPr>
        <w:t>，</w:t>
      </w:r>
      <w:r>
        <w:rPr>
          <w:rFonts w:ascii="Times New Roman" w:eastAsia="仿宋_GB2312" w:hAnsi="Times New Roman"/>
          <w:sz w:val="32"/>
          <w:szCs w:val="32"/>
        </w:rPr>
        <w:t>确保应急状态下能够投入运行。</w:t>
      </w:r>
    </w:p>
    <w:p w14:paraId="4A6B097C" w14:textId="77777777" w:rsidR="007042E4" w:rsidRDefault="00000000">
      <w:pPr>
        <w:spacing w:line="560" w:lineRule="exact"/>
        <w:rPr>
          <w:rFonts w:ascii="Times New Roman" w:hAnsi="Times New Roman"/>
        </w:rPr>
      </w:pPr>
      <w:r>
        <w:rPr>
          <w:rFonts w:ascii="Times New Roman" w:hAnsi="Times New Roman"/>
        </w:rPr>
        <w:br w:type="page"/>
      </w:r>
    </w:p>
    <w:p w14:paraId="0757B47D" w14:textId="77777777" w:rsidR="007042E4" w:rsidRDefault="00000000">
      <w:pPr>
        <w:suppressAutoHyphens/>
        <w:spacing w:line="600" w:lineRule="exact"/>
        <w:jc w:val="left"/>
        <w:outlineLvl w:val="0"/>
        <w:rPr>
          <w:rFonts w:ascii="黑体" w:eastAsia="黑体" w:hAnsi="黑体" w:cs="黑体"/>
          <w:sz w:val="32"/>
          <w:szCs w:val="32"/>
        </w:rPr>
      </w:pPr>
      <w:bookmarkStart w:id="849" w:name="_Toc24126"/>
      <w:bookmarkStart w:id="850" w:name="_Toc15039"/>
      <w:r>
        <w:rPr>
          <w:rFonts w:ascii="黑体" w:eastAsia="黑体" w:hAnsi="黑体" w:cs="黑体" w:hint="eastAsia"/>
          <w:sz w:val="32"/>
          <w:szCs w:val="32"/>
        </w:rPr>
        <w:lastRenderedPageBreak/>
        <w:t>附件</w:t>
      </w:r>
      <w:bookmarkEnd w:id="849"/>
      <w:r>
        <w:rPr>
          <w:rFonts w:ascii="黑体" w:eastAsia="黑体" w:hAnsi="黑体" w:cs="黑体" w:hint="eastAsia"/>
          <w:sz w:val="32"/>
          <w:szCs w:val="32"/>
        </w:rPr>
        <w:t>10</w:t>
      </w:r>
      <w:bookmarkStart w:id="851" w:name="_Toc21918"/>
      <w:bookmarkEnd w:id="850"/>
    </w:p>
    <w:p w14:paraId="4AB3DC1A" w14:textId="77777777" w:rsidR="007042E4" w:rsidRDefault="00000000">
      <w:pPr>
        <w:suppressAutoHyphens/>
        <w:spacing w:line="600" w:lineRule="exact"/>
        <w:jc w:val="center"/>
        <w:outlineLvl w:val="0"/>
        <w:rPr>
          <w:rFonts w:ascii="Times New Roman" w:eastAsia="方正小标宋简体" w:hAnsi="Times New Roman" w:cs="Times New Roman"/>
          <w:sz w:val="44"/>
          <w:szCs w:val="44"/>
        </w:rPr>
      </w:pPr>
      <w:bookmarkStart w:id="852" w:name="_Toc11675"/>
      <w:r>
        <w:rPr>
          <w:rFonts w:ascii="Times New Roman" w:eastAsia="方正小标宋简体" w:hAnsi="Times New Roman" w:cs="Times New Roman" w:hint="eastAsia"/>
          <w:sz w:val="44"/>
          <w:szCs w:val="44"/>
        </w:rPr>
        <w:t>成品油保障子方案</w:t>
      </w:r>
      <w:bookmarkEnd w:id="851"/>
      <w:bookmarkEnd w:id="852"/>
    </w:p>
    <w:p w14:paraId="710FB03A" w14:textId="77777777" w:rsidR="007042E4" w:rsidRDefault="00000000">
      <w:pPr>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（金口河区经济和信息化局）</w:t>
      </w:r>
    </w:p>
    <w:p w14:paraId="01E898A9"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一、编制目的</w:t>
      </w:r>
    </w:p>
    <w:p w14:paraId="53353AF9" w14:textId="77777777" w:rsidR="007042E4" w:rsidRDefault="00000000">
      <w:pPr>
        <w:widowControl/>
        <w:suppressAutoHyphens/>
        <w:spacing w:line="560" w:lineRule="exact"/>
        <w:ind w:firstLineChars="200" w:firstLine="640"/>
        <w:rPr>
          <w:rFonts w:ascii="Times New Roman" w:eastAsia="仿宋_GB2312" w:hAnsi="Times New Roman" w:cs="仿宋_GB2312"/>
          <w:sz w:val="32"/>
        </w:rPr>
      </w:pPr>
      <w:r>
        <w:rPr>
          <w:rFonts w:ascii="Times New Roman" w:eastAsia="仿宋_GB2312" w:hAnsi="Times New Roman" w:cs="仿宋_GB2312" w:hint="eastAsia"/>
          <w:sz w:val="32"/>
          <w:szCs w:val="32"/>
        </w:rPr>
        <w:t>为有效应对因地震灾害引起的公路、铁路运输中断等突发事件造成的全区成品油受损泄露事件，建立健全全区油气供给应急调控机制，保障紧急情况下的成品油有序供给，最大限度降低社会经济的影响，确保全区经济社会发展稳定。</w:t>
      </w:r>
    </w:p>
    <w:p w14:paraId="3C244969" w14:textId="77777777" w:rsidR="007042E4" w:rsidRDefault="00000000">
      <w:pPr>
        <w:spacing w:line="560" w:lineRule="exact"/>
        <w:ind w:firstLineChars="200" w:firstLine="640"/>
        <w:rPr>
          <w:rFonts w:ascii="黑体" w:eastAsia="黑体" w:hAnsi="黑体" w:cs="黑体"/>
          <w:sz w:val="32"/>
          <w:szCs w:val="32"/>
        </w:rPr>
      </w:pPr>
      <w:bookmarkStart w:id="853" w:name="_Toc1508691819_WPSOffice_Level2"/>
      <w:bookmarkStart w:id="854" w:name="_Toc866205041_WPSOffice_Level2"/>
      <w:bookmarkStart w:id="855" w:name="_Toc733715253"/>
      <w:bookmarkStart w:id="856" w:name="_Toc810675706_WPSOffice_Level2"/>
      <w:bookmarkStart w:id="857" w:name="_Toc1374470543"/>
      <w:bookmarkStart w:id="858" w:name="_Toc390157549"/>
      <w:bookmarkStart w:id="859" w:name="_Toc663978910_WPSOffice_Level1"/>
      <w:bookmarkStart w:id="860" w:name="_Toc2068255761_WPSOffice_Level2"/>
      <w:bookmarkStart w:id="861" w:name="_Toc1854058481_WPSOffice_Level2"/>
      <w:bookmarkStart w:id="862" w:name="_Toc216330295"/>
      <w:r>
        <w:rPr>
          <w:rFonts w:ascii="黑体" w:eastAsia="黑体" w:hAnsi="黑体" w:cs="黑体" w:hint="eastAsia"/>
          <w:sz w:val="32"/>
          <w:szCs w:val="32"/>
        </w:rPr>
        <w:t>二、编制依据</w:t>
      </w:r>
      <w:bookmarkEnd w:id="853"/>
      <w:bookmarkEnd w:id="854"/>
      <w:bookmarkEnd w:id="855"/>
      <w:bookmarkEnd w:id="856"/>
      <w:bookmarkEnd w:id="857"/>
      <w:bookmarkEnd w:id="858"/>
      <w:bookmarkEnd w:id="859"/>
      <w:bookmarkEnd w:id="860"/>
      <w:bookmarkEnd w:id="861"/>
      <w:bookmarkEnd w:id="862"/>
    </w:p>
    <w:p w14:paraId="572121A7"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根据《中华人民共和国突发事件应对法》《乐山市金口河区突发事件总体应急预案》《乐山市</w:t>
      </w:r>
      <w:r>
        <w:rPr>
          <w:rFonts w:ascii="Times New Roman" w:eastAsia="仿宋_GB2312" w:hAnsi="Times New Roman" w:cs="仿宋_GB2312" w:hint="eastAsia"/>
          <w:color w:val="000000" w:themeColor="text1"/>
          <w:sz w:val="32"/>
          <w:szCs w:val="32"/>
        </w:rPr>
        <w:t>金口河区成品油保障应急预案</w:t>
      </w:r>
      <w:r>
        <w:rPr>
          <w:rFonts w:ascii="Times New Roman" w:eastAsia="仿宋_GB2312" w:hAnsi="Times New Roman" w:cs="仿宋_GB2312" w:hint="eastAsia"/>
          <w:sz w:val="32"/>
          <w:szCs w:val="32"/>
        </w:rPr>
        <w:t>》要求，制定本方案。</w:t>
      </w:r>
    </w:p>
    <w:p w14:paraId="2D14DBB6"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三、适用范围</w:t>
      </w:r>
    </w:p>
    <w:p w14:paraId="143D9901"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本预案适用于我区发生重特大地震灾害应急响应期间的成品油保供工作。</w:t>
      </w:r>
    </w:p>
    <w:p w14:paraId="1A238492" w14:textId="77777777" w:rsidR="007042E4" w:rsidRDefault="00000000">
      <w:pPr>
        <w:spacing w:line="560" w:lineRule="exact"/>
        <w:ind w:firstLineChars="200" w:firstLine="640"/>
        <w:rPr>
          <w:rFonts w:ascii="黑体" w:eastAsia="黑体" w:hAnsi="黑体" w:cs="黑体"/>
          <w:sz w:val="32"/>
          <w:szCs w:val="32"/>
        </w:rPr>
      </w:pPr>
      <w:bookmarkStart w:id="863" w:name="_Toc549897046"/>
      <w:bookmarkStart w:id="864" w:name="_Toc44680707_WPSOffice_Level2"/>
      <w:bookmarkStart w:id="865" w:name="_Toc297415331_WPSOffice_Level1"/>
      <w:bookmarkStart w:id="866" w:name="_Toc1397914488_WPSOffice_Level2"/>
      <w:bookmarkStart w:id="867" w:name="_Toc2018665489_WPSOffice_Level2"/>
      <w:bookmarkStart w:id="868" w:name="_Toc1094719873_WPSOffice_Level2"/>
      <w:bookmarkStart w:id="869" w:name="_Toc2094304816"/>
      <w:bookmarkStart w:id="870" w:name="_Toc313058769_WPSOffice_Level2"/>
      <w:bookmarkStart w:id="871" w:name="_Toc403711294"/>
      <w:bookmarkStart w:id="872" w:name="_Toc695099741"/>
      <w:r>
        <w:rPr>
          <w:rFonts w:ascii="黑体" w:eastAsia="黑体" w:hAnsi="黑体" w:cs="黑体" w:hint="eastAsia"/>
          <w:sz w:val="32"/>
          <w:szCs w:val="32"/>
        </w:rPr>
        <w:t>四、工作原则</w:t>
      </w:r>
      <w:bookmarkEnd w:id="863"/>
      <w:bookmarkEnd w:id="864"/>
      <w:bookmarkEnd w:id="865"/>
      <w:bookmarkEnd w:id="866"/>
      <w:bookmarkEnd w:id="867"/>
      <w:bookmarkEnd w:id="868"/>
      <w:bookmarkEnd w:id="869"/>
      <w:bookmarkEnd w:id="870"/>
      <w:bookmarkEnd w:id="871"/>
      <w:bookmarkEnd w:id="872"/>
    </w:p>
    <w:p w14:paraId="5FA19A45"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r>
        <w:rPr>
          <w:rFonts w:ascii="Times New Roman" w:eastAsia="楷体" w:hAnsi="Times New Roman" w:cs="仿宋_GB2312" w:hint="eastAsia"/>
          <w:sz w:val="32"/>
          <w:szCs w:val="32"/>
        </w:rPr>
        <w:t>（一）统一领导，整体联动</w:t>
      </w:r>
    </w:p>
    <w:p w14:paraId="55A842F9"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充分发挥应急指挥管理部门的综合优势和各相关部门的专业优势，衔接好责任链条，形成整体合力。</w:t>
      </w:r>
    </w:p>
    <w:p w14:paraId="331E389A"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r>
        <w:rPr>
          <w:rFonts w:ascii="Times New Roman" w:eastAsia="楷体" w:hAnsi="Times New Roman" w:cs="仿宋_GB2312" w:hint="eastAsia"/>
          <w:sz w:val="32"/>
          <w:szCs w:val="32"/>
        </w:rPr>
        <w:t>（二）政企协同，密切配合</w:t>
      </w:r>
    </w:p>
    <w:p w14:paraId="296E463C"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各政府部门与成品油经营企业在应急处置中要各司其职，密切配合，加强协作。以成品油经营企业的供给链为主渠道，在本</w:t>
      </w:r>
      <w:r>
        <w:rPr>
          <w:rFonts w:ascii="Times New Roman" w:eastAsia="仿宋_GB2312" w:hAnsi="Times New Roman" w:cs="Times New Roman" w:hint="eastAsia"/>
          <w:sz w:val="32"/>
          <w:szCs w:val="32"/>
        </w:rPr>
        <w:lastRenderedPageBreak/>
        <w:t>地成品油经营企业出现供给问题时，上报有关单位进行地区间的统筹调配。</w:t>
      </w:r>
    </w:p>
    <w:p w14:paraId="068940EB"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r>
        <w:rPr>
          <w:rFonts w:ascii="Times New Roman" w:eastAsia="楷体" w:hAnsi="Times New Roman" w:cs="仿宋_GB2312" w:hint="eastAsia"/>
          <w:sz w:val="32"/>
          <w:szCs w:val="32"/>
        </w:rPr>
        <w:t>（三）分级负责，属地为主</w:t>
      </w:r>
    </w:p>
    <w:p w14:paraId="5A8C3808"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实施分级管理，属地单位全面负责本行政区域加油站地震事件的组织应对工作，及时启动应急响应，统一调度使用应急资源，组织动员社会力量广泛参与。</w:t>
      </w:r>
    </w:p>
    <w:p w14:paraId="504E81BE"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r>
        <w:rPr>
          <w:rFonts w:ascii="Times New Roman" w:eastAsia="楷体" w:hAnsi="Times New Roman" w:cs="仿宋_GB2312" w:hint="eastAsia"/>
          <w:sz w:val="32"/>
          <w:szCs w:val="32"/>
        </w:rPr>
        <w:t>（四）统筹兼顾，科学应对</w:t>
      </w:r>
    </w:p>
    <w:p w14:paraId="6ED43302"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根据地震灾害引起的成品油受损泄露突发事件的影响程度分级响应，最大限度减少成品油供应不足对经济社会发展稳定的影响，统筹兼顾各方利益，优先保障关系国计民生的成品油供应和需求。</w:t>
      </w:r>
    </w:p>
    <w:p w14:paraId="5DB5BD86"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五、组织机构</w:t>
      </w:r>
    </w:p>
    <w:p w14:paraId="2034A9CE"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区政府成立乐山市金口河区成品油供应应急工作小组，组长由区经信局局长担任，副组长由区经信局副局长担任。</w:t>
      </w:r>
    </w:p>
    <w:p w14:paraId="1F62FB6F"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主要职责：负责领导、组织、协调全区成品油供应受损泄露应急处置工作。</w:t>
      </w:r>
    </w:p>
    <w:p w14:paraId="3354A29F" w14:textId="77777777" w:rsidR="007042E4" w:rsidRDefault="00000000">
      <w:pPr>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成品油供应应急工作小组办公室设在区经信局，办公室主任由经信局综合股长担任，主要成员由区委宣传部、区经信局、区应急管理局、区公安分局、区交通运输局、区自然资源局、区生态环境局、区财政局、区市场监管局、区防震减灾服务中心、乐山市金口河攀金商贸有限责任公司金峨加油站、中国石油天然气股份有限公司四川乐山销售分公司金口河加油站组成。指挥部成</w:t>
      </w:r>
      <w:r>
        <w:rPr>
          <w:rFonts w:ascii="Times New Roman" w:eastAsia="仿宋_GB2312" w:hAnsi="Times New Roman" w:cs="仿宋_GB2312" w:hint="eastAsia"/>
          <w:sz w:val="32"/>
          <w:szCs w:val="32"/>
        </w:rPr>
        <w:lastRenderedPageBreak/>
        <w:t>员单位以主要负责同志为联络员，必要时根据地震灾害突发事件能源供应受损泄露应急处置情况和工作需要，可增加有关部门及相关能源供应企业。</w:t>
      </w:r>
    </w:p>
    <w:p w14:paraId="50EF8AAC"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主要职责：负责灾区应急期间成品油保供工作，成品油购、运、销、存等总量平衡工作。（牵头单位：</w:t>
      </w:r>
      <w:r>
        <w:rPr>
          <w:rFonts w:ascii="Times New Roman" w:eastAsia="仿宋_GB2312" w:hAnsi="Times New Roman" w:cs="仿宋_GB2312" w:hint="eastAsia"/>
          <w:sz w:val="32"/>
          <w:szCs w:val="32"/>
        </w:rPr>
        <w:t>区经济和信息化局、区财政局、乐山市金口河攀金商贸有限责任公司金峨加油站、中国石油天然气股份有限公司四川乐山销售分公司金口河加油站。</w:t>
      </w:r>
      <w:r>
        <w:rPr>
          <w:rFonts w:ascii="Times New Roman" w:eastAsia="仿宋_GB2312" w:hAnsi="Times New Roman" w:cs="Times New Roman" w:hint="eastAsia"/>
          <w:sz w:val="32"/>
          <w:szCs w:val="32"/>
        </w:rPr>
        <w:t>）</w:t>
      </w:r>
    </w:p>
    <w:p w14:paraId="10A7CB51"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在紧急状态时启动购、销平衡方案，加强对市场供应和经营单位库存油品数量、品种的监管。（牵头单位：</w:t>
      </w:r>
      <w:r>
        <w:rPr>
          <w:rFonts w:ascii="Times New Roman" w:eastAsia="仿宋_GB2312" w:hAnsi="Times New Roman" w:cs="仿宋_GB2312" w:hint="eastAsia"/>
          <w:sz w:val="32"/>
          <w:szCs w:val="32"/>
        </w:rPr>
        <w:t>区自然资源局、区市场监管局、区生态环境局</w:t>
      </w:r>
      <w:r>
        <w:rPr>
          <w:rFonts w:ascii="Times New Roman" w:eastAsia="仿宋_GB2312" w:hAnsi="Times New Roman" w:cs="Times New Roman" w:hint="eastAsia"/>
          <w:sz w:val="32"/>
          <w:szCs w:val="32"/>
        </w:rPr>
        <w:t>）</w:t>
      </w:r>
    </w:p>
    <w:p w14:paraId="102FAC4F"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维护储输油设施、运输车辆、加油站点安全和生产作业现场秩序。（牵头单位：</w:t>
      </w:r>
      <w:r>
        <w:rPr>
          <w:rFonts w:ascii="Times New Roman" w:eastAsia="仿宋_GB2312" w:hAnsi="Times New Roman" w:cs="仿宋_GB2312" w:hint="eastAsia"/>
          <w:sz w:val="32"/>
          <w:szCs w:val="32"/>
        </w:rPr>
        <w:t>区应急局、区公安分局、区交通运输局</w:t>
      </w:r>
      <w:r>
        <w:rPr>
          <w:rFonts w:ascii="Times New Roman" w:eastAsia="仿宋_GB2312" w:hAnsi="Times New Roman" w:cs="Times New Roman" w:hint="eastAsia"/>
          <w:sz w:val="32"/>
          <w:szCs w:val="32"/>
        </w:rPr>
        <w:t>）</w:t>
      </w:r>
    </w:p>
    <w:p w14:paraId="0FF209ED"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正确引导舆论宣传报道，避免成品油市场供应出现混乱，确保社会稳定。（牵头单位：</w:t>
      </w:r>
      <w:r>
        <w:rPr>
          <w:rFonts w:ascii="Times New Roman" w:eastAsia="仿宋_GB2312" w:hAnsi="Times New Roman" w:cs="仿宋_GB2312" w:hint="eastAsia"/>
          <w:sz w:val="32"/>
          <w:szCs w:val="32"/>
        </w:rPr>
        <w:t>区委宣传部、区防震减灾服务中心</w:t>
      </w:r>
      <w:r>
        <w:rPr>
          <w:rFonts w:ascii="Times New Roman" w:eastAsia="仿宋_GB2312" w:hAnsi="Times New Roman" w:cs="Times New Roman" w:hint="eastAsia"/>
          <w:sz w:val="32"/>
          <w:szCs w:val="32"/>
        </w:rPr>
        <w:t>）</w:t>
      </w:r>
    </w:p>
    <w:p w14:paraId="5373778D"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六、情景设置（模拟）</w:t>
      </w:r>
    </w:p>
    <w:p w14:paraId="0FBE4DBE"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乐山市金口河区发生</w:t>
      </w:r>
      <w:r>
        <w:rPr>
          <w:rFonts w:ascii="Times New Roman" w:eastAsia="仿宋_GB2312" w:hAnsi="Times New Roman" w:cs="仿宋_GB2312" w:hint="eastAsia"/>
          <w:sz w:val="32"/>
          <w:szCs w:val="32"/>
        </w:rPr>
        <w:t>6.0</w:t>
      </w:r>
      <w:r>
        <w:rPr>
          <w:rFonts w:ascii="Times New Roman" w:eastAsia="仿宋_GB2312" w:hAnsi="Times New Roman" w:cs="仿宋_GB2312" w:hint="eastAsia"/>
          <w:sz w:val="32"/>
          <w:szCs w:val="32"/>
        </w:rPr>
        <w:t>级地震。本次地震最大烈度达</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度，涉及周边多个乡（镇），受地震影响，乐山市金口河攀金商贸有限责任公司金峨加油站、中国石油天然气股份有限公司四川乐山销售分公司金口河加油站、乐山市金口河区倍铭加油站、乐山市金口河区金河加油站等不同程度受损。</w:t>
      </w:r>
    </w:p>
    <w:p w14:paraId="12B92C9F"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七、救援能力</w:t>
      </w:r>
    </w:p>
    <w:p w14:paraId="64F184E2"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乐山市金口河攀金商贸有限责任公司金峨加油站、中国石油天然气股份有限公司四川乐山销售分公司金口河加油站迅速组建应急抢险队伍</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支，派遣专业人员</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人，卫星电话</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台组织调动全区境内加油站所有工作人员第一时间检查及预防。</w:t>
      </w:r>
    </w:p>
    <w:p w14:paraId="2083C9FD"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八、救援行动</w:t>
      </w:r>
    </w:p>
    <w:p w14:paraId="7AE8BA5C"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根据重特大地震灾害灾情和成品油保障工作任务，成品油保障组组内各单位视情采取措施，完成分工任务。</w:t>
      </w:r>
    </w:p>
    <w:p w14:paraId="4D425840"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873" w:name="_Toc60817698"/>
      <w:bookmarkStart w:id="874" w:name="_Toc57378342"/>
      <w:bookmarkStart w:id="875" w:name="_Toc61723643"/>
      <w:bookmarkStart w:id="876" w:name="_Toc31496"/>
      <w:bookmarkStart w:id="877" w:name="_Toc58257216"/>
      <w:bookmarkStart w:id="878" w:name="_Toc1995758597_WPSOffice_Level2"/>
      <w:bookmarkStart w:id="879" w:name="_Toc575"/>
      <w:r>
        <w:rPr>
          <w:rFonts w:ascii="Times New Roman" w:eastAsia="楷体" w:hAnsi="Times New Roman" w:cs="仿宋_GB2312" w:hint="eastAsia"/>
          <w:sz w:val="32"/>
          <w:szCs w:val="32"/>
        </w:rPr>
        <w:t>（一）查灾核灾掌握灾情</w:t>
      </w:r>
      <w:bookmarkEnd w:id="873"/>
      <w:bookmarkEnd w:id="874"/>
      <w:bookmarkEnd w:id="875"/>
      <w:bookmarkEnd w:id="876"/>
      <w:bookmarkEnd w:id="877"/>
      <w:bookmarkEnd w:id="878"/>
      <w:bookmarkEnd w:id="879"/>
    </w:p>
    <w:p w14:paraId="054080C5"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区经信局牵头，及时组织协调灾区及时查灾，收集和统计加油站受灾情况，各成员部门分工协调，紧急转移安置受灾加油站人员、统计房屋倒损和直接经济损失情况，及时核对灾情并上报上级。</w:t>
      </w:r>
    </w:p>
    <w:p w14:paraId="1698C02A"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880" w:name="_Toc58257217"/>
      <w:bookmarkStart w:id="881" w:name="_Toc5982"/>
      <w:bookmarkStart w:id="882" w:name="_Toc61723644"/>
      <w:bookmarkStart w:id="883" w:name="_Toc57378343"/>
      <w:bookmarkStart w:id="884" w:name="_Toc22406"/>
      <w:bookmarkStart w:id="885" w:name="_Toc1167657286_WPSOffice_Level2"/>
      <w:bookmarkStart w:id="886" w:name="_Toc60817699"/>
      <w:r>
        <w:rPr>
          <w:rFonts w:ascii="Times New Roman" w:eastAsia="楷体" w:hAnsi="Times New Roman" w:cs="仿宋_GB2312" w:hint="eastAsia"/>
          <w:sz w:val="32"/>
          <w:szCs w:val="32"/>
        </w:rPr>
        <w:t>（二）研判灾区成品油供应情况</w:t>
      </w:r>
      <w:bookmarkEnd w:id="880"/>
      <w:bookmarkEnd w:id="881"/>
      <w:bookmarkEnd w:id="882"/>
      <w:bookmarkEnd w:id="883"/>
      <w:bookmarkEnd w:id="884"/>
      <w:bookmarkEnd w:id="885"/>
      <w:bookmarkEnd w:id="886"/>
    </w:p>
    <w:p w14:paraId="7D10C061"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区经信局会同成品油保障组相关单位研判灾区成品油供应分类情况：</w:t>
      </w:r>
    </w:p>
    <w:p w14:paraId="06B14121"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hint="eastAsia"/>
          <w:kern w:val="0"/>
          <w:sz w:val="32"/>
          <w:szCs w:val="32"/>
          <w:lang w:bidi="ar"/>
        </w:rPr>
        <w:t>受灾情况。</w:t>
      </w:r>
      <w:r>
        <w:rPr>
          <w:rFonts w:ascii="Times New Roman" w:eastAsia="仿宋_GB2312" w:hAnsi="Times New Roman" w:cs="仿宋_GB2312" w:hint="eastAsia"/>
          <w:sz w:val="32"/>
          <w:szCs w:val="32"/>
        </w:rPr>
        <w:t>根据地震烈度影响场、房屋破坏、加油站受灾情况，结合现有灾情情况，研判各成品油供应企业的日均供油能力。</w:t>
      </w:r>
    </w:p>
    <w:p w14:paraId="591C3414"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2.</w:t>
      </w:r>
      <w:r>
        <w:rPr>
          <w:rFonts w:ascii="Times New Roman" w:eastAsia="仿宋_GB2312" w:hAnsi="Times New Roman" w:cs="仿宋_GB2312" w:hint="eastAsia"/>
          <w:kern w:val="0"/>
          <w:sz w:val="32"/>
          <w:szCs w:val="32"/>
          <w:lang w:bidi="ar"/>
        </w:rPr>
        <w:t>日均用油需求。</w:t>
      </w:r>
      <w:r>
        <w:rPr>
          <w:rFonts w:ascii="Times New Roman" w:eastAsia="仿宋_GB2312" w:hAnsi="Times New Roman" w:cs="仿宋_GB2312" w:hint="eastAsia"/>
          <w:sz w:val="32"/>
          <w:szCs w:val="32"/>
        </w:rPr>
        <w:t>根据救灾用油需求和日均用油需求进行数据分析，估算出日均用油量。</w:t>
      </w:r>
    </w:p>
    <w:p w14:paraId="2A06B9BC"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3.</w:t>
      </w:r>
      <w:r>
        <w:rPr>
          <w:rFonts w:ascii="Times New Roman" w:eastAsia="仿宋_GB2312" w:hAnsi="Times New Roman" w:cs="仿宋_GB2312" w:hint="eastAsia"/>
          <w:kern w:val="0"/>
          <w:sz w:val="32"/>
          <w:szCs w:val="32"/>
          <w:lang w:bidi="ar"/>
        </w:rPr>
        <w:t>综合分析。</w:t>
      </w:r>
      <w:r>
        <w:rPr>
          <w:rFonts w:ascii="Times New Roman" w:eastAsia="仿宋_GB2312" w:hAnsi="Times New Roman" w:cs="仿宋_GB2312" w:hint="eastAsia"/>
          <w:sz w:val="32"/>
          <w:szCs w:val="32"/>
        </w:rPr>
        <w:t>根据以上两项数据综合分析灾区油品保障能力，及时发现保供问题。</w:t>
      </w:r>
    </w:p>
    <w:p w14:paraId="5F102C4C"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4.</w:t>
      </w:r>
      <w:r>
        <w:rPr>
          <w:rFonts w:ascii="Times New Roman" w:eastAsia="仿宋_GB2312" w:hAnsi="Times New Roman" w:cs="Times New Roman" w:hint="eastAsia"/>
          <w:kern w:val="0"/>
          <w:sz w:val="32"/>
          <w:szCs w:val="32"/>
          <w:lang w:bidi="ar"/>
        </w:rPr>
        <w:t>明确信息摸排后的保供重点及可靠的油品来源。</w:t>
      </w:r>
    </w:p>
    <w:p w14:paraId="0A8058FF"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887" w:name="_Toc61723645"/>
      <w:bookmarkStart w:id="888" w:name="_Toc57378344"/>
      <w:bookmarkStart w:id="889" w:name="_Toc13431"/>
      <w:bookmarkStart w:id="890" w:name="_Toc58257218"/>
      <w:bookmarkStart w:id="891" w:name="_Toc1110439516_WPSOffice_Level2"/>
      <w:bookmarkStart w:id="892" w:name="_Toc16622"/>
      <w:bookmarkStart w:id="893" w:name="_Toc60817700"/>
      <w:r>
        <w:rPr>
          <w:rFonts w:ascii="Times New Roman" w:eastAsia="楷体" w:hAnsi="Times New Roman" w:cs="仿宋_GB2312" w:hint="eastAsia"/>
          <w:sz w:val="32"/>
          <w:szCs w:val="32"/>
        </w:rPr>
        <w:t>（三）制定成品油保供应急措施</w:t>
      </w:r>
      <w:bookmarkEnd w:id="887"/>
      <w:bookmarkEnd w:id="888"/>
      <w:bookmarkEnd w:id="889"/>
      <w:bookmarkEnd w:id="890"/>
      <w:bookmarkEnd w:id="891"/>
      <w:bookmarkEnd w:id="892"/>
      <w:bookmarkEnd w:id="893"/>
    </w:p>
    <w:p w14:paraId="78E2EC00"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区经信局会同成品油保障组相关单位制定成品油保供应急措施：</w:t>
      </w:r>
    </w:p>
    <w:p w14:paraId="3484B323"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根据各区域成品油供应需求、加油站受灾情况和成品油供需缺口，结合各区域地理、地貌条件及周边加油站分布情况，科学制定保供措施，包括补充加油站点的选取和成品油应急运输路线的制定。</w:t>
      </w:r>
    </w:p>
    <w:p w14:paraId="61D9185C"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894" w:name="_Toc1524052982_WPSOffice_Level2"/>
      <w:bookmarkStart w:id="895" w:name="_Toc11577"/>
      <w:bookmarkStart w:id="896" w:name="_Toc58257219"/>
      <w:bookmarkStart w:id="897" w:name="_Toc61723646"/>
      <w:bookmarkStart w:id="898" w:name="_Toc12665"/>
      <w:bookmarkStart w:id="899" w:name="_Toc60817701"/>
      <w:bookmarkStart w:id="900" w:name="_Toc57378345"/>
      <w:r>
        <w:rPr>
          <w:rFonts w:ascii="Times New Roman" w:eastAsia="楷体" w:hAnsi="Times New Roman" w:cs="仿宋_GB2312" w:hint="eastAsia"/>
          <w:sz w:val="32"/>
          <w:szCs w:val="32"/>
        </w:rPr>
        <w:t>（四）调拨成品油</w:t>
      </w:r>
      <w:bookmarkEnd w:id="894"/>
      <w:bookmarkEnd w:id="895"/>
      <w:bookmarkEnd w:id="896"/>
      <w:bookmarkEnd w:id="897"/>
      <w:bookmarkEnd w:id="898"/>
      <w:bookmarkEnd w:id="899"/>
      <w:bookmarkEnd w:id="900"/>
    </w:p>
    <w:p w14:paraId="608868AC"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区经信局会同区公安分局、区交通运输局、中石油等单位参与协调、研究，及时调拨成品油补充灾区油品：</w:t>
      </w:r>
    </w:p>
    <w:p w14:paraId="6C2473DC"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hint="eastAsia"/>
          <w:kern w:val="0"/>
          <w:sz w:val="32"/>
          <w:szCs w:val="32"/>
          <w:lang w:bidi="ar"/>
        </w:rPr>
        <w:t>多方油料补充。</w:t>
      </w:r>
      <w:r>
        <w:rPr>
          <w:rFonts w:ascii="Times New Roman" w:eastAsia="仿宋_GB2312" w:hAnsi="Times New Roman" w:cs="仿宋_GB2312" w:hint="eastAsia"/>
          <w:sz w:val="32"/>
          <w:szCs w:val="32"/>
        </w:rPr>
        <w:t>按照成品油日均需求等综合研判结果，根据灾区地理位置优先选择附近中石油、社会加油站进行油料补充，补充不足时由中石油集中安排成品油运输车辆往返灾区进行油料补充。</w:t>
      </w:r>
    </w:p>
    <w:p w14:paraId="4D7DB5E8"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2.</w:t>
      </w:r>
      <w:r>
        <w:rPr>
          <w:rFonts w:ascii="Times New Roman" w:eastAsia="仿宋_GB2312" w:hAnsi="Times New Roman" w:cs="仿宋_GB2312" w:hint="eastAsia"/>
          <w:kern w:val="0"/>
          <w:sz w:val="32"/>
          <w:szCs w:val="32"/>
          <w:lang w:bidi="ar"/>
        </w:rPr>
        <w:t>解决专用油料供给。</w:t>
      </w:r>
      <w:r>
        <w:rPr>
          <w:rFonts w:ascii="Times New Roman" w:eastAsia="仿宋_GB2312" w:hAnsi="Times New Roman" w:cs="仿宋_GB2312" w:hint="eastAsia"/>
          <w:sz w:val="32"/>
          <w:szCs w:val="32"/>
        </w:rPr>
        <w:t>灾情严重，加油站受损严重，成品油需求超出区级应急救助能力范围内的，由区经信局及时向市级主管部门报告，请求解决专用油料。</w:t>
      </w:r>
    </w:p>
    <w:p w14:paraId="6AB87034"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3.</w:t>
      </w:r>
      <w:r>
        <w:rPr>
          <w:rFonts w:ascii="Times New Roman" w:eastAsia="仿宋_GB2312" w:hAnsi="Times New Roman" w:cs="仿宋_GB2312" w:hint="eastAsia"/>
          <w:kern w:val="0"/>
          <w:sz w:val="32"/>
          <w:szCs w:val="32"/>
          <w:lang w:bidi="ar"/>
        </w:rPr>
        <w:t>完善平台建设。</w:t>
      </w:r>
      <w:r>
        <w:rPr>
          <w:rFonts w:ascii="Times New Roman" w:eastAsia="仿宋_GB2312" w:hAnsi="Times New Roman" w:cs="仿宋_GB2312" w:hint="eastAsia"/>
          <w:sz w:val="32"/>
          <w:szCs w:val="32"/>
        </w:rPr>
        <w:t>按就近优先、适度充裕、保障重点工程用油、基本生备研发等，完善成品油保供应急信息化平台的建设。</w:t>
      </w:r>
    </w:p>
    <w:p w14:paraId="40B55C73"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产生活用油的原则，成品油调度分三个梯队：</w:t>
      </w:r>
    </w:p>
    <w:p w14:paraId="08A86E4A"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）第一梯队：非重灾区的乡（镇）就近加油站补充成品油供应量；</w:t>
      </w:r>
    </w:p>
    <w:p w14:paraId="409BBD70"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）第二梯队：中石油从附近油库运输补充成品油供应量；</w:t>
      </w:r>
    </w:p>
    <w:p w14:paraId="31BF4023"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）第三梯队：向市级主管部门报告，请求解决专用油料。</w:t>
      </w:r>
    </w:p>
    <w:p w14:paraId="110C5F60"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01" w:name="_Toc60817702"/>
      <w:bookmarkStart w:id="902" w:name="_Toc61723647"/>
      <w:bookmarkStart w:id="903" w:name="_Toc57378346"/>
      <w:bookmarkStart w:id="904" w:name="_Toc9569"/>
      <w:bookmarkStart w:id="905" w:name="_Toc16212"/>
      <w:bookmarkStart w:id="906" w:name="_Toc58257220"/>
      <w:bookmarkStart w:id="907" w:name="_Toc1721010705_WPSOffice_Level2"/>
      <w:r>
        <w:rPr>
          <w:rFonts w:ascii="Times New Roman" w:eastAsia="楷体" w:hAnsi="Times New Roman" w:cs="仿宋_GB2312" w:hint="eastAsia"/>
          <w:sz w:val="32"/>
          <w:szCs w:val="32"/>
        </w:rPr>
        <w:t>（五）运输成品油</w:t>
      </w:r>
      <w:bookmarkEnd w:id="901"/>
      <w:bookmarkEnd w:id="902"/>
      <w:bookmarkEnd w:id="903"/>
      <w:bookmarkEnd w:id="904"/>
      <w:bookmarkEnd w:id="905"/>
      <w:bookmarkEnd w:id="906"/>
      <w:bookmarkEnd w:id="907"/>
    </w:p>
    <w:p w14:paraId="22B3A57E"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灾区政府会同区发改局、区经信局、区交通运输局、区应急管理局、区公安分局、中石油、中石化等相关单位参与协调、指导和组织，及时开展成品油运输工作：</w:t>
      </w:r>
    </w:p>
    <w:p w14:paraId="60E08E6A"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启动公路交通运输突发事件应急预案，加强交通管理和路况信息互通，抢修中断道路，紧急调集运力，开通油罐车绿色通道，规划成品油运输线路，做好运输车辆调运和运输保障工作。</w:t>
      </w:r>
    </w:p>
    <w:p w14:paraId="21C468D4"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08" w:name="_Toc569677492_WPSOffice_Level2"/>
      <w:bookmarkStart w:id="909" w:name="_Toc58257221"/>
      <w:bookmarkStart w:id="910" w:name="_Toc3644"/>
      <w:bookmarkStart w:id="911" w:name="_Toc21910"/>
      <w:bookmarkStart w:id="912" w:name="_Toc57378347"/>
      <w:bookmarkStart w:id="913" w:name="_Toc60817703"/>
      <w:bookmarkStart w:id="914" w:name="_Toc61723648"/>
      <w:r>
        <w:rPr>
          <w:rFonts w:ascii="Times New Roman" w:eastAsia="楷体" w:hAnsi="Times New Roman" w:cs="仿宋_GB2312" w:hint="eastAsia"/>
          <w:sz w:val="32"/>
          <w:szCs w:val="32"/>
        </w:rPr>
        <w:t>（六）维持成品油供应秩序</w:t>
      </w:r>
      <w:bookmarkEnd w:id="908"/>
      <w:bookmarkEnd w:id="909"/>
      <w:bookmarkEnd w:id="910"/>
      <w:bookmarkEnd w:id="911"/>
      <w:bookmarkEnd w:id="912"/>
      <w:bookmarkEnd w:id="913"/>
      <w:bookmarkEnd w:id="914"/>
    </w:p>
    <w:p w14:paraId="06F64B36"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区政府负责，区经信局会同成品油保障组成员单位参与协调、指导，及时开展以下工作：</w:t>
      </w:r>
    </w:p>
    <w:p w14:paraId="31B000F4"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hint="eastAsia"/>
          <w:kern w:val="0"/>
          <w:sz w:val="32"/>
          <w:szCs w:val="32"/>
          <w:lang w:bidi="ar"/>
        </w:rPr>
        <w:t>做好组织协调工作。</w:t>
      </w:r>
      <w:r>
        <w:rPr>
          <w:rFonts w:ascii="Times New Roman" w:eastAsia="仿宋_GB2312" w:hAnsi="Times New Roman" w:cs="仿宋_GB2312" w:hint="eastAsia"/>
          <w:sz w:val="32"/>
          <w:szCs w:val="32"/>
        </w:rPr>
        <w:t>组织协调应急调度油品的管理和应用，做好油品的跟踪和监管。</w:t>
      </w:r>
    </w:p>
    <w:p w14:paraId="48215C2B" w14:textId="77777777" w:rsidR="007042E4" w:rsidRDefault="00000000">
      <w:pPr>
        <w:widowControl/>
        <w:suppressAutoHyphens/>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kern w:val="0"/>
          <w:sz w:val="32"/>
          <w:szCs w:val="32"/>
          <w:lang w:bidi="ar"/>
        </w:rPr>
        <w:t>2.</w:t>
      </w:r>
      <w:r>
        <w:rPr>
          <w:rFonts w:ascii="Times New Roman" w:eastAsia="仿宋_GB2312" w:hAnsi="Times New Roman" w:cs="仿宋_GB2312" w:hint="eastAsia"/>
          <w:kern w:val="0"/>
          <w:sz w:val="32"/>
          <w:szCs w:val="32"/>
          <w:lang w:bidi="ar"/>
        </w:rPr>
        <w:t>落实实时监管调度。</w:t>
      </w:r>
      <w:r>
        <w:rPr>
          <w:rFonts w:ascii="Times New Roman" w:eastAsia="仿宋_GB2312" w:hAnsi="Times New Roman" w:cs="仿宋_GB2312" w:hint="eastAsia"/>
          <w:sz w:val="32"/>
          <w:szCs w:val="32"/>
        </w:rPr>
        <w:t>做好应急运输油品数量的登记，随时监测油量供需变化，及时调整调度方案。</w:t>
      </w:r>
    </w:p>
    <w:p w14:paraId="42D9BB0F"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九、工作保障</w:t>
      </w:r>
    </w:p>
    <w:p w14:paraId="35E9F555"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15" w:name="_Toc484000721"/>
      <w:bookmarkStart w:id="916" w:name="_Toc1095344620"/>
      <w:bookmarkStart w:id="917" w:name="_Toc21065"/>
      <w:bookmarkStart w:id="918" w:name="_Toc483780590"/>
      <w:bookmarkStart w:id="919" w:name="_Toc570013146"/>
      <w:bookmarkStart w:id="920" w:name="_Toc80364315"/>
      <w:bookmarkStart w:id="921" w:name="_Toc29339"/>
      <w:bookmarkStart w:id="922" w:name="_Toc1233590214_WPSOffice_Level1"/>
      <w:bookmarkStart w:id="923" w:name="_Toc163415890"/>
      <w:bookmarkStart w:id="924" w:name="_Toc76023161"/>
      <w:bookmarkStart w:id="925" w:name="_Toc1949538124"/>
      <w:bookmarkStart w:id="926" w:name="_Toc947674716"/>
      <w:bookmarkStart w:id="927" w:name="_Toc2042247209"/>
      <w:r>
        <w:rPr>
          <w:rFonts w:ascii="Times New Roman" w:eastAsia="楷体" w:hAnsi="Times New Roman" w:cs="仿宋_GB2312" w:hint="eastAsia"/>
          <w:sz w:val="32"/>
          <w:szCs w:val="32"/>
        </w:rPr>
        <w:t>（一）应急抢险队伍</w:t>
      </w:r>
      <w:bookmarkEnd w:id="915"/>
      <w:bookmarkEnd w:id="916"/>
      <w:bookmarkEnd w:id="917"/>
      <w:bookmarkEnd w:id="918"/>
      <w:bookmarkEnd w:id="919"/>
      <w:bookmarkEnd w:id="920"/>
      <w:bookmarkEnd w:id="921"/>
      <w:bookmarkEnd w:id="922"/>
      <w:bookmarkEnd w:id="923"/>
      <w:bookmarkEnd w:id="924"/>
      <w:bookmarkEnd w:id="925"/>
      <w:bookmarkEnd w:id="926"/>
      <w:bookmarkEnd w:id="927"/>
    </w:p>
    <w:p w14:paraId="6B759146"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各有关单位要加强</w:t>
      </w:r>
      <w:r>
        <w:rPr>
          <w:rFonts w:ascii="Times New Roman" w:eastAsia="仿宋_GB2312" w:hAnsi="Times New Roman" w:cs="Times New Roman" w:hint="eastAsia"/>
          <w:sz w:val="32"/>
          <w:szCs w:val="32"/>
        </w:rPr>
        <w:t>成品油受损泄露</w:t>
      </w:r>
      <w:r>
        <w:rPr>
          <w:rFonts w:ascii="Times New Roman" w:eastAsia="仿宋_GB2312" w:hAnsi="Times New Roman" w:cs="Times New Roman"/>
          <w:sz w:val="32"/>
          <w:szCs w:val="32"/>
        </w:rPr>
        <w:t>突发事件专业救援队伍建设，开展培训与演练，不断提高应急处置水平。</w:t>
      </w:r>
    </w:p>
    <w:p w14:paraId="18530AA4"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28" w:name="_Toc2125056703"/>
      <w:bookmarkStart w:id="929" w:name="_Toc29811"/>
      <w:bookmarkStart w:id="930" w:name="_Toc1454618851"/>
      <w:bookmarkStart w:id="931" w:name="_Toc80364316"/>
      <w:bookmarkStart w:id="932" w:name="_Toc1668474273"/>
      <w:bookmarkStart w:id="933" w:name="_Toc76023162"/>
      <w:bookmarkStart w:id="934" w:name="_Toc2074211109"/>
      <w:bookmarkStart w:id="935" w:name="_Toc1535282098"/>
      <w:bookmarkStart w:id="936" w:name="_Toc1819714081"/>
      <w:bookmarkStart w:id="937" w:name="_Toc31921"/>
      <w:bookmarkStart w:id="938" w:name="_Toc713104292"/>
      <w:bookmarkStart w:id="939" w:name="_Toc1279443948"/>
      <w:bookmarkStart w:id="940" w:name="_Toc281136130_WPSOffice_Level1"/>
      <w:r>
        <w:rPr>
          <w:rFonts w:ascii="Times New Roman" w:eastAsia="楷体" w:hAnsi="Times New Roman" w:cs="仿宋_GB2312" w:hint="eastAsia"/>
          <w:sz w:val="32"/>
          <w:szCs w:val="32"/>
        </w:rPr>
        <w:lastRenderedPageBreak/>
        <w:t>（二）交通运输</w:t>
      </w:r>
      <w:bookmarkEnd w:id="928"/>
      <w:bookmarkEnd w:id="929"/>
      <w:bookmarkEnd w:id="930"/>
      <w:bookmarkEnd w:id="931"/>
      <w:bookmarkEnd w:id="932"/>
      <w:bookmarkEnd w:id="933"/>
      <w:bookmarkEnd w:id="934"/>
      <w:bookmarkEnd w:id="935"/>
      <w:bookmarkEnd w:id="936"/>
      <w:bookmarkEnd w:id="937"/>
      <w:bookmarkEnd w:id="938"/>
      <w:bookmarkEnd w:id="939"/>
      <w:bookmarkEnd w:id="940"/>
    </w:p>
    <w:p w14:paraId="44CBF1BF"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紧急情况下，相关单位要优先保证</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运输通道的安全畅通。必要时依法行使社会运输工具的紧急征用权，确保应急资源能够及时、安全调运。</w:t>
      </w:r>
    </w:p>
    <w:p w14:paraId="5F0600C1"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41" w:name="_Toc76023164"/>
      <w:bookmarkStart w:id="942" w:name="_Toc335275235_WPSOffice_Level1"/>
      <w:bookmarkStart w:id="943" w:name="_Toc80364318"/>
      <w:bookmarkStart w:id="944" w:name="_Toc1736658244"/>
      <w:bookmarkStart w:id="945" w:name="_Toc21788"/>
      <w:bookmarkStart w:id="946" w:name="_Toc8135"/>
      <w:bookmarkStart w:id="947" w:name="_Toc1462379485"/>
      <w:bookmarkStart w:id="948" w:name="_Toc76132726"/>
      <w:bookmarkStart w:id="949" w:name="_Toc414545204"/>
      <w:bookmarkStart w:id="950" w:name="_Toc186555552"/>
      <w:bookmarkStart w:id="951" w:name="_Toc1167579896"/>
      <w:r>
        <w:rPr>
          <w:rFonts w:ascii="Times New Roman" w:eastAsia="楷体" w:hAnsi="Times New Roman" w:cs="仿宋_GB2312" w:hint="eastAsia"/>
          <w:sz w:val="32"/>
          <w:szCs w:val="32"/>
        </w:rPr>
        <w:t>（三）油品储备</w:t>
      </w:r>
      <w:bookmarkEnd w:id="941"/>
      <w:bookmarkEnd w:id="942"/>
      <w:bookmarkEnd w:id="943"/>
      <w:bookmarkEnd w:id="944"/>
      <w:bookmarkEnd w:id="945"/>
      <w:bookmarkEnd w:id="946"/>
      <w:bookmarkEnd w:id="947"/>
      <w:bookmarkEnd w:id="948"/>
      <w:bookmarkEnd w:id="949"/>
      <w:bookmarkEnd w:id="950"/>
      <w:bookmarkEnd w:id="951"/>
    </w:p>
    <w:p w14:paraId="0457DA30"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按照国家及省</w:t>
      </w:r>
      <w:r>
        <w:rPr>
          <w:rFonts w:ascii="Times New Roman" w:eastAsia="仿宋_GB2312" w:hAnsi="Times New Roman" w:cs="Times New Roman" w:hint="eastAsia"/>
          <w:sz w:val="32"/>
          <w:szCs w:val="32"/>
        </w:rPr>
        <w:t>、市、区</w:t>
      </w:r>
      <w:r>
        <w:rPr>
          <w:rFonts w:ascii="Times New Roman" w:eastAsia="仿宋_GB2312" w:hAnsi="Times New Roman" w:cs="Times New Roman"/>
          <w:sz w:val="32"/>
          <w:szCs w:val="32"/>
        </w:rPr>
        <w:t>人民政府的统一部署和要求，统筹规划建设全</w:t>
      </w:r>
      <w:r>
        <w:rPr>
          <w:rFonts w:ascii="Times New Roman" w:eastAsia="仿宋_GB2312" w:hAnsi="Times New Roman" w:cs="Times New Roman" w:hint="eastAsia"/>
          <w:sz w:val="32"/>
          <w:szCs w:val="32"/>
        </w:rPr>
        <w:t>区</w:t>
      </w:r>
      <w:r>
        <w:rPr>
          <w:rFonts w:ascii="Times New Roman" w:eastAsia="仿宋_GB2312" w:hAnsi="Times New Roman" w:cs="Times New Roman"/>
          <w:sz w:val="32"/>
          <w:szCs w:val="32"/>
        </w:rPr>
        <w:t>成品油储备、应急储备设施，不断提高</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供应应急保障能力。</w:t>
      </w:r>
    </w:p>
    <w:p w14:paraId="395A1065"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52" w:name="_Toc2496"/>
      <w:bookmarkStart w:id="953" w:name="_Toc1937250087_WPSOffice_Level1"/>
      <w:bookmarkStart w:id="954" w:name="_Toc1354404461"/>
      <w:bookmarkStart w:id="955" w:name="_Toc1608739857"/>
      <w:bookmarkStart w:id="956" w:name="_Toc429747160"/>
      <w:bookmarkStart w:id="957" w:name="_Toc1771950531"/>
      <w:bookmarkStart w:id="958" w:name="_Toc978696970"/>
      <w:bookmarkStart w:id="959" w:name="_Toc13322"/>
      <w:bookmarkStart w:id="960" w:name="_Toc80364319"/>
      <w:bookmarkStart w:id="961" w:name="_Toc618322831"/>
      <w:bookmarkStart w:id="962" w:name="_Toc1953277276"/>
      <w:bookmarkStart w:id="963" w:name="_Toc1176834970"/>
      <w:r>
        <w:rPr>
          <w:rFonts w:ascii="Times New Roman" w:eastAsia="楷体" w:hAnsi="Times New Roman" w:cs="仿宋_GB2312" w:hint="eastAsia"/>
          <w:sz w:val="32"/>
          <w:szCs w:val="32"/>
        </w:rPr>
        <w:t>（四）财力支持</w:t>
      </w:r>
      <w:bookmarkEnd w:id="952"/>
      <w:bookmarkEnd w:id="953"/>
      <w:bookmarkEnd w:id="954"/>
      <w:bookmarkEnd w:id="955"/>
      <w:bookmarkEnd w:id="956"/>
      <w:bookmarkEnd w:id="957"/>
      <w:bookmarkEnd w:id="958"/>
      <w:bookmarkEnd w:id="959"/>
      <w:bookmarkEnd w:id="960"/>
      <w:bookmarkEnd w:id="961"/>
      <w:bookmarkEnd w:id="962"/>
      <w:bookmarkEnd w:id="963"/>
    </w:p>
    <w:p w14:paraId="4F33CBEE"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财政部门按照现行财政体制，对</w:t>
      </w:r>
      <w:r>
        <w:rPr>
          <w:rFonts w:ascii="Times New Roman" w:eastAsia="仿宋_GB2312" w:hAnsi="Times New Roman" w:cs="Times New Roman" w:hint="eastAsia"/>
          <w:sz w:val="32"/>
          <w:szCs w:val="32"/>
        </w:rPr>
        <w:t>成品油受损泄露</w:t>
      </w:r>
      <w:r>
        <w:rPr>
          <w:rFonts w:ascii="Times New Roman" w:eastAsia="仿宋_GB2312" w:hAnsi="Times New Roman" w:cs="Times New Roman"/>
          <w:sz w:val="32"/>
          <w:szCs w:val="32"/>
        </w:rPr>
        <w:t>应急保障给予相应资金支持。</w:t>
      </w:r>
    </w:p>
    <w:p w14:paraId="1123501E" w14:textId="77777777" w:rsidR="007042E4" w:rsidRDefault="00000000">
      <w:pPr>
        <w:suppressAutoHyphens/>
        <w:spacing w:line="560" w:lineRule="exact"/>
        <w:ind w:firstLineChars="200" w:firstLine="640"/>
        <w:outlineLvl w:val="1"/>
        <w:rPr>
          <w:rFonts w:ascii="Times New Roman" w:eastAsia="楷体" w:hAnsi="Times New Roman" w:cs="仿宋_GB2312"/>
          <w:sz w:val="32"/>
          <w:szCs w:val="32"/>
        </w:rPr>
      </w:pPr>
      <w:bookmarkStart w:id="964" w:name="_Toc76023166"/>
      <w:bookmarkStart w:id="965" w:name="_Toc1570533826"/>
      <w:bookmarkStart w:id="966" w:name="_Toc3178"/>
      <w:bookmarkStart w:id="967" w:name="_Toc1316296266_WPSOffice_Level1"/>
      <w:bookmarkStart w:id="968" w:name="_Toc997142736"/>
      <w:bookmarkStart w:id="969" w:name="_Toc1559123533"/>
      <w:bookmarkStart w:id="970" w:name="_Toc80364320"/>
      <w:bookmarkStart w:id="971" w:name="_Toc16696355"/>
      <w:bookmarkStart w:id="972" w:name="_Toc1579106135"/>
      <w:bookmarkStart w:id="973" w:name="_Toc636346701"/>
      <w:bookmarkStart w:id="974" w:name="_Toc985485752"/>
      <w:bookmarkStart w:id="975" w:name="_Toc4449"/>
      <w:bookmarkStart w:id="976" w:name="_Toc430881543"/>
      <w:r>
        <w:rPr>
          <w:rFonts w:ascii="Times New Roman" w:eastAsia="楷体" w:hAnsi="Times New Roman" w:cs="仿宋_GB2312" w:hint="eastAsia"/>
          <w:sz w:val="32"/>
          <w:szCs w:val="32"/>
        </w:rPr>
        <w:t>（五）信息与技术</w:t>
      </w:r>
      <w:bookmarkEnd w:id="964"/>
      <w:r>
        <w:rPr>
          <w:rFonts w:ascii="Times New Roman" w:eastAsia="楷体" w:hAnsi="Times New Roman" w:cs="仿宋_GB2312" w:hint="eastAsia"/>
          <w:sz w:val="32"/>
          <w:szCs w:val="32"/>
        </w:rPr>
        <w:t>支撑</w:t>
      </w:r>
      <w:bookmarkEnd w:id="965"/>
      <w:bookmarkEnd w:id="966"/>
      <w:bookmarkEnd w:id="967"/>
      <w:bookmarkEnd w:id="968"/>
      <w:bookmarkEnd w:id="969"/>
      <w:bookmarkEnd w:id="970"/>
      <w:bookmarkEnd w:id="971"/>
      <w:bookmarkEnd w:id="972"/>
      <w:bookmarkEnd w:id="973"/>
      <w:bookmarkEnd w:id="974"/>
      <w:bookmarkEnd w:id="975"/>
      <w:bookmarkEnd w:id="976"/>
    </w:p>
    <w:p w14:paraId="12C53C88" w14:textId="77777777" w:rsidR="007042E4" w:rsidRDefault="00000000">
      <w:pPr>
        <w:suppressAutoHyphens/>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区</w:t>
      </w:r>
      <w:r>
        <w:rPr>
          <w:rFonts w:ascii="Times New Roman" w:eastAsia="仿宋_GB2312" w:hAnsi="Times New Roman" w:cs="Times New Roman"/>
          <w:sz w:val="32"/>
          <w:szCs w:val="32"/>
        </w:rPr>
        <w:t>自然资源</w:t>
      </w:r>
      <w:r>
        <w:rPr>
          <w:rFonts w:ascii="Times New Roman" w:eastAsia="仿宋_GB2312" w:hAnsi="Times New Roman" w:cs="Times New Roman" w:hint="eastAsia"/>
          <w:sz w:val="32"/>
          <w:szCs w:val="32"/>
        </w:rPr>
        <w:t>局</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区</w:t>
      </w:r>
      <w:r>
        <w:rPr>
          <w:rFonts w:ascii="Times New Roman" w:eastAsia="仿宋_GB2312" w:hAnsi="Times New Roman" w:cs="Times New Roman"/>
          <w:sz w:val="32"/>
          <w:szCs w:val="32"/>
        </w:rPr>
        <w:t>生态环境</w:t>
      </w:r>
      <w:r>
        <w:rPr>
          <w:rFonts w:ascii="Times New Roman" w:eastAsia="仿宋_GB2312" w:hAnsi="Times New Roman" w:cs="Times New Roman" w:hint="eastAsia"/>
          <w:sz w:val="32"/>
          <w:szCs w:val="32"/>
        </w:rPr>
        <w:t>局</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区防震减灾中心</w:t>
      </w:r>
      <w:r>
        <w:rPr>
          <w:rFonts w:ascii="Times New Roman" w:eastAsia="仿宋_GB2312" w:hAnsi="Times New Roman" w:cs="Times New Roman"/>
          <w:sz w:val="32"/>
          <w:szCs w:val="32"/>
        </w:rPr>
        <w:t>等部门应为</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安全日常监测预警及应对</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保供提供必要的消息、地质、水文、森林防火等服务。</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企业要加强引发</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短缺和供应中断风险的应对能力、监测技术、装备研发等，完善</w:t>
      </w:r>
      <w:r>
        <w:rPr>
          <w:rFonts w:ascii="Times New Roman" w:eastAsia="仿宋_GB2312" w:hAnsi="Times New Roman" w:cs="Times New Roman" w:hint="eastAsia"/>
          <w:sz w:val="32"/>
          <w:szCs w:val="32"/>
        </w:rPr>
        <w:t>成品油</w:t>
      </w:r>
      <w:r>
        <w:rPr>
          <w:rFonts w:ascii="Times New Roman" w:eastAsia="仿宋_GB2312" w:hAnsi="Times New Roman" w:cs="Times New Roman"/>
          <w:sz w:val="32"/>
          <w:szCs w:val="32"/>
        </w:rPr>
        <w:t>保供应急信息化平台的建设。</w:t>
      </w:r>
    </w:p>
    <w:p w14:paraId="33AFF8A3" w14:textId="77777777" w:rsidR="007042E4" w:rsidRDefault="00000000">
      <w:pPr>
        <w:rPr>
          <w:rFonts w:ascii="Times New Roman" w:hAnsi="Times New Roman"/>
        </w:rPr>
      </w:pPr>
      <w:r>
        <w:rPr>
          <w:rFonts w:ascii="Times New Roman" w:hAnsi="Times New Roman"/>
        </w:rPr>
        <w:br w:type="page"/>
      </w:r>
    </w:p>
    <w:p w14:paraId="00E246C8" w14:textId="77777777" w:rsidR="007042E4" w:rsidRDefault="00000000">
      <w:pPr>
        <w:spacing w:line="600" w:lineRule="exact"/>
        <w:jc w:val="left"/>
        <w:outlineLvl w:val="0"/>
        <w:rPr>
          <w:rFonts w:ascii="黑体" w:eastAsia="黑体" w:hAnsi="黑体" w:cs="黑体"/>
          <w:sz w:val="32"/>
          <w:szCs w:val="32"/>
        </w:rPr>
      </w:pPr>
      <w:bookmarkStart w:id="977" w:name="_Toc25693"/>
      <w:bookmarkStart w:id="978" w:name="_Toc23643"/>
      <w:r>
        <w:rPr>
          <w:rFonts w:ascii="黑体" w:eastAsia="黑体" w:hAnsi="黑体" w:cs="黑体" w:hint="eastAsia"/>
          <w:sz w:val="32"/>
          <w:szCs w:val="32"/>
        </w:rPr>
        <w:lastRenderedPageBreak/>
        <w:t>附件</w:t>
      </w:r>
      <w:bookmarkEnd w:id="977"/>
      <w:r>
        <w:rPr>
          <w:rFonts w:ascii="黑体" w:eastAsia="黑体" w:hAnsi="黑体" w:cs="黑体" w:hint="eastAsia"/>
          <w:sz w:val="32"/>
          <w:szCs w:val="32"/>
        </w:rPr>
        <w:t>11</w:t>
      </w:r>
      <w:bookmarkStart w:id="979" w:name="_Toc8010"/>
      <w:bookmarkEnd w:id="978"/>
    </w:p>
    <w:p w14:paraId="03C217AA" w14:textId="77777777" w:rsidR="007042E4" w:rsidRDefault="00000000">
      <w:pPr>
        <w:spacing w:line="600" w:lineRule="exact"/>
        <w:jc w:val="center"/>
        <w:outlineLvl w:val="0"/>
        <w:rPr>
          <w:rFonts w:ascii="Times New Roman" w:eastAsia="方正小标宋简体" w:hAnsi="Times New Roman"/>
          <w:sz w:val="44"/>
          <w:szCs w:val="44"/>
        </w:rPr>
      </w:pPr>
      <w:bookmarkStart w:id="980" w:name="_Toc26000"/>
      <w:r>
        <w:rPr>
          <w:rFonts w:ascii="Times New Roman" w:eastAsia="方正小标宋简体" w:hAnsi="Times New Roman" w:hint="eastAsia"/>
          <w:sz w:val="44"/>
          <w:szCs w:val="44"/>
        </w:rPr>
        <w:t>通信保障子方案</w:t>
      </w:r>
      <w:bookmarkEnd w:id="979"/>
      <w:bookmarkEnd w:id="980"/>
    </w:p>
    <w:p w14:paraId="4812804B" w14:textId="77777777" w:rsidR="007042E4" w:rsidRDefault="00000000">
      <w:pPr>
        <w:jc w:val="center"/>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bCs/>
          <w:sz w:val="32"/>
          <w:szCs w:val="32"/>
        </w:rPr>
        <w:t>金口河</w:t>
      </w:r>
      <w:r>
        <w:rPr>
          <w:rFonts w:ascii="Times New Roman" w:eastAsia="仿宋_GB2312" w:hAnsi="Times New Roman" w:cs="仿宋_GB2312" w:hint="eastAsia"/>
          <w:color w:val="000000" w:themeColor="text1"/>
          <w:sz w:val="32"/>
          <w:szCs w:val="32"/>
        </w:rPr>
        <w:t>区经济和信息化局）</w:t>
      </w:r>
    </w:p>
    <w:p w14:paraId="08D090AE" w14:textId="77777777" w:rsidR="007042E4" w:rsidRDefault="007042E4">
      <w:pPr>
        <w:pStyle w:val="10"/>
        <w:ind w:left="1060" w:hanging="640"/>
        <w:rPr>
          <w:rFonts w:ascii="Times New Roman" w:eastAsia="仿宋_GB2312" w:hAnsi="Times New Roman" w:cs="仿宋_GB2312" w:hint="default"/>
          <w:color w:val="000000" w:themeColor="text1"/>
          <w:sz w:val="32"/>
          <w:szCs w:val="32"/>
        </w:rPr>
      </w:pPr>
    </w:p>
    <w:p w14:paraId="444B05C1"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一、情景设置</w:t>
      </w:r>
    </w:p>
    <w:p w14:paraId="0D288CD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受地震影响，</w:t>
      </w:r>
      <w:r>
        <w:rPr>
          <w:rFonts w:ascii="Times New Roman" w:eastAsia="仿宋_GB2312" w:hAnsi="Times New Roman"/>
          <w:sz w:val="32"/>
          <w:szCs w:val="32"/>
        </w:rPr>
        <w:t>金口河区部分通信光缆中断、基站大面积停服。其中：金河镇通信全部中断，永和镇、和平彝族乡通信局部中断。</w:t>
      </w:r>
    </w:p>
    <w:p w14:paraId="67AFD1C5"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二、救援能力</w:t>
      </w:r>
    </w:p>
    <w:p w14:paraId="5F0F5F36"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（一）乐山电信金口河分公司</w:t>
      </w:r>
    </w:p>
    <w:p w14:paraId="6BC482F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组建</w:t>
      </w:r>
      <w:r>
        <w:rPr>
          <w:rFonts w:ascii="Times New Roman" w:eastAsia="仿宋_GB2312" w:hAnsi="Times New Roman" w:hint="eastAsia"/>
          <w:sz w:val="32"/>
          <w:szCs w:val="32"/>
        </w:rPr>
        <w:t>1</w:t>
      </w:r>
      <w:r>
        <w:rPr>
          <w:rFonts w:ascii="Times New Roman" w:eastAsia="仿宋_GB2312" w:hAnsi="Times New Roman" w:hint="eastAsia"/>
          <w:sz w:val="32"/>
          <w:szCs w:val="32"/>
        </w:rPr>
        <w:t>支应急抢险队伍，抢险人员</w:t>
      </w:r>
      <w:r>
        <w:rPr>
          <w:rFonts w:ascii="Times New Roman" w:eastAsia="仿宋_GB2312" w:hAnsi="Times New Roman" w:hint="eastAsia"/>
          <w:sz w:val="32"/>
          <w:szCs w:val="32"/>
        </w:rPr>
        <w:t>9</w:t>
      </w:r>
      <w:r>
        <w:rPr>
          <w:rFonts w:ascii="Times New Roman" w:eastAsia="仿宋_GB2312" w:hAnsi="Times New Roman" w:hint="eastAsia"/>
          <w:sz w:val="32"/>
          <w:szCs w:val="32"/>
        </w:rPr>
        <w:t>人；应急抢险车</w:t>
      </w:r>
      <w:r>
        <w:rPr>
          <w:rFonts w:ascii="Times New Roman" w:eastAsia="仿宋_GB2312" w:hAnsi="Times New Roman" w:hint="eastAsia"/>
          <w:sz w:val="32"/>
          <w:szCs w:val="32"/>
        </w:rPr>
        <w:t>3</w:t>
      </w:r>
      <w:r>
        <w:rPr>
          <w:rFonts w:ascii="Times New Roman" w:eastAsia="仿宋_GB2312" w:hAnsi="Times New Roman" w:hint="eastAsia"/>
          <w:sz w:val="32"/>
          <w:szCs w:val="32"/>
        </w:rPr>
        <w:t>辆，卫星通信设备</w:t>
      </w:r>
      <w:r>
        <w:rPr>
          <w:rFonts w:ascii="Times New Roman" w:eastAsia="仿宋_GB2312" w:hAnsi="Times New Roman" w:hint="eastAsia"/>
          <w:sz w:val="32"/>
          <w:szCs w:val="32"/>
        </w:rPr>
        <w:t>6</w:t>
      </w:r>
      <w:r>
        <w:rPr>
          <w:rFonts w:ascii="Times New Roman" w:eastAsia="仿宋_GB2312" w:hAnsi="Times New Roman" w:hint="eastAsia"/>
          <w:sz w:val="32"/>
          <w:szCs w:val="32"/>
        </w:rPr>
        <w:t>套，应急油机</w:t>
      </w:r>
      <w:r>
        <w:rPr>
          <w:rFonts w:ascii="Times New Roman" w:eastAsia="仿宋_GB2312" w:hAnsi="Times New Roman" w:hint="eastAsia"/>
          <w:sz w:val="32"/>
          <w:szCs w:val="32"/>
        </w:rPr>
        <w:t>25</w:t>
      </w:r>
      <w:r>
        <w:rPr>
          <w:rFonts w:ascii="Times New Roman" w:eastAsia="仿宋_GB2312" w:hAnsi="Times New Roman" w:hint="eastAsia"/>
          <w:sz w:val="32"/>
          <w:szCs w:val="32"/>
        </w:rPr>
        <w:t>台，各类铁附件若干，光缆接头盒</w:t>
      </w:r>
      <w:r>
        <w:rPr>
          <w:rFonts w:ascii="Times New Roman" w:eastAsia="仿宋_GB2312" w:hAnsi="Times New Roman" w:hint="eastAsia"/>
          <w:sz w:val="32"/>
          <w:szCs w:val="32"/>
        </w:rPr>
        <w:t>300</w:t>
      </w:r>
      <w:r>
        <w:rPr>
          <w:rFonts w:ascii="Times New Roman" w:eastAsia="仿宋_GB2312" w:hAnsi="Times New Roman" w:hint="eastAsia"/>
          <w:sz w:val="32"/>
          <w:szCs w:val="32"/>
        </w:rPr>
        <w:t>个，应急光缆</w:t>
      </w:r>
      <w:r>
        <w:rPr>
          <w:rFonts w:ascii="Times New Roman" w:eastAsia="仿宋_GB2312" w:hAnsi="Times New Roman" w:hint="eastAsia"/>
          <w:sz w:val="32"/>
          <w:szCs w:val="32"/>
        </w:rPr>
        <w:t>48</w:t>
      </w:r>
      <w:r>
        <w:rPr>
          <w:rFonts w:ascii="Times New Roman" w:eastAsia="仿宋_GB2312" w:hAnsi="Times New Roman" w:hint="eastAsia"/>
          <w:sz w:val="32"/>
          <w:szCs w:val="32"/>
        </w:rPr>
        <w:t>芯</w:t>
      </w:r>
      <w:r>
        <w:rPr>
          <w:rFonts w:ascii="Times New Roman" w:eastAsia="仿宋_GB2312" w:hAnsi="Times New Roman" w:hint="eastAsia"/>
          <w:sz w:val="32"/>
          <w:szCs w:val="32"/>
        </w:rPr>
        <w:t>3</w:t>
      </w:r>
      <w:r>
        <w:rPr>
          <w:rFonts w:ascii="Times New Roman" w:eastAsia="仿宋_GB2312" w:hAnsi="Times New Roman" w:hint="eastAsia"/>
          <w:sz w:val="32"/>
          <w:szCs w:val="32"/>
        </w:rPr>
        <w:t>公里、</w:t>
      </w:r>
      <w:r>
        <w:rPr>
          <w:rFonts w:ascii="Times New Roman" w:eastAsia="仿宋_GB2312" w:hAnsi="Times New Roman" w:hint="eastAsia"/>
          <w:sz w:val="32"/>
          <w:szCs w:val="32"/>
        </w:rPr>
        <w:t>24</w:t>
      </w:r>
      <w:r>
        <w:rPr>
          <w:rFonts w:ascii="Times New Roman" w:eastAsia="仿宋_GB2312" w:hAnsi="Times New Roman" w:hint="eastAsia"/>
          <w:sz w:val="32"/>
          <w:szCs w:val="32"/>
        </w:rPr>
        <w:t>芯</w:t>
      </w:r>
      <w:r>
        <w:rPr>
          <w:rFonts w:ascii="Times New Roman" w:eastAsia="仿宋_GB2312" w:hAnsi="Times New Roman" w:hint="eastAsia"/>
          <w:sz w:val="32"/>
          <w:szCs w:val="32"/>
        </w:rPr>
        <w:t>8</w:t>
      </w:r>
      <w:r>
        <w:rPr>
          <w:rFonts w:ascii="Times New Roman" w:eastAsia="仿宋_GB2312" w:hAnsi="Times New Roman" w:hint="eastAsia"/>
          <w:sz w:val="32"/>
          <w:szCs w:val="32"/>
        </w:rPr>
        <w:t>公里、</w:t>
      </w:r>
      <w:r>
        <w:rPr>
          <w:rFonts w:ascii="Times New Roman" w:eastAsia="仿宋_GB2312" w:hAnsi="Times New Roman" w:hint="eastAsia"/>
          <w:sz w:val="32"/>
          <w:szCs w:val="32"/>
        </w:rPr>
        <w:t>12</w:t>
      </w:r>
      <w:r>
        <w:rPr>
          <w:rFonts w:ascii="Times New Roman" w:eastAsia="仿宋_GB2312" w:hAnsi="Times New Roman" w:hint="eastAsia"/>
          <w:sz w:val="32"/>
          <w:szCs w:val="32"/>
        </w:rPr>
        <w:t>芯</w:t>
      </w:r>
      <w:r>
        <w:rPr>
          <w:rFonts w:ascii="Times New Roman" w:eastAsia="仿宋_GB2312" w:hAnsi="Times New Roman" w:hint="eastAsia"/>
          <w:sz w:val="32"/>
          <w:szCs w:val="32"/>
        </w:rPr>
        <w:t>8</w:t>
      </w:r>
      <w:r>
        <w:rPr>
          <w:rFonts w:ascii="Times New Roman" w:eastAsia="仿宋_GB2312" w:hAnsi="Times New Roman" w:hint="eastAsia"/>
          <w:sz w:val="32"/>
          <w:szCs w:val="32"/>
        </w:rPr>
        <w:t>公里。</w:t>
      </w:r>
    </w:p>
    <w:p w14:paraId="6CE22516"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（二）中国移动金口河分公司</w:t>
      </w:r>
    </w:p>
    <w:p w14:paraId="3AB59C8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组建</w:t>
      </w:r>
      <w:r>
        <w:rPr>
          <w:rFonts w:ascii="Times New Roman" w:eastAsia="仿宋_GB2312" w:hAnsi="Times New Roman" w:hint="eastAsia"/>
          <w:sz w:val="32"/>
          <w:szCs w:val="32"/>
        </w:rPr>
        <w:t>1</w:t>
      </w:r>
      <w:r>
        <w:rPr>
          <w:rFonts w:ascii="Times New Roman" w:eastAsia="仿宋_GB2312" w:hAnsi="Times New Roman" w:hint="eastAsia"/>
          <w:sz w:val="32"/>
          <w:szCs w:val="32"/>
        </w:rPr>
        <w:t>支应急抢险队伍，抢险人员</w:t>
      </w:r>
      <w:r>
        <w:rPr>
          <w:rFonts w:ascii="Times New Roman" w:eastAsia="仿宋_GB2312" w:hAnsi="Times New Roman" w:hint="eastAsia"/>
          <w:sz w:val="32"/>
          <w:szCs w:val="32"/>
        </w:rPr>
        <w:t>19</w:t>
      </w:r>
      <w:r>
        <w:rPr>
          <w:rFonts w:ascii="Times New Roman" w:eastAsia="仿宋_GB2312" w:hAnsi="Times New Roman" w:hint="eastAsia"/>
          <w:sz w:val="32"/>
          <w:szCs w:val="32"/>
        </w:rPr>
        <w:t>人；应急抢险车</w:t>
      </w:r>
      <w:r>
        <w:rPr>
          <w:rFonts w:ascii="Times New Roman" w:eastAsia="仿宋_GB2312" w:hAnsi="Times New Roman" w:hint="eastAsia"/>
          <w:sz w:val="32"/>
          <w:szCs w:val="32"/>
        </w:rPr>
        <w:t>3</w:t>
      </w:r>
      <w:r>
        <w:rPr>
          <w:rFonts w:ascii="Times New Roman" w:eastAsia="仿宋_GB2312" w:hAnsi="Times New Roman" w:hint="eastAsia"/>
          <w:sz w:val="32"/>
          <w:szCs w:val="32"/>
        </w:rPr>
        <w:t>辆，卫星通信设备</w:t>
      </w:r>
      <w:r>
        <w:rPr>
          <w:rFonts w:ascii="Times New Roman" w:eastAsia="仿宋_GB2312" w:hAnsi="Times New Roman" w:hint="eastAsia"/>
          <w:sz w:val="32"/>
          <w:szCs w:val="32"/>
        </w:rPr>
        <w:t>3</w:t>
      </w:r>
      <w:r>
        <w:rPr>
          <w:rFonts w:ascii="Times New Roman" w:eastAsia="仿宋_GB2312" w:hAnsi="Times New Roman" w:hint="eastAsia"/>
          <w:sz w:val="32"/>
          <w:szCs w:val="32"/>
        </w:rPr>
        <w:t>套，应急油机</w:t>
      </w:r>
      <w:r>
        <w:rPr>
          <w:rFonts w:ascii="Times New Roman" w:eastAsia="仿宋_GB2312" w:hAnsi="Times New Roman" w:hint="eastAsia"/>
          <w:sz w:val="32"/>
          <w:szCs w:val="32"/>
        </w:rPr>
        <w:t>7</w:t>
      </w:r>
      <w:r>
        <w:rPr>
          <w:rFonts w:ascii="Times New Roman" w:eastAsia="仿宋_GB2312" w:hAnsi="Times New Roman" w:hint="eastAsia"/>
          <w:sz w:val="32"/>
          <w:szCs w:val="32"/>
        </w:rPr>
        <w:t>台，各类铁附件若干，光缆接头盒</w:t>
      </w:r>
      <w:r>
        <w:rPr>
          <w:rFonts w:ascii="Times New Roman" w:eastAsia="仿宋_GB2312" w:hAnsi="Times New Roman" w:hint="eastAsia"/>
          <w:sz w:val="32"/>
          <w:szCs w:val="32"/>
        </w:rPr>
        <w:t>50</w:t>
      </w:r>
      <w:r>
        <w:rPr>
          <w:rFonts w:ascii="Times New Roman" w:eastAsia="仿宋_GB2312" w:hAnsi="Times New Roman" w:hint="eastAsia"/>
          <w:sz w:val="32"/>
          <w:szCs w:val="32"/>
        </w:rPr>
        <w:t>个，应急光缆</w:t>
      </w:r>
      <w:r>
        <w:rPr>
          <w:rFonts w:ascii="Times New Roman" w:eastAsia="仿宋_GB2312" w:hAnsi="Times New Roman" w:hint="eastAsia"/>
          <w:sz w:val="32"/>
          <w:szCs w:val="32"/>
        </w:rPr>
        <w:t>48</w:t>
      </w:r>
      <w:r>
        <w:rPr>
          <w:rFonts w:ascii="Times New Roman" w:eastAsia="仿宋_GB2312" w:hAnsi="Times New Roman" w:hint="eastAsia"/>
          <w:sz w:val="32"/>
          <w:szCs w:val="32"/>
        </w:rPr>
        <w:t>芯</w:t>
      </w:r>
      <w:r>
        <w:rPr>
          <w:rFonts w:ascii="Times New Roman" w:eastAsia="仿宋_GB2312" w:hAnsi="Times New Roman" w:hint="eastAsia"/>
          <w:sz w:val="32"/>
          <w:szCs w:val="32"/>
        </w:rPr>
        <w:t>6</w:t>
      </w:r>
      <w:r>
        <w:rPr>
          <w:rFonts w:ascii="Times New Roman" w:eastAsia="仿宋_GB2312" w:hAnsi="Times New Roman" w:hint="eastAsia"/>
          <w:sz w:val="32"/>
          <w:szCs w:val="32"/>
        </w:rPr>
        <w:t>公里、</w:t>
      </w:r>
      <w:r>
        <w:rPr>
          <w:rFonts w:ascii="Times New Roman" w:eastAsia="仿宋_GB2312" w:hAnsi="Times New Roman" w:hint="eastAsia"/>
          <w:sz w:val="32"/>
          <w:szCs w:val="32"/>
        </w:rPr>
        <w:t>24</w:t>
      </w:r>
      <w:r>
        <w:rPr>
          <w:rFonts w:ascii="Times New Roman" w:eastAsia="仿宋_GB2312" w:hAnsi="Times New Roman" w:hint="eastAsia"/>
          <w:sz w:val="32"/>
          <w:szCs w:val="32"/>
        </w:rPr>
        <w:t>芯</w:t>
      </w:r>
      <w:r>
        <w:rPr>
          <w:rFonts w:ascii="Times New Roman" w:eastAsia="仿宋_GB2312" w:hAnsi="Times New Roman" w:hint="eastAsia"/>
          <w:sz w:val="32"/>
          <w:szCs w:val="32"/>
        </w:rPr>
        <w:t>6</w:t>
      </w:r>
      <w:r>
        <w:rPr>
          <w:rFonts w:ascii="Times New Roman" w:eastAsia="仿宋_GB2312" w:hAnsi="Times New Roman" w:hint="eastAsia"/>
          <w:sz w:val="32"/>
          <w:szCs w:val="32"/>
        </w:rPr>
        <w:t>公里、</w:t>
      </w:r>
      <w:r>
        <w:rPr>
          <w:rFonts w:ascii="Times New Roman" w:eastAsia="仿宋_GB2312" w:hAnsi="Times New Roman" w:hint="eastAsia"/>
          <w:sz w:val="32"/>
          <w:szCs w:val="32"/>
        </w:rPr>
        <w:t>12</w:t>
      </w:r>
      <w:r>
        <w:rPr>
          <w:rFonts w:ascii="Times New Roman" w:eastAsia="仿宋_GB2312" w:hAnsi="Times New Roman" w:hint="eastAsia"/>
          <w:sz w:val="32"/>
          <w:szCs w:val="32"/>
        </w:rPr>
        <w:t>芯</w:t>
      </w:r>
      <w:r>
        <w:rPr>
          <w:rFonts w:ascii="Times New Roman" w:eastAsia="仿宋_GB2312" w:hAnsi="Times New Roman" w:hint="eastAsia"/>
          <w:sz w:val="32"/>
          <w:szCs w:val="32"/>
        </w:rPr>
        <w:t>6</w:t>
      </w:r>
      <w:r>
        <w:rPr>
          <w:rFonts w:ascii="Times New Roman" w:eastAsia="仿宋_GB2312" w:hAnsi="Times New Roman" w:hint="eastAsia"/>
          <w:sz w:val="32"/>
          <w:szCs w:val="32"/>
        </w:rPr>
        <w:t>公里。</w:t>
      </w:r>
    </w:p>
    <w:p w14:paraId="6442B14C"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（三）中国联通金口河分公司</w:t>
      </w:r>
    </w:p>
    <w:p w14:paraId="6D988AAC"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组建</w:t>
      </w:r>
      <w:r>
        <w:rPr>
          <w:rFonts w:ascii="Times New Roman" w:eastAsia="仿宋_GB2312" w:hAnsi="Times New Roman" w:hint="eastAsia"/>
          <w:sz w:val="32"/>
          <w:szCs w:val="32"/>
        </w:rPr>
        <w:t>1</w:t>
      </w:r>
      <w:r>
        <w:rPr>
          <w:rFonts w:ascii="Times New Roman" w:eastAsia="仿宋_GB2312" w:hAnsi="Times New Roman" w:hint="eastAsia"/>
          <w:sz w:val="32"/>
          <w:szCs w:val="32"/>
        </w:rPr>
        <w:t>支应急抢险队伍，抢险人员</w:t>
      </w:r>
      <w:r>
        <w:rPr>
          <w:rFonts w:ascii="Times New Roman" w:eastAsia="仿宋_GB2312" w:hAnsi="Times New Roman" w:hint="eastAsia"/>
          <w:sz w:val="32"/>
          <w:szCs w:val="32"/>
        </w:rPr>
        <w:t>4</w:t>
      </w:r>
      <w:r>
        <w:rPr>
          <w:rFonts w:ascii="Times New Roman" w:eastAsia="仿宋_GB2312" w:hAnsi="Times New Roman" w:hint="eastAsia"/>
          <w:sz w:val="32"/>
          <w:szCs w:val="32"/>
        </w:rPr>
        <w:t>人；应急抢险车</w:t>
      </w:r>
      <w:r>
        <w:rPr>
          <w:rFonts w:ascii="Times New Roman" w:eastAsia="仿宋_GB2312" w:hAnsi="Times New Roman" w:hint="eastAsia"/>
          <w:sz w:val="32"/>
          <w:szCs w:val="32"/>
        </w:rPr>
        <w:t>2</w:t>
      </w:r>
      <w:r>
        <w:rPr>
          <w:rFonts w:ascii="Times New Roman" w:eastAsia="仿宋_GB2312" w:hAnsi="Times New Roman" w:hint="eastAsia"/>
          <w:sz w:val="32"/>
          <w:szCs w:val="32"/>
        </w:rPr>
        <w:t>辆，卫星通信设备</w:t>
      </w:r>
      <w:r>
        <w:rPr>
          <w:rFonts w:ascii="Times New Roman" w:eastAsia="仿宋_GB2312" w:hAnsi="Times New Roman" w:hint="eastAsia"/>
          <w:sz w:val="32"/>
          <w:szCs w:val="32"/>
        </w:rPr>
        <w:t>5</w:t>
      </w:r>
      <w:r>
        <w:rPr>
          <w:rFonts w:ascii="Times New Roman" w:eastAsia="仿宋_GB2312" w:hAnsi="Times New Roman" w:hint="eastAsia"/>
          <w:sz w:val="32"/>
          <w:szCs w:val="32"/>
        </w:rPr>
        <w:t>套，应急油机</w:t>
      </w:r>
      <w:r>
        <w:rPr>
          <w:rFonts w:ascii="Times New Roman" w:eastAsia="仿宋_GB2312" w:hAnsi="Times New Roman" w:hint="eastAsia"/>
          <w:sz w:val="32"/>
          <w:szCs w:val="32"/>
        </w:rPr>
        <w:t>10</w:t>
      </w:r>
      <w:r>
        <w:rPr>
          <w:rFonts w:ascii="Times New Roman" w:eastAsia="仿宋_GB2312" w:hAnsi="Times New Roman" w:hint="eastAsia"/>
          <w:sz w:val="32"/>
          <w:szCs w:val="32"/>
        </w:rPr>
        <w:t>台，各类铁附件若干，光缆接头盒</w:t>
      </w:r>
      <w:r>
        <w:rPr>
          <w:rFonts w:ascii="Times New Roman" w:eastAsia="仿宋_GB2312" w:hAnsi="Times New Roman" w:hint="eastAsia"/>
          <w:sz w:val="32"/>
          <w:szCs w:val="32"/>
        </w:rPr>
        <w:t>100</w:t>
      </w:r>
      <w:r>
        <w:rPr>
          <w:rFonts w:ascii="Times New Roman" w:eastAsia="仿宋_GB2312" w:hAnsi="Times New Roman" w:hint="eastAsia"/>
          <w:sz w:val="32"/>
          <w:szCs w:val="32"/>
        </w:rPr>
        <w:t>个，应急光缆</w:t>
      </w:r>
      <w:r>
        <w:rPr>
          <w:rFonts w:ascii="Times New Roman" w:eastAsia="仿宋_GB2312" w:hAnsi="Times New Roman" w:hint="eastAsia"/>
          <w:sz w:val="32"/>
          <w:szCs w:val="32"/>
        </w:rPr>
        <w:t>48</w:t>
      </w:r>
      <w:r>
        <w:rPr>
          <w:rFonts w:ascii="Times New Roman" w:eastAsia="仿宋_GB2312" w:hAnsi="Times New Roman" w:hint="eastAsia"/>
          <w:sz w:val="32"/>
          <w:szCs w:val="32"/>
        </w:rPr>
        <w:t>芯</w:t>
      </w:r>
      <w:r>
        <w:rPr>
          <w:rFonts w:ascii="Times New Roman" w:eastAsia="仿宋_GB2312" w:hAnsi="Times New Roman" w:hint="eastAsia"/>
          <w:sz w:val="32"/>
          <w:szCs w:val="32"/>
        </w:rPr>
        <w:t>10</w:t>
      </w:r>
      <w:r>
        <w:rPr>
          <w:rFonts w:ascii="Times New Roman" w:eastAsia="仿宋_GB2312" w:hAnsi="Times New Roman" w:hint="eastAsia"/>
          <w:sz w:val="32"/>
          <w:szCs w:val="32"/>
        </w:rPr>
        <w:t>公里、</w:t>
      </w:r>
      <w:r>
        <w:rPr>
          <w:rFonts w:ascii="Times New Roman" w:eastAsia="仿宋_GB2312" w:hAnsi="Times New Roman" w:hint="eastAsia"/>
          <w:sz w:val="32"/>
          <w:szCs w:val="32"/>
        </w:rPr>
        <w:t>24</w:t>
      </w:r>
      <w:r>
        <w:rPr>
          <w:rFonts w:ascii="Times New Roman" w:eastAsia="仿宋_GB2312" w:hAnsi="Times New Roman" w:hint="eastAsia"/>
          <w:sz w:val="32"/>
          <w:szCs w:val="32"/>
        </w:rPr>
        <w:t>芯</w:t>
      </w:r>
      <w:r>
        <w:rPr>
          <w:rFonts w:ascii="Times New Roman" w:eastAsia="仿宋_GB2312" w:hAnsi="Times New Roman" w:hint="eastAsia"/>
          <w:sz w:val="32"/>
          <w:szCs w:val="32"/>
        </w:rPr>
        <w:t>20</w:t>
      </w:r>
      <w:r>
        <w:rPr>
          <w:rFonts w:ascii="Times New Roman" w:eastAsia="仿宋_GB2312" w:hAnsi="Times New Roman" w:hint="eastAsia"/>
          <w:sz w:val="32"/>
          <w:szCs w:val="32"/>
        </w:rPr>
        <w:t>公里、</w:t>
      </w:r>
      <w:r>
        <w:rPr>
          <w:rFonts w:ascii="Times New Roman" w:eastAsia="仿宋_GB2312" w:hAnsi="Times New Roman" w:hint="eastAsia"/>
          <w:sz w:val="32"/>
          <w:szCs w:val="32"/>
        </w:rPr>
        <w:t>12</w:t>
      </w:r>
      <w:r>
        <w:rPr>
          <w:rFonts w:ascii="Times New Roman" w:eastAsia="仿宋_GB2312" w:hAnsi="Times New Roman" w:hint="eastAsia"/>
          <w:sz w:val="32"/>
          <w:szCs w:val="32"/>
        </w:rPr>
        <w:t>芯</w:t>
      </w:r>
      <w:r>
        <w:rPr>
          <w:rFonts w:ascii="Times New Roman" w:eastAsia="仿宋_GB2312" w:hAnsi="Times New Roman" w:hint="eastAsia"/>
          <w:sz w:val="32"/>
          <w:szCs w:val="32"/>
        </w:rPr>
        <w:t>20</w:t>
      </w:r>
      <w:r>
        <w:rPr>
          <w:rFonts w:ascii="Times New Roman" w:eastAsia="仿宋_GB2312" w:hAnsi="Times New Roman" w:hint="eastAsia"/>
          <w:sz w:val="32"/>
          <w:szCs w:val="32"/>
        </w:rPr>
        <w:t>公里。</w:t>
      </w:r>
    </w:p>
    <w:p w14:paraId="100CCF11"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（四）中国铁塔金口河分公司</w:t>
      </w:r>
    </w:p>
    <w:p w14:paraId="567065EA"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组建</w:t>
      </w:r>
      <w:r>
        <w:rPr>
          <w:rFonts w:ascii="Times New Roman" w:eastAsia="仿宋_GB2312" w:hAnsi="Times New Roman" w:hint="eastAsia"/>
          <w:sz w:val="32"/>
          <w:szCs w:val="32"/>
        </w:rPr>
        <w:t>1</w:t>
      </w:r>
      <w:r>
        <w:rPr>
          <w:rFonts w:ascii="Times New Roman" w:eastAsia="仿宋_GB2312" w:hAnsi="Times New Roman" w:hint="eastAsia"/>
          <w:sz w:val="32"/>
          <w:szCs w:val="32"/>
        </w:rPr>
        <w:t>支应急抢险队伍，抢险人员</w:t>
      </w:r>
      <w:r>
        <w:rPr>
          <w:rFonts w:ascii="Times New Roman" w:eastAsia="仿宋_GB2312" w:hAnsi="Times New Roman" w:hint="eastAsia"/>
          <w:sz w:val="32"/>
          <w:szCs w:val="32"/>
        </w:rPr>
        <w:t>4</w:t>
      </w:r>
      <w:r>
        <w:rPr>
          <w:rFonts w:ascii="Times New Roman" w:eastAsia="仿宋_GB2312" w:hAnsi="Times New Roman" w:hint="eastAsia"/>
          <w:sz w:val="32"/>
          <w:szCs w:val="32"/>
        </w:rPr>
        <w:t>人；应急通信车</w:t>
      </w:r>
      <w:r>
        <w:rPr>
          <w:rFonts w:ascii="Times New Roman" w:eastAsia="仿宋_GB2312" w:hAnsi="Times New Roman" w:hint="eastAsia"/>
          <w:sz w:val="32"/>
          <w:szCs w:val="32"/>
        </w:rPr>
        <w:t>2</w:t>
      </w:r>
      <w:r>
        <w:rPr>
          <w:rFonts w:ascii="Times New Roman" w:eastAsia="仿宋_GB2312" w:hAnsi="Times New Roman" w:hint="eastAsia"/>
          <w:sz w:val="32"/>
          <w:szCs w:val="32"/>
        </w:rPr>
        <w:t>辆，应急油机</w:t>
      </w:r>
      <w:r>
        <w:rPr>
          <w:rFonts w:ascii="Times New Roman" w:eastAsia="仿宋_GB2312" w:hAnsi="Times New Roman" w:hint="eastAsia"/>
          <w:sz w:val="32"/>
          <w:szCs w:val="32"/>
        </w:rPr>
        <w:t>2</w:t>
      </w:r>
      <w:r>
        <w:rPr>
          <w:rFonts w:ascii="Times New Roman" w:eastAsia="仿宋_GB2312" w:hAnsi="Times New Roman" w:hint="eastAsia"/>
          <w:sz w:val="32"/>
          <w:szCs w:val="32"/>
        </w:rPr>
        <w:t>台、固定油机</w:t>
      </w:r>
      <w:r>
        <w:rPr>
          <w:rFonts w:ascii="Times New Roman" w:eastAsia="仿宋_GB2312" w:hAnsi="Times New Roman" w:hint="eastAsia"/>
          <w:sz w:val="32"/>
          <w:szCs w:val="32"/>
        </w:rPr>
        <w:t>1</w:t>
      </w:r>
      <w:r>
        <w:rPr>
          <w:rFonts w:ascii="Times New Roman" w:eastAsia="仿宋_GB2312" w:hAnsi="Times New Roman" w:hint="eastAsia"/>
          <w:sz w:val="32"/>
          <w:szCs w:val="32"/>
        </w:rPr>
        <w:t>台。</w:t>
      </w:r>
    </w:p>
    <w:p w14:paraId="31029854"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三、救援行动</w:t>
      </w:r>
    </w:p>
    <w:p w14:paraId="4B9A8B95"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（一）行动计划 </w:t>
      </w:r>
    </w:p>
    <w:p w14:paraId="02E9AE65"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地震灾害发生后，立即启动应急响应，领导小组立即采取有效处置措施，组织开展抢通保障工作。</w:t>
      </w:r>
    </w:p>
    <w:p w14:paraId="59D4154F"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会商研判。</w:t>
      </w:r>
      <w:r>
        <w:rPr>
          <w:rFonts w:ascii="Times New Roman" w:eastAsia="仿宋_GB2312" w:hAnsi="Times New Roman" w:cs="仿宋_GB2312" w:hint="eastAsia"/>
          <w:color w:val="000000"/>
          <w:kern w:val="0"/>
          <w:sz w:val="32"/>
          <w:szCs w:val="31"/>
          <w:lang w:bidi="ar"/>
        </w:rPr>
        <w:t>领导小组组织各通信企业市公司召开灾情研判会，通过应急指挥调度系统与各公司保持视频连线会商，了解掌握灾情信息，研判形势，部署成员单位做好应急通信保障有关工作。</w:t>
      </w:r>
    </w:p>
    <w:p w14:paraId="38424F85"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组织指挥。</w:t>
      </w:r>
      <w:r>
        <w:rPr>
          <w:rFonts w:ascii="Times New Roman" w:eastAsia="仿宋_GB2312" w:hAnsi="Times New Roman" w:cs="仿宋_GB2312" w:hint="eastAsia"/>
          <w:color w:val="000000"/>
          <w:kern w:val="0"/>
          <w:sz w:val="32"/>
          <w:szCs w:val="31"/>
          <w:lang w:bidi="ar"/>
        </w:rPr>
        <w:t>领导小组组长或副组长赶赴灾害现场靠前指挥，成立应急通信保障现场指挥部。根据受灾情况成立前方分指挥部，区级负责人由区经信局、各通讯公司抢险负责人担任或领导小组指派。</w:t>
      </w:r>
      <w:r>
        <w:rPr>
          <w:rFonts w:ascii="Times New Roman" w:eastAsia="仿宋_GB2312" w:hAnsi="Times New Roman" w:cs="仿宋_GB2312" w:hint="eastAsia"/>
          <w:color w:val="000000"/>
          <w:kern w:val="0"/>
          <w:sz w:val="32"/>
          <w:szCs w:val="31"/>
          <w:lang w:bidi="ar"/>
        </w:rPr>
        <w:t xml:space="preserve"> </w:t>
      </w:r>
    </w:p>
    <w:p w14:paraId="62F1674C" w14:textId="77777777" w:rsidR="007042E4" w:rsidRDefault="00000000">
      <w:pPr>
        <w:widowControl/>
        <w:spacing w:line="560" w:lineRule="exact"/>
        <w:ind w:firstLineChars="200" w:firstLine="640"/>
        <w:jc w:val="left"/>
        <w:rPr>
          <w:rFonts w:ascii="Times New Roman" w:eastAsia="仿宋_GB2312" w:hAnsi="Times New Roman" w:cs="仿宋_GB2312"/>
          <w:color w:val="000000"/>
          <w:kern w:val="0"/>
          <w:sz w:val="32"/>
          <w:szCs w:val="31"/>
          <w:lang w:bidi="ar"/>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应急出动。</w:t>
      </w:r>
      <w:r>
        <w:rPr>
          <w:rFonts w:ascii="Times New Roman" w:eastAsia="仿宋_GB2312" w:hAnsi="Times New Roman" w:cs="仿宋_GB2312" w:hint="eastAsia"/>
          <w:color w:val="000000"/>
          <w:kern w:val="0"/>
          <w:sz w:val="32"/>
          <w:szCs w:val="31"/>
          <w:lang w:bidi="ar"/>
        </w:rPr>
        <w:t>各通信企业迅速集结出动第一梯队应急通信保障队伍，携带装备、物资，赶赴受灾最为严重的区域开展受损通信设施抢通恢复和应急通信保障，到达现场后，接受应急通信保障指挥机构的统一指挥和调配，形成协同机制。</w:t>
      </w:r>
    </w:p>
    <w:p w14:paraId="6214C179"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资源调度。</w:t>
      </w:r>
      <w:r>
        <w:rPr>
          <w:rFonts w:ascii="Times New Roman" w:eastAsia="仿宋_GB2312" w:hAnsi="Times New Roman" w:cs="仿宋_GB2312" w:hint="eastAsia"/>
          <w:color w:val="000000"/>
          <w:kern w:val="0"/>
          <w:sz w:val="32"/>
          <w:szCs w:val="31"/>
          <w:lang w:bidi="ar"/>
        </w:rPr>
        <w:t>通信企业在应急指挥机构指挥下，负责企业内资源的统一调度。区级领导小组负责区内跨企业、跨部门的资源调度、支援保障等组织协调工作。当区级通信保障力量不足时，由领导小组视情及时向市级通信保障应急指挥机构请求支援，由</w:t>
      </w:r>
      <w:r>
        <w:rPr>
          <w:rFonts w:ascii="Times New Roman" w:eastAsia="仿宋_GB2312" w:hAnsi="Times New Roman" w:cs="仿宋_GB2312" w:hint="eastAsia"/>
          <w:color w:val="000000"/>
          <w:kern w:val="0"/>
          <w:sz w:val="32"/>
          <w:szCs w:val="31"/>
          <w:lang w:bidi="ar"/>
        </w:rPr>
        <w:lastRenderedPageBreak/>
        <w:t>市级通信保障应急指挥机构协调调度其他区区专业通信应急保障队伍予以支援。</w:t>
      </w:r>
    </w:p>
    <w:p w14:paraId="514F2A41"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信息报送。</w:t>
      </w:r>
      <w:r>
        <w:rPr>
          <w:rFonts w:ascii="Times New Roman" w:eastAsia="仿宋_GB2312" w:hAnsi="Times New Roman" w:cs="仿宋_GB2312" w:hint="eastAsia"/>
          <w:color w:val="000000"/>
          <w:kern w:val="0"/>
          <w:sz w:val="32"/>
          <w:szCs w:val="31"/>
          <w:lang w:bidi="ar"/>
        </w:rPr>
        <w:t>领导小组办公室及时收集汇总通信抢通、恢复和应急通信保障等信息，及时向市委市政府、市防震指挥部、市通发办实时报告工作开展情况。</w:t>
      </w:r>
    </w:p>
    <w:p w14:paraId="6514DDA5"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值班值守。</w:t>
      </w:r>
      <w:r>
        <w:rPr>
          <w:rFonts w:ascii="Times New Roman" w:eastAsia="仿宋_GB2312" w:hAnsi="Times New Roman" w:cs="仿宋_GB2312" w:hint="eastAsia"/>
          <w:color w:val="000000"/>
          <w:kern w:val="0"/>
          <w:sz w:val="32"/>
          <w:szCs w:val="31"/>
          <w:lang w:bidi="ar"/>
        </w:rPr>
        <w:t>实行</w:t>
      </w:r>
      <w:r>
        <w:rPr>
          <w:rFonts w:ascii="Times New Roman" w:eastAsia="宋体" w:hAnsi="Times New Roman" w:cs="Times New Roman"/>
          <w:color w:val="000000"/>
          <w:kern w:val="0"/>
          <w:sz w:val="32"/>
          <w:szCs w:val="31"/>
          <w:lang w:bidi="ar"/>
        </w:rPr>
        <w:t>7×24</w:t>
      </w:r>
      <w:r>
        <w:rPr>
          <w:rFonts w:ascii="Times New Roman" w:eastAsia="仿宋_GB2312" w:hAnsi="Times New Roman" w:cs="仿宋_GB2312" w:hint="eastAsia"/>
          <w:color w:val="000000"/>
          <w:kern w:val="0"/>
          <w:sz w:val="32"/>
          <w:szCs w:val="31"/>
          <w:lang w:bidi="ar"/>
        </w:rPr>
        <w:t>小时值班值守和领导带班，明确各时段现场值班责任人和带班领导，确保应急保障指挥联络畅通。</w:t>
      </w:r>
    </w:p>
    <w:p w14:paraId="6C880191"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（二）应急通信保障原则</w:t>
      </w:r>
    </w:p>
    <w:p w14:paraId="38B116D4"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灾害发生后，各通信企业应立即启动应急预案，核查受灾情况，组织通信抢修，同时使用卫星电话将有关情况向应急通信处置领导小组报告，领导小组汇总信息后向市抗震救灾指挥部报告。</w:t>
      </w:r>
    </w:p>
    <w:p w14:paraId="7CC5A64B"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各通信企业采取的先期处置措施包括：</w:t>
      </w:r>
    </w:p>
    <w:p w14:paraId="45897EEF"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加强网络话务流量和流向的监控，优先保障重要客户和抢险指挥通信需求。</w:t>
      </w:r>
    </w:p>
    <w:p w14:paraId="46D7820C"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统筹全网资源，针对灾害发生地方进行不同网络、路由间的话务流量平衡调整。</w:t>
      </w:r>
    </w:p>
    <w:p w14:paraId="54A4DD6D"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涉及干线传输受损的，通过开通临时应急电路或迂回调度等方式进行应急处置。</w:t>
      </w:r>
    </w:p>
    <w:p w14:paraId="53CF7AFC"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加强重要通信基础设施、线路的保护。</w:t>
      </w:r>
    </w:p>
    <w:p w14:paraId="59ADEDF6"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5.</w:t>
      </w:r>
      <w:r>
        <w:rPr>
          <w:rFonts w:ascii="Times New Roman" w:eastAsia="仿宋_GB2312" w:hAnsi="Times New Roman" w:cs="Times New Roman" w:hint="eastAsia"/>
          <w:sz w:val="32"/>
          <w:szCs w:val="32"/>
        </w:rPr>
        <w:t>制定抢通恢复方案。通信企业区级公司制定抢通恢复方案，明确队伍、物资、装备等需求，研判通信抢通主要任务、重点区域、重要设施。</w:t>
      </w:r>
    </w:p>
    <w:p w14:paraId="008EDD19" w14:textId="77777777" w:rsidR="007042E4" w:rsidRDefault="00000000">
      <w:pPr>
        <w:widowControl/>
        <w:spacing w:line="560" w:lineRule="exact"/>
        <w:ind w:firstLineChars="200" w:firstLine="640"/>
        <w:jc w:val="left"/>
        <w:rPr>
          <w:rFonts w:ascii="Times New Roman" w:eastAsia="仿宋_GB2312" w:hAnsi="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对接当地政府应急指挥部。通信企业区公司</w:t>
      </w:r>
      <w:r>
        <w:rPr>
          <w:rFonts w:ascii="Times New Roman" w:eastAsia="仿宋_GB2312" w:hAnsi="Times New Roman" w:cs="仿宋_GB2312" w:hint="eastAsia"/>
          <w:color w:val="000000"/>
          <w:kern w:val="0"/>
          <w:sz w:val="32"/>
          <w:szCs w:val="31"/>
          <w:lang w:bidi="ar"/>
        </w:rPr>
        <w:t>分管负责人或应急保障队伍负责人应在到达灾区后第一时间向当地政府救灾指挥部报到，对接指挥部通信保障需求，采取有线、无线方式确保指挥部通信畅通。</w:t>
      </w:r>
    </w:p>
    <w:p w14:paraId="03C4BCB0"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（三）保障及抢通顺序</w:t>
      </w:r>
    </w:p>
    <w:p w14:paraId="2D874CAF"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突发性灾害发生后应急通信保障及抢修恢复工作遵循</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先中央、后地方</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先重点、后一般</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先抢通、后恢复</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的理念。</w:t>
      </w:r>
    </w:p>
    <w:p w14:paraId="3A95A302"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尽快修复地面传输资源，对重要通信设施进行发电支撑，对基站受损严重的重要区域可先就近利用可用传输资源或卫星设备开通应急移动基站，再逐步恢复大网通信系统。保障重点具体如下：</w:t>
      </w:r>
    </w:p>
    <w:p w14:paraId="199B5E94"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区委、区政府、区抗震救灾指挥部，抢险救援队伍。</w:t>
      </w:r>
    </w:p>
    <w:p w14:paraId="788823A3"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区水务、自然资源、应急、民政、医疗卫生等主要应急抢险部门。</w:t>
      </w:r>
    </w:p>
    <w:p w14:paraId="19CC162F"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灾民安置点、新闻媒体。</w:t>
      </w:r>
    </w:p>
    <w:p w14:paraId="457BC731"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机要、保密、安全、公安、武警、军队、国防军工、核应急等重要部门。</w:t>
      </w:r>
    </w:p>
    <w:p w14:paraId="38956C88"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其它需要重点保障的场所和重要通信线路。</w:t>
      </w:r>
    </w:p>
    <w:p w14:paraId="57716D0E"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四、应急通信处置领导小组通信录</w:t>
      </w:r>
    </w:p>
    <w:p w14:paraId="35718F26" w14:textId="77777777" w:rsidR="007042E4" w:rsidRDefault="00000000">
      <w:pPr>
        <w:widowControl/>
        <w:spacing w:line="560" w:lineRule="exact"/>
        <w:ind w:firstLineChars="200" w:firstLine="640"/>
        <w:jc w:val="left"/>
        <w:rPr>
          <w:rFonts w:ascii="Times New Roman" w:eastAsia="仿宋_GB2312" w:hAnsi="Times New Roman" w:cs="Times New Roman"/>
          <w:sz w:val="32"/>
          <w:szCs w:val="32"/>
        </w:rPr>
      </w:pPr>
      <w:r>
        <w:rPr>
          <w:rFonts w:ascii="Times New Roman" w:hAnsi="Times New Roman" w:hint="eastAsia"/>
          <w:noProof/>
          <w:sz w:val="32"/>
        </w:rPr>
        <w:lastRenderedPageBreak/>
        <w:drawing>
          <wp:anchor distT="0" distB="0" distL="114300" distR="114300" simplePos="0" relativeHeight="251663360" behindDoc="1" locked="0" layoutInCell="1" allowOverlap="1" wp14:anchorId="354EF754" wp14:editId="31732E1E">
            <wp:simplePos x="0" y="0"/>
            <wp:positionH relativeFrom="column">
              <wp:posOffset>-433705</wp:posOffset>
            </wp:positionH>
            <wp:positionV relativeFrom="paragraph">
              <wp:posOffset>669290</wp:posOffset>
            </wp:positionV>
            <wp:extent cx="6322695" cy="4902200"/>
            <wp:effectExtent l="0" t="0" r="0" b="0"/>
            <wp:wrapTight wrapText="bothSides">
              <wp:wrapPolygon edited="0">
                <wp:start x="8070" y="1595"/>
                <wp:lineTo x="8005" y="4701"/>
                <wp:lineTo x="10738" y="5624"/>
                <wp:lineTo x="11845" y="5624"/>
                <wp:lineTo x="8981" y="6295"/>
                <wp:lineTo x="8200" y="6547"/>
                <wp:lineTo x="8200" y="9737"/>
                <wp:lineTo x="11714" y="10996"/>
                <wp:lineTo x="2798" y="12003"/>
                <wp:lineTo x="2798" y="13682"/>
                <wp:lineTo x="1106" y="14605"/>
                <wp:lineTo x="1106" y="16284"/>
                <wp:lineTo x="1237" y="16368"/>
                <wp:lineTo x="2798" y="16368"/>
                <wp:lineTo x="1106" y="17711"/>
                <wp:lineTo x="1106" y="20313"/>
                <wp:lineTo x="17246" y="20565"/>
                <wp:lineTo x="20826" y="20565"/>
                <wp:lineTo x="20826" y="17711"/>
                <wp:lineTo x="19199" y="16368"/>
                <wp:lineTo x="20695" y="16368"/>
                <wp:lineTo x="20956" y="16200"/>
                <wp:lineTo x="20956" y="14773"/>
                <wp:lineTo x="20695" y="14521"/>
                <wp:lineTo x="19199" y="13682"/>
                <wp:lineTo x="19329" y="12087"/>
                <wp:lineTo x="17572" y="11751"/>
                <wp:lineTo x="12300" y="10996"/>
                <wp:lineTo x="15814" y="9737"/>
                <wp:lineTo x="15945" y="6547"/>
                <wp:lineTo x="12170" y="5624"/>
                <wp:lineTo x="13341" y="5624"/>
                <wp:lineTo x="16140" y="4701"/>
                <wp:lineTo x="16010" y="1595"/>
                <wp:lineTo x="8070" y="1595"/>
              </wp:wrapPolygon>
            </wp:wrapTight>
            <wp:docPr id="1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wps"/>
                    <pic:cNvPicPr>
                      <a:picLocks noChangeAspect="1"/>
                    </pic:cNvPicPr>
                  </pic:nvPicPr>
                  <pic:blipFill>
                    <a:blip r:embed="rId20"/>
                    <a:stretch>
                      <a:fillRect/>
                    </a:stretch>
                  </pic:blipFill>
                  <pic:spPr>
                    <a:xfrm>
                      <a:off x="0" y="0"/>
                      <a:ext cx="6322695" cy="4902200"/>
                    </a:xfrm>
                    <a:prstGeom prst="rect">
                      <a:avLst/>
                    </a:prstGeom>
                  </pic:spPr>
                </pic:pic>
              </a:graphicData>
            </a:graphic>
          </wp:anchor>
        </w:drawing>
      </w:r>
      <w:r>
        <w:rPr>
          <w:rFonts w:ascii="Times New Roman" w:eastAsia="仿宋_GB2312" w:hAnsi="Times New Roman" w:cs="Times New Roman" w:hint="eastAsia"/>
          <w:sz w:val="32"/>
          <w:szCs w:val="32"/>
        </w:rPr>
        <w:t>附件</w:t>
      </w:r>
      <w:r>
        <w:rPr>
          <w:rFonts w:ascii="Times New Roman" w:eastAsia="仿宋_GB2312" w:hAnsi="Times New Roman" w:cs="Times New Roman" w:hint="eastAsia"/>
          <w:sz w:val="32"/>
          <w:szCs w:val="32"/>
        </w:rPr>
        <w:t>11-1</w:t>
      </w:r>
    </w:p>
    <w:p w14:paraId="608D6F35" w14:textId="77777777" w:rsidR="007042E4" w:rsidRDefault="007042E4">
      <w:pPr>
        <w:pStyle w:val="10"/>
        <w:ind w:left="1060" w:hanging="640"/>
        <w:rPr>
          <w:rFonts w:ascii="Times New Roman" w:eastAsia="仿宋_GB2312" w:hAnsi="Times New Roman" w:hint="default"/>
          <w:sz w:val="32"/>
          <w:szCs w:val="32"/>
        </w:rPr>
      </w:pPr>
    </w:p>
    <w:p w14:paraId="2CF02C42" w14:textId="77777777" w:rsidR="007042E4" w:rsidRDefault="007042E4">
      <w:pPr>
        <w:rPr>
          <w:rFonts w:ascii="Times New Roman" w:eastAsia="仿宋_GB2312" w:hAnsi="Times New Roman" w:cs="Times New Roman"/>
          <w:sz w:val="32"/>
          <w:szCs w:val="32"/>
        </w:rPr>
      </w:pPr>
    </w:p>
    <w:p w14:paraId="14DE97F3" w14:textId="77777777" w:rsidR="007042E4" w:rsidRDefault="007042E4">
      <w:pPr>
        <w:pStyle w:val="10"/>
        <w:ind w:left="1060" w:hanging="640"/>
        <w:rPr>
          <w:rFonts w:ascii="Times New Roman" w:eastAsia="仿宋_GB2312" w:hAnsi="Times New Roman" w:hint="default"/>
          <w:sz w:val="32"/>
          <w:szCs w:val="32"/>
        </w:rPr>
      </w:pPr>
    </w:p>
    <w:p w14:paraId="3A78130E" w14:textId="77777777" w:rsidR="007042E4" w:rsidRDefault="007042E4">
      <w:pPr>
        <w:rPr>
          <w:rFonts w:ascii="Times New Roman" w:eastAsia="仿宋_GB2312" w:hAnsi="Times New Roman" w:cs="Times New Roman"/>
          <w:sz w:val="32"/>
          <w:szCs w:val="32"/>
        </w:rPr>
      </w:pPr>
    </w:p>
    <w:p w14:paraId="2B7FC865" w14:textId="77777777" w:rsidR="007042E4" w:rsidRDefault="007042E4">
      <w:pPr>
        <w:pStyle w:val="10"/>
        <w:ind w:left="1060" w:hanging="640"/>
        <w:rPr>
          <w:rFonts w:ascii="Times New Roman" w:eastAsia="仿宋_GB2312" w:hAnsi="Times New Roman" w:hint="default"/>
          <w:sz w:val="32"/>
          <w:szCs w:val="32"/>
        </w:rPr>
      </w:pPr>
    </w:p>
    <w:p w14:paraId="60378908" w14:textId="77777777" w:rsidR="007042E4" w:rsidRDefault="007042E4">
      <w:pPr>
        <w:rPr>
          <w:rFonts w:ascii="Times New Roman" w:eastAsia="仿宋_GB2312" w:hAnsi="Times New Roman" w:cs="Times New Roman"/>
          <w:sz w:val="32"/>
          <w:szCs w:val="32"/>
        </w:rPr>
      </w:pPr>
    </w:p>
    <w:p w14:paraId="4D90D68A" w14:textId="77777777" w:rsidR="007042E4" w:rsidRDefault="007042E4">
      <w:pPr>
        <w:pStyle w:val="10"/>
        <w:ind w:left="1060" w:hanging="640"/>
        <w:rPr>
          <w:rFonts w:ascii="Times New Roman" w:eastAsia="仿宋_GB2312" w:hAnsi="Times New Roman" w:hint="default"/>
          <w:sz w:val="32"/>
          <w:szCs w:val="32"/>
        </w:rPr>
      </w:pPr>
    </w:p>
    <w:p w14:paraId="488355C8" w14:textId="77777777" w:rsidR="007042E4" w:rsidRDefault="007042E4">
      <w:pPr>
        <w:rPr>
          <w:rFonts w:ascii="Times New Roman" w:eastAsia="仿宋_GB2312" w:hAnsi="Times New Roman" w:cs="Times New Roman"/>
          <w:sz w:val="32"/>
          <w:szCs w:val="32"/>
        </w:rPr>
      </w:pPr>
    </w:p>
    <w:p w14:paraId="717EB7D7" w14:textId="77777777" w:rsidR="007042E4" w:rsidRDefault="007042E4">
      <w:pPr>
        <w:pStyle w:val="10"/>
        <w:ind w:left="1060" w:hanging="640"/>
        <w:rPr>
          <w:rFonts w:ascii="Times New Roman" w:eastAsia="仿宋_GB2312" w:hAnsi="Times New Roman" w:hint="default"/>
          <w:sz w:val="32"/>
          <w:szCs w:val="32"/>
        </w:rPr>
      </w:pPr>
    </w:p>
    <w:p w14:paraId="255F994F" w14:textId="77777777" w:rsidR="007042E4" w:rsidRDefault="007042E4">
      <w:pPr>
        <w:rPr>
          <w:rFonts w:ascii="Times New Roman" w:eastAsia="仿宋_GB2312" w:hAnsi="Times New Roman" w:cs="Times New Roman"/>
          <w:sz w:val="32"/>
          <w:szCs w:val="32"/>
        </w:rPr>
      </w:pPr>
    </w:p>
    <w:p w14:paraId="5F893C3F" w14:textId="77777777" w:rsidR="007042E4" w:rsidRDefault="00000000">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五、安全管理</w:t>
      </w:r>
    </w:p>
    <w:p w14:paraId="2ED920D8"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（一）风险评估</w:t>
      </w:r>
    </w:p>
    <w:p w14:paraId="5ACDBDC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抢通保障前和过程中，现场指挥人员和应急保障队伍应当充分收集灾情、环境等信息，针对队伍行进、作业条件、救援流程、风险因素等环节，开展全过程、全要素安全评估。</w:t>
      </w:r>
    </w:p>
    <w:p w14:paraId="21F68E28"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（二）安全防护</w:t>
      </w:r>
    </w:p>
    <w:p w14:paraId="0AB8489C"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应急保障队伍应根据抢通保障需求、作业环境和任务性质，为一线保障人员配备必要的安全防护装备器材。严禁在没有安全防护的情况下进入危险区域执行抢通保障任务。</w:t>
      </w:r>
    </w:p>
    <w:p w14:paraId="5AC6455D"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（三）应急避险</w:t>
      </w:r>
    </w:p>
    <w:p w14:paraId="035FDF93"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地震灾害通信抢险工作中，均应提前制定完善的应急避险预案，明确撤离路线和示警信号，设置安全员，一旦遭遇险情，按照预案迅速、安全实施紧急避险和营救行动。</w:t>
      </w:r>
    </w:p>
    <w:p w14:paraId="1010B544" w14:textId="77777777" w:rsidR="007042E4" w:rsidRDefault="00000000">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（四）熔断机制</w:t>
      </w:r>
    </w:p>
    <w:p w14:paraId="6C06A148"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当现场处置人员生命安全受到或可能受到严重威胁时，必须实行安全熔断机制，现场指挥部和各应急救援队伍指挥员应坚决果断停止行动，采取紧急避险措施，防止造成人员伤亡。</w:t>
      </w:r>
    </w:p>
    <w:p w14:paraId="55662E1B" w14:textId="77777777" w:rsidR="007042E4" w:rsidRDefault="00000000">
      <w:pPr>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六、响应终止</w:t>
      </w:r>
    </w:p>
    <w:p w14:paraId="4C03B1D3" w14:textId="77777777" w:rsidR="007042E4" w:rsidRDefault="00000000">
      <w:pPr>
        <w:spacing w:line="560" w:lineRule="exact"/>
        <w:ind w:firstLineChars="200" w:firstLine="640"/>
        <w:rPr>
          <w:rFonts w:ascii="Times New Roman" w:hAnsi="Times New Roman"/>
        </w:rPr>
      </w:pPr>
      <w:r>
        <w:rPr>
          <w:rFonts w:ascii="Times New Roman" w:eastAsia="仿宋_GB2312" w:hAnsi="Times New Roman" w:hint="eastAsia"/>
          <w:sz w:val="32"/>
          <w:szCs w:val="32"/>
        </w:rPr>
        <w:t>应急响应终止由市地震指挥部宣布，响应结束后，各通信企业核实灾害损失和人员伤亡情况，做好灾后恢复重建工作。</w:t>
      </w:r>
    </w:p>
    <w:p w14:paraId="44C9DAB2" w14:textId="77777777" w:rsidR="007042E4" w:rsidRDefault="007042E4">
      <w:pPr>
        <w:pStyle w:val="a5"/>
        <w:rPr>
          <w:rFonts w:ascii="Times New Roman" w:hAnsi="Times New Roman"/>
        </w:rPr>
      </w:pPr>
    </w:p>
    <w:p w14:paraId="0ED7BFD9" w14:textId="77777777" w:rsidR="007042E4" w:rsidRDefault="007042E4">
      <w:pPr>
        <w:rPr>
          <w:rFonts w:ascii="Times New Roman" w:hAnsi="Times New Roman"/>
        </w:rPr>
        <w:sectPr w:rsidR="007042E4">
          <w:headerReference w:type="default" r:id="rId21"/>
          <w:pgSz w:w="11906" w:h="16838"/>
          <w:pgMar w:top="2098" w:right="1474" w:bottom="1984" w:left="1587" w:header="851" w:footer="992" w:gutter="0"/>
          <w:cols w:space="425"/>
          <w:docGrid w:type="lines" w:linePitch="312"/>
        </w:sectPr>
      </w:pPr>
    </w:p>
    <w:p w14:paraId="05E7B1DD" w14:textId="77777777" w:rsidR="007042E4" w:rsidRDefault="00000000">
      <w:pPr>
        <w:suppressAutoHyphens/>
        <w:spacing w:line="600" w:lineRule="exact"/>
        <w:outlineLvl w:val="0"/>
        <w:rPr>
          <w:rFonts w:ascii="黑体" w:eastAsia="黑体" w:hAnsi="黑体" w:cs="黑体"/>
          <w:sz w:val="32"/>
          <w:szCs w:val="32"/>
        </w:rPr>
      </w:pPr>
      <w:bookmarkStart w:id="981" w:name="_Toc10876"/>
      <w:bookmarkStart w:id="982" w:name="_Toc18246"/>
      <w:r>
        <w:rPr>
          <w:rFonts w:ascii="黑体" w:eastAsia="黑体" w:hAnsi="黑体" w:cs="黑体" w:hint="eastAsia"/>
          <w:sz w:val="32"/>
          <w:szCs w:val="32"/>
        </w:rPr>
        <w:lastRenderedPageBreak/>
        <w:t>附件1</w:t>
      </w:r>
      <w:bookmarkEnd w:id="981"/>
      <w:r>
        <w:rPr>
          <w:rFonts w:ascii="黑体" w:eastAsia="黑体" w:hAnsi="黑体" w:cs="黑体" w:hint="eastAsia"/>
          <w:sz w:val="32"/>
          <w:szCs w:val="32"/>
        </w:rPr>
        <w:t>2</w:t>
      </w:r>
      <w:bookmarkStart w:id="983" w:name="_Toc31124"/>
      <w:bookmarkEnd w:id="982"/>
    </w:p>
    <w:p w14:paraId="249F3072" w14:textId="77777777" w:rsidR="007042E4" w:rsidRDefault="00000000">
      <w:pPr>
        <w:suppressAutoHyphens/>
        <w:spacing w:line="600" w:lineRule="exact"/>
        <w:jc w:val="center"/>
        <w:outlineLvl w:val="0"/>
        <w:rPr>
          <w:rFonts w:ascii="Times New Roman" w:eastAsia="方正小标宋简体" w:hAnsi="Times New Roman" w:cs="方正小标宋简体"/>
          <w:sz w:val="44"/>
          <w:szCs w:val="44"/>
        </w:rPr>
      </w:pPr>
      <w:bookmarkStart w:id="984" w:name="_Toc12565"/>
      <w:r>
        <w:rPr>
          <w:rFonts w:ascii="Times New Roman" w:eastAsia="方正小标宋简体" w:hAnsi="Times New Roman" w:cs="方正小标宋简体" w:hint="eastAsia"/>
          <w:sz w:val="44"/>
          <w:szCs w:val="44"/>
        </w:rPr>
        <w:t>游客疏散子方案</w:t>
      </w:r>
      <w:bookmarkEnd w:id="983"/>
      <w:bookmarkEnd w:id="984"/>
    </w:p>
    <w:p w14:paraId="0A1251FF" w14:textId="77777777" w:rsidR="007042E4" w:rsidRDefault="00000000">
      <w:pPr>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（金口河区文化体育和旅游局）</w:t>
      </w:r>
    </w:p>
    <w:p w14:paraId="7BE0492C" w14:textId="77777777" w:rsidR="007042E4" w:rsidRDefault="007042E4">
      <w:pPr>
        <w:pStyle w:val="10"/>
        <w:ind w:leftChars="0" w:left="0" w:firstLineChars="0" w:firstLine="0"/>
        <w:rPr>
          <w:rFonts w:ascii="Times New Roman" w:hAnsi="Times New Roman" w:hint="default"/>
        </w:rPr>
      </w:pPr>
    </w:p>
    <w:p w14:paraId="66641D42" w14:textId="77777777" w:rsidR="007042E4" w:rsidRDefault="00000000">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为建立健全旅游突发公共事件应急机制，规范应急管理和应急响应程序，提高应对和处置能力，最大限度地减少旅游突发公共事件造成的危害，保障旅游者的生命财产安全，维护我区旅游形象，确保旅游行业的安全稳定。</w:t>
      </w:r>
    </w:p>
    <w:p w14:paraId="29C36BFB"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85" w:name="_Toc61723723"/>
      <w:r>
        <w:rPr>
          <w:rFonts w:ascii="Times New Roman" w:eastAsia="黑体" w:hAnsi="Times New Roman" w:cs="黑体" w:hint="eastAsia"/>
          <w:kern w:val="0"/>
          <w:sz w:val="32"/>
          <w:szCs w:val="32"/>
        </w:rPr>
        <w:t>一、编制依据</w:t>
      </w:r>
      <w:bookmarkEnd w:id="985"/>
    </w:p>
    <w:p w14:paraId="49125174" w14:textId="77777777" w:rsidR="007042E4" w:rsidRDefault="00000000">
      <w:pPr>
        <w:spacing w:line="560" w:lineRule="exact"/>
        <w:ind w:firstLineChars="200" w:firstLine="640"/>
        <w:rPr>
          <w:rFonts w:ascii="Times New Roman" w:eastAsia="黑体" w:hAnsi="Times New Roman" w:cs="黑体"/>
          <w:sz w:val="32"/>
          <w:szCs w:val="32"/>
        </w:rPr>
      </w:pPr>
      <w:r>
        <w:rPr>
          <w:rFonts w:ascii="Times New Roman" w:eastAsia="仿宋_GB2312" w:hAnsi="Times New Roman" w:cs="Times New Roman" w:hint="eastAsia"/>
          <w:sz w:val="32"/>
        </w:rPr>
        <w:t>依据《中华人民共和国旅游法》《中华人民共和国突发事件应对法》《旅游安全管理暂行办法》《旅游</w:t>
      </w:r>
      <w:r>
        <w:rPr>
          <w:rFonts w:ascii="Times New Roman" w:eastAsia="仿宋_GB2312" w:hAnsi="Times New Roman" w:cs="Times New Roman" w:hint="eastAsia"/>
          <w:color w:val="000000" w:themeColor="text1"/>
          <w:sz w:val="32"/>
        </w:rPr>
        <w:t>突发公共事件应急预案》《乐山市金口河区突发事件总体应急预案（试行）》等</w:t>
      </w:r>
      <w:r>
        <w:rPr>
          <w:rFonts w:ascii="Times New Roman" w:eastAsia="仿宋_GB2312" w:hAnsi="Times New Roman" w:cs="Times New Roman" w:hint="eastAsia"/>
          <w:sz w:val="32"/>
        </w:rPr>
        <w:t>有关规定，制定本方案。</w:t>
      </w:r>
    </w:p>
    <w:p w14:paraId="5ECB9DBD"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86" w:name="_Toc61723724"/>
      <w:r>
        <w:rPr>
          <w:rFonts w:ascii="Times New Roman" w:eastAsia="黑体" w:hAnsi="Times New Roman" w:cs="黑体" w:hint="eastAsia"/>
          <w:kern w:val="0"/>
          <w:sz w:val="32"/>
          <w:szCs w:val="32"/>
        </w:rPr>
        <w:t>二、适用范围</w:t>
      </w:r>
      <w:bookmarkEnd w:id="986"/>
    </w:p>
    <w:p w14:paraId="446F4A41" w14:textId="77777777" w:rsidR="007042E4" w:rsidRDefault="00000000">
      <w:pPr>
        <w:spacing w:line="560" w:lineRule="exact"/>
        <w:ind w:firstLineChars="200" w:firstLine="640"/>
        <w:jc w:val="left"/>
        <w:rPr>
          <w:rFonts w:ascii="Times New Roman" w:eastAsia="黑体" w:hAnsi="Times New Roman" w:cs="黑体"/>
          <w:kern w:val="0"/>
          <w:sz w:val="32"/>
          <w:szCs w:val="32"/>
        </w:rPr>
      </w:pPr>
      <w:r>
        <w:rPr>
          <w:rFonts w:ascii="Times New Roman" w:eastAsia="仿宋_GB2312" w:hAnsi="Times New Roman" w:cs="Times New Roman" w:hint="eastAsia"/>
          <w:sz w:val="32"/>
        </w:rPr>
        <w:t>本方案适用于</w:t>
      </w:r>
      <w:r>
        <w:rPr>
          <w:rFonts w:ascii="Times New Roman" w:eastAsia="仿宋_GB2312" w:hAnsi="Times New Roman" w:cs="Times New Roman" w:hint="eastAsia"/>
          <w:color w:val="000000" w:themeColor="text1"/>
          <w:sz w:val="32"/>
        </w:rPr>
        <w:t>金口河区</w:t>
      </w:r>
      <w:r>
        <w:rPr>
          <w:rFonts w:ascii="Times New Roman" w:eastAsia="仿宋_GB2312" w:hAnsi="Times New Roman" w:cs="Times New Roman" w:hint="eastAsia"/>
          <w:sz w:val="32"/>
        </w:rPr>
        <w:t>发生重特大地震灾害应急响应期间滞留游客的紧急疏散工作。</w:t>
      </w:r>
    </w:p>
    <w:p w14:paraId="7C807D58"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87" w:name="_Toc61723725"/>
      <w:r>
        <w:rPr>
          <w:rFonts w:ascii="Times New Roman" w:eastAsia="黑体" w:hAnsi="Times New Roman" w:cs="黑体" w:hint="eastAsia"/>
          <w:kern w:val="0"/>
          <w:sz w:val="32"/>
          <w:szCs w:val="32"/>
        </w:rPr>
        <w:t>三、组织机构</w:t>
      </w:r>
      <w:bookmarkEnd w:id="987"/>
    </w:p>
    <w:p w14:paraId="6855A216"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牵头单位：区</w:t>
      </w:r>
      <w:r>
        <w:rPr>
          <w:rFonts w:ascii="Times New Roman" w:eastAsia="仿宋_GB2312" w:hAnsi="Times New Roman" w:cs="仿宋_GB2312" w:hint="eastAsia"/>
          <w:kern w:val="0"/>
          <w:sz w:val="32"/>
          <w:szCs w:val="32"/>
        </w:rPr>
        <w:t>文化体育和旅游局</w:t>
      </w:r>
    </w:p>
    <w:p w14:paraId="38380F6B" w14:textId="77777777" w:rsidR="007042E4" w:rsidRDefault="00000000">
      <w:pPr>
        <w:spacing w:line="560" w:lineRule="exact"/>
        <w:ind w:firstLineChars="200" w:firstLine="640"/>
        <w:jc w:val="left"/>
        <w:rPr>
          <w:rFonts w:ascii="Times New Roman" w:eastAsia="仿宋_GB2312" w:hAnsi="Times New Roman" w:cs="仿宋_GB2312"/>
          <w:color w:val="0000FF"/>
          <w:kern w:val="0"/>
          <w:sz w:val="32"/>
          <w:szCs w:val="32"/>
        </w:rPr>
      </w:pPr>
      <w:r>
        <w:rPr>
          <w:rFonts w:ascii="Times New Roman" w:eastAsia="仿宋_GB2312" w:hAnsi="Times New Roman" w:cs="仿宋_GB2312" w:hint="eastAsia"/>
          <w:kern w:val="0"/>
          <w:sz w:val="32"/>
          <w:szCs w:val="32"/>
        </w:rPr>
        <w:t>成员单位：区委宣传部、区应急管理局、区公安分局、区财政局、区自然资源局、区交通运输局</w:t>
      </w:r>
      <w:r>
        <w:rPr>
          <w:rFonts w:ascii="Times New Roman" w:eastAsia="仿宋_GB2312" w:hAnsi="Times New Roman" w:cs="仿宋_GB2312" w:hint="eastAsia"/>
          <w:color w:val="000000" w:themeColor="text1"/>
          <w:kern w:val="0"/>
          <w:sz w:val="32"/>
          <w:szCs w:val="32"/>
        </w:rPr>
        <w:t>、区水务局、区卫健康局、区经济和信息化局、区市场监督管理局、区农业农村局、区民政局、区文旅开发服务中心、各乡（镇）人民政府。</w:t>
      </w:r>
    </w:p>
    <w:p w14:paraId="59B44526"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88" w:name="_Toc61723726"/>
      <w:r>
        <w:rPr>
          <w:rFonts w:ascii="Times New Roman" w:eastAsia="黑体" w:hAnsi="Times New Roman" w:cs="黑体" w:hint="eastAsia"/>
          <w:kern w:val="0"/>
          <w:sz w:val="32"/>
          <w:szCs w:val="32"/>
        </w:rPr>
        <w:lastRenderedPageBreak/>
        <w:t>四、主要任务</w:t>
      </w:r>
      <w:bookmarkEnd w:id="988"/>
    </w:p>
    <w:p w14:paraId="73CDB55E" w14:textId="77777777" w:rsidR="007042E4" w:rsidRDefault="00000000">
      <w:pPr>
        <w:spacing w:line="560" w:lineRule="exact"/>
        <w:ind w:firstLineChars="200" w:firstLine="640"/>
        <w:rPr>
          <w:rFonts w:ascii="Times New Roman" w:eastAsia="楷体_GB2312" w:hAnsi="Times New Roman" w:cs="仿宋_GB2312"/>
          <w:kern w:val="0"/>
          <w:sz w:val="32"/>
          <w:szCs w:val="32"/>
        </w:rPr>
      </w:pPr>
      <w:bookmarkStart w:id="989" w:name="_Toc61723727"/>
      <w:r>
        <w:rPr>
          <w:rFonts w:ascii="Times New Roman" w:eastAsia="楷体_GB2312" w:hAnsi="Times New Roman" w:cs="仿宋_GB2312" w:hint="eastAsia"/>
          <w:kern w:val="0"/>
          <w:sz w:val="32"/>
          <w:szCs w:val="32"/>
        </w:rPr>
        <w:t>（一）主要职责。</w:t>
      </w:r>
      <w:bookmarkEnd w:id="989"/>
    </w:p>
    <w:p w14:paraId="35B3CCF0" w14:textId="77777777" w:rsidR="007042E4" w:rsidRDefault="00000000">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负责地震后旅游区滞留游客的紧急疏散工作，将滞留游客转移至安全地带，保障游客的生命财产安全。</w:t>
      </w:r>
    </w:p>
    <w:p w14:paraId="4DC9DB58" w14:textId="77777777" w:rsidR="007042E4" w:rsidRDefault="00000000">
      <w:pPr>
        <w:spacing w:line="560" w:lineRule="exact"/>
        <w:ind w:firstLineChars="200" w:firstLine="640"/>
        <w:rPr>
          <w:rFonts w:ascii="Times New Roman" w:eastAsia="楷体_GB2312" w:hAnsi="Times New Roman" w:cs="仿宋_GB2312"/>
          <w:kern w:val="0"/>
          <w:sz w:val="32"/>
          <w:szCs w:val="32"/>
        </w:rPr>
      </w:pPr>
      <w:bookmarkStart w:id="990" w:name="_Toc61723728"/>
      <w:r>
        <w:rPr>
          <w:rFonts w:ascii="Times New Roman" w:eastAsia="楷体_GB2312" w:hAnsi="Times New Roman" w:cs="仿宋_GB2312" w:hint="eastAsia"/>
          <w:kern w:val="0"/>
          <w:sz w:val="32"/>
          <w:szCs w:val="32"/>
        </w:rPr>
        <w:t>（二）职责分工。</w:t>
      </w:r>
      <w:bookmarkEnd w:id="990"/>
    </w:p>
    <w:p w14:paraId="53F095BC"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1</w:t>
      </w:r>
      <w:r>
        <w:rPr>
          <w:rFonts w:ascii="Times New Roman" w:eastAsia="仿宋_GB2312" w:hAnsi="Times New Roman" w:cs="Times New Roman" w:hint="eastAsia"/>
          <w:color w:val="000000" w:themeColor="text1"/>
          <w:sz w:val="32"/>
        </w:rPr>
        <w:t>、区委宣传部：负责旅游区游客滞留事件的新闻发布工作，负责媒体记者接待和舆论引导工作；负责实时、准确、全面地汇集相关舆情，做好网上舆情监测和舆论导控工作，及时澄清网络谣言。</w:t>
      </w:r>
    </w:p>
    <w:p w14:paraId="4FAD342C"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2</w:t>
      </w:r>
      <w:r>
        <w:rPr>
          <w:rFonts w:ascii="Times New Roman" w:eastAsia="仿宋_GB2312" w:hAnsi="Times New Roman" w:cs="Times New Roman" w:hint="eastAsia"/>
          <w:color w:val="000000" w:themeColor="text1"/>
          <w:sz w:val="32"/>
        </w:rPr>
        <w:t>、区文化体育旅游局：负责制定游客疏散方案；组织相关部门对地震发生后景区滞留的游客进行应急疏散；协调处理游客疏散善后工作；收集、整理、汇总、上报地震后游客伤亡、滞留信息。</w:t>
      </w:r>
    </w:p>
    <w:p w14:paraId="42B764E2"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3</w:t>
      </w:r>
      <w:r>
        <w:rPr>
          <w:rFonts w:ascii="Times New Roman" w:eastAsia="仿宋_GB2312" w:hAnsi="Times New Roman" w:cs="Times New Roman" w:hint="eastAsia"/>
          <w:color w:val="000000" w:themeColor="text1"/>
          <w:sz w:val="32"/>
        </w:rPr>
        <w:t>、区公安分局：负责游客疏散过程中的治安秩序维护工作；协助事发地人民政府做好稳定工作；实施现场警戒和交通管制，疏散景区游客。</w:t>
      </w:r>
    </w:p>
    <w:p w14:paraId="10A61755"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4</w:t>
      </w:r>
      <w:r>
        <w:rPr>
          <w:rFonts w:ascii="Times New Roman" w:eastAsia="仿宋_GB2312" w:hAnsi="Times New Roman" w:cs="Times New Roman" w:hint="eastAsia"/>
          <w:color w:val="000000" w:themeColor="text1"/>
          <w:sz w:val="32"/>
        </w:rPr>
        <w:t>、区财政局：负责游客疏散应急处置资金的筹集和监督检查。</w:t>
      </w:r>
    </w:p>
    <w:p w14:paraId="4ED9DA91"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5</w:t>
      </w:r>
      <w:r>
        <w:rPr>
          <w:rFonts w:ascii="Times New Roman" w:eastAsia="仿宋_GB2312" w:hAnsi="Times New Roman" w:cs="Times New Roman" w:hint="eastAsia"/>
          <w:color w:val="000000" w:themeColor="text1"/>
          <w:sz w:val="32"/>
        </w:rPr>
        <w:t>、区民政局：协助当地政府开展死亡人员丧葬和家属抚慰工作。</w:t>
      </w:r>
    </w:p>
    <w:p w14:paraId="16A2B97B"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6</w:t>
      </w:r>
      <w:r>
        <w:rPr>
          <w:rFonts w:ascii="Times New Roman" w:eastAsia="仿宋_GB2312" w:hAnsi="Times New Roman" w:cs="Times New Roman" w:hint="eastAsia"/>
          <w:color w:val="000000" w:themeColor="text1"/>
          <w:sz w:val="32"/>
        </w:rPr>
        <w:t>、区自然资源局：配合主管部门指导督促受地质灾害隐患威胁的景区落实防灾措施，协调处置因地质灾害引起的游客伤亡</w:t>
      </w:r>
      <w:r>
        <w:rPr>
          <w:rFonts w:ascii="Times New Roman" w:eastAsia="仿宋_GB2312" w:hAnsi="Times New Roman" w:cs="Times New Roman" w:hint="eastAsia"/>
          <w:color w:val="000000" w:themeColor="text1"/>
          <w:sz w:val="32"/>
        </w:rPr>
        <w:lastRenderedPageBreak/>
        <w:t>和滞留情况；负责森林公园、湿地公园安全事故的应急处置工作。</w:t>
      </w:r>
    </w:p>
    <w:p w14:paraId="7BB25E20"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7</w:t>
      </w:r>
      <w:r>
        <w:rPr>
          <w:rFonts w:ascii="Times New Roman" w:eastAsia="仿宋_GB2312" w:hAnsi="Times New Roman" w:cs="Times New Roman" w:hint="eastAsia"/>
          <w:color w:val="000000" w:themeColor="text1"/>
          <w:sz w:val="32"/>
        </w:rPr>
        <w:t>、区交通运输局：负责道路、水上旅游运输安全事故应急处置工作、负责组织游客疏散所需车辆。</w:t>
      </w:r>
    </w:p>
    <w:p w14:paraId="04D1E58B"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8</w:t>
      </w:r>
      <w:r>
        <w:rPr>
          <w:rFonts w:ascii="Times New Roman" w:eastAsia="仿宋_GB2312" w:hAnsi="Times New Roman" w:cs="Times New Roman" w:hint="eastAsia"/>
          <w:color w:val="000000" w:themeColor="text1"/>
          <w:sz w:val="32"/>
        </w:rPr>
        <w:t>、区水务局：负责提供洪涝灾害信息及防洪预警信息工作，协调处置因水旱灾害引起的游客伤亡和滞留情况。</w:t>
      </w:r>
    </w:p>
    <w:p w14:paraId="035FB8FA"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9</w:t>
      </w:r>
      <w:r>
        <w:rPr>
          <w:rFonts w:ascii="Times New Roman" w:eastAsia="仿宋_GB2312" w:hAnsi="Times New Roman" w:cs="Times New Roman" w:hint="eastAsia"/>
          <w:color w:val="000000" w:themeColor="text1"/>
          <w:sz w:val="32"/>
        </w:rPr>
        <w:t>、区卫生健康局：负责组织医疗卫生单位对景区伤病人员开展紧急医疗救援；负责景区的传染病疫情防控。</w:t>
      </w:r>
    </w:p>
    <w:p w14:paraId="0A47FA22"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10</w:t>
      </w:r>
      <w:r>
        <w:rPr>
          <w:rFonts w:ascii="Times New Roman" w:eastAsia="仿宋_GB2312" w:hAnsi="Times New Roman" w:cs="Times New Roman" w:hint="eastAsia"/>
          <w:color w:val="000000" w:themeColor="text1"/>
          <w:sz w:val="32"/>
        </w:rPr>
        <w:t>、区应急管理局：参与协调游客紧急疏散工作。</w:t>
      </w:r>
    </w:p>
    <w:p w14:paraId="06539D62" w14:textId="77777777" w:rsidR="007042E4" w:rsidRDefault="00000000">
      <w:pPr>
        <w:spacing w:line="560" w:lineRule="exact"/>
        <w:ind w:firstLineChars="200" w:firstLine="640"/>
        <w:rPr>
          <w:rFonts w:ascii="Times New Roman" w:eastAsia="仿宋_GB2312" w:hAnsi="Times New Roman" w:cs="Times New Roman"/>
          <w:color w:val="000000" w:themeColor="text1"/>
          <w:sz w:val="32"/>
        </w:rPr>
      </w:pPr>
      <w:r>
        <w:rPr>
          <w:rFonts w:ascii="Times New Roman" w:eastAsia="仿宋_GB2312" w:hAnsi="Times New Roman" w:cs="Times New Roman" w:hint="eastAsia"/>
          <w:color w:val="000000" w:themeColor="text1"/>
          <w:sz w:val="32"/>
        </w:rPr>
        <w:t>11</w:t>
      </w:r>
      <w:r>
        <w:rPr>
          <w:rFonts w:ascii="Times New Roman" w:eastAsia="仿宋_GB2312" w:hAnsi="Times New Roman" w:cs="Times New Roman" w:hint="eastAsia"/>
          <w:color w:val="000000" w:themeColor="text1"/>
          <w:sz w:val="32"/>
        </w:rPr>
        <w:t>、区市场监督管理局：负责对各类旅游场所特种设备的安全监察；协调相关特种设备突发事件的处置和调查工作。</w:t>
      </w:r>
    </w:p>
    <w:p w14:paraId="50C96076" w14:textId="77777777" w:rsidR="007042E4" w:rsidRDefault="00000000">
      <w:pPr>
        <w:adjustRightInd w:val="0"/>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Times New Roman" w:hint="eastAsia"/>
          <w:color w:val="000000" w:themeColor="text1"/>
          <w:sz w:val="32"/>
        </w:rPr>
        <w:t>12</w:t>
      </w:r>
      <w:r>
        <w:rPr>
          <w:rFonts w:ascii="Times New Roman" w:eastAsia="仿宋_GB2312" w:hAnsi="Times New Roman" w:cs="Times New Roman" w:hint="eastAsia"/>
          <w:color w:val="000000" w:themeColor="text1"/>
          <w:sz w:val="32"/>
        </w:rPr>
        <w:t>、区农业农村局：</w:t>
      </w:r>
      <w:r>
        <w:rPr>
          <w:rFonts w:ascii="Times New Roman" w:eastAsia="仿宋_GB2312" w:hAnsi="Times New Roman" w:cs="仿宋_GB2312" w:hint="eastAsia"/>
          <w:color w:val="000000" w:themeColor="text1"/>
          <w:sz w:val="32"/>
          <w:szCs w:val="32"/>
        </w:rPr>
        <w:t>负责对接峨边气象局，共享气象灾害风险预警信息。</w:t>
      </w:r>
    </w:p>
    <w:p w14:paraId="588680FB" w14:textId="77777777" w:rsidR="007042E4" w:rsidRDefault="00000000">
      <w:pPr>
        <w:spacing w:line="560" w:lineRule="exact"/>
        <w:ind w:firstLineChars="200" w:firstLine="640"/>
        <w:rPr>
          <w:rFonts w:ascii="Times New Roman" w:eastAsia="仿宋_GB2312" w:hAnsi="Times New Roman"/>
          <w:sz w:val="32"/>
        </w:rPr>
      </w:pP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hint="eastAsia"/>
          <w:color w:val="000000" w:themeColor="text1"/>
          <w:sz w:val="32"/>
          <w:szCs w:val="32"/>
        </w:rPr>
        <w:t>、区文旅开发服务中心：</w:t>
      </w:r>
      <w:r>
        <w:rPr>
          <w:rFonts w:ascii="Times New Roman" w:eastAsia="仿宋_GB2312" w:hAnsi="Times New Roman" w:cs="Times New Roman" w:hint="eastAsia"/>
          <w:sz w:val="32"/>
        </w:rPr>
        <w:t>负责做好大峡谷景区内旅游突发事件救援、处置及善后工作；向主管部门</w:t>
      </w:r>
      <w:r>
        <w:rPr>
          <w:rFonts w:ascii="Times New Roman" w:eastAsia="仿宋_GB2312" w:hAnsi="Times New Roman" w:cs="Times New Roman" w:hint="eastAsia"/>
          <w:color w:val="000000" w:themeColor="text1"/>
          <w:sz w:val="32"/>
        </w:rPr>
        <w:t>上报地震后游客伤亡、滞留信息。</w:t>
      </w:r>
    </w:p>
    <w:p w14:paraId="3B0F0F86" w14:textId="77777777" w:rsidR="007042E4" w:rsidRDefault="00000000">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14</w:t>
      </w:r>
      <w:r>
        <w:rPr>
          <w:rFonts w:ascii="Times New Roman" w:eastAsia="仿宋_GB2312" w:hAnsi="Times New Roman" w:cs="Times New Roman" w:hint="eastAsia"/>
          <w:sz w:val="32"/>
        </w:rPr>
        <w:t>、有关乡（镇）人民政府：负责做好本行政区域内旅游突发事件救援、处置及善后工作。牵头处置一般、较大旅游区游客滞留事件；对特别重大、重大旅游区游客滞留事件实施先期处置。</w:t>
      </w:r>
    </w:p>
    <w:p w14:paraId="4BD36890"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91" w:name="_Toc61723729"/>
      <w:r>
        <w:rPr>
          <w:rFonts w:ascii="Times New Roman" w:eastAsia="黑体" w:hAnsi="Times New Roman" w:cs="黑体" w:hint="eastAsia"/>
          <w:kern w:val="0"/>
          <w:sz w:val="32"/>
          <w:szCs w:val="32"/>
        </w:rPr>
        <w:t>五、救援任务（模拟）</w:t>
      </w:r>
      <w:bookmarkEnd w:id="991"/>
    </w:p>
    <w:p w14:paraId="085F30D6" w14:textId="77777777" w:rsidR="007042E4" w:rsidRDefault="00000000">
      <w:pPr>
        <w:spacing w:line="560" w:lineRule="exact"/>
        <w:ind w:firstLineChars="200" w:firstLine="640"/>
        <w:rPr>
          <w:rFonts w:ascii="Times New Roman" w:eastAsia="楷体_GB2312" w:hAnsi="Times New Roman" w:cs="仿宋_GB2312"/>
          <w:kern w:val="0"/>
          <w:sz w:val="32"/>
          <w:szCs w:val="32"/>
        </w:rPr>
      </w:pPr>
      <w:bookmarkStart w:id="992" w:name="_Toc61723730"/>
      <w:r>
        <w:rPr>
          <w:rFonts w:ascii="Times New Roman" w:eastAsia="楷体_GB2312" w:hAnsi="Times New Roman" w:cs="仿宋_GB2312" w:hint="eastAsia"/>
          <w:kern w:val="0"/>
          <w:sz w:val="32"/>
          <w:szCs w:val="32"/>
        </w:rPr>
        <w:t>（一）灾情概况。</w:t>
      </w:r>
      <w:bookmarkEnd w:id="992"/>
    </w:p>
    <w:p w14:paraId="46E13106"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color w:val="000000" w:themeColor="text1"/>
          <w:sz w:val="32"/>
          <w:szCs w:val="32"/>
        </w:rPr>
        <w:t>乐山市</w:t>
      </w:r>
      <w:r>
        <w:rPr>
          <w:rFonts w:ascii="Times New Roman" w:eastAsia="仿宋_GB2312" w:hAnsi="Times New Roman" w:cs="仿宋_GB2312" w:hint="eastAsia"/>
          <w:color w:val="000000" w:themeColor="text1"/>
          <w:sz w:val="32"/>
          <w:szCs w:val="32"/>
        </w:rPr>
        <w:t>金口河区金河镇</w:t>
      </w:r>
      <w:r>
        <w:rPr>
          <w:rFonts w:ascii="Times New Roman" w:eastAsia="仿宋_GB2312" w:hAnsi="Times New Roman" w:cs="仿宋_GB2312"/>
          <w:color w:val="000000" w:themeColor="text1"/>
          <w:sz w:val="32"/>
          <w:szCs w:val="32"/>
        </w:rPr>
        <w:t>（</w:t>
      </w:r>
      <w:r>
        <w:rPr>
          <w:rFonts w:ascii="Times New Roman" w:eastAsia="仿宋_GB2312" w:hAnsi="Times New Roman" w:cs="仿宋_GB2312" w:hint="eastAsia"/>
          <w:color w:val="000000" w:themeColor="text1"/>
          <w:sz w:val="32"/>
          <w:szCs w:val="32"/>
        </w:rPr>
        <w:t>北纬</w:t>
      </w:r>
      <w:r>
        <w:rPr>
          <w:rFonts w:ascii="Times New Roman" w:eastAsia="仿宋_GB2312" w:hAnsi="Times New Roman" w:cs="仿宋_GB2312" w:hint="eastAsia"/>
          <w:color w:val="000000" w:themeColor="text1"/>
          <w:sz w:val="32"/>
          <w:szCs w:val="32"/>
        </w:rPr>
        <w:t>29.3</w:t>
      </w:r>
      <w:r>
        <w:rPr>
          <w:rFonts w:ascii="Times New Roman" w:eastAsia="仿宋_GB2312" w:hAnsi="Times New Roman" w:cs="仿宋_GB2312" w:hint="eastAsia"/>
          <w:color w:val="000000" w:themeColor="text1"/>
          <w:sz w:val="32"/>
          <w:szCs w:val="32"/>
        </w:rPr>
        <w:t>°，东经</w:t>
      </w:r>
      <w:r>
        <w:rPr>
          <w:rFonts w:ascii="Times New Roman" w:eastAsia="仿宋_GB2312" w:hAnsi="Times New Roman" w:cs="仿宋_GB2312" w:hint="eastAsia"/>
          <w:color w:val="000000" w:themeColor="text1"/>
          <w:sz w:val="32"/>
          <w:szCs w:val="32"/>
        </w:rPr>
        <w:t>103.2</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）发生</w:t>
      </w:r>
      <w:r>
        <w:rPr>
          <w:rFonts w:ascii="Times New Roman" w:eastAsia="仿宋_GB2312" w:hAnsi="Times New Roman" w:cs="仿宋_GB2312" w:hint="eastAsia"/>
          <w:color w:val="000000" w:themeColor="text1"/>
          <w:sz w:val="32"/>
          <w:szCs w:val="32"/>
        </w:rPr>
        <w:t>6.0</w:t>
      </w:r>
      <w:r>
        <w:rPr>
          <w:rFonts w:ascii="Times New Roman" w:eastAsia="仿宋_GB2312" w:hAnsi="Times New Roman" w:cs="仿宋_GB2312"/>
          <w:color w:val="000000" w:themeColor="text1"/>
          <w:sz w:val="32"/>
          <w:szCs w:val="32"/>
        </w:rPr>
        <w:t>级地震</w:t>
      </w:r>
      <w:r>
        <w:rPr>
          <w:rFonts w:ascii="Times New Roman" w:eastAsia="仿宋_GB2312" w:hAnsi="Times New Roman" w:cs="仿宋_GB2312" w:hint="eastAsia"/>
          <w:color w:val="000000" w:themeColor="text1"/>
          <w:sz w:val="32"/>
          <w:szCs w:val="32"/>
        </w:rPr>
        <w:t>，震源深度</w:t>
      </w:r>
      <w:r>
        <w:rPr>
          <w:rFonts w:ascii="Times New Roman" w:eastAsia="仿宋_GB2312" w:hAnsi="Times New Roman" w:cs="仿宋_GB2312" w:hint="eastAsia"/>
          <w:color w:val="000000" w:themeColor="text1"/>
          <w:sz w:val="32"/>
          <w:szCs w:val="32"/>
        </w:rPr>
        <w:t>13</w:t>
      </w:r>
      <w:r>
        <w:rPr>
          <w:rFonts w:ascii="Times New Roman" w:eastAsia="仿宋_GB2312" w:hAnsi="Times New Roman" w:cs="仿宋_GB2312" w:hint="eastAsia"/>
          <w:color w:val="000000" w:themeColor="text1"/>
          <w:sz w:val="32"/>
          <w:szCs w:val="32"/>
        </w:rPr>
        <w:t>千米</w:t>
      </w:r>
      <w:r>
        <w:rPr>
          <w:rFonts w:ascii="Times New Roman" w:eastAsia="仿宋_GB2312" w:hAnsi="Times New Roman" w:cs="仿宋_GB2312"/>
          <w:color w:val="000000" w:themeColor="text1"/>
          <w:sz w:val="32"/>
          <w:szCs w:val="32"/>
        </w:rPr>
        <w:t>。本次地震最大烈度达</w:t>
      </w:r>
      <w:r>
        <w:rPr>
          <w:rFonts w:ascii="Times New Roman" w:eastAsia="仿宋_GB2312" w:hAnsi="Times New Roman" w:cs="仿宋_GB2312"/>
          <w:color w:val="000000" w:themeColor="text1"/>
          <w:sz w:val="32"/>
          <w:szCs w:val="32"/>
        </w:rPr>
        <w:t>8</w:t>
      </w:r>
      <w:r>
        <w:rPr>
          <w:rFonts w:ascii="Times New Roman" w:eastAsia="仿宋_GB2312" w:hAnsi="Times New Roman" w:cs="仿宋_GB2312"/>
          <w:color w:val="000000" w:themeColor="text1"/>
          <w:sz w:val="32"/>
          <w:szCs w:val="32"/>
        </w:rPr>
        <w:t>度，</w:t>
      </w:r>
      <w:r>
        <w:rPr>
          <w:rFonts w:ascii="Times New Roman" w:eastAsia="仿宋_GB2312" w:hAnsi="Times New Roman" w:cs="仿宋_GB2312" w:hint="eastAsia"/>
          <w:color w:val="000000" w:themeColor="text1"/>
          <w:sz w:val="32"/>
          <w:szCs w:val="32"/>
        </w:rPr>
        <w:t>涉及金</w:t>
      </w:r>
      <w:r>
        <w:rPr>
          <w:rFonts w:ascii="Times New Roman" w:eastAsia="仿宋_GB2312" w:hAnsi="Times New Roman" w:cs="仿宋_GB2312" w:hint="eastAsia"/>
          <w:color w:val="000000" w:themeColor="text1"/>
          <w:sz w:val="32"/>
          <w:szCs w:val="32"/>
        </w:rPr>
        <w:lastRenderedPageBreak/>
        <w:t>口河全域，波及周边多个县（市、区）及乡（镇），</w:t>
      </w:r>
      <w:r>
        <w:rPr>
          <w:rFonts w:ascii="Times New Roman" w:eastAsia="仿宋_GB2312" w:hAnsi="Times New Roman" w:cs="仿宋_GB2312"/>
          <w:color w:val="000000" w:themeColor="text1"/>
          <w:sz w:val="32"/>
          <w:szCs w:val="32"/>
        </w:rPr>
        <w:t>灾区总面积</w:t>
      </w:r>
      <w:r>
        <w:rPr>
          <w:rFonts w:ascii="Times New Roman" w:eastAsia="仿宋_GB2312" w:hAnsi="Times New Roman" w:cs="仿宋_GB2312" w:hint="eastAsia"/>
          <w:color w:val="000000" w:themeColor="text1"/>
          <w:sz w:val="32"/>
          <w:szCs w:val="32"/>
        </w:rPr>
        <w:t>9762</w:t>
      </w:r>
      <w:r>
        <w:rPr>
          <w:rFonts w:ascii="Times New Roman" w:eastAsia="仿宋_GB2312" w:hAnsi="Times New Roman" w:cs="仿宋_GB2312"/>
          <w:color w:val="000000" w:themeColor="text1"/>
          <w:sz w:val="32"/>
          <w:szCs w:val="32"/>
        </w:rPr>
        <w:t>平方公里</w:t>
      </w:r>
      <w:r>
        <w:rPr>
          <w:rFonts w:ascii="Times New Roman" w:eastAsia="仿宋_GB2312" w:hAnsi="Times New Roman" w:cs="仿宋_GB2312" w:hint="eastAsia"/>
          <w:color w:val="000000" w:themeColor="text1"/>
          <w:sz w:val="32"/>
          <w:szCs w:val="32"/>
          <w:lang w:val="en"/>
        </w:rPr>
        <w:t>，</w:t>
      </w:r>
      <w:r>
        <w:rPr>
          <w:rFonts w:ascii="Times New Roman" w:eastAsia="仿宋_GB2312" w:hAnsi="Times New Roman" w:cs="仿宋_GB2312"/>
          <w:color w:val="000000" w:themeColor="text1"/>
          <w:sz w:val="32"/>
          <w:szCs w:val="32"/>
        </w:rPr>
        <w:t>地震影响人口约</w:t>
      </w:r>
      <w:r>
        <w:rPr>
          <w:rFonts w:ascii="Times New Roman" w:eastAsia="仿宋_GB2312" w:hAnsi="Times New Roman" w:cs="仿宋_GB2312" w:hint="eastAsia"/>
          <w:color w:val="000000" w:themeColor="text1"/>
          <w:sz w:val="32"/>
          <w:szCs w:val="32"/>
        </w:rPr>
        <w:t>86</w:t>
      </w:r>
      <w:r>
        <w:rPr>
          <w:rFonts w:ascii="Times New Roman" w:eastAsia="仿宋_GB2312" w:hAnsi="Times New Roman" w:cs="仿宋_GB2312"/>
          <w:color w:val="000000" w:themeColor="text1"/>
          <w:sz w:val="32"/>
          <w:szCs w:val="32"/>
        </w:rPr>
        <w:t>万人</w:t>
      </w:r>
      <w:r>
        <w:rPr>
          <w:rFonts w:ascii="Times New Roman" w:eastAsia="仿宋_GB2312" w:hAnsi="Times New Roman" w:cs="仿宋_GB2312" w:hint="eastAsia"/>
          <w:color w:val="000000" w:themeColor="text1"/>
          <w:sz w:val="32"/>
          <w:szCs w:val="32"/>
        </w:rPr>
        <w:t>。其中：金口河区面积</w:t>
      </w:r>
      <w:r>
        <w:rPr>
          <w:rFonts w:ascii="Times New Roman" w:eastAsia="仿宋_GB2312" w:hAnsi="Times New Roman" w:cs="仿宋_GB2312" w:hint="eastAsia"/>
          <w:color w:val="000000" w:themeColor="text1"/>
          <w:sz w:val="32"/>
          <w:szCs w:val="32"/>
        </w:rPr>
        <w:t>598</w:t>
      </w:r>
      <w:r>
        <w:rPr>
          <w:rFonts w:ascii="Times New Roman" w:eastAsia="仿宋_GB2312" w:hAnsi="Times New Roman" w:cs="仿宋_GB2312" w:hint="eastAsia"/>
          <w:color w:val="000000" w:themeColor="text1"/>
          <w:sz w:val="32"/>
          <w:szCs w:val="32"/>
        </w:rPr>
        <w:t>平方公里，影响人口</w:t>
      </w:r>
      <w:r>
        <w:rPr>
          <w:rFonts w:ascii="Times New Roman" w:eastAsia="仿宋_GB2312" w:hAnsi="Times New Roman" w:cs="仿宋_GB2312" w:hint="eastAsia"/>
          <w:color w:val="000000" w:themeColor="text1"/>
          <w:sz w:val="32"/>
          <w:szCs w:val="32"/>
        </w:rPr>
        <w:t>50227</w:t>
      </w:r>
      <w:r>
        <w:rPr>
          <w:rFonts w:ascii="Times New Roman" w:eastAsia="仿宋_GB2312" w:hAnsi="Times New Roman" w:cs="仿宋_GB2312" w:hint="eastAsia"/>
          <w:color w:val="000000" w:themeColor="text1"/>
          <w:sz w:val="32"/>
          <w:szCs w:val="32"/>
        </w:rPr>
        <w:t>人，预</w:t>
      </w:r>
      <w:r>
        <w:rPr>
          <w:rFonts w:ascii="Times New Roman" w:eastAsia="仿宋_GB2312" w:hAnsi="Times New Roman" w:cs="仿宋_GB2312"/>
          <w:color w:val="000000" w:themeColor="text1"/>
          <w:sz w:val="32"/>
          <w:szCs w:val="32"/>
        </w:rPr>
        <w:t>估死亡</w:t>
      </w:r>
      <w:r>
        <w:rPr>
          <w:rFonts w:ascii="Times New Roman" w:eastAsia="仿宋_GB2312" w:hAnsi="Times New Roman" w:cs="仿宋_GB2312" w:hint="eastAsia"/>
          <w:color w:val="000000" w:themeColor="text1"/>
          <w:sz w:val="32"/>
          <w:szCs w:val="32"/>
        </w:rPr>
        <w:t>或失踪</w:t>
      </w:r>
      <w:r>
        <w:rPr>
          <w:rFonts w:ascii="Times New Roman" w:eastAsia="仿宋_GB2312" w:hAnsi="Times New Roman" w:cs="仿宋_GB2312" w:hint="eastAsia"/>
          <w:color w:val="000000" w:themeColor="text1"/>
          <w:sz w:val="32"/>
          <w:szCs w:val="32"/>
        </w:rPr>
        <w:t>25</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35</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受伤</w:t>
      </w:r>
      <w:r>
        <w:rPr>
          <w:rFonts w:ascii="Times New Roman" w:eastAsia="仿宋_GB2312" w:hAnsi="Times New Roman" w:cs="仿宋_GB2312" w:hint="eastAsia"/>
          <w:color w:val="000000" w:themeColor="text1"/>
          <w:sz w:val="32"/>
          <w:szCs w:val="32"/>
        </w:rPr>
        <w:t>300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400</w:t>
      </w:r>
      <w:r>
        <w:rPr>
          <w:rFonts w:ascii="Times New Roman" w:eastAsia="仿宋_GB2312" w:hAnsi="Times New Roman" w:cs="仿宋_GB2312"/>
          <w:color w:val="000000" w:themeColor="text1"/>
          <w:sz w:val="32"/>
          <w:szCs w:val="32"/>
        </w:rPr>
        <w:t>人，需紧急安置</w:t>
      </w:r>
      <w:r>
        <w:rPr>
          <w:rFonts w:ascii="Times New Roman" w:eastAsia="仿宋_GB2312" w:hAnsi="Times New Roman" w:cs="仿宋_GB2312" w:hint="eastAsia"/>
          <w:color w:val="000000" w:themeColor="text1"/>
          <w:sz w:val="32"/>
          <w:szCs w:val="32"/>
        </w:rPr>
        <w:t>15000</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hint="eastAsia"/>
          <w:color w:val="000000" w:themeColor="text1"/>
          <w:sz w:val="32"/>
          <w:szCs w:val="32"/>
        </w:rPr>
        <w:t>22000</w:t>
      </w:r>
      <w:r>
        <w:rPr>
          <w:rFonts w:ascii="Times New Roman" w:eastAsia="仿宋_GB2312" w:hAnsi="Times New Roman" w:cs="仿宋_GB2312"/>
          <w:color w:val="000000" w:themeColor="text1"/>
          <w:sz w:val="32"/>
          <w:szCs w:val="32"/>
        </w:rPr>
        <w:t>人</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房屋倒塌约</w:t>
      </w:r>
      <w:r>
        <w:rPr>
          <w:rFonts w:ascii="Times New Roman" w:eastAsia="仿宋_GB2312" w:hAnsi="Times New Roman" w:cs="仿宋_GB2312" w:hint="eastAsia"/>
          <w:color w:val="000000" w:themeColor="text1"/>
          <w:sz w:val="32"/>
          <w:szCs w:val="32"/>
        </w:rPr>
        <w:t>51570</w:t>
      </w:r>
      <w:r>
        <w:rPr>
          <w:rFonts w:ascii="Times New Roman" w:eastAsia="仿宋_GB2312" w:hAnsi="Times New Roman" w:cs="仿宋_GB2312"/>
          <w:color w:val="000000" w:themeColor="text1"/>
          <w:sz w:val="32"/>
          <w:szCs w:val="32"/>
        </w:rPr>
        <w:t>间，不同程度受损</w:t>
      </w:r>
      <w:r>
        <w:rPr>
          <w:rFonts w:ascii="Times New Roman" w:eastAsia="仿宋_GB2312" w:hAnsi="Times New Roman" w:cs="仿宋_GB2312" w:hint="eastAsia"/>
          <w:color w:val="000000" w:themeColor="text1"/>
          <w:sz w:val="32"/>
          <w:szCs w:val="32"/>
        </w:rPr>
        <w:t>47180</w:t>
      </w:r>
      <w:r>
        <w:rPr>
          <w:rFonts w:ascii="Times New Roman" w:eastAsia="仿宋_GB2312" w:hAnsi="Times New Roman" w:cs="仿宋_GB2312"/>
          <w:color w:val="000000" w:themeColor="text1"/>
          <w:sz w:val="32"/>
          <w:szCs w:val="32"/>
        </w:rPr>
        <w:t>间</w:t>
      </w:r>
      <w:r>
        <w:rPr>
          <w:rFonts w:ascii="Times New Roman" w:eastAsia="仿宋_GB2312" w:hAnsi="Times New Roman" w:cs="仿宋_GB2312" w:hint="eastAsia"/>
          <w:color w:val="000000" w:themeColor="text1"/>
          <w:sz w:val="32"/>
          <w:szCs w:val="32"/>
        </w:rPr>
        <w:t>，主要因为砖混、砖木、土木等结构房屋抗震性能差及部分修建在边坡地带造成地基失稳引起</w:t>
      </w:r>
      <w:r>
        <w:rPr>
          <w:rFonts w:ascii="Times New Roman" w:eastAsia="仿宋_GB2312" w:hAnsi="Times New Roman" w:cs="仿宋_GB2312"/>
          <w:color w:val="000000" w:themeColor="text1"/>
          <w:sz w:val="32"/>
          <w:szCs w:val="32"/>
        </w:rPr>
        <w:t>。</w:t>
      </w:r>
    </w:p>
    <w:p w14:paraId="48227E42" w14:textId="77777777" w:rsidR="007042E4" w:rsidRDefault="00000000">
      <w:pPr>
        <w:spacing w:line="560" w:lineRule="exact"/>
        <w:ind w:firstLineChars="200" w:firstLine="640"/>
        <w:rPr>
          <w:rFonts w:ascii="Times New Roman" w:eastAsia="楷体_GB2312" w:hAnsi="Times New Roman" w:cs="仿宋_GB2312"/>
          <w:kern w:val="0"/>
          <w:sz w:val="32"/>
          <w:szCs w:val="32"/>
        </w:rPr>
      </w:pPr>
      <w:bookmarkStart w:id="993" w:name="_Toc61723731"/>
      <w:r>
        <w:rPr>
          <w:rFonts w:ascii="Times New Roman" w:eastAsia="楷体_GB2312" w:hAnsi="Times New Roman" w:cs="仿宋_GB2312" w:hint="eastAsia"/>
          <w:kern w:val="0"/>
          <w:sz w:val="32"/>
          <w:szCs w:val="32"/>
        </w:rPr>
        <w:t>（二）旅游景区情景设置。</w:t>
      </w:r>
      <w:bookmarkEnd w:id="993"/>
    </w:p>
    <w:p w14:paraId="6E5283F7" w14:textId="77777777" w:rsidR="007042E4" w:rsidRDefault="00000000">
      <w:pPr>
        <w:spacing w:line="560" w:lineRule="exact"/>
        <w:ind w:firstLineChars="200" w:firstLine="640"/>
        <w:jc w:val="left"/>
        <w:rPr>
          <w:rFonts w:ascii="Times New Roman" w:eastAsia="黑体" w:hAnsi="Times New Roman" w:cs="黑体"/>
          <w:kern w:val="0"/>
          <w:sz w:val="32"/>
          <w:szCs w:val="32"/>
        </w:rPr>
      </w:pPr>
      <w:r>
        <w:rPr>
          <w:rFonts w:ascii="Times New Roman" w:eastAsia="仿宋_GB2312" w:hAnsi="Times New Roman" w:cs="仿宋_GB2312" w:hint="eastAsia"/>
          <w:kern w:val="0"/>
          <w:sz w:val="32"/>
          <w:szCs w:val="32"/>
        </w:rPr>
        <w:t>全区</w:t>
      </w:r>
      <w:r>
        <w:rPr>
          <w:rFonts w:ascii="Times New Roman" w:eastAsia="仿宋_GB2312" w:hAnsi="Times New Roman" w:cs="Times New Roman"/>
          <w:kern w:val="0"/>
          <w:sz w:val="32"/>
          <w:szCs w:val="32"/>
        </w:rPr>
        <w:t>A</w:t>
      </w:r>
      <w:r>
        <w:rPr>
          <w:rFonts w:ascii="Times New Roman" w:eastAsia="仿宋_GB2312" w:hAnsi="Times New Roman" w:cs="仿宋_GB2312" w:hint="eastAsia"/>
          <w:kern w:val="0"/>
          <w:sz w:val="32"/>
          <w:szCs w:val="32"/>
        </w:rPr>
        <w:t>级旅游景区均有游客滞留，需紧急疏散。</w:t>
      </w:r>
    </w:p>
    <w:p w14:paraId="6E9D7A56" w14:textId="77777777" w:rsidR="007042E4" w:rsidRDefault="00000000">
      <w:pPr>
        <w:spacing w:line="560" w:lineRule="exact"/>
        <w:ind w:firstLineChars="200" w:firstLine="640"/>
        <w:jc w:val="left"/>
        <w:rPr>
          <w:rFonts w:ascii="Times New Roman" w:eastAsia="黑体" w:hAnsi="Times New Roman" w:cs="黑体"/>
          <w:kern w:val="0"/>
          <w:sz w:val="32"/>
          <w:szCs w:val="32"/>
        </w:rPr>
      </w:pPr>
      <w:bookmarkStart w:id="994" w:name="_Toc61723733"/>
      <w:r>
        <w:rPr>
          <w:rFonts w:ascii="Times New Roman" w:eastAsia="黑体" w:hAnsi="Times New Roman" w:cs="黑体" w:hint="eastAsia"/>
          <w:kern w:val="0"/>
          <w:sz w:val="32"/>
          <w:szCs w:val="32"/>
        </w:rPr>
        <w:t>六、救援行动</w:t>
      </w:r>
      <w:bookmarkEnd w:id="994"/>
    </w:p>
    <w:p w14:paraId="2A6B2CC1" w14:textId="77777777" w:rsidR="007042E4" w:rsidRDefault="00000000">
      <w:pPr>
        <w:spacing w:line="560" w:lineRule="exact"/>
        <w:ind w:firstLineChars="200" w:firstLine="640"/>
        <w:jc w:val="left"/>
        <w:rPr>
          <w:rFonts w:ascii="Times New Roman" w:eastAsia="仿宋_GB2312" w:hAnsi="Times New Roman" w:cs="仿宋_GB2312"/>
          <w:kern w:val="0"/>
          <w:sz w:val="32"/>
          <w:szCs w:val="32"/>
        </w:rPr>
      </w:pPr>
      <w:r>
        <w:rPr>
          <w:rFonts w:ascii="Times New Roman" w:eastAsia="仿宋_GB2312" w:hAnsi="Times New Roman" w:cs="仿宋_GB2312"/>
          <w:color w:val="000000" w:themeColor="text1"/>
          <w:sz w:val="32"/>
          <w:szCs w:val="32"/>
        </w:rPr>
        <w:t>乐山市</w:t>
      </w:r>
      <w:r>
        <w:rPr>
          <w:rFonts w:ascii="Times New Roman" w:eastAsia="仿宋_GB2312" w:hAnsi="Times New Roman" w:cs="仿宋_GB2312" w:hint="eastAsia"/>
          <w:color w:val="000000" w:themeColor="text1"/>
          <w:sz w:val="32"/>
          <w:szCs w:val="32"/>
        </w:rPr>
        <w:t>金口河区金河镇</w:t>
      </w:r>
      <w:r>
        <w:rPr>
          <w:rFonts w:ascii="Times New Roman" w:eastAsia="仿宋_GB2312" w:hAnsi="Times New Roman" w:cs="仿宋_GB2312" w:hint="eastAsia"/>
          <w:kern w:val="0"/>
          <w:sz w:val="32"/>
          <w:szCs w:val="32"/>
        </w:rPr>
        <w:t>发生</w:t>
      </w:r>
      <w:r>
        <w:rPr>
          <w:rFonts w:ascii="Times New Roman" w:eastAsia="仿宋_GB2312" w:hAnsi="Times New Roman" w:cs="Times New Roman" w:hint="eastAsia"/>
          <w:kern w:val="0"/>
          <w:sz w:val="32"/>
          <w:szCs w:val="32"/>
        </w:rPr>
        <w:t>6.0</w:t>
      </w:r>
      <w:r>
        <w:rPr>
          <w:rFonts w:ascii="Times New Roman" w:eastAsia="仿宋_GB2312" w:hAnsi="Times New Roman" w:cs="仿宋_GB2312" w:hint="eastAsia"/>
          <w:kern w:val="0"/>
          <w:sz w:val="32"/>
          <w:szCs w:val="32"/>
        </w:rPr>
        <w:t>级地震后，我区发生旅游者滞留事件，乡</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镇）人民政府、旅游主管部门接到旅游经营者及其从业人员报告后，应立即采取有效措施：</w:t>
      </w:r>
    </w:p>
    <w:p w14:paraId="6CA0B729"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1</w:t>
      </w:r>
      <w:r>
        <w:rPr>
          <w:rFonts w:ascii="Times New Roman" w:eastAsia="仿宋_GB2312" w:hAnsi="Times New Roman" w:cs="Times New Roman" w:hint="eastAsia"/>
          <w:kern w:val="0"/>
          <w:sz w:val="32"/>
          <w:szCs w:val="32"/>
        </w:rPr>
        <w:t>）组织抢险救援队伍在确定安全的情况下，迅速对已出现险情区域的遇险人员实施紧急救援，并将其迅速转移到安全地带；</w:t>
      </w:r>
    </w:p>
    <w:p w14:paraId="6C9F91EF"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2</w:t>
      </w:r>
      <w:r>
        <w:rPr>
          <w:rFonts w:ascii="Times New Roman" w:eastAsia="仿宋_GB2312" w:hAnsi="Times New Roman" w:cs="Times New Roman" w:hint="eastAsia"/>
          <w:kern w:val="0"/>
          <w:sz w:val="32"/>
          <w:szCs w:val="32"/>
        </w:rPr>
        <w:t>）组织疏散引导队迅速对出现险情区域的人员按照应急疏散方案，将其疏散到安全地带；</w:t>
      </w:r>
    </w:p>
    <w:p w14:paraId="40AE6959"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3</w:t>
      </w:r>
      <w:r>
        <w:rPr>
          <w:rFonts w:ascii="Times New Roman" w:eastAsia="仿宋_GB2312" w:hAnsi="Times New Roman" w:cs="Times New Roman" w:hint="eastAsia"/>
          <w:kern w:val="0"/>
          <w:sz w:val="32"/>
          <w:szCs w:val="32"/>
        </w:rPr>
        <w:t>）合理调配运输力量和生活物资，待交通抢通后迅速将滞留游客转移疏散出灾区；</w:t>
      </w:r>
    </w:p>
    <w:p w14:paraId="7E0C47FB"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w:t>
      </w:r>
      <w:r>
        <w:rPr>
          <w:rFonts w:ascii="Times New Roman" w:eastAsia="仿宋_GB2312" w:hAnsi="Times New Roman" w:cs="Times New Roman"/>
          <w:kern w:val="0"/>
          <w:sz w:val="32"/>
          <w:szCs w:val="32"/>
        </w:rPr>
        <w:t>4</w:t>
      </w:r>
      <w:r>
        <w:rPr>
          <w:rFonts w:ascii="Times New Roman" w:eastAsia="仿宋_GB2312" w:hAnsi="Times New Roman" w:cs="Times New Roman" w:hint="eastAsia"/>
          <w:kern w:val="0"/>
          <w:sz w:val="32"/>
          <w:szCs w:val="32"/>
        </w:rPr>
        <w:t>）区交通、区公安等部门应积极配合，及时疏导滞留旅客，维护车站、码头等场所的正常秩序。</w:t>
      </w:r>
    </w:p>
    <w:p w14:paraId="3832616B" w14:textId="77777777" w:rsidR="007042E4" w:rsidRDefault="00000000">
      <w:pPr>
        <w:spacing w:line="560" w:lineRule="exact"/>
        <w:ind w:firstLineChars="200" w:firstLine="640"/>
        <w:jc w:val="left"/>
        <w:rPr>
          <w:rFonts w:ascii="Times New Roman" w:eastAsia="仿宋_GB2312" w:hAnsi="Times New Roman" w:cs="仿宋_GB2312"/>
          <w:kern w:val="0"/>
          <w:sz w:val="32"/>
          <w:szCs w:val="32"/>
        </w:rPr>
      </w:pPr>
      <w:r>
        <w:rPr>
          <w:rFonts w:ascii="Times New Roman" w:eastAsia="仿宋_GB2312" w:hAnsi="Times New Roman" w:cs="Times New Roman" w:hint="eastAsia"/>
          <w:kern w:val="0"/>
          <w:sz w:val="32"/>
          <w:szCs w:val="32"/>
        </w:rPr>
        <w:lastRenderedPageBreak/>
        <w:t>（</w:t>
      </w:r>
      <w:r>
        <w:rPr>
          <w:rFonts w:ascii="Times New Roman" w:eastAsia="仿宋_GB2312" w:hAnsi="Times New Roman" w:cs="Times New Roman"/>
          <w:kern w:val="0"/>
          <w:sz w:val="32"/>
          <w:szCs w:val="32"/>
        </w:rPr>
        <w:t>5</w:t>
      </w:r>
      <w:r>
        <w:rPr>
          <w:rFonts w:ascii="Times New Roman" w:eastAsia="仿宋_GB2312" w:hAnsi="Times New Roman" w:cs="Times New Roman" w:hint="eastAsia"/>
          <w:kern w:val="0"/>
          <w:sz w:val="32"/>
          <w:szCs w:val="32"/>
        </w:rPr>
        <w:t>）</w:t>
      </w:r>
      <w:r>
        <w:rPr>
          <w:rFonts w:ascii="Times New Roman" w:eastAsia="仿宋_GB2312" w:hAnsi="Times New Roman" w:cs="仿宋_GB2312" w:hint="eastAsia"/>
          <w:kern w:val="0"/>
          <w:sz w:val="32"/>
          <w:szCs w:val="32"/>
        </w:rPr>
        <w:t>其他相关部门应按照各自职能职责，协助做好游客疏散工作。</w:t>
      </w:r>
    </w:p>
    <w:p w14:paraId="7FD01BCF" w14:textId="77777777" w:rsidR="007042E4" w:rsidRDefault="00000000">
      <w:pPr>
        <w:spacing w:line="560" w:lineRule="exact"/>
        <w:ind w:firstLineChars="200" w:firstLine="640"/>
        <w:jc w:val="left"/>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各景区滞留游客人数以景区瞬时承载量人数计算，疏散所需大巴载客人数以平均</w:t>
      </w:r>
      <w:r>
        <w:rPr>
          <w:rFonts w:ascii="Times New Roman" w:eastAsia="仿宋_GB2312" w:hAnsi="Times New Roman" w:cs="Times New Roman"/>
          <w:kern w:val="0"/>
          <w:sz w:val="32"/>
          <w:szCs w:val="32"/>
        </w:rPr>
        <w:t>35</w:t>
      </w:r>
      <w:r>
        <w:rPr>
          <w:rFonts w:ascii="Times New Roman" w:eastAsia="仿宋_GB2312" w:hAnsi="Times New Roman" w:cs="仿宋_GB2312" w:hint="eastAsia"/>
          <w:kern w:val="0"/>
          <w:sz w:val="32"/>
          <w:szCs w:val="32"/>
        </w:rPr>
        <w:t>人</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辆计算，可得出各景区疏散用大巴车次（辆·次），具体见下表。</w:t>
      </w:r>
    </w:p>
    <w:p w14:paraId="6DC7E183" w14:textId="77777777" w:rsidR="007042E4" w:rsidRDefault="00000000">
      <w:pPr>
        <w:widowControl/>
        <w:spacing w:beforeLines="50" w:before="156" w:afterLines="50" w:after="156" w:line="580" w:lineRule="exact"/>
        <w:jc w:val="center"/>
        <w:rPr>
          <w:rFonts w:ascii="Times New Roman" w:eastAsia="仿宋_GB2312" w:hAnsi="Times New Roman" w:cs="仿宋_GB2312"/>
          <w:b/>
          <w:bCs/>
          <w:color w:val="000000" w:themeColor="text1"/>
          <w:kern w:val="0"/>
          <w:sz w:val="30"/>
          <w:szCs w:val="30"/>
        </w:rPr>
      </w:pPr>
      <w:r>
        <w:rPr>
          <w:rFonts w:ascii="Times New Roman" w:eastAsia="仿宋_GB2312" w:hAnsi="Times New Roman" w:cs="Times New Roman" w:hint="eastAsia"/>
          <w:b/>
          <w:bCs/>
          <w:color w:val="000000" w:themeColor="text1"/>
          <w:kern w:val="0"/>
          <w:sz w:val="30"/>
          <w:szCs w:val="30"/>
        </w:rPr>
        <w:t>乐山市金口河区</w:t>
      </w:r>
      <w:r>
        <w:rPr>
          <w:rFonts w:ascii="Times New Roman" w:eastAsia="仿宋_GB2312" w:hAnsi="Times New Roman" w:cs="Times New Roman"/>
          <w:b/>
          <w:bCs/>
          <w:color w:val="000000" w:themeColor="text1"/>
          <w:kern w:val="0"/>
          <w:sz w:val="30"/>
          <w:szCs w:val="30"/>
        </w:rPr>
        <w:t>A</w:t>
      </w:r>
      <w:r>
        <w:rPr>
          <w:rFonts w:ascii="Times New Roman" w:eastAsia="仿宋_GB2312" w:hAnsi="Times New Roman" w:hint="eastAsia"/>
          <w:b/>
          <w:bCs/>
          <w:color w:val="000000" w:themeColor="text1"/>
          <w:kern w:val="0"/>
          <w:sz w:val="30"/>
          <w:szCs w:val="30"/>
        </w:rPr>
        <w:t>级旅游景区日最大承载量统计表</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090"/>
        <w:gridCol w:w="1446"/>
        <w:gridCol w:w="851"/>
        <w:gridCol w:w="1417"/>
        <w:gridCol w:w="1799"/>
      </w:tblGrid>
      <w:tr w:rsidR="007042E4" w14:paraId="2AB42090" w14:textId="77777777">
        <w:trPr>
          <w:trHeight w:val="454"/>
          <w:jc w:val="center"/>
        </w:trPr>
        <w:tc>
          <w:tcPr>
            <w:tcW w:w="582" w:type="dxa"/>
            <w:vAlign w:val="center"/>
          </w:tcPr>
          <w:p w14:paraId="28234E9C"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序号</w:t>
            </w:r>
          </w:p>
        </w:tc>
        <w:tc>
          <w:tcPr>
            <w:tcW w:w="3090" w:type="dxa"/>
            <w:vAlign w:val="center"/>
          </w:tcPr>
          <w:p w14:paraId="6D8B7F6D"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景区名称</w:t>
            </w:r>
          </w:p>
        </w:tc>
        <w:tc>
          <w:tcPr>
            <w:tcW w:w="1446" w:type="dxa"/>
            <w:vAlign w:val="center"/>
          </w:tcPr>
          <w:p w14:paraId="1BA460C0"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所在</w:t>
            </w:r>
          </w:p>
          <w:p w14:paraId="0C206BD0"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县区</w:t>
            </w:r>
          </w:p>
        </w:tc>
        <w:tc>
          <w:tcPr>
            <w:tcW w:w="851" w:type="dxa"/>
            <w:vAlign w:val="center"/>
          </w:tcPr>
          <w:p w14:paraId="52D4B7AB"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景区等级</w:t>
            </w:r>
          </w:p>
        </w:tc>
        <w:tc>
          <w:tcPr>
            <w:tcW w:w="1417" w:type="dxa"/>
            <w:vAlign w:val="center"/>
          </w:tcPr>
          <w:p w14:paraId="4597024C"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瞬时承载量（人）</w:t>
            </w:r>
          </w:p>
        </w:tc>
        <w:tc>
          <w:tcPr>
            <w:tcW w:w="1799" w:type="dxa"/>
            <w:vAlign w:val="center"/>
          </w:tcPr>
          <w:p w14:paraId="4D3FFC05" w14:textId="77777777" w:rsidR="007042E4" w:rsidRDefault="00000000">
            <w:pPr>
              <w:widowControl/>
              <w:jc w:val="center"/>
              <w:rPr>
                <w:rFonts w:ascii="Times New Roman" w:eastAsia="方正仿宋_GBK" w:hAnsi="Times New Roman" w:cs="方正仿宋_GBK"/>
                <w:b/>
                <w:kern w:val="0"/>
                <w:sz w:val="28"/>
                <w:szCs w:val="28"/>
              </w:rPr>
            </w:pPr>
            <w:r>
              <w:rPr>
                <w:rFonts w:ascii="Times New Roman" w:eastAsia="方正仿宋_GBK" w:hAnsi="Times New Roman" w:cs="方正仿宋_GBK" w:hint="eastAsia"/>
                <w:b/>
                <w:kern w:val="0"/>
                <w:sz w:val="28"/>
                <w:szCs w:val="28"/>
              </w:rPr>
              <w:t>疏散用大巴车次（辆·次）</w:t>
            </w:r>
          </w:p>
        </w:tc>
      </w:tr>
      <w:tr w:rsidR="007042E4" w14:paraId="2C75772E" w14:textId="77777777">
        <w:trPr>
          <w:trHeight w:val="454"/>
          <w:jc w:val="center"/>
        </w:trPr>
        <w:tc>
          <w:tcPr>
            <w:tcW w:w="582" w:type="dxa"/>
            <w:vAlign w:val="center"/>
          </w:tcPr>
          <w:p w14:paraId="5B51F87F"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1</w:t>
            </w:r>
          </w:p>
        </w:tc>
        <w:tc>
          <w:tcPr>
            <w:tcW w:w="3090" w:type="dxa"/>
            <w:vAlign w:val="center"/>
          </w:tcPr>
          <w:p w14:paraId="72B70536"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大渡河金口大峡谷</w:t>
            </w:r>
          </w:p>
        </w:tc>
        <w:tc>
          <w:tcPr>
            <w:tcW w:w="1446" w:type="dxa"/>
            <w:vAlign w:val="center"/>
          </w:tcPr>
          <w:p w14:paraId="724FEA17"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金口河区</w:t>
            </w:r>
          </w:p>
        </w:tc>
        <w:tc>
          <w:tcPr>
            <w:tcW w:w="851" w:type="dxa"/>
            <w:vAlign w:val="center"/>
          </w:tcPr>
          <w:p w14:paraId="7ED46FC2"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4A</w:t>
            </w:r>
          </w:p>
        </w:tc>
        <w:tc>
          <w:tcPr>
            <w:tcW w:w="1417" w:type="dxa"/>
            <w:vAlign w:val="center"/>
          </w:tcPr>
          <w:p w14:paraId="36D06BF9"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2233</w:t>
            </w:r>
          </w:p>
        </w:tc>
        <w:tc>
          <w:tcPr>
            <w:tcW w:w="1799" w:type="dxa"/>
            <w:vAlign w:val="center"/>
          </w:tcPr>
          <w:p w14:paraId="74CB0B17" w14:textId="77777777" w:rsidR="007042E4" w:rsidRDefault="00000000">
            <w:pPr>
              <w:widowControl/>
              <w:jc w:val="center"/>
              <w:rPr>
                <w:rFonts w:ascii="Times New Roman" w:eastAsia="方正仿宋_GBK" w:hAnsi="Times New Roman" w:cs="方正仿宋_GBK"/>
                <w:kern w:val="0"/>
                <w:sz w:val="28"/>
                <w:szCs w:val="28"/>
              </w:rPr>
            </w:pPr>
            <w:r>
              <w:rPr>
                <w:rFonts w:ascii="Times New Roman" w:eastAsia="方正仿宋_GBK" w:hAnsi="Times New Roman" w:cs="方正仿宋_GBK" w:hint="eastAsia"/>
                <w:kern w:val="0"/>
                <w:sz w:val="28"/>
                <w:szCs w:val="28"/>
              </w:rPr>
              <w:t xml:space="preserve"> 64</w:t>
            </w:r>
          </w:p>
        </w:tc>
      </w:tr>
    </w:tbl>
    <w:p w14:paraId="3169E313" w14:textId="77777777" w:rsidR="007042E4" w:rsidRDefault="007042E4">
      <w:pPr>
        <w:jc w:val="left"/>
        <w:rPr>
          <w:rFonts w:ascii="Times New Roman" w:eastAsia="黑体" w:hAnsi="Times New Roman" w:cs="黑体"/>
          <w:kern w:val="0"/>
          <w:szCs w:val="32"/>
        </w:rPr>
        <w:sectPr w:rsidR="007042E4">
          <w:pgSz w:w="11906" w:h="16838"/>
          <w:pgMar w:top="2098" w:right="1474" w:bottom="1984" w:left="1587" w:header="851" w:footer="992" w:gutter="0"/>
          <w:cols w:space="425"/>
          <w:docGrid w:type="lines" w:linePitch="312"/>
        </w:sectPr>
      </w:pPr>
    </w:p>
    <w:p w14:paraId="46390EB1" w14:textId="77777777" w:rsidR="007042E4" w:rsidRDefault="00000000">
      <w:pPr>
        <w:spacing w:line="580" w:lineRule="exact"/>
        <w:ind w:firstLineChars="200" w:firstLine="641"/>
        <w:jc w:val="left"/>
        <w:rPr>
          <w:rFonts w:ascii="Times New Roman" w:eastAsia="黑体" w:hAnsi="Times New Roman" w:cs="黑体"/>
          <w:kern w:val="0"/>
          <w:sz w:val="32"/>
          <w:szCs w:val="32"/>
        </w:rPr>
      </w:pPr>
      <w:r>
        <w:rPr>
          <w:rFonts w:ascii="Times New Roman" w:eastAsia="黑体" w:hAnsi="Times New Roman" w:cs="黑体" w:hint="eastAsia"/>
          <w:kern w:val="0"/>
          <w:sz w:val="32"/>
          <w:szCs w:val="32"/>
        </w:rPr>
        <w:lastRenderedPageBreak/>
        <w:t>七、附件</w:t>
      </w:r>
    </w:p>
    <w:p w14:paraId="15F57E63" w14:textId="77777777" w:rsidR="007042E4" w:rsidRDefault="00000000">
      <w:pPr>
        <w:spacing w:line="580" w:lineRule="exact"/>
        <w:ind w:left="640"/>
        <w:jc w:val="left"/>
        <w:rPr>
          <w:rFonts w:ascii="Times New Roman" w:eastAsia="楷体_GB2312" w:hAnsi="Times New Roman" w:cs="Times New Roman"/>
          <w:bCs/>
          <w:kern w:val="0"/>
          <w:sz w:val="32"/>
          <w:szCs w:val="27"/>
        </w:rPr>
      </w:pPr>
      <w:r>
        <w:rPr>
          <w:rFonts w:ascii="Times New Roman" w:eastAsia="楷体_GB2312" w:hAnsi="Times New Roman" w:cs="Times New Roman" w:hint="eastAsia"/>
          <w:bCs/>
          <w:kern w:val="0"/>
          <w:sz w:val="32"/>
          <w:szCs w:val="27"/>
        </w:rPr>
        <w:t>附件</w:t>
      </w:r>
      <w:r>
        <w:rPr>
          <w:rFonts w:ascii="Times New Roman" w:eastAsia="楷体_GB2312" w:hAnsi="Times New Roman" w:cs="Times New Roman" w:hint="eastAsia"/>
          <w:bCs/>
          <w:kern w:val="0"/>
          <w:sz w:val="32"/>
          <w:szCs w:val="27"/>
        </w:rPr>
        <w:t>12-1</w:t>
      </w:r>
      <w:r>
        <w:rPr>
          <w:rFonts w:ascii="Times New Roman" w:eastAsia="楷体_GB2312" w:hAnsi="Times New Roman" w:cs="Times New Roman" w:hint="eastAsia"/>
          <w:bCs/>
          <w:kern w:val="0"/>
          <w:sz w:val="32"/>
          <w:szCs w:val="27"/>
        </w:rPr>
        <w:t>：游客疏散小组成员单位通讯录</w:t>
      </w:r>
    </w:p>
    <w:tbl>
      <w:tblPr>
        <w:tblStyle w:val="31"/>
        <w:tblW w:w="8522" w:type="dxa"/>
        <w:tblLayout w:type="fixed"/>
        <w:tblLook w:val="04A0" w:firstRow="1" w:lastRow="0" w:firstColumn="1" w:lastColumn="0" w:noHBand="0" w:noVBand="1"/>
      </w:tblPr>
      <w:tblGrid>
        <w:gridCol w:w="1406"/>
        <w:gridCol w:w="4275"/>
        <w:gridCol w:w="2841"/>
      </w:tblGrid>
      <w:tr w:rsidR="007042E4" w14:paraId="5FDEC8AD" w14:textId="77777777">
        <w:trPr>
          <w:trHeight w:val="567"/>
        </w:trPr>
        <w:tc>
          <w:tcPr>
            <w:tcW w:w="1406" w:type="dxa"/>
            <w:vAlign w:val="center"/>
          </w:tcPr>
          <w:p w14:paraId="05FE4687" w14:textId="77777777" w:rsidR="007042E4" w:rsidRDefault="00000000">
            <w:pPr>
              <w:adjustRightInd w:val="0"/>
              <w:snapToGrid w:val="0"/>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序号</w:t>
            </w:r>
          </w:p>
        </w:tc>
        <w:tc>
          <w:tcPr>
            <w:tcW w:w="4275" w:type="dxa"/>
            <w:vAlign w:val="center"/>
          </w:tcPr>
          <w:p w14:paraId="06E4631E" w14:textId="77777777" w:rsidR="007042E4" w:rsidRDefault="00000000">
            <w:pPr>
              <w:adjustRightInd w:val="0"/>
              <w:snapToGrid w:val="0"/>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单位</w:t>
            </w:r>
          </w:p>
        </w:tc>
        <w:tc>
          <w:tcPr>
            <w:tcW w:w="2841" w:type="dxa"/>
            <w:vAlign w:val="center"/>
          </w:tcPr>
          <w:p w14:paraId="02BB209D" w14:textId="77777777" w:rsidR="007042E4" w:rsidRDefault="00000000">
            <w:pPr>
              <w:adjustRightInd w:val="0"/>
              <w:snapToGrid w:val="0"/>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联系电话</w:t>
            </w:r>
          </w:p>
        </w:tc>
      </w:tr>
      <w:tr w:rsidR="007042E4" w14:paraId="7DF836C2" w14:textId="77777777">
        <w:trPr>
          <w:trHeight w:val="567"/>
        </w:trPr>
        <w:tc>
          <w:tcPr>
            <w:tcW w:w="1406" w:type="dxa"/>
            <w:vAlign w:val="center"/>
          </w:tcPr>
          <w:p w14:paraId="00C5840C"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color w:val="000000" w:themeColor="text1"/>
                <w:sz w:val="24"/>
              </w:rPr>
              <w:t>1</w:t>
            </w:r>
          </w:p>
        </w:tc>
        <w:tc>
          <w:tcPr>
            <w:tcW w:w="4275" w:type="dxa"/>
            <w:vAlign w:val="center"/>
          </w:tcPr>
          <w:p w14:paraId="346779C1"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color w:val="000000" w:themeColor="text1"/>
                <w:sz w:val="24"/>
              </w:rPr>
              <w:t>区委宣传部</w:t>
            </w:r>
          </w:p>
        </w:tc>
        <w:tc>
          <w:tcPr>
            <w:tcW w:w="2841" w:type="dxa"/>
            <w:vAlign w:val="center"/>
          </w:tcPr>
          <w:p w14:paraId="00B6C03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color w:val="000000" w:themeColor="text1"/>
                <w:sz w:val="24"/>
              </w:rPr>
              <w:t>2711038</w:t>
            </w:r>
          </w:p>
        </w:tc>
      </w:tr>
      <w:tr w:rsidR="007042E4" w14:paraId="224A25B5" w14:textId="77777777">
        <w:trPr>
          <w:trHeight w:val="567"/>
        </w:trPr>
        <w:tc>
          <w:tcPr>
            <w:tcW w:w="1406" w:type="dxa"/>
            <w:vAlign w:val="center"/>
          </w:tcPr>
          <w:p w14:paraId="3659AAF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275" w:type="dxa"/>
            <w:vAlign w:val="center"/>
          </w:tcPr>
          <w:p w14:paraId="28FFFA48"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区文化体育旅游局</w:t>
            </w:r>
          </w:p>
        </w:tc>
        <w:tc>
          <w:tcPr>
            <w:tcW w:w="2841" w:type="dxa"/>
            <w:vAlign w:val="center"/>
          </w:tcPr>
          <w:p w14:paraId="7F315300"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2711201</w:t>
            </w:r>
          </w:p>
        </w:tc>
      </w:tr>
      <w:tr w:rsidR="007042E4" w14:paraId="53DFB8F9" w14:textId="77777777">
        <w:trPr>
          <w:trHeight w:val="567"/>
        </w:trPr>
        <w:tc>
          <w:tcPr>
            <w:tcW w:w="1406" w:type="dxa"/>
            <w:vAlign w:val="center"/>
          </w:tcPr>
          <w:p w14:paraId="11954A3A"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4275" w:type="dxa"/>
            <w:vAlign w:val="center"/>
          </w:tcPr>
          <w:p w14:paraId="274D52C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区公安分局</w:t>
            </w:r>
          </w:p>
        </w:tc>
        <w:tc>
          <w:tcPr>
            <w:tcW w:w="2841" w:type="dxa"/>
            <w:vAlign w:val="center"/>
          </w:tcPr>
          <w:p w14:paraId="5C6CC57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2713977</w:t>
            </w:r>
          </w:p>
        </w:tc>
      </w:tr>
      <w:tr w:rsidR="007042E4" w14:paraId="60A30518" w14:textId="77777777">
        <w:trPr>
          <w:trHeight w:val="567"/>
        </w:trPr>
        <w:tc>
          <w:tcPr>
            <w:tcW w:w="1406" w:type="dxa"/>
            <w:vAlign w:val="center"/>
          </w:tcPr>
          <w:p w14:paraId="48C80D6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4275" w:type="dxa"/>
            <w:vAlign w:val="center"/>
          </w:tcPr>
          <w:p w14:paraId="3DB65C2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区财政局</w:t>
            </w:r>
          </w:p>
        </w:tc>
        <w:tc>
          <w:tcPr>
            <w:tcW w:w="2841" w:type="dxa"/>
            <w:vAlign w:val="center"/>
          </w:tcPr>
          <w:p w14:paraId="17F9AE5E"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2711163</w:t>
            </w:r>
          </w:p>
        </w:tc>
      </w:tr>
      <w:tr w:rsidR="007042E4" w14:paraId="421DCA42" w14:textId="77777777">
        <w:trPr>
          <w:trHeight w:val="567"/>
        </w:trPr>
        <w:tc>
          <w:tcPr>
            <w:tcW w:w="1406" w:type="dxa"/>
            <w:vAlign w:val="center"/>
          </w:tcPr>
          <w:p w14:paraId="6907455B"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4275" w:type="dxa"/>
            <w:vAlign w:val="center"/>
          </w:tcPr>
          <w:p w14:paraId="56FC938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区自然资源局</w:t>
            </w:r>
          </w:p>
        </w:tc>
        <w:tc>
          <w:tcPr>
            <w:tcW w:w="2841" w:type="dxa"/>
            <w:vAlign w:val="center"/>
          </w:tcPr>
          <w:p w14:paraId="32B41887"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2716906</w:t>
            </w:r>
          </w:p>
        </w:tc>
      </w:tr>
      <w:tr w:rsidR="007042E4" w14:paraId="6D5A0F5D" w14:textId="77777777">
        <w:trPr>
          <w:trHeight w:val="567"/>
        </w:trPr>
        <w:tc>
          <w:tcPr>
            <w:tcW w:w="1406" w:type="dxa"/>
            <w:vAlign w:val="center"/>
          </w:tcPr>
          <w:p w14:paraId="0BE5304E"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4275" w:type="dxa"/>
            <w:vAlign w:val="center"/>
          </w:tcPr>
          <w:p w14:paraId="727ACA25"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区交通运输局</w:t>
            </w:r>
          </w:p>
        </w:tc>
        <w:tc>
          <w:tcPr>
            <w:tcW w:w="2841" w:type="dxa"/>
            <w:vAlign w:val="center"/>
          </w:tcPr>
          <w:p w14:paraId="6BA9D4EA"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2711050</w:t>
            </w:r>
          </w:p>
        </w:tc>
      </w:tr>
      <w:tr w:rsidR="007042E4" w14:paraId="63B97518" w14:textId="77777777">
        <w:trPr>
          <w:trHeight w:val="543"/>
        </w:trPr>
        <w:tc>
          <w:tcPr>
            <w:tcW w:w="1406" w:type="dxa"/>
            <w:vAlign w:val="center"/>
          </w:tcPr>
          <w:p w14:paraId="330C547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4275" w:type="dxa"/>
            <w:vAlign w:val="center"/>
          </w:tcPr>
          <w:p w14:paraId="7B10AEBE"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区水务局</w:t>
            </w:r>
          </w:p>
        </w:tc>
        <w:tc>
          <w:tcPr>
            <w:tcW w:w="2841" w:type="dxa"/>
            <w:vAlign w:val="center"/>
          </w:tcPr>
          <w:p w14:paraId="4A0CAF9A"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2711021</w:t>
            </w:r>
          </w:p>
        </w:tc>
      </w:tr>
      <w:tr w:rsidR="007042E4" w14:paraId="7934143B" w14:textId="77777777">
        <w:trPr>
          <w:trHeight w:val="567"/>
        </w:trPr>
        <w:tc>
          <w:tcPr>
            <w:tcW w:w="1406" w:type="dxa"/>
            <w:vAlign w:val="center"/>
          </w:tcPr>
          <w:p w14:paraId="5CCE04DD"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4275" w:type="dxa"/>
            <w:vAlign w:val="center"/>
          </w:tcPr>
          <w:p w14:paraId="669D88BF"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区卫生健康局</w:t>
            </w:r>
          </w:p>
        </w:tc>
        <w:tc>
          <w:tcPr>
            <w:tcW w:w="2841" w:type="dxa"/>
            <w:vAlign w:val="center"/>
          </w:tcPr>
          <w:p w14:paraId="4493E7E5"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2711041</w:t>
            </w:r>
          </w:p>
        </w:tc>
      </w:tr>
      <w:tr w:rsidR="007042E4" w14:paraId="4B302627" w14:textId="77777777">
        <w:trPr>
          <w:trHeight w:val="567"/>
        </w:trPr>
        <w:tc>
          <w:tcPr>
            <w:tcW w:w="1406" w:type="dxa"/>
            <w:vAlign w:val="center"/>
          </w:tcPr>
          <w:p w14:paraId="5DF905AE" w14:textId="77777777" w:rsidR="007042E4" w:rsidRDefault="00000000">
            <w:pPr>
              <w:adjustRightInd w:val="0"/>
              <w:snapToGrid w:val="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9</w:t>
            </w:r>
          </w:p>
        </w:tc>
        <w:tc>
          <w:tcPr>
            <w:tcW w:w="4275" w:type="dxa"/>
            <w:vAlign w:val="center"/>
          </w:tcPr>
          <w:p w14:paraId="355BD3EE"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区市场监督管理局</w:t>
            </w:r>
          </w:p>
        </w:tc>
        <w:tc>
          <w:tcPr>
            <w:tcW w:w="2841" w:type="dxa"/>
            <w:vAlign w:val="center"/>
          </w:tcPr>
          <w:p w14:paraId="1EDE24A2"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2712778</w:t>
            </w:r>
          </w:p>
        </w:tc>
      </w:tr>
      <w:tr w:rsidR="007042E4" w14:paraId="689F549D" w14:textId="77777777">
        <w:trPr>
          <w:trHeight w:val="567"/>
        </w:trPr>
        <w:tc>
          <w:tcPr>
            <w:tcW w:w="1406" w:type="dxa"/>
            <w:vAlign w:val="center"/>
          </w:tcPr>
          <w:p w14:paraId="11349511" w14:textId="77777777" w:rsidR="007042E4" w:rsidRDefault="00000000">
            <w:pPr>
              <w:adjustRightInd w:val="0"/>
              <w:snapToGrid w:val="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10</w:t>
            </w:r>
          </w:p>
        </w:tc>
        <w:tc>
          <w:tcPr>
            <w:tcW w:w="4275" w:type="dxa"/>
            <w:vAlign w:val="center"/>
          </w:tcPr>
          <w:p w14:paraId="29475A0F"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区应急管理局</w:t>
            </w:r>
          </w:p>
        </w:tc>
        <w:tc>
          <w:tcPr>
            <w:tcW w:w="2841" w:type="dxa"/>
            <w:vAlign w:val="center"/>
          </w:tcPr>
          <w:p w14:paraId="3156C3B9"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2711460</w:t>
            </w:r>
          </w:p>
        </w:tc>
      </w:tr>
      <w:tr w:rsidR="007042E4" w14:paraId="2DF41AF7" w14:textId="77777777">
        <w:trPr>
          <w:trHeight w:val="567"/>
        </w:trPr>
        <w:tc>
          <w:tcPr>
            <w:tcW w:w="1406" w:type="dxa"/>
            <w:vAlign w:val="center"/>
          </w:tcPr>
          <w:p w14:paraId="437E0505" w14:textId="77777777" w:rsidR="007042E4" w:rsidRDefault="00000000">
            <w:pPr>
              <w:adjustRightInd w:val="0"/>
              <w:snapToGrid w:val="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11</w:t>
            </w:r>
          </w:p>
        </w:tc>
        <w:tc>
          <w:tcPr>
            <w:tcW w:w="4275" w:type="dxa"/>
            <w:vAlign w:val="center"/>
          </w:tcPr>
          <w:p w14:paraId="54935F91" w14:textId="77777777" w:rsidR="007042E4" w:rsidRDefault="00000000">
            <w:pPr>
              <w:adjustRightInd w:val="0"/>
              <w:snapToGrid w:val="0"/>
              <w:jc w:val="center"/>
              <w:rPr>
                <w:rFonts w:ascii="仿宋_GB2312" w:eastAsia="仿宋_GB2312" w:hAnsi="仿宋_GB2312" w:cs="仿宋_GB2312"/>
                <w:color w:val="0000FF"/>
                <w:sz w:val="24"/>
              </w:rPr>
            </w:pPr>
            <w:r>
              <w:rPr>
                <w:rFonts w:ascii="仿宋_GB2312" w:eastAsia="仿宋_GB2312" w:hAnsi="仿宋_GB2312" w:cs="仿宋_GB2312" w:hint="eastAsia"/>
                <w:color w:val="000000" w:themeColor="text1"/>
                <w:sz w:val="24"/>
              </w:rPr>
              <w:t>区农业农村局</w:t>
            </w:r>
          </w:p>
        </w:tc>
        <w:tc>
          <w:tcPr>
            <w:tcW w:w="2841" w:type="dxa"/>
            <w:vAlign w:val="center"/>
          </w:tcPr>
          <w:p w14:paraId="34C613D8" w14:textId="77777777" w:rsidR="007042E4" w:rsidRDefault="00000000">
            <w:pPr>
              <w:adjustRightInd w:val="0"/>
              <w:snapToGrid w:val="0"/>
              <w:jc w:val="center"/>
              <w:rPr>
                <w:rFonts w:ascii="仿宋_GB2312" w:eastAsia="仿宋_GB2312" w:hAnsi="仿宋_GB2312" w:cs="仿宋_GB2312"/>
                <w:color w:val="0000FF"/>
                <w:sz w:val="24"/>
              </w:rPr>
            </w:pPr>
            <w:r>
              <w:rPr>
                <w:rFonts w:ascii="仿宋_GB2312" w:eastAsia="仿宋_GB2312" w:hAnsi="仿宋_GB2312" w:cs="仿宋_GB2312" w:hint="eastAsia"/>
                <w:color w:val="000000" w:themeColor="text1"/>
                <w:sz w:val="24"/>
              </w:rPr>
              <w:t>5119046</w:t>
            </w:r>
          </w:p>
        </w:tc>
      </w:tr>
      <w:tr w:rsidR="007042E4" w14:paraId="5629DBCB" w14:textId="77777777">
        <w:trPr>
          <w:trHeight w:val="567"/>
        </w:trPr>
        <w:tc>
          <w:tcPr>
            <w:tcW w:w="1406" w:type="dxa"/>
            <w:vAlign w:val="center"/>
          </w:tcPr>
          <w:p w14:paraId="08BB32E0" w14:textId="77777777" w:rsidR="007042E4" w:rsidRDefault="00000000">
            <w:pPr>
              <w:adjustRightInd w:val="0"/>
              <w:snapToGrid w:val="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12</w:t>
            </w:r>
          </w:p>
        </w:tc>
        <w:tc>
          <w:tcPr>
            <w:tcW w:w="4275" w:type="dxa"/>
            <w:vAlign w:val="center"/>
          </w:tcPr>
          <w:p w14:paraId="109B773F"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区民政局</w:t>
            </w:r>
          </w:p>
        </w:tc>
        <w:tc>
          <w:tcPr>
            <w:tcW w:w="2841" w:type="dxa"/>
            <w:vAlign w:val="center"/>
          </w:tcPr>
          <w:p w14:paraId="373A6462"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2711082</w:t>
            </w:r>
          </w:p>
        </w:tc>
      </w:tr>
      <w:tr w:rsidR="007042E4" w14:paraId="3D680CD6" w14:textId="77777777">
        <w:trPr>
          <w:trHeight w:val="567"/>
        </w:trPr>
        <w:tc>
          <w:tcPr>
            <w:tcW w:w="1406" w:type="dxa"/>
            <w:vAlign w:val="center"/>
          </w:tcPr>
          <w:p w14:paraId="1EE1CC92" w14:textId="77777777" w:rsidR="007042E4" w:rsidRDefault="00000000">
            <w:pPr>
              <w:adjustRightInd w:val="0"/>
              <w:snapToGrid w:val="0"/>
              <w:jc w:val="center"/>
              <w:rPr>
                <w:rFonts w:ascii="仿宋_GB2312" w:eastAsia="仿宋_GB2312" w:hAnsi="仿宋_GB2312" w:cs="仿宋_GB2312"/>
                <w:color w:val="000000" w:themeColor="text1"/>
                <w:sz w:val="24"/>
              </w:rPr>
            </w:pPr>
            <w:r>
              <w:rPr>
                <w:rFonts w:ascii="仿宋_GB2312" w:eastAsia="仿宋_GB2312" w:hAnsi="仿宋_GB2312" w:cs="仿宋_GB2312" w:hint="eastAsia"/>
                <w:color w:val="000000" w:themeColor="text1"/>
                <w:sz w:val="24"/>
              </w:rPr>
              <w:t>13</w:t>
            </w:r>
          </w:p>
        </w:tc>
        <w:tc>
          <w:tcPr>
            <w:tcW w:w="4275" w:type="dxa"/>
            <w:vAlign w:val="center"/>
          </w:tcPr>
          <w:p w14:paraId="5771BE00"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区文旅开发服务中心</w:t>
            </w:r>
          </w:p>
        </w:tc>
        <w:tc>
          <w:tcPr>
            <w:tcW w:w="2841" w:type="dxa"/>
            <w:vAlign w:val="center"/>
          </w:tcPr>
          <w:p w14:paraId="4192F259"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2716009</w:t>
            </w:r>
          </w:p>
        </w:tc>
      </w:tr>
      <w:tr w:rsidR="007042E4" w14:paraId="0483A0F1" w14:textId="77777777">
        <w:trPr>
          <w:trHeight w:val="567"/>
        </w:trPr>
        <w:tc>
          <w:tcPr>
            <w:tcW w:w="1406" w:type="dxa"/>
            <w:vAlign w:val="center"/>
          </w:tcPr>
          <w:p w14:paraId="5BC132AD"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4275" w:type="dxa"/>
            <w:vAlign w:val="center"/>
          </w:tcPr>
          <w:p w14:paraId="1DC1F4E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永和镇人民政府</w:t>
            </w:r>
          </w:p>
        </w:tc>
        <w:tc>
          <w:tcPr>
            <w:tcW w:w="2841" w:type="dxa"/>
            <w:vAlign w:val="center"/>
          </w:tcPr>
          <w:p w14:paraId="34DC5A5E"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2706406</w:t>
            </w:r>
          </w:p>
        </w:tc>
      </w:tr>
      <w:tr w:rsidR="007042E4" w14:paraId="5F4C9215" w14:textId="77777777">
        <w:trPr>
          <w:trHeight w:val="567"/>
        </w:trPr>
        <w:tc>
          <w:tcPr>
            <w:tcW w:w="1406" w:type="dxa"/>
            <w:vAlign w:val="center"/>
          </w:tcPr>
          <w:p w14:paraId="48C1FA6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4275" w:type="dxa"/>
            <w:vAlign w:val="center"/>
          </w:tcPr>
          <w:p w14:paraId="54AFBB0C"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金河镇人民政府</w:t>
            </w:r>
          </w:p>
        </w:tc>
        <w:tc>
          <w:tcPr>
            <w:tcW w:w="2841" w:type="dxa"/>
            <w:vAlign w:val="center"/>
          </w:tcPr>
          <w:p w14:paraId="74A7AAB3"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2771449</w:t>
            </w:r>
          </w:p>
        </w:tc>
      </w:tr>
      <w:tr w:rsidR="007042E4" w14:paraId="77ADDB91" w14:textId="77777777">
        <w:trPr>
          <w:trHeight w:val="567"/>
        </w:trPr>
        <w:tc>
          <w:tcPr>
            <w:tcW w:w="1406" w:type="dxa"/>
            <w:vAlign w:val="center"/>
          </w:tcPr>
          <w:p w14:paraId="178D0F9D"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4275" w:type="dxa"/>
            <w:vAlign w:val="center"/>
          </w:tcPr>
          <w:p w14:paraId="199CC7AA"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和平乡人民政府</w:t>
            </w:r>
          </w:p>
        </w:tc>
        <w:tc>
          <w:tcPr>
            <w:tcW w:w="2841" w:type="dxa"/>
            <w:vAlign w:val="center"/>
          </w:tcPr>
          <w:p w14:paraId="2EA47F21"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2711005</w:t>
            </w:r>
          </w:p>
        </w:tc>
      </w:tr>
      <w:tr w:rsidR="007042E4" w14:paraId="3BB9C9D6" w14:textId="77777777">
        <w:trPr>
          <w:trHeight w:val="567"/>
        </w:trPr>
        <w:tc>
          <w:tcPr>
            <w:tcW w:w="1406" w:type="dxa"/>
            <w:vAlign w:val="center"/>
          </w:tcPr>
          <w:p w14:paraId="63CD4DEC"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4275" w:type="dxa"/>
            <w:vAlign w:val="center"/>
          </w:tcPr>
          <w:p w14:paraId="56334780"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共安乡人民政府</w:t>
            </w:r>
          </w:p>
        </w:tc>
        <w:tc>
          <w:tcPr>
            <w:tcW w:w="2841" w:type="dxa"/>
            <w:vAlign w:val="center"/>
          </w:tcPr>
          <w:p w14:paraId="084AE181"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5088214</w:t>
            </w:r>
          </w:p>
        </w:tc>
      </w:tr>
      <w:tr w:rsidR="007042E4" w14:paraId="2D76E5DE" w14:textId="77777777">
        <w:trPr>
          <w:trHeight w:val="567"/>
        </w:trPr>
        <w:tc>
          <w:tcPr>
            <w:tcW w:w="1406" w:type="dxa"/>
            <w:vAlign w:val="center"/>
          </w:tcPr>
          <w:p w14:paraId="6180E484"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4275" w:type="dxa"/>
            <w:vAlign w:val="center"/>
          </w:tcPr>
          <w:p w14:paraId="28CB8AA0"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永胜乡人民政府</w:t>
            </w:r>
          </w:p>
        </w:tc>
        <w:tc>
          <w:tcPr>
            <w:tcW w:w="2841" w:type="dxa"/>
            <w:vAlign w:val="center"/>
          </w:tcPr>
          <w:p w14:paraId="2391DA78" w14:textId="77777777" w:rsidR="007042E4" w:rsidRDefault="00000000">
            <w:pPr>
              <w:adjustRightInd w:val="0"/>
              <w:snapToGrid w:val="0"/>
              <w:jc w:val="center"/>
              <w:rPr>
                <w:rFonts w:ascii="仿宋_GB2312" w:eastAsia="仿宋_GB2312" w:hAnsi="仿宋_GB2312" w:cs="仿宋_GB2312"/>
                <w:sz w:val="24"/>
              </w:rPr>
            </w:pPr>
            <w:r>
              <w:rPr>
                <w:rFonts w:ascii="仿宋_GB2312" w:eastAsia="仿宋_GB2312" w:hAnsi="仿宋_GB2312" w:cs="仿宋_GB2312" w:hint="eastAsia"/>
                <w:sz w:val="24"/>
              </w:rPr>
              <w:t>2701568</w:t>
            </w:r>
          </w:p>
        </w:tc>
      </w:tr>
    </w:tbl>
    <w:p w14:paraId="455D38EF" w14:textId="77777777" w:rsidR="007042E4" w:rsidRDefault="007042E4">
      <w:pPr>
        <w:spacing w:line="600" w:lineRule="exact"/>
        <w:outlineLvl w:val="0"/>
        <w:rPr>
          <w:rFonts w:ascii="Times New Roman" w:eastAsia="方正小标宋简体" w:hAnsi="Times New Roman" w:cs="宋体"/>
          <w:color w:val="000000"/>
          <w:kern w:val="0"/>
          <w:sz w:val="44"/>
          <w:szCs w:val="44"/>
        </w:rPr>
        <w:sectPr w:rsidR="007042E4">
          <w:headerReference w:type="default" r:id="rId22"/>
          <w:footerReference w:type="even" r:id="rId23"/>
          <w:footerReference w:type="default" r:id="rId24"/>
          <w:pgSz w:w="11905" w:h="16838"/>
          <w:pgMar w:top="1984" w:right="1474" w:bottom="1984" w:left="1587" w:header="1701" w:footer="1701" w:gutter="0"/>
          <w:cols w:space="0"/>
          <w:docGrid w:type="linesAndChars" w:linePitch="585" w:charSpace="117"/>
        </w:sectPr>
      </w:pPr>
      <w:bookmarkStart w:id="995" w:name="_Toc18814"/>
    </w:p>
    <w:p w14:paraId="245E0703" w14:textId="77777777" w:rsidR="007042E4" w:rsidRDefault="00000000">
      <w:pPr>
        <w:spacing w:line="600" w:lineRule="exact"/>
        <w:outlineLvl w:val="0"/>
        <w:rPr>
          <w:rFonts w:ascii="黑体" w:eastAsia="黑体" w:hAnsi="黑体" w:cs="黑体"/>
          <w:color w:val="000000"/>
          <w:kern w:val="0"/>
          <w:sz w:val="32"/>
          <w:szCs w:val="32"/>
        </w:rPr>
      </w:pPr>
      <w:bookmarkStart w:id="996" w:name="_Toc29189"/>
      <w:r>
        <w:rPr>
          <w:rFonts w:ascii="黑体" w:eastAsia="黑体" w:hAnsi="黑体" w:cs="黑体" w:hint="eastAsia"/>
          <w:color w:val="000000"/>
          <w:kern w:val="0"/>
          <w:sz w:val="32"/>
          <w:szCs w:val="32"/>
        </w:rPr>
        <w:lastRenderedPageBreak/>
        <w:t>附件13</w:t>
      </w:r>
      <w:bookmarkEnd w:id="996"/>
    </w:p>
    <w:p w14:paraId="463FBDEE" w14:textId="77777777" w:rsidR="007042E4" w:rsidRDefault="00000000">
      <w:pPr>
        <w:spacing w:line="600" w:lineRule="exact"/>
        <w:jc w:val="center"/>
        <w:outlineLvl w:val="0"/>
        <w:rPr>
          <w:rFonts w:ascii="Times New Roman" w:hAnsi="Times New Roman"/>
          <w:sz w:val="44"/>
          <w:szCs w:val="44"/>
        </w:rPr>
      </w:pPr>
      <w:bookmarkStart w:id="997" w:name="_Toc29326"/>
      <w:bookmarkStart w:id="998" w:name="_Toc11809"/>
      <w:bookmarkEnd w:id="995"/>
      <w:r>
        <w:rPr>
          <w:rFonts w:ascii="Times New Roman" w:eastAsia="方正小标宋简体" w:hAnsi="Times New Roman" w:cs="宋体" w:hint="eastAsia"/>
          <w:color w:val="000000"/>
          <w:kern w:val="0"/>
          <w:sz w:val="44"/>
          <w:szCs w:val="44"/>
        </w:rPr>
        <w:t>火灾扑救子方案</w:t>
      </w:r>
      <w:bookmarkEnd w:id="997"/>
      <w:bookmarkEnd w:id="998"/>
    </w:p>
    <w:p w14:paraId="16662403" w14:textId="77777777" w:rsidR="007042E4" w:rsidRDefault="00000000">
      <w:pPr>
        <w:spacing w:line="60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bCs/>
          <w:sz w:val="32"/>
          <w:szCs w:val="32"/>
        </w:rPr>
        <w:t>金口河</w:t>
      </w:r>
      <w:r>
        <w:rPr>
          <w:rFonts w:ascii="Times New Roman" w:eastAsia="仿宋_GB2312" w:hAnsi="Times New Roman" w:cs="仿宋_GB2312" w:hint="eastAsia"/>
          <w:sz w:val="32"/>
          <w:szCs w:val="32"/>
        </w:rPr>
        <w:t>区消防救援大队）</w:t>
      </w:r>
    </w:p>
    <w:p w14:paraId="678044AE" w14:textId="77777777" w:rsidR="007042E4" w:rsidRDefault="007042E4">
      <w:pPr>
        <w:rPr>
          <w:rFonts w:ascii="Times New Roman" w:hAnsi="Times New Roman"/>
        </w:rPr>
      </w:pPr>
    </w:p>
    <w:p w14:paraId="3ED7ACE4"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为做好金口河区因发生重特大地震造成的灾害和火灾事故救援行动，科学、规范，有序调动救援力量，最大限度减少人员伤亡，排除重大次生灾害风险和隐患，特制定本方案。</w:t>
      </w:r>
    </w:p>
    <w:p w14:paraId="73106CF5" w14:textId="77777777" w:rsidR="007042E4" w:rsidRDefault="00000000">
      <w:pPr>
        <w:numPr>
          <w:ilvl w:val="0"/>
          <w:numId w:val="3"/>
        </w:num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编制依据</w:t>
      </w:r>
    </w:p>
    <w:p w14:paraId="5830F3CE" w14:textId="77777777" w:rsidR="007042E4" w:rsidRDefault="00000000">
      <w:pPr>
        <w:spacing w:line="560" w:lineRule="exact"/>
        <w:ind w:firstLineChars="200" w:firstLine="641"/>
        <w:rPr>
          <w:rFonts w:ascii="Times New Roman" w:eastAsia="仿宋_GB2312" w:hAnsi="Times New Roman" w:cs="仿宋_GB2312"/>
          <w:sz w:val="32"/>
          <w:szCs w:val="32"/>
        </w:rPr>
      </w:pPr>
      <w:r>
        <w:rPr>
          <w:rFonts w:ascii="Times New Roman" w:eastAsia="仿宋_GB2312" w:hAnsi="Times New Roman" w:cs="仿宋_GB2312" w:hint="eastAsia"/>
          <w:sz w:val="32"/>
          <w:szCs w:val="32"/>
        </w:rPr>
        <w:t>《国家重特大地震灾害救援预案》、《乐山市地震应急预案（试行）》、《乐山市地区特别重大地震灾害消防救援预案》、《火警和应急救援分级规定（试行）》《金口河区地震应急预案（试行）》</w:t>
      </w:r>
      <w:r>
        <w:rPr>
          <w:rFonts w:ascii="Times New Roman" w:eastAsia="仿宋_GB2312" w:hAnsi="Times New Roman" w:cs="仿宋_GB2312" w:hint="eastAsia"/>
          <w:color w:val="000000" w:themeColor="text1"/>
          <w:sz w:val="32"/>
          <w:szCs w:val="32"/>
        </w:rPr>
        <w:t>。</w:t>
      </w:r>
    </w:p>
    <w:p w14:paraId="690608F7" w14:textId="77777777" w:rsidR="007042E4" w:rsidRDefault="00000000">
      <w:pPr>
        <w:numPr>
          <w:ilvl w:val="0"/>
          <w:numId w:val="3"/>
        </w:num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适用范围</w:t>
      </w:r>
    </w:p>
    <w:p w14:paraId="2792D17C"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适用于金口河区发生重特大地震灾害抢险救援行动。</w:t>
      </w:r>
    </w:p>
    <w:p w14:paraId="467B4F26" w14:textId="77777777" w:rsidR="007042E4" w:rsidRDefault="00000000">
      <w:pPr>
        <w:numPr>
          <w:ilvl w:val="0"/>
          <w:numId w:val="3"/>
        </w:num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组织机构</w:t>
      </w:r>
    </w:p>
    <w:p w14:paraId="03983B20" w14:textId="77777777" w:rsidR="007042E4" w:rsidRDefault="00000000">
      <w:pPr>
        <w:numPr>
          <w:ilvl w:val="0"/>
          <w:numId w:val="4"/>
        </w:numPr>
        <w:spacing w:line="560" w:lineRule="exact"/>
        <w:ind w:left="0"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现场指挥。</w:t>
      </w:r>
    </w:p>
    <w:p w14:paraId="0220F7B2"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牵头单位：区消防救援大队。</w:t>
      </w:r>
    </w:p>
    <w:p w14:paraId="45CB1C90"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成员单位：区公安分局、区应急管理局、区自然资源局、区交通运输局、区水务局、区卫生健康局、区防震减灾服务中心。</w:t>
      </w:r>
    </w:p>
    <w:p w14:paraId="1C13A34C" w14:textId="77777777" w:rsidR="007042E4" w:rsidRDefault="00000000">
      <w:pPr>
        <w:numPr>
          <w:ilvl w:val="0"/>
          <w:numId w:val="4"/>
        </w:numPr>
        <w:spacing w:line="560" w:lineRule="exact"/>
        <w:ind w:left="0"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主要职责。</w:t>
      </w:r>
    </w:p>
    <w:p w14:paraId="386C6311"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区消防救援大队：负责灾害现场的救援、疏散、警戒等任务，防止次生灾害的发生。</w:t>
      </w:r>
    </w:p>
    <w:p w14:paraId="31214F74"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2.</w:t>
      </w:r>
      <w:r>
        <w:rPr>
          <w:rFonts w:ascii="Times New Roman" w:eastAsia="仿宋_GB2312" w:hAnsi="Times New Roman" w:cs="仿宋_GB2312" w:hint="eastAsia"/>
          <w:sz w:val="32"/>
          <w:szCs w:val="32"/>
        </w:rPr>
        <w:t>区公安分局：负责地震救援现场外围警戒、人员疏散和周边道路交通管制，对重点区域、场所、物资、设施、人群实施安全保护和突发事件处置等工作。</w:t>
      </w:r>
    </w:p>
    <w:p w14:paraId="65F1EB88"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区自然资源局：负责指导救援现场的地质灾害危险性评估。</w:t>
      </w:r>
    </w:p>
    <w:p w14:paraId="0CE5AACF"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区交通运输局：负责指导开展救援道路抢通，救灾物资、人员运输等工作；与相关部门协调开通救援力量投送快速通道。</w:t>
      </w:r>
    </w:p>
    <w:p w14:paraId="61D677FA"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区水务局：负责协调做好救援现场供水保障工作。</w:t>
      </w:r>
    </w:p>
    <w:p w14:paraId="7BC5952C"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区卫生健康局：负责救援现场伤员医疗救治、卫生防疫和心理救助等工作。</w:t>
      </w:r>
    </w:p>
    <w:p w14:paraId="65F8B3A4"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区应急管理局：负责灾害现场的救援、指挥及协调工作；负责应急救援事故的研判与报告，视情况提请相关部门启动各类预案；负责组织、协调相关技术专家开展技术支撑服务。</w:t>
      </w:r>
    </w:p>
    <w:p w14:paraId="111081C2"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区防震减灾服务中心：负责实时开通余震监测、趋势研判情况和预警等工作。</w:t>
      </w:r>
    </w:p>
    <w:p w14:paraId="414EA786" w14:textId="77777777" w:rsidR="007042E4" w:rsidRDefault="00000000">
      <w:p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四、救援任务</w:t>
      </w:r>
    </w:p>
    <w:p w14:paraId="017D946D"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（一）灾情设置：乐山市金口河区金河镇（北纬</w:t>
      </w:r>
      <w:r>
        <w:rPr>
          <w:rFonts w:ascii="Times New Roman" w:eastAsia="仿宋_GB2312" w:hAnsi="Times New Roman" w:cs="仿宋_GB2312" w:hint="eastAsia"/>
          <w:sz w:val="32"/>
          <w:szCs w:val="32"/>
        </w:rPr>
        <w:t>29.3</w:t>
      </w:r>
      <w:r>
        <w:rPr>
          <w:rFonts w:ascii="Times New Roman" w:eastAsia="仿宋_GB2312" w:hAnsi="Times New Roman" w:cs="仿宋_GB2312" w:hint="eastAsia"/>
          <w:sz w:val="32"/>
          <w:szCs w:val="32"/>
        </w:rPr>
        <w:t>°，东经</w:t>
      </w:r>
      <w:r>
        <w:rPr>
          <w:rFonts w:ascii="Times New Roman" w:eastAsia="仿宋_GB2312" w:hAnsi="Times New Roman" w:cs="仿宋_GB2312" w:hint="eastAsia"/>
          <w:sz w:val="32"/>
          <w:szCs w:val="32"/>
        </w:rPr>
        <w:t>103.2</w:t>
      </w:r>
      <w:r>
        <w:rPr>
          <w:rFonts w:ascii="Times New Roman" w:eastAsia="仿宋_GB2312" w:hAnsi="Times New Roman" w:cs="仿宋_GB2312" w:hint="eastAsia"/>
          <w:sz w:val="32"/>
          <w:szCs w:val="32"/>
        </w:rPr>
        <w:t>°）发生</w:t>
      </w:r>
      <w:r>
        <w:rPr>
          <w:rFonts w:ascii="Times New Roman" w:eastAsia="仿宋_GB2312" w:hAnsi="Times New Roman" w:cs="仿宋_GB2312" w:hint="eastAsia"/>
          <w:sz w:val="32"/>
          <w:szCs w:val="32"/>
        </w:rPr>
        <w:t>6.0</w:t>
      </w:r>
      <w:r>
        <w:rPr>
          <w:rFonts w:ascii="Times New Roman" w:eastAsia="仿宋_GB2312" w:hAnsi="Times New Roman" w:cs="仿宋_GB2312" w:hint="eastAsia"/>
          <w:sz w:val="32"/>
          <w:szCs w:val="32"/>
        </w:rPr>
        <w:t>级地震。本次地震最大烈度达到</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度，涉及周边多个乡（镇），灾害区总面积</w:t>
      </w:r>
      <w:r>
        <w:rPr>
          <w:rFonts w:ascii="Times New Roman" w:eastAsia="仿宋_GB2312" w:hAnsi="Times New Roman" w:cs="仿宋_GB2312" w:hint="eastAsia"/>
          <w:sz w:val="32"/>
          <w:szCs w:val="32"/>
        </w:rPr>
        <w:t>9762</w:t>
      </w:r>
      <w:r>
        <w:rPr>
          <w:rFonts w:ascii="Times New Roman" w:eastAsia="仿宋_GB2312" w:hAnsi="Times New Roman" w:cs="仿宋_GB2312" w:hint="eastAsia"/>
          <w:sz w:val="32"/>
          <w:szCs w:val="32"/>
        </w:rPr>
        <w:t>平方公里，房屋有不同程度受损，地震影响人口约</w:t>
      </w:r>
      <w:r>
        <w:rPr>
          <w:rFonts w:ascii="Times New Roman" w:eastAsia="仿宋_GB2312" w:hAnsi="Times New Roman" w:cs="仿宋_GB2312" w:hint="eastAsia"/>
          <w:sz w:val="32"/>
          <w:szCs w:val="32"/>
        </w:rPr>
        <w:t>86</w:t>
      </w:r>
      <w:r>
        <w:rPr>
          <w:rFonts w:ascii="Times New Roman" w:eastAsia="仿宋_GB2312" w:hAnsi="Times New Roman" w:cs="仿宋_GB2312" w:hint="eastAsia"/>
          <w:sz w:val="32"/>
          <w:szCs w:val="32"/>
        </w:rPr>
        <w:t>万人。</w:t>
      </w:r>
    </w:p>
    <w:p w14:paraId="49B3DDC8"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（二）力量调集。</w:t>
      </w:r>
    </w:p>
    <w:p w14:paraId="145026BD"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根据灾情等级，按照“就近调派辖区力量、编成调派周边力</w:t>
      </w:r>
      <w:r>
        <w:rPr>
          <w:rFonts w:ascii="Times New Roman" w:eastAsia="仿宋_GB2312" w:hAnsi="Times New Roman" w:cs="仿宋_GB2312" w:hint="eastAsia"/>
          <w:sz w:val="32"/>
          <w:szCs w:val="32"/>
        </w:rPr>
        <w:lastRenderedPageBreak/>
        <w:t>量、题词调派增援力量、精准调派专业力量”的原则，开展力量调集。</w:t>
      </w:r>
    </w:p>
    <w:p w14:paraId="61EAE0DF" w14:textId="77777777" w:rsidR="007042E4" w:rsidRDefault="00000000">
      <w:pPr>
        <w:spacing w:line="560" w:lineRule="exact"/>
        <w:ind w:firstLineChars="200" w:firstLine="641"/>
        <w:textAlignment w:val="baseline"/>
        <w:rPr>
          <w:rFonts w:ascii="Times New Roman" w:hAnsi="Times New Roman"/>
          <w:sz w:val="20"/>
        </w:rPr>
      </w:pPr>
      <w:r>
        <w:rPr>
          <w:rFonts w:ascii="Times New Roman" w:eastAsia="仿宋_GB2312" w:hAnsi="Times New Roman" w:cs="仿宋_GB2312" w:hint="eastAsia"/>
          <w:sz w:val="32"/>
          <w:szCs w:val="32"/>
        </w:rPr>
        <w:t>第一批次：调集金口河区政府专职消防站</w:t>
      </w:r>
      <w:r>
        <w:rPr>
          <w:rFonts w:ascii="Times New Roman" w:eastAsia="仿宋_GB2312" w:hAnsi="Times New Roman" w:cs="仿宋_GB2312" w:hint="eastAsia"/>
          <w:sz w:val="32"/>
          <w:szCs w:val="32"/>
        </w:rPr>
        <w:t>35</w:t>
      </w:r>
      <w:r>
        <w:rPr>
          <w:rFonts w:ascii="Times New Roman" w:eastAsia="仿宋_GB2312" w:hAnsi="Times New Roman" w:cs="仿宋_GB2312" w:hint="eastAsia"/>
          <w:sz w:val="32"/>
          <w:szCs w:val="32"/>
        </w:rPr>
        <w:t>人。</w:t>
      </w:r>
    </w:p>
    <w:p w14:paraId="0AC1BE68"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第二批次：调集峨边县政府专职消防站</w:t>
      </w:r>
      <w:r>
        <w:rPr>
          <w:rFonts w:ascii="Times New Roman" w:eastAsia="仿宋_GB2312" w:hAnsi="Times New Roman" w:cs="仿宋_GB2312" w:hint="eastAsia"/>
          <w:sz w:val="32"/>
          <w:szCs w:val="32"/>
        </w:rPr>
        <w:t>20</w:t>
      </w:r>
      <w:r>
        <w:rPr>
          <w:rFonts w:ascii="Times New Roman" w:eastAsia="仿宋_GB2312" w:hAnsi="Times New Roman" w:cs="仿宋_GB2312" w:hint="eastAsia"/>
          <w:sz w:val="32"/>
          <w:szCs w:val="32"/>
        </w:rPr>
        <w:t>人；</w:t>
      </w:r>
    </w:p>
    <w:p w14:paraId="45B244C4"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第三批次：调集支队地震救援分队</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人。</w:t>
      </w:r>
    </w:p>
    <w:p w14:paraId="6304FAC1" w14:textId="77777777" w:rsidR="007042E4" w:rsidRDefault="00000000">
      <w:p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五、救援行动</w:t>
      </w:r>
    </w:p>
    <w:p w14:paraId="51149900"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（一）灾情侦查。</w:t>
      </w:r>
    </w:p>
    <w:p w14:paraId="1E3E7B81"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初战力量</w:t>
      </w:r>
    </w:p>
    <w:p w14:paraId="5E14C9EB"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按照安全防护等级要求做好个人安全防护，在现场专家指导下，通过询问知情人、外部观察、内部侦查、仪器侦查等方式初步查明受灾情况，通过移动电话、卫星电话、单兵图传、卫星便携站等多种手段，第一时间将灾情信息上报支队。</w:t>
      </w:r>
    </w:p>
    <w:p w14:paraId="5E933634"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金口河区政府专职消防站通信保障前突小组</w:t>
      </w:r>
    </w:p>
    <w:p w14:paraId="50935011"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）到达现场后，架设图传、卫星设备，上传现场音视频图像信息；</w:t>
      </w:r>
    </w:p>
    <w:p w14:paraId="3E737A96"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）操作无人机起飞侦查，航拍起火区域情况，快速将灾害现场全景图、二维对比图回传大队前、后方指挥部。</w:t>
      </w:r>
    </w:p>
    <w:p w14:paraId="6F32A13C"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（二）力量部署。</w:t>
      </w:r>
    </w:p>
    <w:tbl>
      <w:tblPr>
        <w:tblStyle w:val="aa"/>
        <w:tblW w:w="5000" w:type="pct"/>
        <w:jc w:val="center"/>
        <w:tblLayout w:type="fixed"/>
        <w:tblLook w:val="04A0" w:firstRow="1" w:lastRow="0" w:firstColumn="1" w:lastColumn="0" w:noHBand="0" w:noVBand="1"/>
      </w:tblPr>
      <w:tblGrid>
        <w:gridCol w:w="793"/>
        <w:gridCol w:w="1319"/>
        <w:gridCol w:w="734"/>
        <w:gridCol w:w="1303"/>
        <w:gridCol w:w="1845"/>
        <w:gridCol w:w="3066"/>
      </w:tblGrid>
      <w:tr w:rsidR="007042E4" w14:paraId="6AA3EDB1" w14:textId="77777777">
        <w:trPr>
          <w:trHeight w:val="454"/>
          <w:jc w:val="center"/>
        </w:trPr>
        <w:tc>
          <w:tcPr>
            <w:tcW w:w="437" w:type="pct"/>
            <w:vAlign w:val="center"/>
          </w:tcPr>
          <w:p w14:paraId="04606559"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批次</w:t>
            </w:r>
          </w:p>
        </w:tc>
        <w:tc>
          <w:tcPr>
            <w:tcW w:w="728" w:type="pct"/>
            <w:vAlign w:val="center"/>
          </w:tcPr>
          <w:p w14:paraId="011CC633"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出动力量</w:t>
            </w:r>
          </w:p>
        </w:tc>
        <w:tc>
          <w:tcPr>
            <w:tcW w:w="405" w:type="pct"/>
            <w:vAlign w:val="center"/>
          </w:tcPr>
          <w:p w14:paraId="47EC5537"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出动人数</w:t>
            </w:r>
          </w:p>
        </w:tc>
        <w:tc>
          <w:tcPr>
            <w:tcW w:w="719" w:type="pct"/>
            <w:vAlign w:val="center"/>
          </w:tcPr>
          <w:p w14:paraId="508DEBC8"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联系人及联系方式</w:t>
            </w:r>
          </w:p>
        </w:tc>
        <w:tc>
          <w:tcPr>
            <w:tcW w:w="1018" w:type="pct"/>
            <w:vAlign w:val="center"/>
          </w:tcPr>
          <w:p w14:paraId="6F9B43ED"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投送路线</w:t>
            </w:r>
          </w:p>
        </w:tc>
        <w:tc>
          <w:tcPr>
            <w:tcW w:w="1691" w:type="pct"/>
            <w:vAlign w:val="center"/>
          </w:tcPr>
          <w:p w14:paraId="3289C6FF" w14:textId="77777777" w:rsidR="007042E4" w:rsidRDefault="00000000">
            <w:pPr>
              <w:spacing w:line="240" w:lineRule="atLeast"/>
              <w:jc w:val="center"/>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任务分配</w:t>
            </w:r>
          </w:p>
        </w:tc>
      </w:tr>
      <w:tr w:rsidR="007042E4" w14:paraId="4B05AC70" w14:textId="77777777">
        <w:trPr>
          <w:trHeight w:val="454"/>
          <w:jc w:val="center"/>
        </w:trPr>
        <w:tc>
          <w:tcPr>
            <w:tcW w:w="437" w:type="pct"/>
            <w:vAlign w:val="center"/>
          </w:tcPr>
          <w:p w14:paraId="2DE27CF6"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第一批次</w:t>
            </w:r>
          </w:p>
        </w:tc>
        <w:tc>
          <w:tcPr>
            <w:tcW w:w="728" w:type="pct"/>
            <w:vAlign w:val="center"/>
          </w:tcPr>
          <w:p w14:paraId="64E0C527"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金口河政府专职消</w:t>
            </w:r>
            <w:r>
              <w:rPr>
                <w:rFonts w:ascii="仿宋_GB2312" w:eastAsia="仿宋_GB2312" w:hAnsi="仿宋_GB2312" w:cs="仿宋_GB2312" w:hint="eastAsia"/>
                <w:sz w:val="24"/>
              </w:rPr>
              <w:lastRenderedPageBreak/>
              <w:t>防站</w:t>
            </w:r>
          </w:p>
        </w:tc>
        <w:tc>
          <w:tcPr>
            <w:tcW w:w="405" w:type="pct"/>
            <w:vAlign w:val="center"/>
          </w:tcPr>
          <w:p w14:paraId="1DF85691"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lastRenderedPageBreak/>
              <w:t>35人</w:t>
            </w:r>
          </w:p>
        </w:tc>
        <w:tc>
          <w:tcPr>
            <w:tcW w:w="719" w:type="pct"/>
            <w:vAlign w:val="center"/>
          </w:tcPr>
          <w:p w14:paraId="5B1DB3A5"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万青</w:t>
            </w:r>
          </w:p>
          <w:p w14:paraId="1D8198E9"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1898134</w:t>
            </w:r>
            <w:r>
              <w:rPr>
                <w:rFonts w:ascii="仿宋_GB2312" w:eastAsia="仿宋_GB2312" w:hAnsi="仿宋_GB2312" w:cs="仿宋_GB2312" w:hint="eastAsia"/>
                <w:sz w:val="24"/>
              </w:rPr>
              <w:lastRenderedPageBreak/>
              <w:t>0120</w:t>
            </w:r>
          </w:p>
        </w:tc>
        <w:tc>
          <w:tcPr>
            <w:tcW w:w="1018" w:type="pct"/>
            <w:vAlign w:val="center"/>
          </w:tcPr>
          <w:p w14:paraId="0FD3DF91"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lastRenderedPageBreak/>
              <w:t>----</w:t>
            </w:r>
          </w:p>
        </w:tc>
        <w:tc>
          <w:tcPr>
            <w:tcW w:w="1691" w:type="pct"/>
            <w:vAlign w:val="center"/>
          </w:tcPr>
          <w:p w14:paraId="4E3464A3"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开展灾情初期侦查，向指挥部报告具体情况，开展灾害</w:t>
            </w:r>
            <w:r>
              <w:rPr>
                <w:rFonts w:ascii="仿宋_GB2312" w:eastAsia="仿宋_GB2312" w:hAnsi="仿宋_GB2312" w:cs="仿宋_GB2312" w:hint="eastAsia"/>
                <w:sz w:val="24"/>
              </w:rPr>
              <w:lastRenderedPageBreak/>
              <w:t>初期处置。</w:t>
            </w:r>
          </w:p>
        </w:tc>
      </w:tr>
      <w:tr w:rsidR="007042E4" w14:paraId="05763933" w14:textId="77777777">
        <w:trPr>
          <w:trHeight w:val="454"/>
          <w:jc w:val="center"/>
        </w:trPr>
        <w:tc>
          <w:tcPr>
            <w:tcW w:w="437" w:type="pct"/>
            <w:vAlign w:val="center"/>
          </w:tcPr>
          <w:p w14:paraId="33B51BC1"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lastRenderedPageBreak/>
              <w:t>第二批次</w:t>
            </w:r>
          </w:p>
        </w:tc>
        <w:tc>
          <w:tcPr>
            <w:tcW w:w="728" w:type="pct"/>
            <w:vAlign w:val="center"/>
          </w:tcPr>
          <w:p w14:paraId="45F69780"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峨边政府专职消防站</w:t>
            </w:r>
          </w:p>
        </w:tc>
        <w:tc>
          <w:tcPr>
            <w:tcW w:w="405" w:type="pct"/>
            <w:vAlign w:val="center"/>
          </w:tcPr>
          <w:p w14:paraId="201EE1EB"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20人</w:t>
            </w:r>
          </w:p>
        </w:tc>
        <w:tc>
          <w:tcPr>
            <w:tcW w:w="719" w:type="pct"/>
            <w:vAlign w:val="center"/>
          </w:tcPr>
          <w:p w14:paraId="5BCDB4BC"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赵刚</w:t>
            </w:r>
          </w:p>
          <w:p w14:paraId="7D9B6B42"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15386522444</w:t>
            </w:r>
          </w:p>
        </w:tc>
        <w:tc>
          <w:tcPr>
            <w:tcW w:w="1018" w:type="pct"/>
            <w:vAlign w:val="center"/>
          </w:tcPr>
          <w:p w14:paraId="4E6EB072"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峨金公路→</w:t>
            </w:r>
          </w:p>
        </w:tc>
        <w:tc>
          <w:tcPr>
            <w:tcW w:w="1691" w:type="pct"/>
            <w:vAlign w:val="center"/>
          </w:tcPr>
          <w:p w14:paraId="0773EDCB"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到达现场后，迅速协助开展救援，防止次生灾害发生。</w:t>
            </w:r>
          </w:p>
        </w:tc>
      </w:tr>
      <w:tr w:rsidR="007042E4" w14:paraId="3AA34D89" w14:textId="77777777">
        <w:trPr>
          <w:trHeight w:val="454"/>
          <w:jc w:val="center"/>
        </w:trPr>
        <w:tc>
          <w:tcPr>
            <w:tcW w:w="437" w:type="pct"/>
            <w:vAlign w:val="center"/>
          </w:tcPr>
          <w:p w14:paraId="237D12B3"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第三批次</w:t>
            </w:r>
          </w:p>
        </w:tc>
        <w:tc>
          <w:tcPr>
            <w:tcW w:w="728" w:type="pct"/>
            <w:vAlign w:val="center"/>
          </w:tcPr>
          <w:p w14:paraId="10432736"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乐山支队地震救援分队</w:t>
            </w:r>
          </w:p>
        </w:tc>
        <w:tc>
          <w:tcPr>
            <w:tcW w:w="405" w:type="pct"/>
            <w:vAlign w:val="center"/>
          </w:tcPr>
          <w:p w14:paraId="7B43EF59"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15人</w:t>
            </w:r>
          </w:p>
        </w:tc>
        <w:tc>
          <w:tcPr>
            <w:tcW w:w="719" w:type="pct"/>
            <w:vAlign w:val="center"/>
          </w:tcPr>
          <w:p w14:paraId="78421407"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谈柯</w:t>
            </w:r>
          </w:p>
          <w:p w14:paraId="1A07438F"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13550570003</w:t>
            </w:r>
          </w:p>
        </w:tc>
        <w:tc>
          <w:tcPr>
            <w:tcW w:w="1018" w:type="pct"/>
            <w:vAlign w:val="center"/>
          </w:tcPr>
          <w:p w14:paraId="23B797E6"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乐汉高速→峨金公路</w:t>
            </w:r>
          </w:p>
        </w:tc>
        <w:tc>
          <w:tcPr>
            <w:tcW w:w="1691" w:type="pct"/>
            <w:vAlign w:val="center"/>
          </w:tcPr>
          <w:p w14:paraId="554B08F4" w14:textId="77777777" w:rsidR="007042E4" w:rsidRDefault="00000000">
            <w:pPr>
              <w:spacing w:line="240" w:lineRule="atLeast"/>
              <w:jc w:val="center"/>
              <w:textAlignment w:val="baseline"/>
              <w:rPr>
                <w:rFonts w:ascii="仿宋_GB2312" w:eastAsia="仿宋_GB2312" w:hAnsi="仿宋_GB2312" w:cs="仿宋_GB2312"/>
                <w:sz w:val="24"/>
              </w:rPr>
            </w:pPr>
            <w:r>
              <w:rPr>
                <w:rFonts w:ascii="仿宋_GB2312" w:eastAsia="仿宋_GB2312" w:hAnsi="仿宋_GB2312" w:cs="仿宋_GB2312" w:hint="eastAsia"/>
                <w:sz w:val="24"/>
              </w:rPr>
              <w:t>视情做好增援准备</w:t>
            </w:r>
          </w:p>
        </w:tc>
      </w:tr>
    </w:tbl>
    <w:p w14:paraId="25E252E5" w14:textId="77777777" w:rsidR="007042E4" w:rsidRDefault="007042E4">
      <w:pPr>
        <w:textAlignment w:val="baseline"/>
        <w:rPr>
          <w:rFonts w:ascii="Times New Roman" w:hAnsi="Times New Roman"/>
          <w:sz w:val="20"/>
        </w:rPr>
      </w:pPr>
    </w:p>
    <w:p w14:paraId="7692D1A9" w14:textId="77777777" w:rsidR="007042E4" w:rsidRDefault="00000000">
      <w:p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六、行动管理</w:t>
      </w:r>
    </w:p>
    <w:p w14:paraId="7982429E"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行动管理内容及要求如下：</w:t>
      </w:r>
    </w:p>
    <w:p w14:paraId="15429BEA" w14:textId="77777777" w:rsidR="007042E4" w:rsidRDefault="00000000">
      <w:pPr>
        <w:numPr>
          <w:ilvl w:val="0"/>
          <w:numId w:val="5"/>
        </w:num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管理内容。</w:t>
      </w:r>
    </w:p>
    <w:p w14:paraId="376424DE"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出动力量管理。救援队伍要及时将出动力量的人数、带队领导、联系方式、携带主要器材装备数量等报乐山市抗震救援指挥部；</w:t>
      </w:r>
    </w:p>
    <w:p w14:paraId="17E72FB8"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队伍行进管理。救援队伍要没</w:t>
      </w:r>
      <w:r>
        <w:rPr>
          <w:rFonts w:ascii="Times New Roman" w:eastAsia="仿宋_GB2312" w:hAnsi="Times New Roman" w:cs="仿宋_GB2312" w:hint="eastAsia"/>
          <w:sz w:val="32"/>
          <w:szCs w:val="32"/>
        </w:rPr>
        <w:t>30</w:t>
      </w:r>
      <w:r>
        <w:rPr>
          <w:rFonts w:ascii="Times New Roman" w:eastAsia="仿宋_GB2312" w:hAnsi="Times New Roman" w:cs="仿宋_GB2312" w:hint="eastAsia"/>
          <w:sz w:val="32"/>
          <w:szCs w:val="32"/>
        </w:rPr>
        <w:t>分钟将行进的位置、路况、预计到达时间等报金口河区抗震救援指挥部；</w:t>
      </w:r>
    </w:p>
    <w:p w14:paraId="1B1E5BDF"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救援现场管理。救援队伍要及时将救援现场力量分布情况、主要开展任务、救援进度、救援战果、遇到困难等情况报金口河区抗震救灾前方指挥部、后方指挥平台；</w:t>
      </w:r>
    </w:p>
    <w:p w14:paraId="76B72C10"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力量撤离管理。救援队伍要及时将撤离时间、行进的位置、路况、力量归建等情况报金口河区抗震救灾指挥部。</w:t>
      </w:r>
    </w:p>
    <w:p w14:paraId="6C224889"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（二）管理要求。</w:t>
      </w:r>
    </w:p>
    <w:p w14:paraId="7A45B12B"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金口河区抗震救灾指挥部对所有参战力量在队伍行进、力量分布、救援任务、救援战果和撤离归建等情况，都必须实行全要素、全过程、全时控的管理。同时，做好信息报送、舆情监控、伤员救治、环境监测、污染物处置等管理工作。</w:t>
      </w:r>
    </w:p>
    <w:p w14:paraId="5EAAB322" w14:textId="77777777" w:rsidR="007042E4" w:rsidRDefault="00000000">
      <w:p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七、现场处置</w:t>
      </w:r>
    </w:p>
    <w:p w14:paraId="55A70A93"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（一）集结出动。</w:t>
      </w:r>
    </w:p>
    <w:p w14:paraId="044D8079"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金口河通信保障前突小组在接到出动命令后，第一时间随队出动。按照要求携带器材装备，立即赶赴灾害地点。大队指挥中心立即汇总出动人数、车辆数、携带器材装备数量、带队干部姓名、联系方式等信息报送金口河区抗震救援指挥部。</w:t>
      </w:r>
    </w:p>
    <w:p w14:paraId="2C4657FB"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（二）途中通信。</w:t>
      </w:r>
    </w:p>
    <w:p w14:paraId="21AA109A"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在队伍行进途中，主要利用对讲机、</w:t>
      </w:r>
      <w:r>
        <w:rPr>
          <w:rFonts w:ascii="Times New Roman" w:eastAsia="仿宋_GB2312" w:hAnsi="Times New Roman" w:cs="仿宋_GB2312" w:hint="eastAsia"/>
          <w:sz w:val="32"/>
          <w:szCs w:val="32"/>
        </w:rPr>
        <w:t>4G</w:t>
      </w:r>
      <w:r>
        <w:rPr>
          <w:rFonts w:ascii="Times New Roman" w:eastAsia="仿宋_GB2312" w:hAnsi="Times New Roman" w:cs="仿宋_GB2312" w:hint="eastAsia"/>
          <w:sz w:val="32"/>
          <w:szCs w:val="32"/>
        </w:rPr>
        <w:t>图传、微信、北斗有源终端、卫星电话等手段，每半小时向指挥部汇报队伍行进情况。</w:t>
      </w:r>
    </w:p>
    <w:p w14:paraId="144BA450"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（三）救援现场。</w:t>
      </w:r>
    </w:p>
    <w:p w14:paraId="34EB45AA"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通信保障分队到达现场后，第一时间向大队后方指挥部报告现场情况；</w:t>
      </w:r>
    </w:p>
    <w:p w14:paraId="40DC51DD"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利用轻型卫星便携站，依托卫星网搭建现场指挥部；建立前、后方指挥部指挥视频音视频传输。</w:t>
      </w:r>
    </w:p>
    <w:p w14:paraId="5F3D7395"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利用</w:t>
      </w:r>
      <w:r>
        <w:rPr>
          <w:rFonts w:ascii="Times New Roman" w:eastAsia="仿宋_GB2312" w:hAnsi="Times New Roman" w:cs="仿宋_GB2312" w:hint="eastAsia"/>
          <w:sz w:val="32"/>
          <w:szCs w:val="32"/>
        </w:rPr>
        <w:t>4G</w:t>
      </w:r>
      <w:r>
        <w:rPr>
          <w:rFonts w:ascii="Times New Roman" w:eastAsia="仿宋_GB2312" w:hAnsi="Times New Roman" w:cs="仿宋_GB2312" w:hint="eastAsia"/>
          <w:sz w:val="32"/>
          <w:szCs w:val="32"/>
        </w:rPr>
        <w:t>图传、无人机等手段上传灾害现场图像，拍摄制作现场全景图，为前、后方指挥部做指挥决策。</w:t>
      </w:r>
    </w:p>
    <w:p w14:paraId="53881556"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灾害现场指挥部要安排专人对</w:t>
      </w:r>
      <w:r>
        <w:rPr>
          <w:rFonts w:ascii="Times New Roman" w:eastAsia="仿宋_GB2312" w:hAnsi="Times New Roman" w:cs="仿宋_GB2312" w:hint="eastAsia"/>
          <w:sz w:val="32"/>
          <w:szCs w:val="32"/>
        </w:rPr>
        <w:t>350M</w:t>
      </w:r>
      <w:r>
        <w:rPr>
          <w:rFonts w:ascii="Times New Roman" w:eastAsia="仿宋_GB2312" w:hAnsi="Times New Roman" w:cs="仿宋_GB2312" w:hint="eastAsia"/>
          <w:sz w:val="32"/>
          <w:szCs w:val="32"/>
        </w:rPr>
        <w:t>对讲机、卫星电话、</w:t>
      </w:r>
      <w:r>
        <w:rPr>
          <w:rFonts w:ascii="Times New Roman" w:eastAsia="仿宋_GB2312" w:hAnsi="Times New Roman" w:cs="仿宋_GB2312" w:hint="eastAsia"/>
          <w:sz w:val="32"/>
          <w:szCs w:val="32"/>
        </w:rPr>
        <w:lastRenderedPageBreak/>
        <w:t>指挥视频等设备进行值守；同时配备</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名通信员，负责现场最高指挥员的通信保障。</w:t>
      </w:r>
    </w:p>
    <w:p w14:paraId="26A767E6" w14:textId="77777777" w:rsidR="007042E4" w:rsidRDefault="00000000">
      <w:pPr>
        <w:spacing w:line="560" w:lineRule="exact"/>
        <w:ind w:firstLineChars="200" w:firstLine="641"/>
        <w:textAlignment w:val="baseline"/>
        <w:rPr>
          <w:rFonts w:ascii="Times New Roman" w:eastAsia="楷体_GB2312" w:hAnsi="Times New Roman" w:cs="楷体_GB2312"/>
          <w:sz w:val="32"/>
          <w:szCs w:val="32"/>
        </w:rPr>
      </w:pPr>
      <w:r>
        <w:rPr>
          <w:rFonts w:ascii="Times New Roman" w:eastAsia="楷体_GB2312" w:hAnsi="Times New Roman" w:cs="楷体_GB2312" w:hint="eastAsia"/>
          <w:sz w:val="32"/>
          <w:szCs w:val="32"/>
        </w:rPr>
        <w:t>（四）战斗结束。</w:t>
      </w:r>
    </w:p>
    <w:p w14:paraId="7F49AC5B"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通信保障结束后，应及时组织人员开展器材装备清点，对损坏、故障设备应及时送修或补充；</w:t>
      </w:r>
    </w:p>
    <w:p w14:paraId="48661C0A"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归建后向大队指挥中心报告归建情况，及时归纳整理全程通信保障情况，总结问题并分析原因。</w:t>
      </w:r>
    </w:p>
    <w:p w14:paraId="104E8493" w14:textId="77777777" w:rsidR="007042E4" w:rsidRDefault="00000000">
      <w:pPr>
        <w:spacing w:line="560" w:lineRule="exact"/>
        <w:ind w:firstLineChars="200" w:firstLine="641"/>
        <w:textAlignment w:val="baseline"/>
        <w:rPr>
          <w:rFonts w:ascii="Times New Roman" w:eastAsia="黑体" w:hAnsi="Times New Roman" w:cs="黑体"/>
          <w:sz w:val="32"/>
          <w:szCs w:val="32"/>
        </w:rPr>
      </w:pPr>
      <w:r>
        <w:rPr>
          <w:rFonts w:ascii="Times New Roman" w:eastAsia="黑体" w:hAnsi="Times New Roman" w:cs="黑体" w:hint="eastAsia"/>
          <w:sz w:val="32"/>
          <w:szCs w:val="32"/>
        </w:rPr>
        <w:t>八、结束撤离</w:t>
      </w:r>
    </w:p>
    <w:p w14:paraId="2F40C62F" w14:textId="77777777" w:rsidR="007042E4" w:rsidRDefault="00000000">
      <w:pPr>
        <w:spacing w:line="560" w:lineRule="exact"/>
        <w:ind w:firstLineChars="200" w:firstLine="641"/>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根据抗震救灾指挥部统一部署，救援任务结束后，有序组织参战力量分批次撤离，辖区力量组织轮换。救援任务全部结束后，组织剩余力量全部撤离，本地力量保持战备状态，做好应对余震救援准备。</w:t>
      </w:r>
    </w:p>
    <w:p w14:paraId="62FFB730" w14:textId="77777777" w:rsidR="007042E4" w:rsidRDefault="00000000">
      <w:pPr>
        <w:rPr>
          <w:rFonts w:ascii="Times New Roman" w:hAnsi="Times New Roman"/>
        </w:rPr>
      </w:pPr>
      <w:r>
        <w:rPr>
          <w:rFonts w:ascii="Times New Roman" w:hAnsi="Times New Roman"/>
        </w:rPr>
        <w:br w:type="page"/>
      </w:r>
    </w:p>
    <w:p w14:paraId="07239C89" w14:textId="77777777" w:rsidR="007042E4" w:rsidRDefault="00000000">
      <w:pPr>
        <w:spacing w:line="600" w:lineRule="exact"/>
        <w:jc w:val="left"/>
        <w:outlineLvl w:val="0"/>
        <w:rPr>
          <w:rFonts w:ascii="黑体" w:eastAsia="黑体" w:hAnsi="黑体" w:cs="黑体"/>
          <w:sz w:val="32"/>
          <w:szCs w:val="32"/>
        </w:rPr>
      </w:pPr>
      <w:bookmarkStart w:id="999" w:name="_Toc2536"/>
      <w:bookmarkStart w:id="1000" w:name="_Toc11160"/>
      <w:r>
        <w:rPr>
          <w:rFonts w:ascii="黑体" w:eastAsia="黑体" w:hAnsi="黑体" w:cs="黑体" w:hint="eastAsia"/>
          <w:sz w:val="32"/>
          <w:szCs w:val="32"/>
        </w:rPr>
        <w:lastRenderedPageBreak/>
        <w:t>附件1</w:t>
      </w:r>
      <w:bookmarkEnd w:id="999"/>
      <w:r>
        <w:rPr>
          <w:rFonts w:ascii="黑体" w:eastAsia="黑体" w:hAnsi="黑体" w:cs="黑体" w:hint="eastAsia"/>
          <w:sz w:val="32"/>
          <w:szCs w:val="32"/>
        </w:rPr>
        <w:t>4</w:t>
      </w:r>
      <w:bookmarkStart w:id="1001" w:name="_Toc8804"/>
      <w:bookmarkEnd w:id="1000"/>
    </w:p>
    <w:p w14:paraId="7C38DD0D" w14:textId="77777777" w:rsidR="007042E4" w:rsidRDefault="00000000">
      <w:pPr>
        <w:spacing w:line="600" w:lineRule="exact"/>
        <w:jc w:val="center"/>
        <w:outlineLvl w:val="0"/>
        <w:rPr>
          <w:rFonts w:ascii="Times New Roman" w:eastAsia="方正小标宋简体" w:hAnsi="Times New Roman" w:cs="方正小标宋简体"/>
          <w:sz w:val="44"/>
          <w:szCs w:val="44"/>
        </w:rPr>
      </w:pPr>
      <w:bookmarkStart w:id="1002" w:name="_Toc638"/>
      <w:r>
        <w:rPr>
          <w:rFonts w:ascii="Times New Roman" w:eastAsia="方正小标宋简体" w:hAnsi="Times New Roman" w:cs="方正小标宋简体" w:hint="eastAsia"/>
          <w:sz w:val="44"/>
          <w:szCs w:val="44"/>
        </w:rPr>
        <w:t>交通运输保障子方案</w:t>
      </w:r>
      <w:bookmarkEnd w:id="1001"/>
      <w:bookmarkEnd w:id="1002"/>
    </w:p>
    <w:p w14:paraId="2C853F26"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（金口河区交通运输局）</w:t>
      </w:r>
    </w:p>
    <w:p w14:paraId="0ED45F5D" w14:textId="77777777" w:rsidR="007042E4" w:rsidRDefault="007042E4">
      <w:pPr>
        <w:pStyle w:val="a5"/>
        <w:rPr>
          <w:rFonts w:ascii="Times New Roman" w:hAnsi="Times New Roman"/>
        </w:rPr>
      </w:pPr>
    </w:p>
    <w:p w14:paraId="045B1C00"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方正楷体_GBK" w:hAnsi="Times New Roman" w:cs="方正楷体_GBK"/>
          <w:snapToGrid w:val="0"/>
          <w:color w:val="000000"/>
          <w:kern w:val="0"/>
          <w:sz w:val="32"/>
          <w:szCs w:val="32"/>
        </w:rPr>
      </w:pPr>
      <w:r>
        <w:rPr>
          <w:rFonts w:ascii="Times New Roman" w:eastAsia="黑体" w:hAnsi="Times New Roman" w:cs="黑体" w:hint="eastAsia"/>
          <w:snapToGrid w:val="0"/>
          <w:color w:val="000000"/>
          <w:kern w:val="0"/>
          <w:sz w:val="32"/>
          <w:szCs w:val="32"/>
        </w:rPr>
        <w:t>一、编制依据</w:t>
      </w:r>
    </w:p>
    <w:p w14:paraId="364DDBB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依据《四川省交通运输厅年度地震重点危险区应急预案》《四川省公路水路交通运输突发事件指挥部工作规则》《金口河区地震应急预案（试行）》《交通运输保障类预案》等，制定本子方案。</w:t>
      </w:r>
    </w:p>
    <w:p w14:paraId="63F36375"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方正仿宋_GBK" w:hAnsi="Times New Roman" w:cs="方正仿宋_GBK"/>
          <w:snapToGrid w:val="0"/>
          <w:color w:val="000000"/>
          <w:kern w:val="0"/>
          <w:sz w:val="32"/>
          <w:szCs w:val="32"/>
        </w:rPr>
      </w:pPr>
      <w:r>
        <w:rPr>
          <w:rFonts w:ascii="Times New Roman" w:eastAsia="黑体" w:hAnsi="Times New Roman" w:cs="黑体" w:hint="eastAsia"/>
          <w:snapToGrid w:val="0"/>
          <w:color w:val="000000"/>
          <w:kern w:val="0"/>
          <w:sz w:val="32"/>
          <w:szCs w:val="32"/>
        </w:rPr>
        <w:t>二、适用范围</w:t>
      </w:r>
    </w:p>
    <w:p w14:paraId="0B3B672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本方案适用于金口河区发生重特大地震灾害，需要道路抢通保畅、人员疏散转移、运输救灾物资的交通运输保障任务。</w:t>
      </w:r>
    </w:p>
    <w:p w14:paraId="00F03ED9"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方正仿宋_GBK" w:hAnsi="Times New Roman" w:cs="方正仿宋_GBK"/>
          <w:snapToGrid w:val="0"/>
          <w:color w:val="000000"/>
          <w:kern w:val="0"/>
          <w:sz w:val="32"/>
          <w:szCs w:val="32"/>
        </w:rPr>
      </w:pPr>
      <w:r>
        <w:rPr>
          <w:rFonts w:ascii="Times New Roman" w:eastAsia="黑体" w:hAnsi="Times New Roman" w:cs="黑体" w:hint="eastAsia"/>
          <w:snapToGrid w:val="0"/>
          <w:color w:val="000000"/>
          <w:kern w:val="0"/>
          <w:sz w:val="32"/>
          <w:szCs w:val="32"/>
        </w:rPr>
        <w:t>三、组织机构</w:t>
      </w:r>
    </w:p>
    <w:p w14:paraId="1BA7C6D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发生重特大地震，区交通运输局成立抗震救灾指挥部，在区抗震救灾指挥部领导下，开展抗震救灾交通运输应急工作。</w:t>
      </w:r>
    </w:p>
    <w:p w14:paraId="0E845FA2"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（一）指挥部机构及职责</w:t>
      </w:r>
    </w:p>
    <w:p w14:paraId="07557EF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指   挥   长：黄健康</w:t>
      </w:r>
      <w:r>
        <w:rPr>
          <w:rFonts w:ascii="仿宋_GB2312" w:eastAsia="仿宋_GB2312" w:hAnsi="仿宋_GB2312" w:cs="仿宋_GB2312"/>
          <w:snapToGrid w:val="0"/>
          <w:color w:val="000000"/>
          <w:kern w:val="0"/>
          <w:sz w:val="32"/>
          <w:szCs w:val="32"/>
          <w:lang w:val="en"/>
        </w:rPr>
        <w:t xml:space="preserve"> </w:t>
      </w:r>
      <w:r>
        <w:rPr>
          <w:rFonts w:ascii="仿宋_GB2312" w:eastAsia="仿宋_GB2312" w:hAnsi="仿宋_GB2312" w:cs="仿宋_GB2312" w:hint="eastAsia"/>
          <w:snapToGrid w:val="0"/>
          <w:color w:val="000000"/>
          <w:kern w:val="0"/>
          <w:sz w:val="32"/>
          <w:szCs w:val="32"/>
        </w:rPr>
        <w:t>区交通运输局局长</w:t>
      </w:r>
    </w:p>
    <w:p w14:paraId="75F39E6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常务副指挥长：陈  强 区交通运输局副局长</w:t>
      </w:r>
    </w:p>
    <w:p w14:paraId="1E10DC7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副 指  挥 长：林  华 区交通运输局副局长</w:t>
      </w:r>
    </w:p>
    <w:p w14:paraId="07E70AB7" w14:textId="77777777" w:rsidR="007042E4" w:rsidRDefault="00000000">
      <w:pPr>
        <w:widowControl/>
        <w:kinsoku w:val="0"/>
        <w:autoSpaceDE w:val="0"/>
        <w:autoSpaceDN w:val="0"/>
        <w:adjustRightInd w:val="0"/>
        <w:snapToGrid w:val="0"/>
        <w:spacing w:line="560" w:lineRule="exact"/>
        <w:ind w:firstLineChars="900" w:firstLine="2885"/>
        <w:jc w:val="left"/>
        <w:textAlignment w:val="baseline"/>
        <w:rPr>
          <w:rFonts w:ascii="Times New Roman" w:eastAsia="方正仿宋_GB2312" w:hAnsi="Times New Roman" w:cs="方正仿宋_GB2312"/>
          <w:snapToGrid w:val="0"/>
          <w:color w:val="000000"/>
          <w:kern w:val="0"/>
          <w:sz w:val="32"/>
          <w:szCs w:val="32"/>
        </w:rPr>
      </w:pPr>
      <w:r>
        <w:rPr>
          <w:rFonts w:ascii="Times New Roman" w:eastAsia="方正仿宋_GB2312" w:hAnsi="Times New Roman" w:cs="方正仿宋_GB2312" w:hint="eastAsia"/>
          <w:snapToGrid w:val="0"/>
          <w:color w:val="000000"/>
          <w:kern w:val="0"/>
          <w:sz w:val="32"/>
          <w:szCs w:val="32"/>
        </w:rPr>
        <w:t>张志贤</w:t>
      </w:r>
      <w:r>
        <w:rPr>
          <w:rFonts w:ascii="Times New Roman" w:eastAsia="方正仿宋_GB2312" w:hAnsi="Times New Roman" w:cs="方正仿宋_GB2312" w:hint="eastAsia"/>
          <w:snapToGrid w:val="0"/>
          <w:color w:val="000000"/>
          <w:kern w:val="0"/>
          <w:sz w:val="32"/>
          <w:szCs w:val="32"/>
        </w:rPr>
        <w:t xml:space="preserve">  </w:t>
      </w:r>
      <w:r>
        <w:rPr>
          <w:rFonts w:ascii="Times New Roman" w:eastAsia="方正仿宋_GB2312" w:hAnsi="Times New Roman" w:cs="方正仿宋_GB2312" w:hint="eastAsia"/>
          <w:snapToGrid w:val="0"/>
          <w:color w:val="000000"/>
          <w:kern w:val="0"/>
          <w:sz w:val="32"/>
          <w:szCs w:val="32"/>
        </w:rPr>
        <w:t>区道路运输服务中心主任</w:t>
      </w:r>
    </w:p>
    <w:p w14:paraId="4592D284" w14:textId="77777777" w:rsidR="007042E4" w:rsidRDefault="00000000">
      <w:pPr>
        <w:widowControl/>
        <w:kinsoku w:val="0"/>
        <w:autoSpaceDE w:val="0"/>
        <w:autoSpaceDN w:val="0"/>
        <w:adjustRightInd w:val="0"/>
        <w:snapToGrid w:val="0"/>
        <w:spacing w:line="560" w:lineRule="exact"/>
        <w:ind w:firstLineChars="900" w:firstLine="2885"/>
        <w:jc w:val="left"/>
        <w:textAlignment w:val="baseline"/>
        <w:rPr>
          <w:rFonts w:ascii="Times New Roman" w:eastAsia="方正仿宋_GB2312" w:hAnsi="Times New Roman" w:cs="方正仿宋_GB2312"/>
          <w:snapToGrid w:val="0"/>
          <w:color w:val="000000"/>
          <w:kern w:val="0"/>
          <w:sz w:val="32"/>
          <w:szCs w:val="32"/>
        </w:rPr>
      </w:pPr>
      <w:r>
        <w:rPr>
          <w:rFonts w:ascii="Times New Roman" w:eastAsia="方正仿宋_GB2312" w:hAnsi="Times New Roman" w:cs="方正仿宋_GB2312" w:hint="eastAsia"/>
          <w:snapToGrid w:val="0"/>
          <w:color w:val="000000"/>
          <w:kern w:val="0"/>
          <w:sz w:val="32"/>
          <w:szCs w:val="32"/>
        </w:rPr>
        <w:t>李</w:t>
      </w:r>
      <w:r>
        <w:rPr>
          <w:rFonts w:ascii="Times New Roman" w:eastAsia="方正仿宋_GB2312" w:hAnsi="Times New Roman" w:cs="方正仿宋_GB2312" w:hint="eastAsia"/>
          <w:snapToGrid w:val="0"/>
          <w:color w:val="000000"/>
          <w:kern w:val="0"/>
          <w:sz w:val="32"/>
          <w:szCs w:val="32"/>
        </w:rPr>
        <w:t xml:space="preserve">  </w:t>
      </w:r>
      <w:r>
        <w:rPr>
          <w:rFonts w:ascii="Times New Roman" w:eastAsia="方正仿宋_GB2312" w:hAnsi="Times New Roman" w:cs="方正仿宋_GB2312" w:hint="eastAsia"/>
          <w:snapToGrid w:val="0"/>
          <w:color w:val="000000"/>
          <w:kern w:val="0"/>
          <w:sz w:val="32"/>
          <w:szCs w:val="32"/>
        </w:rPr>
        <w:t>扬</w:t>
      </w:r>
      <w:r>
        <w:rPr>
          <w:rFonts w:ascii="Times New Roman" w:eastAsia="方正仿宋_GB2312" w:hAnsi="Times New Roman" w:cs="方正仿宋_GB2312" w:hint="eastAsia"/>
          <w:snapToGrid w:val="0"/>
          <w:color w:val="000000"/>
          <w:kern w:val="0"/>
          <w:sz w:val="32"/>
          <w:szCs w:val="32"/>
        </w:rPr>
        <w:t xml:space="preserve">  </w:t>
      </w:r>
      <w:r>
        <w:rPr>
          <w:rFonts w:ascii="Times New Roman" w:eastAsia="方正仿宋_GB2312" w:hAnsi="Times New Roman" w:cs="方正仿宋_GB2312" w:hint="eastAsia"/>
          <w:snapToGrid w:val="0"/>
          <w:color w:val="000000"/>
          <w:kern w:val="0"/>
          <w:sz w:val="32"/>
          <w:szCs w:val="32"/>
        </w:rPr>
        <w:t>区公路建设服务中心主任</w:t>
      </w:r>
    </w:p>
    <w:p w14:paraId="2CA2E919" w14:textId="77777777" w:rsidR="007042E4" w:rsidRDefault="00000000">
      <w:pPr>
        <w:widowControl/>
        <w:kinsoku w:val="0"/>
        <w:autoSpaceDE w:val="0"/>
        <w:autoSpaceDN w:val="0"/>
        <w:adjustRightInd w:val="0"/>
        <w:snapToGrid w:val="0"/>
        <w:spacing w:line="560" w:lineRule="exact"/>
        <w:ind w:firstLineChars="900" w:firstLine="2885"/>
        <w:jc w:val="left"/>
        <w:textAlignment w:val="baseline"/>
        <w:rPr>
          <w:rFonts w:ascii="Times New Roman" w:eastAsia="方正仿宋_GB2312" w:hAnsi="Times New Roman" w:cs="方正仿宋_GB2312"/>
          <w:snapToGrid w:val="0"/>
          <w:color w:val="000000"/>
          <w:kern w:val="0"/>
          <w:sz w:val="32"/>
          <w:szCs w:val="32"/>
        </w:rPr>
      </w:pPr>
      <w:r>
        <w:rPr>
          <w:rFonts w:ascii="Times New Roman" w:eastAsia="方正仿宋_GB2312" w:hAnsi="Times New Roman" w:cs="方正仿宋_GB2312" w:hint="eastAsia"/>
          <w:snapToGrid w:val="0"/>
          <w:color w:val="000000"/>
          <w:kern w:val="0"/>
          <w:sz w:val="32"/>
          <w:szCs w:val="32"/>
        </w:rPr>
        <w:t>牵头单位：区交通运输局。</w:t>
      </w:r>
    </w:p>
    <w:p w14:paraId="00D5211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成  员：局属各单位、局机关各科室。</w:t>
      </w:r>
    </w:p>
    <w:p w14:paraId="0B62AA3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主要职责：贯彻落实上级抗震救灾指挥部的决策部署及要求，决定启动地震交通运输应急响应，综合协调地震交通运输应急工作，组织开展道路抢通保通、公路紧急运输等应急工作；负责统计交通运输灾损情况，安排落实交通运输抗震救灾资金，实行专款专用；上级交办的其他工作。</w:t>
      </w:r>
    </w:p>
    <w:p w14:paraId="63282744"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方正仿宋_GBK" w:hAnsi="Times New Roman" w:cs="方正仿宋_GBK"/>
          <w:snapToGrid w:val="0"/>
          <w:color w:val="000000"/>
          <w:kern w:val="0"/>
          <w:sz w:val="32"/>
          <w:szCs w:val="32"/>
        </w:rPr>
      </w:pPr>
      <w:r>
        <w:rPr>
          <w:rFonts w:ascii="Times New Roman" w:eastAsia="楷体" w:hAnsi="Times New Roman" w:cs="楷体" w:hint="eastAsia"/>
          <w:snapToGrid w:val="0"/>
          <w:color w:val="000000"/>
          <w:kern w:val="0"/>
          <w:sz w:val="32"/>
          <w:szCs w:val="32"/>
        </w:rPr>
        <w:t>（二）指挥部工作组及职责</w:t>
      </w:r>
    </w:p>
    <w:p w14:paraId="16773EA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区局抗震救灾指挥部根据响应等级和实际需要，临时设立相应工作组，并根据实际增减，合并工作组或调整成员单位。各工作组组长根据响应等级分别由区局主要领导、分管领导或牵头单位主要负责同志担任，工作组成员由局机关和局属有关单位抽调精干力量组成，实行集中办公，落实工作组及本部门工作职责，并完成指挥部交办的其他工作任务。</w:t>
      </w:r>
    </w:p>
    <w:p w14:paraId="77AB277D" w14:textId="77777777" w:rsidR="007042E4" w:rsidRDefault="00000000">
      <w:pPr>
        <w:widowControl/>
        <w:kinsoku w:val="0"/>
        <w:autoSpaceDE w:val="0"/>
        <w:autoSpaceDN w:val="0"/>
        <w:adjustRightInd w:val="0"/>
        <w:snapToGrid w:val="0"/>
        <w:spacing w:line="560" w:lineRule="exact"/>
        <w:ind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1.前方应急抢险指挥部。</w:t>
      </w:r>
    </w:p>
    <w:p w14:paraId="7C16E7A8"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黄健康局长担任前方指挥部指挥长。前方应急抢险指挥部下设公路抢通保通、道路运输保障、工程技术等3个工作小组。</w:t>
      </w:r>
    </w:p>
    <w:p w14:paraId="15C224F9" w14:textId="77777777" w:rsidR="007042E4" w:rsidRDefault="00000000">
      <w:pPr>
        <w:widowControl/>
        <w:kinsoku w:val="0"/>
        <w:autoSpaceDE w:val="0"/>
        <w:autoSpaceDN w:val="0"/>
        <w:adjustRightInd w:val="0"/>
        <w:snapToGrid w:val="0"/>
        <w:spacing w:line="560" w:lineRule="exact"/>
        <w:ind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（1）公路抢通保通组。</w:t>
      </w:r>
    </w:p>
    <w:p w14:paraId="5411318F"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局分管领导：陈强（13518237777）</w:t>
      </w:r>
    </w:p>
    <w:p w14:paraId="32A7114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4E4E412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李扬    区公路建设服务中心主任（15984355678）</w:t>
      </w:r>
    </w:p>
    <w:p w14:paraId="2B25909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成员单位：区交通质量服务中心、区公路建设服务中心。</w:t>
      </w:r>
    </w:p>
    <w:p w14:paraId="5B29BA0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工作职责：组织公路抢险队伍和机械设备，指导开展公路抢通保通工作。</w:t>
      </w:r>
    </w:p>
    <w:p w14:paraId="6AD2034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（2）道路运输保障组</w:t>
      </w:r>
    </w:p>
    <w:p w14:paraId="15D4436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局分管领导：林华（13350501198）</w:t>
      </w:r>
    </w:p>
    <w:p w14:paraId="0B2AE8C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0831587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张志贤  区道路运输服务中心主任（18981346118）</w:t>
      </w:r>
    </w:p>
    <w:p w14:paraId="681B80D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成员单位：区道路运输服务中心、区公路建设服务中心。</w:t>
      </w:r>
    </w:p>
    <w:p w14:paraId="022B312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工作职责：组织调度应急客货运输车辆，开展受伤人员、抢险队伍、物资机具的道路紧急运输保障等工作。</w:t>
      </w:r>
    </w:p>
    <w:p w14:paraId="4E0A0FC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成员单位：区交通运输局。</w:t>
      </w:r>
    </w:p>
    <w:p w14:paraId="730BC78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工作职责：协调配合公安交警实施道路交通管制，控制非救援车辆进入灾区，维持灾区道路通行秩序；对通往灾区道路实施路政巡查，及时了解公路通行状况。</w:t>
      </w:r>
    </w:p>
    <w:p w14:paraId="25F2FB3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（3）工程技术小组</w:t>
      </w:r>
    </w:p>
    <w:p w14:paraId="759C06A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lang w:val="en"/>
        </w:rPr>
      </w:pPr>
      <w:r>
        <w:rPr>
          <w:rFonts w:ascii="仿宋_GB2312" w:eastAsia="仿宋_GB2312" w:hAnsi="仿宋_GB2312" w:cs="仿宋_GB2312" w:hint="eastAsia"/>
          <w:snapToGrid w:val="0"/>
          <w:color w:val="000000"/>
          <w:kern w:val="0"/>
          <w:sz w:val="32"/>
          <w:szCs w:val="32"/>
        </w:rPr>
        <w:t>局分管领导：乔公福（18990659957</w:t>
      </w:r>
      <w:r>
        <w:rPr>
          <w:rFonts w:ascii="仿宋_GB2312" w:eastAsia="仿宋_GB2312" w:hAnsi="仿宋_GB2312" w:cs="仿宋_GB2312"/>
          <w:snapToGrid w:val="0"/>
          <w:color w:val="000000"/>
          <w:kern w:val="0"/>
          <w:sz w:val="32"/>
          <w:szCs w:val="32"/>
          <w:lang w:val="en"/>
        </w:rPr>
        <w:t>)</w:t>
      </w:r>
    </w:p>
    <w:p w14:paraId="7DB926A9"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负责人</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w:t>
      </w:r>
    </w:p>
    <w:p w14:paraId="430D1F80"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lang w:val="en"/>
        </w:rPr>
      </w:pPr>
      <w:r>
        <w:rPr>
          <w:rFonts w:ascii="仿宋_GB2312" w:eastAsia="仿宋_GB2312" w:hAnsi="仿宋_GB2312" w:cs="仿宋_GB2312" w:hint="eastAsia"/>
          <w:snapToGrid w:val="0"/>
          <w:color w:val="000000"/>
          <w:kern w:val="0"/>
          <w:sz w:val="32"/>
          <w:szCs w:val="32"/>
        </w:rPr>
        <w:t>田耘  区质量服务中心主任</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15328636370</w:t>
      </w:r>
      <w:r>
        <w:rPr>
          <w:rFonts w:ascii="仿宋_GB2312" w:eastAsia="仿宋_GB2312" w:hAnsi="仿宋_GB2312" w:cs="仿宋_GB2312"/>
          <w:snapToGrid w:val="0"/>
          <w:color w:val="000000"/>
          <w:kern w:val="0"/>
          <w:sz w:val="32"/>
          <w:szCs w:val="32"/>
          <w:lang w:val="en"/>
        </w:rPr>
        <w:t>)</w:t>
      </w:r>
    </w:p>
    <w:p w14:paraId="697E3FF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成员单位：区交通质量服务中心。</w:t>
      </w:r>
    </w:p>
    <w:p w14:paraId="2B682DF0"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工作职责：负责组织工程技术人员，为道路抢通保通提供技术支持，加强对重点危险区交通基础设施的动态监测，防止交通工程次生灾害，对应急处治工程实施质量监督。</w:t>
      </w:r>
    </w:p>
    <w:p w14:paraId="56B70FC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2.后方应急保障指挥部。</w:t>
      </w:r>
    </w:p>
    <w:p w14:paraId="47E60D7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黄健康总监担任后方应急保障指挥部指挥长。后方应急保障指挥部下设综合协调、灾损评估、宣传报道、通信保障、后勤保障等5个工作组。</w:t>
      </w:r>
    </w:p>
    <w:p w14:paraId="5F9FF1A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1）局综合协调组</w:t>
      </w:r>
    </w:p>
    <w:p w14:paraId="1605DEC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局分管领导：黄健康</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13981309268</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、林华（13350501198）</w:t>
      </w:r>
    </w:p>
    <w:p w14:paraId="7A3FFC4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03BD883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卢国林  局综合办公室主任（13408240299）</w:t>
      </w:r>
    </w:p>
    <w:p w14:paraId="19201CDF"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成员单位：局机关各科室、局属各单位。</w:t>
      </w:r>
    </w:p>
    <w:p w14:paraId="00005DE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工作职责：综合协调地震交通运输应急工作，安排应急值守、信息汇总等工作；筹措、调拔抗震救灾资金，负责通信保障和行业内、外联系等工作。</w:t>
      </w:r>
    </w:p>
    <w:p w14:paraId="291EED9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（2）灾损评估组</w:t>
      </w:r>
    </w:p>
    <w:p w14:paraId="228D73B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区交通局副局长：林华（13350501198）</w:t>
      </w:r>
    </w:p>
    <w:p w14:paraId="279C8A59"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3B74368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卢国林  局综合办公室主任（13408240299）</w:t>
      </w:r>
    </w:p>
    <w:p w14:paraId="745C8360" w14:textId="77777777" w:rsidR="007042E4" w:rsidRDefault="00000000">
      <w:pPr>
        <w:widowControl/>
        <w:kinsoku w:val="0"/>
        <w:autoSpaceDE w:val="0"/>
        <w:autoSpaceDN w:val="0"/>
        <w:adjustRightInd w:val="0"/>
        <w:snapToGrid w:val="0"/>
        <w:spacing w:line="560" w:lineRule="exact"/>
        <w:ind w:left="1" w:firstLineChars="200" w:firstLine="609"/>
        <w:jc w:val="left"/>
        <w:textAlignment w:val="baseline"/>
        <w:rPr>
          <w:rFonts w:ascii="仿宋_GB2312" w:eastAsia="仿宋_GB2312" w:hAnsi="仿宋_GB2312" w:cs="仿宋_GB2312"/>
          <w:snapToGrid w:val="0"/>
          <w:color w:val="000000"/>
          <w:w w:val="95"/>
          <w:kern w:val="0"/>
          <w:sz w:val="32"/>
          <w:szCs w:val="32"/>
        </w:rPr>
      </w:pPr>
      <w:r>
        <w:rPr>
          <w:rFonts w:ascii="仿宋_GB2312" w:eastAsia="仿宋_GB2312" w:hAnsi="仿宋_GB2312" w:cs="仿宋_GB2312" w:hint="eastAsia"/>
          <w:snapToGrid w:val="0"/>
          <w:color w:val="000000"/>
          <w:w w:val="95"/>
          <w:kern w:val="0"/>
          <w:sz w:val="32"/>
          <w:szCs w:val="32"/>
        </w:rPr>
        <w:t>成员单位：局综合办公室、区公路中心、道路中心、质监站。</w:t>
      </w:r>
    </w:p>
    <w:p w14:paraId="1C28EBC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w w:val="95"/>
          <w:kern w:val="0"/>
          <w:sz w:val="32"/>
          <w:szCs w:val="32"/>
        </w:rPr>
      </w:pPr>
      <w:r>
        <w:rPr>
          <w:rFonts w:ascii="仿宋_GB2312" w:eastAsia="仿宋_GB2312" w:hAnsi="仿宋_GB2312" w:cs="仿宋_GB2312" w:hint="eastAsia"/>
          <w:snapToGrid w:val="0"/>
          <w:color w:val="000000"/>
          <w:kern w:val="0"/>
          <w:sz w:val="32"/>
          <w:szCs w:val="32"/>
        </w:rPr>
        <w:t>工作职责：</w:t>
      </w:r>
      <w:r>
        <w:rPr>
          <w:rFonts w:ascii="仿宋_GB2312" w:eastAsia="仿宋_GB2312" w:hAnsi="仿宋_GB2312" w:cs="仿宋_GB2312" w:hint="eastAsia"/>
          <w:snapToGrid w:val="0"/>
          <w:color w:val="000000"/>
          <w:w w:val="95"/>
          <w:kern w:val="0"/>
          <w:sz w:val="32"/>
          <w:szCs w:val="32"/>
        </w:rPr>
        <w:t>负责统计交通运输灾损情况，拟定恢复重建方案。</w:t>
      </w:r>
    </w:p>
    <w:p w14:paraId="68E99BA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（3）宣传报道组</w:t>
      </w:r>
    </w:p>
    <w:p w14:paraId="6504A97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区交通局副局长：林华（13350501198）</w:t>
      </w:r>
    </w:p>
    <w:p w14:paraId="7EE5E74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54E5D58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卢国林  局综合办公室主任（13408240299）</w:t>
      </w:r>
    </w:p>
    <w:p w14:paraId="103E3E6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成员单位：局综合办公室、区公路建设服务中心、区道路运输服务中心。</w:t>
      </w:r>
    </w:p>
    <w:p w14:paraId="3EEC56B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工作职责：负责全区交通运输系统抗震救灾宣传工作</w:t>
      </w:r>
    </w:p>
    <w:p w14:paraId="0BC6D8B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（4）通信保障组</w:t>
      </w:r>
    </w:p>
    <w:p w14:paraId="6675779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局分管领导：陈强（13518237777）</w:t>
      </w:r>
    </w:p>
    <w:p w14:paraId="437AC1A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576370D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刘志葛  区交通质量服务中心职员（15378124911）</w:t>
      </w:r>
    </w:p>
    <w:p w14:paraId="1CEDC8A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成员单位：局综合办公室、区公路建设服务中心区道路运输服务中心、区交通质量服务中心。</w:t>
      </w:r>
    </w:p>
    <w:p w14:paraId="69372D2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工作职责：负责应急通信保障工作。</w:t>
      </w:r>
    </w:p>
    <w:p w14:paraId="04CCB28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（5）后勤保障组</w:t>
      </w:r>
    </w:p>
    <w:p w14:paraId="3BEA7C3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党组成员：张志贤（18981346118）</w:t>
      </w:r>
    </w:p>
    <w:p w14:paraId="2DAC8EF8"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牵头单位（负责人）：</w:t>
      </w:r>
    </w:p>
    <w:p w14:paraId="4FF5880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胡玉涵  局综合办公室职员（13666163243）</w:t>
      </w:r>
    </w:p>
    <w:p w14:paraId="19703668"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成员单位：局综合办公室、区公路建设服务中心、区道路运输服务中心、区交通质量服务中心。</w:t>
      </w:r>
    </w:p>
    <w:p w14:paraId="00E400A9"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工作职责：负责前、后方后勤保障工作，提前储备帐篷、食品等应急物资。</w:t>
      </w:r>
    </w:p>
    <w:p w14:paraId="45FA14CF" w14:textId="77777777" w:rsidR="007042E4" w:rsidRDefault="00000000">
      <w:pPr>
        <w:widowControl/>
        <w:numPr>
          <w:ilvl w:val="0"/>
          <w:numId w:val="3"/>
        </w:numPr>
        <w:kinsoku w:val="0"/>
        <w:autoSpaceDE w:val="0"/>
        <w:autoSpaceDN w:val="0"/>
        <w:adjustRightInd w:val="0"/>
        <w:snapToGrid w:val="0"/>
        <w:spacing w:line="560" w:lineRule="exact"/>
        <w:ind w:firstLineChars="200" w:firstLine="641"/>
        <w:textAlignment w:val="baseline"/>
        <w:rPr>
          <w:rFonts w:ascii="Times New Roman" w:eastAsia="黑体" w:hAnsi="Times New Roman" w:cs="黑体"/>
          <w:snapToGrid w:val="0"/>
          <w:color w:val="000000"/>
          <w:kern w:val="0"/>
          <w:sz w:val="32"/>
          <w:szCs w:val="32"/>
        </w:rPr>
      </w:pPr>
      <w:r>
        <w:rPr>
          <w:rFonts w:ascii="Times New Roman" w:eastAsia="黑体" w:hAnsi="Times New Roman" w:cs="黑体" w:hint="eastAsia"/>
          <w:snapToGrid w:val="0"/>
          <w:color w:val="000000"/>
          <w:kern w:val="0"/>
          <w:sz w:val="32"/>
          <w:szCs w:val="32"/>
        </w:rPr>
        <w:t>模拟案例</w:t>
      </w:r>
    </w:p>
    <w:p w14:paraId="25FD12A2" w14:textId="77777777" w:rsidR="007042E4" w:rsidRDefault="00000000">
      <w:pPr>
        <w:widowControl/>
        <w:kinsoku w:val="0"/>
        <w:autoSpaceDE w:val="0"/>
        <w:autoSpaceDN w:val="0"/>
        <w:adjustRightInd w:val="0"/>
        <w:snapToGrid w:val="0"/>
        <w:spacing w:line="560" w:lineRule="exact"/>
        <w:ind w:firstLineChars="200" w:firstLine="64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（一）模拟灾情</w:t>
      </w:r>
    </w:p>
    <w:p w14:paraId="78C0901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公路设施受损严重，金口河区境内23条道路瘫痪，数座桥梁和涵洞受损，物资运送受阻。</w:t>
      </w:r>
    </w:p>
    <w:p w14:paraId="0E64A7E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1.G245国道中断，3座桥梁、20处涵洞受损。</w:t>
      </w:r>
    </w:p>
    <w:p w14:paraId="468967B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2.通往金口河区城道路被滑坡阻断。</w:t>
      </w:r>
    </w:p>
    <w:p w14:paraId="205D80F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3.通往金河镇的县乡级道路全部中断。</w:t>
      </w:r>
    </w:p>
    <w:p w14:paraId="3E28A219" w14:textId="77777777" w:rsidR="007042E4" w:rsidRDefault="00000000">
      <w:pPr>
        <w:widowControl/>
        <w:kinsoku w:val="0"/>
        <w:autoSpaceDE w:val="0"/>
        <w:autoSpaceDN w:val="0"/>
        <w:adjustRightInd w:val="0"/>
        <w:snapToGrid w:val="0"/>
        <w:spacing w:line="560" w:lineRule="exact"/>
        <w:ind w:firstLineChars="150" w:firstLine="48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（二）主要保通线路</w:t>
      </w:r>
    </w:p>
    <w:p w14:paraId="37DF7F49"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1.峨富路。</w:t>
      </w:r>
    </w:p>
    <w:p w14:paraId="1422E41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2.和共公路。</w:t>
      </w:r>
    </w:p>
    <w:p w14:paraId="19944422" w14:textId="77777777" w:rsidR="007042E4" w:rsidRDefault="00000000">
      <w:pPr>
        <w:widowControl/>
        <w:kinsoku w:val="0"/>
        <w:autoSpaceDE w:val="0"/>
        <w:autoSpaceDN w:val="0"/>
        <w:adjustRightInd w:val="0"/>
        <w:snapToGrid w:val="0"/>
        <w:spacing w:line="560" w:lineRule="exact"/>
        <w:ind w:firstLineChars="150" w:firstLine="48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（三）抢险队伍和物资储备</w:t>
      </w:r>
    </w:p>
    <w:p w14:paraId="68068BA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1.公路抢通保通队伍。金口河区公路建设服务中心25人。其他可用于救灾的车辆共3台，以上物资都可第一时间到达灾区。</w:t>
      </w:r>
    </w:p>
    <w:p w14:paraId="5E28E54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2.应急运输车辆保障。区道路运输服务中心组建金口河区道路运输应急运输保障大队，下辖客运保障组、货运保障组、维修保障组、后勤(宣传)保障组，常年储备客货运力车辆10台。</w:t>
      </w:r>
    </w:p>
    <w:p w14:paraId="61EFC90D" w14:textId="77777777" w:rsidR="007042E4" w:rsidRDefault="00000000">
      <w:pPr>
        <w:widowControl/>
        <w:kinsoku w:val="0"/>
        <w:autoSpaceDE w:val="0"/>
        <w:autoSpaceDN w:val="0"/>
        <w:adjustRightInd w:val="0"/>
        <w:snapToGrid w:val="0"/>
        <w:spacing w:line="560" w:lineRule="exact"/>
        <w:ind w:firstLineChars="150" w:firstLine="48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（四）应急应对</w:t>
      </w:r>
    </w:p>
    <w:p w14:paraId="4700DAC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1.应急响应。</w:t>
      </w:r>
    </w:p>
    <w:p w14:paraId="06D5E31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（1）局抗震救灾指挥部全体成员、局机关各科室负责同志立即返回局机关待命，其他情况以局抗震救灾指挥部通知为准。</w:t>
      </w:r>
    </w:p>
    <w:p w14:paraId="5675477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分管应急工作的局领导和局应急办负责同志立即赶赴区抗震救灾指挥部获取最新震情信息，及时向局抗震救灾指挥部报告区上应急指令。同时，有关局领导和局属有关单位、局机关有关科室负责同志按照区抗震救灾指挥部专项工作要求及时参加有关会议。</w:t>
      </w:r>
    </w:p>
    <w:p w14:paraId="6C445C5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2.应急启动。</w:t>
      </w:r>
    </w:p>
    <w:p w14:paraId="1597CFA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（1）根据区抗震救灾指挥部宣布启动的应急响应级别，局抗震救灾指挥部宣布启动相应的交通运输应急响应。</w:t>
      </w:r>
    </w:p>
    <w:p w14:paraId="7C05DCF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根据震情和区抗震救灾指挥部工作要求，由局抗震救灾指挥部安排，有关局领导和局属有关单位、局机关有关科室负责同志参与区抗震救灾指挥部前方机构工作，并承担局抗震救灾指挥部前方保障机构工作，协助当地人民政府指导当地交通运输部门开展抗震救灾应急工作。</w:t>
      </w:r>
    </w:p>
    <w:p w14:paraId="07FA920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（3）局交通指挥中心立即与事发地交通运输部门和市政府应急办、市抗震救灾指挥部以及省厅取得联系，在技术上确保应急工作有效运转。</w:t>
      </w:r>
    </w:p>
    <w:p w14:paraId="32C1B7B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（4）区高管办要积极协调境内高速公路营运公司，配合落实通往震区的高速公路设置抗震救灾免费专用通道。</w:t>
      </w:r>
    </w:p>
    <w:p w14:paraId="4CB0D94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（5）区公路建设服务中心会同区道路运输服务中心对接区公安交警，制定车辆分流方案，同时抓紧绘制灾区绕行线路图，及时向社会发布。</w:t>
      </w:r>
    </w:p>
    <w:p w14:paraId="378BE8F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w:t>
      </w:r>
      <w:r>
        <w:rPr>
          <w:rFonts w:ascii="仿宋_GB2312" w:eastAsia="仿宋_GB2312" w:hAnsi="仿宋_GB2312" w:cs="仿宋_GB2312"/>
          <w:snapToGrid w:val="0"/>
          <w:color w:val="000000"/>
          <w:kern w:val="0"/>
          <w:sz w:val="32"/>
          <w:szCs w:val="32"/>
        </w:rPr>
        <w:t>6</w:t>
      </w:r>
      <w:r>
        <w:rPr>
          <w:rFonts w:ascii="仿宋_GB2312" w:eastAsia="仿宋_GB2312" w:hAnsi="仿宋_GB2312" w:cs="仿宋_GB2312" w:hint="eastAsia"/>
          <w:snapToGrid w:val="0"/>
          <w:color w:val="000000"/>
          <w:kern w:val="0"/>
          <w:sz w:val="32"/>
          <w:szCs w:val="32"/>
        </w:rPr>
        <w:t>）局建管科、养管科会同区公路建设服务中心、区交通质量服务中心立即根据震情组织专家团队，按照局抗震救灾指挥部的统一安排，前往灾区现场踏勘，提供抢通保通和恢复重建技术支持。同时，负责提供震区及附近有关交通地图。</w:t>
      </w:r>
    </w:p>
    <w:p w14:paraId="0D75D8E0"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3.应急值守。</w:t>
      </w:r>
    </w:p>
    <w:p w14:paraId="7D0DCE3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地震应急期间，局实行24小时应急值守制度，统筹做好区政府抗震救灾指挥部值班、局应急值班工作。</w:t>
      </w:r>
    </w:p>
    <w:p w14:paraId="15ADAAD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局领导：在局带班，按值班计划进行值班；当日带班领导按要求参加区抗震救灾指挥部每日例会。</w:t>
      </w:r>
    </w:p>
    <w:p w14:paraId="4280BCD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局机关科室：由平时值班转入应急值班，严格落实24小时值班值守制度，同时值班人员要积极协助局应急办处置有关工作。</w:t>
      </w:r>
    </w:p>
    <w:p w14:paraId="5FD8AAA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局属单位：负责区抗震救灾指挥部值班人员安排工作</w:t>
      </w:r>
    </w:p>
    <w:p w14:paraId="1617341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局办公室：负责带班值班统筹安排工作。</w:t>
      </w:r>
    </w:p>
    <w:p w14:paraId="13352587" w14:textId="77777777" w:rsidR="007042E4" w:rsidRDefault="00000000">
      <w:pPr>
        <w:widowControl/>
        <w:kinsoku w:val="0"/>
        <w:autoSpaceDE w:val="0"/>
        <w:autoSpaceDN w:val="0"/>
        <w:adjustRightInd w:val="0"/>
        <w:snapToGrid w:val="0"/>
        <w:spacing w:line="560" w:lineRule="exact"/>
        <w:ind w:firstLineChars="100" w:firstLine="321"/>
        <w:textAlignment w:val="baseline"/>
        <w:rPr>
          <w:rFonts w:ascii="Times New Roman" w:eastAsia="楷体" w:hAnsi="Times New Roman" w:cs="楷体"/>
          <w:snapToGrid w:val="0"/>
          <w:color w:val="000000"/>
          <w:kern w:val="0"/>
          <w:sz w:val="32"/>
          <w:szCs w:val="32"/>
        </w:rPr>
      </w:pPr>
      <w:r>
        <w:rPr>
          <w:rFonts w:ascii="Times New Roman" w:eastAsia="楷体" w:hAnsi="Times New Roman" w:cs="楷体" w:hint="eastAsia"/>
          <w:snapToGrid w:val="0"/>
          <w:color w:val="000000"/>
          <w:kern w:val="0"/>
          <w:sz w:val="32"/>
          <w:szCs w:val="32"/>
        </w:rPr>
        <w:t>（五）应急救援</w:t>
      </w:r>
    </w:p>
    <w:p w14:paraId="78ED6C1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1.公路基础设施的抢通保通。</w:t>
      </w:r>
    </w:p>
    <w:p w14:paraId="47592D4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w:t>
      </w:r>
      <w:r>
        <w:rPr>
          <w:rFonts w:ascii="仿宋_GB2312" w:eastAsia="仿宋_GB2312" w:hAnsi="仿宋_GB2312" w:cs="仿宋_GB2312"/>
          <w:snapToGrid w:val="0"/>
          <w:color w:val="000000"/>
          <w:kern w:val="0"/>
          <w:sz w:val="32"/>
          <w:szCs w:val="32"/>
        </w:rPr>
        <w:t>1</w:t>
      </w:r>
      <w:r>
        <w:rPr>
          <w:rFonts w:ascii="仿宋_GB2312" w:eastAsia="仿宋_GB2312" w:hAnsi="仿宋_GB2312" w:cs="仿宋_GB2312" w:hint="eastAsia"/>
          <w:snapToGrid w:val="0"/>
          <w:color w:val="000000"/>
          <w:kern w:val="0"/>
          <w:sz w:val="32"/>
          <w:szCs w:val="32"/>
        </w:rPr>
        <w:t>）典型受灾场景</w:t>
      </w:r>
    </w:p>
    <w:p w14:paraId="432A3B1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场景</w:t>
      </w:r>
      <w:r>
        <w:rPr>
          <w:rFonts w:ascii="仿宋_GB2312" w:eastAsia="仿宋_GB2312" w:hAnsi="仿宋_GB2312" w:cs="仿宋_GB2312"/>
          <w:snapToGrid w:val="0"/>
          <w:color w:val="000000"/>
          <w:kern w:val="0"/>
          <w:sz w:val="32"/>
          <w:szCs w:val="32"/>
        </w:rPr>
        <w:t>1</w:t>
      </w:r>
      <w:r>
        <w:rPr>
          <w:rFonts w:ascii="仿宋_GB2312" w:eastAsia="仿宋_GB2312" w:hAnsi="仿宋_GB2312" w:cs="仿宋_GB2312" w:hint="eastAsia"/>
          <w:snapToGrid w:val="0"/>
          <w:color w:val="000000"/>
          <w:kern w:val="0"/>
          <w:sz w:val="32"/>
          <w:szCs w:val="32"/>
        </w:rPr>
        <w:t>：G</w:t>
      </w:r>
      <w:r>
        <w:rPr>
          <w:rFonts w:ascii="仿宋_GB2312" w:eastAsia="仿宋_GB2312" w:hAnsi="仿宋_GB2312" w:cs="仿宋_GB2312"/>
          <w:snapToGrid w:val="0"/>
          <w:color w:val="000000"/>
          <w:kern w:val="0"/>
          <w:sz w:val="32"/>
          <w:szCs w:val="32"/>
        </w:rPr>
        <w:t>245</w:t>
      </w:r>
      <w:r>
        <w:rPr>
          <w:rFonts w:ascii="仿宋_GB2312" w:eastAsia="仿宋_GB2312" w:hAnsi="仿宋_GB2312" w:cs="仿宋_GB2312" w:hint="eastAsia"/>
          <w:snapToGrid w:val="0"/>
          <w:color w:val="000000"/>
          <w:kern w:val="0"/>
          <w:sz w:val="32"/>
          <w:szCs w:val="32"/>
        </w:rPr>
        <w:t>国道中断，</w:t>
      </w:r>
      <w:r>
        <w:rPr>
          <w:rFonts w:ascii="仿宋_GB2312" w:eastAsia="仿宋_GB2312" w:hAnsi="仿宋_GB2312" w:cs="仿宋_GB2312"/>
          <w:snapToGrid w:val="0"/>
          <w:color w:val="000000"/>
          <w:kern w:val="0"/>
          <w:sz w:val="32"/>
          <w:szCs w:val="32"/>
        </w:rPr>
        <w:t>3</w:t>
      </w:r>
      <w:r>
        <w:rPr>
          <w:rFonts w:ascii="仿宋_GB2312" w:eastAsia="仿宋_GB2312" w:hAnsi="仿宋_GB2312" w:cs="仿宋_GB2312" w:hint="eastAsia"/>
          <w:snapToGrid w:val="0"/>
          <w:color w:val="000000"/>
          <w:kern w:val="0"/>
          <w:sz w:val="32"/>
          <w:szCs w:val="32"/>
        </w:rPr>
        <w:t>座桥梁、</w:t>
      </w:r>
      <w:r>
        <w:rPr>
          <w:rFonts w:ascii="仿宋_GB2312" w:eastAsia="仿宋_GB2312" w:hAnsi="仿宋_GB2312" w:cs="仿宋_GB2312"/>
          <w:snapToGrid w:val="0"/>
          <w:color w:val="000000"/>
          <w:kern w:val="0"/>
          <w:sz w:val="32"/>
          <w:szCs w:val="32"/>
        </w:rPr>
        <w:t>20</w:t>
      </w:r>
      <w:r>
        <w:rPr>
          <w:rFonts w:ascii="仿宋_GB2312" w:eastAsia="仿宋_GB2312" w:hAnsi="仿宋_GB2312" w:cs="仿宋_GB2312" w:hint="eastAsia"/>
          <w:snapToGrid w:val="0"/>
          <w:color w:val="000000"/>
          <w:kern w:val="0"/>
          <w:sz w:val="32"/>
          <w:szCs w:val="32"/>
        </w:rPr>
        <w:t>处涵洞受损。</w:t>
      </w:r>
    </w:p>
    <w:p w14:paraId="4629630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场景</w:t>
      </w:r>
      <w:r>
        <w:rPr>
          <w:rFonts w:ascii="仿宋_GB2312" w:eastAsia="仿宋_GB2312" w:hAnsi="仿宋_GB2312" w:cs="仿宋_GB2312"/>
          <w:snapToGrid w:val="0"/>
          <w:color w:val="000000"/>
          <w:kern w:val="0"/>
          <w:sz w:val="32"/>
          <w:szCs w:val="32"/>
        </w:rPr>
        <w:t>2</w:t>
      </w:r>
      <w:r>
        <w:rPr>
          <w:rFonts w:ascii="仿宋_GB2312" w:eastAsia="仿宋_GB2312" w:hAnsi="仿宋_GB2312" w:cs="仿宋_GB2312" w:hint="eastAsia"/>
          <w:snapToGrid w:val="0"/>
          <w:color w:val="000000"/>
          <w:kern w:val="0"/>
          <w:sz w:val="32"/>
          <w:szCs w:val="32"/>
        </w:rPr>
        <w:t>：通往金口河区城道路被滑坡阻断。通往金河镇的县乡级道路全部中断。</w:t>
      </w:r>
    </w:p>
    <w:p w14:paraId="3CC7F70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（2）救援任务</w:t>
      </w:r>
    </w:p>
    <w:p w14:paraId="5E5D97D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任务1：对G245国道抢修，制定临时绕行路线，确保通往峨边彝族自治县的道路畅通。</w:t>
      </w:r>
    </w:p>
    <w:p w14:paraId="479634E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任务2：对通往金河镇的双金公路进行抢修保通。</w:t>
      </w:r>
    </w:p>
    <w:p w14:paraId="68790F3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（3）次生灾害防范</w:t>
      </w:r>
    </w:p>
    <w:p w14:paraId="07495D6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典型受灾场景</w:t>
      </w:r>
    </w:p>
    <w:p w14:paraId="24917A5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场景1：金口河区内发生泥石流，道路全部中断。</w:t>
      </w:r>
    </w:p>
    <w:p w14:paraId="7C0EEC0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任务1：组织人手对道路堵塞段进行疏通，避免严重事故发生。</w:t>
      </w:r>
    </w:p>
    <w:p w14:paraId="638126D3"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（4） 救援行动</w:t>
      </w:r>
    </w:p>
    <w:p w14:paraId="6CBB50A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行动计划 1：对G245国道抢修，制定临时绕行路线。</w:t>
      </w:r>
    </w:p>
    <w:p w14:paraId="69130FD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行动负责人：</w:t>
      </w:r>
    </w:p>
    <w:p w14:paraId="1B542D16"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陈强  区交通运输局副局长（13518237777）</w:t>
      </w:r>
    </w:p>
    <w:p w14:paraId="0752676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应急力量调配：组织区应急抢险队支援抢险。视灾情情况，按规定向市申请大型应急模块化桥、机械化桥、特种抓挖机械等应急装备，全力保障交通应急抢险战备钢桥架设等交通专业应急队伍抢修保通处置工作。</w:t>
      </w:r>
    </w:p>
    <w:p w14:paraId="7F54CB87"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救援路线：</w:t>
      </w:r>
    </w:p>
    <w:p w14:paraId="7310EB5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路线一：从和平城区沿G245国道至峨边</w:t>
      </w:r>
    </w:p>
    <w:p w14:paraId="6B210E4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路线二：由于G245国道受损无法通行，绕行方案为由永胜乡出发沿峨富路至峨边。</w:t>
      </w:r>
    </w:p>
    <w:p w14:paraId="6E2E3B2B"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行动计划2：对通往金河镇的双金公路进行抢修保通。</w:t>
      </w:r>
    </w:p>
    <w:p w14:paraId="7EA0DE6C"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行动负责人：</w:t>
      </w:r>
    </w:p>
    <w:p w14:paraId="7C81D489"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陈强  区交通运输局副局长（13518237777）</w:t>
      </w:r>
    </w:p>
    <w:p w14:paraId="1BC37CFD"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应急力量调配：从区应急抢险救援队伍抽调人员赶赴双金路受灾区域开展道路抢通保通工作。</w:t>
      </w:r>
    </w:p>
    <w:p w14:paraId="359EBB12"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救援路线：</w:t>
      </w:r>
    </w:p>
    <w:p w14:paraId="257B6E1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一是在疏通G245国道的同时抢修龙滩桥，清理出一条城区到金河镇的道路开展救援，该路路况总体良好，公路抗灾性能一般。</w:t>
      </w:r>
    </w:p>
    <w:p w14:paraId="0B3C40C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lastRenderedPageBreak/>
        <w:t>二是由城区与金河镇两个方向沿双金路排查修理道路进行救援，该路路况总体一般，公路抗灾性能较差。</w:t>
      </w:r>
    </w:p>
    <w:p w14:paraId="218ED26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行动计划3：次生灾害隐患排查行动。</w:t>
      </w:r>
    </w:p>
    <w:p w14:paraId="7F29F89A"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行动负责人：</w:t>
      </w:r>
    </w:p>
    <w:p w14:paraId="08332795"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李扬  区公路建设服务中心主任（15984355678</w:t>
      </w:r>
      <w:r>
        <w:rPr>
          <w:rFonts w:ascii="仿宋_GB2312" w:eastAsia="仿宋_GB2312" w:hAnsi="仿宋_GB2312" w:cs="仿宋_GB2312"/>
          <w:snapToGrid w:val="0"/>
          <w:color w:val="000000"/>
          <w:kern w:val="0"/>
          <w:sz w:val="32"/>
          <w:szCs w:val="32"/>
          <w:lang w:val="en"/>
        </w:rPr>
        <w:t>)</w:t>
      </w:r>
      <w:r>
        <w:rPr>
          <w:rFonts w:ascii="仿宋_GB2312" w:eastAsia="仿宋_GB2312" w:hAnsi="仿宋_GB2312" w:cs="仿宋_GB2312" w:hint="eastAsia"/>
          <w:snapToGrid w:val="0"/>
          <w:color w:val="000000"/>
          <w:kern w:val="0"/>
          <w:sz w:val="32"/>
          <w:szCs w:val="32"/>
        </w:rPr>
        <w:t xml:space="preserve">   </w:t>
      </w:r>
    </w:p>
    <w:p w14:paraId="2D822784"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行动方案：</w:t>
      </w:r>
    </w:p>
    <w:p w14:paraId="7532C91E"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一是由区公路建设服务中心牵头，组织下属单位及时对公路桥梁、隧道、高边坡、路基等重点区域进行全面排查，详细核实基础设施受损情况，会同有关专家进行风险隐患评估，快速安排除险加固。</w:t>
      </w:r>
    </w:p>
    <w:p w14:paraId="385A7FC1" w14:textId="77777777" w:rsidR="007042E4" w:rsidRDefault="00000000">
      <w:pPr>
        <w:widowControl/>
        <w:kinsoku w:val="0"/>
        <w:autoSpaceDE w:val="0"/>
        <w:autoSpaceDN w:val="0"/>
        <w:adjustRightInd w:val="0"/>
        <w:snapToGrid w:val="0"/>
        <w:spacing w:line="560" w:lineRule="exact"/>
        <w:ind w:left="1" w:firstLineChars="200" w:firstLine="641"/>
        <w:jc w:val="left"/>
        <w:textAlignment w:val="baseline"/>
        <w:rPr>
          <w:rFonts w:ascii="仿宋_GB2312" w:eastAsia="仿宋_GB2312" w:hAnsi="仿宋_GB2312" w:cs="仿宋_GB2312"/>
          <w:snapToGrid w:val="0"/>
          <w:color w:val="000000"/>
          <w:kern w:val="0"/>
          <w:sz w:val="32"/>
          <w:szCs w:val="32"/>
        </w:rPr>
      </w:pPr>
      <w:r>
        <w:rPr>
          <w:rFonts w:ascii="仿宋_GB2312" w:eastAsia="仿宋_GB2312" w:hAnsi="仿宋_GB2312" w:cs="仿宋_GB2312" w:hint="eastAsia"/>
          <w:snapToGrid w:val="0"/>
          <w:color w:val="000000"/>
          <w:kern w:val="0"/>
          <w:sz w:val="32"/>
          <w:szCs w:val="32"/>
        </w:rPr>
        <w:t>二是组织下属单位及时组织力量开展灾后巡查相关工作，全面核实、掌握次生灾害可能发生地段；协助公安做好路面管控及抢险救援通道保畅等相关工作，维持交通秩序；对桥梁、隧道等重点区域风险隐患排查、评估及除险加固工作，保障灾区运输线路畅达。</w:t>
      </w:r>
    </w:p>
    <w:p w14:paraId="02E3F2B2" w14:textId="77777777" w:rsidR="007042E4" w:rsidRDefault="00000000">
      <w:pPr>
        <w:spacing w:line="560" w:lineRule="exact"/>
        <w:ind w:firstLineChars="200" w:firstLine="641"/>
        <w:rPr>
          <w:rFonts w:ascii="Times New Roman" w:eastAsia="黑体" w:hAnsi="Times New Roman" w:cs="黑体"/>
          <w:sz w:val="32"/>
        </w:rPr>
      </w:pPr>
      <w:r>
        <w:rPr>
          <w:rFonts w:ascii="Times New Roman" w:eastAsia="黑体" w:hAnsi="Times New Roman" w:cs="黑体" w:hint="eastAsia"/>
          <w:sz w:val="32"/>
        </w:rPr>
        <w:t>五、附件</w:t>
      </w:r>
    </w:p>
    <w:p w14:paraId="7DE2597F" w14:textId="77777777" w:rsidR="007042E4" w:rsidRDefault="00000000">
      <w:pPr>
        <w:spacing w:line="560" w:lineRule="exact"/>
        <w:ind w:firstLineChars="200" w:firstLine="641"/>
        <w:rPr>
          <w:rFonts w:ascii="Times New Roman" w:eastAsia="仿宋_GB2312" w:hAnsi="Times New Roman"/>
          <w:sz w:val="32"/>
          <w:szCs w:val="32"/>
        </w:rPr>
      </w:pPr>
      <w:r>
        <w:rPr>
          <w:rFonts w:ascii="Times New Roman" w:eastAsia="仿宋_GB2312" w:hAnsi="Times New Roman" w:hint="eastAsia"/>
          <w:sz w:val="32"/>
          <w:szCs w:val="32"/>
        </w:rPr>
        <w:t>附件</w:t>
      </w:r>
      <w:r>
        <w:rPr>
          <w:rFonts w:ascii="Times New Roman" w:eastAsia="仿宋_GB2312" w:hAnsi="Times New Roman" w:hint="eastAsia"/>
          <w:sz w:val="32"/>
          <w:szCs w:val="32"/>
        </w:rPr>
        <w:t>14</w:t>
      </w:r>
      <w:r>
        <w:rPr>
          <w:rFonts w:ascii="Times New Roman" w:eastAsia="仿宋_GB2312" w:hAnsi="Times New Roman" w:hint="eastAsia"/>
          <w:sz w:val="32"/>
          <w:szCs w:val="32"/>
        </w:rPr>
        <w:t>—</w:t>
      </w:r>
      <w:r>
        <w:rPr>
          <w:rFonts w:ascii="Times New Roman" w:eastAsia="仿宋_GB2312" w:hAnsi="Times New Roman" w:hint="eastAsia"/>
          <w:sz w:val="32"/>
          <w:szCs w:val="32"/>
        </w:rPr>
        <w:t xml:space="preserve">1  </w:t>
      </w:r>
      <w:r>
        <w:rPr>
          <w:rFonts w:ascii="Times New Roman" w:eastAsia="仿宋_GB2312" w:hAnsi="Times New Roman" w:hint="eastAsia"/>
          <w:sz w:val="32"/>
          <w:szCs w:val="32"/>
        </w:rPr>
        <w:t>金口河区公路应急抢险力量情况一览表</w:t>
      </w:r>
    </w:p>
    <w:p w14:paraId="6F905E3D" w14:textId="77777777" w:rsidR="007042E4" w:rsidRDefault="007042E4">
      <w:pPr>
        <w:spacing w:line="560" w:lineRule="exact"/>
        <w:rPr>
          <w:rFonts w:ascii="Times New Roman" w:hAnsi="Times New Roman"/>
        </w:rPr>
        <w:sectPr w:rsidR="007042E4">
          <w:pgSz w:w="11905" w:h="16838"/>
          <w:pgMar w:top="1984" w:right="1474" w:bottom="1984" w:left="1587" w:header="1701" w:footer="1701" w:gutter="0"/>
          <w:cols w:space="0"/>
          <w:docGrid w:type="linesAndChars" w:linePitch="585" w:charSpace="117"/>
        </w:sectPr>
      </w:pPr>
    </w:p>
    <w:p w14:paraId="107C39BB" w14:textId="77777777" w:rsidR="007042E4" w:rsidRDefault="00000000">
      <w:pPr>
        <w:spacing w:line="560" w:lineRule="exact"/>
        <w:rPr>
          <w:rFonts w:ascii="黑体" w:eastAsia="黑体" w:hAnsi="黑体" w:cs="黑体"/>
          <w:sz w:val="32"/>
        </w:rPr>
      </w:pPr>
      <w:r>
        <w:rPr>
          <w:rFonts w:ascii="黑体" w:eastAsia="黑体" w:hAnsi="黑体" w:cs="黑体" w:hint="eastAsia"/>
          <w:sz w:val="32"/>
        </w:rPr>
        <w:lastRenderedPageBreak/>
        <w:t>附件14—1</w:t>
      </w:r>
    </w:p>
    <w:p w14:paraId="08BF803F" w14:textId="77777777" w:rsidR="007042E4" w:rsidRDefault="007042E4">
      <w:pPr>
        <w:spacing w:line="560" w:lineRule="exact"/>
        <w:jc w:val="left"/>
        <w:rPr>
          <w:rFonts w:ascii="Times New Roman" w:eastAsia="方正小标宋简体" w:hAnsi="Times New Roman" w:cs="方正小标宋简体"/>
          <w:sz w:val="44"/>
          <w:szCs w:val="44"/>
        </w:rPr>
      </w:pPr>
    </w:p>
    <w:p w14:paraId="35A7A50A" w14:textId="77777777" w:rsidR="007042E4" w:rsidRDefault="00000000">
      <w:pPr>
        <w:spacing w:line="560" w:lineRule="exact"/>
        <w:jc w:val="center"/>
        <w:rPr>
          <w:rFonts w:ascii="Times New Roman" w:eastAsia="方正小标宋简体" w:hAnsi="Times New Roman" w:cs="方正小标宋简体"/>
          <w:sz w:val="44"/>
          <w:szCs w:val="44"/>
        </w:rPr>
      </w:pPr>
      <w:r>
        <w:rPr>
          <w:rFonts w:ascii="Times New Roman" w:eastAsia="方正小标宋简体" w:hAnsi="Times New Roman" w:cs="方正小标宋简体" w:hint="eastAsia"/>
          <w:sz w:val="44"/>
          <w:szCs w:val="44"/>
        </w:rPr>
        <w:t>金口河区公路应急抢险力量情况一览表</w:t>
      </w:r>
    </w:p>
    <w:p w14:paraId="7B73344A" w14:textId="77777777" w:rsidR="007042E4" w:rsidRDefault="007042E4">
      <w:pPr>
        <w:pStyle w:val="-1"/>
        <w:spacing w:line="560" w:lineRule="exact"/>
        <w:ind w:firstLineChars="0" w:firstLine="0"/>
        <w:rPr>
          <w:rFonts w:ascii="Times New Roman" w:hAnsi="Times New Roman"/>
        </w:rPr>
      </w:pPr>
    </w:p>
    <w:tbl>
      <w:tblPr>
        <w:tblStyle w:val="aa"/>
        <w:tblW w:w="5339" w:type="pct"/>
        <w:tblLayout w:type="fixed"/>
        <w:tblLook w:val="04A0" w:firstRow="1" w:lastRow="0" w:firstColumn="1" w:lastColumn="0" w:noHBand="0" w:noVBand="1"/>
      </w:tblPr>
      <w:tblGrid>
        <w:gridCol w:w="1826"/>
        <w:gridCol w:w="1488"/>
        <w:gridCol w:w="1932"/>
        <w:gridCol w:w="4007"/>
        <w:gridCol w:w="2758"/>
        <w:gridCol w:w="1962"/>
      </w:tblGrid>
      <w:tr w:rsidR="007042E4" w14:paraId="76D5E0EC" w14:textId="77777777">
        <w:trPr>
          <w:trHeight w:val="454"/>
        </w:trPr>
        <w:tc>
          <w:tcPr>
            <w:tcW w:w="653" w:type="pct"/>
            <w:vAlign w:val="center"/>
          </w:tcPr>
          <w:p w14:paraId="0DA9FBEA"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应急队伍名称</w:t>
            </w:r>
          </w:p>
        </w:tc>
        <w:tc>
          <w:tcPr>
            <w:tcW w:w="532" w:type="pct"/>
            <w:vAlign w:val="center"/>
          </w:tcPr>
          <w:p w14:paraId="4D31EB64"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责任人</w:t>
            </w:r>
          </w:p>
          <w:p w14:paraId="0F203BB0"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联系方式</w:t>
            </w:r>
          </w:p>
        </w:tc>
        <w:tc>
          <w:tcPr>
            <w:tcW w:w="691" w:type="pct"/>
            <w:vAlign w:val="center"/>
          </w:tcPr>
          <w:p w14:paraId="629E990A"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人员数量（人）</w:t>
            </w:r>
          </w:p>
        </w:tc>
        <w:tc>
          <w:tcPr>
            <w:tcW w:w="1433" w:type="pct"/>
            <w:vAlign w:val="center"/>
          </w:tcPr>
          <w:p w14:paraId="7962071F"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机械设备情况</w:t>
            </w:r>
            <w:r>
              <w:rPr>
                <w:rFonts w:ascii="Times New Roman" w:eastAsia="仿宋_GB2312" w:hAnsi="Times New Roman" w:cs="仿宋_GB2312" w:hint="eastAsia"/>
                <w:b/>
                <w:bCs/>
                <w:sz w:val="24"/>
              </w:rPr>
              <w:t>(</w:t>
            </w:r>
            <w:r>
              <w:rPr>
                <w:rFonts w:ascii="Times New Roman" w:eastAsia="仿宋_GB2312" w:hAnsi="Times New Roman" w:cs="仿宋_GB2312" w:hint="eastAsia"/>
                <w:b/>
                <w:bCs/>
                <w:sz w:val="24"/>
              </w:rPr>
              <w:t>台</w:t>
            </w:r>
            <w:r>
              <w:rPr>
                <w:rFonts w:ascii="Times New Roman" w:eastAsia="仿宋_GB2312" w:hAnsi="Times New Roman" w:cs="仿宋_GB2312" w:hint="eastAsia"/>
                <w:b/>
                <w:bCs/>
                <w:sz w:val="24"/>
              </w:rPr>
              <w:t>)</w:t>
            </w:r>
          </w:p>
          <w:p w14:paraId="40B81F15"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装载机、挖掘机、推土机、工程车</w:t>
            </w:r>
          </w:p>
        </w:tc>
        <w:tc>
          <w:tcPr>
            <w:tcW w:w="987" w:type="pct"/>
            <w:vAlign w:val="center"/>
          </w:tcPr>
          <w:p w14:paraId="728D34FA"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抢险物资及布置点</w:t>
            </w:r>
          </w:p>
        </w:tc>
        <w:tc>
          <w:tcPr>
            <w:tcW w:w="702" w:type="pct"/>
            <w:vAlign w:val="center"/>
          </w:tcPr>
          <w:p w14:paraId="2E365E8C" w14:textId="77777777" w:rsidR="007042E4" w:rsidRDefault="00000000">
            <w:pPr>
              <w:snapToGrid w:val="0"/>
              <w:spacing w:line="3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备注</w:t>
            </w:r>
          </w:p>
        </w:tc>
      </w:tr>
      <w:tr w:rsidR="007042E4" w14:paraId="5FFE9608" w14:textId="77777777">
        <w:trPr>
          <w:trHeight w:val="454"/>
        </w:trPr>
        <w:tc>
          <w:tcPr>
            <w:tcW w:w="653" w:type="pct"/>
            <w:vAlign w:val="center"/>
          </w:tcPr>
          <w:p w14:paraId="0622A331"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金口河区公路建设服务中心</w:t>
            </w:r>
          </w:p>
        </w:tc>
        <w:tc>
          <w:tcPr>
            <w:tcW w:w="532" w:type="pct"/>
            <w:vAlign w:val="center"/>
          </w:tcPr>
          <w:p w14:paraId="79DB402D"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张志贤</w:t>
            </w:r>
            <w:r>
              <w:rPr>
                <w:rFonts w:ascii="Times New Roman" w:eastAsia="仿宋_GB2312" w:hAnsi="Times New Roman" w:cs="仿宋_GB2312" w:hint="eastAsia"/>
                <w:sz w:val="24"/>
              </w:rPr>
              <w:t>18981346118</w:t>
            </w:r>
          </w:p>
        </w:tc>
        <w:tc>
          <w:tcPr>
            <w:tcW w:w="691" w:type="pct"/>
            <w:vAlign w:val="center"/>
          </w:tcPr>
          <w:p w14:paraId="6B39F315"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应急抢险人员</w:t>
            </w:r>
            <w:r>
              <w:rPr>
                <w:rFonts w:ascii="Times New Roman" w:eastAsia="仿宋_GB2312" w:hAnsi="Times New Roman" w:cs="仿宋_GB2312" w:hint="eastAsia"/>
                <w:sz w:val="24"/>
              </w:rPr>
              <w:t>25</w:t>
            </w:r>
            <w:r>
              <w:rPr>
                <w:rFonts w:ascii="Times New Roman" w:eastAsia="仿宋_GB2312" w:hAnsi="Times New Roman" w:cs="仿宋_GB2312" w:hint="eastAsia"/>
                <w:sz w:val="24"/>
              </w:rPr>
              <w:t>人分布局机关和各养护站</w:t>
            </w:r>
          </w:p>
        </w:tc>
        <w:tc>
          <w:tcPr>
            <w:tcW w:w="1433" w:type="pct"/>
            <w:vAlign w:val="center"/>
          </w:tcPr>
          <w:p w14:paraId="292F6CD5"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装载机</w:t>
            </w:r>
            <w:r>
              <w:rPr>
                <w:rFonts w:ascii="Times New Roman" w:eastAsia="仿宋_GB2312" w:hAnsi="Times New Roman" w:cs="仿宋_GB2312" w:hint="eastAsia"/>
                <w:sz w:val="24"/>
              </w:rPr>
              <w:t>2</w:t>
            </w:r>
            <w:r>
              <w:rPr>
                <w:rFonts w:ascii="Times New Roman" w:eastAsia="仿宋_GB2312" w:hAnsi="Times New Roman" w:cs="仿宋_GB2312" w:hint="eastAsia"/>
                <w:sz w:val="24"/>
              </w:rPr>
              <w:t>台（</w:t>
            </w:r>
            <w:r>
              <w:rPr>
                <w:rFonts w:ascii="Times New Roman" w:eastAsia="仿宋_GB2312" w:hAnsi="Times New Roman" w:cs="仿宋_GB2312" w:hint="eastAsia"/>
                <w:sz w:val="24"/>
              </w:rPr>
              <w:t>30</w:t>
            </w:r>
            <w:r>
              <w:rPr>
                <w:rFonts w:ascii="Times New Roman" w:eastAsia="仿宋_GB2312" w:hAnsi="Times New Roman" w:cs="仿宋_GB2312" w:hint="eastAsia"/>
                <w:sz w:val="24"/>
              </w:rPr>
              <w:t>装载机：王仕明电话：</w:t>
            </w:r>
          </w:p>
          <w:p w14:paraId="1B6EF921"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15228180515</w:t>
            </w:r>
            <w:r>
              <w:rPr>
                <w:rFonts w:ascii="Times New Roman" w:eastAsia="仿宋_GB2312" w:hAnsi="Times New Roman" w:cs="仿宋_GB2312" w:hint="eastAsia"/>
                <w:sz w:val="24"/>
              </w:rPr>
              <w:t>、</w:t>
            </w:r>
            <w:r>
              <w:rPr>
                <w:rFonts w:ascii="Times New Roman" w:eastAsia="仿宋_GB2312" w:hAnsi="Times New Roman" w:cs="仿宋_GB2312" w:hint="eastAsia"/>
                <w:sz w:val="24"/>
              </w:rPr>
              <w:t>50</w:t>
            </w:r>
            <w:r>
              <w:rPr>
                <w:rFonts w:ascii="Times New Roman" w:eastAsia="仿宋_GB2312" w:hAnsi="Times New Roman" w:cs="仿宋_GB2312" w:hint="eastAsia"/>
                <w:sz w:val="24"/>
              </w:rPr>
              <w:t>装载机：李杰、电话：</w:t>
            </w:r>
          </w:p>
          <w:p w14:paraId="0B5820FC"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18683360410)</w:t>
            </w:r>
            <w:r>
              <w:rPr>
                <w:rFonts w:ascii="Times New Roman" w:eastAsia="仿宋_GB2312" w:hAnsi="Times New Roman" w:cs="仿宋_GB2312" w:hint="eastAsia"/>
                <w:sz w:val="24"/>
              </w:rPr>
              <w:t>、运输车</w:t>
            </w:r>
            <w:r>
              <w:rPr>
                <w:rFonts w:ascii="Times New Roman" w:eastAsia="仿宋_GB2312" w:hAnsi="Times New Roman" w:cs="仿宋_GB2312" w:hint="eastAsia"/>
                <w:sz w:val="24"/>
              </w:rPr>
              <w:t>3</w:t>
            </w:r>
            <w:r>
              <w:rPr>
                <w:rFonts w:ascii="Times New Roman" w:eastAsia="仿宋_GB2312" w:hAnsi="Times New Roman" w:cs="仿宋_GB2312" w:hint="eastAsia"/>
                <w:sz w:val="24"/>
              </w:rPr>
              <w:t>台（川</w:t>
            </w:r>
            <w:r>
              <w:rPr>
                <w:rFonts w:ascii="Times New Roman" w:eastAsia="仿宋_GB2312" w:hAnsi="Times New Roman" w:cs="仿宋_GB2312" w:hint="eastAsia"/>
                <w:sz w:val="24"/>
              </w:rPr>
              <w:t>L23291</w:t>
            </w:r>
            <w:r>
              <w:rPr>
                <w:rFonts w:ascii="Times New Roman" w:eastAsia="仿宋_GB2312" w:hAnsi="Times New Roman" w:cs="仿宋_GB2312" w:hint="eastAsia"/>
                <w:sz w:val="24"/>
              </w:rPr>
              <w:t>、</w:t>
            </w:r>
          </w:p>
          <w:p w14:paraId="4EF62DA6"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川</w:t>
            </w:r>
            <w:r>
              <w:rPr>
                <w:rFonts w:ascii="Times New Roman" w:eastAsia="仿宋_GB2312" w:hAnsi="Times New Roman" w:cs="仿宋_GB2312" w:hint="eastAsia"/>
                <w:sz w:val="24"/>
              </w:rPr>
              <w:t>L37971:</w:t>
            </w:r>
            <w:r>
              <w:rPr>
                <w:rFonts w:ascii="Times New Roman" w:eastAsia="仿宋_GB2312" w:hAnsi="Times New Roman" w:cs="仿宋_GB2312" w:hint="eastAsia"/>
                <w:sz w:val="24"/>
              </w:rPr>
              <w:t>慧志华、电话：</w:t>
            </w:r>
            <w:r>
              <w:rPr>
                <w:rFonts w:ascii="Times New Roman" w:eastAsia="仿宋_GB2312" w:hAnsi="Times New Roman" w:cs="仿宋_GB2312" w:hint="eastAsia"/>
                <w:sz w:val="24"/>
              </w:rPr>
              <w:t>13881373923</w:t>
            </w:r>
            <w:r>
              <w:rPr>
                <w:rFonts w:ascii="Times New Roman" w:eastAsia="仿宋_GB2312" w:hAnsi="Times New Roman" w:cs="仿宋_GB2312" w:hint="eastAsia"/>
                <w:sz w:val="24"/>
              </w:rPr>
              <w:t>、三</w:t>
            </w:r>
            <w:r>
              <w:rPr>
                <w:rFonts w:ascii="Times New Roman" w:eastAsia="仿宋_GB2312" w:hAnsi="Times New Roman" w:cs="仿宋_GB2312" w:hint="eastAsia"/>
                <w:sz w:val="24"/>
              </w:rPr>
              <w:t>LMM580:</w:t>
            </w:r>
            <w:r>
              <w:rPr>
                <w:rFonts w:ascii="Times New Roman" w:eastAsia="仿宋_GB2312" w:hAnsi="Times New Roman" w:cs="仿宋_GB2312" w:hint="eastAsia"/>
                <w:sz w:val="24"/>
              </w:rPr>
              <w:t>李志强、电话：</w:t>
            </w:r>
            <w:r>
              <w:rPr>
                <w:rFonts w:ascii="Times New Roman" w:eastAsia="仿宋_GB2312" w:hAnsi="Times New Roman" w:cs="仿宋_GB2312" w:hint="eastAsia"/>
                <w:sz w:val="24"/>
              </w:rPr>
              <w:t>13648185288)</w:t>
            </w:r>
            <w:r>
              <w:rPr>
                <w:rFonts w:ascii="Times New Roman" w:eastAsia="仿宋_GB2312" w:hAnsi="Times New Roman" w:cs="仿宋_GB2312" w:hint="eastAsia"/>
                <w:sz w:val="24"/>
              </w:rPr>
              <w:t>平板括车</w:t>
            </w:r>
            <w:r>
              <w:rPr>
                <w:rFonts w:ascii="Times New Roman" w:eastAsia="仿宋_GB2312" w:hAnsi="Times New Roman" w:cs="仿宋_GB2312" w:hint="eastAsia"/>
                <w:sz w:val="24"/>
              </w:rPr>
              <w:t>1</w:t>
            </w:r>
            <w:r>
              <w:rPr>
                <w:rFonts w:ascii="Times New Roman" w:eastAsia="仿宋_GB2312" w:hAnsi="Times New Roman" w:cs="仿宋_GB2312" w:hint="eastAsia"/>
                <w:sz w:val="24"/>
              </w:rPr>
              <w:t>台（李志强：</w:t>
            </w:r>
            <w:r>
              <w:rPr>
                <w:rFonts w:ascii="Times New Roman" w:eastAsia="仿宋_GB2312" w:hAnsi="Times New Roman" w:cs="仿宋_GB2312" w:hint="eastAsia"/>
                <w:sz w:val="24"/>
              </w:rPr>
              <w:t>13648185288)</w:t>
            </w:r>
            <w:r>
              <w:rPr>
                <w:rFonts w:ascii="Times New Roman" w:eastAsia="仿宋_GB2312" w:hAnsi="Times New Roman" w:cs="仿宋_GB2312" w:hint="eastAsia"/>
                <w:sz w:val="24"/>
              </w:rPr>
              <w:t>停放于永乐养护站。空压机</w:t>
            </w:r>
            <w:r>
              <w:rPr>
                <w:rFonts w:ascii="Times New Roman" w:eastAsia="仿宋_GB2312" w:hAnsi="Times New Roman" w:cs="仿宋_GB2312" w:hint="eastAsia"/>
                <w:sz w:val="24"/>
              </w:rPr>
              <w:t>1</w:t>
            </w:r>
            <w:r>
              <w:rPr>
                <w:rFonts w:ascii="Times New Roman" w:eastAsia="仿宋_GB2312" w:hAnsi="Times New Roman" w:cs="仿宋_GB2312" w:hint="eastAsia"/>
                <w:sz w:val="24"/>
              </w:rPr>
              <w:t>台、发电机</w:t>
            </w:r>
            <w:r>
              <w:rPr>
                <w:rFonts w:ascii="Times New Roman" w:eastAsia="仿宋_GB2312" w:hAnsi="Times New Roman" w:cs="仿宋_GB2312" w:hint="eastAsia"/>
                <w:sz w:val="24"/>
              </w:rPr>
              <w:t>1</w:t>
            </w:r>
            <w:r>
              <w:rPr>
                <w:rFonts w:ascii="Times New Roman" w:eastAsia="仿宋_GB2312" w:hAnsi="Times New Roman" w:cs="仿宋_GB2312" w:hint="eastAsia"/>
                <w:sz w:val="24"/>
              </w:rPr>
              <w:t>台、凿岩机</w:t>
            </w:r>
            <w:r>
              <w:rPr>
                <w:rFonts w:ascii="Times New Roman" w:eastAsia="仿宋_GB2312" w:hAnsi="Times New Roman" w:cs="仿宋_GB2312" w:hint="eastAsia"/>
                <w:sz w:val="24"/>
              </w:rPr>
              <w:t>1</w:t>
            </w:r>
            <w:r>
              <w:rPr>
                <w:rFonts w:ascii="Times New Roman" w:eastAsia="仿宋_GB2312" w:hAnsi="Times New Roman" w:cs="仿宋_GB2312" w:hint="eastAsia"/>
                <w:sz w:val="24"/>
              </w:rPr>
              <w:t>台，存放于机养中心。</w:t>
            </w:r>
            <w:r>
              <w:rPr>
                <w:rFonts w:ascii="Times New Roman" w:eastAsia="仿宋_GB2312" w:hAnsi="Times New Roman" w:cs="仿宋_GB2312" w:hint="eastAsia"/>
                <w:sz w:val="24"/>
              </w:rPr>
              <w:t>(</w:t>
            </w:r>
            <w:r>
              <w:rPr>
                <w:rFonts w:ascii="Times New Roman" w:eastAsia="仿宋_GB2312" w:hAnsi="Times New Roman" w:cs="仿宋_GB2312" w:hint="eastAsia"/>
                <w:sz w:val="24"/>
              </w:rPr>
              <w:t>所有机械为自有）</w:t>
            </w:r>
          </w:p>
        </w:tc>
        <w:tc>
          <w:tcPr>
            <w:tcW w:w="987" w:type="pct"/>
            <w:vAlign w:val="center"/>
          </w:tcPr>
          <w:p w14:paraId="55422BCB" w14:textId="77777777" w:rsidR="007042E4" w:rsidRDefault="007042E4">
            <w:pPr>
              <w:snapToGrid w:val="0"/>
              <w:spacing w:line="360" w:lineRule="exact"/>
              <w:jc w:val="center"/>
              <w:rPr>
                <w:rFonts w:ascii="Times New Roman" w:eastAsia="仿宋_GB2312" w:hAnsi="Times New Roman" w:cs="仿宋_GB2312"/>
                <w:sz w:val="24"/>
              </w:rPr>
            </w:pPr>
          </w:p>
          <w:p w14:paraId="6696F990" w14:textId="77777777" w:rsidR="007042E4" w:rsidRDefault="00000000">
            <w:pPr>
              <w:snapToGrid w:val="0"/>
              <w:spacing w:line="3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水泥</w:t>
            </w:r>
            <w:r>
              <w:rPr>
                <w:rFonts w:ascii="Times New Roman" w:eastAsia="仿宋_GB2312" w:hAnsi="Times New Roman" w:cs="仿宋_GB2312" w:hint="eastAsia"/>
                <w:sz w:val="24"/>
              </w:rPr>
              <w:t>3</w:t>
            </w:r>
            <w:r>
              <w:rPr>
                <w:rFonts w:ascii="Times New Roman" w:eastAsia="仿宋_GB2312" w:hAnsi="Times New Roman" w:cs="仿宋_GB2312" w:hint="eastAsia"/>
                <w:sz w:val="24"/>
              </w:rPr>
              <w:t>吨、编织袋</w:t>
            </w:r>
            <w:r>
              <w:rPr>
                <w:rFonts w:ascii="Times New Roman" w:eastAsia="仿宋_GB2312" w:hAnsi="Times New Roman" w:cs="仿宋_GB2312" w:hint="eastAsia"/>
                <w:sz w:val="24"/>
              </w:rPr>
              <w:t>2000</w:t>
            </w:r>
            <w:r>
              <w:rPr>
                <w:rFonts w:ascii="Times New Roman" w:eastAsia="仿宋_GB2312" w:hAnsi="Times New Roman" w:cs="仿宋_GB2312" w:hint="eastAsia"/>
                <w:sz w:val="24"/>
              </w:rPr>
              <w:t>条（城区、机养中心和养护站）</w:t>
            </w:r>
          </w:p>
        </w:tc>
        <w:tc>
          <w:tcPr>
            <w:tcW w:w="702" w:type="pct"/>
            <w:vAlign w:val="center"/>
          </w:tcPr>
          <w:p w14:paraId="48F0FBF4" w14:textId="77777777" w:rsidR="007042E4" w:rsidRDefault="007042E4">
            <w:pPr>
              <w:snapToGrid w:val="0"/>
              <w:spacing w:line="360" w:lineRule="exact"/>
              <w:jc w:val="center"/>
              <w:rPr>
                <w:rFonts w:ascii="Times New Roman" w:eastAsia="仿宋_GB2312" w:hAnsi="Times New Roman" w:cs="仿宋_GB2312"/>
                <w:sz w:val="24"/>
              </w:rPr>
            </w:pPr>
          </w:p>
        </w:tc>
      </w:tr>
    </w:tbl>
    <w:p w14:paraId="44CE9B4E"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7"/>
        </w:sectPr>
      </w:pPr>
    </w:p>
    <w:p w14:paraId="4528D67A" w14:textId="77777777" w:rsidR="007042E4" w:rsidRDefault="00000000">
      <w:pPr>
        <w:autoSpaceDE w:val="0"/>
        <w:autoSpaceDN w:val="0"/>
        <w:adjustRightInd w:val="0"/>
        <w:spacing w:line="600" w:lineRule="exact"/>
        <w:outlineLvl w:val="0"/>
        <w:rPr>
          <w:rFonts w:ascii="黑体" w:eastAsia="黑体" w:hAnsi="黑体" w:cs="黑体"/>
          <w:color w:val="000000"/>
          <w:kern w:val="0"/>
          <w:sz w:val="32"/>
          <w:szCs w:val="32"/>
        </w:rPr>
      </w:pPr>
      <w:bookmarkStart w:id="1003" w:name="_Toc30514"/>
      <w:bookmarkStart w:id="1004" w:name="_Toc8685"/>
      <w:r>
        <w:rPr>
          <w:rFonts w:ascii="黑体" w:eastAsia="黑体" w:hAnsi="黑体" w:cs="黑体" w:hint="eastAsia"/>
          <w:color w:val="000000"/>
          <w:kern w:val="0"/>
          <w:sz w:val="32"/>
          <w:szCs w:val="32"/>
        </w:rPr>
        <w:lastRenderedPageBreak/>
        <w:t>附件1</w:t>
      </w:r>
      <w:bookmarkEnd w:id="1003"/>
      <w:r>
        <w:rPr>
          <w:rFonts w:ascii="黑体" w:eastAsia="黑体" w:hAnsi="黑体" w:cs="黑体" w:hint="eastAsia"/>
          <w:color w:val="000000"/>
          <w:kern w:val="0"/>
          <w:sz w:val="32"/>
          <w:szCs w:val="32"/>
        </w:rPr>
        <w:t>5</w:t>
      </w:r>
      <w:bookmarkStart w:id="1005" w:name="_Toc6518"/>
      <w:bookmarkEnd w:id="1004"/>
    </w:p>
    <w:p w14:paraId="4AB8E9AD" w14:textId="77777777" w:rsidR="007042E4" w:rsidRDefault="00000000">
      <w:pPr>
        <w:autoSpaceDE w:val="0"/>
        <w:autoSpaceDN w:val="0"/>
        <w:adjustRightInd w:val="0"/>
        <w:spacing w:line="600" w:lineRule="exact"/>
        <w:jc w:val="center"/>
        <w:outlineLvl w:val="0"/>
        <w:rPr>
          <w:rFonts w:ascii="Times New Roman" w:eastAsia="方正小标宋简体" w:hAnsi="Times New Roman" w:cs="FZXBSJW--GB1-0"/>
          <w:color w:val="000000"/>
          <w:kern w:val="0"/>
          <w:sz w:val="52"/>
          <w:szCs w:val="52"/>
        </w:rPr>
      </w:pPr>
      <w:bookmarkStart w:id="1006" w:name="_Toc6314"/>
      <w:r>
        <w:rPr>
          <w:rFonts w:ascii="Times New Roman" w:eastAsia="方正小标宋简体" w:hAnsi="Times New Roman" w:cs="FZXBSJW--GB1-0" w:hint="eastAsia"/>
          <w:color w:val="000000"/>
          <w:kern w:val="0"/>
          <w:sz w:val="44"/>
          <w:szCs w:val="44"/>
        </w:rPr>
        <w:t>次生地质灾害抢险子方案</w:t>
      </w:r>
      <w:bookmarkEnd w:id="1005"/>
      <w:bookmarkEnd w:id="1006"/>
    </w:p>
    <w:p w14:paraId="32E96625" w14:textId="77777777" w:rsidR="007042E4" w:rsidRDefault="00000000">
      <w:pPr>
        <w:spacing w:line="600" w:lineRule="exact"/>
        <w:jc w:val="center"/>
        <w:rPr>
          <w:rFonts w:ascii="Times New Roman" w:eastAsia="仿宋_GB2312" w:hAnsi="Times New Roman" w:cs="仿宋_GB2312"/>
          <w:bCs/>
          <w:sz w:val="32"/>
          <w:szCs w:val="32"/>
        </w:rPr>
      </w:pPr>
      <w:r>
        <w:rPr>
          <w:rFonts w:ascii="Times New Roman" w:eastAsia="仿宋_GB2312" w:hAnsi="Times New Roman" w:cs="仿宋_GB2312" w:hint="eastAsia"/>
          <w:bCs/>
          <w:sz w:val="32"/>
          <w:szCs w:val="32"/>
        </w:rPr>
        <w:t>（金口河区自然资源局）</w:t>
      </w:r>
    </w:p>
    <w:p w14:paraId="3F005A2E" w14:textId="77777777" w:rsidR="007042E4" w:rsidRDefault="007042E4">
      <w:pPr>
        <w:rPr>
          <w:rFonts w:ascii="Times New Roman" w:hAnsi="Times New Roman"/>
        </w:rPr>
      </w:pPr>
    </w:p>
    <w:p w14:paraId="0B906E28" w14:textId="77777777" w:rsidR="007042E4" w:rsidRDefault="00000000">
      <w:pPr>
        <w:autoSpaceDE w:val="0"/>
        <w:autoSpaceDN w:val="0"/>
        <w:adjustRightInd w:val="0"/>
        <w:spacing w:line="560" w:lineRule="exact"/>
        <w:ind w:firstLineChars="200" w:firstLine="640"/>
        <w:jc w:val="left"/>
        <w:rPr>
          <w:rFonts w:ascii="Times New Roman" w:eastAsia="黑体" w:hAnsi="Times New Roman" w:cs="黑体"/>
          <w:bCs/>
          <w:sz w:val="32"/>
          <w:szCs w:val="32"/>
        </w:rPr>
      </w:pPr>
      <w:r>
        <w:rPr>
          <w:rFonts w:ascii="Times New Roman" w:eastAsia="黑体" w:hAnsi="Times New Roman" w:cs="黑体" w:hint="eastAsia"/>
          <w:bCs/>
          <w:sz w:val="32"/>
          <w:szCs w:val="32"/>
        </w:rPr>
        <w:t>一、编制依据</w:t>
      </w:r>
    </w:p>
    <w:p w14:paraId="3EDEA709"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地质灾害防治条例》、《四川省突发地质灾害应急预案（试行）》、《乐山市突发事件总体应急预案（试行）》、《乐山市突发地质灾害应急预案（试行）》、《乐山市地震应急预案（试行）》、《金口河区突发地质灾害应急预案（试行）》等，特制定本子方案。</w:t>
      </w:r>
    </w:p>
    <w:p w14:paraId="7EBAC813"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二、适用范围</w:t>
      </w:r>
    </w:p>
    <w:p w14:paraId="5E9A8FD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本行动方案适用于金口河区应对重特大地震灾害应急响应期间的中型地质灾害应急处置工作和大型地质灾害的先期处置工作。</w:t>
      </w:r>
    </w:p>
    <w:p w14:paraId="6A8E0100"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三、组织机构</w:t>
      </w:r>
    </w:p>
    <w:p w14:paraId="64C95688"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牵头单位：金口河区自然资源局</w:t>
      </w:r>
    </w:p>
    <w:p w14:paraId="1B099113"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成员单位：区委宣传部、区发改局、区经信局、区教育局、区公安分局、区财政局、区自然资源局、生态环境局、区住建局、区交通运输局、区水务局、区农业农村局、区文体旅游局、区卫生健康局、区应急局、区乡村振兴局、区防震减灾服务中心、区消防大队、区人武部，相关乡（镇）人民政府。</w:t>
      </w:r>
    </w:p>
    <w:p w14:paraId="590F4E6F" w14:textId="77777777" w:rsidR="007042E4" w:rsidRDefault="00000000">
      <w:pPr>
        <w:numPr>
          <w:ilvl w:val="0"/>
          <w:numId w:val="6"/>
        </w:num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职责分工</w:t>
      </w:r>
    </w:p>
    <w:p w14:paraId="3B40CB92"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lastRenderedPageBreak/>
        <w:t>（一）主要职责</w:t>
      </w:r>
    </w:p>
    <w:p w14:paraId="3FCE725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负责组织指挥地震灾区中型地质灾害灾情险情应急处置工作。在做好重特大型地质灾害事件在做好先期处置的同时，在区委、区政府的领导、指挥下开展应对处置工作。积极争取上级救援力量、技术及资金支持。</w:t>
      </w:r>
    </w:p>
    <w:p w14:paraId="6E042B78"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（二）任务分工</w:t>
      </w:r>
    </w:p>
    <w:p w14:paraId="3104949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区委宣传部：负责组织开展地质灾害灾情和抢险救援行动新闻宣传报道、舆论引导等工作。</w:t>
      </w:r>
    </w:p>
    <w:p w14:paraId="17C4C085"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区发改局：负责及时为受灾群众提供物资保障。</w:t>
      </w:r>
    </w:p>
    <w:p w14:paraId="721A5E1E"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区经信局：负责组织协调工业企业等生产活动地质灾害防治的实施工作；负责协调灾害发生地企业单位配合支持应急抢险，协助做好灾区成品油、天然气、电力的紧急调度工作。</w:t>
      </w:r>
    </w:p>
    <w:p w14:paraId="7899A0C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区教育局：负责组织协调地质灾害危及学校的抢险救援工作；组织受地质灾害威胁学校的师生转移安置。</w:t>
      </w:r>
    </w:p>
    <w:p w14:paraId="38B8EFB2"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公安分局：负责组织灾区加强治安管理工作，预防和处置群体事件，维护社会治安；组织做好管控工作，与其他部门协调开通抢险救援快速通道；协助遇险人员搜救，对遇难人员身份进行鉴定；动员受灾害威胁的居民以及其他人员疏散。</w:t>
      </w:r>
    </w:p>
    <w:p w14:paraId="29D0429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区财政局：负责做好救灾资金和自然灾害救助资金的申请、使用和管理工作。</w:t>
      </w:r>
    </w:p>
    <w:p w14:paraId="3596E31C"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区自然资源局：负责组织专家力量、技术队伍开展地质灾害区应急调查、监测，评估影响范围及后期变化趋势，指导制定地</w:t>
      </w:r>
      <w:r>
        <w:rPr>
          <w:rFonts w:ascii="Times New Roman" w:eastAsia="仿宋_GB2312" w:hAnsi="Times New Roman" w:cs="仿宋_GB2312" w:hint="eastAsia"/>
          <w:kern w:val="0"/>
          <w:sz w:val="32"/>
          <w:szCs w:val="32"/>
        </w:rPr>
        <w:lastRenderedPageBreak/>
        <w:t>质灾害抢险救援方案；组织开展地震灾区地质灾害隐患排查、巡查；为行业部门地质灾害调查、抢险救援提供技术支持。</w:t>
      </w:r>
    </w:p>
    <w:p w14:paraId="78937D9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生态环境局：负责组织协调本领域地质灾害的抢险救援工作；负责对灾区现场生态环境监测，及时提供环境监测信息；负责地质灾害引发环境污染次生灾害的紧急处置工作。</w:t>
      </w:r>
    </w:p>
    <w:p w14:paraId="4D46E513"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住建局：负责组织协调区政公用设施及其周边、人防工程建设领域地质灾害抢险救援工作；指导对受灾建筑物进行安全性应急评估，指导受灾地区采取有效措施，消除可能影响建筑物安全的灾害隐患；负责指导抢修和评估受损毁建筑物，为受灾群众提供必要安全保障；组织人防专业队伍配合做好突发地质灾害救灾工作。</w:t>
      </w:r>
    </w:p>
    <w:p w14:paraId="33CED94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交通运输局：负责组织开展公路（乡村道、通组公路及产业路由乡（镇）、村负责）、航道沿线及交通设施抢险，及时收集报送交通设施受损及抢通情况，组织协调应急运力，配合有关部门做好救灾人员、物资设备的运输工作；组织开展交通沿线地质灾害隐患排查、监测。</w:t>
      </w:r>
    </w:p>
    <w:p w14:paraId="217153CE"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水务局：负责组织协调震后威胁河道、水利设施及周边的地质灾害抢险救援工作；负责水情汛情的监测预警预报。负责组织协调移民在建工程领域重大地质灾害的抢险救援实施工作，并配合当地政府做好移民迁建安置领域重大地质灾害的抢险救援实施工作。</w:t>
      </w:r>
    </w:p>
    <w:p w14:paraId="13A8BA5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区农业农村局：负责组织协调本领域地质灾害的抢险救援工</w:t>
      </w:r>
      <w:r>
        <w:rPr>
          <w:rFonts w:ascii="Times New Roman" w:eastAsia="仿宋_GB2312" w:hAnsi="Times New Roman" w:cs="仿宋_GB2312" w:hint="eastAsia"/>
          <w:kern w:val="0"/>
          <w:sz w:val="32"/>
          <w:szCs w:val="32"/>
        </w:rPr>
        <w:lastRenderedPageBreak/>
        <w:t>作。</w:t>
      </w:r>
    </w:p>
    <w:p w14:paraId="4B0241EC"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文体旅游局局：负责组织协调危及文化旅游领域地质灾害的抢险救援工作；组织力量开展旅游景区地质灾害隐患排查，及时启动应急预案，做好游客疏散工作。指导、协调广播电视播出机构开展灾情和抢险救援行动新闻宣传报道、现场新闻媒体服务管理、科普宣传等工作。</w:t>
      </w:r>
    </w:p>
    <w:p w14:paraId="30A7E728"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区卫健局：负责组织、协调医疗卫生机构和医疗卫生救援队伍开展伤员救治和卫生防疫等工作。</w:t>
      </w:r>
    </w:p>
    <w:p w14:paraId="345BBD0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区应急局：负责统筹涉及地质灾害应急救援力量的组织、派遣和管理工作；组织做好各类应急救援力量的后勤保障工作；组织开展受灾群众转移安置和生活保障工作；协助制定应急抢险方案。</w:t>
      </w:r>
    </w:p>
    <w:p w14:paraId="3E6E902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区乡村振兴局：负责组织协调本领域地质灾害的抢险救援工作。</w:t>
      </w:r>
    </w:p>
    <w:p w14:paraId="329DECC2"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区防震减灾服务中心：负责提供地质灾害预警预报所需的地震资料信息；对可能诱发地质灾害的地震趋势进行监测预测。</w:t>
      </w:r>
    </w:p>
    <w:p w14:paraId="6F90A338"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金口河区人武部、武警区中队、区消防大队：负责组织所属部队、民兵、救援突击队伍担负人员搜救、抢险救灾与隐患消除等任务，配合公安机关维护当地社会秩序。</w:t>
      </w:r>
    </w:p>
    <w:p w14:paraId="1AD285E5"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灾害所在地乡（镇）级人民政府</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负责组织、协调、实施本辖区震后地质灾害先期处置和应急救援工作；配合区有关部门开展重大地质灾害应急处置，做好地质灾害抢险增援队伍应急保障</w:t>
      </w:r>
      <w:r>
        <w:rPr>
          <w:rFonts w:ascii="Times New Roman" w:eastAsia="仿宋_GB2312" w:hAnsi="Times New Roman" w:cs="仿宋_GB2312" w:hint="eastAsia"/>
          <w:kern w:val="0"/>
          <w:sz w:val="32"/>
          <w:szCs w:val="32"/>
        </w:rPr>
        <w:lastRenderedPageBreak/>
        <w:t>工作。</w:t>
      </w:r>
    </w:p>
    <w:p w14:paraId="1967610F"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五、救援力量</w:t>
      </w:r>
    </w:p>
    <w:p w14:paraId="2E033F23" w14:textId="77777777" w:rsidR="007042E4" w:rsidRDefault="00000000">
      <w:pPr>
        <w:autoSpaceDE w:val="0"/>
        <w:autoSpaceDN w:val="0"/>
        <w:adjustRightInd w:val="0"/>
        <w:spacing w:line="560" w:lineRule="exact"/>
        <w:ind w:firstLineChars="150" w:firstLine="480"/>
        <w:rPr>
          <w:rFonts w:ascii="Times New Roman" w:eastAsia="楷体" w:hAnsi="Times New Roman" w:cs="楷体"/>
          <w:sz w:val="32"/>
          <w:szCs w:val="32"/>
        </w:rPr>
      </w:pPr>
      <w:r>
        <w:rPr>
          <w:rFonts w:ascii="Times New Roman" w:eastAsia="楷体" w:hAnsi="Times New Roman" w:cs="楷体" w:hint="eastAsia"/>
          <w:sz w:val="32"/>
          <w:szCs w:val="32"/>
        </w:rPr>
        <w:t>（一）专业技术力量</w:t>
      </w:r>
    </w:p>
    <w:p w14:paraId="4D99EE8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区自然资源局依托省内地勘单位专家力量和技术人员优势，落实常驻技术队伍，配备应急调查车辆、无人机及地质灾害专业调查设备（表</w:t>
      </w:r>
      <w:r>
        <w:rPr>
          <w:rFonts w:ascii="Times New Roman" w:eastAsia="仿宋_GB2312" w:hAnsi="Times New Roman" w:cs="NimbusRomNo9L-Regu" w:hint="eastAsia"/>
          <w:kern w:val="0"/>
          <w:sz w:val="32"/>
          <w:szCs w:val="32"/>
        </w:rPr>
        <w:t>5</w:t>
      </w:r>
      <w:r>
        <w:rPr>
          <w:rFonts w:ascii="Times New Roman" w:eastAsia="仿宋_GB2312" w:hAnsi="Times New Roman" w:cs="NimbusRomNo9L-Regu" w:hint="eastAsia"/>
          <w:kern w:val="0"/>
          <w:sz w:val="32"/>
          <w:szCs w:val="32"/>
        </w:rPr>
        <w:t>—</w:t>
      </w:r>
      <w:r>
        <w:rPr>
          <w:rFonts w:ascii="Times New Roman" w:eastAsia="仿宋_GB2312" w:hAnsi="Times New Roman" w:cs="NimbusRomNo9L-Regu" w:hint="eastAsia"/>
          <w:kern w:val="0"/>
          <w:sz w:val="32"/>
          <w:szCs w:val="32"/>
        </w:rPr>
        <w:t>1</w:t>
      </w:r>
      <w:r>
        <w:rPr>
          <w:rFonts w:ascii="Times New Roman" w:eastAsia="仿宋_GB2312" w:hAnsi="Times New Roman" w:cs="仿宋_GB2312" w:hint="eastAsia"/>
          <w:kern w:val="0"/>
          <w:sz w:val="32"/>
          <w:szCs w:val="32"/>
        </w:rPr>
        <w:t>）。一旦发生地质灾害，由事发地区技术单位第一时间派出专业队伍开展前期应急抢险调查处置工作。</w:t>
      </w:r>
    </w:p>
    <w:p w14:paraId="25601EC3" w14:textId="77777777" w:rsidR="007042E4" w:rsidRDefault="00000000">
      <w:pPr>
        <w:autoSpaceDE w:val="0"/>
        <w:autoSpaceDN w:val="0"/>
        <w:adjustRightInd w:val="0"/>
        <w:spacing w:line="560" w:lineRule="exact"/>
        <w:jc w:val="center"/>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表</w:t>
      </w:r>
      <w:r>
        <w:rPr>
          <w:rFonts w:ascii="Times New Roman" w:eastAsia="楷体_GB2312" w:hAnsi="Times New Roman" w:cs="楷体_GB2312" w:hint="eastAsia"/>
          <w:kern w:val="0"/>
          <w:sz w:val="32"/>
          <w:szCs w:val="32"/>
        </w:rPr>
        <w:t>5</w:t>
      </w:r>
      <w:r>
        <w:rPr>
          <w:rFonts w:ascii="Times New Roman" w:eastAsia="楷体_GB2312" w:hAnsi="Times New Roman" w:cs="楷体_GB2312" w:hint="eastAsia"/>
          <w:kern w:val="0"/>
          <w:sz w:val="32"/>
          <w:szCs w:val="32"/>
        </w:rPr>
        <w:t>—</w:t>
      </w:r>
      <w:r>
        <w:rPr>
          <w:rFonts w:ascii="Times New Roman" w:eastAsia="楷体_GB2312" w:hAnsi="Times New Roman" w:cs="楷体_GB2312" w:hint="eastAsia"/>
          <w:kern w:val="0"/>
          <w:sz w:val="32"/>
          <w:szCs w:val="32"/>
        </w:rPr>
        <w:t xml:space="preserve">1 </w:t>
      </w:r>
      <w:r>
        <w:rPr>
          <w:rFonts w:ascii="Times New Roman" w:eastAsia="楷体_GB2312" w:hAnsi="Times New Roman" w:cs="楷体_GB2312" w:hint="eastAsia"/>
          <w:kern w:val="0"/>
          <w:sz w:val="32"/>
          <w:szCs w:val="32"/>
        </w:rPr>
        <w:t>金口河区地质灾害专业技术力量分布情况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9"/>
        <w:gridCol w:w="2970"/>
        <w:gridCol w:w="944"/>
        <w:gridCol w:w="913"/>
        <w:gridCol w:w="1346"/>
        <w:gridCol w:w="1538"/>
      </w:tblGrid>
      <w:tr w:rsidR="007042E4" w14:paraId="09BDF355" w14:textId="77777777">
        <w:trPr>
          <w:trHeight w:val="113"/>
          <w:jc w:val="center"/>
        </w:trPr>
        <w:tc>
          <w:tcPr>
            <w:tcW w:w="743" w:type="pct"/>
            <w:vAlign w:val="center"/>
          </w:tcPr>
          <w:p w14:paraId="7388EC63"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驻守支撑对象</w:t>
            </w:r>
          </w:p>
        </w:tc>
        <w:tc>
          <w:tcPr>
            <w:tcW w:w="1638" w:type="pct"/>
            <w:vAlign w:val="center"/>
          </w:tcPr>
          <w:p w14:paraId="66E19217"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技术单位</w:t>
            </w:r>
          </w:p>
        </w:tc>
        <w:tc>
          <w:tcPr>
            <w:tcW w:w="521" w:type="pct"/>
            <w:vAlign w:val="center"/>
          </w:tcPr>
          <w:p w14:paraId="76AE6D92"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人员</w:t>
            </w:r>
          </w:p>
          <w:p w14:paraId="1CAE657D"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（人）</w:t>
            </w:r>
          </w:p>
        </w:tc>
        <w:tc>
          <w:tcPr>
            <w:tcW w:w="504" w:type="pct"/>
            <w:vAlign w:val="center"/>
          </w:tcPr>
          <w:p w14:paraId="6978322B"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车辆</w:t>
            </w:r>
          </w:p>
          <w:p w14:paraId="43297995"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（台）</w:t>
            </w:r>
          </w:p>
        </w:tc>
        <w:tc>
          <w:tcPr>
            <w:tcW w:w="742" w:type="pct"/>
            <w:vAlign w:val="center"/>
          </w:tcPr>
          <w:p w14:paraId="292A1A6E"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驻守</w:t>
            </w:r>
          </w:p>
          <w:p w14:paraId="4F44A482"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负责人</w:t>
            </w:r>
          </w:p>
        </w:tc>
        <w:tc>
          <w:tcPr>
            <w:tcW w:w="848" w:type="pct"/>
            <w:vAlign w:val="center"/>
          </w:tcPr>
          <w:p w14:paraId="1767F20F" w14:textId="77777777" w:rsidR="007042E4" w:rsidRDefault="00000000">
            <w:pPr>
              <w:autoSpaceDE w:val="0"/>
              <w:autoSpaceDN w:val="0"/>
              <w:adjustRightInd w:val="0"/>
              <w:snapToGrid w:val="0"/>
              <w:spacing w:line="240" w:lineRule="atLeast"/>
              <w:jc w:val="center"/>
              <w:rPr>
                <w:rFonts w:ascii="Times New Roman" w:eastAsia="仿宋_GB2312" w:hAnsi="Times New Roman" w:cs="仿宋_GB2312"/>
                <w:b/>
                <w:bCs/>
                <w:kern w:val="0"/>
                <w:sz w:val="24"/>
              </w:rPr>
            </w:pPr>
            <w:r>
              <w:rPr>
                <w:rFonts w:ascii="Times New Roman" w:eastAsia="仿宋_GB2312" w:hAnsi="Times New Roman" w:cs="仿宋_GB2312" w:hint="eastAsia"/>
                <w:b/>
                <w:bCs/>
                <w:kern w:val="0"/>
                <w:sz w:val="24"/>
              </w:rPr>
              <w:t>联系电话</w:t>
            </w:r>
          </w:p>
        </w:tc>
      </w:tr>
      <w:tr w:rsidR="007042E4" w14:paraId="547F7EDB" w14:textId="77777777">
        <w:trPr>
          <w:trHeight w:val="113"/>
          <w:jc w:val="center"/>
        </w:trPr>
        <w:tc>
          <w:tcPr>
            <w:tcW w:w="743" w:type="pct"/>
            <w:vAlign w:val="center"/>
          </w:tcPr>
          <w:p w14:paraId="572CBB1A"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金口河区</w:t>
            </w:r>
          </w:p>
        </w:tc>
        <w:tc>
          <w:tcPr>
            <w:tcW w:w="1638" w:type="pct"/>
            <w:vAlign w:val="center"/>
          </w:tcPr>
          <w:p w14:paraId="6A12A943"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四川峨眉山四零三建设工程有限责任公司</w:t>
            </w:r>
          </w:p>
        </w:tc>
        <w:tc>
          <w:tcPr>
            <w:tcW w:w="521" w:type="pct"/>
            <w:vAlign w:val="center"/>
          </w:tcPr>
          <w:p w14:paraId="68F460DB"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3</w:t>
            </w:r>
          </w:p>
        </w:tc>
        <w:tc>
          <w:tcPr>
            <w:tcW w:w="504" w:type="pct"/>
            <w:vAlign w:val="center"/>
          </w:tcPr>
          <w:p w14:paraId="02349285"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1</w:t>
            </w:r>
          </w:p>
        </w:tc>
        <w:tc>
          <w:tcPr>
            <w:tcW w:w="742" w:type="pct"/>
            <w:vAlign w:val="center"/>
          </w:tcPr>
          <w:p w14:paraId="35E5AD71"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张奎</w:t>
            </w:r>
          </w:p>
        </w:tc>
        <w:tc>
          <w:tcPr>
            <w:tcW w:w="848" w:type="pct"/>
            <w:vAlign w:val="center"/>
          </w:tcPr>
          <w:p w14:paraId="473B9993" w14:textId="77777777" w:rsidR="007042E4" w:rsidRDefault="00000000">
            <w:pPr>
              <w:snapToGrid w:val="0"/>
              <w:spacing w:line="240" w:lineRule="atLeast"/>
              <w:jc w:val="center"/>
              <w:rPr>
                <w:rFonts w:ascii="Times New Roman" w:eastAsia="仿宋_GB2312" w:hAnsi="Times New Roman" w:cs="宋体"/>
                <w:sz w:val="24"/>
              </w:rPr>
            </w:pPr>
            <w:r>
              <w:rPr>
                <w:rFonts w:ascii="Times New Roman" w:eastAsia="仿宋_GB2312" w:hAnsi="Times New Roman" w:cs="Times New Roman" w:hint="eastAsia"/>
                <w:sz w:val="24"/>
              </w:rPr>
              <w:t>18081312793</w:t>
            </w:r>
          </w:p>
        </w:tc>
      </w:tr>
    </w:tbl>
    <w:p w14:paraId="3A328B53"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（二）应急抢险力量</w:t>
      </w:r>
    </w:p>
    <w:p w14:paraId="4017BAFB"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区应急局统筹全区应急救援力量队伍，区抗震救灾指挥部根据地震次生地质灾害抢险现场需要统筹调派救援力量。</w:t>
      </w:r>
    </w:p>
    <w:p w14:paraId="696D0221" w14:textId="77777777" w:rsidR="007042E4" w:rsidRDefault="00000000">
      <w:pPr>
        <w:autoSpaceDE w:val="0"/>
        <w:autoSpaceDN w:val="0"/>
        <w:adjustRightInd w:val="0"/>
        <w:spacing w:line="560" w:lineRule="exact"/>
        <w:ind w:firstLineChars="250" w:firstLine="800"/>
        <w:rPr>
          <w:rFonts w:ascii="Times New Roman" w:eastAsia="黑体" w:hAnsi="Times New Roman" w:cs="黑体"/>
          <w:bCs/>
          <w:sz w:val="32"/>
          <w:szCs w:val="32"/>
        </w:rPr>
      </w:pPr>
      <w:r>
        <w:rPr>
          <w:rFonts w:ascii="Times New Roman" w:eastAsia="黑体" w:hAnsi="Times New Roman" w:cs="黑体" w:hint="eastAsia"/>
          <w:bCs/>
          <w:sz w:val="32"/>
          <w:szCs w:val="32"/>
        </w:rPr>
        <w:t>六、救援任务（模拟）</w:t>
      </w:r>
      <w:bookmarkStart w:id="1007" w:name="_Toc311539613"/>
      <w:bookmarkStart w:id="1008" w:name="_Toc15825"/>
      <w:bookmarkStart w:id="1009" w:name="_Toc13940"/>
      <w:bookmarkStart w:id="1010" w:name="_Toc61723458"/>
      <w:bookmarkStart w:id="1011" w:name="_Toc60817513"/>
      <w:bookmarkStart w:id="1012" w:name="_Toc11300"/>
      <w:bookmarkStart w:id="1013" w:name="_Toc57378157"/>
      <w:bookmarkStart w:id="1014" w:name="_Toc12842"/>
      <w:bookmarkStart w:id="1015" w:name="_Toc58257031"/>
    </w:p>
    <w:p w14:paraId="15F788C1"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（一）模拟地震灾情概况</w:t>
      </w:r>
      <w:bookmarkEnd w:id="1007"/>
      <w:bookmarkEnd w:id="1008"/>
      <w:bookmarkEnd w:id="1009"/>
      <w:bookmarkEnd w:id="1010"/>
      <w:bookmarkEnd w:id="1011"/>
      <w:bookmarkEnd w:id="1012"/>
      <w:bookmarkEnd w:id="1013"/>
      <w:bookmarkEnd w:id="1014"/>
      <w:bookmarkEnd w:id="1015"/>
    </w:p>
    <w:p w14:paraId="544602A5"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乐山市金口河区金河镇（北纬</w:t>
      </w:r>
      <w:r>
        <w:rPr>
          <w:rFonts w:ascii="Times New Roman" w:eastAsia="仿宋_GB2312" w:hAnsi="Times New Roman" w:cs="仿宋_GB2312" w:hint="eastAsia"/>
          <w:kern w:val="0"/>
          <w:sz w:val="32"/>
          <w:szCs w:val="32"/>
        </w:rPr>
        <w:t>29.3</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东经</w:t>
      </w:r>
      <w:r>
        <w:rPr>
          <w:rFonts w:ascii="Times New Roman" w:eastAsia="仿宋_GB2312" w:hAnsi="Times New Roman" w:cs="仿宋_GB2312" w:hint="eastAsia"/>
          <w:kern w:val="0"/>
          <w:sz w:val="32"/>
          <w:szCs w:val="32"/>
        </w:rPr>
        <w:t>103.2</w:t>
      </w:r>
      <w:r>
        <w:rPr>
          <w:rFonts w:ascii="Times New Roman" w:eastAsia="仿宋_GB2312" w:hAnsi="Times New Roman" w:cs="仿宋_GB2312" w:hint="eastAsia"/>
          <w:kern w:val="0"/>
          <w:sz w:val="32"/>
          <w:szCs w:val="32"/>
        </w:rPr>
        <w:t>°）发生</w:t>
      </w:r>
      <w:r>
        <w:rPr>
          <w:rFonts w:ascii="Times New Roman" w:eastAsia="仿宋_GB2312" w:hAnsi="Times New Roman" w:cs="仿宋_GB2312" w:hint="eastAsia"/>
          <w:kern w:val="0"/>
          <w:sz w:val="32"/>
          <w:szCs w:val="32"/>
        </w:rPr>
        <w:t>6.0</w:t>
      </w:r>
      <w:r>
        <w:rPr>
          <w:rFonts w:ascii="Times New Roman" w:eastAsia="仿宋_GB2312" w:hAnsi="Times New Roman" w:cs="仿宋_GB2312" w:hint="eastAsia"/>
          <w:kern w:val="0"/>
          <w:sz w:val="32"/>
          <w:szCs w:val="32"/>
        </w:rPr>
        <w:t>级地震。本次地震最大烈度达到</w:t>
      </w:r>
      <w:r>
        <w:rPr>
          <w:rFonts w:ascii="Times New Roman" w:eastAsia="仿宋_GB2312" w:hAnsi="Times New Roman" w:cs="仿宋_GB2312" w:hint="eastAsia"/>
          <w:kern w:val="0"/>
          <w:sz w:val="32"/>
          <w:szCs w:val="32"/>
        </w:rPr>
        <w:t>8</w:t>
      </w:r>
      <w:r>
        <w:rPr>
          <w:rFonts w:ascii="Times New Roman" w:eastAsia="仿宋_GB2312" w:hAnsi="Times New Roman" w:cs="仿宋_GB2312" w:hint="eastAsia"/>
          <w:kern w:val="0"/>
          <w:sz w:val="32"/>
          <w:szCs w:val="32"/>
        </w:rPr>
        <w:t>度，涉及周边多个乡（镇），灾害区总面积</w:t>
      </w:r>
      <w:r>
        <w:rPr>
          <w:rFonts w:ascii="Times New Roman" w:eastAsia="仿宋_GB2312" w:hAnsi="Times New Roman" w:cs="仿宋_GB2312" w:hint="eastAsia"/>
          <w:kern w:val="0"/>
          <w:sz w:val="32"/>
          <w:szCs w:val="32"/>
        </w:rPr>
        <w:t>9762</w:t>
      </w:r>
      <w:r>
        <w:rPr>
          <w:rFonts w:ascii="Times New Roman" w:eastAsia="仿宋_GB2312" w:hAnsi="Times New Roman" w:cs="仿宋_GB2312" w:hint="eastAsia"/>
          <w:kern w:val="0"/>
          <w:sz w:val="32"/>
          <w:szCs w:val="32"/>
        </w:rPr>
        <w:t>平方公里，房屋有不同程度受损，地震影响人口约</w:t>
      </w:r>
      <w:r>
        <w:rPr>
          <w:rFonts w:ascii="Times New Roman" w:eastAsia="仿宋_GB2312" w:hAnsi="Times New Roman" w:cs="仿宋_GB2312" w:hint="eastAsia"/>
          <w:kern w:val="0"/>
          <w:sz w:val="32"/>
          <w:szCs w:val="32"/>
        </w:rPr>
        <w:t>86</w:t>
      </w:r>
      <w:r>
        <w:rPr>
          <w:rFonts w:ascii="Times New Roman" w:eastAsia="仿宋_GB2312" w:hAnsi="Times New Roman" w:cs="仿宋_GB2312" w:hint="eastAsia"/>
          <w:kern w:val="0"/>
          <w:sz w:val="32"/>
          <w:szCs w:val="32"/>
        </w:rPr>
        <w:t>万人。</w:t>
      </w:r>
      <w:bookmarkStart w:id="1016" w:name="_Toc57378158"/>
      <w:bookmarkStart w:id="1017" w:name="_Toc9740"/>
      <w:bookmarkStart w:id="1018" w:name="_Toc61723459"/>
      <w:bookmarkStart w:id="1019" w:name="_Toc1386"/>
      <w:bookmarkStart w:id="1020" w:name="_Toc60817514"/>
      <w:bookmarkStart w:id="1021" w:name="_Toc58257032"/>
      <w:bookmarkStart w:id="1022" w:name="_Toc481144305"/>
    </w:p>
    <w:p w14:paraId="1CE04611"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（二）模拟地质灾害场景</w:t>
      </w:r>
      <w:bookmarkEnd w:id="1016"/>
      <w:bookmarkEnd w:id="1017"/>
      <w:bookmarkEnd w:id="1018"/>
      <w:bookmarkEnd w:id="1019"/>
      <w:bookmarkEnd w:id="1020"/>
      <w:bookmarkEnd w:id="1021"/>
      <w:bookmarkEnd w:id="1022"/>
    </w:p>
    <w:p w14:paraId="62ECB0A6" w14:textId="77777777" w:rsidR="007042E4" w:rsidRDefault="00000000">
      <w:pPr>
        <w:autoSpaceDE w:val="0"/>
        <w:autoSpaceDN w:val="0"/>
        <w:adjustRightInd w:val="0"/>
        <w:spacing w:line="560" w:lineRule="exact"/>
        <w:ind w:firstLineChars="200" w:firstLine="640"/>
        <w:rPr>
          <w:rFonts w:ascii="Times New Roman" w:eastAsia="仿宋_GB2312" w:hAnsi="Times New Roman" w:cs="NimbusRomNo9L-Regu"/>
          <w:kern w:val="0"/>
          <w:sz w:val="32"/>
          <w:szCs w:val="32"/>
        </w:rPr>
      </w:pPr>
      <w:r>
        <w:rPr>
          <w:rFonts w:ascii="Times New Roman" w:eastAsia="仿宋_GB2312" w:hAnsi="Times New Roman" w:cs="NimbusRomNo9L-Regu" w:hint="eastAsia"/>
          <w:kern w:val="0"/>
          <w:sz w:val="32"/>
          <w:szCs w:val="32"/>
        </w:rPr>
        <w:t>金口河区永和镇、共安乡、和平乡、永胜乡、金河镇等区域</w:t>
      </w:r>
      <w:r>
        <w:rPr>
          <w:rFonts w:ascii="Times New Roman" w:eastAsia="仿宋_GB2312" w:hAnsi="Times New Roman" w:cs="NimbusRomNo9L-Regu" w:hint="eastAsia"/>
          <w:kern w:val="0"/>
          <w:sz w:val="32"/>
          <w:szCs w:val="32"/>
        </w:rPr>
        <w:lastRenderedPageBreak/>
        <w:t>发生多起地质灾害事故，造成房屋受损，人员被困。通往城区的道路被地质灾害阻断，通往永和镇、共安乡、和平乡、永胜乡、金河镇等乡（镇）的区乡（镇）级道路全部中断。</w:t>
      </w:r>
    </w:p>
    <w:p w14:paraId="2D41AC2B"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七、行动措施</w:t>
      </w:r>
    </w:p>
    <w:p w14:paraId="4B76BB9F"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根据地震后地质灾害灾情、险情况进行安排部署。</w:t>
      </w:r>
    </w:p>
    <w:p w14:paraId="25089FF9"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（一）启动应急响应</w:t>
      </w:r>
    </w:p>
    <w:p w14:paraId="56EDEBCC"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主要领导赶赴地震灾区参与前方指挥，分管领导留守组织协调，其余相关人员待命。</w:t>
      </w:r>
    </w:p>
    <w:p w14:paraId="007BD0DF"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建立与区抗震救灾指挥部、区自然资源系统及各乡（镇）应急通讯联系。</w:t>
      </w:r>
    </w:p>
    <w:p w14:paraId="2908B3BC"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3.</w:t>
      </w:r>
      <w:r>
        <w:rPr>
          <w:rFonts w:ascii="Times New Roman" w:eastAsia="仿宋_GB2312" w:hAnsi="Times New Roman" w:cs="仿宋_GB2312" w:hint="eastAsia"/>
          <w:kern w:val="0"/>
          <w:sz w:val="32"/>
          <w:szCs w:val="32"/>
        </w:rPr>
        <w:t>启动全区自然资源系统及各乡（镇）抗震救灾期间</w:t>
      </w:r>
      <w:r>
        <w:rPr>
          <w:rFonts w:ascii="Times New Roman" w:eastAsia="NimbusRomNo9L-Regu" w:hAnsi="Times New Roman" w:cs="NimbusRomNo9L-Regu"/>
          <w:kern w:val="0"/>
          <w:sz w:val="32"/>
          <w:szCs w:val="32"/>
        </w:rPr>
        <w:t>24</w:t>
      </w:r>
      <w:r>
        <w:rPr>
          <w:rFonts w:ascii="Times New Roman" w:eastAsia="仿宋_GB2312" w:hAnsi="Times New Roman" w:cs="仿宋_GB2312" w:hint="eastAsia"/>
          <w:kern w:val="0"/>
          <w:sz w:val="32"/>
          <w:szCs w:val="32"/>
        </w:rPr>
        <w:t>小时地质灾害应急值守，做好地质灾害灾险情收集、上报，做好抢险救援期间地质灾害风险预警信息发布。</w:t>
      </w:r>
    </w:p>
    <w:p w14:paraId="4DE3FA08"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（二）及时掌握灾险情及抢险概况</w:t>
      </w:r>
    </w:p>
    <w:p w14:paraId="3DFBD5DE"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区应急局与区自然资源局对接，掌握震情及中型以上地质灾害灾险情概况（含地质灾害灾险情点位、规模、伤亡被困失联人员概况、房屋受损及道路交通情况等）。</w:t>
      </w:r>
    </w:p>
    <w:p w14:paraId="0148766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收集掌握国、省干线，区、乡道路，村组及产业道路路况信息，以及为应急救援开通的通往震区的通行措施。</w:t>
      </w:r>
    </w:p>
    <w:p w14:paraId="53F3DFBB"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（三）调派技术力量</w:t>
      </w:r>
    </w:p>
    <w:p w14:paraId="4DDAE24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根据掌握的地震影响情况，调派技术力量：</w:t>
      </w:r>
    </w:p>
    <w:p w14:paraId="612683F8"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由区自然资源部门驻守技术支撑单位派出专家、增派技术</w:t>
      </w:r>
      <w:r>
        <w:rPr>
          <w:rFonts w:ascii="Times New Roman" w:eastAsia="仿宋_GB2312" w:hAnsi="Times New Roman" w:cs="仿宋_GB2312" w:hint="eastAsia"/>
          <w:kern w:val="0"/>
          <w:sz w:val="32"/>
          <w:szCs w:val="32"/>
        </w:rPr>
        <w:lastRenderedPageBreak/>
        <w:t>力量，每个乡（镇）派驻</w:t>
      </w: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名以上技术人员，协助乡（镇）党委政府开展震后地质灾害应急调查、排查工作。协助开展地质灾害先期人员转移及应急处置工作。</w:t>
      </w:r>
    </w:p>
    <w:p w14:paraId="1DA1AF5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区级驻守技术支撑单位增派地灾防治专家、技术人员，根据灾区交通应急保畅情况，组织赶赴灾区开展地质灾害抢险技术驰援（对</w:t>
      </w:r>
      <w:r>
        <w:rPr>
          <w:rFonts w:ascii="Times New Roman" w:eastAsia="仿宋_GB2312" w:hAnsi="Times New Roman" w:cs="NimbusRomNo9L-Regu" w:hint="eastAsia"/>
          <w:kern w:val="0"/>
          <w:sz w:val="32"/>
          <w:szCs w:val="32"/>
        </w:rPr>
        <w:t>永和镇、共安乡、和平乡、永胜乡、金河镇</w:t>
      </w:r>
      <w:r>
        <w:rPr>
          <w:rFonts w:ascii="Times New Roman" w:eastAsia="仿宋_GB2312" w:hAnsi="Times New Roman" w:cs="仿宋_GB2312" w:hint="eastAsia"/>
          <w:kern w:val="0"/>
          <w:sz w:val="32"/>
          <w:szCs w:val="32"/>
        </w:rPr>
        <w:t>等受灾乡（镇），视灾害情况分派驰援队伍）。必要时，可向市级申请协调其他非重灾区技术队伍增派专家及技术力量驰援。</w:t>
      </w:r>
    </w:p>
    <w:p w14:paraId="5ECF7151"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3.</w:t>
      </w:r>
      <w:r>
        <w:rPr>
          <w:rFonts w:ascii="Times New Roman" w:eastAsia="仿宋_GB2312" w:hAnsi="Times New Roman" w:cs="仿宋_GB2312" w:hint="eastAsia"/>
          <w:kern w:val="0"/>
          <w:sz w:val="32"/>
          <w:szCs w:val="32"/>
        </w:rPr>
        <w:t>逐级上报震后地质灾害灾险情情况，争取部、省级地质灾害防治专家力量驰援。</w:t>
      </w:r>
    </w:p>
    <w:p w14:paraId="573B27C9"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（四）应急工作任务</w:t>
      </w:r>
    </w:p>
    <w:p w14:paraId="1372316C"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开展中型以上地质灾害应急调查、抢险救援。</w:t>
      </w:r>
    </w:p>
    <w:p w14:paraId="1EDEC93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开展震后次生地质灾害隐患排查、核查。</w:t>
      </w:r>
    </w:p>
    <w:p w14:paraId="63D8FED1"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八、救援行动</w:t>
      </w:r>
    </w:p>
    <w:p w14:paraId="16B4839A"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（一）救援力量集结</w:t>
      </w:r>
    </w:p>
    <w:p w14:paraId="26295F19"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根据区抗震救灾指挥部通报的交通路线或通行方式，组织部、省、市地质灾害技术增援力量在区自然资源局（或指定地点）集结。其余县（市、区）地质灾害技术力量在县（市、区）自然资源部门（或指定地点）集结。</w:t>
      </w:r>
    </w:p>
    <w:p w14:paraId="1C3205BF"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（二）救援工作指挥</w:t>
      </w:r>
    </w:p>
    <w:p w14:paraId="461324B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楷体_GB2312" w:hint="eastAsia"/>
          <w:kern w:val="0"/>
          <w:sz w:val="32"/>
          <w:szCs w:val="32"/>
        </w:rPr>
        <w:t>中型及以上地质灾害抢险</w:t>
      </w:r>
      <w:r>
        <w:rPr>
          <w:rFonts w:ascii="Times New Roman" w:eastAsia="仿宋_GB2312" w:hAnsi="Times New Roman" w:cs="仿宋_GB2312" w:hint="eastAsia"/>
          <w:kern w:val="0"/>
          <w:sz w:val="32"/>
          <w:szCs w:val="32"/>
        </w:rPr>
        <w:t>救援工作在区抗震救灾指挥部统一部署下开展。在区自然资源局（或指定地点）设立地质灾害专</w:t>
      </w:r>
      <w:r>
        <w:rPr>
          <w:rFonts w:ascii="Times New Roman" w:eastAsia="仿宋_GB2312" w:hAnsi="Times New Roman" w:cs="仿宋_GB2312" w:hint="eastAsia"/>
          <w:kern w:val="0"/>
          <w:sz w:val="32"/>
          <w:szCs w:val="32"/>
        </w:rPr>
        <w:lastRenderedPageBreak/>
        <w:t>项指挥部（以下简称：地灾指挥部），按照区抗震救灾指挥部的统一部署，结合辖区震后地质灾害情况，综合分析研判，安排部署人员分赴</w:t>
      </w:r>
      <w:r>
        <w:rPr>
          <w:rFonts w:ascii="Times New Roman" w:eastAsia="仿宋_GB2312" w:hAnsi="Times New Roman" w:cs="NimbusRomNo9L-Regu" w:hint="eastAsia"/>
          <w:kern w:val="0"/>
          <w:sz w:val="32"/>
          <w:szCs w:val="32"/>
        </w:rPr>
        <w:t>永和镇、共安乡、和平乡、永胜乡、金河镇</w:t>
      </w:r>
      <w:r>
        <w:rPr>
          <w:rFonts w:ascii="Times New Roman" w:eastAsia="仿宋_GB2312" w:hAnsi="Times New Roman" w:cs="仿宋_GB2312" w:hint="eastAsia"/>
          <w:kern w:val="0"/>
          <w:sz w:val="32"/>
          <w:szCs w:val="32"/>
        </w:rPr>
        <w:t>等重灾场镇，开展地质灾害点位应急调查、隐患排查、应急抢险、防灾监测等工作。重特大型地质灾害抢险救援在省、市工作组指导下开展。其余县（市、区）组织驻守技术力量开展震后地灾隐患排查、应急调查等工作。如发生重大地质灾害，及时开展前期应急处置，逐级报告，争取力量驰援。</w:t>
      </w:r>
    </w:p>
    <w:p w14:paraId="67734588" w14:textId="77777777" w:rsidR="007042E4" w:rsidRDefault="00000000">
      <w:pPr>
        <w:autoSpaceDE w:val="0"/>
        <w:autoSpaceDN w:val="0"/>
        <w:adjustRightInd w:val="0"/>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（三）中型及以上地质灾害抢险救援</w:t>
      </w:r>
    </w:p>
    <w:p w14:paraId="4C3F6B31" w14:textId="77777777" w:rsidR="007042E4" w:rsidRDefault="00000000">
      <w:pPr>
        <w:autoSpaceDE w:val="0"/>
        <w:autoSpaceDN w:val="0"/>
        <w:adjustRightInd w:val="0"/>
        <w:spacing w:line="560" w:lineRule="exact"/>
        <w:ind w:firstLineChars="200" w:firstLine="640"/>
        <w:rPr>
          <w:rFonts w:ascii="仿宋_GB2312" w:eastAsia="仿宋_GB2312" w:hAnsi="仿宋_GB2312" w:cs="仿宋_GB2312"/>
          <w:kern w:val="0"/>
          <w:sz w:val="32"/>
          <w:szCs w:val="32"/>
        </w:rPr>
      </w:pPr>
      <w:bookmarkStart w:id="1023" w:name="_Toc10660"/>
      <w:bookmarkStart w:id="1024" w:name="_Toc27073"/>
      <w:r>
        <w:rPr>
          <w:rFonts w:ascii="仿宋_GB2312" w:eastAsia="仿宋_GB2312" w:hAnsi="仿宋_GB2312" w:cs="仿宋_GB2312" w:hint="eastAsia"/>
          <w:kern w:val="0"/>
          <w:sz w:val="32"/>
          <w:szCs w:val="32"/>
        </w:rPr>
        <w:t>1.应急调查</w:t>
      </w:r>
      <w:bookmarkEnd w:id="1023"/>
      <w:bookmarkEnd w:id="1024"/>
    </w:p>
    <w:p w14:paraId="38000926"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地质灾害专业技术力量到达地质灾害灾情点位，应及时做好以下应对处置工作：</w:t>
      </w:r>
    </w:p>
    <w:p w14:paraId="746BC22E"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）组织人员避险转移。会同乡（镇）党委政府、村组等力量，在确保安全的前提下组织灾害区及影响区群众避让转移，开展自救互救，初步划定地质灾害危险区，设立警戒线，禁止无关人员进入。</w:t>
      </w:r>
    </w:p>
    <w:p w14:paraId="65055492"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2</w:t>
      </w:r>
      <w:r>
        <w:rPr>
          <w:rFonts w:ascii="Times New Roman" w:eastAsia="仿宋_GB2312" w:hAnsi="Times New Roman" w:cs="仿宋_GB2312" w:hint="eastAsia"/>
          <w:kern w:val="0"/>
          <w:sz w:val="32"/>
          <w:szCs w:val="32"/>
        </w:rPr>
        <w:t>）开展灾情调查。组织技术人员利用卫星遥感、三维激光扫描、无人机等调查手段，开展灾害体详细调查，开展灾害体周边隐患排查，建立监测预警措施（视情况安装监测设备实施专业监测），查明灾情情况，初步研判发展趋势。</w:t>
      </w:r>
    </w:p>
    <w:p w14:paraId="188A5A9B"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3</w:t>
      </w:r>
      <w:r>
        <w:rPr>
          <w:rFonts w:ascii="Times New Roman" w:eastAsia="仿宋_GB2312" w:hAnsi="Times New Roman" w:cs="仿宋_GB2312" w:hint="eastAsia"/>
          <w:kern w:val="0"/>
          <w:sz w:val="32"/>
          <w:szCs w:val="32"/>
        </w:rPr>
        <w:t>）加强信息反馈。及时将调查情况反馈专项指挥部，包括灾情规模、灾害情况、影响范围、后期发展趋势等，提出搜救</w:t>
      </w:r>
      <w:r>
        <w:rPr>
          <w:rFonts w:ascii="Times New Roman" w:eastAsia="仿宋_GB2312" w:hAnsi="Times New Roman" w:cs="仿宋_GB2312" w:hint="eastAsia"/>
          <w:kern w:val="0"/>
          <w:sz w:val="32"/>
          <w:szCs w:val="32"/>
        </w:rPr>
        <w:lastRenderedPageBreak/>
        <w:t>队伍、医疗救护、群众转移安置等力量需求及救援处置建议。</w:t>
      </w:r>
    </w:p>
    <w:p w14:paraId="0EC29F90"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4</w:t>
      </w:r>
      <w:r>
        <w:rPr>
          <w:rFonts w:ascii="Times New Roman" w:eastAsia="仿宋_GB2312" w:hAnsi="Times New Roman" w:cs="仿宋_GB2312" w:hint="eastAsia"/>
          <w:kern w:val="0"/>
          <w:sz w:val="32"/>
          <w:szCs w:val="32"/>
        </w:rPr>
        <w:t>）制定救援方案。在确定灾害体基本情况后，由专项指挥部召开会商，组织各成员单位和专家队伍研究制定抢险救援方案，并报抗震救灾指挥部批准。</w:t>
      </w:r>
    </w:p>
    <w:p w14:paraId="5B701414" w14:textId="77777777" w:rsidR="007042E4" w:rsidRDefault="00000000">
      <w:pPr>
        <w:autoSpaceDE w:val="0"/>
        <w:autoSpaceDN w:val="0"/>
        <w:adjustRightInd w:val="0"/>
        <w:spacing w:line="560" w:lineRule="exact"/>
        <w:ind w:firstLineChars="200" w:firstLine="640"/>
        <w:rPr>
          <w:rFonts w:ascii="仿宋_GB2312" w:eastAsia="仿宋_GB2312" w:hAnsi="仿宋_GB2312" w:cs="仿宋_GB2312"/>
          <w:kern w:val="0"/>
          <w:sz w:val="32"/>
          <w:szCs w:val="32"/>
        </w:rPr>
      </w:pPr>
      <w:bookmarkStart w:id="1025" w:name="_Toc8488"/>
      <w:bookmarkStart w:id="1026" w:name="_Toc11738"/>
      <w:r>
        <w:rPr>
          <w:rFonts w:ascii="仿宋_GB2312" w:eastAsia="仿宋_GB2312" w:hAnsi="仿宋_GB2312" w:cs="仿宋_GB2312" w:hint="eastAsia"/>
          <w:kern w:val="0"/>
          <w:sz w:val="32"/>
          <w:szCs w:val="32"/>
        </w:rPr>
        <w:t>2.应急救援</w:t>
      </w:r>
      <w:bookmarkEnd w:id="1025"/>
      <w:bookmarkEnd w:id="1026"/>
    </w:p>
    <w:p w14:paraId="75BF290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根据确定的抢险救援方案，由抗震救灾指挥部统筹救援力量，开展以下救援工作：</w:t>
      </w:r>
    </w:p>
    <w:p w14:paraId="419571EB"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1</w:t>
      </w:r>
      <w:r>
        <w:rPr>
          <w:rFonts w:ascii="Times New Roman" w:eastAsia="仿宋_GB2312" w:hAnsi="Times New Roman" w:cs="仿宋_GB2312" w:hint="eastAsia"/>
          <w:kern w:val="0"/>
          <w:sz w:val="32"/>
          <w:szCs w:val="32"/>
        </w:rPr>
        <w:t>）人员搜救。调派专业救援队伍、救援机械设备、装备赶赴现场开展被困或失联人员搜救。</w:t>
      </w:r>
    </w:p>
    <w:p w14:paraId="1D401AC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2</w:t>
      </w:r>
      <w:r>
        <w:rPr>
          <w:rFonts w:ascii="Times New Roman" w:eastAsia="仿宋_GB2312" w:hAnsi="Times New Roman" w:cs="仿宋_GB2312" w:hint="eastAsia"/>
          <w:kern w:val="0"/>
          <w:sz w:val="32"/>
          <w:szCs w:val="32"/>
        </w:rPr>
        <w:t>）抢修设施。抢修因灾损毁的公路、乡村道路等交通基础设施，确保大型机械设备通行。协调运力，优先保障应急抢险救援人员、救援设备和伤病员运输需要。抢修（或搭建临时）供电、通信等基础设施，保障抢险工作正常开展。</w:t>
      </w:r>
    </w:p>
    <w:p w14:paraId="3F4F953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3</w:t>
      </w:r>
      <w:r>
        <w:rPr>
          <w:rFonts w:ascii="Times New Roman" w:eastAsia="仿宋_GB2312" w:hAnsi="Times New Roman" w:cs="仿宋_GB2312" w:hint="eastAsia"/>
          <w:kern w:val="0"/>
          <w:sz w:val="32"/>
          <w:szCs w:val="32"/>
        </w:rPr>
        <w:t>）监测预警。开展抢险救援区域气象监测，动态发布气象风险预警信息。加强灾害体及周边地灾隐患监测、巡查，建立观测点，确保抢险救援现场安全。</w:t>
      </w:r>
    </w:p>
    <w:p w14:paraId="6B1D1C4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4</w:t>
      </w:r>
      <w:r>
        <w:rPr>
          <w:rFonts w:ascii="Times New Roman" w:eastAsia="仿宋_GB2312" w:hAnsi="Times New Roman" w:cs="仿宋_GB2312" w:hint="eastAsia"/>
          <w:kern w:val="0"/>
          <w:sz w:val="32"/>
          <w:szCs w:val="32"/>
        </w:rPr>
        <w:t>）医疗救治。组织应急医疗队伍，抢救受伤群众，确保被救人员得到及时医治，最大程度减少伤员致死致残。</w:t>
      </w:r>
    </w:p>
    <w:p w14:paraId="56D39954"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5</w:t>
      </w:r>
      <w:r>
        <w:rPr>
          <w:rFonts w:ascii="Times New Roman" w:eastAsia="仿宋_GB2312" w:hAnsi="Times New Roman" w:cs="仿宋_GB2312" w:hint="eastAsia"/>
          <w:kern w:val="0"/>
          <w:sz w:val="32"/>
          <w:szCs w:val="32"/>
        </w:rPr>
        <w:t>）群众安置。转移安置好受灾群众，保障好受灾群众基本生活需求。同时，加强转移安置人员管控，避免私自返回因灾伤亡。</w:t>
      </w:r>
    </w:p>
    <w:p w14:paraId="0EADFFF7"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6</w:t>
      </w:r>
      <w:r>
        <w:rPr>
          <w:rFonts w:ascii="Times New Roman" w:eastAsia="仿宋_GB2312" w:hAnsi="Times New Roman" w:cs="仿宋_GB2312" w:hint="eastAsia"/>
          <w:kern w:val="0"/>
          <w:sz w:val="32"/>
          <w:szCs w:val="32"/>
        </w:rPr>
        <w:t>）维护社会治安。加强灾区治安、道路交通管理，加强</w:t>
      </w:r>
      <w:r>
        <w:rPr>
          <w:rFonts w:ascii="Times New Roman" w:eastAsia="仿宋_GB2312" w:hAnsi="Times New Roman" w:cs="仿宋_GB2312" w:hint="eastAsia"/>
          <w:kern w:val="0"/>
          <w:sz w:val="32"/>
          <w:szCs w:val="32"/>
        </w:rPr>
        <w:lastRenderedPageBreak/>
        <w:t>受灾群众财产、重点单位、重点部位安全保卫工作。</w:t>
      </w:r>
    </w:p>
    <w:p w14:paraId="44414F0B"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7</w:t>
      </w:r>
      <w:r>
        <w:rPr>
          <w:rFonts w:ascii="Times New Roman" w:eastAsia="仿宋_GB2312" w:hAnsi="Times New Roman" w:cs="仿宋_GB2312" w:hint="eastAsia"/>
          <w:kern w:val="0"/>
          <w:sz w:val="32"/>
          <w:szCs w:val="32"/>
        </w:rPr>
        <w:t>）做好新闻宣传。统筹做好灾险情应急处置和抢险救援新闻报道工作。</w:t>
      </w:r>
    </w:p>
    <w:p w14:paraId="18822833"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w:t>
      </w:r>
      <w:r>
        <w:rPr>
          <w:rFonts w:ascii="Times New Roman" w:eastAsia="NimbusRomNo9L-Regu" w:hAnsi="Times New Roman" w:cs="NimbusRomNo9L-Regu"/>
          <w:kern w:val="0"/>
          <w:sz w:val="32"/>
          <w:szCs w:val="32"/>
        </w:rPr>
        <w:t>8</w:t>
      </w:r>
      <w:r>
        <w:rPr>
          <w:rFonts w:ascii="Times New Roman" w:eastAsia="仿宋_GB2312" w:hAnsi="Times New Roman" w:cs="仿宋_GB2312" w:hint="eastAsia"/>
          <w:kern w:val="0"/>
          <w:sz w:val="32"/>
          <w:szCs w:val="32"/>
        </w:rPr>
        <w:t>）开展灾情评估及应急处置。开展灾情调查，对灾害损失情况进行评估。同时，根据防灾、救灾需要，研究、制定、实施应急勘查、应急工程措施，减轻灾害威胁。</w:t>
      </w:r>
    </w:p>
    <w:p w14:paraId="544CDFC7" w14:textId="77777777" w:rsidR="007042E4" w:rsidRDefault="00000000">
      <w:pPr>
        <w:autoSpaceDE w:val="0"/>
        <w:autoSpaceDN w:val="0"/>
        <w:adjustRightInd w:val="0"/>
        <w:spacing w:line="560" w:lineRule="exact"/>
        <w:ind w:firstLineChars="200" w:firstLine="640"/>
        <w:rPr>
          <w:rFonts w:ascii="仿宋_GB2312" w:eastAsia="仿宋_GB2312" w:hAnsi="仿宋_GB2312" w:cs="仿宋_GB2312"/>
          <w:kern w:val="0"/>
          <w:sz w:val="32"/>
          <w:szCs w:val="32"/>
        </w:rPr>
      </w:pPr>
      <w:bookmarkStart w:id="1027" w:name="_Toc1726"/>
      <w:bookmarkStart w:id="1028" w:name="_Toc30183"/>
      <w:r>
        <w:rPr>
          <w:rFonts w:ascii="仿宋_GB2312" w:eastAsia="仿宋_GB2312" w:hAnsi="仿宋_GB2312" w:cs="仿宋_GB2312" w:hint="eastAsia"/>
          <w:kern w:val="0"/>
          <w:sz w:val="32"/>
          <w:szCs w:val="32"/>
        </w:rPr>
        <w:t>3.有序撤离</w:t>
      </w:r>
      <w:bookmarkEnd w:id="1027"/>
      <w:bookmarkEnd w:id="1028"/>
    </w:p>
    <w:p w14:paraId="2431B86D"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待灾害区群众全部转移、人员搜救工作结束后，经报抗震救灾指挥部同意，有序组织救援力量撤离。同时，继续做好灾害区隐患监测，防止人员进入，避免伤亡。</w:t>
      </w:r>
    </w:p>
    <w:p w14:paraId="227CECFD"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九、全面开展隐患排查</w:t>
      </w:r>
    </w:p>
    <w:p w14:paraId="2D9C7303"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在开展地震次生地质灾害应急抢险同时，各乡（镇）应组织专业技术队伍开展震后辖区地质灾害隐患排查、核查工作。</w:t>
      </w:r>
    </w:p>
    <w:p w14:paraId="65F51068"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（一）组织开展震后县域地质灾害隐患排查及评价。</w:t>
      </w:r>
    </w:p>
    <w:p w14:paraId="05834937" w14:textId="77777777" w:rsidR="007042E4" w:rsidRDefault="00000000">
      <w:pPr>
        <w:autoSpaceDE w:val="0"/>
        <w:autoSpaceDN w:val="0"/>
        <w:adjustRightInd w:val="0"/>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（二）组织、指导各行业部门按照防灾职责，开展地质灾害隐患全面排查，对原有地质灾害隐患点和防灾工程进行核查，根据现状及时落实防灾监测、避险转移、简易处置、工程治理等措施。</w:t>
      </w:r>
    </w:p>
    <w:p w14:paraId="189C77E2" w14:textId="77777777" w:rsidR="007042E4" w:rsidRDefault="00000000">
      <w:pPr>
        <w:autoSpaceDE w:val="0"/>
        <w:autoSpaceDN w:val="0"/>
        <w:adjustRightInd w:val="0"/>
        <w:spacing w:line="560" w:lineRule="exact"/>
        <w:ind w:firstLineChars="200" w:firstLine="640"/>
        <w:rPr>
          <w:rFonts w:ascii="Times New Roman" w:eastAsia="黑体" w:hAnsi="Times New Roman" w:cs="黑体"/>
          <w:bCs/>
          <w:sz w:val="32"/>
          <w:szCs w:val="32"/>
        </w:rPr>
      </w:pPr>
      <w:r>
        <w:rPr>
          <w:rFonts w:ascii="Times New Roman" w:eastAsia="黑体" w:hAnsi="Times New Roman" w:cs="黑体" w:hint="eastAsia"/>
          <w:bCs/>
          <w:sz w:val="32"/>
          <w:szCs w:val="32"/>
        </w:rPr>
        <w:t>十、附件</w:t>
      </w:r>
    </w:p>
    <w:p w14:paraId="45AFD5B8" w14:textId="77777777" w:rsidR="007042E4" w:rsidRDefault="00000000">
      <w:pPr>
        <w:autoSpaceDE w:val="0"/>
        <w:autoSpaceDN w:val="0"/>
        <w:adjustRightInd w:val="0"/>
        <w:spacing w:line="560" w:lineRule="exact"/>
        <w:ind w:firstLineChars="200" w:firstLine="640"/>
        <w:outlineLvl w:val="1"/>
        <w:rPr>
          <w:rFonts w:ascii="Times New Roman" w:eastAsia="仿宋_GB2312" w:hAnsi="Times New Roman" w:cs="楷体_GB2312"/>
          <w:kern w:val="0"/>
          <w:sz w:val="32"/>
          <w:szCs w:val="32"/>
        </w:rPr>
      </w:pPr>
      <w:r>
        <w:rPr>
          <w:rFonts w:ascii="Times New Roman" w:eastAsia="仿宋_GB2312" w:hAnsi="Times New Roman" w:cs="楷体_GB2312" w:hint="eastAsia"/>
          <w:kern w:val="0"/>
          <w:sz w:val="32"/>
          <w:szCs w:val="32"/>
        </w:rPr>
        <w:t>附件</w:t>
      </w:r>
      <w:r>
        <w:rPr>
          <w:rFonts w:ascii="Times New Roman" w:eastAsia="仿宋_GB2312" w:hAnsi="Times New Roman" w:cs="楷体_GB2312" w:hint="eastAsia"/>
          <w:kern w:val="0"/>
          <w:sz w:val="32"/>
          <w:szCs w:val="32"/>
        </w:rPr>
        <w:t xml:space="preserve">15-1  </w:t>
      </w:r>
      <w:r>
        <w:rPr>
          <w:rFonts w:ascii="Times New Roman" w:eastAsia="仿宋_GB2312" w:hAnsi="Times New Roman" w:cs="楷体_GB2312" w:hint="eastAsia"/>
          <w:kern w:val="0"/>
          <w:sz w:val="32"/>
          <w:szCs w:val="32"/>
        </w:rPr>
        <w:t>区地质灾害指挥部联络表</w:t>
      </w:r>
    </w:p>
    <w:p w14:paraId="05A6CBAA" w14:textId="77777777" w:rsidR="007042E4" w:rsidRDefault="00000000">
      <w:pPr>
        <w:autoSpaceDE w:val="0"/>
        <w:autoSpaceDN w:val="0"/>
        <w:adjustRightInd w:val="0"/>
        <w:spacing w:line="560" w:lineRule="exact"/>
        <w:ind w:firstLineChars="200" w:firstLine="640"/>
        <w:outlineLvl w:val="1"/>
        <w:rPr>
          <w:rFonts w:ascii="Times New Roman" w:eastAsia="仿宋_GB2312" w:hAnsi="Times New Roman" w:cs="楷体_GB2312"/>
          <w:kern w:val="0"/>
          <w:sz w:val="32"/>
          <w:szCs w:val="32"/>
        </w:rPr>
      </w:pPr>
      <w:r>
        <w:rPr>
          <w:rFonts w:ascii="Times New Roman" w:eastAsia="仿宋_GB2312" w:hAnsi="Times New Roman" w:cs="楷体_GB2312" w:hint="eastAsia"/>
          <w:kern w:val="0"/>
          <w:sz w:val="32"/>
          <w:szCs w:val="32"/>
        </w:rPr>
        <w:t>附件</w:t>
      </w:r>
      <w:r>
        <w:rPr>
          <w:rFonts w:ascii="Times New Roman" w:eastAsia="仿宋_GB2312" w:hAnsi="Times New Roman" w:cs="楷体_GB2312" w:hint="eastAsia"/>
          <w:kern w:val="0"/>
          <w:sz w:val="32"/>
          <w:szCs w:val="32"/>
        </w:rPr>
        <w:t xml:space="preserve">15-2  </w:t>
      </w:r>
      <w:r>
        <w:rPr>
          <w:rFonts w:ascii="Times New Roman" w:eastAsia="仿宋_GB2312" w:hAnsi="Times New Roman" w:cs="楷体_GB2312" w:hint="eastAsia"/>
          <w:kern w:val="0"/>
          <w:sz w:val="32"/>
          <w:szCs w:val="32"/>
        </w:rPr>
        <w:t>突发地质灾害分级一览表</w:t>
      </w:r>
    </w:p>
    <w:p w14:paraId="6ADFE7BC" w14:textId="77777777" w:rsidR="007042E4" w:rsidRDefault="00000000">
      <w:pPr>
        <w:autoSpaceDE w:val="0"/>
        <w:autoSpaceDN w:val="0"/>
        <w:adjustRightInd w:val="0"/>
        <w:spacing w:line="560" w:lineRule="exact"/>
        <w:ind w:firstLineChars="200" w:firstLine="640"/>
        <w:outlineLvl w:val="1"/>
        <w:rPr>
          <w:rFonts w:ascii="Times New Roman" w:eastAsia="仿宋_GB2312" w:hAnsi="Times New Roman" w:cs="楷体_GB2312"/>
          <w:kern w:val="0"/>
          <w:sz w:val="32"/>
          <w:szCs w:val="32"/>
        </w:rPr>
      </w:pPr>
      <w:r>
        <w:rPr>
          <w:rFonts w:ascii="Times New Roman" w:eastAsia="仿宋_GB2312" w:hAnsi="Times New Roman" w:cs="楷体_GB2312" w:hint="eastAsia"/>
          <w:kern w:val="0"/>
          <w:sz w:val="32"/>
          <w:szCs w:val="32"/>
        </w:rPr>
        <w:t>附件</w:t>
      </w:r>
      <w:r>
        <w:rPr>
          <w:rFonts w:ascii="Times New Roman" w:eastAsia="仿宋_GB2312" w:hAnsi="Times New Roman" w:cs="楷体_GB2312" w:hint="eastAsia"/>
          <w:kern w:val="0"/>
          <w:sz w:val="32"/>
          <w:szCs w:val="32"/>
        </w:rPr>
        <w:t xml:space="preserve">15-3  </w:t>
      </w:r>
      <w:r>
        <w:rPr>
          <w:rFonts w:ascii="Times New Roman" w:eastAsia="仿宋_GB2312" w:hAnsi="Times New Roman" w:cs="楷体_GB2312" w:hint="eastAsia"/>
          <w:kern w:val="0"/>
          <w:sz w:val="32"/>
          <w:szCs w:val="32"/>
        </w:rPr>
        <w:t>主要地质灾害规模划分</w:t>
      </w:r>
    </w:p>
    <w:p w14:paraId="2ACA133B" w14:textId="77777777" w:rsidR="007042E4" w:rsidRDefault="00000000">
      <w:pPr>
        <w:autoSpaceDE w:val="0"/>
        <w:autoSpaceDN w:val="0"/>
        <w:adjustRightInd w:val="0"/>
        <w:spacing w:line="560" w:lineRule="exact"/>
        <w:ind w:firstLineChars="200" w:firstLine="640"/>
        <w:outlineLvl w:val="1"/>
        <w:rPr>
          <w:rFonts w:ascii="Times New Roman" w:hAnsi="Times New Roman"/>
        </w:rPr>
        <w:sectPr w:rsidR="007042E4">
          <w:footerReference w:type="default" r:id="rId25"/>
          <w:pgSz w:w="11905" w:h="16838"/>
          <w:pgMar w:top="2098" w:right="1474" w:bottom="1984" w:left="1587" w:header="850" w:footer="1417" w:gutter="0"/>
          <w:cols w:space="0"/>
          <w:docGrid w:type="lines" w:linePitch="440"/>
        </w:sectPr>
      </w:pPr>
      <w:r>
        <w:rPr>
          <w:rFonts w:ascii="Times New Roman" w:eastAsia="仿宋_GB2312" w:hAnsi="Times New Roman" w:cs="楷体_GB2312" w:hint="eastAsia"/>
          <w:kern w:val="0"/>
          <w:sz w:val="32"/>
          <w:szCs w:val="32"/>
        </w:rPr>
        <w:lastRenderedPageBreak/>
        <w:t>附件</w:t>
      </w:r>
      <w:r>
        <w:rPr>
          <w:rFonts w:ascii="Times New Roman" w:eastAsia="仿宋_GB2312" w:hAnsi="Times New Roman" w:cs="楷体_GB2312" w:hint="eastAsia"/>
          <w:kern w:val="0"/>
          <w:sz w:val="32"/>
          <w:szCs w:val="32"/>
        </w:rPr>
        <w:t xml:space="preserve">15-4  </w:t>
      </w:r>
      <w:r>
        <w:rPr>
          <w:rFonts w:ascii="Times New Roman" w:eastAsia="仿宋_GB2312" w:hAnsi="Times New Roman" w:cs="楷体_GB2312" w:hint="eastAsia"/>
          <w:kern w:val="0"/>
          <w:sz w:val="32"/>
          <w:szCs w:val="32"/>
        </w:rPr>
        <w:t>地质灾害排查、核查台账</w:t>
      </w:r>
    </w:p>
    <w:p w14:paraId="255082B2" w14:textId="77777777" w:rsidR="007042E4" w:rsidRDefault="00000000">
      <w:pPr>
        <w:autoSpaceDE w:val="0"/>
        <w:autoSpaceDN w:val="0"/>
        <w:adjustRightInd w:val="0"/>
        <w:spacing w:line="560" w:lineRule="exact"/>
        <w:rPr>
          <w:rFonts w:ascii="黑体" w:eastAsia="黑体" w:hAnsi="黑体" w:cs="黑体"/>
          <w:kern w:val="0"/>
          <w:sz w:val="32"/>
          <w:szCs w:val="32"/>
        </w:rPr>
      </w:pPr>
      <w:r>
        <w:rPr>
          <w:rFonts w:ascii="黑体" w:eastAsia="黑体" w:hAnsi="黑体" w:cs="黑体" w:hint="eastAsia"/>
          <w:kern w:val="0"/>
          <w:sz w:val="32"/>
          <w:szCs w:val="32"/>
        </w:rPr>
        <w:lastRenderedPageBreak/>
        <w:t>附件15-1</w:t>
      </w:r>
    </w:p>
    <w:p w14:paraId="1CB2AC5A" w14:textId="77777777" w:rsidR="007042E4" w:rsidRDefault="007042E4">
      <w:pPr>
        <w:pStyle w:val="10"/>
        <w:spacing w:line="560" w:lineRule="exact"/>
        <w:ind w:leftChars="0" w:left="0" w:firstLineChars="0" w:firstLine="0"/>
        <w:rPr>
          <w:rFonts w:ascii="Times New Roman" w:hAnsi="Times New Roman" w:hint="default"/>
        </w:rPr>
      </w:pPr>
    </w:p>
    <w:p w14:paraId="0D8AA954" w14:textId="77777777" w:rsidR="007042E4" w:rsidRDefault="00000000">
      <w:pPr>
        <w:autoSpaceDE w:val="0"/>
        <w:autoSpaceDN w:val="0"/>
        <w:adjustRightInd w:val="0"/>
        <w:spacing w:line="560" w:lineRule="exact"/>
        <w:jc w:val="center"/>
        <w:rPr>
          <w:rFonts w:ascii="Times New Roman" w:eastAsia="方正小标宋简体" w:hAnsi="Times New Roman" w:cs="楷体_GB2312"/>
          <w:kern w:val="0"/>
          <w:sz w:val="44"/>
          <w:szCs w:val="44"/>
        </w:rPr>
      </w:pPr>
      <w:r>
        <w:rPr>
          <w:rFonts w:ascii="Times New Roman" w:eastAsia="方正小标宋简体" w:hAnsi="Times New Roman" w:cs="楷体_GB2312" w:hint="eastAsia"/>
          <w:kern w:val="0"/>
          <w:sz w:val="44"/>
          <w:szCs w:val="44"/>
        </w:rPr>
        <w:t>区地质灾害指挥部联络表</w:t>
      </w:r>
    </w:p>
    <w:p w14:paraId="1B8EAA93" w14:textId="77777777" w:rsidR="007042E4" w:rsidRDefault="007042E4">
      <w:pPr>
        <w:pStyle w:val="10"/>
        <w:spacing w:line="560" w:lineRule="exact"/>
        <w:ind w:leftChars="0" w:left="0" w:firstLineChars="0" w:firstLine="0"/>
        <w:rPr>
          <w:rFonts w:ascii="Times New Roman" w:hAnsi="Times New Roman" w:hint="default"/>
        </w:rPr>
      </w:pPr>
    </w:p>
    <w:tbl>
      <w:tblPr>
        <w:tblW w:w="4998" w:type="pct"/>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816"/>
        <w:gridCol w:w="1563"/>
        <w:gridCol w:w="1273"/>
        <w:gridCol w:w="989"/>
        <w:gridCol w:w="1594"/>
        <w:gridCol w:w="1559"/>
        <w:gridCol w:w="1262"/>
      </w:tblGrid>
      <w:tr w:rsidR="007042E4" w14:paraId="27F30377" w14:textId="77777777">
        <w:trPr>
          <w:trHeight w:val="285"/>
        </w:trPr>
        <w:tc>
          <w:tcPr>
            <w:tcW w:w="450" w:type="pct"/>
            <w:tcBorders>
              <w:bottom w:val="single" w:sz="4" w:space="0" w:color="000000"/>
              <w:right w:val="single" w:sz="4" w:space="0" w:color="000000"/>
            </w:tcBorders>
            <w:noWrap/>
            <w:vAlign w:val="center"/>
          </w:tcPr>
          <w:p w14:paraId="4B327F93"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名称</w:t>
            </w:r>
          </w:p>
        </w:tc>
        <w:tc>
          <w:tcPr>
            <w:tcW w:w="862" w:type="pct"/>
            <w:tcBorders>
              <w:left w:val="single" w:sz="4" w:space="0" w:color="000000"/>
              <w:bottom w:val="single" w:sz="4" w:space="0" w:color="000000"/>
              <w:right w:val="single" w:sz="4" w:space="0" w:color="000000"/>
            </w:tcBorders>
            <w:noWrap/>
            <w:vAlign w:val="center"/>
          </w:tcPr>
          <w:p w14:paraId="6B5510C1"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办公地点</w:t>
            </w:r>
          </w:p>
        </w:tc>
        <w:tc>
          <w:tcPr>
            <w:tcW w:w="703" w:type="pct"/>
            <w:tcBorders>
              <w:left w:val="single" w:sz="4" w:space="0" w:color="000000"/>
              <w:bottom w:val="single" w:sz="4" w:space="0" w:color="000000"/>
              <w:right w:val="single" w:sz="4" w:space="0" w:color="000000"/>
            </w:tcBorders>
            <w:noWrap/>
            <w:vAlign w:val="center"/>
          </w:tcPr>
          <w:p w14:paraId="39709A99"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联络员</w:t>
            </w:r>
          </w:p>
        </w:tc>
        <w:tc>
          <w:tcPr>
            <w:tcW w:w="546" w:type="pct"/>
            <w:tcBorders>
              <w:left w:val="single" w:sz="4" w:space="0" w:color="000000"/>
              <w:bottom w:val="single" w:sz="4" w:space="0" w:color="000000"/>
              <w:right w:val="single" w:sz="4" w:space="0" w:color="000000"/>
            </w:tcBorders>
            <w:noWrap/>
            <w:vAlign w:val="center"/>
          </w:tcPr>
          <w:p w14:paraId="2FE7BB5F"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姓</w:t>
            </w:r>
            <w:r>
              <w:rPr>
                <w:rFonts w:ascii="Times New Roman" w:eastAsia="仿宋_GB2312" w:hAnsi="Times New Roman" w:cs="仿宋_GB2312" w:hint="eastAsia"/>
                <w:b/>
                <w:bCs/>
                <w:kern w:val="0"/>
                <w:sz w:val="24"/>
                <w:lang w:bidi="ar"/>
              </w:rPr>
              <w:t xml:space="preserve">  </w:t>
            </w:r>
            <w:r>
              <w:rPr>
                <w:rFonts w:ascii="Times New Roman" w:eastAsia="仿宋_GB2312" w:hAnsi="Times New Roman" w:cs="仿宋_GB2312" w:hint="eastAsia"/>
                <w:b/>
                <w:bCs/>
                <w:kern w:val="0"/>
                <w:sz w:val="24"/>
                <w:lang w:bidi="ar"/>
              </w:rPr>
              <w:t>名</w:t>
            </w:r>
          </w:p>
        </w:tc>
        <w:tc>
          <w:tcPr>
            <w:tcW w:w="879" w:type="pct"/>
            <w:tcBorders>
              <w:left w:val="single" w:sz="4" w:space="0" w:color="000000"/>
              <w:bottom w:val="single" w:sz="4" w:space="0" w:color="000000"/>
              <w:right w:val="single" w:sz="4" w:space="0" w:color="000000"/>
            </w:tcBorders>
            <w:noWrap/>
            <w:vAlign w:val="center"/>
          </w:tcPr>
          <w:p w14:paraId="680BF28B"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职</w:t>
            </w:r>
            <w:r>
              <w:rPr>
                <w:rFonts w:ascii="Times New Roman" w:eastAsia="仿宋_GB2312" w:hAnsi="Times New Roman" w:cs="仿宋_GB2312" w:hint="eastAsia"/>
                <w:b/>
                <w:bCs/>
                <w:kern w:val="0"/>
                <w:sz w:val="24"/>
                <w:lang w:bidi="ar"/>
              </w:rPr>
              <w:t xml:space="preserve">  </w:t>
            </w:r>
            <w:r>
              <w:rPr>
                <w:rFonts w:ascii="Times New Roman" w:eastAsia="仿宋_GB2312" w:hAnsi="Times New Roman" w:cs="仿宋_GB2312" w:hint="eastAsia"/>
                <w:b/>
                <w:bCs/>
                <w:kern w:val="0"/>
                <w:sz w:val="24"/>
                <w:lang w:bidi="ar"/>
              </w:rPr>
              <w:t>务</w:t>
            </w:r>
          </w:p>
        </w:tc>
        <w:tc>
          <w:tcPr>
            <w:tcW w:w="860" w:type="pct"/>
            <w:tcBorders>
              <w:left w:val="single" w:sz="4" w:space="0" w:color="000000"/>
              <w:bottom w:val="single" w:sz="4" w:space="0" w:color="000000"/>
              <w:right w:val="single" w:sz="4" w:space="0" w:color="000000"/>
            </w:tcBorders>
            <w:noWrap/>
            <w:vAlign w:val="center"/>
          </w:tcPr>
          <w:p w14:paraId="2D649FD4"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手机号</w:t>
            </w:r>
          </w:p>
        </w:tc>
        <w:tc>
          <w:tcPr>
            <w:tcW w:w="697" w:type="pct"/>
            <w:tcBorders>
              <w:left w:val="single" w:sz="4" w:space="0" w:color="000000"/>
              <w:bottom w:val="single" w:sz="4" w:space="0" w:color="000000"/>
            </w:tcBorders>
            <w:noWrap/>
            <w:vAlign w:val="center"/>
          </w:tcPr>
          <w:p w14:paraId="08545FFC"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kern w:val="0"/>
                <w:sz w:val="24"/>
                <w:lang w:bidi="ar"/>
              </w:rPr>
              <w:t>值班电话</w:t>
            </w:r>
          </w:p>
        </w:tc>
      </w:tr>
      <w:tr w:rsidR="007042E4" w14:paraId="33E15AB8" w14:textId="77777777">
        <w:trPr>
          <w:trHeight w:val="285"/>
        </w:trPr>
        <w:tc>
          <w:tcPr>
            <w:tcW w:w="450" w:type="pct"/>
            <w:vMerge w:val="restart"/>
            <w:tcBorders>
              <w:top w:val="single" w:sz="4" w:space="0" w:color="000000"/>
              <w:right w:val="single" w:sz="4" w:space="0" w:color="000000"/>
            </w:tcBorders>
            <w:noWrap/>
            <w:vAlign w:val="center"/>
          </w:tcPr>
          <w:p w14:paraId="30D8B98F"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乐山市金口河区</w:t>
            </w:r>
          </w:p>
        </w:tc>
        <w:tc>
          <w:tcPr>
            <w:tcW w:w="862" w:type="pct"/>
            <w:vMerge w:val="restart"/>
            <w:tcBorders>
              <w:top w:val="single" w:sz="4" w:space="0" w:color="000000"/>
              <w:left w:val="single" w:sz="4" w:space="0" w:color="000000"/>
              <w:right w:val="single" w:sz="4" w:space="0" w:color="000000"/>
            </w:tcBorders>
            <w:noWrap/>
            <w:vAlign w:val="center"/>
          </w:tcPr>
          <w:p w14:paraId="055367D0" w14:textId="77777777" w:rsidR="007042E4" w:rsidRDefault="00000000">
            <w:pPr>
              <w:overflowPunct w:val="0"/>
              <w:autoSpaceDE w:val="0"/>
              <w:adjustRightInd w:val="0"/>
              <w:snapToGrid w:val="0"/>
              <w:jc w:val="left"/>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乐山市金口河区滨河路</w:t>
            </w:r>
            <w:r>
              <w:rPr>
                <w:rFonts w:ascii="Times New Roman" w:eastAsia="仿宋_GB2312" w:hAnsi="Times New Roman" w:cs="仿宋_GB2312" w:hint="eastAsia"/>
                <w:kern w:val="0"/>
                <w:sz w:val="24"/>
                <w:lang w:bidi="ar"/>
              </w:rPr>
              <w:t>133</w:t>
            </w:r>
            <w:r>
              <w:rPr>
                <w:rFonts w:ascii="Times New Roman" w:eastAsia="仿宋_GB2312" w:hAnsi="Times New Roman" w:cs="仿宋_GB2312" w:hint="eastAsia"/>
                <w:kern w:val="0"/>
                <w:sz w:val="24"/>
                <w:lang w:bidi="ar"/>
              </w:rPr>
              <w:t>号自然资源局</w:t>
            </w:r>
          </w:p>
        </w:tc>
        <w:tc>
          <w:tcPr>
            <w:tcW w:w="703" w:type="pct"/>
            <w:tcBorders>
              <w:top w:val="single" w:sz="4" w:space="0" w:color="000000"/>
              <w:left w:val="single" w:sz="4" w:space="0" w:color="000000"/>
              <w:bottom w:val="single" w:sz="4" w:space="0" w:color="000000"/>
              <w:right w:val="single" w:sz="4" w:space="0" w:color="000000"/>
            </w:tcBorders>
            <w:noWrap/>
            <w:vAlign w:val="center"/>
          </w:tcPr>
          <w:p w14:paraId="6BC24743"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指挥长</w:t>
            </w:r>
          </w:p>
        </w:tc>
        <w:tc>
          <w:tcPr>
            <w:tcW w:w="546" w:type="pct"/>
            <w:tcBorders>
              <w:top w:val="single" w:sz="4" w:space="0" w:color="000000"/>
              <w:left w:val="single" w:sz="4" w:space="0" w:color="000000"/>
              <w:bottom w:val="single" w:sz="4" w:space="0" w:color="000000"/>
              <w:right w:val="single" w:sz="4" w:space="0" w:color="000000"/>
            </w:tcBorders>
            <w:noWrap/>
            <w:vAlign w:val="center"/>
          </w:tcPr>
          <w:p w14:paraId="1734D818"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张宇</w:t>
            </w:r>
          </w:p>
        </w:tc>
        <w:tc>
          <w:tcPr>
            <w:tcW w:w="879" w:type="pct"/>
            <w:tcBorders>
              <w:top w:val="single" w:sz="4" w:space="0" w:color="000000"/>
              <w:left w:val="single" w:sz="4" w:space="0" w:color="000000"/>
              <w:bottom w:val="single" w:sz="4" w:space="0" w:color="000000"/>
              <w:right w:val="single" w:sz="4" w:space="0" w:color="000000"/>
            </w:tcBorders>
            <w:noWrap/>
            <w:vAlign w:val="center"/>
          </w:tcPr>
          <w:p w14:paraId="6152C2D8"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区政府副区长</w:t>
            </w:r>
          </w:p>
        </w:tc>
        <w:tc>
          <w:tcPr>
            <w:tcW w:w="860" w:type="pct"/>
            <w:tcBorders>
              <w:top w:val="single" w:sz="4" w:space="0" w:color="000000"/>
              <w:left w:val="single" w:sz="4" w:space="0" w:color="000000"/>
              <w:bottom w:val="single" w:sz="4" w:space="0" w:color="000000"/>
              <w:right w:val="single" w:sz="4" w:space="0" w:color="000000"/>
            </w:tcBorders>
            <w:noWrap/>
            <w:vAlign w:val="center"/>
          </w:tcPr>
          <w:p w14:paraId="3F09C62A"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18683352333</w:t>
            </w:r>
          </w:p>
        </w:tc>
        <w:tc>
          <w:tcPr>
            <w:tcW w:w="697" w:type="pct"/>
            <w:vMerge w:val="restart"/>
            <w:tcBorders>
              <w:top w:val="single" w:sz="4" w:space="0" w:color="000000"/>
              <w:left w:val="single" w:sz="4" w:space="0" w:color="000000"/>
            </w:tcBorders>
            <w:noWrap/>
            <w:vAlign w:val="center"/>
          </w:tcPr>
          <w:p w14:paraId="75041019" w14:textId="77777777" w:rsidR="007042E4" w:rsidRDefault="00000000">
            <w:pPr>
              <w:tabs>
                <w:tab w:val="left" w:pos="414"/>
              </w:tabs>
              <w:overflowPunct w:val="0"/>
              <w:autoSpaceDE w:val="0"/>
              <w:adjustRightInd w:val="0"/>
              <w:snapToGrid w:val="0"/>
              <w:jc w:val="left"/>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2711175</w:t>
            </w:r>
          </w:p>
          <w:p w14:paraId="37EA7CEE" w14:textId="77777777" w:rsidR="007042E4" w:rsidRDefault="00000000">
            <w:pPr>
              <w:tabs>
                <w:tab w:val="left" w:pos="414"/>
              </w:tabs>
              <w:overflowPunct w:val="0"/>
              <w:autoSpaceDE w:val="0"/>
              <w:adjustRightInd w:val="0"/>
              <w:snapToGrid w:val="0"/>
              <w:jc w:val="left"/>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2711175</w:t>
            </w:r>
          </w:p>
          <w:p w14:paraId="39C77507" w14:textId="77777777" w:rsidR="007042E4" w:rsidRDefault="00000000">
            <w:pPr>
              <w:tabs>
                <w:tab w:val="left" w:pos="414"/>
              </w:tabs>
              <w:overflowPunct w:val="0"/>
              <w:autoSpaceDE w:val="0"/>
              <w:adjustRightInd w:val="0"/>
              <w:snapToGrid w:val="0"/>
              <w:jc w:val="left"/>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（传真）</w:t>
            </w:r>
          </w:p>
        </w:tc>
      </w:tr>
      <w:tr w:rsidR="007042E4" w14:paraId="77C5C54C" w14:textId="77777777">
        <w:trPr>
          <w:trHeight w:val="285"/>
        </w:trPr>
        <w:tc>
          <w:tcPr>
            <w:tcW w:w="450" w:type="pct"/>
            <w:vMerge/>
            <w:tcBorders>
              <w:right w:val="single" w:sz="4" w:space="0" w:color="000000"/>
            </w:tcBorders>
            <w:noWrap/>
            <w:vAlign w:val="center"/>
          </w:tcPr>
          <w:p w14:paraId="67622221" w14:textId="77777777" w:rsidR="007042E4" w:rsidRDefault="007042E4">
            <w:pPr>
              <w:overflowPunct w:val="0"/>
              <w:autoSpaceDE w:val="0"/>
              <w:adjustRightInd w:val="0"/>
              <w:snapToGrid w:val="0"/>
              <w:jc w:val="center"/>
              <w:textAlignment w:val="center"/>
              <w:rPr>
                <w:rFonts w:ascii="Times New Roman" w:eastAsia="仿宋_GB2312" w:hAnsi="Times New Roman" w:cs="仿宋_GB2312"/>
                <w:kern w:val="0"/>
                <w:sz w:val="24"/>
                <w:lang w:bidi="ar"/>
              </w:rPr>
            </w:pPr>
          </w:p>
        </w:tc>
        <w:tc>
          <w:tcPr>
            <w:tcW w:w="862" w:type="pct"/>
            <w:vMerge/>
            <w:tcBorders>
              <w:left w:val="single" w:sz="4" w:space="0" w:color="000000"/>
              <w:right w:val="single" w:sz="4" w:space="0" w:color="000000"/>
            </w:tcBorders>
            <w:noWrap/>
            <w:vAlign w:val="center"/>
          </w:tcPr>
          <w:p w14:paraId="3AC42B4C" w14:textId="77777777" w:rsidR="007042E4" w:rsidRDefault="007042E4">
            <w:pPr>
              <w:overflowPunct w:val="0"/>
              <w:autoSpaceDE w:val="0"/>
              <w:adjustRightInd w:val="0"/>
              <w:snapToGrid w:val="0"/>
              <w:jc w:val="center"/>
              <w:textAlignment w:val="center"/>
              <w:rPr>
                <w:rFonts w:ascii="Times New Roman" w:eastAsia="仿宋_GB2312" w:hAnsi="Times New Roman" w:cs="仿宋_GB2312"/>
                <w:kern w:val="0"/>
                <w:sz w:val="24"/>
                <w:lang w:bidi="ar"/>
              </w:rPr>
            </w:pPr>
          </w:p>
        </w:tc>
        <w:tc>
          <w:tcPr>
            <w:tcW w:w="703" w:type="pct"/>
            <w:tcBorders>
              <w:top w:val="single" w:sz="4" w:space="0" w:color="000000"/>
              <w:left w:val="single" w:sz="4" w:space="0" w:color="000000"/>
              <w:bottom w:val="single" w:sz="4" w:space="0" w:color="000000"/>
              <w:right w:val="single" w:sz="4" w:space="0" w:color="000000"/>
            </w:tcBorders>
            <w:noWrap/>
            <w:vAlign w:val="center"/>
          </w:tcPr>
          <w:p w14:paraId="12BDDE40"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办公室主任</w:t>
            </w:r>
          </w:p>
        </w:tc>
        <w:tc>
          <w:tcPr>
            <w:tcW w:w="546" w:type="pct"/>
            <w:tcBorders>
              <w:top w:val="single" w:sz="4" w:space="0" w:color="000000"/>
              <w:left w:val="single" w:sz="4" w:space="0" w:color="000000"/>
              <w:bottom w:val="single" w:sz="4" w:space="0" w:color="000000"/>
              <w:right w:val="single" w:sz="4" w:space="0" w:color="000000"/>
            </w:tcBorders>
            <w:noWrap/>
            <w:vAlign w:val="center"/>
          </w:tcPr>
          <w:p w14:paraId="1903F659"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张川</w:t>
            </w:r>
          </w:p>
        </w:tc>
        <w:tc>
          <w:tcPr>
            <w:tcW w:w="879" w:type="pct"/>
            <w:tcBorders>
              <w:top w:val="single" w:sz="4" w:space="0" w:color="000000"/>
              <w:left w:val="single" w:sz="4" w:space="0" w:color="000000"/>
              <w:bottom w:val="single" w:sz="4" w:space="0" w:color="000000"/>
              <w:right w:val="single" w:sz="4" w:space="0" w:color="000000"/>
            </w:tcBorders>
            <w:noWrap/>
            <w:vAlign w:val="center"/>
          </w:tcPr>
          <w:p w14:paraId="480E778B"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区自然资源局局长</w:t>
            </w:r>
          </w:p>
        </w:tc>
        <w:tc>
          <w:tcPr>
            <w:tcW w:w="860" w:type="pct"/>
            <w:tcBorders>
              <w:top w:val="single" w:sz="4" w:space="0" w:color="000000"/>
              <w:left w:val="single" w:sz="4" w:space="0" w:color="000000"/>
              <w:bottom w:val="single" w:sz="4" w:space="0" w:color="000000"/>
              <w:right w:val="single" w:sz="4" w:space="0" w:color="000000"/>
            </w:tcBorders>
            <w:noWrap/>
            <w:vAlign w:val="center"/>
          </w:tcPr>
          <w:p w14:paraId="6E0CE6B6"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13891387782</w:t>
            </w:r>
          </w:p>
        </w:tc>
        <w:tc>
          <w:tcPr>
            <w:tcW w:w="697" w:type="pct"/>
            <w:vMerge/>
            <w:tcBorders>
              <w:left w:val="single" w:sz="4" w:space="0" w:color="000000"/>
            </w:tcBorders>
            <w:noWrap/>
            <w:vAlign w:val="center"/>
          </w:tcPr>
          <w:p w14:paraId="7FFBBE70" w14:textId="77777777" w:rsidR="007042E4" w:rsidRDefault="007042E4">
            <w:pPr>
              <w:overflowPunct w:val="0"/>
              <w:autoSpaceDE w:val="0"/>
              <w:adjustRightInd w:val="0"/>
              <w:snapToGrid w:val="0"/>
              <w:jc w:val="center"/>
              <w:textAlignment w:val="center"/>
              <w:rPr>
                <w:rFonts w:ascii="Times New Roman" w:eastAsia="仿宋_GB2312" w:hAnsi="Times New Roman" w:cs="仿宋_GB2312"/>
                <w:kern w:val="0"/>
                <w:sz w:val="24"/>
                <w:lang w:bidi="ar"/>
              </w:rPr>
            </w:pPr>
          </w:p>
        </w:tc>
      </w:tr>
      <w:tr w:rsidR="007042E4" w14:paraId="115E0BAE" w14:textId="77777777">
        <w:trPr>
          <w:trHeight w:val="948"/>
        </w:trPr>
        <w:tc>
          <w:tcPr>
            <w:tcW w:w="450" w:type="pct"/>
            <w:vMerge/>
            <w:tcBorders>
              <w:right w:val="single" w:sz="4" w:space="0" w:color="000000"/>
            </w:tcBorders>
            <w:vAlign w:val="center"/>
          </w:tcPr>
          <w:p w14:paraId="792EE320" w14:textId="77777777" w:rsidR="007042E4" w:rsidRDefault="007042E4">
            <w:pPr>
              <w:overflowPunct w:val="0"/>
              <w:autoSpaceDE w:val="0"/>
              <w:adjustRightInd w:val="0"/>
              <w:snapToGrid w:val="0"/>
              <w:jc w:val="center"/>
              <w:textAlignment w:val="center"/>
              <w:rPr>
                <w:rFonts w:ascii="Times New Roman" w:eastAsia="仿宋_GB2312" w:hAnsi="Times New Roman" w:cs="仿宋_GB2312"/>
                <w:sz w:val="24"/>
              </w:rPr>
            </w:pPr>
          </w:p>
        </w:tc>
        <w:tc>
          <w:tcPr>
            <w:tcW w:w="862" w:type="pct"/>
            <w:vMerge/>
            <w:tcBorders>
              <w:left w:val="single" w:sz="4" w:space="0" w:color="000000"/>
              <w:right w:val="single" w:sz="4" w:space="0" w:color="000000"/>
            </w:tcBorders>
            <w:vAlign w:val="center"/>
          </w:tcPr>
          <w:p w14:paraId="16CC3FD5" w14:textId="77777777" w:rsidR="007042E4" w:rsidRDefault="007042E4">
            <w:pPr>
              <w:overflowPunct w:val="0"/>
              <w:autoSpaceDE w:val="0"/>
              <w:adjustRightInd w:val="0"/>
              <w:snapToGrid w:val="0"/>
              <w:jc w:val="left"/>
              <w:textAlignment w:val="center"/>
              <w:rPr>
                <w:rFonts w:ascii="Times New Roman" w:eastAsia="仿宋_GB2312" w:hAnsi="Times New Roman" w:cs="仿宋_GB2312"/>
                <w:sz w:val="24"/>
              </w:rPr>
            </w:pPr>
          </w:p>
        </w:tc>
        <w:tc>
          <w:tcPr>
            <w:tcW w:w="703" w:type="pct"/>
            <w:tcBorders>
              <w:top w:val="single" w:sz="4" w:space="0" w:color="000000"/>
              <w:left w:val="single" w:sz="4" w:space="0" w:color="000000"/>
              <w:right w:val="single" w:sz="4" w:space="0" w:color="000000"/>
            </w:tcBorders>
            <w:noWrap/>
            <w:vAlign w:val="center"/>
          </w:tcPr>
          <w:p w14:paraId="34B995F0"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办公室主任</w:t>
            </w:r>
          </w:p>
        </w:tc>
        <w:tc>
          <w:tcPr>
            <w:tcW w:w="546" w:type="pct"/>
            <w:tcBorders>
              <w:top w:val="single" w:sz="4" w:space="0" w:color="000000"/>
              <w:left w:val="single" w:sz="4" w:space="0" w:color="000000"/>
              <w:right w:val="single" w:sz="4" w:space="0" w:color="000000"/>
            </w:tcBorders>
            <w:noWrap/>
            <w:vAlign w:val="center"/>
          </w:tcPr>
          <w:p w14:paraId="4EB9DD92"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梁德强</w:t>
            </w:r>
          </w:p>
        </w:tc>
        <w:tc>
          <w:tcPr>
            <w:tcW w:w="879" w:type="pct"/>
            <w:tcBorders>
              <w:top w:val="single" w:sz="4" w:space="0" w:color="000000"/>
              <w:left w:val="single" w:sz="4" w:space="0" w:color="000000"/>
              <w:right w:val="single" w:sz="4" w:space="0" w:color="000000"/>
            </w:tcBorders>
            <w:noWrap/>
            <w:vAlign w:val="center"/>
          </w:tcPr>
          <w:p w14:paraId="4B760B85"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区应急管理局局长</w:t>
            </w:r>
          </w:p>
        </w:tc>
        <w:tc>
          <w:tcPr>
            <w:tcW w:w="860" w:type="pct"/>
            <w:tcBorders>
              <w:top w:val="single" w:sz="4" w:space="0" w:color="000000"/>
              <w:left w:val="single" w:sz="4" w:space="0" w:color="000000"/>
              <w:right w:val="single" w:sz="4" w:space="0" w:color="000000"/>
            </w:tcBorders>
            <w:noWrap/>
            <w:vAlign w:val="center"/>
          </w:tcPr>
          <w:p w14:paraId="0AA4D339" w14:textId="77777777" w:rsidR="007042E4" w:rsidRDefault="00000000">
            <w:pPr>
              <w:overflowPunct w:val="0"/>
              <w:autoSpaceDE w:val="0"/>
              <w:adjustRightInd w:val="0"/>
              <w:snapToGrid w:val="0"/>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13320911303</w:t>
            </w:r>
          </w:p>
        </w:tc>
        <w:tc>
          <w:tcPr>
            <w:tcW w:w="697" w:type="pct"/>
            <w:vMerge/>
            <w:tcBorders>
              <w:left w:val="single" w:sz="4" w:space="0" w:color="000000"/>
            </w:tcBorders>
            <w:noWrap/>
            <w:vAlign w:val="center"/>
          </w:tcPr>
          <w:p w14:paraId="7047E661" w14:textId="77777777" w:rsidR="007042E4" w:rsidRDefault="007042E4">
            <w:pPr>
              <w:overflowPunct w:val="0"/>
              <w:autoSpaceDE w:val="0"/>
              <w:adjustRightInd w:val="0"/>
              <w:snapToGrid w:val="0"/>
              <w:jc w:val="center"/>
              <w:textAlignment w:val="center"/>
              <w:rPr>
                <w:rFonts w:ascii="Times New Roman" w:eastAsia="仿宋_GB2312" w:hAnsi="Times New Roman" w:cs="仿宋_GB2312"/>
                <w:sz w:val="24"/>
              </w:rPr>
            </w:pPr>
          </w:p>
        </w:tc>
      </w:tr>
    </w:tbl>
    <w:p w14:paraId="5FF2D02D" w14:textId="77777777" w:rsidR="007042E4" w:rsidRDefault="007042E4">
      <w:pPr>
        <w:rPr>
          <w:rFonts w:ascii="Times New Roman" w:hAnsi="Times New Roman"/>
        </w:rPr>
        <w:sectPr w:rsidR="007042E4">
          <w:pgSz w:w="11905" w:h="16838"/>
          <w:pgMar w:top="2098" w:right="1474" w:bottom="1984" w:left="1587" w:header="850" w:footer="1417" w:gutter="0"/>
          <w:cols w:space="0"/>
          <w:docGrid w:type="lines" w:linePitch="440"/>
        </w:sectPr>
      </w:pPr>
    </w:p>
    <w:p w14:paraId="01293082" w14:textId="77777777" w:rsidR="007042E4" w:rsidRDefault="00000000">
      <w:pPr>
        <w:autoSpaceDE w:val="0"/>
        <w:autoSpaceDN w:val="0"/>
        <w:adjustRightInd w:val="0"/>
        <w:spacing w:line="560" w:lineRule="exact"/>
        <w:rPr>
          <w:rFonts w:ascii="黑体" w:eastAsia="黑体" w:hAnsi="黑体" w:cs="黑体"/>
          <w:kern w:val="0"/>
          <w:sz w:val="32"/>
          <w:szCs w:val="32"/>
        </w:rPr>
      </w:pPr>
      <w:r>
        <w:rPr>
          <w:rFonts w:ascii="黑体" w:eastAsia="黑体" w:hAnsi="黑体" w:cs="黑体" w:hint="eastAsia"/>
          <w:kern w:val="0"/>
          <w:sz w:val="32"/>
          <w:szCs w:val="32"/>
        </w:rPr>
        <w:lastRenderedPageBreak/>
        <w:t>附件15-2</w:t>
      </w:r>
    </w:p>
    <w:p w14:paraId="24369CC2" w14:textId="77777777" w:rsidR="007042E4" w:rsidRDefault="007042E4">
      <w:pPr>
        <w:pStyle w:val="10"/>
        <w:spacing w:line="560" w:lineRule="exact"/>
        <w:ind w:leftChars="0" w:left="0" w:firstLineChars="0" w:firstLine="0"/>
        <w:rPr>
          <w:rFonts w:ascii="Times New Roman" w:hAnsi="Times New Roman" w:hint="default"/>
        </w:rPr>
      </w:pPr>
    </w:p>
    <w:p w14:paraId="5E28746D" w14:textId="77777777" w:rsidR="007042E4" w:rsidRDefault="00000000">
      <w:pPr>
        <w:autoSpaceDE w:val="0"/>
        <w:autoSpaceDN w:val="0"/>
        <w:adjustRightInd w:val="0"/>
        <w:spacing w:line="560" w:lineRule="exact"/>
        <w:jc w:val="center"/>
        <w:rPr>
          <w:rFonts w:ascii="Times New Roman" w:eastAsia="方正小标宋简体" w:hAnsi="Times New Roman" w:cs="Times New Roman"/>
          <w:sz w:val="44"/>
          <w:szCs w:val="22"/>
        </w:rPr>
      </w:pPr>
      <w:bookmarkStart w:id="1029" w:name="_Toc103784398"/>
      <w:r>
        <w:rPr>
          <w:rFonts w:ascii="Times New Roman" w:eastAsia="方正小标宋简体" w:hAnsi="Times New Roman" w:cs="Times New Roman" w:hint="eastAsia"/>
          <w:sz w:val="44"/>
          <w:szCs w:val="22"/>
        </w:rPr>
        <w:t>突发地质灾害分级一览表</w:t>
      </w:r>
      <w:bookmarkEnd w:id="1029"/>
    </w:p>
    <w:p w14:paraId="5107568C" w14:textId="77777777" w:rsidR="007042E4" w:rsidRDefault="007042E4">
      <w:pPr>
        <w:pStyle w:val="10"/>
        <w:spacing w:line="560" w:lineRule="exact"/>
        <w:ind w:leftChars="0" w:left="0" w:firstLineChars="0" w:firstLine="0"/>
        <w:rPr>
          <w:rFonts w:ascii="Times New Roman" w:hAnsi="Times New Roman" w:hint="default"/>
        </w:rPr>
      </w:pP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1812"/>
        <w:gridCol w:w="1812"/>
        <w:gridCol w:w="1812"/>
        <w:gridCol w:w="1954"/>
      </w:tblGrid>
      <w:tr w:rsidR="007042E4" w14:paraId="349A8F0D" w14:textId="77777777">
        <w:tc>
          <w:tcPr>
            <w:tcW w:w="2142" w:type="dxa"/>
            <w:vMerge w:val="restart"/>
            <w:vAlign w:val="center"/>
          </w:tcPr>
          <w:p w14:paraId="21900C08" w14:textId="77777777" w:rsidR="007042E4" w:rsidRDefault="00000000">
            <w:pPr>
              <w:autoSpaceDE w:val="0"/>
              <w:autoSpaceDN w:val="0"/>
              <w:adjustRightInd w:val="0"/>
              <w:jc w:val="center"/>
              <w:rPr>
                <w:rFonts w:ascii="Times New Roman" w:eastAsia="黑体" w:hAnsi="Times New Roman" w:cs="黑体"/>
                <w:b/>
                <w:bCs/>
                <w:sz w:val="24"/>
              </w:rPr>
            </w:pPr>
            <w:r>
              <w:rPr>
                <w:rFonts w:ascii="Times New Roman" w:eastAsia="仿宋_GB2312" w:hAnsi="Times New Roman" w:cs="Times New Roman" w:hint="eastAsia"/>
                <w:b/>
                <w:bCs/>
                <w:sz w:val="24"/>
              </w:rPr>
              <w:t>灾害分级</w:t>
            </w:r>
          </w:p>
        </w:tc>
        <w:tc>
          <w:tcPr>
            <w:tcW w:w="3624" w:type="dxa"/>
            <w:gridSpan w:val="2"/>
            <w:vAlign w:val="center"/>
          </w:tcPr>
          <w:p w14:paraId="2E2A5A36"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灾情</w:t>
            </w:r>
          </w:p>
        </w:tc>
        <w:tc>
          <w:tcPr>
            <w:tcW w:w="3766" w:type="dxa"/>
            <w:gridSpan w:val="2"/>
            <w:vAlign w:val="center"/>
          </w:tcPr>
          <w:p w14:paraId="29D39226"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险情</w:t>
            </w:r>
          </w:p>
        </w:tc>
      </w:tr>
      <w:tr w:rsidR="007042E4" w14:paraId="50EEAD73" w14:textId="77777777">
        <w:tc>
          <w:tcPr>
            <w:tcW w:w="2142" w:type="dxa"/>
            <w:vMerge/>
            <w:vAlign w:val="center"/>
          </w:tcPr>
          <w:p w14:paraId="286EB7FF" w14:textId="77777777" w:rsidR="007042E4" w:rsidRDefault="007042E4">
            <w:pPr>
              <w:autoSpaceDE w:val="0"/>
              <w:autoSpaceDN w:val="0"/>
              <w:adjustRightInd w:val="0"/>
              <w:jc w:val="center"/>
              <w:rPr>
                <w:rFonts w:ascii="Times New Roman" w:eastAsia="黑体" w:hAnsi="Times New Roman" w:cs="黑体"/>
                <w:b/>
                <w:bCs/>
                <w:sz w:val="24"/>
              </w:rPr>
            </w:pPr>
          </w:p>
        </w:tc>
        <w:tc>
          <w:tcPr>
            <w:tcW w:w="1812" w:type="dxa"/>
            <w:vAlign w:val="center"/>
          </w:tcPr>
          <w:p w14:paraId="3A95760C"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造成人员死亡（含失踪）数量</w:t>
            </w:r>
          </w:p>
        </w:tc>
        <w:tc>
          <w:tcPr>
            <w:tcW w:w="1812" w:type="dxa"/>
            <w:vAlign w:val="center"/>
          </w:tcPr>
          <w:p w14:paraId="12DE7DFC"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直接经济</w:t>
            </w:r>
          </w:p>
          <w:p w14:paraId="7C93D4EE"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损失</w:t>
            </w:r>
          </w:p>
        </w:tc>
        <w:tc>
          <w:tcPr>
            <w:tcW w:w="1812" w:type="dxa"/>
            <w:vAlign w:val="center"/>
          </w:tcPr>
          <w:p w14:paraId="4E5CAAFE"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受威胁、需搬迁转移人数</w:t>
            </w:r>
          </w:p>
        </w:tc>
        <w:tc>
          <w:tcPr>
            <w:tcW w:w="1954" w:type="dxa"/>
            <w:vAlign w:val="center"/>
          </w:tcPr>
          <w:p w14:paraId="5418A7EA" w14:textId="77777777" w:rsidR="007042E4" w:rsidRDefault="00000000">
            <w:pPr>
              <w:autoSpaceDE w:val="0"/>
              <w:autoSpaceDN w:val="0"/>
              <w:adjustRightInd w:val="0"/>
              <w:jc w:val="center"/>
              <w:rPr>
                <w:rFonts w:ascii="Times New Roman" w:eastAsia="仿宋_GB2312" w:hAnsi="Times New Roman" w:cs="Times New Roman"/>
                <w:b/>
                <w:bCs/>
                <w:sz w:val="24"/>
              </w:rPr>
            </w:pPr>
            <w:r>
              <w:rPr>
                <w:rFonts w:ascii="Times New Roman" w:eastAsia="仿宋_GB2312" w:hAnsi="Times New Roman" w:cs="Times New Roman" w:hint="eastAsia"/>
                <w:b/>
                <w:bCs/>
                <w:sz w:val="24"/>
              </w:rPr>
              <w:t>潜在可能造成的经济损失</w:t>
            </w:r>
          </w:p>
        </w:tc>
      </w:tr>
      <w:tr w:rsidR="007042E4" w14:paraId="278A35FC" w14:textId="77777777">
        <w:tc>
          <w:tcPr>
            <w:tcW w:w="2142" w:type="dxa"/>
            <w:vAlign w:val="center"/>
          </w:tcPr>
          <w:p w14:paraId="6F80EEC3"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特大型</w:t>
            </w:r>
          </w:p>
          <w:p w14:paraId="4054B4D0"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地质灾害</w:t>
            </w:r>
          </w:p>
        </w:tc>
        <w:tc>
          <w:tcPr>
            <w:tcW w:w="1812" w:type="dxa"/>
            <w:vAlign w:val="center"/>
          </w:tcPr>
          <w:p w14:paraId="0CA960B7"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30</w:t>
            </w:r>
            <w:r>
              <w:rPr>
                <w:rFonts w:ascii="Times New Roman" w:eastAsia="仿宋_GB2312" w:hAnsi="Times New Roman" w:cs="Times New Roman" w:hint="eastAsia"/>
                <w:sz w:val="24"/>
              </w:rPr>
              <w:t>人以上</w:t>
            </w:r>
          </w:p>
        </w:tc>
        <w:tc>
          <w:tcPr>
            <w:tcW w:w="1812" w:type="dxa"/>
            <w:vAlign w:val="center"/>
          </w:tcPr>
          <w:p w14:paraId="58EFF517"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1000</w:t>
            </w:r>
            <w:r>
              <w:rPr>
                <w:rFonts w:ascii="Times New Roman" w:eastAsia="仿宋_GB2312" w:hAnsi="Times New Roman" w:cs="Times New Roman" w:hint="eastAsia"/>
                <w:sz w:val="24"/>
              </w:rPr>
              <w:t>万元以上</w:t>
            </w:r>
          </w:p>
        </w:tc>
        <w:tc>
          <w:tcPr>
            <w:tcW w:w="1812" w:type="dxa"/>
            <w:vAlign w:val="center"/>
          </w:tcPr>
          <w:p w14:paraId="089A5E6F"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1000</w:t>
            </w:r>
            <w:r>
              <w:rPr>
                <w:rFonts w:ascii="Times New Roman" w:eastAsia="仿宋_GB2312" w:hAnsi="Times New Roman" w:cs="Times New Roman" w:hint="eastAsia"/>
                <w:sz w:val="24"/>
              </w:rPr>
              <w:t>人以上</w:t>
            </w:r>
          </w:p>
        </w:tc>
        <w:tc>
          <w:tcPr>
            <w:tcW w:w="1954" w:type="dxa"/>
            <w:vAlign w:val="center"/>
          </w:tcPr>
          <w:p w14:paraId="25256B18"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w:t>
            </w:r>
            <w:r>
              <w:rPr>
                <w:rFonts w:ascii="Times New Roman" w:eastAsia="仿宋_GB2312" w:hAnsi="Times New Roman" w:cs="Times New Roman" w:hint="eastAsia"/>
                <w:sz w:val="24"/>
              </w:rPr>
              <w:t>亿元以上</w:t>
            </w:r>
          </w:p>
        </w:tc>
      </w:tr>
      <w:tr w:rsidR="007042E4" w14:paraId="6F6BA4A9" w14:textId="77777777">
        <w:tc>
          <w:tcPr>
            <w:tcW w:w="2142" w:type="dxa"/>
            <w:vAlign w:val="center"/>
          </w:tcPr>
          <w:p w14:paraId="7C45DC36"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大型</w:t>
            </w:r>
          </w:p>
          <w:p w14:paraId="1F1DF164"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地质灾害</w:t>
            </w:r>
          </w:p>
        </w:tc>
        <w:tc>
          <w:tcPr>
            <w:tcW w:w="1812" w:type="dxa"/>
            <w:vAlign w:val="center"/>
          </w:tcPr>
          <w:p w14:paraId="5AC240D9"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w:t>
            </w:r>
            <w:r>
              <w:rPr>
                <w:rFonts w:ascii="Times New Roman" w:eastAsia="仿宋_GB2312" w:hAnsi="Times New Roman" w:cs="Times New Roman" w:hint="eastAsia"/>
                <w:sz w:val="24"/>
              </w:rPr>
              <w:t>人以上、</w:t>
            </w:r>
          </w:p>
          <w:p w14:paraId="693EB586"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30</w:t>
            </w:r>
            <w:r>
              <w:rPr>
                <w:rFonts w:ascii="Times New Roman" w:eastAsia="仿宋_GB2312" w:hAnsi="Times New Roman" w:cs="Times New Roman" w:hint="eastAsia"/>
                <w:sz w:val="24"/>
              </w:rPr>
              <w:t>人以下</w:t>
            </w:r>
          </w:p>
        </w:tc>
        <w:tc>
          <w:tcPr>
            <w:tcW w:w="1812" w:type="dxa"/>
            <w:vAlign w:val="center"/>
          </w:tcPr>
          <w:p w14:paraId="25C6B6B7"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万元以上、</w:t>
            </w:r>
            <w:r>
              <w:rPr>
                <w:rFonts w:ascii="Times New Roman" w:eastAsia="仿宋_GB2312" w:hAnsi="Times New Roman" w:cs="Times New Roman" w:hint="eastAsia"/>
                <w:sz w:val="24"/>
              </w:rPr>
              <w:t>1000</w:t>
            </w:r>
            <w:r>
              <w:rPr>
                <w:rFonts w:ascii="Times New Roman" w:eastAsia="仿宋_GB2312" w:hAnsi="Times New Roman" w:cs="Times New Roman" w:hint="eastAsia"/>
                <w:sz w:val="24"/>
              </w:rPr>
              <w:t>万元以下</w:t>
            </w:r>
          </w:p>
        </w:tc>
        <w:tc>
          <w:tcPr>
            <w:tcW w:w="1812" w:type="dxa"/>
            <w:vAlign w:val="center"/>
          </w:tcPr>
          <w:p w14:paraId="535C4692"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人以上、</w:t>
            </w:r>
            <w:r>
              <w:rPr>
                <w:rFonts w:ascii="Times New Roman" w:eastAsia="仿宋_GB2312" w:hAnsi="Times New Roman" w:cs="Times New Roman" w:hint="eastAsia"/>
                <w:sz w:val="24"/>
              </w:rPr>
              <w:t>1000</w:t>
            </w:r>
            <w:r>
              <w:rPr>
                <w:rFonts w:ascii="Times New Roman" w:eastAsia="仿宋_GB2312" w:hAnsi="Times New Roman" w:cs="Times New Roman" w:hint="eastAsia"/>
                <w:sz w:val="24"/>
              </w:rPr>
              <w:t>人以下</w:t>
            </w:r>
          </w:p>
        </w:tc>
        <w:tc>
          <w:tcPr>
            <w:tcW w:w="1954" w:type="dxa"/>
            <w:vAlign w:val="center"/>
          </w:tcPr>
          <w:p w14:paraId="160C42CE"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5000</w:t>
            </w:r>
            <w:r>
              <w:rPr>
                <w:rFonts w:ascii="Times New Roman" w:eastAsia="仿宋_GB2312" w:hAnsi="Times New Roman" w:cs="Times New Roman" w:hint="eastAsia"/>
                <w:sz w:val="24"/>
              </w:rPr>
              <w:t>万元以上、１亿元以下</w:t>
            </w:r>
          </w:p>
        </w:tc>
      </w:tr>
      <w:tr w:rsidR="007042E4" w14:paraId="2D27ADED" w14:textId="77777777">
        <w:tc>
          <w:tcPr>
            <w:tcW w:w="2142" w:type="dxa"/>
            <w:vAlign w:val="center"/>
          </w:tcPr>
          <w:p w14:paraId="0F98E0B5"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中型</w:t>
            </w:r>
          </w:p>
          <w:p w14:paraId="76F13639"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地质灾害</w:t>
            </w:r>
          </w:p>
        </w:tc>
        <w:tc>
          <w:tcPr>
            <w:tcW w:w="1812" w:type="dxa"/>
            <w:vAlign w:val="center"/>
          </w:tcPr>
          <w:p w14:paraId="1EBA2AEF"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3</w:t>
            </w:r>
            <w:r>
              <w:rPr>
                <w:rFonts w:ascii="Times New Roman" w:eastAsia="仿宋_GB2312" w:hAnsi="Times New Roman" w:cs="Times New Roman" w:hint="eastAsia"/>
                <w:sz w:val="24"/>
              </w:rPr>
              <w:t>人以上、</w:t>
            </w:r>
          </w:p>
          <w:p w14:paraId="670DE0F9"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w:t>
            </w:r>
            <w:r>
              <w:rPr>
                <w:rFonts w:ascii="Times New Roman" w:eastAsia="仿宋_GB2312" w:hAnsi="Times New Roman" w:cs="Times New Roman" w:hint="eastAsia"/>
                <w:sz w:val="24"/>
              </w:rPr>
              <w:t>人以下</w:t>
            </w:r>
          </w:p>
        </w:tc>
        <w:tc>
          <w:tcPr>
            <w:tcW w:w="1812" w:type="dxa"/>
            <w:vAlign w:val="center"/>
          </w:tcPr>
          <w:p w14:paraId="1A7C9B9B"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w:t>
            </w:r>
            <w:r>
              <w:rPr>
                <w:rFonts w:ascii="Times New Roman" w:eastAsia="仿宋_GB2312" w:hAnsi="Times New Roman" w:cs="Times New Roman" w:hint="eastAsia"/>
                <w:sz w:val="24"/>
              </w:rPr>
              <w:t>万元以上、</w:t>
            </w: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万元以下</w:t>
            </w:r>
          </w:p>
        </w:tc>
        <w:tc>
          <w:tcPr>
            <w:tcW w:w="1812" w:type="dxa"/>
            <w:vAlign w:val="center"/>
          </w:tcPr>
          <w:p w14:paraId="396A5968"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w:t>
            </w:r>
            <w:r>
              <w:rPr>
                <w:rFonts w:ascii="Times New Roman" w:eastAsia="仿宋_GB2312" w:hAnsi="Times New Roman" w:cs="Times New Roman" w:hint="eastAsia"/>
                <w:sz w:val="24"/>
              </w:rPr>
              <w:t>人以上、</w:t>
            </w: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人以下</w:t>
            </w:r>
          </w:p>
        </w:tc>
        <w:tc>
          <w:tcPr>
            <w:tcW w:w="1954" w:type="dxa"/>
            <w:vAlign w:val="center"/>
          </w:tcPr>
          <w:p w14:paraId="3FF4CB4A"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万元以上、</w:t>
            </w:r>
            <w:r>
              <w:rPr>
                <w:rFonts w:ascii="Times New Roman" w:eastAsia="仿宋_GB2312" w:hAnsi="Times New Roman" w:cs="Times New Roman" w:hint="eastAsia"/>
                <w:sz w:val="24"/>
              </w:rPr>
              <w:t>5000</w:t>
            </w:r>
            <w:r>
              <w:rPr>
                <w:rFonts w:ascii="Times New Roman" w:eastAsia="仿宋_GB2312" w:hAnsi="Times New Roman" w:cs="Times New Roman" w:hint="eastAsia"/>
                <w:sz w:val="24"/>
              </w:rPr>
              <w:t>万元以下</w:t>
            </w:r>
          </w:p>
        </w:tc>
      </w:tr>
      <w:tr w:rsidR="007042E4" w14:paraId="2FB9F966" w14:textId="77777777">
        <w:tc>
          <w:tcPr>
            <w:tcW w:w="2142" w:type="dxa"/>
            <w:vAlign w:val="center"/>
          </w:tcPr>
          <w:p w14:paraId="664820FB"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小型</w:t>
            </w:r>
          </w:p>
          <w:p w14:paraId="78262CC0"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地质灾害</w:t>
            </w:r>
          </w:p>
        </w:tc>
        <w:tc>
          <w:tcPr>
            <w:tcW w:w="1812" w:type="dxa"/>
            <w:vAlign w:val="center"/>
          </w:tcPr>
          <w:p w14:paraId="6B8FAD58"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3</w:t>
            </w:r>
            <w:r>
              <w:rPr>
                <w:rFonts w:ascii="Times New Roman" w:eastAsia="仿宋_GB2312" w:hAnsi="Times New Roman" w:cs="Times New Roman" w:hint="eastAsia"/>
                <w:sz w:val="24"/>
              </w:rPr>
              <w:t>人以下</w:t>
            </w:r>
          </w:p>
        </w:tc>
        <w:tc>
          <w:tcPr>
            <w:tcW w:w="1812" w:type="dxa"/>
            <w:vAlign w:val="center"/>
          </w:tcPr>
          <w:p w14:paraId="01FA02E2"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w:t>
            </w:r>
            <w:r>
              <w:rPr>
                <w:rFonts w:ascii="Times New Roman" w:eastAsia="仿宋_GB2312" w:hAnsi="Times New Roman" w:cs="Times New Roman" w:hint="eastAsia"/>
                <w:sz w:val="24"/>
              </w:rPr>
              <w:t>万元以下</w:t>
            </w:r>
          </w:p>
        </w:tc>
        <w:tc>
          <w:tcPr>
            <w:tcW w:w="1812" w:type="dxa"/>
            <w:vAlign w:val="center"/>
          </w:tcPr>
          <w:p w14:paraId="6F4D3998"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100</w:t>
            </w:r>
            <w:r>
              <w:rPr>
                <w:rFonts w:ascii="Times New Roman" w:eastAsia="仿宋_GB2312" w:hAnsi="Times New Roman" w:cs="Times New Roman" w:hint="eastAsia"/>
                <w:sz w:val="24"/>
              </w:rPr>
              <w:t>人以下</w:t>
            </w:r>
          </w:p>
        </w:tc>
        <w:tc>
          <w:tcPr>
            <w:tcW w:w="1954" w:type="dxa"/>
            <w:vAlign w:val="center"/>
          </w:tcPr>
          <w:p w14:paraId="00A75D7B" w14:textId="77777777" w:rsidR="007042E4" w:rsidRDefault="00000000">
            <w:pPr>
              <w:autoSpaceDE w:val="0"/>
              <w:autoSpaceDN w:val="0"/>
              <w:adjustRightInd w:val="0"/>
              <w:jc w:val="center"/>
              <w:rPr>
                <w:rFonts w:ascii="Times New Roman" w:eastAsia="仿宋_GB2312" w:hAnsi="Times New Roman" w:cs="Times New Roman"/>
                <w:sz w:val="24"/>
              </w:rPr>
            </w:pPr>
            <w:r>
              <w:rPr>
                <w:rFonts w:ascii="Times New Roman" w:eastAsia="仿宋_GB2312" w:hAnsi="Times New Roman" w:cs="Times New Roman" w:hint="eastAsia"/>
                <w:sz w:val="24"/>
              </w:rPr>
              <w:t>500</w:t>
            </w:r>
            <w:r>
              <w:rPr>
                <w:rFonts w:ascii="Times New Roman" w:eastAsia="仿宋_GB2312" w:hAnsi="Times New Roman" w:cs="Times New Roman" w:hint="eastAsia"/>
                <w:sz w:val="24"/>
              </w:rPr>
              <w:t>万元以下</w:t>
            </w:r>
          </w:p>
        </w:tc>
      </w:tr>
      <w:tr w:rsidR="007042E4" w14:paraId="2A4517CB" w14:textId="77777777">
        <w:trPr>
          <w:trHeight w:val="1003"/>
        </w:trPr>
        <w:tc>
          <w:tcPr>
            <w:tcW w:w="9532" w:type="dxa"/>
            <w:gridSpan w:val="5"/>
            <w:vAlign w:val="center"/>
          </w:tcPr>
          <w:p w14:paraId="0CA17D00" w14:textId="77777777" w:rsidR="007042E4" w:rsidRDefault="00000000">
            <w:pPr>
              <w:autoSpaceDE w:val="0"/>
              <w:autoSpaceDN w:val="0"/>
              <w:adjustRightInd w:val="0"/>
              <w:rPr>
                <w:rFonts w:ascii="Times New Roman" w:eastAsia="仿宋_GB2312" w:hAnsi="Times New Roman" w:cs="Times New Roman"/>
                <w:sz w:val="24"/>
              </w:rPr>
            </w:pPr>
            <w:r>
              <w:rPr>
                <w:rFonts w:ascii="Times New Roman" w:eastAsia="仿宋_GB2312" w:hAnsi="Times New Roman" w:cs="Times New Roman" w:hint="eastAsia"/>
                <w:sz w:val="24"/>
              </w:rPr>
              <w:t>备注：“以上”含本数，“以下”不含本数。</w:t>
            </w:r>
          </w:p>
        </w:tc>
      </w:tr>
    </w:tbl>
    <w:p w14:paraId="37AE9E13" w14:textId="77777777" w:rsidR="007042E4" w:rsidRDefault="00000000">
      <w:pPr>
        <w:autoSpaceDE w:val="0"/>
        <w:autoSpaceDN w:val="0"/>
        <w:adjustRightInd w:val="0"/>
        <w:spacing w:line="600" w:lineRule="exact"/>
        <w:rPr>
          <w:rFonts w:ascii="Times New Roman" w:eastAsia="仿宋_GB2312" w:hAnsi="Times New Roman" w:cs="仿宋_GB2312"/>
          <w:kern w:val="0"/>
          <w:sz w:val="32"/>
          <w:szCs w:val="32"/>
        </w:rPr>
      </w:pPr>
      <w:r>
        <w:rPr>
          <w:rFonts w:ascii="Times New Roman" w:eastAsia="仿宋_GB2312" w:hAnsi="Times New Roman" w:cs="仿宋_GB2312"/>
          <w:kern w:val="0"/>
          <w:sz w:val="28"/>
          <w:szCs w:val="28"/>
        </w:rPr>
        <w:br w:type="page"/>
      </w:r>
      <w:r>
        <w:rPr>
          <w:rFonts w:ascii="黑体" w:eastAsia="黑体" w:hAnsi="黑体" w:cs="黑体" w:hint="eastAsia"/>
          <w:kern w:val="0"/>
          <w:sz w:val="32"/>
          <w:szCs w:val="32"/>
        </w:rPr>
        <w:t>附件15-3</w:t>
      </w:r>
    </w:p>
    <w:p w14:paraId="40F3207F" w14:textId="77777777" w:rsidR="007042E4" w:rsidRDefault="007042E4">
      <w:pPr>
        <w:pStyle w:val="10"/>
        <w:spacing w:line="600" w:lineRule="exact"/>
        <w:ind w:leftChars="0" w:left="0" w:firstLineChars="0" w:firstLine="0"/>
        <w:rPr>
          <w:rFonts w:ascii="Times New Roman" w:hAnsi="Times New Roman" w:hint="default"/>
        </w:rPr>
      </w:pPr>
    </w:p>
    <w:p w14:paraId="4A328559" w14:textId="77777777" w:rsidR="007042E4" w:rsidRDefault="00000000">
      <w:pPr>
        <w:autoSpaceDE w:val="0"/>
        <w:autoSpaceDN w:val="0"/>
        <w:adjustRightInd w:val="0"/>
        <w:spacing w:line="600" w:lineRule="exact"/>
        <w:jc w:val="center"/>
        <w:rPr>
          <w:rFonts w:ascii="Times New Roman" w:eastAsia="方正小标宋简体" w:hAnsi="Times New Roman" w:cs="方正小标宋简体"/>
          <w:kern w:val="0"/>
          <w:sz w:val="44"/>
          <w:szCs w:val="44"/>
        </w:rPr>
      </w:pPr>
      <w:r>
        <w:rPr>
          <w:rFonts w:ascii="Times New Roman" w:eastAsia="方正小标宋简体" w:hAnsi="Times New Roman" w:cs="方正小标宋简体" w:hint="eastAsia"/>
          <w:kern w:val="0"/>
          <w:sz w:val="44"/>
          <w:szCs w:val="44"/>
        </w:rPr>
        <w:t>主要地质灾害规模划分</w:t>
      </w:r>
    </w:p>
    <w:p w14:paraId="0F327FAD" w14:textId="77777777" w:rsidR="007042E4" w:rsidRDefault="007042E4">
      <w:pPr>
        <w:pStyle w:val="10"/>
        <w:spacing w:line="600" w:lineRule="exact"/>
        <w:ind w:leftChars="0" w:left="0" w:firstLineChars="0" w:firstLine="0"/>
        <w:rPr>
          <w:rFonts w:ascii="Times New Roman" w:hAnsi="Times New Roman" w:hint="default"/>
        </w:rPr>
      </w:pPr>
    </w:p>
    <w:tbl>
      <w:tblPr>
        <w:tblW w:w="5000" w:type="pct"/>
        <w:jc w:val="center"/>
        <w:tblLook w:val="04A0" w:firstRow="1" w:lastRow="0" w:firstColumn="1" w:lastColumn="0" w:noHBand="0" w:noVBand="1"/>
      </w:tblPr>
      <w:tblGrid>
        <w:gridCol w:w="2074"/>
        <w:gridCol w:w="2329"/>
        <w:gridCol w:w="2329"/>
        <w:gridCol w:w="2328"/>
      </w:tblGrid>
      <w:tr w:rsidR="007042E4" w14:paraId="55E4A09C" w14:textId="77777777">
        <w:trPr>
          <w:trHeight w:val="454"/>
          <w:jc w:val="center"/>
        </w:trPr>
        <w:tc>
          <w:tcPr>
            <w:tcW w:w="1144" w:type="pct"/>
            <w:tcBorders>
              <w:top w:val="single" w:sz="4" w:space="0" w:color="auto"/>
              <w:left w:val="single" w:sz="4" w:space="0" w:color="auto"/>
              <w:bottom w:val="single" w:sz="4" w:space="0" w:color="auto"/>
              <w:right w:val="single" w:sz="4" w:space="0" w:color="auto"/>
            </w:tcBorders>
            <w:noWrap/>
            <w:vAlign w:val="center"/>
          </w:tcPr>
          <w:p w14:paraId="1F58C93F" w14:textId="77777777" w:rsidR="007042E4" w:rsidRDefault="00000000">
            <w:pPr>
              <w:widowControl/>
              <w:spacing w:line="240" w:lineRule="atLeast"/>
              <w:jc w:val="center"/>
              <w:rPr>
                <w:rFonts w:ascii="Times New Roman" w:eastAsia="仿宋_GB2312" w:hAnsi="Times New Roman" w:cs="仿宋_GB2312"/>
                <w:b/>
                <w:bCs/>
                <w:color w:val="000000"/>
                <w:kern w:val="0"/>
                <w:sz w:val="24"/>
              </w:rPr>
            </w:pPr>
            <w:r>
              <w:rPr>
                <w:rFonts w:ascii="Times New Roman" w:eastAsia="仿宋_GB2312" w:hAnsi="Times New Roman" w:cs="仿宋_GB2312" w:hint="eastAsia"/>
                <w:b/>
                <w:bCs/>
                <w:color w:val="000000"/>
                <w:kern w:val="0"/>
                <w:sz w:val="24"/>
              </w:rPr>
              <w:t>级别</w:t>
            </w:r>
          </w:p>
        </w:tc>
        <w:tc>
          <w:tcPr>
            <w:tcW w:w="1285" w:type="pct"/>
            <w:tcBorders>
              <w:top w:val="single" w:sz="4" w:space="0" w:color="auto"/>
              <w:left w:val="nil"/>
              <w:bottom w:val="single" w:sz="4" w:space="0" w:color="auto"/>
              <w:right w:val="single" w:sz="4" w:space="0" w:color="auto"/>
            </w:tcBorders>
            <w:noWrap/>
            <w:vAlign w:val="center"/>
          </w:tcPr>
          <w:p w14:paraId="2C2D2E9C" w14:textId="77777777" w:rsidR="007042E4" w:rsidRDefault="00000000">
            <w:pPr>
              <w:widowControl/>
              <w:spacing w:line="240" w:lineRule="atLeast"/>
              <w:jc w:val="center"/>
              <w:rPr>
                <w:rFonts w:ascii="Times New Roman" w:eastAsia="仿宋_GB2312" w:hAnsi="Times New Roman" w:cs="仿宋_GB2312"/>
                <w:b/>
                <w:bCs/>
                <w:color w:val="000000"/>
                <w:kern w:val="0"/>
                <w:sz w:val="24"/>
              </w:rPr>
            </w:pPr>
            <w:r>
              <w:rPr>
                <w:rFonts w:ascii="Times New Roman" w:eastAsia="仿宋_GB2312" w:hAnsi="Times New Roman" w:cs="仿宋_GB2312" w:hint="eastAsia"/>
                <w:b/>
                <w:bCs/>
                <w:color w:val="000000"/>
                <w:kern w:val="0"/>
                <w:sz w:val="24"/>
              </w:rPr>
              <w:t>滑坡（</w:t>
            </w:r>
            <w:r>
              <w:rPr>
                <w:rFonts w:ascii="Times New Roman" w:eastAsia="仿宋_GB2312" w:hAnsi="Times New Roman" w:cs="仿宋_GB2312" w:hint="eastAsia"/>
                <w:b/>
                <w:bCs/>
                <w:color w:val="000000"/>
                <w:kern w:val="0"/>
                <w:sz w:val="24"/>
              </w:rPr>
              <w:t>10</w:t>
            </w:r>
            <w:r>
              <w:rPr>
                <w:rFonts w:ascii="Times New Roman" w:eastAsia="仿宋_GB2312" w:hAnsi="Times New Roman" w:cs="仿宋_GB2312" w:hint="eastAsia"/>
                <w:b/>
                <w:bCs/>
                <w:color w:val="000000"/>
                <w:kern w:val="0"/>
                <w:sz w:val="24"/>
                <w:vertAlign w:val="superscript"/>
              </w:rPr>
              <w:t>4</w:t>
            </w:r>
            <w:r>
              <w:rPr>
                <w:rFonts w:ascii="Times New Roman" w:eastAsia="仿宋_GB2312" w:hAnsi="Times New Roman" w:cs="仿宋_GB2312" w:hint="eastAsia"/>
                <w:b/>
                <w:bCs/>
                <w:color w:val="000000"/>
                <w:kern w:val="0"/>
                <w:sz w:val="24"/>
              </w:rPr>
              <w:t>m</w:t>
            </w:r>
            <w:r>
              <w:rPr>
                <w:rFonts w:ascii="Times New Roman" w:eastAsia="仿宋_GB2312" w:hAnsi="Times New Roman" w:cs="仿宋_GB2312" w:hint="eastAsia"/>
                <w:b/>
                <w:bCs/>
                <w:color w:val="000000"/>
                <w:kern w:val="0"/>
                <w:sz w:val="24"/>
                <w:vertAlign w:val="superscript"/>
              </w:rPr>
              <w:t>3</w:t>
            </w:r>
            <w:r>
              <w:rPr>
                <w:rFonts w:ascii="Times New Roman" w:eastAsia="仿宋_GB2312" w:hAnsi="Times New Roman" w:cs="仿宋_GB2312" w:hint="eastAsia"/>
                <w:b/>
                <w:bCs/>
                <w:color w:val="000000"/>
                <w:kern w:val="0"/>
                <w:sz w:val="24"/>
              </w:rPr>
              <w:t>）</w:t>
            </w:r>
          </w:p>
        </w:tc>
        <w:tc>
          <w:tcPr>
            <w:tcW w:w="1285" w:type="pct"/>
            <w:tcBorders>
              <w:top w:val="single" w:sz="4" w:space="0" w:color="auto"/>
              <w:left w:val="nil"/>
              <w:bottom w:val="single" w:sz="4" w:space="0" w:color="auto"/>
              <w:right w:val="single" w:sz="4" w:space="0" w:color="auto"/>
            </w:tcBorders>
            <w:noWrap/>
            <w:vAlign w:val="center"/>
          </w:tcPr>
          <w:p w14:paraId="5C61DD67" w14:textId="77777777" w:rsidR="007042E4" w:rsidRDefault="00000000">
            <w:pPr>
              <w:widowControl/>
              <w:spacing w:line="240" w:lineRule="atLeast"/>
              <w:jc w:val="center"/>
              <w:rPr>
                <w:rFonts w:ascii="Times New Roman" w:eastAsia="仿宋_GB2312" w:hAnsi="Times New Roman" w:cs="仿宋_GB2312"/>
                <w:b/>
                <w:bCs/>
                <w:color w:val="000000"/>
                <w:kern w:val="0"/>
                <w:sz w:val="24"/>
              </w:rPr>
            </w:pPr>
            <w:r>
              <w:rPr>
                <w:rFonts w:ascii="Times New Roman" w:eastAsia="仿宋_GB2312" w:hAnsi="Times New Roman" w:cs="仿宋_GB2312" w:hint="eastAsia"/>
                <w:b/>
                <w:bCs/>
                <w:color w:val="000000"/>
                <w:kern w:val="0"/>
                <w:sz w:val="24"/>
              </w:rPr>
              <w:t>崩塌（</w:t>
            </w:r>
            <w:r>
              <w:rPr>
                <w:rFonts w:ascii="Times New Roman" w:eastAsia="仿宋_GB2312" w:hAnsi="Times New Roman" w:cs="仿宋_GB2312" w:hint="eastAsia"/>
                <w:b/>
                <w:bCs/>
                <w:color w:val="000000"/>
                <w:kern w:val="0"/>
                <w:sz w:val="24"/>
              </w:rPr>
              <w:t>10</w:t>
            </w:r>
            <w:r>
              <w:rPr>
                <w:rFonts w:ascii="Times New Roman" w:eastAsia="仿宋_GB2312" w:hAnsi="Times New Roman" w:cs="仿宋_GB2312" w:hint="eastAsia"/>
                <w:b/>
                <w:bCs/>
                <w:color w:val="000000"/>
                <w:kern w:val="0"/>
                <w:sz w:val="24"/>
                <w:vertAlign w:val="superscript"/>
              </w:rPr>
              <w:t>4</w:t>
            </w:r>
            <w:r>
              <w:rPr>
                <w:rFonts w:ascii="Times New Roman" w:eastAsia="仿宋_GB2312" w:hAnsi="Times New Roman" w:cs="仿宋_GB2312" w:hint="eastAsia"/>
                <w:b/>
                <w:bCs/>
                <w:color w:val="000000"/>
                <w:kern w:val="0"/>
                <w:sz w:val="24"/>
              </w:rPr>
              <w:t>m</w:t>
            </w:r>
            <w:r>
              <w:rPr>
                <w:rFonts w:ascii="Times New Roman" w:eastAsia="仿宋_GB2312" w:hAnsi="Times New Roman" w:cs="仿宋_GB2312" w:hint="eastAsia"/>
                <w:b/>
                <w:bCs/>
                <w:color w:val="000000"/>
                <w:kern w:val="0"/>
                <w:sz w:val="24"/>
                <w:vertAlign w:val="superscript"/>
              </w:rPr>
              <w:t>3</w:t>
            </w:r>
            <w:r>
              <w:rPr>
                <w:rFonts w:ascii="Times New Roman" w:eastAsia="仿宋_GB2312" w:hAnsi="Times New Roman" w:cs="仿宋_GB2312" w:hint="eastAsia"/>
                <w:b/>
                <w:bCs/>
                <w:color w:val="000000"/>
                <w:kern w:val="0"/>
                <w:sz w:val="24"/>
              </w:rPr>
              <w:t>）</w:t>
            </w:r>
          </w:p>
        </w:tc>
        <w:tc>
          <w:tcPr>
            <w:tcW w:w="1285" w:type="pct"/>
            <w:tcBorders>
              <w:top w:val="single" w:sz="4" w:space="0" w:color="auto"/>
              <w:left w:val="nil"/>
              <w:bottom w:val="single" w:sz="4" w:space="0" w:color="auto"/>
              <w:right w:val="single" w:sz="4" w:space="0" w:color="auto"/>
            </w:tcBorders>
            <w:noWrap/>
            <w:vAlign w:val="center"/>
          </w:tcPr>
          <w:p w14:paraId="3177A43E" w14:textId="77777777" w:rsidR="007042E4" w:rsidRDefault="00000000">
            <w:pPr>
              <w:widowControl/>
              <w:spacing w:line="240" w:lineRule="atLeast"/>
              <w:jc w:val="center"/>
              <w:rPr>
                <w:rFonts w:ascii="Times New Roman" w:eastAsia="仿宋_GB2312" w:hAnsi="Times New Roman" w:cs="仿宋_GB2312"/>
                <w:b/>
                <w:bCs/>
                <w:color w:val="000000"/>
                <w:kern w:val="0"/>
                <w:sz w:val="24"/>
              </w:rPr>
            </w:pPr>
            <w:r>
              <w:rPr>
                <w:rFonts w:ascii="Times New Roman" w:eastAsia="仿宋_GB2312" w:hAnsi="Times New Roman" w:cs="仿宋_GB2312" w:hint="eastAsia"/>
                <w:b/>
                <w:bCs/>
                <w:color w:val="000000"/>
                <w:kern w:val="0"/>
                <w:sz w:val="24"/>
              </w:rPr>
              <w:t>泥石流（</w:t>
            </w:r>
            <w:r>
              <w:rPr>
                <w:rFonts w:ascii="Times New Roman" w:eastAsia="仿宋_GB2312" w:hAnsi="Times New Roman" w:cs="仿宋_GB2312" w:hint="eastAsia"/>
                <w:b/>
                <w:bCs/>
                <w:color w:val="000000"/>
                <w:kern w:val="0"/>
                <w:sz w:val="24"/>
              </w:rPr>
              <w:t>10</w:t>
            </w:r>
            <w:r>
              <w:rPr>
                <w:rFonts w:ascii="Times New Roman" w:eastAsia="仿宋_GB2312" w:hAnsi="Times New Roman" w:cs="仿宋_GB2312" w:hint="eastAsia"/>
                <w:b/>
                <w:bCs/>
                <w:color w:val="000000"/>
                <w:kern w:val="0"/>
                <w:sz w:val="24"/>
                <w:vertAlign w:val="superscript"/>
              </w:rPr>
              <w:t>4</w:t>
            </w:r>
            <w:r>
              <w:rPr>
                <w:rFonts w:ascii="Times New Roman" w:eastAsia="仿宋_GB2312" w:hAnsi="Times New Roman" w:cs="仿宋_GB2312" w:hint="eastAsia"/>
                <w:b/>
                <w:bCs/>
                <w:color w:val="000000"/>
                <w:kern w:val="0"/>
                <w:sz w:val="24"/>
              </w:rPr>
              <w:t>m</w:t>
            </w:r>
            <w:r>
              <w:rPr>
                <w:rFonts w:ascii="Times New Roman" w:eastAsia="仿宋_GB2312" w:hAnsi="Times New Roman" w:cs="仿宋_GB2312" w:hint="eastAsia"/>
                <w:b/>
                <w:bCs/>
                <w:color w:val="000000"/>
                <w:kern w:val="0"/>
                <w:sz w:val="24"/>
                <w:vertAlign w:val="superscript"/>
              </w:rPr>
              <w:t>3</w:t>
            </w:r>
            <w:r>
              <w:rPr>
                <w:rFonts w:ascii="Times New Roman" w:eastAsia="仿宋_GB2312" w:hAnsi="Times New Roman" w:cs="仿宋_GB2312" w:hint="eastAsia"/>
                <w:b/>
                <w:bCs/>
                <w:color w:val="000000"/>
                <w:kern w:val="0"/>
                <w:sz w:val="24"/>
              </w:rPr>
              <w:t>）</w:t>
            </w:r>
          </w:p>
        </w:tc>
      </w:tr>
      <w:tr w:rsidR="007042E4" w14:paraId="1F16F5B5" w14:textId="77777777">
        <w:trPr>
          <w:trHeight w:val="454"/>
          <w:jc w:val="center"/>
        </w:trPr>
        <w:tc>
          <w:tcPr>
            <w:tcW w:w="1144" w:type="pct"/>
            <w:tcBorders>
              <w:top w:val="nil"/>
              <w:left w:val="single" w:sz="4" w:space="0" w:color="auto"/>
              <w:bottom w:val="single" w:sz="4" w:space="0" w:color="auto"/>
              <w:right w:val="single" w:sz="4" w:space="0" w:color="auto"/>
            </w:tcBorders>
            <w:noWrap/>
            <w:vAlign w:val="center"/>
          </w:tcPr>
          <w:p w14:paraId="3EF26274"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巨型</w:t>
            </w:r>
          </w:p>
        </w:tc>
        <w:tc>
          <w:tcPr>
            <w:tcW w:w="1285" w:type="pct"/>
            <w:tcBorders>
              <w:top w:val="nil"/>
              <w:left w:val="nil"/>
              <w:bottom w:val="single" w:sz="4" w:space="0" w:color="auto"/>
              <w:right w:val="single" w:sz="4" w:space="0" w:color="auto"/>
            </w:tcBorders>
            <w:noWrap/>
            <w:vAlign w:val="center"/>
          </w:tcPr>
          <w:p w14:paraId="73B7D78D"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1000</w:t>
            </w:r>
          </w:p>
        </w:tc>
        <w:tc>
          <w:tcPr>
            <w:tcW w:w="1285" w:type="pct"/>
            <w:tcBorders>
              <w:top w:val="nil"/>
              <w:left w:val="nil"/>
              <w:bottom w:val="single" w:sz="4" w:space="0" w:color="auto"/>
              <w:right w:val="single" w:sz="4" w:space="0" w:color="auto"/>
            </w:tcBorders>
            <w:noWrap/>
            <w:vAlign w:val="center"/>
          </w:tcPr>
          <w:p w14:paraId="6ED52D23"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100</w:t>
            </w:r>
          </w:p>
        </w:tc>
        <w:tc>
          <w:tcPr>
            <w:tcW w:w="1285" w:type="pct"/>
            <w:tcBorders>
              <w:top w:val="nil"/>
              <w:left w:val="nil"/>
              <w:bottom w:val="single" w:sz="4" w:space="0" w:color="auto"/>
              <w:right w:val="single" w:sz="4" w:space="0" w:color="auto"/>
            </w:tcBorders>
            <w:noWrap/>
            <w:vAlign w:val="center"/>
          </w:tcPr>
          <w:p w14:paraId="03318DBB"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50</w:t>
            </w:r>
          </w:p>
        </w:tc>
      </w:tr>
      <w:tr w:rsidR="007042E4" w14:paraId="52152A58" w14:textId="77777777">
        <w:trPr>
          <w:trHeight w:val="454"/>
          <w:jc w:val="center"/>
        </w:trPr>
        <w:tc>
          <w:tcPr>
            <w:tcW w:w="1144" w:type="pct"/>
            <w:tcBorders>
              <w:top w:val="nil"/>
              <w:left w:val="single" w:sz="4" w:space="0" w:color="auto"/>
              <w:bottom w:val="single" w:sz="4" w:space="0" w:color="auto"/>
              <w:right w:val="single" w:sz="4" w:space="0" w:color="auto"/>
            </w:tcBorders>
            <w:noWrap/>
            <w:vAlign w:val="center"/>
          </w:tcPr>
          <w:p w14:paraId="4EDCF221"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大型</w:t>
            </w:r>
          </w:p>
        </w:tc>
        <w:tc>
          <w:tcPr>
            <w:tcW w:w="1285" w:type="pct"/>
            <w:tcBorders>
              <w:top w:val="nil"/>
              <w:left w:val="nil"/>
              <w:bottom w:val="single" w:sz="4" w:space="0" w:color="auto"/>
              <w:right w:val="single" w:sz="4" w:space="0" w:color="auto"/>
            </w:tcBorders>
            <w:noWrap/>
            <w:vAlign w:val="center"/>
          </w:tcPr>
          <w:p w14:paraId="0D41B083"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100~1000</w:t>
            </w:r>
          </w:p>
        </w:tc>
        <w:tc>
          <w:tcPr>
            <w:tcW w:w="1285" w:type="pct"/>
            <w:tcBorders>
              <w:top w:val="nil"/>
              <w:left w:val="nil"/>
              <w:bottom w:val="single" w:sz="4" w:space="0" w:color="auto"/>
              <w:right w:val="single" w:sz="4" w:space="0" w:color="auto"/>
            </w:tcBorders>
            <w:noWrap/>
            <w:vAlign w:val="center"/>
          </w:tcPr>
          <w:p w14:paraId="2C1D40DF"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10~100</w:t>
            </w:r>
          </w:p>
        </w:tc>
        <w:tc>
          <w:tcPr>
            <w:tcW w:w="1285" w:type="pct"/>
            <w:tcBorders>
              <w:top w:val="nil"/>
              <w:left w:val="nil"/>
              <w:bottom w:val="single" w:sz="4" w:space="0" w:color="auto"/>
              <w:right w:val="single" w:sz="4" w:space="0" w:color="auto"/>
            </w:tcBorders>
            <w:noWrap/>
            <w:vAlign w:val="center"/>
          </w:tcPr>
          <w:p w14:paraId="794E7616"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20~50</w:t>
            </w:r>
          </w:p>
        </w:tc>
      </w:tr>
      <w:tr w:rsidR="007042E4" w14:paraId="5D5A1A79" w14:textId="77777777">
        <w:trPr>
          <w:trHeight w:val="454"/>
          <w:jc w:val="center"/>
        </w:trPr>
        <w:tc>
          <w:tcPr>
            <w:tcW w:w="1144" w:type="pct"/>
            <w:tcBorders>
              <w:top w:val="nil"/>
              <w:left w:val="single" w:sz="4" w:space="0" w:color="auto"/>
              <w:bottom w:val="single" w:sz="4" w:space="0" w:color="auto"/>
              <w:right w:val="single" w:sz="4" w:space="0" w:color="auto"/>
            </w:tcBorders>
            <w:noWrap/>
            <w:vAlign w:val="center"/>
          </w:tcPr>
          <w:p w14:paraId="110651A8"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中型</w:t>
            </w:r>
          </w:p>
        </w:tc>
        <w:tc>
          <w:tcPr>
            <w:tcW w:w="1285" w:type="pct"/>
            <w:tcBorders>
              <w:top w:val="nil"/>
              <w:left w:val="nil"/>
              <w:bottom w:val="single" w:sz="4" w:space="0" w:color="auto"/>
              <w:right w:val="single" w:sz="4" w:space="0" w:color="auto"/>
            </w:tcBorders>
            <w:noWrap/>
            <w:vAlign w:val="center"/>
          </w:tcPr>
          <w:p w14:paraId="3A774BC9"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10~100</w:t>
            </w:r>
          </w:p>
        </w:tc>
        <w:tc>
          <w:tcPr>
            <w:tcW w:w="1285" w:type="pct"/>
            <w:tcBorders>
              <w:top w:val="nil"/>
              <w:left w:val="nil"/>
              <w:bottom w:val="single" w:sz="4" w:space="0" w:color="auto"/>
              <w:right w:val="single" w:sz="4" w:space="0" w:color="auto"/>
            </w:tcBorders>
            <w:noWrap/>
            <w:vAlign w:val="center"/>
          </w:tcPr>
          <w:p w14:paraId="0DA328E0"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1~10</w:t>
            </w:r>
          </w:p>
        </w:tc>
        <w:tc>
          <w:tcPr>
            <w:tcW w:w="1285" w:type="pct"/>
            <w:tcBorders>
              <w:top w:val="nil"/>
              <w:left w:val="nil"/>
              <w:bottom w:val="single" w:sz="4" w:space="0" w:color="auto"/>
              <w:right w:val="single" w:sz="4" w:space="0" w:color="auto"/>
            </w:tcBorders>
            <w:noWrap/>
            <w:vAlign w:val="center"/>
          </w:tcPr>
          <w:p w14:paraId="4763DE75"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2~20</w:t>
            </w:r>
          </w:p>
        </w:tc>
      </w:tr>
      <w:tr w:rsidR="007042E4" w14:paraId="5C518DD5" w14:textId="77777777">
        <w:trPr>
          <w:trHeight w:val="454"/>
          <w:jc w:val="center"/>
        </w:trPr>
        <w:tc>
          <w:tcPr>
            <w:tcW w:w="1144" w:type="pct"/>
            <w:tcBorders>
              <w:top w:val="nil"/>
              <w:left w:val="single" w:sz="4" w:space="0" w:color="auto"/>
              <w:bottom w:val="single" w:sz="4" w:space="0" w:color="auto"/>
              <w:right w:val="single" w:sz="4" w:space="0" w:color="auto"/>
            </w:tcBorders>
            <w:noWrap/>
            <w:vAlign w:val="center"/>
          </w:tcPr>
          <w:p w14:paraId="64B68A58"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小型</w:t>
            </w:r>
          </w:p>
        </w:tc>
        <w:tc>
          <w:tcPr>
            <w:tcW w:w="1285" w:type="pct"/>
            <w:tcBorders>
              <w:top w:val="nil"/>
              <w:left w:val="nil"/>
              <w:bottom w:val="single" w:sz="4" w:space="0" w:color="auto"/>
              <w:right w:val="single" w:sz="4" w:space="0" w:color="auto"/>
            </w:tcBorders>
            <w:noWrap/>
            <w:vAlign w:val="center"/>
          </w:tcPr>
          <w:p w14:paraId="49E62B82"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10</w:t>
            </w:r>
          </w:p>
        </w:tc>
        <w:tc>
          <w:tcPr>
            <w:tcW w:w="1285" w:type="pct"/>
            <w:tcBorders>
              <w:top w:val="nil"/>
              <w:left w:val="nil"/>
              <w:bottom w:val="single" w:sz="4" w:space="0" w:color="auto"/>
              <w:right w:val="single" w:sz="4" w:space="0" w:color="auto"/>
            </w:tcBorders>
            <w:noWrap/>
            <w:vAlign w:val="center"/>
          </w:tcPr>
          <w:p w14:paraId="1E1FF664"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1</w:t>
            </w:r>
          </w:p>
        </w:tc>
        <w:tc>
          <w:tcPr>
            <w:tcW w:w="1285" w:type="pct"/>
            <w:tcBorders>
              <w:top w:val="nil"/>
              <w:left w:val="nil"/>
              <w:bottom w:val="single" w:sz="4" w:space="0" w:color="auto"/>
              <w:right w:val="single" w:sz="4" w:space="0" w:color="auto"/>
            </w:tcBorders>
            <w:noWrap/>
            <w:vAlign w:val="center"/>
          </w:tcPr>
          <w:p w14:paraId="4B3C1DD7" w14:textId="77777777" w:rsidR="007042E4" w:rsidRDefault="00000000">
            <w:pPr>
              <w:widowControl/>
              <w:spacing w:line="240" w:lineRule="atLeast"/>
              <w:jc w:val="center"/>
              <w:rPr>
                <w:rFonts w:ascii="Times New Roman" w:eastAsia="仿宋_GB2312" w:hAnsi="Times New Roman" w:cs="仿宋_GB2312"/>
                <w:color w:val="000000"/>
                <w:kern w:val="0"/>
                <w:sz w:val="24"/>
              </w:rPr>
            </w:pPr>
            <w:r>
              <w:rPr>
                <w:rFonts w:ascii="Times New Roman" w:eastAsia="仿宋_GB2312" w:hAnsi="Times New Roman" w:cs="仿宋_GB2312" w:hint="eastAsia"/>
                <w:color w:val="000000"/>
                <w:kern w:val="0"/>
                <w:sz w:val="24"/>
              </w:rPr>
              <w:t>＜</w:t>
            </w:r>
            <w:r>
              <w:rPr>
                <w:rFonts w:ascii="Times New Roman" w:eastAsia="仿宋_GB2312" w:hAnsi="Times New Roman" w:cs="仿宋_GB2312" w:hint="eastAsia"/>
                <w:color w:val="000000"/>
                <w:kern w:val="0"/>
                <w:sz w:val="24"/>
              </w:rPr>
              <w:t>2</w:t>
            </w:r>
          </w:p>
        </w:tc>
      </w:tr>
    </w:tbl>
    <w:p w14:paraId="3FBAFE38" w14:textId="77777777" w:rsidR="007042E4" w:rsidRDefault="007042E4">
      <w:pPr>
        <w:autoSpaceDE w:val="0"/>
        <w:autoSpaceDN w:val="0"/>
        <w:adjustRightInd w:val="0"/>
        <w:jc w:val="center"/>
        <w:rPr>
          <w:rFonts w:ascii="Times New Roman" w:eastAsia="仿宋_GB2312" w:hAnsi="Times New Roman" w:cs="仿宋_GB2312"/>
          <w:kern w:val="0"/>
          <w:sz w:val="28"/>
          <w:szCs w:val="28"/>
        </w:rPr>
        <w:sectPr w:rsidR="007042E4">
          <w:pgSz w:w="11905" w:h="16838"/>
          <w:pgMar w:top="2098" w:right="1474" w:bottom="1984" w:left="1587" w:header="850" w:footer="1417" w:gutter="0"/>
          <w:cols w:space="0"/>
          <w:docGrid w:type="lines" w:linePitch="440"/>
        </w:sectPr>
      </w:pPr>
    </w:p>
    <w:p w14:paraId="03B77C05" w14:textId="77777777" w:rsidR="007042E4" w:rsidRDefault="00000000">
      <w:pPr>
        <w:autoSpaceDE w:val="0"/>
        <w:autoSpaceDN w:val="0"/>
        <w:adjustRightInd w:val="0"/>
        <w:spacing w:line="560" w:lineRule="exact"/>
        <w:rPr>
          <w:rFonts w:ascii="黑体" w:eastAsia="黑体" w:hAnsi="黑体" w:cs="黑体"/>
          <w:kern w:val="0"/>
          <w:sz w:val="32"/>
          <w:szCs w:val="32"/>
        </w:rPr>
      </w:pPr>
      <w:r>
        <w:rPr>
          <w:rFonts w:ascii="黑体" w:eastAsia="黑体" w:hAnsi="黑体" w:cs="黑体" w:hint="eastAsia"/>
          <w:kern w:val="0"/>
          <w:sz w:val="32"/>
          <w:szCs w:val="32"/>
        </w:rPr>
        <w:t>附件15-4</w:t>
      </w:r>
    </w:p>
    <w:p w14:paraId="311D7ED8" w14:textId="77777777" w:rsidR="007042E4" w:rsidRDefault="00000000">
      <w:pPr>
        <w:autoSpaceDE w:val="0"/>
        <w:autoSpaceDN w:val="0"/>
        <w:adjustRightInd w:val="0"/>
        <w:spacing w:line="560" w:lineRule="exact"/>
        <w:jc w:val="center"/>
        <w:rPr>
          <w:rFonts w:ascii="Times New Roman" w:eastAsia="方正小标宋简体" w:hAnsi="Times New Roman" w:cs="方正小标宋简体"/>
          <w:kern w:val="0"/>
          <w:sz w:val="44"/>
          <w:szCs w:val="44"/>
        </w:rPr>
      </w:pPr>
      <w:r>
        <w:rPr>
          <w:rFonts w:ascii="Times New Roman" w:eastAsia="方正小标宋简体" w:hAnsi="Times New Roman" w:cs="方正小标宋简体" w:hint="eastAsia"/>
          <w:kern w:val="0"/>
          <w:sz w:val="44"/>
          <w:szCs w:val="44"/>
        </w:rPr>
        <w:t>地质灾害排查、核查台账</w:t>
      </w:r>
    </w:p>
    <w:p w14:paraId="5397F2B1" w14:textId="77777777" w:rsidR="007042E4" w:rsidRDefault="007042E4">
      <w:pPr>
        <w:pStyle w:val="10"/>
        <w:spacing w:line="560" w:lineRule="exact"/>
        <w:ind w:leftChars="0" w:left="0" w:firstLineChars="0" w:firstLine="0"/>
        <w:rPr>
          <w:rFonts w:ascii="Times New Roman" w:hAnsi="Times New Roman" w:hint="default"/>
        </w:rPr>
      </w:pPr>
    </w:p>
    <w:tbl>
      <w:tblPr>
        <w:tblW w:w="5000" w:type="pct"/>
        <w:tblLook w:val="04A0" w:firstRow="1" w:lastRow="0" w:firstColumn="1" w:lastColumn="0" w:noHBand="0" w:noVBand="1"/>
      </w:tblPr>
      <w:tblGrid>
        <w:gridCol w:w="604"/>
        <w:gridCol w:w="396"/>
        <w:gridCol w:w="456"/>
        <w:gridCol w:w="396"/>
        <w:gridCol w:w="455"/>
        <w:gridCol w:w="396"/>
        <w:gridCol w:w="516"/>
        <w:gridCol w:w="516"/>
        <w:gridCol w:w="492"/>
        <w:gridCol w:w="774"/>
        <w:gridCol w:w="516"/>
        <w:gridCol w:w="540"/>
        <w:gridCol w:w="465"/>
        <w:gridCol w:w="756"/>
        <w:gridCol w:w="516"/>
        <w:gridCol w:w="516"/>
        <w:gridCol w:w="689"/>
        <w:gridCol w:w="608"/>
        <w:gridCol w:w="516"/>
        <w:gridCol w:w="396"/>
        <w:gridCol w:w="396"/>
        <w:gridCol w:w="396"/>
        <w:gridCol w:w="516"/>
        <w:gridCol w:w="1145"/>
      </w:tblGrid>
      <w:tr w:rsidR="007042E4" w14:paraId="2ECF1283" w14:textId="77777777">
        <w:trPr>
          <w:trHeight w:val="480"/>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0746626C"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乡</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镇</w:t>
            </w:r>
            <w:r>
              <w:rPr>
                <w:rFonts w:ascii="Times New Roman" w:eastAsia="仿宋_GB2312" w:hAnsi="Times New Roman" w:cs="仿宋_GB2312" w:hint="eastAsia"/>
                <w:color w:val="000000"/>
                <w:kern w:val="0"/>
                <w:sz w:val="18"/>
                <w:szCs w:val="18"/>
              </w:rPr>
              <w:t>)</w:t>
            </w:r>
          </w:p>
        </w:tc>
        <w:tc>
          <w:tcPr>
            <w:tcW w:w="1502" w:type="pct"/>
            <w:gridSpan w:val="8"/>
            <w:tcBorders>
              <w:top w:val="single" w:sz="4" w:space="0" w:color="auto"/>
              <w:left w:val="nil"/>
              <w:bottom w:val="single" w:sz="4" w:space="0" w:color="auto"/>
              <w:right w:val="single" w:sz="4" w:space="0" w:color="auto"/>
            </w:tcBorders>
            <w:vAlign w:val="center"/>
          </w:tcPr>
          <w:p w14:paraId="323A6ED9"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地质灾害隐患点调（核）查（处）</w:t>
            </w:r>
          </w:p>
        </w:tc>
        <w:tc>
          <w:tcPr>
            <w:tcW w:w="319" w:type="pct"/>
            <w:vMerge w:val="restart"/>
            <w:tcBorders>
              <w:top w:val="single" w:sz="4" w:space="0" w:color="auto"/>
              <w:left w:val="single" w:sz="4" w:space="0" w:color="auto"/>
              <w:bottom w:val="single" w:sz="4" w:space="0" w:color="auto"/>
              <w:right w:val="single" w:sz="4" w:space="0" w:color="auto"/>
            </w:tcBorders>
            <w:vAlign w:val="center"/>
          </w:tcPr>
          <w:p w14:paraId="06BB5BB8"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新增隐患点是否已逐点落实防灾措施（是</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否）</w:t>
            </w:r>
          </w:p>
        </w:tc>
        <w:tc>
          <w:tcPr>
            <w:tcW w:w="648" w:type="pct"/>
            <w:gridSpan w:val="3"/>
            <w:tcBorders>
              <w:top w:val="single" w:sz="4" w:space="0" w:color="auto"/>
              <w:left w:val="nil"/>
              <w:bottom w:val="single" w:sz="4" w:space="0" w:color="auto"/>
              <w:right w:val="single" w:sz="4" w:space="0" w:color="auto"/>
            </w:tcBorders>
            <w:vAlign w:val="center"/>
          </w:tcPr>
          <w:p w14:paraId="5CBA5000"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全部隐患点的威胁情况</w:t>
            </w:r>
          </w:p>
        </w:tc>
        <w:tc>
          <w:tcPr>
            <w:tcW w:w="516" w:type="pct"/>
            <w:gridSpan w:val="3"/>
            <w:tcBorders>
              <w:top w:val="single" w:sz="4" w:space="0" w:color="auto"/>
              <w:left w:val="nil"/>
              <w:bottom w:val="single" w:sz="4" w:space="0" w:color="auto"/>
              <w:right w:val="single" w:sz="4" w:space="0" w:color="auto"/>
            </w:tcBorders>
            <w:vAlign w:val="center"/>
          </w:tcPr>
          <w:p w14:paraId="729BE5A4"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群测群防预案</w:t>
            </w:r>
          </w:p>
        </w:tc>
        <w:tc>
          <w:tcPr>
            <w:tcW w:w="427" w:type="pct"/>
            <w:gridSpan w:val="2"/>
            <w:tcBorders>
              <w:top w:val="single" w:sz="4" w:space="0" w:color="auto"/>
              <w:left w:val="nil"/>
              <w:bottom w:val="single" w:sz="4" w:space="0" w:color="auto"/>
              <w:right w:val="single" w:sz="4" w:space="0" w:color="auto"/>
            </w:tcBorders>
            <w:noWrap/>
            <w:vAlign w:val="center"/>
          </w:tcPr>
          <w:p w14:paraId="61C5B605"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应急避险转移</w:t>
            </w:r>
          </w:p>
        </w:tc>
        <w:tc>
          <w:tcPr>
            <w:tcW w:w="162" w:type="pct"/>
            <w:vMerge w:val="restart"/>
            <w:tcBorders>
              <w:top w:val="single" w:sz="4" w:space="0" w:color="auto"/>
              <w:left w:val="single" w:sz="4" w:space="0" w:color="auto"/>
              <w:bottom w:val="single" w:sz="4" w:space="0" w:color="auto"/>
              <w:right w:val="single" w:sz="4" w:space="0" w:color="auto"/>
            </w:tcBorders>
            <w:vAlign w:val="center"/>
          </w:tcPr>
          <w:p w14:paraId="78E4B7F4"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投入专业技术人员</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人</w:t>
            </w:r>
            <w:r>
              <w:rPr>
                <w:rFonts w:ascii="Times New Roman" w:eastAsia="仿宋_GB2312" w:hAnsi="Times New Roman" w:cs="仿宋_GB2312" w:hint="eastAsia"/>
                <w:color w:val="000000"/>
                <w:kern w:val="0"/>
                <w:sz w:val="18"/>
                <w:szCs w:val="18"/>
              </w:rPr>
              <w:t>)</w:t>
            </w:r>
          </w:p>
        </w:tc>
        <w:tc>
          <w:tcPr>
            <w:tcW w:w="670" w:type="pct"/>
            <w:gridSpan w:val="4"/>
            <w:tcBorders>
              <w:top w:val="single" w:sz="4" w:space="0" w:color="auto"/>
              <w:left w:val="nil"/>
              <w:bottom w:val="single" w:sz="4" w:space="0" w:color="auto"/>
              <w:right w:val="single" w:sz="4" w:space="0" w:color="auto"/>
            </w:tcBorders>
            <w:noWrap/>
            <w:vAlign w:val="center"/>
          </w:tcPr>
          <w:p w14:paraId="7971F92F"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宣传培训演练</w:t>
            </w:r>
          </w:p>
        </w:tc>
        <w:tc>
          <w:tcPr>
            <w:tcW w:w="502" w:type="pct"/>
            <w:vMerge w:val="restart"/>
            <w:tcBorders>
              <w:top w:val="single" w:sz="4" w:space="0" w:color="auto"/>
              <w:left w:val="single" w:sz="4" w:space="0" w:color="auto"/>
              <w:bottom w:val="single" w:sz="4" w:space="0" w:color="000000"/>
              <w:right w:val="single" w:sz="4" w:space="0" w:color="auto"/>
            </w:tcBorders>
            <w:noWrap/>
            <w:vAlign w:val="center"/>
          </w:tcPr>
          <w:p w14:paraId="24716F7F"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备注</w:t>
            </w:r>
          </w:p>
        </w:tc>
      </w:tr>
      <w:tr w:rsidR="007042E4" w14:paraId="68CA518F" w14:textId="77777777">
        <w:trPr>
          <w:trHeight w:val="435"/>
        </w:trPr>
        <w:tc>
          <w:tcPr>
            <w:tcW w:w="254" w:type="pct"/>
            <w:vMerge/>
            <w:tcBorders>
              <w:top w:val="single" w:sz="4" w:space="0" w:color="auto"/>
              <w:left w:val="single" w:sz="4" w:space="0" w:color="auto"/>
              <w:bottom w:val="single" w:sz="4" w:space="0" w:color="auto"/>
              <w:right w:val="single" w:sz="4" w:space="0" w:color="auto"/>
            </w:tcBorders>
            <w:vAlign w:val="center"/>
          </w:tcPr>
          <w:p w14:paraId="5905E7FB"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62" w:type="pct"/>
            <w:vMerge w:val="restart"/>
            <w:tcBorders>
              <w:top w:val="nil"/>
              <w:left w:val="single" w:sz="4" w:space="0" w:color="auto"/>
              <w:bottom w:val="single" w:sz="4" w:space="0" w:color="auto"/>
              <w:right w:val="single" w:sz="4" w:space="0" w:color="auto"/>
            </w:tcBorders>
            <w:vAlign w:val="center"/>
          </w:tcPr>
          <w:p w14:paraId="52A17175"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滑坡</w:t>
            </w:r>
          </w:p>
        </w:tc>
        <w:tc>
          <w:tcPr>
            <w:tcW w:w="205" w:type="pct"/>
            <w:vMerge w:val="restart"/>
            <w:tcBorders>
              <w:top w:val="nil"/>
              <w:left w:val="single" w:sz="4" w:space="0" w:color="auto"/>
              <w:bottom w:val="single" w:sz="4" w:space="0" w:color="auto"/>
              <w:right w:val="single" w:sz="4" w:space="0" w:color="auto"/>
            </w:tcBorders>
            <w:vAlign w:val="center"/>
          </w:tcPr>
          <w:p w14:paraId="168A7737"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崩塌</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危岩</w:t>
            </w:r>
            <w:r>
              <w:rPr>
                <w:rFonts w:ascii="Times New Roman" w:eastAsia="仿宋_GB2312" w:hAnsi="Times New Roman" w:cs="仿宋_GB2312" w:hint="eastAsia"/>
                <w:color w:val="000000"/>
                <w:kern w:val="0"/>
                <w:sz w:val="18"/>
                <w:szCs w:val="18"/>
              </w:rPr>
              <w:t>)</w:t>
            </w:r>
          </w:p>
        </w:tc>
        <w:tc>
          <w:tcPr>
            <w:tcW w:w="173" w:type="pct"/>
            <w:vMerge w:val="restart"/>
            <w:tcBorders>
              <w:top w:val="nil"/>
              <w:left w:val="single" w:sz="4" w:space="0" w:color="auto"/>
              <w:bottom w:val="single" w:sz="4" w:space="0" w:color="auto"/>
              <w:right w:val="single" w:sz="4" w:space="0" w:color="auto"/>
            </w:tcBorders>
            <w:vAlign w:val="center"/>
          </w:tcPr>
          <w:p w14:paraId="590C270F"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泥石流</w:t>
            </w:r>
          </w:p>
        </w:tc>
        <w:tc>
          <w:tcPr>
            <w:tcW w:w="200" w:type="pct"/>
            <w:vMerge w:val="restart"/>
            <w:tcBorders>
              <w:top w:val="nil"/>
              <w:left w:val="single" w:sz="4" w:space="0" w:color="auto"/>
              <w:bottom w:val="single" w:sz="4" w:space="0" w:color="auto"/>
              <w:right w:val="single" w:sz="4" w:space="0" w:color="auto"/>
            </w:tcBorders>
            <w:vAlign w:val="center"/>
          </w:tcPr>
          <w:p w14:paraId="42435F7D"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不稳定斜坡</w:t>
            </w:r>
          </w:p>
        </w:tc>
        <w:tc>
          <w:tcPr>
            <w:tcW w:w="173" w:type="pct"/>
            <w:vMerge w:val="restart"/>
            <w:tcBorders>
              <w:top w:val="nil"/>
              <w:left w:val="single" w:sz="4" w:space="0" w:color="auto"/>
              <w:bottom w:val="single" w:sz="4" w:space="0" w:color="auto"/>
              <w:right w:val="single" w:sz="4" w:space="0" w:color="auto"/>
            </w:tcBorders>
            <w:vAlign w:val="center"/>
          </w:tcPr>
          <w:p w14:paraId="2DB30D9C"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其他</w:t>
            </w:r>
          </w:p>
        </w:tc>
        <w:tc>
          <w:tcPr>
            <w:tcW w:w="378" w:type="pct"/>
            <w:gridSpan w:val="2"/>
            <w:tcBorders>
              <w:top w:val="single" w:sz="4" w:space="0" w:color="auto"/>
              <w:left w:val="nil"/>
              <w:bottom w:val="single" w:sz="4" w:space="0" w:color="auto"/>
              <w:right w:val="single" w:sz="4" w:space="0" w:color="auto"/>
            </w:tcBorders>
            <w:noWrap/>
            <w:vAlign w:val="center"/>
          </w:tcPr>
          <w:p w14:paraId="491DF349"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其中</w:t>
            </w:r>
          </w:p>
        </w:tc>
        <w:tc>
          <w:tcPr>
            <w:tcW w:w="211" w:type="pct"/>
            <w:vMerge w:val="restart"/>
            <w:tcBorders>
              <w:top w:val="nil"/>
              <w:left w:val="single" w:sz="4" w:space="0" w:color="auto"/>
              <w:bottom w:val="single" w:sz="4" w:space="0" w:color="auto"/>
              <w:right w:val="single" w:sz="4" w:space="0" w:color="auto"/>
            </w:tcBorders>
            <w:vAlign w:val="center"/>
          </w:tcPr>
          <w:p w14:paraId="1D0B1AA7"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合计</w:t>
            </w:r>
          </w:p>
        </w:tc>
        <w:tc>
          <w:tcPr>
            <w:tcW w:w="319" w:type="pct"/>
            <w:vMerge/>
            <w:tcBorders>
              <w:top w:val="single" w:sz="4" w:space="0" w:color="auto"/>
              <w:left w:val="single" w:sz="4" w:space="0" w:color="auto"/>
              <w:bottom w:val="single" w:sz="4" w:space="0" w:color="auto"/>
              <w:right w:val="single" w:sz="4" w:space="0" w:color="auto"/>
            </w:tcBorders>
            <w:vAlign w:val="center"/>
          </w:tcPr>
          <w:p w14:paraId="4E0A380F"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11" w:type="pct"/>
            <w:vMerge w:val="restart"/>
            <w:tcBorders>
              <w:top w:val="nil"/>
              <w:left w:val="single" w:sz="4" w:space="0" w:color="auto"/>
              <w:bottom w:val="single" w:sz="4" w:space="0" w:color="auto"/>
              <w:right w:val="single" w:sz="4" w:space="0" w:color="auto"/>
            </w:tcBorders>
            <w:vAlign w:val="center"/>
          </w:tcPr>
          <w:p w14:paraId="7915648C"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户数</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户</w:t>
            </w:r>
            <w:r>
              <w:rPr>
                <w:rFonts w:ascii="Times New Roman" w:eastAsia="仿宋_GB2312" w:hAnsi="Times New Roman" w:cs="仿宋_GB2312" w:hint="eastAsia"/>
                <w:color w:val="000000"/>
                <w:kern w:val="0"/>
                <w:sz w:val="18"/>
                <w:szCs w:val="18"/>
              </w:rPr>
              <w:t>)</w:t>
            </w:r>
          </w:p>
        </w:tc>
        <w:tc>
          <w:tcPr>
            <w:tcW w:w="238" w:type="pct"/>
            <w:vMerge w:val="restart"/>
            <w:tcBorders>
              <w:top w:val="nil"/>
              <w:left w:val="single" w:sz="4" w:space="0" w:color="auto"/>
              <w:bottom w:val="single" w:sz="4" w:space="0" w:color="auto"/>
              <w:right w:val="single" w:sz="4" w:space="0" w:color="auto"/>
            </w:tcBorders>
            <w:vAlign w:val="center"/>
          </w:tcPr>
          <w:p w14:paraId="44BF4B8A"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人数</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人</w:t>
            </w:r>
            <w:r>
              <w:rPr>
                <w:rFonts w:ascii="Times New Roman" w:eastAsia="仿宋_GB2312" w:hAnsi="Times New Roman" w:cs="仿宋_GB2312" w:hint="eastAsia"/>
                <w:color w:val="000000"/>
                <w:kern w:val="0"/>
                <w:sz w:val="18"/>
                <w:szCs w:val="18"/>
              </w:rPr>
              <w:t>)</w:t>
            </w:r>
          </w:p>
        </w:tc>
        <w:tc>
          <w:tcPr>
            <w:tcW w:w="200" w:type="pct"/>
            <w:vMerge w:val="restart"/>
            <w:tcBorders>
              <w:top w:val="nil"/>
              <w:left w:val="single" w:sz="4" w:space="0" w:color="auto"/>
              <w:bottom w:val="single" w:sz="4" w:space="0" w:color="auto"/>
              <w:right w:val="single" w:sz="4" w:space="0" w:color="auto"/>
            </w:tcBorders>
            <w:vAlign w:val="center"/>
          </w:tcPr>
          <w:p w14:paraId="79C1D08F"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财产</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万元</w:t>
            </w:r>
            <w:r>
              <w:rPr>
                <w:rFonts w:ascii="Times New Roman" w:eastAsia="仿宋_GB2312" w:hAnsi="Times New Roman" w:cs="仿宋_GB2312" w:hint="eastAsia"/>
                <w:color w:val="000000"/>
                <w:kern w:val="0"/>
                <w:sz w:val="18"/>
                <w:szCs w:val="18"/>
              </w:rPr>
              <w:t>)</w:t>
            </w:r>
          </w:p>
        </w:tc>
        <w:tc>
          <w:tcPr>
            <w:tcW w:w="204" w:type="pct"/>
            <w:vMerge w:val="restart"/>
            <w:tcBorders>
              <w:top w:val="nil"/>
              <w:left w:val="single" w:sz="4" w:space="0" w:color="auto"/>
              <w:bottom w:val="single" w:sz="4" w:space="0" w:color="auto"/>
              <w:right w:val="single" w:sz="4" w:space="0" w:color="auto"/>
            </w:tcBorders>
            <w:vAlign w:val="center"/>
          </w:tcPr>
          <w:p w14:paraId="1B6AFF94"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落实监测人员（人）</w:t>
            </w:r>
          </w:p>
        </w:tc>
        <w:tc>
          <w:tcPr>
            <w:tcW w:w="157" w:type="pct"/>
            <w:vMerge w:val="restart"/>
            <w:tcBorders>
              <w:top w:val="nil"/>
              <w:left w:val="single" w:sz="4" w:space="0" w:color="auto"/>
              <w:bottom w:val="single" w:sz="4" w:space="0" w:color="auto"/>
              <w:right w:val="single" w:sz="4" w:space="0" w:color="auto"/>
            </w:tcBorders>
            <w:vAlign w:val="center"/>
          </w:tcPr>
          <w:p w14:paraId="72DB8D88"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预案编制</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份</w:t>
            </w:r>
            <w:r>
              <w:rPr>
                <w:rFonts w:ascii="Times New Roman" w:eastAsia="仿宋_GB2312" w:hAnsi="Times New Roman" w:cs="仿宋_GB2312" w:hint="eastAsia"/>
                <w:color w:val="000000"/>
                <w:kern w:val="0"/>
                <w:sz w:val="18"/>
                <w:szCs w:val="18"/>
              </w:rPr>
              <w:t>)</w:t>
            </w:r>
          </w:p>
        </w:tc>
        <w:tc>
          <w:tcPr>
            <w:tcW w:w="156" w:type="pct"/>
            <w:vMerge w:val="restart"/>
            <w:tcBorders>
              <w:top w:val="nil"/>
              <w:left w:val="single" w:sz="4" w:space="0" w:color="auto"/>
              <w:bottom w:val="single" w:sz="4" w:space="0" w:color="auto"/>
              <w:right w:val="single" w:sz="4" w:space="0" w:color="auto"/>
            </w:tcBorders>
            <w:vAlign w:val="center"/>
          </w:tcPr>
          <w:p w14:paraId="6BD18028"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两卡发放</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份</w:t>
            </w:r>
            <w:r>
              <w:rPr>
                <w:rFonts w:ascii="Times New Roman" w:eastAsia="仿宋_GB2312" w:hAnsi="Times New Roman" w:cs="仿宋_GB2312" w:hint="eastAsia"/>
                <w:color w:val="000000"/>
                <w:kern w:val="0"/>
                <w:sz w:val="18"/>
                <w:szCs w:val="18"/>
              </w:rPr>
              <w:t>)</w:t>
            </w:r>
          </w:p>
        </w:tc>
        <w:tc>
          <w:tcPr>
            <w:tcW w:w="227" w:type="pct"/>
            <w:vMerge w:val="restart"/>
            <w:tcBorders>
              <w:top w:val="nil"/>
              <w:left w:val="single" w:sz="4" w:space="0" w:color="auto"/>
              <w:bottom w:val="single" w:sz="4" w:space="0" w:color="auto"/>
              <w:right w:val="single" w:sz="4" w:space="0" w:color="auto"/>
            </w:tcBorders>
            <w:vAlign w:val="center"/>
          </w:tcPr>
          <w:p w14:paraId="5F2E7225"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场次</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次</w:t>
            </w:r>
            <w:r>
              <w:rPr>
                <w:rFonts w:ascii="Times New Roman" w:eastAsia="仿宋_GB2312" w:hAnsi="Times New Roman" w:cs="仿宋_GB2312" w:hint="eastAsia"/>
                <w:color w:val="000000"/>
                <w:kern w:val="0"/>
                <w:sz w:val="18"/>
                <w:szCs w:val="18"/>
              </w:rPr>
              <w:t>)</w:t>
            </w:r>
          </w:p>
        </w:tc>
        <w:tc>
          <w:tcPr>
            <w:tcW w:w="200" w:type="pct"/>
            <w:vMerge w:val="restart"/>
            <w:tcBorders>
              <w:top w:val="nil"/>
              <w:left w:val="single" w:sz="4" w:space="0" w:color="auto"/>
              <w:bottom w:val="single" w:sz="4" w:space="0" w:color="auto"/>
              <w:right w:val="single" w:sz="4" w:space="0" w:color="auto"/>
            </w:tcBorders>
            <w:vAlign w:val="center"/>
          </w:tcPr>
          <w:p w14:paraId="13DDD9C6"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人数</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人</w:t>
            </w:r>
            <w:r>
              <w:rPr>
                <w:rFonts w:ascii="Times New Roman" w:eastAsia="仿宋_GB2312" w:hAnsi="Times New Roman" w:cs="仿宋_GB2312" w:hint="eastAsia"/>
                <w:color w:val="000000"/>
                <w:kern w:val="0"/>
                <w:sz w:val="18"/>
                <w:szCs w:val="18"/>
              </w:rPr>
              <w:t>)</w:t>
            </w:r>
          </w:p>
        </w:tc>
        <w:tc>
          <w:tcPr>
            <w:tcW w:w="162" w:type="pct"/>
            <w:vMerge/>
            <w:tcBorders>
              <w:top w:val="single" w:sz="4" w:space="0" w:color="auto"/>
              <w:left w:val="single" w:sz="4" w:space="0" w:color="auto"/>
              <w:bottom w:val="single" w:sz="4" w:space="0" w:color="auto"/>
              <w:right w:val="single" w:sz="4" w:space="0" w:color="auto"/>
            </w:tcBorders>
            <w:vAlign w:val="center"/>
          </w:tcPr>
          <w:p w14:paraId="40F83CB9"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303" w:type="pct"/>
            <w:gridSpan w:val="2"/>
            <w:tcBorders>
              <w:top w:val="single" w:sz="4" w:space="0" w:color="auto"/>
              <w:left w:val="nil"/>
              <w:bottom w:val="single" w:sz="4" w:space="0" w:color="auto"/>
              <w:right w:val="single" w:sz="4" w:space="0" w:color="auto"/>
            </w:tcBorders>
            <w:vAlign w:val="center"/>
          </w:tcPr>
          <w:p w14:paraId="0E3E5D1A"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宣传培训</w:t>
            </w:r>
          </w:p>
        </w:tc>
        <w:tc>
          <w:tcPr>
            <w:tcW w:w="367" w:type="pct"/>
            <w:gridSpan w:val="2"/>
            <w:tcBorders>
              <w:top w:val="single" w:sz="4" w:space="0" w:color="auto"/>
              <w:left w:val="nil"/>
              <w:bottom w:val="single" w:sz="4" w:space="0" w:color="auto"/>
              <w:right w:val="single" w:sz="4" w:space="0" w:color="auto"/>
            </w:tcBorders>
            <w:vAlign w:val="center"/>
          </w:tcPr>
          <w:p w14:paraId="09866466"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应急演练</w:t>
            </w:r>
          </w:p>
        </w:tc>
        <w:tc>
          <w:tcPr>
            <w:tcW w:w="502" w:type="pct"/>
            <w:vMerge/>
            <w:tcBorders>
              <w:top w:val="single" w:sz="4" w:space="0" w:color="auto"/>
              <w:left w:val="single" w:sz="4" w:space="0" w:color="auto"/>
              <w:bottom w:val="single" w:sz="4" w:space="0" w:color="000000"/>
              <w:right w:val="single" w:sz="4" w:space="0" w:color="auto"/>
            </w:tcBorders>
            <w:vAlign w:val="center"/>
          </w:tcPr>
          <w:p w14:paraId="03C64824"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2CB69563" w14:textId="77777777">
        <w:trPr>
          <w:trHeight w:val="705"/>
        </w:trPr>
        <w:tc>
          <w:tcPr>
            <w:tcW w:w="254" w:type="pct"/>
            <w:vMerge/>
            <w:tcBorders>
              <w:top w:val="single" w:sz="4" w:space="0" w:color="auto"/>
              <w:left w:val="single" w:sz="4" w:space="0" w:color="auto"/>
              <w:bottom w:val="single" w:sz="4" w:space="0" w:color="auto"/>
              <w:right w:val="single" w:sz="4" w:space="0" w:color="auto"/>
            </w:tcBorders>
            <w:vAlign w:val="center"/>
          </w:tcPr>
          <w:p w14:paraId="34A7DBE7"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62" w:type="pct"/>
            <w:vMerge/>
            <w:tcBorders>
              <w:top w:val="nil"/>
              <w:left w:val="single" w:sz="4" w:space="0" w:color="auto"/>
              <w:bottom w:val="single" w:sz="4" w:space="0" w:color="auto"/>
              <w:right w:val="single" w:sz="4" w:space="0" w:color="auto"/>
            </w:tcBorders>
            <w:vAlign w:val="center"/>
          </w:tcPr>
          <w:p w14:paraId="26ABF78C"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05" w:type="pct"/>
            <w:vMerge/>
            <w:tcBorders>
              <w:top w:val="nil"/>
              <w:left w:val="single" w:sz="4" w:space="0" w:color="auto"/>
              <w:bottom w:val="single" w:sz="4" w:space="0" w:color="auto"/>
              <w:right w:val="single" w:sz="4" w:space="0" w:color="auto"/>
            </w:tcBorders>
            <w:vAlign w:val="center"/>
          </w:tcPr>
          <w:p w14:paraId="2E448C67"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73" w:type="pct"/>
            <w:vMerge/>
            <w:tcBorders>
              <w:top w:val="nil"/>
              <w:left w:val="single" w:sz="4" w:space="0" w:color="auto"/>
              <w:bottom w:val="single" w:sz="4" w:space="0" w:color="auto"/>
              <w:right w:val="single" w:sz="4" w:space="0" w:color="auto"/>
            </w:tcBorders>
            <w:vAlign w:val="center"/>
          </w:tcPr>
          <w:p w14:paraId="16CB1D64"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00" w:type="pct"/>
            <w:vMerge/>
            <w:tcBorders>
              <w:top w:val="nil"/>
              <w:left w:val="single" w:sz="4" w:space="0" w:color="auto"/>
              <w:bottom w:val="single" w:sz="4" w:space="0" w:color="auto"/>
              <w:right w:val="single" w:sz="4" w:space="0" w:color="auto"/>
            </w:tcBorders>
            <w:vAlign w:val="center"/>
          </w:tcPr>
          <w:p w14:paraId="0933543B"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73" w:type="pct"/>
            <w:vMerge/>
            <w:tcBorders>
              <w:top w:val="nil"/>
              <w:left w:val="single" w:sz="4" w:space="0" w:color="auto"/>
              <w:bottom w:val="single" w:sz="4" w:space="0" w:color="auto"/>
              <w:right w:val="single" w:sz="4" w:space="0" w:color="auto"/>
            </w:tcBorders>
            <w:vAlign w:val="center"/>
          </w:tcPr>
          <w:p w14:paraId="1133192D"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7059A099"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新增点</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个</w:t>
            </w:r>
            <w:r>
              <w:rPr>
                <w:rFonts w:ascii="Times New Roman" w:eastAsia="仿宋_GB2312" w:hAnsi="Times New Roman" w:cs="仿宋_GB2312" w:hint="eastAsia"/>
                <w:color w:val="000000"/>
                <w:kern w:val="0"/>
                <w:sz w:val="18"/>
                <w:szCs w:val="18"/>
              </w:rPr>
              <w:t>)</w:t>
            </w:r>
          </w:p>
        </w:tc>
        <w:tc>
          <w:tcPr>
            <w:tcW w:w="184" w:type="pct"/>
            <w:tcBorders>
              <w:top w:val="nil"/>
              <w:left w:val="nil"/>
              <w:bottom w:val="single" w:sz="4" w:space="0" w:color="auto"/>
              <w:right w:val="single" w:sz="4" w:space="0" w:color="auto"/>
            </w:tcBorders>
            <w:vAlign w:val="center"/>
          </w:tcPr>
          <w:p w14:paraId="3972F1D6"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 xml:space="preserve"> </w:t>
            </w:r>
            <w:r>
              <w:rPr>
                <w:rFonts w:ascii="Times New Roman" w:eastAsia="仿宋_GB2312" w:hAnsi="Times New Roman" w:cs="仿宋_GB2312" w:hint="eastAsia"/>
                <w:color w:val="000000"/>
                <w:kern w:val="0"/>
                <w:sz w:val="18"/>
                <w:szCs w:val="18"/>
              </w:rPr>
              <w:t>原调</w:t>
            </w:r>
            <w:r>
              <w:rPr>
                <w:rFonts w:ascii="Times New Roman" w:eastAsia="仿宋_GB2312" w:hAnsi="Times New Roman" w:cs="仿宋_GB2312" w:hint="eastAsia"/>
                <w:color w:val="000000"/>
                <w:kern w:val="0"/>
                <w:sz w:val="18"/>
                <w:szCs w:val="18"/>
              </w:rPr>
              <w:t xml:space="preserve"> </w:t>
            </w:r>
            <w:r>
              <w:rPr>
                <w:rFonts w:ascii="Times New Roman" w:eastAsia="仿宋_GB2312" w:hAnsi="Times New Roman" w:cs="仿宋_GB2312" w:hint="eastAsia"/>
                <w:color w:val="000000"/>
                <w:kern w:val="0"/>
                <w:sz w:val="18"/>
                <w:szCs w:val="18"/>
              </w:rPr>
              <w:t>查点</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个</w:t>
            </w:r>
            <w:r>
              <w:rPr>
                <w:rFonts w:ascii="Times New Roman" w:eastAsia="仿宋_GB2312" w:hAnsi="Times New Roman" w:cs="仿宋_GB2312" w:hint="eastAsia"/>
                <w:color w:val="000000"/>
                <w:kern w:val="0"/>
                <w:sz w:val="18"/>
                <w:szCs w:val="18"/>
              </w:rPr>
              <w:t>)</w:t>
            </w:r>
          </w:p>
        </w:tc>
        <w:tc>
          <w:tcPr>
            <w:tcW w:w="211" w:type="pct"/>
            <w:vMerge/>
            <w:tcBorders>
              <w:top w:val="nil"/>
              <w:left w:val="single" w:sz="4" w:space="0" w:color="auto"/>
              <w:bottom w:val="single" w:sz="4" w:space="0" w:color="auto"/>
              <w:right w:val="single" w:sz="4" w:space="0" w:color="auto"/>
            </w:tcBorders>
            <w:vAlign w:val="center"/>
          </w:tcPr>
          <w:p w14:paraId="09B47A15"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319" w:type="pct"/>
            <w:vMerge/>
            <w:tcBorders>
              <w:top w:val="single" w:sz="4" w:space="0" w:color="auto"/>
              <w:left w:val="single" w:sz="4" w:space="0" w:color="auto"/>
              <w:bottom w:val="single" w:sz="4" w:space="0" w:color="auto"/>
              <w:right w:val="single" w:sz="4" w:space="0" w:color="auto"/>
            </w:tcBorders>
            <w:vAlign w:val="center"/>
          </w:tcPr>
          <w:p w14:paraId="6BBC3B36"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11" w:type="pct"/>
            <w:vMerge/>
            <w:tcBorders>
              <w:top w:val="nil"/>
              <w:left w:val="single" w:sz="4" w:space="0" w:color="auto"/>
              <w:bottom w:val="single" w:sz="4" w:space="0" w:color="auto"/>
              <w:right w:val="single" w:sz="4" w:space="0" w:color="auto"/>
            </w:tcBorders>
            <w:vAlign w:val="center"/>
          </w:tcPr>
          <w:p w14:paraId="2F3880AD"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38" w:type="pct"/>
            <w:vMerge/>
            <w:tcBorders>
              <w:top w:val="nil"/>
              <w:left w:val="single" w:sz="4" w:space="0" w:color="auto"/>
              <w:bottom w:val="single" w:sz="4" w:space="0" w:color="auto"/>
              <w:right w:val="single" w:sz="4" w:space="0" w:color="auto"/>
            </w:tcBorders>
            <w:vAlign w:val="center"/>
          </w:tcPr>
          <w:p w14:paraId="25AD42A4"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00" w:type="pct"/>
            <w:vMerge/>
            <w:tcBorders>
              <w:top w:val="nil"/>
              <w:left w:val="single" w:sz="4" w:space="0" w:color="auto"/>
              <w:bottom w:val="single" w:sz="4" w:space="0" w:color="auto"/>
              <w:right w:val="single" w:sz="4" w:space="0" w:color="auto"/>
            </w:tcBorders>
            <w:vAlign w:val="center"/>
          </w:tcPr>
          <w:p w14:paraId="02E26699"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04" w:type="pct"/>
            <w:vMerge/>
            <w:tcBorders>
              <w:top w:val="nil"/>
              <w:left w:val="single" w:sz="4" w:space="0" w:color="auto"/>
              <w:bottom w:val="single" w:sz="4" w:space="0" w:color="auto"/>
              <w:right w:val="single" w:sz="4" w:space="0" w:color="auto"/>
            </w:tcBorders>
            <w:vAlign w:val="center"/>
          </w:tcPr>
          <w:p w14:paraId="4286A6F7"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57" w:type="pct"/>
            <w:vMerge/>
            <w:tcBorders>
              <w:top w:val="nil"/>
              <w:left w:val="single" w:sz="4" w:space="0" w:color="auto"/>
              <w:bottom w:val="single" w:sz="4" w:space="0" w:color="auto"/>
              <w:right w:val="single" w:sz="4" w:space="0" w:color="auto"/>
            </w:tcBorders>
            <w:vAlign w:val="center"/>
          </w:tcPr>
          <w:p w14:paraId="42C03217"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56" w:type="pct"/>
            <w:vMerge/>
            <w:tcBorders>
              <w:top w:val="nil"/>
              <w:left w:val="single" w:sz="4" w:space="0" w:color="auto"/>
              <w:bottom w:val="single" w:sz="4" w:space="0" w:color="auto"/>
              <w:right w:val="single" w:sz="4" w:space="0" w:color="auto"/>
            </w:tcBorders>
            <w:vAlign w:val="center"/>
          </w:tcPr>
          <w:p w14:paraId="624E7D76"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27" w:type="pct"/>
            <w:vMerge/>
            <w:tcBorders>
              <w:top w:val="nil"/>
              <w:left w:val="single" w:sz="4" w:space="0" w:color="auto"/>
              <w:bottom w:val="single" w:sz="4" w:space="0" w:color="auto"/>
              <w:right w:val="single" w:sz="4" w:space="0" w:color="auto"/>
            </w:tcBorders>
            <w:vAlign w:val="center"/>
          </w:tcPr>
          <w:p w14:paraId="7830014A"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200" w:type="pct"/>
            <w:vMerge/>
            <w:tcBorders>
              <w:top w:val="nil"/>
              <w:left w:val="single" w:sz="4" w:space="0" w:color="auto"/>
              <w:bottom w:val="single" w:sz="4" w:space="0" w:color="auto"/>
              <w:right w:val="single" w:sz="4" w:space="0" w:color="auto"/>
            </w:tcBorders>
            <w:vAlign w:val="center"/>
          </w:tcPr>
          <w:p w14:paraId="64AE6386"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62" w:type="pct"/>
            <w:vMerge/>
            <w:tcBorders>
              <w:top w:val="single" w:sz="4" w:space="0" w:color="auto"/>
              <w:left w:val="single" w:sz="4" w:space="0" w:color="auto"/>
              <w:bottom w:val="single" w:sz="4" w:space="0" w:color="auto"/>
              <w:right w:val="single" w:sz="4" w:space="0" w:color="auto"/>
            </w:tcBorders>
            <w:vAlign w:val="center"/>
          </w:tcPr>
          <w:p w14:paraId="112CFE66" w14:textId="77777777" w:rsidR="007042E4" w:rsidRDefault="007042E4">
            <w:pPr>
              <w:widowControl/>
              <w:snapToGrid w:val="0"/>
              <w:jc w:val="left"/>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0628460E"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场次</w:t>
            </w:r>
          </w:p>
        </w:tc>
        <w:tc>
          <w:tcPr>
            <w:tcW w:w="140" w:type="pct"/>
            <w:tcBorders>
              <w:top w:val="nil"/>
              <w:left w:val="nil"/>
              <w:bottom w:val="single" w:sz="4" w:space="0" w:color="auto"/>
              <w:right w:val="single" w:sz="4" w:space="0" w:color="auto"/>
            </w:tcBorders>
            <w:vAlign w:val="center"/>
          </w:tcPr>
          <w:p w14:paraId="52144700"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参加人数</w:t>
            </w:r>
          </w:p>
        </w:tc>
        <w:tc>
          <w:tcPr>
            <w:tcW w:w="162" w:type="pct"/>
            <w:tcBorders>
              <w:top w:val="nil"/>
              <w:left w:val="nil"/>
              <w:bottom w:val="single" w:sz="4" w:space="0" w:color="auto"/>
              <w:right w:val="single" w:sz="4" w:space="0" w:color="auto"/>
            </w:tcBorders>
            <w:vAlign w:val="center"/>
          </w:tcPr>
          <w:p w14:paraId="6EF4A284"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场次</w:t>
            </w:r>
          </w:p>
        </w:tc>
        <w:tc>
          <w:tcPr>
            <w:tcW w:w="205" w:type="pct"/>
            <w:tcBorders>
              <w:top w:val="nil"/>
              <w:left w:val="nil"/>
              <w:bottom w:val="nil"/>
              <w:right w:val="single" w:sz="4" w:space="0" w:color="auto"/>
            </w:tcBorders>
            <w:vAlign w:val="center"/>
          </w:tcPr>
          <w:p w14:paraId="3A0B81C9" w14:textId="77777777" w:rsidR="007042E4" w:rsidRDefault="00000000">
            <w:pPr>
              <w:widowControl/>
              <w:snapToGrid w:val="0"/>
              <w:jc w:val="center"/>
              <w:rPr>
                <w:rFonts w:ascii="Times New Roman" w:eastAsia="仿宋_GB2312" w:hAnsi="Times New Roman" w:cs="仿宋_GB2312"/>
                <w:color w:val="000000"/>
                <w:kern w:val="0"/>
                <w:sz w:val="18"/>
                <w:szCs w:val="18"/>
              </w:rPr>
            </w:pPr>
            <w:r>
              <w:rPr>
                <w:rFonts w:ascii="Times New Roman" w:eastAsia="仿宋_GB2312" w:hAnsi="Times New Roman" w:cs="仿宋_GB2312" w:hint="eastAsia"/>
                <w:color w:val="000000"/>
                <w:kern w:val="0"/>
                <w:sz w:val="18"/>
                <w:szCs w:val="18"/>
              </w:rPr>
              <w:t>人数</w:t>
            </w:r>
            <w:r>
              <w:rPr>
                <w:rFonts w:ascii="Times New Roman" w:eastAsia="仿宋_GB2312" w:hAnsi="Times New Roman" w:cs="仿宋_GB2312" w:hint="eastAsia"/>
                <w:color w:val="000000"/>
                <w:kern w:val="0"/>
                <w:sz w:val="18"/>
                <w:szCs w:val="18"/>
              </w:rPr>
              <w:t>(</w:t>
            </w:r>
            <w:r>
              <w:rPr>
                <w:rFonts w:ascii="Times New Roman" w:eastAsia="仿宋_GB2312" w:hAnsi="Times New Roman" w:cs="仿宋_GB2312" w:hint="eastAsia"/>
                <w:color w:val="000000"/>
                <w:kern w:val="0"/>
                <w:sz w:val="18"/>
                <w:szCs w:val="18"/>
              </w:rPr>
              <w:t>人</w:t>
            </w:r>
            <w:r>
              <w:rPr>
                <w:rFonts w:ascii="Times New Roman" w:eastAsia="仿宋_GB2312" w:hAnsi="Times New Roman" w:cs="仿宋_GB2312" w:hint="eastAsia"/>
                <w:color w:val="000000"/>
                <w:kern w:val="0"/>
                <w:sz w:val="18"/>
                <w:szCs w:val="18"/>
              </w:rPr>
              <w:t>)</w:t>
            </w:r>
          </w:p>
        </w:tc>
        <w:tc>
          <w:tcPr>
            <w:tcW w:w="502" w:type="pct"/>
            <w:vMerge/>
            <w:tcBorders>
              <w:top w:val="single" w:sz="4" w:space="0" w:color="auto"/>
              <w:left w:val="single" w:sz="4" w:space="0" w:color="auto"/>
              <w:bottom w:val="single" w:sz="4" w:space="0" w:color="000000"/>
              <w:right w:val="single" w:sz="4" w:space="0" w:color="auto"/>
            </w:tcBorders>
            <w:vAlign w:val="center"/>
          </w:tcPr>
          <w:p w14:paraId="667EE225"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3277428E"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738DB8A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1EF2AA2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5E7663D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7EE05E5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008FC41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266163E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0142FA8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vAlign w:val="center"/>
          </w:tcPr>
          <w:p w14:paraId="0190D47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2C33676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vAlign w:val="center"/>
          </w:tcPr>
          <w:p w14:paraId="4B13C94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511D048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vAlign w:val="center"/>
          </w:tcPr>
          <w:p w14:paraId="61438C2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7765921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vAlign w:val="center"/>
          </w:tcPr>
          <w:p w14:paraId="0EA2138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vAlign w:val="center"/>
          </w:tcPr>
          <w:p w14:paraId="7AD3410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vAlign w:val="center"/>
          </w:tcPr>
          <w:p w14:paraId="1571E15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vAlign w:val="center"/>
          </w:tcPr>
          <w:p w14:paraId="4CDD900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6AEA5D5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3C0AB5E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01F24CA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vAlign w:val="center"/>
          </w:tcPr>
          <w:p w14:paraId="47731FF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269E589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single" w:sz="4" w:space="0" w:color="auto"/>
              <w:left w:val="nil"/>
              <w:bottom w:val="single" w:sz="4" w:space="0" w:color="auto"/>
              <w:right w:val="single" w:sz="4" w:space="0" w:color="auto"/>
            </w:tcBorders>
            <w:vAlign w:val="center"/>
          </w:tcPr>
          <w:p w14:paraId="23BA88FB" w14:textId="77777777" w:rsidR="007042E4" w:rsidRDefault="007042E4">
            <w:pPr>
              <w:widowControl/>
              <w:snapToGrid w:val="0"/>
              <w:jc w:val="left"/>
              <w:rPr>
                <w:rFonts w:ascii="Times New Roman" w:eastAsia="仿宋_GB2312" w:hAnsi="Times New Roman" w:cs="仿宋_GB2312"/>
                <w:b/>
                <w:bCs/>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4625C805"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63E6FA98"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24411A2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7095187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noWrap/>
            <w:vAlign w:val="center"/>
          </w:tcPr>
          <w:p w14:paraId="22D8865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67A5994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56F6406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4011F38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noWrap/>
            <w:vAlign w:val="center"/>
          </w:tcPr>
          <w:p w14:paraId="0BB7834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noWrap/>
            <w:vAlign w:val="center"/>
          </w:tcPr>
          <w:p w14:paraId="1A3394A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47DAB96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noWrap/>
            <w:vAlign w:val="center"/>
          </w:tcPr>
          <w:p w14:paraId="2D07DCD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21AF187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noWrap/>
            <w:vAlign w:val="center"/>
          </w:tcPr>
          <w:p w14:paraId="55496AB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7C8FA2C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noWrap/>
            <w:vAlign w:val="center"/>
          </w:tcPr>
          <w:p w14:paraId="2D64A44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noWrap/>
            <w:vAlign w:val="center"/>
          </w:tcPr>
          <w:p w14:paraId="08FE241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noWrap/>
            <w:vAlign w:val="center"/>
          </w:tcPr>
          <w:p w14:paraId="18BC1F7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noWrap/>
            <w:vAlign w:val="center"/>
          </w:tcPr>
          <w:p w14:paraId="0410C5A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127C00F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3A3F023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1E45C29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noWrap/>
            <w:vAlign w:val="center"/>
          </w:tcPr>
          <w:p w14:paraId="7545F76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1832577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noWrap/>
            <w:vAlign w:val="center"/>
          </w:tcPr>
          <w:p w14:paraId="5E52005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0AE3E579"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0E4AF0B9"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2F28766E" w14:textId="77777777" w:rsidR="007042E4" w:rsidRDefault="007042E4">
            <w:pPr>
              <w:widowControl/>
              <w:snapToGrid w:val="0"/>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3E54324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3F1A93B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79A24C0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624B228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777940A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01B33BA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vAlign w:val="center"/>
          </w:tcPr>
          <w:p w14:paraId="5404A45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5120ED8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vAlign w:val="center"/>
          </w:tcPr>
          <w:p w14:paraId="7744472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116B76F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vAlign w:val="center"/>
          </w:tcPr>
          <w:p w14:paraId="62BFD80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74CFF09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vAlign w:val="center"/>
          </w:tcPr>
          <w:p w14:paraId="684CCAF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vAlign w:val="center"/>
          </w:tcPr>
          <w:p w14:paraId="6513029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vAlign w:val="center"/>
          </w:tcPr>
          <w:p w14:paraId="2556BEF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vAlign w:val="center"/>
          </w:tcPr>
          <w:p w14:paraId="0BE98D8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19E6846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3B72248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24F0495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vAlign w:val="center"/>
          </w:tcPr>
          <w:p w14:paraId="3139DFC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144A9AF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0D283FD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5C24E3FB"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2BCF25CF"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6C01A932" w14:textId="77777777" w:rsidR="007042E4" w:rsidRDefault="007042E4">
            <w:pPr>
              <w:widowControl/>
              <w:snapToGrid w:val="0"/>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16C4C1A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1545D91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33A634C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0A428B1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35DE7C9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335EB68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vAlign w:val="center"/>
          </w:tcPr>
          <w:p w14:paraId="538C19D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40C79EE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vAlign w:val="center"/>
          </w:tcPr>
          <w:p w14:paraId="4526CE7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7CCAA16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noWrap/>
            <w:vAlign w:val="center"/>
          </w:tcPr>
          <w:p w14:paraId="04A01E1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0DAFB22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vAlign w:val="center"/>
          </w:tcPr>
          <w:p w14:paraId="28531CF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vAlign w:val="center"/>
          </w:tcPr>
          <w:p w14:paraId="178A5D6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vAlign w:val="center"/>
          </w:tcPr>
          <w:p w14:paraId="322D60E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vAlign w:val="center"/>
          </w:tcPr>
          <w:p w14:paraId="11EB51C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0BAC897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752396F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7162722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vAlign w:val="center"/>
          </w:tcPr>
          <w:p w14:paraId="68C2B48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1095C32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5C6D0DB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5EB39E5C"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4FC20B1B"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44EA4FB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6C01E1D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1F411F2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20555B1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05932F4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7A88C48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6BE848C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vAlign w:val="center"/>
          </w:tcPr>
          <w:p w14:paraId="493DF80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6961F63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vAlign w:val="center"/>
          </w:tcPr>
          <w:p w14:paraId="6E309B7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59C8F02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noWrap/>
            <w:vAlign w:val="center"/>
          </w:tcPr>
          <w:p w14:paraId="0CB1225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027F433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vAlign w:val="center"/>
          </w:tcPr>
          <w:p w14:paraId="6742662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vAlign w:val="center"/>
          </w:tcPr>
          <w:p w14:paraId="7954CEF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vAlign w:val="center"/>
          </w:tcPr>
          <w:p w14:paraId="4594B57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vAlign w:val="center"/>
          </w:tcPr>
          <w:p w14:paraId="7501967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58F6ABC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0A28A2A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53F56ED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vAlign w:val="center"/>
          </w:tcPr>
          <w:p w14:paraId="09AAC79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77B895C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7F56883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35B3DA14" w14:textId="77777777" w:rsidR="007042E4" w:rsidRDefault="007042E4">
            <w:pPr>
              <w:widowControl/>
              <w:snapToGrid w:val="0"/>
              <w:jc w:val="center"/>
              <w:rPr>
                <w:rFonts w:ascii="Times New Roman" w:eastAsia="仿宋_GB2312" w:hAnsi="Times New Roman" w:cs="仿宋_GB2312"/>
                <w:color w:val="000000"/>
                <w:kern w:val="0"/>
                <w:sz w:val="18"/>
                <w:szCs w:val="18"/>
              </w:rPr>
            </w:pPr>
          </w:p>
        </w:tc>
      </w:tr>
      <w:tr w:rsidR="007042E4" w14:paraId="6CF78A93"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6230DC7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0787341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noWrap/>
            <w:vAlign w:val="center"/>
          </w:tcPr>
          <w:p w14:paraId="68E58B2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49173CB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1B82110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67D30DE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noWrap/>
            <w:vAlign w:val="center"/>
          </w:tcPr>
          <w:p w14:paraId="26C86B9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noWrap/>
            <w:vAlign w:val="center"/>
          </w:tcPr>
          <w:p w14:paraId="71D5886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27DEC8D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noWrap/>
            <w:vAlign w:val="center"/>
          </w:tcPr>
          <w:p w14:paraId="28CC7A1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47737EF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noWrap/>
            <w:vAlign w:val="center"/>
          </w:tcPr>
          <w:p w14:paraId="34DBC58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6E36353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noWrap/>
            <w:vAlign w:val="center"/>
          </w:tcPr>
          <w:p w14:paraId="30A4896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noWrap/>
            <w:vAlign w:val="center"/>
          </w:tcPr>
          <w:p w14:paraId="3336EE3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noWrap/>
            <w:vAlign w:val="center"/>
          </w:tcPr>
          <w:p w14:paraId="5D5E3CC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noWrap/>
            <w:vAlign w:val="center"/>
          </w:tcPr>
          <w:p w14:paraId="034E74F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73EAC77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10F29A2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461112C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noWrap/>
            <w:vAlign w:val="center"/>
          </w:tcPr>
          <w:p w14:paraId="1809334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340026D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04DF0B5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7BC26DB4"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r w:rsidR="007042E4" w14:paraId="150C1D8F"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6F8C10B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6B6A9BF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73EF32D1"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3A7D6A2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785DEEC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vAlign w:val="center"/>
          </w:tcPr>
          <w:p w14:paraId="469DF9E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vAlign w:val="center"/>
          </w:tcPr>
          <w:p w14:paraId="3588A99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vAlign w:val="center"/>
          </w:tcPr>
          <w:p w14:paraId="56E0140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6D6D0D2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vAlign w:val="center"/>
          </w:tcPr>
          <w:p w14:paraId="0B9EB5B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vAlign w:val="center"/>
          </w:tcPr>
          <w:p w14:paraId="62ADDC75"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vAlign w:val="center"/>
          </w:tcPr>
          <w:p w14:paraId="42EF706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76B93CC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vAlign w:val="center"/>
          </w:tcPr>
          <w:p w14:paraId="3B5E3C3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vAlign w:val="center"/>
          </w:tcPr>
          <w:p w14:paraId="29390F9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vAlign w:val="center"/>
          </w:tcPr>
          <w:p w14:paraId="0D17757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vAlign w:val="center"/>
          </w:tcPr>
          <w:p w14:paraId="580106E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vAlign w:val="center"/>
          </w:tcPr>
          <w:p w14:paraId="3A72B51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5D9B1AA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2259B7C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vAlign w:val="center"/>
          </w:tcPr>
          <w:p w14:paraId="66EC41F4"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vAlign w:val="center"/>
          </w:tcPr>
          <w:p w14:paraId="10AB26BA"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vAlign w:val="center"/>
          </w:tcPr>
          <w:p w14:paraId="10F9756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vAlign w:val="center"/>
          </w:tcPr>
          <w:p w14:paraId="4D1AB7DB" w14:textId="77777777" w:rsidR="007042E4" w:rsidRDefault="007042E4">
            <w:pPr>
              <w:widowControl/>
              <w:snapToGrid w:val="0"/>
              <w:jc w:val="center"/>
              <w:rPr>
                <w:rFonts w:ascii="Times New Roman" w:eastAsia="仿宋_GB2312" w:hAnsi="Times New Roman" w:cs="仿宋_GB2312"/>
                <w:color w:val="000000"/>
                <w:kern w:val="0"/>
                <w:sz w:val="18"/>
                <w:szCs w:val="18"/>
              </w:rPr>
            </w:pPr>
          </w:p>
        </w:tc>
      </w:tr>
      <w:tr w:rsidR="007042E4" w14:paraId="5472DB5E" w14:textId="77777777">
        <w:trPr>
          <w:trHeight w:val="402"/>
        </w:trPr>
        <w:tc>
          <w:tcPr>
            <w:tcW w:w="254" w:type="pct"/>
            <w:tcBorders>
              <w:top w:val="nil"/>
              <w:left w:val="single" w:sz="4" w:space="0" w:color="auto"/>
              <w:bottom w:val="single" w:sz="4" w:space="0" w:color="auto"/>
              <w:right w:val="single" w:sz="4" w:space="0" w:color="auto"/>
            </w:tcBorders>
            <w:noWrap/>
            <w:vAlign w:val="center"/>
          </w:tcPr>
          <w:p w14:paraId="0CD6B7F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245D31D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noWrap/>
            <w:vAlign w:val="center"/>
          </w:tcPr>
          <w:p w14:paraId="264EB3AB"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344F6C6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65FF927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73" w:type="pct"/>
            <w:tcBorders>
              <w:top w:val="nil"/>
              <w:left w:val="nil"/>
              <w:bottom w:val="single" w:sz="4" w:space="0" w:color="auto"/>
              <w:right w:val="single" w:sz="4" w:space="0" w:color="auto"/>
            </w:tcBorders>
            <w:noWrap/>
            <w:vAlign w:val="center"/>
          </w:tcPr>
          <w:p w14:paraId="18A315FC"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94" w:type="pct"/>
            <w:tcBorders>
              <w:top w:val="nil"/>
              <w:left w:val="nil"/>
              <w:bottom w:val="single" w:sz="4" w:space="0" w:color="auto"/>
              <w:right w:val="single" w:sz="4" w:space="0" w:color="auto"/>
            </w:tcBorders>
            <w:noWrap/>
            <w:vAlign w:val="center"/>
          </w:tcPr>
          <w:p w14:paraId="438F18D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84" w:type="pct"/>
            <w:tcBorders>
              <w:top w:val="nil"/>
              <w:left w:val="nil"/>
              <w:bottom w:val="single" w:sz="4" w:space="0" w:color="auto"/>
              <w:right w:val="single" w:sz="4" w:space="0" w:color="auto"/>
            </w:tcBorders>
            <w:noWrap/>
            <w:vAlign w:val="center"/>
          </w:tcPr>
          <w:p w14:paraId="63B90E6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4D6B646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319" w:type="pct"/>
            <w:tcBorders>
              <w:top w:val="nil"/>
              <w:left w:val="nil"/>
              <w:bottom w:val="single" w:sz="4" w:space="0" w:color="auto"/>
              <w:right w:val="single" w:sz="4" w:space="0" w:color="auto"/>
            </w:tcBorders>
            <w:noWrap/>
            <w:vAlign w:val="center"/>
          </w:tcPr>
          <w:p w14:paraId="2BF6D5F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11" w:type="pct"/>
            <w:tcBorders>
              <w:top w:val="nil"/>
              <w:left w:val="nil"/>
              <w:bottom w:val="single" w:sz="4" w:space="0" w:color="auto"/>
              <w:right w:val="single" w:sz="4" w:space="0" w:color="auto"/>
            </w:tcBorders>
            <w:noWrap/>
            <w:vAlign w:val="center"/>
          </w:tcPr>
          <w:p w14:paraId="377A96A8"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38" w:type="pct"/>
            <w:tcBorders>
              <w:top w:val="nil"/>
              <w:left w:val="nil"/>
              <w:bottom w:val="single" w:sz="4" w:space="0" w:color="auto"/>
              <w:right w:val="single" w:sz="4" w:space="0" w:color="auto"/>
            </w:tcBorders>
            <w:noWrap/>
            <w:vAlign w:val="center"/>
          </w:tcPr>
          <w:p w14:paraId="74F27A8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1553828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4" w:type="pct"/>
            <w:tcBorders>
              <w:top w:val="nil"/>
              <w:left w:val="nil"/>
              <w:bottom w:val="single" w:sz="4" w:space="0" w:color="auto"/>
              <w:right w:val="single" w:sz="4" w:space="0" w:color="auto"/>
            </w:tcBorders>
            <w:noWrap/>
            <w:vAlign w:val="center"/>
          </w:tcPr>
          <w:p w14:paraId="3FC36E0D"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7" w:type="pct"/>
            <w:tcBorders>
              <w:top w:val="nil"/>
              <w:left w:val="nil"/>
              <w:bottom w:val="single" w:sz="4" w:space="0" w:color="auto"/>
              <w:right w:val="single" w:sz="4" w:space="0" w:color="auto"/>
            </w:tcBorders>
            <w:noWrap/>
            <w:vAlign w:val="center"/>
          </w:tcPr>
          <w:p w14:paraId="4761CFF9"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56" w:type="pct"/>
            <w:tcBorders>
              <w:top w:val="nil"/>
              <w:left w:val="nil"/>
              <w:bottom w:val="single" w:sz="4" w:space="0" w:color="auto"/>
              <w:right w:val="single" w:sz="4" w:space="0" w:color="auto"/>
            </w:tcBorders>
            <w:noWrap/>
            <w:vAlign w:val="center"/>
          </w:tcPr>
          <w:p w14:paraId="0E7468D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27" w:type="pct"/>
            <w:tcBorders>
              <w:top w:val="nil"/>
              <w:left w:val="nil"/>
              <w:bottom w:val="single" w:sz="4" w:space="0" w:color="auto"/>
              <w:right w:val="single" w:sz="4" w:space="0" w:color="auto"/>
            </w:tcBorders>
            <w:noWrap/>
            <w:vAlign w:val="center"/>
          </w:tcPr>
          <w:p w14:paraId="22E6AA5E"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0" w:type="pct"/>
            <w:tcBorders>
              <w:top w:val="nil"/>
              <w:left w:val="nil"/>
              <w:bottom w:val="single" w:sz="4" w:space="0" w:color="auto"/>
              <w:right w:val="single" w:sz="4" w:space="0" w:color="auto"/>
            </w:tcBorders>
            <w:noWrap/>
            <w:vAlign w:val="center"/>
          </w:tcPr>
          <w:p w14:paraId="06229CB6"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78E2AD4F"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2B1F9C92"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40" w:type="pct"/>
            <w:tcBorders>
              <w:top w:val="nil"/>
              <w:left w:val="nil"/>
              <w:bottom w:val="single" w:sz="4" w:space="0" w:color="auto"/>
              <w:right w:val="single" w:sz="4" w:space="0" w:color="auto"/>
            </w:tcBorders>
            <w:noWrap/>
            <w:vAlign w:val="center"/>
          </w:tcPr>
          <w:p w14:paraId="76C66407"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162" w:type="pct"/>
            <w:tcBorders>
              <w:top w:val="nil"/>
              <w:left w:val="nil"/>
              <w:bottom w:val="single" w:sz="4" w:space="0" w:color="auto"/>
              <w:right w:val="single" w:sz="4" w:space="0" w:color="auto"/>
            </w:tcBorders>
            <w:noWrap/>
            <w:vAlign w:val="center"/>
          </w:tcPr>
          <w:p w14:paraId="33F85C53"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205" w:type="pct"/>
            <w:tcBorders>
              <w:top w:val="nil"/>
              <w:left w:val="nil"/>
              <w:bottom w:val="single" w:sz="4" w:space="0" w:color="auto"/>
              <w:right w:val="single" w:sz="4" w:space="0" w:color="auto"/>
            </w:tcBorders>
            <w:noWrap/>
            <w:vAlign w:val="center"/>
          </w:tcPr>
          <w:p w14:paraId="59FAB8B0" w14:textId="77777777" w:rsidR="007042E4" w:rsidRDefault="007042E4">
            <w:pPr>
              <w:widowControl/>
              <w:snapToGrid w:val="0"/>
              <w:jc w:val="center"/>
              <w:rPr>
                <w:rFonts w:ascii="Times New Roman" w:eastAsia="仿宋_GB2312" w:hAnsi="Times New Roman" w:cs="仿宋_GB2312"/>
                <w:color w:val="000000"/>
                <w:kern w:val="0"/>
                <w:sz w:val="18"/>
                <w:szCs w:val="18"/>
              </w:rPr>
            </w:pPr>
          </w:p>
        </w:tc>
        <w:tc>
          <w:tcPr>
            <w:tcW w:w="502" w:type="pct"/>
            <w:tcBorders>
              <w:top w:val="nil"/>
              <w:left w:val="nil"/>
              <w:bottom w:val="single" w:sz="4" w:space="0" w:color="auto"/>
              <w:right w:val="single" w:sz="4" w:space="0" w:color="auto"/>
            </w:tcBorders>
            <w:noWrap/>
            <w:vAlign w:val="center"/>
          </w:tcPr>
          <w:p w14:paraId="028C1E4B" w14:textId="77777777" w:rsidR="007042E4" w:rsidRDefault="007042E4">
            <w:pPr>
              <w:widowControl/>
              <w:snapToGrid w:val="0"/>
              <w:jc w:val="left"/>
              <w:rPr>
                <w:rFonts w:ascii="Times New Roman" w:eastAsia="仿宋_GB2312" w:hAnsi="Times New Roman" w:cs="仿宋_GB2312"/>
                <w:color w:val="000000"/>
                <w:kern w:val="0"/>
                <w:sz w:val="18"/>
                <w:szCs w:val="18"/>
              </w:rPr>
            </w:pPr>
          </w:p>
        </w:tc>
      </w:tr>
    </w:tbl>
    <w:p w14:paraId="555680DD" w14:textId="77777777" w:rsidR="007042E4" w:rsidRDefault="007042E4">
      <w:pPr>
        <w:pStyle w:val="-1"/>
        <w:ind w:firstLineChars="0" w:firstLine="0"/>
        <w:rPr>
          <w:rFonts w:ascii="Times New Roman" w:hAnsi="Times New Roman"/>
        </w:rPr>
        <w:sectPr w:rsidR="007042E4">
          <w:footerReference w:type="even" r:id="rId26"/>
          <w:footerReference w:type="default" r:id="rId27"/>
          <w:pgSz w:w="16838" w:h="11905" w:orient="landscape"/>
          <w:pgMar w:top="1587" w:right="2098" w:bottom="1474" w:left="1984" w:header="1701" w:footer="1701" w:gutter="0"/>
          <w:cols w:space="0"/>
          <w:docGrid w:type="lines" w:linePitch="440"/>
        </w:sectPr>
      </w:pPr>
    </w:p>
    <w:p w14:paraId="729A7559" w14:textId="77777777" w:rsidR="007042E4" w:rsidRDefault="00000000">
      <w:pPr>
        <w:spacing w:line="600" w:lineRule="exact"/>
        <w:jc w:val="left"/>
        <w:outlineLvl w:val="0"/>
        <w:rPr>
          <w:rFonts w:ascii="黑体" w:eastAsia="黑体" w:hAnsi="黑体" w:cs="黑体"/>
          <w:sz w:val="32"/>
          <w:szCs w:val="32"/>
        </w:rPr>
      </w:pPr>
      <w:bookmarkStart w:id="1030" w:name="_Toc61723671"/>
      <w:bookmarkStart w:id="1031" w:name="_Toc1761"/>
      <w:bookmarkStart w:id="1032" w:name="_Toc12547"/>
      <w:r>
        <w:rPr>
          <w:rFonts w:ascii="黑体" w:eastAsia="黑体" w:hAnsi="黑体" w:cs="黑体" w:hint="eastAsia"/>
          <w:sz w:val="32"/>
          <w:szCs w:val="32"/>
        </w:rPr>
        <w:t>附件</w:t>
      </w:r>
      <w:bookmarkEnd w:id="1030"/>
      <w:bookmarkEnd w:id="1031"/>
      <w:r>
        <w:rPr>
          <w:rFonts w:ascii="黑体" w:eastAsia="黑体" w:hAnsi="黑体" w:cs="黑体" w:hint="eastAsia"/>
          <w:sz w:val="32"/>
          <w:szCs w:val="32"/>
        </w:rPr>
        <w:t>16</w:t>
      </w:r>
      <w:bookmarkStart w:id="1033" w:name="_Toc8964"/>
      <w:bookmarkEnd w:id="1032"/>
    </w:p>
    <w:p w14:paraId="2A94DA15" w14:textId="77777777" w:rsidR="007042E4" w:rsidRDefault="007042E4">
      <w:pPr>
        <w:spacing w:line="600" w:lineRule="exact"/>
        <w:jc w:val="center"/>
        <w:outlineLvl w:val="0"/>
        <w:rPr>
          <w:rFonts w:ascii="Times New Roman" w:eastAsia="方正小标宋简体" w:hAnsi="Times New Roman" w:cs="方正小标宋简体"/>
          <w:sz w:val="44"/>
          <w:szCs w:val="44"/>
        </w:rPr>
      </w:pPr>
    </w:p>
    <w:p w14:paraId="2B7F301F" w14:textId="77777777" w:rsidR="007042E4" w:rsidRDefault="00000000">
      <w:pPr>
        <w:spacing w:line="600" w:lineRule="exact"/>
        <w:jc w:val="center"/>
        <w:outlineLvl w:val="0"/>
        <w:rPr>
          <w:rFonts w:ascii="Times New Roman" w:eastAsia="仿宋_GB2312" w:hAnsi="Times New Roman" w:cs="宋体"/>
          <w:color w:val="000000"/>
          <w:kern w:val="0"/>
          <w:sz w:val="30"/>
          <w:szCs w:val="30"/>
        </w:rPr>
      </w:pPr>
      <w:bookmarkStart w:id="1034" w:name="_Toc16188"/>
      <w:r>
        <w:rPr>
          <w:rFonts w:ascii="Times New Roman" w:eastAsia="方正小标宋简体" w:hAnsi="Times New Roman" w:cs="方正小标宋简体" w:hint="eastAsia"/>
          <w:sz w:val="44"/>
          <w:szCs w:val="44"/>
        </w:rPr>
        <w:t>社会治安保卫与道路交通秩序维护子方案</w:t>
      </w:r>
      <w:bookmarkEnd w:id="1033"/>
      <w:bookmarkEnd w:id="1034"/>
    </w:p>
    <w:p w14:paraId="4965DC98" w14:textId="77777777" w:rsidR="007042E4" w:rsidRDefault="00000000">
      <w:pPr>
        <w:spacing w:line="60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bCs/>
          <w:sz w:val="32"/>
          <w:szCs w:val="32"/>
        </w:rPr>
        <w:t>金口河</w:t>
      </w:r>
      <w:r>
        <w:rPr>
          <w:rFonts w:ascii="Times New Roman" w:eastAsia="仿宋_GB2312" w:hAnsi="Times New Roman" w:cs="仿宋_GB2312" w:hint="eastAsia"/>
          <w:sz w:val="32"/>
          <w:szCs w:val="32"/>
        </w:rPr>
        <w:t>区公安分局）</w:t>
      </w:r>
    </w:p>
    <w:p w14:paraId="63CC8A0F" w14:textId="77777777" w:rsidR="007042E4" w:rsidRDefault="007042E4">
      <w:pPr>
        <w:rPr>
          <w:rFonts w:ascii="Times New Roman" w:hAnsi="Times New Roman"/>
        </w:rPr>
      </w:pPr>
    </w:p>
    <w:p w14:paraId="38D94F4B"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为提高处置突发地震灾害事件的能力，建立健全突发地震灾害处置过程中社会治安应急处置体系，提升重特大地震灾害发生时社会治安保障能力，最大程度地预防和减少突发地震灾害造成的损害和影响，保障公众生命和财产安全，切实维护全区安全和社会稳定，制定本方案。</w:t>
      </w:r>
    </w:p>
    <w:p w14:paraId="03C3D507" w14:textId="77777777" w:rsidR="007042E4" w:rsidRDefault="00000000">
      <w:pPr>
        <w:widowControl/>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一、总体要求</w:t>
      </w:r>
    </w:p>
    <w:p w14:paraId="0AD02CC9"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坚持党委、政府统一领导，统一指挥的原则。根据突发地震灾害的级别，落实属地管理责任，明确职责及其权限。各部门要按照各自职责，相互协作，相互配合，落实责任，确保信息收集、情况报告、指挥处置等各环节的密切衔接，充分发挥公安机关专业职能作用，把保障公众健康和生命财产安全作为首要任务，最大程度地减少突发地震灾害造成的社会危害和影响。依据有关法律、行政法规，维护社会治安秩序，维护公众的合法权益。</w:t>
      </w:r>
    </w:p>
    <w:p w14:paraId="6F52DA2E" w14:textId="77777777" w:rsidR="007042E4" w:rsidRDefault="00000000">
      <w:pPr>
        <w:widowControl/>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二、适用范围</w:t>
      </w:r>
    </w:p>
    <w:p w14:paraId="58891BA2"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本方案适用金口河区行政区域内发生重特大地震灾害时的社会面治安保卫工作。</w:t>
      </w:r>
    </w:p>
    <w:p w14:paraId="1EF5F8AF" w14:textId="77777777" w:rsidR="007042E4" w:rsidRDefault="00000000">
      <w:pPr>
        <w:widowControl/>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三、组织领导</w:t>
      </w:r>
    </w:p>
    <w:p w14:paraId="5D521B74"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在区防震减灾指挥部的统一领导和指挥下，成立区公安分局社会治安保卫指挥领导小组，由副区长、分局党委书记、局长王聂任总指挥长，政委钟非任常务副总指挥长，其他局党委委员任副总指挥，分局各部门主要负责人为成员</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指挥领导小组下设办公室于分局治安大队，由副局长蒋路兼任办公室主任，治安大队大队长骆贵文兼任办公室副主任，负责组织实施《方案》，指挥、组织、协调全局民辅警开展地震社会治安防控工作，及时向区政府防震减灾指挥部报告社会治安防控进展情况，提出采取应急措施的建议。</w:t>
      </w:r>
    </w:p>
    <w:p w14:paraId="31F40EBA" w14:textId="77777777" w:rsidR="007042E4" w:rsidRDefault="00000000">
      <w:pPr>
        <w:widowControl/>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四、工作职责</w:t>
      </w:r>
    </w:p>
    <w:p w14:paraId="7AE5CA63"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（一）指挥领导小组办公室</w:t>
      </w:r>
    </w:p>
    <w:p w14:paraId="5C92297B"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主</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任：蒋</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路</w:t>
      </w:r>
    </w:p>
    <w:p w14:paraId="6E4E34B7"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副主任：骆贵文</w:t>
      </w:r>
    </w:p>
    <w:p w14:paraId="494932F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责任部门：治安大队、情指中心、政工监督室、交警大队、政保大队、刑侦大队、办公室、警务保障室、法制大队、食药环侦大队、各派出所。</w:t>
      </w:r>
    </w:p>
    <w:p w14:paraId="1833EEBE"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负责处理办公室日常事务，确保警令畅通。搜集治安保卫工作进展信息供指挥领导小组决策参考；做好上传下达工作，保持与区应急管理局联系，及时将各级领导决策、指令传达到各个单位；协助领导指挥协调防震减灾工作，督促各项工作措施落实；做好公安机关内部震情灾害损失情况评估、汇总、上报工作；办理指挥领导小组交办的其他事项。</w:t>
      </w:r>
    </w:p>
    <w:p w14:paraId="1B5AA26D"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（二）社会治安防控组</w:t>
      </w:r>
    </w:p>
    <w:p w14:paraId="7F15FA4C"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长：蒋</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路</w:t>
      </w:r>
    </w:p>
    <w:p w14:paraId="0930397D"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长：骆贵文</w:t>
      </w:r>
    </w:p>
    <w:p w14:paraId="1A1A17E6"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责任部门：治安大队、政保大队、刑侦大队、交警大队、情指中心、法制大队、特巡警大队、各派出所。</w:t>
      </w:r>
    </w:p>
    <w:p w14:paraId="7613A1D3"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w:t>
      </w:r>
    </w:p>
    <w:p w14:paraId="6A342299"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按分局指挥领导小组指令，做好增援警队协调和任务分配工作；</w:t>
      </w:r>
    </w:p>
    <w:p w14:paraId="6D2026AA"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广泛排查化解矛盾纠纷，及时发现极端行为苗头迹象，积极协调解决困难问题</w:t>
      </w:r>
      <w:r>
        <w:rPr>
          <w:rFonts w:ascii="Times New Roman" w:eastAsia="仿宋_GB2312" w:hAnsi="Times New Roman" w:cs="Times New Roman" w:hint="eastAsia"/>
          <w:kern w:val="0"/>
          <w:sz w:val="32"/>
          <w:szCs w:val="32"/>
        </w:rPr>
        <w:t>,</w:t>
      </w:r>
      <w:r>
        <w:rPr>
          <w:rFonts w:ascii="Times New Roman" w:eastAsia="仿宋_GB2312" w:hAnsi="Times New Roman" w:cs="Times New Roman" w:hint="eastAsia"/>
          <w:kern w:val="0"/>
          <w:sz w:val="32"/>
          <w:szCs w:val="32"/>
        </w:rPr>
        <w:t>加强重点人员稳控等工作；</w:t>
      </w:r>
    </w:p>
    <w:p w14:paraId="057834DB"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组织枪支弹药、爆炸物品等危险爆炸物品隐患排查，坚决防止枪支、民爆物品丢失被盗；对易燃、易爆、爆炸、剧毒、放射源等危爆物品加强管理，并针对性地做好安全防范工作；组织开展排危、排爆工作；</w:t>
      </w:r>
    </w:p>
    <w:p w14:paraId="6F907B04"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做好重点单位、重点部位的安全保卫工作，对首脑机关、救济物品集散点、国防军工、金融、水、电、气、油、通信和重要仓储以及其它基础设施等重点、要害单位，加强安全保卫和监督检查指导，确保重点单位、重点部位的绝对安全。</w:t>
      </w:r>
    </w:p>
    <w:p w14:paraId="14CC30E8"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做好社会面管控工作，加强灾区及安置点的安全检查和动态巡控，落实重点部位屯警制度，组织、指导集中安置点的治安、维稳和突发事件处置等工作，维护灾区及安置点治安秩序；严密防范、严厉打击各类违法犯罪活动；</w:t>
      </w:r>
    </w:p>
    <w:p w14:paraId="787CEFD9"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6.</w:t>
      </w:r>
      <w:r>
        <w:rPr>
          <w:rFonts w:ascii="Times New Roman" w:eastAsia="仿宋_GB2312" w:hAnsi="Times New Roman" w:cs="Times New Roman" w:hint="eastAsia"/>
          <w:kern w:val="0"/>
          <w:sz w:val="32"/>
          <w:szCs w:val="32"/>
        </w:rPr>
        <w:t>完成指挥领导小组交办的其他工作任务。</w:t>
      </w:r>
    </w:p>
    <w:p w14:paraId="6C0A412E"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（三）交通疏导组</w:t>
      </w:r>
    </w:p>
    <w:p w14:paraId="60736A89"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长：蒋庆波</w:t>
      </w:r>
    </w:p>
    <w:p w14:paraId="46CAE81B"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责任部门：交警大队</w:t>
      </w:r>
    </w:p>
    <w:p w14:paraId="71372195"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w:t>
      </w:r>
    </w:p>
    <w:p w14:paraId="6B103FCC"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协助政府主管部门规划好应急避难场所和疏散路线，制定抗震救灾道路交通保障细化实施预案，准确掌握全区道路路况信息，为指挥领导小组决策服务；</w:t>
      </w:r>
    </w:p>
    <w:p w14:paraId="696C59E3"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设置必要的交通标志，指挥疏导交通，保障群众通行安全，保证救灾人员和物资交通畅通；处理各种交通事故；及时发布有关公告、信息；根据指挥领导小组命令对部分道路实施交通管制；</w:t>
      </w:r>
    </w:p>
    <w:p w14:paraId="7CC13F24"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完成指挥领导小组交办的其他工作任务。</w:t>
      </w:r>
    </w:p>
    <w:p w14:paraId="1CA03494"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（四）案件侦办组</w:t>
      </w:r>
    </w:p>
    <w:p w14:paraId="490DC5D7"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长：何</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流</w:t>
      </w:r>
    </w:p>
    <w:p w14:paraId="306BAC29"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长：杨</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坤</w:t>
      </w:r>
    </w:p>
    <w:p w14:paraId="2DB87FAE"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责任部门：刑侦大队、法制大队、政保大队、治安大队、各派出所。</w:t>
      </w:r>
    </w:p>
    <w:p w14:paraId="1A07077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w:t>
      </w:r>
    </w:p>
    <w:p w14:paraId="1AB50345"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负责组织开展案件侦办工作，严厉打击趁灾盗窃、抢劫、诈骗、侵吞、破坏救灾物资和因受灾暂时失控的物资、设备，以及囤积居奇、哄抬物价、欺行霸市、敲诈勒索等违法犯罪活动，维护社会治安大局稳定；</w:t>
      </w:r>
    </w:p>
    <w:p w14:paraId="2D4B2EA8"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完成指挥领导小组交办的其他工作任务。</w:t>
      </w:r>
    </w:p>
    <w:p w14:paraId="3849AC89"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（五）情报信息组</w:t>
      </w:r>
    </w:p>
    <w:p w14:paraId="7D6CE4E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长：吕</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盛</w:t>
      </w:r>
    </w:p>
    <w:p w14:paraId="55954ECC"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长：陈玉东</w:t>
      </w:r>
    </w:p>
    <w:p w14:paraId="5BFCD7D3"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成员单位：政保大队、治安大队、情指中心、刑侦大队。</w:t>
      </w:r>
    </w:p>
    <w:p w14:paraId="0DF0B33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w:t>
      </w:r>
    </w:p>
    <w:p w14:paraId="661703BD"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1.</w:t>
      </w:r>
      <w:r>
        <w:rPr>
          <w:rFonts w:ascii="Times New Roman" w:eastAsia="仿宋_GB2312" w:hAnsi="Times New Roman" w:cs="Times New Roman" w:hint="eastAsia"/>
          <w:kern w:val="0"/>
          <w:sz w:val="32"/>
          <w:szCs w:val="32"/>
        </w:rPr>
        <w:t>收集、分析、研判各类涉灾稳定信息，及时将情报信息反馈到指挥领导小组，做到早知道、早报告、早处理，做好次生灾害预警工作；</w:t>
      </w:r>
    </w:p>
    <w:p w14:paraId="1BF7588E"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2.</w:t>
      </w:r>
      <w:r>
        <w:rPr>
          <w:rFonts w:ascii="Times New Roman" w:eastAsia="仿宋_GB2312" w:hAnsi="Times New Roman" w:cs="Times New Roman" w:hint="eastAsia"/>
          <w:kern w:val="0"/>
          <w:sz w:val="32"/>
          <w:szCs w:val="32"/>
        </w:rPr>
        <w:t>加强对重点人员的管控工作，严密掌握其活动动向，加强对敌对势力、敌对分子、邪教组织骨干、涉恐重点人员、宗教极端人员、言行极端个人等的防范控制，防止其利用涉灾问题实施捣乱破坏活动；</w:t>
      </w:r>
    </w:p>
    <w:p w14:paraId="7B0D12D4"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3.</w:t>
      </w:r>
      <w:r>
        <w:rPr>
          <w:rFonts w:ascii="Times New Roman" w:eastAsia="仿宋_GB2312" w:hAnsi="Times New Roman" w:cs="Times New Roman" w:hint="eastAsia"/>
          <w:kern w:val="0"/>
          <w:sz w:val="32"/>
          <w:szCs w:val="32"/>
        </w:rPr>
        <w:t>加强对互联网上的涉灾信息管理，负责网络舆情动态的分析研判，及时封堵、删除负面信息，建立重大舆情的监控、引导、处置等工作机制，负责舆情的导控工作；</w:t>
      </w:r>
    </w:p>
    <w:p w14:paraId="3F9847A7"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4.</w:t>
      </w:r>
      <w:r>
        <w:rPr>
          <w:rFonts w:ascii="Times New Roman" w:eastAsia="仿宋_GB2312" w:hAnsi="Times New Roman" w:cs="Times New Roman" w:hint="eastAsia"/>
          <w:kern w:val="0"/>
          <w:sz w:val="32"/>
          <w:szCs w:val="32"/>
        </w:rPr>
        <w:t>收集掌握涉灾重要案（事）件证据线索，为办理案（事）件提供情报、技术支持；</w:t>
      </w:r>
    </w:p>
    <w:p w14:paraId="5001963A"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完成指挥领导小组交办的其他工作任务。</w:t>
      </w:r>
    </w:p>
    <w:p w14:paraId="67ED10A0"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（六）后勤保障组</w:t>
      </w:r>
    </w:p>
    <w:p w14:paraId="0CA3B70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长：钟</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非</w:t>
      </w:r>
    </w:p>
    <w:p w14:paraId="7FB02B8D"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长：江汶峰</w:t>
      </w:r>
    </w:p>
    <w:p w14:paraId="2483B50A"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责任部门：警务保障室</w:t>
      </w:r>
    </w:p>
    <w:p w14:paraId="6BC4FB00"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职责任务：负责救灾物资储存、调拨和紧急配送，确保防震减灾所需的救灾器材和生活必需用品的应急供应，保障应急救援警队的物质，确保救灾顺利进行。</w:t>
      </w:r>
    </w:p>
    <w:p w14:paraId="7EDE1BF1"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（七）警务督察组</w:t>
      </w:r>
    </w:p>
    <w:p w14:paraId="29E2F0F3"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长：傅</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涑</w:t>
      </w:r>
    </w:p>
    <w:p w14:paraId="0242729F"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长：王</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海</w:t>
      </w:r>
    </w:p>
    <w:p w14:paraId="4A33F728"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责任部门：督察大队</w:t>
      </w:r>
    </w:p>
    <w:p w14:paraId="469D989E"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职责任务：对社会治安保卫工作措施落实情况进行督促检查。</w:t>
      </w:r>
    </w:p>
    <w:p w14:paraId="26F4C323" w14:textId="77777777" w:rsidR="007042E4" w:rsidRDefault="00000000">
      <w:pPr>
        <w:widowControl/>
        <w:spacing w:line="560" w:lineRule="exact"/>
        <w:ind w:firstLineChars="200" w:firstLine="640"/>
        <w:rPr>
          <w:rFonts w:ascii="Times New Roman" w:eastAsia="仿宋_GB2312" w:hAnsi="Times New Roman" w:cs="Times New Roman"/>
          <w:b/>
          <w:kern w:val="0"/>
          <w:sz w:val="32"/>
          <w:szCs w:val="32"/>
        </w:rPr>
      </w:pPr>
      <w:r>
        <w:rPr>
          <w:rFonts w:ascii="Times New Roman" w:eastAsia="仿宋_GB2312" w:hAnsi="Times New Roman" w:cs="Times New Roman" w:hint="eastAsia"/>
          <w:b/>
          <w:kern w:val="0"/>
          <w:sz w:val="32"/>
          <w:szCs w:val="32"/>
        </w:rPr>
        <w:t>（八）宣传报道组</w:t>
      </w:r>
    </w:p>
    <w:p w14:paraId="16EED21C"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长：王</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海</w:t>
      </w:r>
    </w:p>
    <w:p w14:paraId="62FF3F15"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副</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组</w:t>
      </w:r>
      <w:r>
        <w:rPr>
          <w:rFonts w:ascii="Times New Roman" w:eastAsia="仿宋_GB2312" w:hAnsi="Times New Roman" w:cs="Times New Roman" w:hint="eastAsia"/>
          <w:kern w:val="0"/>
          <w:sz w:val="32"/>
          <w:szCs w:val="32"/>
        </w:rPr>
        <w:t xml:space="preserve"> </w:t>
      </w:r>
      <w:r>
        <w:rPr>
          <w:rFonts w:ascii="Times New Roman" w:eastAsia="仿宋_GB2312" w:hAnsi="Times New Roman" w:cs="Times New Roman" w:hint="eastAsia"/>
          <w:kern w:val="0"/>
          <w:sz w:val="32"/>
          <w:szCs w:val="32"/>
        </w:rPr>
        <w:t>长：田朝聪</w:t>
      </w:r>
    </w:p>
    <w:p w14:paraId="7523EA55"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责任部门：政工监督室</w:t>
      </w:r>
    </w:p>
    <w:p w14:paraId="7DE1B9AF"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职责任务：做好抗震救灾期间参战人员思想政治和心理疏导工作；广泛开展社会地震知识的教育宣传，提高群众掌握地震灾害后自救、互救、逃生和抢险救灾等能力。并积极配合卫生防疫部门开展震后防病、防疫知识的宣传，有效预防和减少疾病的流行和传播。积极收集、宣传抗震先进事迹，树立公安机关良好形象。</w:t>
      </w:r>
    </w:p>
    <w:p w14:paraId="579D63B0" w14:textId="77777777" w:rsidR="007042E4" w:rsidRDefault="00000000">
      <w:pPr>
        <w:widowControl/>
        <w:spacing w:line="560" w:lineRule="exact"/>
        <w:ind w:firstLineChars="200" w:firstLine="640"/>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五、工作要求</w:t>
      </w:r>
    </w:p>
    <w:p w14:paraId="4C062D2E"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b/>
          <w:kern w:val="0"/>
          <w:sz w:val="32"/>
          <w:szCs w:val="32"/>
        </w:rPr>
        <w:t>（一）提高思想认识，加强组织领导。</w:t>
      </w:r>
      <w:r>
        <w:rPr>
          <w:rFonts w:ascii="Times New Roman" w:eastAsia="仿宋_GB2312" w:hAnsi="Times New Roman" w:cs="Times New Roman" w:hint="eastAsia"/>
          <w:kern w:val="0"/>
          <w:sz w:val="32"/>
          <w:szCs w:val="32"/>
        </w:rPr>
        <w:t>要从战略和政治的高度，充分认识做好地震社会治安保卫工作的重要性，组织好对全体民警的思想动员，坚决克服松懈麻痹思想和侥幸心理，以对党对人民高度负责的精神投入到防震减灾工作中来，进一步细化工作职责和任务，动员全体民警将防震减灾工作作为当前一项重中之重的工作抓紧抓实。</w:t>
      </w:r>
    </w:p>
    <w:p w14:paraId="24001A2D" w14:textId="77777777" w:rsidR="007042E4" w:rsidRDefault="00000000">
      <w:pPr>
        <w:widowControl/>
        <w:spacing w:line="56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b/>
          <w:kern w:val="0"/>
          <w:sz w:val="32"/>
          <w:szCs w:val="32"/>
        </w:rPr>
        <w:t>（二）提高反应能力，严打违法犯罪。</w:t>
      </w:r>
      <w:r>
        <w:rPr>
          <w:rFonts w:ascii="Times New Roman" w:eastAsia="仿宋_GB2312" w:hAnsi="Times New Roman" w:cs="Times New Roman" w:hint="eastAsia"/>
          <w:kern w:val="0"/>
          <w:sz w:val="32"/>
          <w:szCs w:val="32"/>
        </w:rPr>
        <w:t>要进一步提法律意识、证据意识，在办理案件中要严格按照有关法律法规的规定，从重从快查处趁灾盗窃、哄抢公私财物、造谣惑众、煽动组织群众闹事和扰乱社会治安秩序等违法犯罪案件。</w:t>
      </w:r>
    </w:p>
    <w:p w14:paraId="32F8E95F" w14:textId="77777777" w:rsidR="007042E4" w:rsidRDefault="00000000">
      <w:pPr>
        <w:widowControl/>
        <w:spacing w:line="560" w:lineRule="exact"/>
        <w:ind w:firstLineChars="200" w:firstLine="640"/>
        <w:rPr>
          <w:rFonts w:ascii="Times New Roman" w:hAnsi="Times New Roman"/>
        </w:rPr>
        <w:sectPr w:rsidR="007042E4">
          <w:pgSz w:w="11906" w:h="16838"/>
          <w:pgMar w:top="1587" w:right="1800" w:bottom="1474" w:left="1984" w:header="720" w:footer="720" w:gutter="0"/>
          <w:cols w:space="720"/>
          <w:docGrid w:type="lines" w:linePitch="312"/>
        </w:sectPr>
      </w:pPr>
      <w:r>
        <w:rPr>
          <w:rFonts w:ascii="Times New Roman" w:eastAsia="仿宋_GB2312" w:hAnsi="Times New Roman" w:cs="Times New Roman" w:hint="eastAsia"/>
          <w:b/>
          <w:kern w:val="0"/>
          <w:sz w:val="32"/>
          <w:szCs w:val="32"/>
        </w:rPr>
        <w:t>（三）确保信息畅通。</w:t>
      </w:r>
      <w:r>
        <w:rPr>
          <w:rFonts w:ascii="Times New Roman" w:eastAsia="仿宋_GB2312" w:hAnsi="Times New Roman" w:cs="Times New Roman" w:hint="eastAsia"/>
          <w:kern w:val="0"/>
          <w:sz w:val="32"/>
          <w:szCs w:val="32"/>
        </w:rPr>
        <w:t>要严格执行报送重大紧急信息的有关规定，进一步明确情报信息工作的重点，保证</w:t>
      </w:r>
      <w:r>
        <w:rPr>
          <w:rFonts w:ascii="Times New Roman" w:eastAsia="仿宋_GB2312" w:hAnsi="Times New Roman" w:cs="Times New Roman" w:hint="eastAsia"/>
          <w:kern w:val="0"/>
          <w:sz w:val="32"/>
          <w:szCs w:val="32"/>
        </w:rPr>
        <w:t>24</w:t>
      </w:r>
      <w:r>
        <w:rPr>
          <w:rFonts w:ascii="Times New Roman" w:eastAsia="仿宋_GB2312" w:hAnsi="Times New Roman" w:cs="Times New Roman" w:hint="eastAsia"/>
          <w:kern w:val="0"/>
          <w:sz w:val="32"/>
          <w:szCs w:val="32"/>
        </w:rPr>
        <w:t>小时通讯联络畅通，及时掌握相关的社情动态和治安动向，全面掌握防震减灾期间灾情和救护工作情况，并将情况及时上报分局指挥中心，重大情况随时上报，确保指挥渠道和信息控制的畅通。</w:t>
      </w:r>
    </w:p>
    <w:p w14:paraId="121D9DC2" w14:textId="77777777" w:rsidR="007042E4" w:rsidRDefault="00000000">
      <w:pPr>
        <w:spacing w:line="600" w:lineRule="exact"/>
        <w:jc w:val="left"/>
        <w:outlineLvl w:val="0"/>
        <w:rPr>
          <w:rFonts w:ascii="黑体" w:eastAsia="黑体" w:hAnsi="黑体" w:cs="黑体"/>
          <w:sz w:val="32"/>
          <w:szCs w:val="32"/>
        </w:rPr>
      </w:pPr>
      <w:bookmarkStart w:id="1035" w:name="_Toc17984"/>
      <w:bookmarkStart w:id="1036" w:name="_Toc26611"/>
      <w:r>
        <w:rPr>
          <w:rFonts w:ascii="黑体" w:eastAsia="黑体" w:hAnsi="黑体" w:cs="黑体" w:hint="eastAsia"/>
          <w:sz w:val="32"/>
          <w:szCs w:val="32"/>
        </w:rPr>
        <w:t>附件</w:t>
      </w:r>
      <w:bookmarkEnd w:id="1035"/>
      <w:r>
        <w:rPr>
          <w:rFonts w:ascii="黑体" w:eastAsia="黑体" w:hAnsi="黑体" w:cs="黑体" w:hint="eastAsia"/>
          <w:sz w:val="32"/>
          <w:szCs w:val="32"/>
        </w:rPr>
        <w:t>17</w:t>
      </w:r>
      <w:bookmarkStart w:id="1037" w:name="_Toc4418"/>
      <w:bookmarkEnd w:id="1036"/>
    </w:p>
    <w:p w14:paraId="1539D074" w14:textId="77777777" w:rsidR="007042E4" w:rsidRDefault="007042E4">
      <w:pPr>
        <w:pStyle w:val="20"/>
        <w:rPr>
          <w:rFonts w:ascii="Times New Roman" w:hAnsi="Times New Roman"/>
        </w:rPr>
      </w:pPr>
    </w:p>
    <w:p w14:paraId="65FEB5B9" w14:textId="77777777" w:rsidR="007042E4" w:rsidRDefault="00000000">
      <w:pPr>
        <w:spacing w:line="600" w:lineRule="exact"/>
        <w:jc w:val="center"/>
        <w:outlineLvl w:val="0"/>
        <w:rPr>
          <w:rFonts w:ascii="Times New Roman" w:eastAsia="方正小标宋简体" w:hAnsi="Times New Roman" w:cs="Arial"/>
          <w:sz w:val="44"/>
          <w:szCs w:val="44"/>
        </w:rPr>
      </w:pPr>
      <w:bookmarkStart w:id="1038" w:name="_Toc10265"/>
      <w:r>
        <w:rPr>
          <w:rFonts w:ascii="Times New Roman" w:eastAsia="方正小标宋简体" w:hAnsi="Times New Roman" w:cs="Arial"/>
          <w:sz w:val="44"/>
          <w:szCs w:val="44"/>
        </w:rPr>
        <w:t>信息发布和舆论引导</w:t>
      </w:r>
      <w:r>
        <w:rPr>
          <w:rFonts w:ascii="Times New Roman" w:eastAsia="方正小标宋简体" w:hAnsi="Times New Roman" w:cs="Arial" w:hint="eastAsia"/>
          <w:sz w:val="44"/>
          <w:szCs w:val="44"/>
        </w:rPr>
        <w:t>子</w:t>
      </w:r>
      <w:r>
        <w:rPr>
          <w:rFonts w:ascii="Times New Roman" w:eastAsia="方正小标宋简体" w:hAnsi="Times New Roman" w:cs="Arial"/>
          <w:sz w:val="44"/>
          <w:szCs w:val="44"/>
        </w:rPr>
        <w:t>方案</w:t>
      </w:r>
      <w:bookmarkEnd w:id="1037"/>
      <w:bookmarkEnd w:id="1038"/>
    </w:p>
    <w:p w14:paraId="778E7443" w14:textId="77777777" w:rsidR="007042E4" w:rsidRDefault="00000000">
      <w:pPr>
        <w:spacing w:line="60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bCs/>
          <w:sz w:val="32"/>
          <w:szCs w:val="32"/>
        </w:rPr>
        <w:t>金口河</w:t>
      </w:r>
      <w:r>
        <w:rPr>
          <w:rFonts w:ascii="Times New Roman" w:eastAsia="仿宋_GB2312" w:hAnsi="Times New Roman" w:cs="仿宋_GB2312" w:hint="eastAsia"/>
          <w:sz w:val="32"/>
          <w:szCs w:val="32"/>
        </w:rPr>
        <w:t>区委宣传部）</w:t>
      </w:r>
    </w:p>
    <w:p w14:paraId="2F0F2A6C" w14:textId="77777777" w:rsidR="007042E4" w:rsidRDefault="007042E4">
      <w:pPr>
        <w:rPr>
          <w:rFonts w:ascii="Times New Roman" w:hAnsi="Times New Roman"/>
        </w:rPr>
      </w:pPr>
    </w:p>
    <w:p w14:paraId="73DB4347"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为规范和加强突发公共事件信息发布和舆论引导工作，充分满足人民群众对突发公共事件的信息需求，切实提高突发公共事件应急处置水平，模拟金口河发生</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级地震，制订本方案。</w:t>
      </w:r>
    </w:p>
    <w:p w14:paraId="3DB0F706" w14:textId="77777777" w:rsidR="007042E4" w:rsidRDefault="00000000">
      <w:pPr>
        <w:spacing w:line="560" w:lineRule="exact"/>
        <w:ind w:firstLineChars="200" w:firstLine="640"/>
        <w:rPr>
          <w:rFonts w:ascii="黑体" w:eastAsia="黑体" w:hAnsi="黑体" w:cs="黑体"/>
          <w:sz w:val="32"/>
          <w:szCs w:val="32"/>
        </w:rPr>
      </w:pPr>
      <w:bookmarkStart w:id="1039" w:name="_Toc32081"/>
      <w:bookmarkStart w:id="1040" w:name="_Toc5107"/>
      <w:bookmarkStart w:id="1041" w:name="_Toc60817751"/>
      <w:bookmarkStart w:id="1042" w:name="_Toc61723696"/>
      <w:bookmarkStart w:id="1043" w:name="_Toc5582"/>
      <w:bookmarkStart w:id="1044" w:name="_Toc57378395"/>
      <w:bookmarkStart w:id="1045" w:name="_Toc12144"/>
      <w:bookmarkStart w:id="1046" w:name="_Toc4229"/>
      <w:bookmarkStart w:id="1047" w:name="_Toc58257269"/>
      <w:r>
        <w:rPr>
          <w:rFonts w:ascii="黑体" w:eastAsia="黑体" w:hAnsi="黑体" w:cs="黑体" w:hint="eastAsia"/>
          <w:sz w:val="32"/>
          <w:szCs w:val="32"/>
        </w:rPr>
        <w:t>一、编制依据</w:t>
      </w:r>
      <w:bookmarkEnd w:id="1039"/>
      <w:bookmarkEnd w:id="1040"/>
      <w:bookmarkEnd w:id="1041"/>
      <w:bookmarkEnd w:id="1042"/>
      <w:bookmarkEnd w:id="1043"/>
      <w:bookmarkEnd w:id="1044"/>
      <w:bookmarkEnd w:id="1045"/>
      <w:bookmarkEnd w:id="1046"/>
      <w:bookmarkEnd w:id="1047"/>
    </w:p>
    <w:p w14:paraId="49018150" w14:textId="1A622D2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根据《中华人民共和国突发事件应对法》《</w:t>
      </w:r>
      <w:r w:rsidR="001F4D92">
        <w:rPr>
          <w:rFonts w:ascii="Times New Roman" w:eastAsia="仿宋_GB2312" w:hAnsi="Times New Roman" w:cs="Times New Roman" w:hint="eastAsia"/>
          <w:kern w:val="0"/>
          <w:sz w:val="32"/>
          <w:szCs w:val="32"/>
        </w:rPr>
        <w:t>中华人民共和国政府信息公开条例</w:t>
      </w:r>
      <w:r>
        <w:rPr>
          <w:rFonts w:ascii="Times New Roman" w:eastAsia="仿宋_GB2312" w:hAnsi="Times New Roman" w:cs="Times New Roman" w:hint="eastAsia"/>
          <w:kern w:val="0"/>
          <w:sz w:val="32"/>
          <w:szCs w:val="32"/>
        </w:rPr>
        <w:t>》《关于建立健全信息发布和政策解读机制的意见》《四川省突发事件总体应急预案》和</w:t>
      </w:r>
      <w:r>
        <w:rPr>
          <w:rFonts w:ascii="Times New Roman" w:eastAsia="仿宋_GB2312" w:hAnsi="Times New Roman" w:cs="Times New Roman"/>
          <w:kern w:val="0"/>
          <w:sz w:val="32"/>
          <w:szCs w:val="32"/>
        </w:rPr>
        <w:t>《</w:t>
      </w:r>
      <w:r>
        <w:rPr>
          <w:rFonts w:ascii="Times New Roman" w:eastAsia="仿宋_GB2312" w:hAnsi="Times New Roman" w:cs="Times New Roman" w:hint="eastAsia"/>
          <w:kern w:val="0"/>
          <w:sz w:val="32"/>
          <w:szCs w:val="32"/>
        </w:rPr>
        <w:t>金口河区</w:t>
      </w:r>
      <w:r>
        <w:rPr>
          <w:rFonts w:ascii="Times New Roman" w:eastAsia="仿宋_GB2312" w:hAnsi="Times New Roman" w:cs="Times New Roman"/>
          <w:kern w:val="0"/>
          <w:sz w:val="32"/>
          <w:szCs w:val="32"/>
        </w:rPr>
        <w:t>地震应急</w:t>
      </w:r>
      <w:r>
        <w:rPr>
          <w:rFonts w:ascii="Times New Roman" w:eastAsia="仿宋_GB2312" w:hAnsi="Times New Roman" w:cs="Times New Roman" w:hint="eastAsia"/>
          <w:kern w:val="0"/>
          <w:sz w:val="32"/>
          <w:szCs w:val="32"/>
        </w:rPr>
        <w:t>预案（试行）</w:t>
      </w:r>
      <w:r>
        <w:rPr>
          <w:rFonts w:ascii="Times New Roman" w:eastAsia="仿宋_GB2312" w:hAnsi="Times New Roman" w:cs="Times New Roman"/>
          <w:kern w:val="0"/>
          <w:sz w:val="32"/>
          <w:szCs w:val="32"/>
        </w:rPr>
        <w:t>》等</w:t>
      </w:r>
      <w:r>
        <w:rPr>
          <w:rFonts w:ascii="Times New Roman" w:eastAsia="仿宋_GB2312" w:hAnsi="Times New Roman" w:cs="Times New Roman" w:hint="eastAsia"/>
          <w:kern w:val="0"/>
          <w:sz w:val="32"/>
          <w:szCs w:val="32"/>
        </w:rPr>
        <w:t>相关法律法规和文件精神制定</w:t>
      </w:r>
      <w:r>
        <w:rPr>
          <w:rFonts w:ascii="Times New Roman" w:eastAsia="仿宋_GB2312" w:hAnsi="Times New Roman" w:cs="Times New Roman"/>
          <w:kern w:val="0"/>
          <w:sz w:val="32"/>
          <w:szCs w:val="32"/>
        </w:rPr>
        <w:t>本方案。</w:t>
      </w:r>
    </w:p>
    <w:p w14:paraId="59CAB5A0" w14:textId="77777777" w:rsidR="007042E4" w:rsidRDefault="00000000">
      <w:pPr>
        <w:spacing w:line="560" w:lineRule="exact"/>
        <w:ind w:firstLineChars="200" w:firstLine="640"/>
        <w:rPr>
          <w:rFonts w:ascii="黑体" w:eastAsia="黑体" w:hAnsi="黑体" w:cs="黑体"/>
          <w:sz w:val="32"/>
          <w:szCs w:val="32"/>
        </w:rPr>
      </w:pPr>
      <w:bookmarkStart w:id="1048" w:name="_Toc61723697"/>
      <w:bookmarkStart w:id="1049" w:name="_Toc19025"/>
      <w:bookmarkStart w:id="1050" w:name="_Toc57378396"/>
      <w:bookmarkStart w:id="1051" w:name="_Toc28495"/>
      <w:bookmarkStart w:id="1052" w:name="_Toc58257270"/>
      <w:bookmarkStart w:id="1053" w:name="_Toc30080"/>
      <w:bookmarkStart w:id="1054" w:name="_Toc8059"/>
      <w:bookmarkStart w:id="1055" w:name="_Toc60817752"/>
      <w:bookmarkStart w:id="1056" w:name="_Toc20296"/>
      <w:r>
        <w:rPr>
          <w:rFonts w:ascii="黑体" w:eastAsia="黑体" w:hAnsi="黑体" w:cs="黑体" w:hint="eastAsia"/>
          <w:sz w:val="32"/>
          <w:szCs w:val="32"/>
        </w:rPr>
        <w:t>二、适用范围</w:t>
      </w:r>
      <w:bookmarkEnd w:id="1048"/>
      <w:bookmarkEnd w:id="1049"/>
      <w:bookmarkEnd w:id="1050"/>
      <w:bookmarkEnd w:id="1051"/>
      <w:bookmarkEnd w:id="1052"/>
      <w:bookmarkEnd w:id="1053"/>
      <w:bookmarkEnd w:id="1054"/>
      <w:bookmarkEnd w:id="1055"/>
      <w:bookmarkEnd w:id="1056"/>
    </w:p>
    <w:p w14:paraId="50A6939D" w14:textId="77777777" w:rsidR="007042E4" w:rsidRDefault="00000000">
      <w:pPr>
        <w:spacing w:line="560" w:lineRule="exact"/>
        <w:ind w:firstLineChars="200" w:firstLine="640"/>
        <w:rPr>
          <w:rFonts w:ascii="Times New Roman" w:eastAsia="仿宋_GB2312" w:hAnsi="Times New Roman"/>
          <w:kern w:val="0"/>
          <w:sz w:val="32"/>
          <w:szCs w:val="32"/>
        </w:rPr>
      </w:pPr>
      <w:r>
        <w:rPr>
          <w:rFonts w:ascii="Times New Roman" w:eastAsia="仿宋_GB2312" w:hAnsi="Times New Roman"/>
          <w:kern w:val="0"/>
          <w:sz w:val="32"/>
          <w:szCs w:val="32"/>
        </w:rPr>
        <w:t>本方案适用于</w:t>
      </w:r>
      <w:r>
        <w:rPr>
          <w:rFonts w:ascii="Times New Roman" w:eastAsia="仿宋_GB2312" w:hAnsi="Times New Roman" w:hint="eastAsia"/>
          <w:kern w:val="0"/>
          <w:sz w:val="32"/>
          <w:szCs w:val="32"/>
        </w:rPr>
        <w:t>本区行政区域应对重特大</w:t>
      </w:r>
      <w:r>
        <w:rPr>
          <w:rFonts w:ascii="Times New Roman" w:eastAsia="仿宋_GB2312" w:hAnsi="Times New Roman"/>
          <w:kern w:val="0"/>
          <w:sz w:val="32"/>
          <w:szCs w:val="32"/>
        </w:rPr>
        <w:t>地震</w:t>
      </w:r>
      <w:r>
        <w:rPr>
          <w:rFonts w:ascii="Times New Roman" w:eastAsia="仿宋_GB2312" w:hAnsi="Times New Roman" w:hint="eastAsia"/>
          <w:kern w:val="0"/>
          <w:sz w:val="32"/>
          <w:szCs w:val="32"/>
        </w:rPr>
        <w:t>灾害的信息发布和舆论引导工作</w:t>
      </w:r>
      <w:r>
        <w:rPr>
          <w:rFonts w:ascii="Times New Roman" w:eastAsia="仿宋_GB2312" w:hAnsi="Times New Roman"/>
          <w:kern w:val="0"/>
          <w:sz w:val="32"/>
          <w:szCs w:val="32"/>
        </w:rPr>
        <w:t>。</w:t>
      </w:r>
    </w:p>
    <w:p w14:paraId="2179DBBB" w14:textId="77777777" w:rsidR="007042E4" w:rsidRDefault="00000000">
      <w:pPr>
        <w:spacing w:line="560" w:lineRule="exact"/>
        <w:ind w:firstLineChars="200" w:firstLine="640"/>
        <w:rPr>
          <w:rFonts w:ascii="黑体" w:eastAsia="黑体" w:hAnsi="黑体" w:cs="黑体"/>
          <w:sz w:val="32"/>
          <w:szCs w:val="32"/>
        </w:rPr>
      </w:pPr>
      <w:bookmarkStart w:id="1057" w:name="_Toc57378397"/>
      <w:bookmarkStart w:id="1058" w:name="_Toc26296"/>
      <w:bookmarkStart w:id="1059" w:name="_Toc28556"/>
      <w:bookmarkStart w:id="1060" w:name="_Toc61723698"/>
      <w:bookmarkStart w:id="1061" w:name="_Toc60817753"/>
      <w:bookmarkStart w:id="1062" w:name="_Toc12343"/>
      <w:bookmarkStart w:id="1063" w:name="_Toc58257271"/>
      <w:bookmarkStart w:id="1064" w:name="_Toc15905"/>
      <w:bookmarkStart w:id="1065" w:name="_Toc23807"/>
      <w:r>
        <w:rPr>
          <w:rFonts w:ascii="黑体" w:eastAsia="黑体" w:hAnsi="黑体" w:cs="黑体" w:hint="eastAsia"/>
          <w:sz w:val="32"/>
          <w:szCs w:val="32"/>
        </w:rPr>
        <w:t>三、工作原则</w:t>
      </w:r>
      <w:bookmarkEnd w:id="1057"/>
      <w:bookmarkEnd w:id="1058"/>
      <w:bookmarkEnd w:id="1059"/>
      <w:bookmarkEnd w:id="1060"/>
      <w:bookmarkEnd w:id="1061"/>
      <w:bookmarkEnd w:id="1062"/>
      <w:bookmarkEnd w:id="1063"/>
      <w:bookmarkEnd w:id="1064"/>
      <w:bookmarkEnd w:id="1065"/>
    </w:p>
    <w:p w14:paraId="5AEF6BC6" w14:textId="77777777" w:rsidR="007042E4" w:rsidRDefault="00000000">
      <w:pPr>
        <w:numPr>
          <w:ilvl w:val="0"/>
          <w:numId w:val="7"/>
        </w:numPr>
        <w:spacing w:line="560" w:lineRule="exact"/>
        <w:ind w:firstLineChars="200" w:firstLine="640"/>
        <w:jc w:val="left"/>
        <w:rPr>
          <w:rFonts w:ascii="楷体" w:eastAsia="楷体" w:hAnsi="楷体" w:cs="楷体"/>
          <w:kern w:val="0"/>
          <w:sz w:val="32"/>
          <w:szCs w:val="32"/>
        </w:rPr>
      </w:pPr>
      <w:r>
        <w:rPr>
          <w:rFonts w:ascii="楷体" w:eastAsia="楷体" w:hAnsi="楷体" w:cs="楷体" w:hint="eastAsia"/>
          <w:kern w:val="0"/>
          <w:sz w:val="32"/>
          <w:szCs w:val="32"/>
        </w:rPr>
        <w:t>坚持及时准确、公开透明。</w:t>
      </w:r>
    </w:p>
    <w:p w14:paraId="2E0678C7"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尊重人民知情权，主动发布权威信息，积极回应舆论关注和群众关切，及时解疑释惑。避免因延迟发布、片面发布、错误发布重要信息引发公众质疑，不得隐瞒和掩盖事实真相，不得回避和推诿信息发布。</w:t>
      </w:r>
    </w:p>
    <w:p w14:paraId="495428B5" w14:textId="77777777" w:rsidR="007042E4" w:rsidRDefault="00000000">
      <w:pPr>
        <w:numPr>
          <w:ilvl w:val="0"/>
          <w:numId w:val="7"/>
        </w:numPr>
        <w:spacing w:line="560" w:lineRule="exact"/>
        <w:ind w:firstLineChars="200" w:firstLine="640"/>
        <w:jc w:val="left"/>
        <w:rPr>
          <w:rFonts w:ascii="楷体" w:eastAsia="楷体" w:hAnsi="楷体" w:cs="楷体"/>
          <w:kern w:val="0"/>
          <w:sz w:val="32"/>
          <w:szCs w:val="32"/>
        </w:rPr>
      </w:pPr>
      <w:r>
        <w:rPr>
          <w:rFonts w:ascii="楷体" w:eastAsia="楷体" w:hAnsi="楷体" w:cs="楷体" w:hint="eastAsia"/>
          <w:kern w:val="0"/>
          <w:sz w:val="32"/>
          <w:szCs w:val="32"/>
        </w:rPr>
        <w:t>坚持统一口径、权威发布。</w:t>
      </w:r>
    </w:p>
    <w:p w14:paraId="3CAA8D5B"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相关信息有获得授权的部门和人员统一对外发布，确保真实性和准确性。未经授权，任何单位和个人不得擅自发布信息。</w:t>
      </w:r>
    </w:p>
    <w:p w14:paraId="75FDC195" w14:textId="77777777" w:rsidR="007042E4" w:rsidRDefault="00000000">
      <w:pPr>
        <w:numPr>
          <w:ilvl w:val="0"/>
          <w:numId w:val="7"/>
        </w:numPr>
        <w:spacing w:line="560" w:lineRule="exact"/>
        <w:ind w:firstLineChars="200" w:firstLine="640"/>
        <w:jc w:val="left"/>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坚持依法依规、科学有序。</w:t>
      </w:r>
    </w:p>
    <w:p w14:paraId="22F8760E"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依据有关法律法规和规章制度，强化法治思维、严格依法办事，保证信息发布和舆论引导工作规范化、制度化、法治化，做到信息发布和舆论引导与灾害处置有机衔接、相互促进。</w:t>
      </w:r>
    </w:p>
    <w:p w14:paraId="30D5B38E" w14:textId="77777777" w:rsidR="007042E4" w:rsidRDefault="00000000">
      <w:pPr>
        <w:spacing w:line="560" w:lineRule="exact"/>
        <w:ind w:firstLineChars="200" w:firstLine="640"/>
        <w:rPr>
          <w:rFonts w:ascii="黑体" w:eastAsia="黑体" w:hAnsi="黑体" w:cs="黑体"/>
          <w:sz w:val="32"/>
          <w:szCs w:val="32"/>
        </w:rPr>
      </w:pPr>
      <w:bookmarkStart w:id="1066" w:name="_Toc57378398"/>
      <w:bookmarkStart w:id="1067" w:name="_Toc5082"/>
      <w:bookmarkStart w:id="1068" w:name="_Toc30489"/>
      <w:bookmarkStart w:id="1069" w:name="_Toc61723699"/>
      <w:bookmarkStart w:id="1070" w:name="_Toc60817754"/>
      <w:bookmarkStart w:id="1071" w:name="_Toc58257272"/>
      <w:bookmarkStart w:id="1072" w:name="_Toc18767"/>
      <w:bookmarkStart w:id="1073" w:name="_Toc22962"/>
      <w:bookmarkStart w:id="1074" w:name="_Toc24140"/>
      <w:r>
        <w:rPr>
          <w:rFonts w:ascii="黑体" w:eastAsia="黑体" w:hAnsi="黑体" w:cs="黑体" w:hint="eastAsia"/>
          <w:sz w:val="32"/>
          <w:szCs w:val="32"/>
        </w:rPr>
        <w:t>四、组织机构</w:t>
      </w:r>
      <w:bookmarkEnd w:id="1066"/>
      <w:bookmarkEnd w:id="1067"/>
      <w:bookmarkEnd w:id="1068"/>
      <w:bookmarkEnd w:id="1069"/>
      <w:bookmarkEnd w:id="1070"/>
      <w:bookmarkEnd w:id="1071"/>
      <w:bookmarkEnd w:id="1072"/>
      <w:bookmarkEnd w:id="1073"/>
      <w:bookmarkEnd w:id="1074"/>
    </w:p>
    <w:p w14:paraId="11561878" w14:textId="77777777" w:rsidR="007042E4" w:rsidRDefault="00000000">
      <w:pPr>
        <w:numPr>
          <w:ilvl w:val="0"/>
          <w:numId w:val="8"/>
        </w:numPr>
        <w:spacing w:line="560" w:lineRule="exact"/>
        <w:ind w:firstLineChars="200" w:firstLine="640"/>
        <w:jc w:val="left"/>
        <w:rPr>
          <w:rFonts w:ascii="楷体" w:eastAsia="楷体" w:hAnsi="楷体" w:cs="楷体"/>
          <w:kern w:val="0"/>
          <w:sz w:val="32"/>
          <w:szCs w:val="32"/>
        </w:rPr>
      </w:pPr>
      <w:r>
        <w:rPr>
          <w:rFonts w:ascii="楷体" w:eastAsia="楷体" w:hAnsi="楷体" w:cs="楷体" w:hint="eastAsia"/>
          <w:kern w:val="0"/>
          <w:sz w:val="32"/>
          <w:szCs w:val="32"/>
        </w:rPr>
        <w:t>领导机构。</w:t>
      </w:r>
    </w:p>
    <w:p w14:paraId="2EF56AD1" w14:textId="77777777" w:rsidR="007042E4" w:rsidRDefault="00000000">
      <w:pPr>
        <w:spacing w:line="560" w:lineRule="exact"/>
        <w:ind w:firstLineChars="250" w:firstLine="80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成立应对金口河区</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级地震灾害信息发布和舆论引导小组（以下简称“领导小组”），负责统筹应对金口河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工作，领导小组下设综合协调组、媒体报道组、外媒服务组、新闻发布组、舆情处置等工作小组。领导小组组长由负责信息发布和舆论引导工作的区领导担任，或由区委、区政府指定，全程参与抗震救灾决策。领导小组副组长由区委宣传部分管负责同志担任。领导小组成员一般由区委宣传部（区政府新闻办）、区委网信办、金河镇、区经信局、区公安分局、区应急局、区卫生局、区融媒体中心等部门主要负责人组成，可根据实际情况及时调整。</w:t>
      </w:r>
    </w:p>
    <w:p w14:paraId="180FA8BF" w14:textId="77777777" w:rsidR="007042E4" w:rsidRDefault="00000000">
      <w:pPr>
        <w:numPr>
          <w:ilvl w:val="0"/>
          <w:numId w:val="8"/>
        </w:numPr>
        <w:spacing w:line="560" w:lineRule="exact"/>
        <w:ind w:firstLineChars="200" w:firstLine="640"/>
        <w:jc w:val="left"/>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工作小组组成及职责。</w:t>
      </w:r>
    </w:p>
    <w:p w14:paraId="2BC9728B"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各工作小组由相关成员单位组成，在领导小组领导下开展工作。</w:t>
      </w:r>
    </w:p>
    <w:p w14:paraId="6A3BF916"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综合协调组由区委宣传部、区委网信办、区应急局、区经信局和相关乡（镇）负责人员组成，负责收集汇总情况组成，负责收集汇总情况信息，起草综合性文字材料，综合协调相关事项。</w:t>
      </w:r>
    </w:p>
    <w:p w14:paraId="19CFC2D8"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媒体报道组由区委宣传部、区委网信办、区应急局、区经和信局和相关乡（镇）负责人员组成，负责制定宣传报道方案，协调组织境内媒体的采访报道，开展记者报道登记、证件发放等工作。由于我区不对外开放，暂不允许境外媒体进入我区。</w:t>
      </w:r>
    </w:p>
    <w:p w14:paraId="5272A9FD"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新闻发布组由区政府新闻办、区应急局和相关乡（镇）负责人员组成，负责制定新闻发布方案，适时组织召开新闻发布会，协调相关单位和人员对外发布信息。</w:t>
      </w:r>
    </w:p>
    <w:p w14:paraId="13F040BB"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舆情处置组由区委宣传部、区委网信办、区公安分局、区经信局和相关乡（镇）负责人员组成，负责加强网络平台管理，监测、研判和处置涉金口河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级地震地震相关网络舆情，组织开展网上舆论引导，依法查处传播网络谣言等违法行为。</w:t>
      </w:r>
    </w:p>
    <w:p w14:paraId="02EFF60B" w14:textId="77777777" w:rsidR="007042E4" w:rsidRDefault="00000000">
      <w:pPr>
        <w:numPr>
          <w:ilvl w:val="0"/>
          <w:numId w:val="8"/>
        </w:numPr>
        <w:spacing w:line="560" w:lineRule="exact"/>
        <w:ind w:firstLineChars="200" w:firstLine="640"/>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成员单位职责。</w:t>
      </w:r>
    </w:p>
    <w:p w14:paraId="4ABEA8A3" w14:textId="77777777" w:rsidR="007042E4" w:rsidRDefault="00000000">
      <w:pPr>
        <w:spacing w:line="560" w:lineRule="exact"/>
        <w:ind w:firstLineChars="200" w:firstLine="640"/>
        <w:jc w:val="left"/>
        <w:rPr>
          <w:rFonts w:ascii="Times New Roman" w:eastAsia="楷体" w:hAnsi="Times New Roman" w:cs="楷体"/>
          <w:kern w:val="0"/>
          <w:sz w:val="32"/>
          <w:szCs w:val="32"/>
        </w:rPr>
      </w:pPr>
      <w:r>
        <w:rPr>
          <w:rFonts w:ascii="Times New Roman" w:eastAsia="仿宋_GB2312" w:hAnsi="Times New Roman" w:cs="Times New Roman" w:hint="eastAsia"/>
          <w:kern w:val="0"/>
          <w:sz w:val="32"/>
          <w:szCs w:val="32"/>
        </w:rPr>
        <w:t>成员单位根据自身工作职责做好相应工作。</w:t>
      </w:r>
    </w:p>
    <w:p w14:paraId="0F58483E"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区委宣传部、区委网信办牵头负责应对金口河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级地震灾害信息发布和舆论引导，制定总体工作方案，协调媒体开展新闻报道。负责涉金口河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级地震相关网络信息内容监控、处置及网上舆论引导，协调组织网络媒体开展报道。</w:t>
      </w:r>
    </w:p>
    <w:p w14:paraId="48D82087"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区政府新闻办负责应对金口河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w:t>
      </w:r>
    </w:p>
    <w:p w14:paraId="2664C91D"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区公安分局负责维护采访秩序和新闻工作者安全，依法处置采访过程中的违法行为，查处涉嫌在网上传播有害信息的违法行为。</w:t>
      </w:r>
    </w:p>
    <w:p w14:paraId="038430DC"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区应急局负责信息汇总，与各乡（镇）联系沟通。</w:t>
      </w:r>
    </w:p>
    <w:p w14:paraId="01531ACD"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区经信局负责保障通信网络畅通，根据要求封堵手机短信有害信息，组织实施关闭网站、通信管制等措施。</w:t>
      </w:r>
    </w:p>
    <w:p w14:paraId="6C37EAC2"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各乡（镇）负责收集金口河</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级地震的相关信息，起草新闻发布稿和报道口径，提供抗震救灾进展信息，根据授权接受媒体采访、发布相关信息，做好舆论引导工作，协助做好记者管理服务。</w:t>
      </w:r>
    </w:p>
    <w:p w14:paraId="38360ED6" w14:textId="77777777" w:rsidR="007042E4" w:rsidRDefault="00000000">
      <w:pPr>
        <w:spacing w:line="560" w:lineRule="exact"/>
        <w:ind w:firstLineChars="200" w:firstLine="640"/>
        <w:rPr>
          <w:rFonts w:ascii="黑体" w:eastAsia="黑体" w:hAnsi="黑体" w:cs="黑体"/>
          <w:sz w:val="32"/>
          <w:szCs w:val="32"/>
        </w:rPr>
      </w:pPr>
      <w:bookmarkStart w:id="1075" w:name="_Toc57378399"/>
      <w:bookmarkStart w:id="1076" w:name="_Toc19612"/>
      <w:bookmarkStart w:id="1077" w:name="_Toc11602"/>
      <w:bookmarkStart w:id="1078" w:name="_Toc20254"/>
      <w:bookmarkStart w:id="1079" w:name="_Toc60817755"/>
      <w:bookmarkStart w:id="1080" w:name="_Toc1585"/>
      <w:bookmarkStart w:id="1081" w:name="_Toc4003"/>
      <w:bookmarkStart w:id="1082" w:name="_Toc61723700"/>
      <w:bookmarkStart w:id="1083" w:name="_Toc58257273"/>
      <w:r>
        <w:rPr>
          <w:rFonts w:ascii="黑体" w:eastAsia="黑体" w:hAnsi="黑体" w:cs="黑体" w:hint="eastAsia"/>
          <w:sz w:val="32"/>
          <w:szCs w:val="32"/>
        </w:rPr>
        <w:t>五、信息发布</w:t>
      </w:r>
      <w:bookmarkEnd w:id="1075"/>
      <w:bookmarkEnd w:id="1076"/>
      <w:bookmarkEnd w:id="1077"/>
      <w:bookmarkEnd w:id="1078"/>
      <w:bookmarkEnd w:id="1079"/>
      <w:bookmarkEnd w:id="1080"/>
      <w:bookmarkEnd w:id="1081"/>
      <w:bookmarkEnd w:id="1082"/>
      <w:bookmarkEnd w:id="1083"/>
    </w:p>
    <w:p w14:paraId="0CE3FE96" w14:textId="77777777" w:rsidR="007042E4" w:rsidRDefault="00000000">
      <w:pPr>
        <w:spacing w:line="560" w:lineRule="exact"/>
        <w:ind w:firstLineChars="200" w:firstLine="640"/>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（一）确定发布主体。</w:t>
      </w:r>
    </w:p>
    <w:p w14:paraId="21AA87FA"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要第一时间发布地震灾害基本事实。区政府新闻办组织新闻发布会，新闻发言人由区政府新闻发言人或区应急指挥机构确定的相关负责人担任，区应急部门、金河镇全程参与发布。发布方案报区政府新闻办确定，区政府新闻办也可授权相关单位组织新闻发布会。</w:t>
      </w:r>
    </w:p>
    <w:p w14:paraId="262F403D" w14:textId="77777777" w:rsidR="007042E4" w:rsidRDefault="00000000">
      <w:pPr>
        <w:spacing w:line="560" w:lineRule="exact"/>
        <w:ind w:firstLineChars="200" w:firstLine="640"/>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（二）拟定发布内容。</w:t>
      </w:r>
    </w:p>
    <w:p w14:paraId="7DC02365"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对外发布内容应包括金河镇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发生的时间、地点、人员伤亡、财产损失、已采取的抗震救灾措施等主要信息。根据抗震救灾进展，及时滚动发布抗震救灾情况、人员伤亡情况、善后安抚安置措施等重要信息和可能发生次生、衍生灾害的预警信息，信息发布内容报领导小组负责人审定。首次信息发布内容应在地震发生后</w:t>
      </w:r>
      <w:r>
        <w:rPr>
          <w:rFonts w:ascii="Times New Roman" w:eastAsia="仿宋_GB2312" w:hAnsi="Times New Roman" w:cs="Times New Roman" w:hint="eastAsia"/>
          <w:kern w:val="0"/>
          <w:sz w:val="32"/>
          <w:szCs w:val="32"/>
        </w:rPr>
        <w:t>5</w:t>
      </w:r>
      <w:r>
        <w:rPr>
          <w:rFonts w:ascii="Times New Roman" w:eastAsia="仿宋_GB2312" w:hAnsi="Times New Roman" w:cs="Times New Roman" w:hint="eastAsia"/>
          <w:kern w:val="0"/>
          <w:sz w:val="32"/>
          <w:szCs w:val="32"/>
        </w:rPr>
        <w:t>小时内。</w:t>
      </w:r>
    </w:p>
    <w:p w14:paraId="4F1AE595" w14:textId="77777777" w:rsidR="007042E4" w:rsidRDefault="00000000">
      <w:pPr>
        <w:spacing w:line="560" w:lineRule="exact"/>
        <w:ind w:firstLineChars="200" w:firstLine="640"/>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（三）选择发布方式。</w:t>
      </w:r>
    </w:p>
    <w:p w14:paraId="55E663C3"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地震基本事实可通过政务微博、政务微信、政务客户端、官方网站等权威发布平台发布。根据事态发展和抗震救灾情况，可举行新闻发布会、媒体吹风会、授权新闻单位发布、发布新闻稿、答复记者问询、组织记者专访和集体采访等多种形式对外发布相关信息。</w:t>
      </w:r>
    </w:p>
    <w:p w14:paraId="028E197E" w14:textId="77777777" w:rsidR="007042E4" w:rsidRDefault="00000000">
      <w:pPr>
        <w:spacing w:line="560" w:lineRule="exact"/>
        <w:ind w:firstLineChars="200" w:firstLine="640"/>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（四）组织新闻发布会。</w:t>
      </w:r>
    </w:p>
    <w:p w14:paraId="2074AE99" w14:textId="77777777" w:rsidR="007042E4" w:rsidRDefault="00000000">
      <w:pPr>
        <w:spacing w:line="560" w:lineRule="exact"/>
        <w:ind w:firstLineChars="200" w:firstLine="640"/>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地震发生后应尽快召开新闻发布会，一般情况下在</w:t>
      </w:r>
      <w:r>
        <w:rPr>
          <w:rFonts w:ascii="Times New Roman" w:eastAsia="仿宋_GB2312" w:hAnsi="Times New Roman" w:cs="Times New Roman" w:hint="eastAsia"/>
          <w:kern w:val="0"/>
          <w:sz w:val="32"/>
          <w:szCs w:val="32"/>
        </w:rPr>
        <w:t>24</w:t>
      </w:r>
      <w:r>
        <w:rPr>
          <w:rFonts w:ascii="Times New Roman" w:eastAsia="仿宋_GB2312" w:hAnsi="Times New Roman" w:cs="Times New Roman" w:hint="eastAsia"/>
          <w:kern w:val="0"/>
          <w:sz w:val="32"/>
          <w:szCs w:val="32"/>
        </w:rPr>
        <w:t>小时内召开，可根据抗震救灾情况开展滚动发布。组织单位应提前确定发布主题、发布议程、发布口径，并制定现场突发情况预案，确保发布会有序进行，加强舆情收集研判，根据公众和媒体关注的热点敏感问题，有针对性地发布相关信息。</w:t>
      </w:r>
    </w:p>
    <w:p w14:paraId="375AE36D" w14:textId="77777777" w:rsidR="007042E4" w:rsidRDefault="00000000">
      <w:pPr>
        <w:spacing w:line="560" w:lineRule="exact"/>
        <w:ind w:firstLineChars="200" w:firstLine="640"/>
        <w:rPr>
          <w:rFonts w:ascii="黑体" w:eastAsia="黑体" w:hAnsi="黑体" w:cs="黑体"/>
          <w:sz w:val="32"/>
          <w:szCs w:val="32"/>
        </w:rPr>
      </w:pPr>
      <w:bookmarkStart w:id="1084" w:name="_Toc26942"/>
      <w:bookmarkStart w:id="1085" w:name="_Toc6305"/>
      <w:bookmarkStart w:id="1086" w:name="_Toc14664"/>
      <w:bookmarkStart w:id="1087" w:name="_Toc60817756"/>
      <w:bookmarkStart w:id="1088" w:name="_Toc13340"/>
      <w:bookmarkStart w:id="1089" w:name="_Toc9290"/>
      <w:bookmarkStart w:id="1090" w:name="_Toc58257274"/>
      <w:bookmarkStart w:id="1091" w:name="_Toc61723701"/>
      <w:bookmarkStart w:id="1092" w:name="_Toc57378400"/>
      <w:r>
        <w:rPr>
          <w:rFonts w:ascii="黑体" w:eastAsia="黑体" w:hAnsi="黑体" w:cs="黑体" w:hint="eastAsia"/>
          <w:sz w:val="32"/>
          <w:szCs w:val="32"/>
        </w:rPr>
        <w:t>六、媒体报道</w:t>
      </w:r>
      <w:bookmarkEnd w:id="1084"/>
      <w:bookmarkEnd w:id="1085"/>
      <w:bookmarkEnd w:id="1086"/>
      <w:bookmarkEnd w:id="1087"/>
      <w:bookmarkEnd w:id="1088"/>
      <w:bookmarkEnd w:id="1089"/>
      <w:bookmarkEnd w:id="1090"/>
      <w:bookmarkEnd w:id="1091"/>
      <w:bookmarkEnd w:id="1092"/>
    </w:p>
    <w:p w14:paraId="34D38DC9"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（一）明确总体基调。</w:t>
      </w:r>
    </w:p>
    <w:p w14:paraId="32F332E9"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仿宋_GB2312" w:hAnsi="Times New Roman" w:cs="Times New Roman" w:hint="eastAsia"/>
          <w:kern w:val="0"/>
          <w:sz w:val="32"/>
          <w:szCs w:val="32"/>
        </w:rPr>
        <w:t>根据地震影响范围等，提出新闻报道意见，明确报道基调。根据人员伤亡情况，及时明确本地主要媒体是否启用黑白版，取消或减少娱乐性节目、商业广告。</w:t>
      </w:r>
    </w:p>
    <w:p w14:paraId="36F4D4C9"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（二）加强正面报道。</w:t>
      </w:r>
    </w:p>
    <w:p w14:paraId="6993E913"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加大正面报道力度，精心策划报道主题，主动有效设置议题，适时调整报道重点，切实改进报道方式，形成正面舆论氛围。完整准确报道地震基本信息和抗震救灾进展情况，涉及伤亡人数、影响范围、处置措施等关键信息，必须以权威部门发布的信息为准。及时普及地震科学知识，做好服务性信息的报道，降低地震对群众生产生活的影响。</w:t>
      </w:r>
    </w:p>
    <w:p w14:paraId="6A6177BC"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（三）开展解疑释惑。</w:t>
      </w:r>
    </w:p>
    <w:p w14:paraId="383B4E79"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有针对性回应公众普遍关心的话题和舆论质疑。对不实信息和歪曲性报道，及时澄清真相，挤压负面炒作空间。如抗震救灾涉及专业信息，可邀请权威专家作通俗易懂的解读，避免社会各界误读误解。</w:t>
      </w:r>
    </w:p>
    <w:p w14:paraId="563E565E" w14:textId="77777777" w:rsidR="007042E4" w:rsidRDefault="00000000">
      <w:pPr>
        <w:spacing w:line="560" w:lineRule="exact"/>
        <w:ind w:firstLineChars="200" w:firstLine="640"/>
        <w:rPr>
          <w:rFonts w:ascii="黑体" w:eastAsia="黑体" w:hAnsi="黑体" w:cs="黑体"/>
          <w:sz w:val="32"/>
          <w:szCs w:val="32"/>
        </w:rPr>
      </w:pPr>
      <w:bookmarkStart w:id="1093" w:name="_Toc60817757"/>
      <w:bookmarkStart w:id="1094" w:name="_Toc57378401"/>
      <w:bookmarkStart w:id="1095" w:name="_Toc3838"/>
      <w:bookmarkStart w:id="1096" w:name="_Toc58257275"/>
      <w:bookmarkStart w:id="1097" w:name="_Toc32054"/>
      <w:bookmarkStart w:id="1098" w:name="_Toc15118"/>
      <w:bookmarkStart w:id="1099" w:name="_Toc61723702"/>
      <w:bookmarkStart w:id="1100" w:name="_Toc4900"/>
      <w:bookmarkStart w:id="1101" w:name="_Toc10468"/>
      <w:r>
        <w:rPr>
          <w:rFonts w:ascii="黑体" w:eastAsia="黑体" w:hAnsi="黑体" w:cs="黑体" w:hint="eastAsia"/>
          <w:sz w:val="32"/>
          <w:szCs w:val="32"/>
        </w:rPr>
        <w:t>七、媒体采访服务管理</w:t>
      </w:r>
      <w:bookmarkEnd w:id="1093"/>
      <w:bookmarkEnd w:id="1094"/>
      <w:bookmarkEnd w:id="1095"/>
      <w:bookmarkEnd w:id="1096"/>
      <w:bookmarkEnd w:id="1097"/>
      <w:bookmarkEnd w:id="1098"/>
      <w:bookmarkEnd w:id="1099"/>
      <w:bookmarkEnd w:id="1100"/>
      <w:bookmarkEnd w:id="1101"/>
    </w:p>
    <w:p w14:paraId="308428E5"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（一）设立新闻中心。</w:t>
      </w:r>
    </w:p>
    <w:p w14:paraId="59219D60"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视情设立新闻中心，在领导小组统一指挥下，由新闻发布组、媒体报道组和外媒服务组具体负责信息发布和记者采访服务管理工作。</w:t>
      </w:r>
    </w:p>
    <w:p w14:paraId="799F50F3"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（二）提供采访服务。</w:t>
      </w:r>
    </w:p>
    <w:p w14:paraId="6FF17BC0"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受理记者采访申请、办理采访证件，提供新闻通稿、新闻素材和交通、通信、住宿等服务信息。组织记者参加新闻发布、集体采访和个别采访活动，为记者传送稿件和音视频报道提供技术支持。</w:t>
      </w:r>
    </w:p>
    <w:p w14:paraId="1E257029"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（三）加强现场管理。</w:t>
      </w:r>
    </w:p>
    <w:p w14:paraId="1D4C8EAB"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根据抗震救灾情况和报道需要，有效调控赴现场采访的境内记者数量，确保有序采访。在不影响抗震救灾、确保安全的前提下，设立现场采访拍摄区，提供采访便利。对违反法律法规、新闻职业道德和从事与身份不相符活动的记者，要及时固定证据，依法依规妥善处理。</w:t>
      </w:r>
    </w:p>
    <w:p w14:paraId="1D09EB53" w14:textId="77777777" w:rsidR="007042E4" w:rsidRDefault="00000000">
      <w:pPr>
        <w:spacing w:line="560" w:lineRule="exact"/>
        <w:ind w:firstLineChars="200" w:firstLine="640"/>
        <w:rPr>
          <w:rFonts w:ascii="黑体" w:eastAsia="黑体" w:hAnsi="黑体" w:cs="黑体"/>
          <w:sz w:val="32"/>
          <w:szCs w:val="32"/>
        </w:rPr>
      </w:pPr>
      <w:bookmarkStart w:id="1102" w:name="_Toc5346"/>
      <w:bookmarkStart w:id="1103" w:name="_Toc57378402"/>
      <w:bookmarkStart w:id="1104" w:name="_Toc60817758"/>
      <w:bookmarkStart w:id="1105" w:name="_Toc32438"/>
      <w:bookmarkStart w:id="1106" w:name="_Toc58257276"/>
      <w:bookmarkStart w:id="1107" w:name="_Toc61723703"/>
      <w:bookmarkStart w:id="1108" w:name="_Toc28701"/>
      <w:bookmarkStart w:id="1109" w:name="_Toc1149"/>
      <w:bookmarkStart w:id="1110" w:name="_Toc2112"/>
      <w:r>
        <w:rPr>
          <w:rFonts w:ascii="黑体" w:eastAsia="黑体" w:hAnsi="黑体" w:cs="黑体" w:hint="eastAsia"/>
          <w:sz w:val="32"/>
          <w:szCs w:val="32"/>
        </w:rPr>
        <w:t>八、网络舆情处置</w:t>
      </w:r>
      <w:bookmarkEnd w:id="1102"/>
      <w:bookmarkEnd w:id="1103"/>
      <w:bookmarkEnd w:id="1104"/>
      <w:bookmarkEnd w:id="1105"/>
      <w:bookmarkEnd w:id="1106"/>
      <w:bookmarkEnd w:id="1107"/>
      <w:bookmarkEnd w:id="1108"/>
      <w:bookmarkEnd w:id="1109"/>
      <w:bookmarkEnd w:id="1110"/>
    </w:p>
    <w:p w14:paraId="20958148"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（一）网络舆情监测。</w:t>
      </w:r>
    </w:p>
    <w:p w14:paraId="228D6E7D"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加强对境内新闻网站、论坛、社交媒体和移动客户端等网络平台的信息监看，增设关键词，提高监看频次，准确掌握网上舆情，及时发现相关信息，适时组织舆情会商，分析研判舆情走势，编写舆情信息专报，提出舆论引导和舆情调控措施。建立和规定舆情报送流程，重大舆情及时汇总报送，严禁拖延、漏报。</w:t>
      </w:r>
    </w:p>
    <w:p w14:paraId="26D48841"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（二）网络舆情导控。</w:t>
      </w:r>
    </w:p>
    <w:p w14:paraId="427BED18"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组织网评员有针对性开展网上宣传引导，扩大网上正面声音。加强属地网站和新媒体管理，强化工作协调联动，及时处置虚假失实和攻击性、煽动性等有黑信息，依法查处涉嫌违法犯罪行为。</w:t>
      </w:r>
    </w:p>
    <w:p w14:paraId="27439680" w14:textId="77777777" w:rsidR="007042E4" w:rsidRDefault="00000000">
      <w:pPr>
        <w:spacing w:line="560" w:lineRule="exact"/>
        <w:ind w:firstLineChars="200" w:firstLine="640"/>
        <w:rPr>
          <w:rFonts w:ascii="黑体" w:eastAsia="黑体" w:hAnsi="黑体" w:cs="黑体"/>
          <w:sz w:val="32"/>
          <w:szCs w:val="32"/>
        </w:rPr>
      </w:pPr>
      <w:bookmarkStart w:id="1111" w:name="_Toc60817759"/>
      <w:bookmarkStart w:id="1112" w:name="_Toc28734"/>
      <w:bookmarkStart w:id="1113" w:name="_Toc12911"/>
      <w:bookmarkStart w:id="1114" w:name="_Toc58257277"/>
      <w:bookmarkStart w:id="1115" w:name="_Toc57378403"/>
      <w:bookmarkStart w:id="1116" w:name="_Toc26263"/>
      <w:bookmarkStart w:id="1117" w:name="_Toc1044"/>
      <w:bookmarkStart w:id="1118" w:name="_Toc61723704"/>
      <w:bookmarkStart w:id="1119" w:name="_Toc5959"/>
      <w:r>
        <w:rPr>
          <w:rFonts w:ascii="黑体" w:eastAsia="黑体" w:hAnsi="黑体" w:cs="黑体" w:hint="eastAsia"/>
          <w:sz w:val="32"/>
          <w:szCs w:val="32"/>
        </w:rPr>
        <w:t>九、工作保障</w:t>
      </w:r>
      <w:bookmarkEnd w:id="1111"/>
      <w:bookmarkEnd w:id="1112"/>
      <w:bookmarkEnd w:id="1113"/>
      <w:bookmarkEnd w:id="1114"/>
      <w:bookmarkEnd w:id="1115"/>
      <w:bookmarkEnd w:id="1116"/>
      <w:bookmarkEnd w:id="1117"/>
      <w:bookmarkEnd w:id="1118"/>
      <w:bookmarkEnd w:id="1119"/>
    </w:p>
    <w:p w14:paraId="66F16BBD"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（一）机构保障。</w:t>
      </w:r>
    </w:p>
    <w:p w14:paraId="56BF1730"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各乡（镇）和有关部门（单位）要成立应对金河镇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级地震灾害信息发布和舆论引导领导机构，明确工作原则，责任分工、具体内容，严格按规定程序开展信息发布和舆论引导工作。区融媒体中心要成立应对金河镇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级地震灾害新闻报道小组，拟制报道方案，明确工作原则、报道重点和具体安排，及时报道抗震救灾情况，回应社会关切。</w:t>
      </w:r>
    </w:p>
    <w:p w14:paraId="7BE96AFE"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（二）经费支持。</w:t>
      </w:r>
    </w:p>
    <w:p w14:paraId="44BA9B51"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财政部门要按照《四川省财政应急保障方案》规定，为应对金河镇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级地震灾害信息发布和舆论引导工作提供必要的财力支持。各相关部门（单位）要根据抗震救灾实际情况，为开展工作投入所必需的经费。</w:t>
      </w:r>
    </w:p>
    <w:p w14:paraId="45E554CE"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（三）后勤保障。</w:t>
      </w:r>
    </w:p>
    <w:p w14:paraId="09F34FA3"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区委宣传部、区政府办、区应急局、金河镇要在应急新闻中心场地、新闻发布场地、交通食宿和媒体接待等方面提供便利。主要新闻单位要加强应急技术保障建设，配备能够适应复杂条件下新闻采编播发需要的技术装备，确保应急条件下采集、传输、播发渠道畅通，要加强后勤保障，及时为前方采访报道人员提供食品、药品等必要的生活物资，配备基本安全防护设备，保证在特殊环境下顺利开展工作。</w:t>
      </w:r>
    </w:p>
    <w:p w14:paraId="5642C9CD" w14:textId="77777777" w:rsidR="007042E4" w:rsidRDefault="00000000">
      <w:pPr>
        <w:spacing w:line="560" w:lineRule="exact"/>
        <w:ind w:firstLineChars="200" w:firstLine="640"/>
        <w:rPr>
          <w:rFonts w:ascii="黑体" w:eastAsia="黑体" w:hAnsi="黑体" w:cs="黑体"/>
          <w:sz w:val="32"/>
          <w:szCs w:val="32"/>
        </w:rPr>
      </w:pPr>
      <w:bookmarkStart w:id="1120" w:name="_Toc58257278"/>
      <w:bookmarkStart w:id="1121" w:name="_Toc61723705"/>
      <w:bookmarkStart w:id="1122" w:name="_Toc30731"/>
      <w:bookmarkStart w:id="1123" w:name="_Toc60817760"/>
      <w:bookmarkStart w:id="1124" w:name="_Toc4703"/>
      <w:bookmarkStart w:id="1125" w:name="_Toc26274"/>
      <w:bookmarkStart w:id="1126" w:name="_Toc12683"/>
      <w:bookmarkStart w:id="1127" w:name="_Toc20379"/>
      <w:bookmarkStart w:id="1128" w:name="_Toc57378404"/>
      <w:r>
        <w:rPr>
          <w:rFonts w:ascii="黑体" w:eastAsia="黑体" w:hAnsi="黑体" w:cs="黑体" w:hint="eastAsia"/>
          <w:sz w:val="32"/>
          <w:szCs w:val="32"/>
        </w:rPr>
        <w:t>十、工作要求</w:t>
      </w:r>
      <w:bookmarkEnd w:id="1120"/>
      <w:bookmarkEnd w:id="1121"/>
      <w:bookmarkEnd w:id="1122"/>
      <w:bookmarkEnd w:id="1123"/>
      <w:bookmarkEnd w:id="1124"/>
      <w:bookmarkEnd w:id="1125"/>
      <w:bookmarkEnd w:id="1126"/>
      <w:bookmarkEnd w:id="1127"/>
      <w:bookmarkEnd w:id="1128"/>
    </w:p>
    <w:p w14:paraId="5B44900B"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（一）组织领导。</w:t>
      </w:r>
    </w:p>
    <w:p w14:paraId="7056D647"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各相关部门（单位）要高度重视应对金河镇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级地震灾害信息发布和舆论引导工作，加强组织领导，明确工作责任，认真抓好落实。要把应对金河镇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级地震灾害信息发布和舆论引导工作纳入领导干部工作实绩考核内容，考核结果作为综合考核评价的重要依据。</w:t>
      </w:r>
    </w:p>
    <w:p w14:paraId="4E674B4B"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（二）工作纪律。</w:t>
      </w:r>
    </w:p>
    <w:p w14:paraId="6BC04C7E" w14:textId="77777777" w:rsidR="007042E4" w:rsidRDefault="00000000">
      <w:pPr>
        <w:spacing w:line="560" w:lineRule="exact"/>
        <w:ind w:firstLine="635"/>
        <w:jc w:val="left"/>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各相关乡（镇）和部门（单位）要强化应对金河镇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地震灾害信息发布和舆论引导的规范化意识，按照工作程序开展工作，新闻发言人必须遵守纪律，严格按照统一口径实施，不得以个人名义对外发布信息。区融媒体中心、区级各部门新闻发布平台要严格遵守法律法规，把握不准的问题要及时请示，涉及重要、敏感问题的稿件要报送有关部门和单位审定。刊播虚假新闻等违反相关规定、造成严重后果的，要依法依级严肃处理。</w:t>
      </w:r>
    </w:p>
    <w:p w14:paraId="4B436C38" w14:textId="77777777" w:rsidR="007042E4" w:rsidRDefault="00000000">
      <w:pPr>
        <w:spacing w:line="560" w:lineRule="exact"/>
        <w:ind w:firstLine="635"/>
        <w:jc w:val="left"/>
        <w:rPr>
          <w:rFonts w:ascii="Times New Roman" w:eastAsia="楷体" w:hAnsi="Times New Roman" w:cs="楷体"/>
          <w:kern w:val="0"/>
          <w:sz w:val="32"/>
          <w:szCs w:val="32"/>
        </w:rPr>
      </w:pPr>
      <w:r>
        <w:rPr>
          <w:rFonts w:ascii="Times New Roman" w:eastAsia="楷体" w:hAnsi="Times New Roman" w:cs="楷体" w:hint="eastAsia"/>
          <w:kern w:val="0"/>
          <w:sz w:val="32"/>
          <w:szCs w:val="32"/>
        </w:rPr>
        <w:t>（三）责任追究。</w:t>
      </w:r>
    </w:p>
    <w:p w14:paraId="749B704A" w14:textId="77777777" w:rsidR="007042E4" w:rsidRDefault="00000000">
      <w:pPr>
        <w:spacing w:line="560" w:lineRule="exact"/>
        <w:ind w:firstLine="635"/>
        <w:jc w:val="left"/>
        <w:rPr>
          <w:rFonts w:ascii="Times New Roman" w:eastAsia="仿宋_GB2312" w:hAnsi="Times New Roman"/>
          <w:kern w:val="0"/>
          <w:sz w:val="24"/>
        </w:rPr>
      </w:pPr>
      <w:r>
        <w:rPr>
          <w:rFonts w:ascii="Times New Roman" w:eastAsia="仿宋_GB2312" w:hAnsi="Times New Roman" w:cs="Times New Roman" w:hint="eastAsia"/>
          <w:kern w:val="0"/>
          <w:sz w:val="32"/>
          <w:szCs w:val="32"/>
        </w:rPr>
        <w:t>各相关部门（单位）要按照有关法律法规和规章制度，及时准确、客观全面发布应对权威信息。对违法规定、玩忽职守，导致应对金河镇</w:t>
      </w:r>
      <w:r>
        <w:rPr>
          <w:rFonts w:ascii="Times New Roman" w:eastAsia="仿宋_GB2312" w:hAnsi="Times New Roman" w:cs="Times New Roman" w:hint="eastAsia"/>
          <w:kern w:val="0"/>
          <w:sz w:val="32"/>
          <w:szCs w:val="32"/>
        </w:rPr>
        <w:t>6.0</w:t>
      </w:r>
      <w:r>
        <w:rPr>
          <w:rFonts w:ascii="Times New Roman" w:eastAsia="仿宋_GB2312" w:hAnsi="Times New Roman" w:cs="Times New Roman" w:hint="eastAsia"/>
          <w:kern w:val="0"/>
          <w:sz w:val="32"/>
          <w:szCs w:val="32"/>
        </w:rPr>
        <w:t>级地震灾害信息发布和舆论引导工作开展不力，要依法依规严肃追究有关单位和主要负责人、相关责任人的责任。</w:t>
      </w:r>
    </w:p>
    <w:p w14:paraId="0A2FBFD2" w14:textId="77777777" w:rsidR="007042E4" w:rsidRDefault="00000000">
      <w:pPr>
        <w:rPr>
          <w:rFonts w:ascii="Times New Roman" w:hAnsi="Times New Roman"/>
        </w:rPr>
      </w:pPr>
      <w:r>
        <w:rPr>
          <w:rFonts w:ascii="Times New Roman" w:hAnsi="Times New Roman"/>
        </w:rPr>
        <w:br w:type="page"/>
      </w:r>
    </w:p>
    <w:p w14:paraId="64DE955B" w14:textId="77777777" w:rsidR="007042E4" w:rsidRDefault="00000000">
      <w:pPr>
        <w:widowControl/>
        <w:suppressAutoHyphens/>
        <w:spacing w:line="600" w:lineRule="exact"/>
        <w:jc w:val="left"/>
        <w:outlineLvl w:val="0"/>
        <w:rPr>
          <w:rFonts w:ascii="黑体" w:eastAsia="黑体" w:hAnsi="黑体" w:cs="黑体"/>
          <w:color w:val="000000"/>
          <w:kern w:val="0"/>
          <w:sz w:val="32"/>
          <w:szCs w:val="32"/>
          <w:lang w:bidi="ar"/>
        </w:rPr>
      </w:pPr>
      <w:bookmarkStart w:id="1129" w:name="_Toc23420"/>
      <w:r>
        <w:rPr>
          <w:rFonts w:ascii="黑体" w:eastAsia="黑体" w:hAnsi="黑体" w:cs="黑体" w:hint="eastAsia"/>
          <w:color w:val="000000"/>
          <w:kern w:val="0"/>
          <w:sz w:val="32"/>
          <w:szCs w:val="32"/>
          <w:lang w:bidi="ar"/>
        </w:rPr>
        <w:t>附件18</w:t>
      </w:r>
      <w:bookmarkEnd w:id="1129"/>
    </w:p>
    <w:p w14:paraId="4A14BB7E" w14:textId="77777777" w:rsidR="007042E4" w:rsidRDefault="00000000">
      <w:pPr>
        <w:widowControl/>
        <w:suppressAutoHyphens/>
        <w:spacing w:line="600" w:lineRule="exact"/>
        <w:jc w:val="center"/>
        <w:outlineLvl w:val="0"/>
        <w:rPr>
          <w:rFonts w:ascii="Times New Roman" w:eastAsia="仿宋_GB2312" w:hAnsi="Times New Roman" w:cs="仿宋_GB2312"/>
          <w:color w:val="000000"/>
          <w:kern w:val="0"/>
          <w:sz w:val="32"/>
          <w:szCs w:val="32"/>
          <w:lang w:bidi="ar"/>
        </w:rPr>
      </w:pPr>
      <w:bookmarkStart w:id="1130" w:name="_Toc15811"/>
      <w:r>
        <w:rPr>
          <w:rFonts w:ascii="Times New Roman" w:eastAsia="方正小标宋简体" w:hAnsi="Times New Roman" w:cs="方正小标宋简体" w:hint="eastAsia"/>
          <w:color w:val="000000"/>
          <w:kern w:val="0"/>
          <w:sz w:val="44"/>
          <w:szCs w:val="44"/>
          <w:lang w:bidi="ar"/>
        </w:rPr>
        <w:t>金河镇救援行动方案</w:t>
      </w:r>
      <w:bookmarkEnd w:id="1130"/>
    </w:p>
    <w:p w14:paraId="1869BF25" w14:textId="77777777" w:rsidR="007042E4" w:rsidRDefault="007042E4">
      <w:pPr>
        <w:widowControl/>
        <w:suppressAutoHyphens/>
        <w:spacing w:line="600" w:lineRule="exact"/>
        <w:ind w:firstLineChars="200" w:firstLine="640"/>
        <w:rPr>
          <w:rFonts w:ascii="Times New Roman" w:eastAsia="仿宋_GB2312" w:hAnsi="Times New Roman" w:cs="仿宋_GB2312"/>
          <w:color w:val="000000"/>
          <w:kern w:val="0"/>
          <w:sz w:val="32"/>
          <w:szCs w:val="32"/>
          <w:lang w:bidi="ar"/>
        </w:rPr>
      </w:pPr>
    </w:p>
    <w:p w14:paraId="2BD6B746" w14:textId="77777777" w:rsidR="007042E4" w:rsidRDefault="00000000">
      <w:pPr>
        <w:widowControl/>
        <w:suppressAutoHyphens/>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金河镇位于金口河区政府所在地以北</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公里处，北接永胜乡、峨眉山市、与洪雅县毗邻，东接峨边彝族自治县，南临和平乡，西连永和镇，隶属乐山市金口河区。全镇幅员面积</w:t>
      </w:r>
      <w:r>
        <w:rPr>
          <w:rFonts w:ascii="Times New Roman" w:eastAsia="仿宋_GB2312" w:hAnsi="Times New Roman" w:cs="仿宋_GB2312" w:hint="eastAsia"/>
          <w:color w:val="000000"/>
          <w:kern w:val="0"/>
          <w:sz w:val="32"/>
          <w:szCs w:val="32"/>
          <w:lang w:bidi="ar"/>
        </w:rPr>
        <w:t>176</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02</w:t>
      </w:r>
      <w:r>
        <w:rPr>
          <w:rFonts w:ascii="Times New Roman" w:eastAsia="仿宋_GB2312" w:hAnsi="Times New Roman" w:cs="仿宋_GB2312" w:hint="eastAsia"/>
          <w:color w:val="000000"/>
          <w:kern w:val="0"/>
          <w:sz w:val="32"/>
          <w:szCs w:val="32"/>
          <w:lang w:bidi="ar"/>
        </w:rPr>
        <w:t>平方公里，辖吉星、同心、铜河、曙光、五一、民心、新坪</w:t>
      </w:r>
      <w:r>
        <w:rPr>
          <w:rFonts w:ascii="Times New Roman" w:eastAsia="仿宋_GB2312" w:hAnsi="Times New Roman" w:cs="仿宋_GB2312" w:hint="eastAsia"/>
          <w:color w:val="000000"/>
          <w:kern w:val="0"/>
          <w:sz w:val="32"/>
          <w:szCs w:val="32"/>
          <w:lang w:bidi="ar"/>
        </w:rPr>
        <w:t>7</w:t>
      </w:r>
      <w:r>
        <w:rPr>
          <w:rFonts w:ascii="Times New Roman" w:eastAsia="仿宋_GB2312" w:hAnsi="Times New Roman" w:cs="仿宋_GB2312" w:hint="eastAsia"/>
          <w:color w:val="000000"/>
          <w:kern w:val="0"/>
          <w:sz w:val="32"/>
          <w:szCs w:val="32"/>
          <w:lang w:bidi="ar"/>
        </w:rPr>
        <w:t>个行政村，</w:t>
      </w:r>
      <w:r>
        <w:rPr>
          <w:rFonts w:ascii="Times New Roman" w:eastAsia="仿宋_GB2312" w:hAnsi="Times New Roman" w:cs="仿宋_GB2312" w:hint="eastAsia"/>
          <w:color w:val="000000"/>
          <w:kern w:val="0"/>
          <w:sz w:val="32"/>
          <w:szCs w:val="32"/>
          <w:lang w:bidi="ar"/>
        </w:rPr>
        <w:t>58</w:t>
      </w:r>
      <w:r>
        <w:rPr>
          <w:rFonts w:ascii="Times New Roman" w:eastAsia="仿宋_GB2312" w:hAnsi="Times New Roman" w:cs="仿宋_GB2312" w:hint="eastAsia"/>
          <w:color w:val="000000"/>
          <w:kern w:val="0"/>
          <w:sz w:val="32"/>
          <w:szCs w:val="32"/>
          <w:lang w:bidi="ar"/>
        </w:rPr>
        <w:t>个村民小组；</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个社区，</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个居民小组。全镇总人口</w:t>
      </w:r>
      <w:r>
        <w:rPr>
          <w:rFonts w:ascii="Times New Roman" w:eastAsia="仿宋_GB2312" w:hAnsi="Times New Roman" w:cs="仿宋_GB2312" w:hint="eastAsia"/>
          <w:color w:val="000000"/>
          <w:kern w:val="0"/>
          <w:sz w:val="32"/>
          <w:szCs w:val="32"/>
          <w:lang w:bidi="ar"/>
        </w:rPr>
        <w:t>13136</w:t>
      </w:r>
      <w:r>
        <w:rPr>
          <w:rFonts w:ascii="Times New Roman" w:eastAsia="仿宋_GB2312" w:hAnsi="Times New Roman" w:cs="仿宋_GB2312" w:hint="eastAsia"/>
          <w:color w:val="000000"/>
          <w:kern w:val="0"/>
          <w:sz w:val="32"/>
          <w:szCs w:val="32"/>
          <w:lang w:bidi="ar"/>
        </w:rPr>
        <w:t>人，有汉、彝、回、藏、白、苗等</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个民族。</w:t>
      </w:r>
    </w:p>
    <w:p w14:paraId="6741C12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以乐山市金口河区金河镇（北纬</w:t>
      </w:r>
      <w:r>
        <w:rPr>
          <w:rFonts w:ascii="Times New Roman" w:eastAsia="仿宋_GB2312" w:hAnsi="Times New Roman" w:cs="仿宋_GB2312" w:hint="eastAsia"/>
          <w:color w:val="000000"/>
          <w:kern w:val="0"/>
          <w:sz w:val="32"/>
          <w:szCs w:val="32"/>
          <w:lang w:bidi="ar"/>
        </w:rPr>
        <w:t>29.3</w:t>
      </w:r>
      <w:r>
        <w:rPr>
          <w:rFonts w:ascii="Times New Roman" w:eastAsia="仿宋_GB2312" w:hAnsi="Times New Roman" w:cs="仿宋_GB2312" w:hint="eastAsia"/>
          <w:color w:val="000000"/>
          <w:kern w:val="0"/>
          <w:sz w:val="32"/>
          <w:szCs w:val="32"/>
          <w:lang w:bidi="ar"/>
        </w:rPr>
        <w:t>°，东经</w:t>
      </w:r>
      <w:r>
        <w:rPr>
          <w:rFonts w:ascii="Times New Roman" w:eastAsia="仿宋_GB2312" w:hAnsi="Times New Roman" w:cs="仿宋_GB2312" w:hint="eastAsia"/>
          <w:color w:val="000000"/>
          <w:kern w:val="0"/>
          <w:sz w:val="32"/>
          <w:szCs w:val="32"/>
          <w:lang w:bidi="ar"/>
        </w:rPr>
        <w:t>103.2</w:t>
      </w:r>
      <w:r>
        <w:rPr>
          <w:rFonts w:ascii="Times New Roman" w:eastAsia="仿宋_GB2312" w:hAnsi="Times New Roman" w:cs="仿宋_GB2312" w:hint="eastAsia"/>
          <w:color w:val="000000"/>
          <w:kern w:val="0"/>
          <w:sz w:val="32"/>
          <w:szCs w:val="32"/>
          <w:lang w:bidi="ar"/>
        </w:rPr>
        <w:t>°）发生</w:t>
      </w:r>
      <w:r>
        <w:rPr>
          <w:rFonts w:ascii="Times New Roman" w:eastAsia="仿宋_GB2312" w:hAnsi="Times New Roman" w:cs="仿宋_GB2312" w:hint="eastAsia"/>
          <w:color w:val="000000"/>
          <w:kern w:val="0"/>
          <w:sz w:val="32"/>
          <w:szCs w:val="32"/>
          <w:lang w:bidi="ar"/>
        </w:rPr>
        <w:t>6.0</w:t>
      </w:r>
      <w:r>
        <w:rPr>
          <w:rFonts w:ascii="Times New Roman" w:eastAsia="仿宋_GB2312" w:hAnsi="Times New Roman" w:cs="仿宋_GB2312" w:hint="eastAsia"/>
          <w:color w:val="000000"/>
          <w:kern w:val="0"/>
          <w:sz w:val="32"/>
          <w:szCs w:val="32"/>
          <w:lang w:bidi="ar"/>
        </w:rPr>
        <w:t>级地震为背景，结合金河镇实际，提出以下专项应对措施建议。</w:t>
      </w:r>
    </w:p>
    <w:p w14:paraId="609D1039"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一、救援能力现状</w:t>
      </w:r>
    </w:p>
    <w:p w14:paraId="048446FB" w14:textId="77777777" w:rsidR="007042E4" w:rsidRDefault="00000000">
      <w:pPr>
        <w:widowControl/>
        <w:suppressAutoHyphens/>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（一）救援队伍建设</w:t>
      </w:r>
    </w:p>
    <w:p w14:paraId="61A3D0B7" w14:textId="77777777" w:rsidR="007042E4" w:rsidRDefault="00000000">
      <w:pPr>
        <w:widowControl/>
        <w:suppressAutoHyphens/>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为应对突发自然灾害事件，金河镇组建有</w:t>
      </w:r>
      <w:r>
        <w:rPr>
          <w:rFonts w:ascii="Times New Roman" w:eastAsia="仿宋_GB2312" w:hAnsi="Times New Roman" w:cs="仿宋_GB2312" w:hint="eastAsia"/>
          <w:color w:val="000000"/>
          <w:kern w:val="0"/>
          <w:sz w:val="32"/>
          <w:szCs w:val="32"/>
          <w:lang w:bidi="ar"/>
        </w:rPr>
        <w:t>20</w:t>
      </w:r>
      <w:r>
        <w:rPr>
          <w:rFonts w:ascii="Times New Roman" w:eastAsia="仿宋_GB2312" w:hAnsi="Times New Roman" w:cs="仿宋_GB2312" w:hint="eastAsia"/>
          <w:color w:val="000000"/>
          <w:kern w:val="0"/>
          <w:sz w:val="32"/>
          <w:szCs w:val="32"/>
          <w:lang w:bidi="ar"/>
        </w:rPr>
        <w:t>人的当地救援队伍，其主要成员为当地干部和民兵，装备以救生缆索、铁锹、铁锤、防爆头灯、强光手电筒等基础性工具为主，此外，其下辖的</w:t>
      </w:r>
      <w:r>
        <w:rPr>
          <w:rFonts w:ascii="Times New Roman" w:eastAsia="仿宋_GB2312" w:hAnsi="Times New Roman" w:cs="仿宋_GB2312" w:hint="eastAsia"/>
          <w:color w:val="000000"/>
          <w:kern w:val="0"/>
          <w:sz w:val="32"/>
          <w:szCs w:val="32"/>
          <w:lang w:bidi="ar"/>
        </w:rPr>
        <w:t>8</w:t>
      </w:r>
      <w:r>
        <w:rPr>
          <w:rFonts w:ascii="Times New Roman" w:eastAsia="仿宋_GB2312" w:hAnsi="Times New Roman" w:cs="仿宋_GB2312" w:hint="eastAsia"/>
          <w:color w:val="000000"/>
          <w:kern w:val="0"/>
          <w:sz w:val="32"/>
          <w:szCs w:val="32"/>
          <w:lang w:bidi="ar"/>
        </w:rPr>
        <w:t>个村（社）又分别组建有应急分队，当突发灾情时，可临时组织参与简易救援处置工作。详见表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w:t>
      </w:r>
    </w:p>
    <w:p w14:paraId="648AEBE6"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金河镇应急救援队伍信息表</w:t>
      </w:r>
    </w:p>
    <w:tbl>
      <w:tblPr>
        <w:tblStyle w:val="aa"/>
        <w:tblW w:w="0" w:type="auto"/>
        <w:jc w:val="center"/>
        <w:tblLook w:val="04A0" w:firstRow="1" w:lastRow="0" w:firstColumn="1" w:lastColumn="0" w:noHBand="0" w:noVBand="1"/>
      </w:tblPr>
      <w:tblGrid>
        <w:gridCol w:w="820"/>
        <w:gridCol w:w="1272"/>
        <w:gridCol w:w="712"/>
        <w:gridCol w:w="1759"/>
        <w:gridCol w:w="1326"/>
        <w:gridCol w:w="913"/>
        <w:gridCol w:w="1536"/>
      </w:tblGrid>
      <w:tr w:rsidR="007042E4" w14:paraId="2A81940C" w14:textId="77777777">
        <w:trPr>
          <w:trHeight w:val="760"/>
          <w:jc w:val="center"/>
        </w:trPr>
        <w:tc>
          <w:tcPr>
            <w:tcW w:w="837" w:type="dxa"/>
            <w:vAlign w:val="center"/>
          </w:tcPr>
          <w:p w14:paraId="4088B437"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1313" w:type="dxa"/>
            <w:vAlign w:val="center"/>
          </w:tcPr>
          <w:p w14:paraId="57767DC4"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队伍名称</w:t>
            </w:r>
          </w:p>
        </w:tc>
        <w:tc>
          <w:tcPr>
            <w:tcW w:w="725" w:type="dxa"/>
            <w:vAlign w:val="center"/>
          </w:tcPr>
          <w:p w14:paraId="77C3B598"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人数</w:t>
            </w:r>
          </w:p>
        </w:tc>
        <w:tc>
          <w:tcPr>
            <w:tcW w:w="1812" w:type="dxa"/>
            <w:vAlign w:val="center"/>
          </w:tcPr>
          <w:p w14:paraId="2A1A8FEA"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主要救援装备</w:t>
            </w:r>
          </w:p>
        </w:tc>
        <w:tc>
          <w:tcPr>
            <w:tcW w:w="1363" w:type="dxa"/>
            <w:vAlign w:val="center"/>
          </w:tcPr>
          <w:p w14:paraId="580FDC0C"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详细地址</w:t>
            </w:r>
          </w:p>
        </w:tc>
        <w:tc>
          <w:tcPr>
            <w:tcW w:w="936" w:type="dxa"/>
            <w:vAlign w:val="center"/>
          </w:tcPr>
          <w:p w14:paraId="7379A29B"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负责人</w:t>
            </w:r>
          </w:p>
        </w:tc>
        <w:tc>
          <w:tcPr>
            <w:tcW w:w="1536" w:type="dxa"/>
            <w:vAlign w:val="center"/>
          </w:tcPr>
          <w:p w14:paraId="1C6003E1"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联系电话</w:t>
            </w:r>
          </w:p>
        </w:tc>
      </w:tr>
      <w:tr w:rsidR="007042E4" w14:paraId="03D8B50D" w14:textId="77777777">
        <w:trPr>
          <w:trHeight w:val="760"/>
          <w:jc w:val="center"/>
        </w:trPr>
        <w:tc>
          <w:tcPr>
            <w:tcW w:w="837" w:type="dxa"/>
            <w:vAlign w:val="center"/>
          </w:tcPr>
          <w:p w14:paraId="48196ADF"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313" w:type="dxa"/>
            <w:vAlign w:val="center"/>
          </w:tcPr>
          <w:p w14:paraId="1225D70A"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金河镇应急队</w:t>
            </w:r>
          </w:p>
        </w:tc>
        <w:tc>
          <w:tcPr>
            <w:tcW w:w="725" w:type="dxa"/>
            <w:vAlign w:val="center"/>
          </w:tcPr>
          <w:p w14:paraId="50B74EEF"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w:t>
            </w:r>
          </w:p>
        </w:tc>
        <w:tc>
          <w:tcPr>
            <w:tcW w:w="1812" w:type="dxa"/>
            <w:vAlign w:val="center"/>
          </w:tcPr>
          <w:p w14:paraId="235BF86C"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1A5619A8"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金河路</w:t>
            </w:r>
            <w:r>
              <w:rPr>
                <w:rFonts w:ascii="Times New Roman" w:eastAsia="方正仿宋_GBK" w:hAnsi="Times New Roman" w:cs="方正仿宋_GBK" w:hint="eastAsia"/>
                <w:sz w:val="24"/>
              </w:rPr>
              <w:t>266</w:t>
            </w:r>
            <w:r>
              <w:rPr>
                <w:rFonts w:ascii="Times New Roman" w:eastAsia="方正仿宋_GBK" w:hAnsi="Times New Roman" w:cs="方正仿宋_GBK" w:hint="eastAsia"/>
                <w:sz w:val="24"/>
              </w:rPr>
              <w:t>号</w:t>
            </w:r>
          </w:p>
        </w:tc>
        <w:tc>
          <w:tcPr>
            <w:tcW w:w="936" w:type="dxa"/>
            <w:vAlign w:val="center"/>
          </w:tcPr>
          <w:p w14:paraId="74231460"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丁忠</w:t>
            </w:r>
          </w:p>
        </w:tc>
        <w:tc>
          <w:tcPr>
            <w:tcW w:w="1536" w:type="dxa"/>
            <w:vAlign w:val="center"/>
          </w:tcPr>
          <w:p w14:paraId="00D1989F" w14:textId="77777777" w:rsidR="007042E4" w:rsidRDefault="00000000">
            <w:pPr>
              <w:suppressAutoHyphens/>
              <w:snapToGrid w:val="0"/>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18981349866</w:t>
            </w:r>
          </w:p>
        </w:tc>
      </w:tr>
      <w:tr w:rsidR="007042E4" w14:paraId="1530A4BF" w14:textId="77777777">
        <w:trPr>
          <w:trHeight w:val="1000"/>
          <w:jc w:val="center"/>
        </w:trPr>
        <w:tc>
          <w:tcPr>
            <w:tcW w:w="837" w:type="dxa"/>
            <w:vAlign w:val="center"/>
          </w:tcPr>
          <w:p w14:paraId="2BA66A6C"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1313" w:type="dxa"/>
            <w:vAlign w:val="center"/>
          </w:tcPr>
          <w:p w14:paraId="2A4D8723"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吉星村应急分队</w:t>
            </w:r>
          </w:p>
        </w:tc>
        <w:tc>
          <w:tcPr>
            <w:tcW w:w="725" w:type="dxa"/>
            <w:vAlign w:val="center"/>
          </w:tcPr>
          <w:p w14:paraId="7B46125B"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4A3B1DF0"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58F85F92"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吉星村应村委会</w:t>
            </w:r>
          </w:p>
        </w:tc>
        <w:tc>
          <w:tcPr>
            <w:tcW w:w="936" w:type="dxa"/>
            <w:vAlign w:val="center"/>
          </w:tcPr>
          <w:p w14:paraId="4B7746A5"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周朝荣</w:t>
            </w:r>
          </w:p>
        </w:tc>
        <w:tc>
          <w:tcPr>
            <w:tcW w:w="1536" w:type="dxa"/>
            <w:vAlign w:val="center"/>
          </w:tcPr>
          <w:p w14:paraId="39DE0348"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13508154658</w:t>
            </w:r>
          </w:p>
        </w:tc>
      </w:tr>
      <w:tr w:rsidR="007042E4" w14:paraId="73DC1B16" w14:textId="77777777">
        <w:trPr>
          <w:trHeight w:val="760"/>
          <w:jc w:val="center"/>
        </w:trPr>
        <w:tc>
          <w:tcPr>
            <w:tcW w:w="837" w:type="dxa"/>
            <w:vAlign w:val="center"/>
          </w:tcPr>
          <w:p w14:paraId="062CE0B9"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3</w:t>
            </w:r>
          </w:p>
        </w:tc>
        <w:tc>
          <w:tcPr>
            <w:tcW w:w="1313" w:type="dxa"/>
            <w:vAlign w:val="center"/>
          </w:tcPr>
          <w:p w14:paraId="02B5C891"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同心村应急分队</w:t>
            </w:r>
          </w:p>
        </w:tc>
        <w:tc>
          <w:tcPr>
            <w:tcW w:w="725" w:type="dxa"/>
            <w:vAlign w:val="center"/>
          </w:tcPr>
          <w:p w14:paraId="12DC0E5D"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1F1FB54B"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1E7ACEDF"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同心村应村委会</w:t>
            </w:r>
          </w:p>
        </w:tc>
        <w:tc>
          <w:tcPr>
            <w:tcW w:w="936" w:type="dxa"/>
            <w:vAlign w:val="center"/>
          </w:tcPr>
          <w:p w14:paraId="685F0592"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陈希祥</w:t>
            </w:r>
          </w:p>
        </w:tc>
        <w:tc>
          <w:tcPr>
            <w:tcW w:w="1536" w:type="dxa"/>
            <w:vAlign w:val="center"/>
          </w:tcPr>
          <w:p w14:paraId="20659399"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13350731368</w:t>
            </w:r>
          </w:p>
        </w:tc>
      </w:tr>
      <w:tr w:rsidR="007042E4" w14:paraId="49DD2D3E" w14:textId="77777777">
        <w:trPr>
          <w:trHeight w:val="760"/>
          <w:jc w:val="center"/>
        </w:trPr>
        <w:tc>
          <w:tcPr>
            <w:tcW w:w="837" w:type="dxa"/>
            <w:vAlign w:val="center"/>
          </w:tcPr>
          <w:p w14:paraId="5E081845"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4</w:t>
            </w:r>
          </w:p>
        </w:tc>
        <w:tc>
          <w:tcPr>
            <w:tcW w:w="1313" w:type="dxa"/>
            <w:vAlign w:val="center"/>
          </w:tcPr>
          <w:p w14:paraId="779803E0"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铜河村应急分队</w:t>
            </w:r>
          </w:p>
        </w:tc>
        <w:tc>
          <w:tcPr>
            <w:tcW w:w="725" w:type="dxa"/>
            <w:vAlign w:val="center"/>
          </w:tcPr>
          <w:p w14:paraId="1DD9AF66"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432A9BD2"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54A890DE"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铜河村应村委会</w:t>
            </w:r>
          </w:p>
        </w:tc>
        <w:tc>
          <w:tcPr>
            <w:tcW w:w="936" w:type="dxa"/>
            <w:vAlign w:val="center"/>
          </w:tcPr>
          <w:p w14:paraId="61CA7CB9"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王喜俊</w:t>
            </w:r>
          </w:p>
        </w:tc>
        <w:tc>
          <w:tcPr>
            <w:tcW w:w="1536" w:type="dxa"/>
            <w:vAlign w:val="center"/>
          </w:tcPr>
          <w:p w14:paraId="301FAA83"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13679611151</w:t>
            </w:r>
          </w:p>
        </w:tc>
      </w:tr>
      <w:tr w:rsidR="007042E4" w14:paraId="2CDF5246" w14:textId="77777777">
        <w:trPr>
          <w:trHeight w:val="760"/>
          <w:jc w:val="center"/>
        </w:trPr>
        <w:tc>
          <w:tcPr>
            <w:tcW w:w="837" w:type="dxa"/>
            <w:vAlign w:val="center"/>
          </w:tcPr>
          <w:p w14:paraId="451D9291"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5</w:t>
            </w:r>
          </w:p>
        </w:tc>
        <w:tc>
          <w:tcPr>
            <w:tcW w:w="1313" w:type="dxa"/>
            <w:vAlign w:val="center"/>
          </w:tcPr>
          <w:p w14:paraId="1A8CA5DC"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五一村应急分队</w:t>
            </w:r>
          </w:p>
        </w:tc>
        <w:tc>
          <w:tcPr>
            <w:tcW w:w="725" w:type="dxa"/>
            <w:vAlign w:val="center"/>
          </w:tcPr>
          <w:p w14:paraId="20C3B2F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0EB4FFCE"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50C6280C"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五一村应村委会</w:t>
            </w:r>
          </w:p>
        </w:tc>
        <w:tc>
          <w:tcPr>
            <w:tcW w:w="936" w:type="dxa"/>
            <w:vAlign w:val="center"/>
          </w:tcPr>
          <w:p w14:paraId="5CFB46A0"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王泽华</w:t>
            </w:r>
          </w:p>
        </w:tc>
        <w:tc>
          <w:tcPr>
            <w:tcW w:w="1536" w:type="dxa"/>
            <w:vAlign w:val="center"/>
          </w:tcPr>
          <w:p w14:paraId="2ED1420A"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13990644266</w:t>
            </w:r>
          </w:p>
        </w:tc>
      </w:tr>
      <w:tr w:rsidR="007042E4" w14:paraId="3E7B4EF6" w14:textId="77777777">
        <w:trPr>
          <w:trHeight w:val="760"/>
          <w:jc w:val="center"/>
        </w:trPr>
        <w:tc>
          <w:tcPr>
            <w:tcW w:w="837" w:type="dxa"/>
            <w:vAlign w:val="center"/>
          </w:tcPr>
          <w:p w14:paraId="0E641CB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1313" w:type="dxa"/>
            <w:vAlign w:val="center"/>
          </w:tcPr>
          <w:p w14:paraId="31ADCDA1"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曙光村应急分队</w:t>
            </w:r>
          </w:p>
        </w:tc>
        <w:tc>
          <w:tcPr>
            <w:tcW w:w="725" w:type="dxa"/>
            <w:vAlign w:val="center"/>
          </w:tcPr>
          <w:p w14:paraId="73B661B7"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36CFAD9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5842E998"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曙光村应村委会</w:t>
            </w:r>
          </w:p>
        </w:tc>
        <w:tc>
          <w:tcPr>
            <w:tcW w:w="936" w:type="dxa"/>
            <w:vAlign w:val="center"/>
          </w:tcPr>
          <w:p w14:paraId="1A085C77"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王丹丹</w:t>
            </w:r>
          </w:p>
        </w:tc>
        <w:tc>
          <w:tcPr>
            <w:tcW w:w="1536" w:type="dxa"/>
            <w:vAlign w:val="center"/>
          </w:tcPr>
          <w:p w14:paraId="4DCFF874"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19150569504</w:t>
            </w:r>
          </w:p>
        </w:tc>
      </w:tr>
      <w:tr w:rsidR="007042E4" w14:paraId="7F6938D2" w14:textId="77777777">
        <w:trPr>
          <w:trHeight w:val="760"/>
          <w:jc w:val="center"/>
        </w:trPr>
        <w:tc>
          <w:tcPr>
            <w:tcW w:w="837" w:type="dxa"/>
            <w:vAlign w:val="center"/>
          </w:tcPr>
          <w:p w14:paraId="1B90FE86"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7</w:t>
            </w:r>
          </w:p>
        </w:tc>
        <w:tc>
          <w:tcPr>
            <w:tcW w:w="1313" w:type="dxa"/>
            <w:vAlign w:val="center"/>
          </w:tcPr>
          <w:p w14:paraId="24811547"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民心村应急分队</w:t>
            </w:r>
          </w:p>
        </w:tc>
        <w:tc>
          <w:tcPr>
            <w:tcW w:w="725" w:type="dxa"/>
            <w:vAlign w:val="center"/>
          </w:tcPr>
          <w:p w14:paraId="0719F9EC"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0A957DE6"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240B85A5"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民心村应村委会</w:t>
            </w:r>
          </w:p>
        </w:tc>
        <w:tc>
          <w:tcPr>
            <w:tcW w:w="936" w:type="dxa"/>
            <w:vAlign w:val="center"/>
          </w:tcPr>
          <w:p w14:paraId="6912E168"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张超</w:t>
            </w:r>
          </w:p>
        </w:tc>
        <w:tc>
          <w:tcPr>
            <w:tcW w:w="1536" w:type="dxa"/>
            <w:vAlign w:val="center"/>
          </w:tcPr>
          <w:p w14:paraId="145E4427"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13518235155</w:t>
            </w:r>
          </w:p>
        </w:tc>
      </w:tr>
      <w:tr w:rsidR="007042E4" w14:paraId="3D3D5A07" w14:textId="77777777">
        <w:trPr>
          <w:trHeight w:val="760"/>
          <w:jc w:val="center"/>
        </w:trPr>
        <w:tc>
          <w:tcPr>
            <w:tcW w:w="837" w:type="dxa"/>
            <w:vAlign w:val="center"/>
          </w:tcPr>
          <w:p w14:paraId="02B5DA63"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8</w:t>
            </w:r>
          </w:p>
        </w:tc>
        <w:tc>
          <w:tcPr>
            <w:tcW w:w="1313" w:type="dxa"/>
            <w:vAlign w:val="center"/>
          </w:tcPr>
          <w:p w14:paraId="1587B274"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新坪村应急分队</w:t>
            </w:r>
          </w:p>
        </w:tc>
        <w:tc>
          <w:tcPr>
            <w:tcW w:w="725" w:type="dxa"/>
            <w:vAlign w:val="center"/>
          </w:tcPr>
          <w:p w14:paraId="11D5BF3F"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501699B8"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0E140CC7"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新坪村应村委会</w:t>
            </w:r>
          </w:p>
        </w:tc>
        <w:tc>
          <w:tcPr>
            <w:tcW w:w="936" w:type="dxa"/>
            <w:vAlign w:val="center"/>
          </w:tcPr>
          <w:p w14:paraId="323AD51B"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熊建武</w:t>
            </w:r>
          </w:p>
        </w:tc>
        <w:tc>
          <w:tcPr>
            <w:tcW w:w="1536" w:type="dxa"/>
            <w:vAlign w:val="center"/>
          </w:tcPr>
          <w:p w14:paraId="160E4A19"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13700930883</w:t>
            </w:r>
          </w:p>
        </w:tc>
      </w:tr>
      <w:tr w:rsidR="007042E4" w14:paraId="593D114D" w14:textId="77777777">
        <w:trPr>
          <w:trHeight w:val="760"/>
          <w:jc w:val="center"/>
        </w:trPr>
        <w:tc>
          <w:tcPr>
            <w:tcW w:w="837" w:type="dxa"/>
            <w:vAlign w:val="center"/>
          </w:tcPr>
          <w:p w14:paraId="75B39A2D"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9</w:t>
            </w:r>
          </w:p>
        </w:tc>
        <w:tc>
          <w:tcPr>
            <w:tcW w:w="1313" w:type="dxa"/>
            <w:vAlign w:val="center"/>
          </w:tcPr>
          <w:p w14:paraId="062EB62C"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金河社区应急分队</w:t>
            </w:r>
          </w:p>
        </w:tc>
        <w:tc>
          <w:tcPr>
            <w:tcW w:w="725" w:type="dxa"/>
            <w:vAlign w:val="center"/>
          </w:tcPr>
          <w:p w14:paraId="490F7958"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812" w:type="dxa"/>
            <w:vAlign w:val="center"/>
          </w:tcPr>
          <w:p w14:paraId="71AF0A1F"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铁锹、铁镐</w:t>
            </w:r>
          </w:p>
        </w:tc>
        <w:tc>
          <w:tcPr>
            <w:tcW w:w="1363" w:type="dxa"/>
            <w:vAlign w:val="center"/>
          </w:tcPr>
          <w:p w14:paraId="63242957"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金河社区村委会</w:t>
            </w:r>
          </w:p>
        </w:tc>
        <w:tc>
          <w:tcPr>
            <w:tcW w:w="936" w:type="dxa"/>
            <w:vAlign w:val="center"/>
          </w:tcPr>
          <w:p w14:paraId="7D52E5F6"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罗</w:t>
            </w:r>
            <w:r>
              <w:rPr>
                <w:rFonts w:ascii="Times New Roman" w:eastAsia="方正仿宋_GBK" w:hAnsi="Times New Roman" w:cs="方正仿宋_GBK" w:hint="eastAsia"/>
                <w:color w:val="000000"/>
                <w:kern w:val="0"/>
                <w:sz w:val="24"/>
                <w:lang w:bidi="ar"/>
              </w:rPr>
              <w:t xml:space="preserve">  </w:t>
            </w:r>
            <w:r>
              <w:rPr>
                <w:rFonts w:ascii="Times New Roman" w:eastAsia="方正仿宋_GBK" w:hAnsi="Times New Roman" w:cs="方正仿宋_GBK" w:hint="eastAsia"/>
                <w:color w:val="000000"/>
                <w:kern w:val="0"/>
                <w:sz w:val="24"/>
                <w:lang w:bidi="ar"/>
              </w:rPr>
              <w:t>斐</w:t>
            </w:r>
          </w:p>
        </w:tc>
        <w:tc>
          <w:tcPr>
            <w:tcW w:w="1536" w:type="dxa"/>
            <w:vAlign w:val="center"/>
          </w:tcPr>
          <w:p w14:paraId="704D1C21"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18981347266</w:t>
            </w:r>
          </w:p>
        </w:tc>
      </w:tr>
    </w:tbl>
    <w:p w14:paraId="16CDA5CB"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（二）救灾物资储备</w:t>
      </w:r>
    </w:p>
    <w:p w14:paraId="6A5E2905" w14:textId="77777777" w:rsidR="007042E4" w:rsidRDefault="00000000">
      <w:pPr>
        <w:widowControl/>
        <w:spacing w:line="560" w:lineRule="exact"/>
        <w:ind w:firstLineChars="200" w:firstLine="640"/>
        <w:rPr>
          <w:rFonts w:ascii="Times New Roman" w:eastAsia="方正小标宋简体" w:hAnsi="Times New Roman" w:cs="方正小标宋简体"/>
          <w:sz w:val="36"/>
          <w:szCs w:val="36"/>
        </w:rPr>
      </w:pPr>
      <w:r>
        <w:rPr>
          <w:rFonts w:ascii="Times New Roman" w:eastAsia="仿宋_GB2312" w:hAnsi="Times New Roman" w:cs="仿宋_GB2312" w:hint="eastAsia"/>
          <w:color w:val="000000"/>
          <w:kern w:val="0"/>
          <w:sz w:val="32"/>
          <w:szCs w:val="32"/>
          <w:lang w:bidi="ar"/>
        </w:rPr>
        <w:t>金河镇应急物资与当地救援队伍救援装备实行同地存储，其救灾物资多以抗震、防汛、灭火等常规救援装备为主，详见表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w:t>
      </w:r>
    </w:p>
    <w:p w14:paraId="3958A193" w14:textId="77777777" w:rsidR="007042E4" w:rsidRDefault="007042E4">
      <w:pPr>
        <w:widowControl/>
        <w:suppressAutoHyphens/>
        <w:spacing w:line="600" w:lineRule="exact"/>
        <w:jc w:val="center"/>
        <w:rPr>
          <w:rFonts w:ascii="Times New Roman" w:eastAsia="仿宋_GB2312" w:hAnsi="Times New Roman" w:cs="仿宋_GB2312"/>
          <w:color w:val="000000"/>
          <w:kern w:val="0"/>
          <w:sz w:val="32"/>
          <w:szCs w:val="32"/>
          <w:lang w:bidi="ar"/>
        </w:rPr>
      </w:pPr>
    </w:p>
    <w:p w14:paraId="183B4871"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金河镇应急物资清单</w:t>
      </w:r>
    </w:p>
    <w:tbl>
      <w:tblPr>
        <w:tblStyle w:val="aa"/>
        <w:tblW w:w="4997" w:type="pct"/>
        <w:jc w:val="center"/>
        <w:tblLook w:val="04A0" w:firstRow="1" w:lastRow="0" w:firstColumn="1" w:lastColumn="0" w:noHBand="0" w:noVBand="1"/>
      </w:tblPr>
      <w:tblGrid>
        <w:gridCol w:w="686"/>
        <w:gridCol w:w="1230"/>
        <w:gridCol w:w="922"/>
        <w:gridCol w:w="910"/>
        <w:gridCol w:w="1913"/>
        <w:gridCol w:w="1135"/>
        <w:gridCol w:w="1537"/>
      </w:tblGrid>
      <w:tr w:rsidR="007042E4" w14:paraId="45208C24" w14:textId="77777777">
        <w:trPr>
          <w:trHeight w:val="454"/>
          <w:jc w:val="center"/>
        </w:trPr>
        <w:tc>
          <w:tcPr>
            <w:tcW w:w="411" w:type="pct"/>
            <w:vAlign w:val="center"/>
          </w:tcPr>
          <w:p w14:paraId="3556C7D5"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738" w:type="pct"/>
            <w:vAlign w:val="center"/>
          </w:tcPr>
          <w:p w14:paraId="5D3CF35E"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物资名称</w:t>
            </w:r>
          </w:p>
        </w:tc>
        <w:tc>
          <w:tcPr>
            <w:tcW w:w="553" w:type="pct"/>
            <w:vAlign w:val="center"/>
          </w:tcPr>
          <w:p w14:paraId="065157CF"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计量单位</w:t>
            </w:r>
          </w:p>
        </w:tc>
        <w:tc>
          <w:tcPr>
            <w:tcW w:w="546" w:type="pct"/>
            <w:vAlign w:val="center"/>
          </w:tcPr>
          <w:p w14:paraId="79A260EF"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数量</w:t>
            </w:r>
          </w:p>
        </w:tc>
        <w:tc>
          <w:tcPr>
            <w:tcW w:w="1147" w:type="pct"/>
            <w:vAlign w:val="center"/>
          </w:tcPr>
          <w:p w14:paraId="656DAEA0"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存放位置</w:t>
            </w:r>
          </w:p>
        </w:tc>
        <w:tc>
          <w:tcPr>
            <w:tcW w:w="681" w:type="pct"/>
            <w:vAlign w:val="center"/>
          </w:tcPr>
          <w:p w14:paraId="3BD12F6E"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负责人</w:t>
            </w:r>
          </w:p>
        </w:tc>
        <w:tc>
          <w:tcPr>
            <w:tcW w:w="921" w:type="pct"/>
            <w:vAlign w:val="center"/>
          </w:tcPr>
          <w:p w14:paraId="631559BD" w14:textId="77777777" w:rsidR="007042E4" w:rsidRDefault="00000000">
            <w:pPr>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联系电话</w:t>
            </w:r>
          </w:p>
        </w:tc>
      </w:tr>
      <w:tr w:rsidR="007042E4" w14:paraId="5DC7AD37" w14:textId="77777777">
        <w:trPr>
          <w:trHeight w:val="454"/>
          <w:jc w:val="center"/>
        </w:trPr>
        <w:tc>
          <w:tcPr>
            <w:tcW w:w="411" w:type="pct"/>
            <w:vAlign w:val="center"/>
          </w:tcPr>
          <w:p w14:paraId="0CAD0AD0"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738" w:type="pct"/>
            <w:vAlign w:val="center"/>
          </w:tcPr>
          <w:p w14:paraId="658476D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篷布</w:t>
            </w:r>
          </w:p>
        </w:tc>
        <w:tc>
          <w:tcPr>
            <w:tcW w:w="553" w:type="pct"/>
            <w:vAlign w:val="center"/>
          </w:tcPr>
          <w:p w14:paraId="25D03FE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412FFE98"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147" w:type="pct"/>
            <w:vAlign w:val="center"/>
          </w:tcPr>
          <w:p w14:paraId="6946F538"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623A43AD"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704337F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08815B69" w14:textId="77777777">
        <w:trPr>
          <w:trHeight w:val="454"/>
          <w:jc w:val="center"/>
        </w:trPr>
        <w:tc>
          <w:tcPr>
            <w:tcW w:w="411" w:type="pct"/>
            <w:vAlign w:val="center"/>
          </w:tcPr>
          <w:p w14:paraId="504CFBC2"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738" w:type="pct"/>
            <w:vAlign w:val="center"/>
          </w:tcPr>
          <w:p w14:paraId="3463271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折叠床</w:t>
            </w:r>
          </w:p>
        </w:tc>
        <w:tc>
          <w:tcPr>
            <w:tcW w:w="553" w:type="pct"/>
            <w:vAlign w:val="center"/>
          </w:tcPr>
          <w:p w14:paraId="5ADF0FC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3A6DBD4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p>
        </w:tc>
        <w:tc>
          <w:tcPr>
            <w:tcW w:w="1147" w:type="pct"/>
            <w:vAlign w:val="center"/>
          </w:tcPr>
          <w:p w14:paraId="1F043C0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007F47C3"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2DF0C34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76CDC988" w14:textId="77777777">
        <w:trPr>
          <w:trHeight w:val="454"/>
          <w:jc w:val="center"/>
        </w:trPr>
        <w:tc>
          <w:tcPr>
            <w:tcW w:w="411" w:type="pct"/>
            <w:vAlign w:val="center"/>
          </w:tcPr>
          <w:p w14:paraId="659C827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p>
        </w:tc>
        <w:tc>
          <w:tcPr>
            <w:tcW w:w="738" w:type="pct"/>
            <w:vAlign w:val="center"/>
          </w:tcPr>
          <w:p w14:paraId="404674C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救生缆索</w:t>
            </w:r>
          </w:p>
        </w:tc>
        <w:tc>
          <w:tcPr>
            <w:tcW w:w="553" w:type="pct"/>
            <w:vAlign w:val="center"/>
          </w:tcPr>
          <w:p w14:paraId="69FAA80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米</w:t>
            </w:r>
          </w:p>
        </w:tc>
        <w:tc>
          <w:tcPr>
            <w:tcW w:w="546" w:type="pct"/>
            <w:vAlign w:val="center"/>
          </w:tcPr>
          <w:p w14:paraId="500D9F3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w:t>
            </w:r>
          </w:p>
        </w:tc>
        <w:tc>
          <w:tcPr>
            <w:tcW w:w="1147" w:type="pct"/>
            <w:vAlign w:val="center"/>
          </w:tcPr>
          <w:p w14:paraId="35A1C611"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1A383FC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7AF3D20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41DA19E6" w14:textId="77777777">
        <w:trPr>
          <w:trHeight w:val="454"/>
          <w:jc w:val="center"/>
        </w:trPr>
        <w:tc>
          <w:tcPr>
            <w:tcW w:w="411" w:type="pct"/>
            <w:vAlign w:val="center"/>
          </w:tcPr>
          <w:p w14:paraId="4FB96901"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p>
        </w:tc>
        <w:tc>
          <w:tcPr>
            <w:tcW w:w="738" w:type="pct"/>
            <w:vAlign w:val="center"/>
          </w:tcPr>
          <w:p w14:paraId="16FE3C48"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救援担架</w:t>
            </w:r>
          </w:p>
        </w:tc>
        <w:tc>
          <w:tcPr>
            <w:tcW w:w="553" w:type="pct"/>
            <w:vAlign w:val="center"/>
          </w:tcPr>
          <w:p w14:paraId="325B65B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775A8D0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147" w:type="pct"/>
            <w:vAlign w:val="center"/>
          </w:tcPr>
          <w:p w14:paraId="67E11411"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40CBB7CD"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62571554"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3DD5CB9C" w14:textId="77777777">
        <w:trPr>
          <w:trHeight w:val="454"/>
          <w:jc w:val="center"/>
        </w:trPr>
        <w:tc>
          <w:tcPr>
            <w:tcW w:w="411" w:type="pct"/>
            <w:vAlign w:val="center"/>
          </w:tcPr>
          <w:p w14:paraId="672052F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738" w:type="pct"/>
            <w:vAlign w:val="center"/>
          </w:tcPr>
          <w:p w14:paraId="5E1C83D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救生衣</w:t>
            </w:r>
          </w:p>
        </w:tc>
        <w:tc>
          <w:tcPr>
            <w:tcW w:w="553" w:type="pct"/>
            <w:vAlign w:val="center"/>
          </w:tcPr>
          <w:p w14:paraId="06FB617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件</w:t>
            </w:r>
          </w:p>
        </w:tc>
        <w:tc>
          <w:tcPr>
            <w:tcW w:w="546" w:type="pct"/>
            <w:vAlign w:val="center"/>
          </w:tcPr>
          <w:p w14:paraId="74D7FF0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p>
        </w:tc>
        <w:tc>
          <w:tcPr>
            <w:tcW w:w="1147" w:type="pct"/>
            <w:vAlign w:val="center"/>
          </w:tcPr>
          <w:p w14:paraId="1D60A59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1FBD3BB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39A9B01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5DDFE8EA" w14:textId="77777777">
        <w:trPr>
          <w:trHeight w:val="454"/>
          <w:jc w:val="center"/>
        </w:trPr>
        <w:tc>
          <w:tcPr>
            <w:tcW w:w="411" w:type="pct"/>
            <w:vAlign w:val="center"/>
          </w:tcPr>
          <w:p w14:paraId="4DF0E44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p>
        </w:tc>
        <w:tc>
          <w:tcPr>
            <w:tcW w:w="738" w:type="pct"/>
            <w:vAlign w:val="center"/>
          </w:tcPr>
          <w:p w14:paraId="2D736CDD"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警示带</w:t>
            </w:r>
          </w:p>
        </w:tc>
        <w:tc>
          <w:tcPr>
            <w:tcW w:w="553" w:type="pct"/>
            <w:vAlign w:val="center"/>
          </w:tcPr>
          <w:p w14:paraId="40241CA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盘</w:t>
            </w:r>
          </w:p>
        </w:tc>
        <w:tc>
          <w:tcPr>
            <w:tcW w:w="546" w:type="pct"/>
            <w:vAlign w:val="center"/>
          </w:tcPr>
          <w:p w14:paraId="446CC9C7"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p>
        </w:tc>
        <w:tc>
          <w:tcPr>
            <w:tcW w:w="1147" w:type="pct"/>
            <w:vAlign w:val="center"/>
          </w:tcPr>
          <w:p w14:paraId="1C85A23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4DAD30C2"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08346A5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7DAF2008" w14:textId="77777777">
        <w:trPr>
          <w:trHeight w:val="454"/>
          <w:jc w:val="center"/>
        </w:trPr>
        <w:tc>
          <w:tcPr>
            <w:tcW w:w="411" w:type="pct"/>
            <w:vAlign w:val="center"/>
          </w:tcPr>
          <w:p w14:paraId="71F72F0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w:t>
            </w:r>
          </w:p>
        </w:tc>
        <w:tc>
          <w:tcPr>
            <w:tcW w:w="738" w:type="pct"/>
            <w:vAlign w:val="center"/>
          </w:tcPr>
          <w:p w14:paraId="32D3E71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铜锣</w:t>
            </w:r>
          </w:p>
        </w:tc>
        <w:tc>
          <w:tcPr>
            <w:tcW w:w="553" w:type="pct"/>
            <w:vAlign w:val="center"/>
          </w:tcPr>
          <w:p w14:paraId="065595E8"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1C64A75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p>
        </w:tc>
        <w:tc>
          <w:tcPr>
            <w:tcW w:w="1147" w:type="pct"/>
            <w:vAlign w:val="center"/>
          </w:tcPr>
          <w:p w14:paraId="5C75A2E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27F85FE0"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7E82DEED"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542A566B" w14:textId="77777777">
        <w:trPr>
          <w:trHeight w:val="454"/>
          <w:jc w:val="center"/>
        </w:trPr>
        <w:tc>
          <w:tcPr>
            <w:tcW w:w="411" w:type="pct"/>
            <w:vAlign w:val="center"/>
          </w:tcPr>
          <w:p w14:paraId="426CCF83"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p>
        </w:tc>
        <w:tc>
          <w:tcPr>
            <w:tcW w:w="738" w:type="pct"/>
            <w:vAlign w:val="center"/>
          </w:tcPr>
          <w:p w14:paraId="6361B120"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扩音器</w:t>
            </w:r>
          </w:p>
        </w:tc>
        <w:tc>
          <w:tcPr>
            <w:tcW w:w="553" w:type="pct"/>
            <w:vAlign w:val="center"/>
          </w:tcPr>
          <w:p w14:paraId="35D4FEF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47469B4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147" w:type="pct"/>
            <w:vAlign w:val="center"/>
          </w:tcPr>
          <w:p w14:paraId="7AC0DB0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53A041C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4608A18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24AEBB44" w14:textId="77777777">
        <w:trPr>
          <w:trHeight w:val="454"/>
          <w:jc w:val="center"/>
        </w:trPr>
        <w:tc>
          <w:tcPr>
            <w:tcW w:w="411" w:type="pct"/>
            <w:vAlign w:val="center"/>
          </w:tcPr>
          <w:p w14:paraId="7742298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w:t>
            </w:r>
          </w:p>
        </w:tc>
        <w:tc>
          <w:tcPr>
            <w:tcW w:w="738" w:type="pct"/>
            <w:vAlign w:val="center"/>
          </w:tcPr>
          <w:p w14:paraId="4040E887"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防爆手电筒</w:t>
            </w:r>
          </w:p>
        </w:tc>
        <w:tc>
          <w:tcPr>
            <w:tcW w:w="553" w:type="pct"/>
            <w:vAlign w:val="center"/>
          </w:tcPr>
          <w:p w14:paraId="152568E0"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5735071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p>
        </w:tc>
        <w:tc>
          <w:tcPr>
            <w:tcW w:w="1147" w:type="pct"/>
            <w:vAlign w:val="center"/>
          </w:tcPr>
          <w:p w14:paraId="285D82D4"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2670BC7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4DFAAC3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04C75856" w14:textId="77777777">
        <w:trPr>
          <w:trHeight w:val="454"/>
          <w:jc w:val="center"/>
        </w:trPr>
        <w:tc>
          <w:tcPr>
            <w:tcW w:w="411" w:type="pct"/>
            <w:vAlign w:val="center"/>
          </w:tcPr>
          <w:p w14:paraId="5E52D307"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p>
        </w:tc>
        <w:tc>
          <w:tcPr>
            <w:tcW w:w="738" w:type="pct"/>
            <w:vAlign w:val="center"/>
          </w:tcPr>
          <w:p w14:paraId="2A769DA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反光背心</w:t>
            </w:r>
          </w:p>
        </w:tc>
        <w:tc>
          <w:tcPr>
            <w:tcW w:w="553" w:type="pct"/>
            <w:vAlign w:val="center"/>
          </w:tcPr>
          <w:p w14:paraId="238A7E3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件</w:t>
            </w:r>
          </w:p>
        </w:tc>
        <w:tc>
          <w:tcPr>
            <w:tcW w:w="546" w:type="pct"/>
            <w:vAlign w:val="center"/>
          </w:tcPr>
          <w:p w14:paraId="1318AB1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147" w:type="pct"/>
            <w:vAlign w:val="center"/>
          </w:tcPr>
          <w:p w14:paraId="34688A84"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2996B8C8"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163B876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625F2E45" w14:textId="77777777">
        <w:trPr>
          <w:trHeight w:val="454"/>
          <w:jc w:val="center"/>
        </w:trPr>
        <w:tc>
          <w:tcPr>
            <w:tcW w:w="411" w:type="pct"/>
            <w:vAlign w:val="center"/>
          </w:tcPr>
          <w:p w14:paraId="6E9498C1"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w:t>
            </w:r>
          </w:p>
        </w:tc>
        <w:tc>
          <w:tcPr>
            <w:tcW w:w="738" w:type="pct"/>
            <w:vAlign w:val="center"/>
          </w:tcPr>
          <w:p w14:paraId="55B5292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便携式工作灯</w:t>
            </w:r>
          </w:p>
        </w:tc>
        <w:tc>
          <w:tcPr>
            <w:tcW w:w="553" w:type="pct"/>
            <w:vAlign w:val="center"/>
          </w:tcPr>
          <w:p w14:paraId="21F9E0B2"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个</w:t>
            </w:r>
          </w:p>
        </w:tc>
        <w:tc>
          <w:tcPr>
            <w:tcW w:w="546" w:type="pct"/>
            <w:vAlign w:val="center"/>
          </w:tcPr>
          <w:p w14:paraId="0A2DC05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1147" w:type="pct"/>
            <w:vAlign w:val="center"/>
          </w:tcPr>
          <w:p w14:paraId="1839965D"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744A3AC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5EBF0CE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298E401E" w14:textId="77777777">
        <w:trPr>
          <w:trHeight w:val="454"/>
          <w:jc w:val="center"/>
        </w:trPr>
        <w:tc>
          <w:tcPr>
            <w:tcW w:w="411" w:type="pct"/>
            <w:vAlign w:val="center"/>
          </w:tcPr>
          <w:p w14:paraId="787EEEEB"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p>
        </w:tc>
        <w:tc>
          <w:tcPr>
            <w:tcW w:w="738" w:type="pct"/>
            <w:vAlign w:val="center"/>
          </w:tcPr>
          <w:p w14:paraId="38A0B61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雨鞋</w:t>
            </w:r>
          </w:p>
        </w:tc>
        <w:tc>
          <w:tcPr>
            <w:tcW w:w="553" w:type="pct"/>
            <w:vAlign w:val="center"/>
          </w:tcPr>
          <w:p w14:paraId="08776369"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双</w:t>
            </w:r>
          </w:p>
        </w:tc>
        <w:tc>
          <w:tcPr>
            <w:tcW w:w="546" w:type="pct"/>
            <w:vAlign w:val="center"/>
          </w:tcPr>
          <w:p w14:paraId="672D63B2"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p>
        </w:tc>
        <w:tc>
          <w:tcPr>
            <w:tcW w:w="1147" w:type="pct"/>
            <w:vAlign w:val="center"/>
          </w:tcPr>
          <w:p w14:paraId="5356987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3C2460F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5AA93CCC"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4FB9D436" w14:textId="77777777">
        <w:trPr>
          <w:trHeight w:val="454"/>
          <w:jc w:val="center"/>
        </w:trPr>
        <w:tc>
          <w:tcPr>
            <w:tcW w:w="411" w:type="pct"/>
            <w:vAlign w:val="center"/>
          </w:tcPr>
          <w:p w14:paraId="513E88DA"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13</w:t>
            </w:r>
          </w:p>
        </w:tc>
        <w:tc>
          <w:tcPr>
            <w:tcW w:w="738" w:type="pct"/>
            <w:vAlign w:val="center"/>
          </w:tcPr>
          <w:p w14:paraId="6714F7B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防刺穿救援鞋</w:t>
            </w:r>
          </w:p>
        </w:tc>
        <w:tc>
          <w:tcPr>
            <w:tcW w:w="553" w:type="pct"/>
            <w:vAlign w:val="center"/>
          </w:tcPr>
          <w:p w14:paraId="2A715173"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双</w:t>
            </w:r>
          </w:p>
        </w:tc>
        <w:tc>
          <w:tcPr>
            <w:tcW w:w="546" w:type="pct"/>
            <w:vAlign w:val="center"/>
          </w:tcPr>
          <w:p w14:paraId="584E744E"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60</w:t>
            </w:r>
          </w:p>
        </w:tc>
        <w:tc>
          <w:tcPr>
            <w:tcW w:w="1147" w:type="pct"/>
            <w:vAlign w:val="center"/>
          </w:tcPr>
          <w:p w14:paraId="54D0B1C5"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6540BFCF"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000B61F6" w14:textId="77777777" w:rsidR="007042E4" w:rsidRDefault="0000000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r w:rsidR="007042E4" w14:paraId="1C236C7E" w14:textId="77777777">
        <w:trPr>
          <w:trHeight w:val="454"/>
          <w:jc w:val="center"/>
        </w:trPr>
        <w:tc>
          <w:tcPr>
            <w:tcW w:w="411" w:type="pct"/>
            <w:vAlign w:val="center"/>
          </w:tcPr>
          <w:p w14:paraId="270EFE27"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14</w:t>
            </w:r>
          </w:p>
        </w:tc>
        <w:tc>
          <w:tcPr>
            <w:tcW w:w="738" w:type="pct"/>
            <w:vAlign w:val="center"/>
          </w:tcPr>
          <w:p w14:paraId="0538D9D1"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雨衣</w:t>
            </w:r>
          </w:p>
        </w:tc>
        <w:tc>
          <w:tcPr>
            <w:tcW w:w="553" w:type="pct"/>
            <w:vAlign w:val="center"/>
          </w:tcPr>
          <w:p w14:paraId="7108CA84"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件</w:t>
            </w:r>
          </w:p>
        </w:tc>
        <w:tc>
          <w:tcPr>
            <w:tcW w:w="546" w:type="pct"/>
            <w:vAlign w:val="center"/>
          </w:tcPr>
          <w:p w14:paraId="794E0E81"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p>
        </w:tc>
        <w:tc>
          <w:tcPr>
            <w:tcW w:w="1147" w:type="pct"/>
            <w:vAlign w:val="center"/>
          </w:tcPr>
          <w:p w14:paraId="428F6213"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金河镇应急仓库</w:t>
            </w:r>
          </w:p>
        </w:tc>
        <w:tc>
          <w:tcPr>
            <w:tcW w:w="681" w:type="pct"/>
            <w:vAlign w:val="center"/>
          </w:tcPr>
          <w:p w14:paraId="11B24C72"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丁忠</w:t>
            </w:r>
          </w:p>
        </w:tc>
        <w:tc>
          <w:tcPr>
            <w:tcW w:w="921" w:type="pct"/>
            <w:vAlign w:val="center"/>
          </w:tcPr>
          <w:p w14:paraId="002B6738" w14:textId="77777777" w:rsidR="007042E4" w:rsidRDefault="00000000">
            <w:pPr>
              <w:spacing w:line="550" w:lineRule="exact"/>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18981349866</w:t>
            </w:r>
          </w:p>
        </w:tc>
      </w:tr>
    </w:tbl>
    <w:p w14:paraId="1605EA81" w14:textId="77777777" w:rsidR="007042E4" w:rsidRDefault="007042E4">
      <w:pPr>
        <w:widowControl/>
        <w:spacing w:line="550" w:lineRule="exact"/>
        <w:rPr>
          <w:rFonts w:ascii="Times New Roman" w:eastAsia="楷体_GB2312" w:hAnsi="Times New Roman" w:cs="楷体_GB2312"/>
          <w:color w:val="000000"/>
          <w:kern w:val="0"/>
          <w:sz w:val="32"/>
          <w:szCs w:val="32"/>
          <w:lang w:bidi="ar"/>
        </w:rPr>
      </w:pPr>
    </w:p>
    <w:p w14:paraId="7C0218B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（三）医疗救助能力</w:t>
      </w:r>
    </w:p>
    <w:p w14:paraId="777B647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金河镇建有金河镇卫生院和金河镇吉星卫生院，累计拥有</w:t>
      </w:r>
      <w:r>
        <w:rPr>
          <w:rFonts w:ascii="Times New Roman" w:eastAsia="仿宋_GB2312" w:hAnsi="Times New Roman" w:cs="仿宋_GB2312" w:hint="eastAsia"/>
          <w:color w:val="000000"/>
          <w:kern w:val="0"/>
          <w:sz w:val="32"/>
          <w:szCs w:val="32"/>
          <w:lang w:bidi="ar"/>
        </w:rPr>
        <w:t>23</w:t>
      </w:r>
      <w:r>
        <w:rPr>
          <w:rFonts w:ascii="Times New Roman" w:eastAsia="仿宋_GB2312" w:hAnsi="Times New Roman" w:cs="仿宋_GB2312" w:hint="eastAsia"/>
          <w:color w:val="000000"/>
          <w:kern w:val="0"/>
          <w:sz w:val="32"/>
          <w:szCs w:val="32"/>
          <w:lang w:bidi="ar"/>
        </w:rPr>
        <w:t>名专业医疗人员、</w:t>
      </w:r>
      <w:r>
        <w:rPr>
          <w:rFonts w:ascii="Times New Roman" w:eastAsia="仿宋_GB2312" w:hAnsi="Times New Roman" w:cs="仿宋_GB2312" w:hint="eastAsia"/>
          <w:color w:val="000000"/>
          <w:kern w:val="0"/>
          <w:sz w:val="32"/>
          <w:szCs w:val="32"/>
          <w:lang w:bidi="ar"/>
        </w:rPr>
        <w:t>10</w:t>
      </w:r>
      <w:r>
        <w:rPr>
          <w:rFonts w:ascii="Times New Roman" w:eastAsia="仿宋_GB2312" w:hAnsi="Times New Roman" w:cs="仿宋_GB2312" w:hint="eastAsia"/>
          <w:color w:val="000000"/>
          <w:kern w:val="0"/>
          <w:sz w:val="32"/>
          <w:szCs w:val="32"/>
          <w:lang w:bidi="ar"/>
        </w:rPr>
        <w:t>个床位和常规医疗救援主要装备，正常情况下能够满足约</w:t>
      </w:r>
      <w:r>
        <w:rPr>
          <w:rFonts w:ascii="Times New Roman" w:eastAsia="仿宋_GB2312" w:hAnsi="Times New Roman" w:cs="仿宋_GB2312" w:hint="eastAsia"/>
          <w:color w:val="000000"/>
          <w:kern w:val="0"/>
          <w:sz w:val="32"/>
          <w:szCs w:val="32"/>
          <w:lang w:bidi="ar"/>
        </w:rPr>
        <w:t>30</w:t>
      </w:r>
      <w:r>
        <w:rPr>
          <w:rFonts w:ascii="Times New Roman" w:eastAsia="仿宋_GB2312" w:hAnsi="Times New Roman" w:cs="仿宋_GB2312" w:hint="eastAsia"/>
          <w:color w:val="000000"/>
          <w:kern w:val="0"/>
          <w:sz w:val="32"/>
          <w:szCs w:val="32"/>
          <w:lang w:bidi="ar"/>
        </w:rPr>
        <w:t>名轻伤人员的医疗救助工作。详见表</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w:t>
      </w:r>
    </w:p>
    <w:p w14:paraId="53C95157" w14:textId="77777777" w:rsidR="007042E4" w:rsidRDefault="007042E4">
      <w:pPr>
        <w:widowControl/>
        <w:suppressAutoHyphens/>
        <w:spacing w:line="600" w:lineRule="exact"/>
        <w:jc w:val="center"/>
        <w:rPr>
          <w:rFonts w:ascii="Times New Roman" w:eastAsia="仿宋_GB2312" w:hAnsi="Times New Roman" w:cs="仿宋_GB2312"/>
          <w:color w:val="000000"/>
          <w:kern w:val="0"/>
          <w:sz w:val="32"/>
          <w:szCs w:val="32"/>
          <w:lang w:bidi="ar"/>
        </w:rPr>
      </w:pPr>
    </w:p>
    <w:p w14:paraId="6D424E0B" w14:textId="77777777" w:rsidR="007042E4" w:rsidRDefault="007042E4">
      <w:pPr>
        <w:widowControl/>
        <w:suppressAutoHyphens/>
        <w:spacing w:line="600" w:lineRule="exact"/>
        <w:jc w:val="center"/>
        <w:rPr>
          <w:rFonts w:ascii="Times New Roman" w:eastAsia="仿宋_GB2312" w:hAnsi="Times New Roman" w:cs="仿宋_GB2312"/>
          <w:color w:val="000000"/>
          <w:kern w:val="0"/>
          <w:sz w:val="32"/>
          <w:szCs w:val="32"/>
          <w:lang w:bidi="ar"/>
        </w:rPr>
      </w:pPr>
    </w:p>
    <w:p w14:paraId="23B8FB3A"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金河镇医疗救助力量清单</w:t>
      </w:r>
    </w:p>
    <w:tbl>
      <w:tblPr>
        <w:tblStyle w:val="aa"/>
        <w:tblW w:w="5065" w:type="pct"/>
        <w:jc w:val="center"/>
        <w:tblLayout w:type="fixed"/>
        <w:tblLook w:val="04A0" w:firstRow="1" w:lastRow="0" w:firstColumn="1" w:lastColumn="0" w:noHBand="0" w:noVBand="1"/>
      </w:tblPr>
      <w:tblGrid>
        <w:gridCol w:w="757"/>
        <w:gridCol w:w="1456"/>
        <w:gridCol w:w="1762"/>
        <w:gridCol w:w="978"/>
        <w:gridCol w:w="1240"/>
        <w:gridCol w:w="922"/>
        <w:gridCol w:w="1331"/>
      </w:tblGrid>
      <w:tr w:rsidR="007042E4" w14:paraId="23D2D9C3" w14:textId="77777777">
        <w:trPr>
          <w:trHeight w:val="510"/>
          <w:jc w:val="center"/>
        </w:trPr>
        <w:tc>
          <w:tcPr>
            <w:tcW w:w="448" w:type="pct"/>
            <w:vAlign w:val="center"/>
          </w:tcPr>
          <w:p w14:paraId="0A8AA409"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861" w:type="pct"/>
            <w:vAlign w:val="center"/>
          </w:tcPr>
          <w:p w14:paraId="03C39715"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卫生院名称</w:t>
            </w:r>
          </w:p>
        </w:tc>
        <w:tc>
          <w:tcPr>
            <w:tcW w:w="1042" w:type="pct"/>
            <w:vAlign w:val="center"/>
          </w:tcPr>
          <w:p w14:paraId="0187C1BF"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医人、护士人数</w:t>
            </w:r>
          </w:p>
        </w:tc>
        <w:tc>
          <w:tcPr>
            <w:tcW w:w="579" w:type="pct"/>
            <w:vAlign w:val="center"/>
          </w:tcPr>
          <w:p w14:paraId="502069F1"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床位数</w:t>
            </w:r>
          </w:p>
        </w:tc>
        <w:tc>
          <w:tcPr>
            <w:tcW w:w="733" w:type="pct"/>
            <w:vAlign w:val="center"/>
          </w:tcPr>
          <w:p w14:paraId="068D2D2E"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医疗救援</w:t>
            </w:r>
          </w:p>
          <w:p w14:paraId="710AE87E"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主要装备</w:t>
            </w:r>
          </w:p>
        </w:tc>
        <w:tc>
          <w:tcPr>
            <w:tcW w:w="546" w:type="pct"/>
            <w:vAlign w:val="center"/>
          </w:tcPr>
          <w:p w14:paraId="4A861F1C"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负责人</w:t>
            </w:r>
          </w:p>
        </w:tc>
        <w:tc>
          <w:tcPr>
            <w:tcW w:w="787" w:type="pct"/>
            <w:vAlign w:val="center"/>
          </w:tcPr>
          <w:p w14:paraId="16646066"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联系方式</w:t>
            </w:r>
          </w:p>
        </w:tc>
      </w:tr>
      <w:tr w:rsidR="007042E4" w14:paraId="042D9FD8" w14:textId="77777777">
        <w:trPr>
          <w:trHeight w:val="510"/>
          <w:jc w:val="center"/>
        </w:trPr>
        <w:tc>
          <w:tcPr>
            <w:tcW w:w="448" w:type="pct"/>
            <w:vAlign w:val="center"/>
          </w:tcPr>
          <w:p w14:paraId="6AF8C3DC"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861" w:type="pct"/>
            <w:vAlign w:val="center"/>
          </w:tcPr>
          <w:p w14:paraId="647ECDB3"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金口河区金河镇卫生院</w:t>
            </w:r>
          </w:p>
        </w:tc>
        <w:tc>
          <w:tcPr>
            <w:tcW w:w="1042" w:type="pct"/>
            <w:vAlign w:val="center"/>
          </w:tcPr>
          <w:p w14:paraId="6FA632C0"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15</w:t>
            </w:r>
            <w:r>
              <w:rPr>
                <w:rFonts w:ascii="Times New Roman" w:eastAsia="方正仿宋_GBK" w:hAnsi="Times New Roman" w:cs="方正仿宋_GBK" w:hint="eastAsia"/>
                <w:sz w:val="24"/>
              </w:rPr>
              <w:t>人</w:t>
            </w:r>
          </w:p>
        </w:tc>
        <w:tc>
          <w:tcPr>
            <w:tcW w:w="579" w:type="pct"/>
            <w:vAlign w:val="center"/>
          </w:tcPr>
          <w:p w14:paraId="55F5F113"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733" w:type="pct"/>
            <w:vAlign w:val="center"/>
          </w:tcPr>
          <w:p w14:paraId="572E5385"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常规医疗器材</w:t>
            </w:r>
          </w:p>
        </w:tc>
        <w:tc>
          <w:tcPr>
            <w:tcW w:w="546" w:type="pct"/>
            <w:vAlign w:val="center"/>
          </w:tcPr>
          <w:p w14:paraId="27470B8E"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罗咏</w:t>
            </w:r>
          </w:p>
        </w:tc>
        <w:tc>
          <w:tcPr>
            <w:tcW w:w="787" w:type="pct"/>
            <w:vAlign w:val="center"/>
          </w:tcPr>
          <w:p w14:paraId="6B931230"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18981345339</w:t>
            </w:r>
          </w:p>
        </w:tc>
      </w:tr>
      <w:tr w:rsidR="007042E4" w14:paraId="5CC98976" w14:textId="77777777">
        <w:trPr>
          <w:trHeight w:val="510"/>
          <w:jc w:val="center"/>
        </w:trPr>
        <w:tc>
          <w:tcPr>
            <w:tcW w:w="448" w:type="pct"/>
            <w:vAlign w:val="center"/>
          </w:tcPr>
          <w:p w14:paraId="6559E43A"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861" w:type="pct"/>
            <w:vAlign w:val="center"/>
          </w:tcPr>
          <w:p w14:paraId="44957F34"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金口河区金河镇吉星卫生院</w:t>
            </w:r>
          </w:p>
        </w:tc>
        <w:tc>
          <w:tcPr>
            <w:tcW w:w="1042" w:type="pct"/>
            <w:vAlign w:val="center"/>
          </w:tcPr>
          <w:p w14:paraId="363DCA94"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8</w:t>
            </w:r>
            <w:r>
              <w:rPr>
                <w:rFonts w:ascii="Times New Roman" w:eastAsia="方正仿宋_GBK" w:hAnsi="Times New Roman" w:cs="方正仿宋_GBK" w:hint="eastAsia"/>
                <w:sz w:val="24"/>
              </w:rPr>
              <w:t>人</w:t>
            </w:r>
          </w:p>
        </w:tc>
        <w:tc>
          <w:tcPr>
            <w:tcW w:w="579" w:type="pct"/>
            <w:vAlign w:val="center"/>
          </w:tcPr>
          <w:p w14:paraId="7B915DB0"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4</w:t>
            </w:r>
          </w:p>
        </w:tc>
        <w:tc>
          <w:tcPr>
            <w:tcW w:w="733" w:type="pct"/>
            <w:vAlign w:val="center"/>
          </w:tcPr>
          <w:p w14:paraId="12C4258C"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常规医疗器材</w:t>
            </w:r>
          </w:p>
        </w:tc>
        <w:tc>
          <w:tcPr>
            <w:tcW w:w="546" w:type="pct"/>
            <w:vAlign w:val="center"/>
          </w:tcPr>
          <w:p w14:paraId="09E12209"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张艺</w:t>
            </w:r>
          </w:p>
        </w:tc>
        <w:tc>
          <w:tcPr>
            <w:tcW w:w="787" w:type="pct"/>
            <w:vAlign w:val="center"/>
          </w:tcPr>
          <w:p w14:paraId="1CE37343"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18583312966</w:t>
            </w:r>
          </w:p>
        </w:tc>
      </w:tr>
    </w:tbl>
    <w:p w14:paraId="3AAB4F94"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（四）避难场所</w:t>
      </w:r>
    </w:p>
    <w:p w14:paraId="5918C731"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金河镇共有避难场所</w:t>
      </w:r>
      <w:r>
        <w:rPr>
          <w:rFonts w:ascii="Times New Roman" w:eastAsia="仿宋_GB2312" w:hAnsi="Times New Roman" w:cs="仿宋_GB2312" w:hint="eastAsia"/>
          <w:color w:val="000000"/>
          <w:kern w:val="0"/>
          <w:sz w:val="32"/>
          <w:szCs w:val="32"/>
          <w:lang w:bidi="ar"/>
        </w:rPr>
        <w:t>17</w:t>
      </w:r>
      <w:r>
        <w:rPr>
          <w:rFonts w:ascii="Times New Roman" w:eastAsia="仿宋_GB2312" w:hAnsi="Times New Roman" w:cs="仿宋_GB2312" w:hint="eastAsia"/>
          <w:color w:val="000000"/>
          <w:kern w:val="0"/>
          <w:sz w:val="32"/>
          <w:szCs w:val="32"/>
          <w:lang w:bidi="ar"/>
        </w:rPr>
        <w:t>个，避难场所主要分布于金河镇内停车场、村社空地。根据现有搜集数据，金河镇避难场所容纳能力为</w:t>
      </w:r>
      <w:r>
        <w:rPr>
          <w:rFonts w:ascii="Times New Roman" w:eastAsia="仿宋_GB2312" w:hAnsi="Times New Roman" w:cs="仿宋_GB2312" w:hint="eastAsia"/>
          <w:color w:val="000000"/>
          <w:kern w:val="0"/>
          <w:sz w:val="32"/>
          <w:szCs w:val="32"/>
          <w:lang w:bidi="ar"/>
        </w:rPr>
        <w:t>2700</w:t>
      </w:r>
      <w:r>
        <w:rPr>
          <w:rFonts w:ascii="Times New Roman" w:eastAsia="仿宋_GB2312" w:hAnsi="Times New Roman" w:cs="仿宋_GB2312" w:hint="eastAsia"/>
          <w:color w:val="000000"/>
          <w:kern w:val="0"/>
          <w:sz w:val="32"/>
          <w:szCs w:val="32"/>
          <w:lang w:bidi="ar"/>
        </w:rPr>
        <w:t>人，均无安置配套设施，无标识标牌，并安排专人负责管理，详见表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w:t>
      </w:r>
    </w:p>
    <w:p w14:paraId="269E8841"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金河镇避难场所清单</w:t>
      </w:r>
    </w:p>
    <w:tbl>
      <w:tblPr>
        <w:tblStyle w:val="aa"/>
        <w:tblW w:w="4997" w:type="pct"/>
        <w:jc w:val="center"/>
        <w:tblLook w:val="04A0" w:firstRow="1" w:lastRow="0" w:firstColumn="1" w:lastColumn="0" w:noHBand="0" w:noVBand="1"/>
      </w:tblPr>
      <w:tblGrid>
        <w:gridCol w:w="779"/>
        <w:gridCol w:w="1870"/>
        <w:gridCol w:w="2510"/>
        <w:gridCol w:w="857"/>
        <w:gridCol w:w="1002"/>
        <w:gridCol w:w="1315"/>
      </w:tblGrid>
      <w:tr w:rsidR="007042E4" w14:paraId="75E4B5F0" w14:textId="77777777">
        <w:trPr>
          <w:trHeight w:val="454"/>
          <w:jc w:val="center"/>
        </w:trPr>
        <w:tc>
          <w:tcPr>
            <w:tcW w:w="467" w:type="pct"/>
            <w:vAlign w:val="center"/>
          </w:tcPr>
          <w:p w14:paraId="2ADDFD35"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1122" w:type="pct"/>
            <w:vAlign w:val="center"/>
          </w:tcPr>
          <w:p w14:paraId="21479AB2"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避难场所名称</w:t>
            </w:r>
          </w:p>
        </w:tc>
        <w:tc>
          <w:tcPr>
            <w:tcW w:w="1505" w:type="pct"/>
            <w:vAlign w:val="center"/>
          </w:tcPr>
          <w:p w14:paraId="53065A3B"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详细地址</w:t>
            </w:r>
          </w:p>
        </w:tc>
        <w:tc>
          <w:tcPr>
            <w:tcW w:w="514" w:type="pct"/>
            <w:vAlign w:val="center"/>
          </w:tcPr>
          <w:p w14:paraId="35C072C9"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避难人数</w:t>
            </w:r>
          </w:p>
        </w:tc>
        <w:tc>
          <w:tcPr>
            <w:tcW w:w="601" w:type="pct"/>
            <w:vAlign w:val="center"/>
          </w:tcPr>
          <w:p w14:paraId="33004B55"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标识标牌设置情况</w:t>
            </w:r>
          </w:p>
        </w:tc>
        <w:tc>
          <w:tcPr>
            <w:tcW w:w="789" w:type="pct"/>
            <w:vAlign w:val="center"/>
          </w:tcPr>
          <w:p w14:paraId="2D56CC34"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配套主要设施建设情况</w:t>
            </w:r>
          </w:p>
        </w:tc>
      </w:tr>
      <w:tr w:rsidR="007042E4" w14:paraId="45A8F2A2" w14:textId="77777777">
        <w:trPr>
          <w:trHeight w:val="454"/>
          <w:jc w:val="center"/>
        </w:trPr>
        <w:tc>
          <w:tcPr>
            <w:tcW w:w="467" w:type="pct"/>
            <w:vAlign w:val="center"/>
          </w:tcPr>
          <w:p w14:paraId="6224AA3A"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122" w:type="pct"/>
            <w:vAlign w:val="center"/>
          </w:tcPr>
          <w:p w14:paraId="33A35E98" w14:textId="77777777" w:rsidR="007042E4" w:rsidRDefault="00000000">
            <w:pPr>
              <w:suppressAutoHyphens/>
              <w:spacing w:line="44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金河镇人民政府应急避难场所</w:t>
            </w:r>
          </w:p>
        </w:tc>
        <w:tc>
          <w:tcPr>
            <w:tcW w:w="1505" w:type="pct"/>
            <w:vAlign w:val="center"/>
          </w:tcPr>
          <w:p w14:paraId="1D70B9CC" w14:textId="77777777" w:rsidR="007042E4" w:rsidRDefault="00000000">
            <w:pPr>
              <w:suppressAutoHyphens/>
              <w:spacing w:line="44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乐山市金口河区金河镇金河路</w:t>
            </w:r>
            <w:r>
              <w:rPr>
                <w:rFonts w:ascii="Times New Roman" w:eastAsia="方正仿宋_GBK" w:hAnsi="Times New Roman" w:cs="方正仿宋_GBK" w:hint="eastAsia"/>
                <w:sz w:val="24"/>
              </w:rPr>
              <w:t>266</w:t>
            </w:r>
            <w:r>
              <w:rPr>
                <w:rFonts w:ascii="Times New Roman" w:eastAsia="方正仿宋_GBK" w:hAnsi="Times New Roman" w:cs="方正仿宋_GBK" w:hint="eastAsia"/>
                <w:sz w:val="24"/>
              </w:rPr>
              <w:t>号</w:t>
            </w:r>
          </w:p>
        </w:tc>
        <w:tc>
          <w:tcPr>
            <w:tcW w:w="514" w:type="pct"/>
            <w:vAlign w:val="center"/>
          </w:tcPr>
          <w:p w14:paraId="08949304"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550</w:t>
            </w:r>
          </w:p>
        </w:tc>
        <w:tc>
          <w:tcPr>
            <w:tcW w:w="601" w:type="pct"/>
            <w:vAlign w:val="center"/>
          </w:tcPr>
          <w:p w14:paraId="46D8B401"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027E6302"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1CE8B037" w14:textId="77777777">
        <w:trPr>
          <w:trHeight w:val="454"/>
          <w:jc w:val="center"/>
        </w:trPr>
        <w:tc>
          <w:tcPr>
            <w:tcW w:w="467" w:type="pct"/>
            <w:vAlign w:val="center"/>
          </w:tcPr>
          <w:p w14:paraId="7D70FF73"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1122" w:type="pct"/>
            <w:vAlign w:val="center"/>
          </w:tcPr>
          <w:p w14:paraId="7304E45F" w14:textId="77777777" w:rsidR="007042E4" w:rsidRDefault="00000000">
            <w:pPr>
              <w:suppressAutoHyphens/>
              <w:spacing w:line="44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乐山市金口河区金河小学</w:t>
            </w:r>
          </w:p>
        </w:tc>
        <w:tc>
          <w:tcPr>
            <w:tcW w:w="1505" w:type="pct"/>
            <w:vAlign w:val="center"/>
          </w:tcPr>
          <w:p w14:paraId="1DBA0B9F" w14:textId="77777777" w:rsidR="007042E4" w:rsidRDefault="00000000">
            <w:pPr>
              <w:suppressAutoHyphens/>
              <w:spacing w:line="44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乐山市金口河区金河镇铜河村三组</w:t>
            </w:r>
          </w:p>
        </w:tc>
        <w:tc>
          <w:tcPr>
            <w:tcW w:w="514" w:type="pct"/>
            <w:vAlign w:val="center"/>
          </w:tcPr>
          <w:p w14:paraId="055C9706"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260</w:t>
            </w:r>
          </w:p>
        </w:tc>
        <w:tc>
          <w:tcPr>
            <w:tcW w:w="601" w:type="pct"/>
            <w:vAlign w:val="center"/>
          </w:tcPr>
          <w:p w14:paraId="4C1A86DD"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30B4A347" w14:textId="77777777" w:rsidR="007042E4" w:rsidRDefault="00000000">
            <w:pPr>
              <w:suppressAutoHyphens/>
              <w:spacing w:line="240" w:lineRule="atLeas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7F28223A" w14:textId="77777777">
        <w:trPr>
          <w:trHeight w:val="454"/>
          <w:jc w:val="center"/>
        </w:trPr>
        <w:tc>
          <w:tcPr>
            <w:tcW w:w="467" w:type="pct"/>
            <w:vAlign w:val="center"/>
          </w:tcPr>
          <w:p w14:paraId="25BCE428"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3</w:t>
            </w:r>
          </w:p>
        </w:tc>
        <w:tc>
          <w:tcPr>
            <w:tcW w:w="1122" w:type="pct"/>
            <w:vAlign w:val="center"/>
          </w:tcPr>
          <w:p w14:paraId="5A899285"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乐山市金口河区金河镇民心村村民委员会</w:t>
            </w:r>
          </w:p>
        </w:tc>
        <w:tc>
          <w:tcPr>
            <w:tcW w:w="1505" w:type="pct"/>
            <w:vAlign w:val="center"/>
          </w:tcPr>
          <w:p w14:paraId="6AC6D6CC"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乐山市金口河区金河镇民心村</w:t>
            </w:r>
            <w:r>
              <w:rPr>
                <w:rFonts w:ascii="Times New Roman" w:eastAsia="方正仿宋_GBK" w:hAnsi="Times New Roman" w:cs="方正仿宋_GBK" w:hint="eastAsia"/>
                <w:color w:val="000000"/>
                <w:kern w:val="0"/>
                <w:sz w:val="24"/>
                <w:lang w:bidi="ar"/>
              </w:rPr>
              <w:t>6</w:t>
            </w:r>
            <w:r>
              <w:rPr>
                <w:rFonts w:ascii="Times New Roman" w:eastAsia="方正仿宋_GBK" w:hAnsi="Times New Roman" w:cs="方正仿宋_GBK" w:hint="eastAsia"/>
                <w:color w:val="000000"/>
                <w:kern w:val="0"/>
                <w:sz w:val="24"/>
                <w:lang w:bidi="ar"/>
              </w:rPr>
              <w:t>组</w:t>
            </w:r>
          </w:p>
        </w:tc>
        <w:tc>
          <w:tcPr>
            <w:tcW w:w="514" w:type="pct"/>
            <w:vAlign w:val="center"/>
          </w:tcPr>
          <w:p w14:paraId="692B522F"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100</w:t>
            </w:r>
          </w:p>
        </w:tc>
        <w:tc>
          <w:tcPr>
            <w:tcW w:w="601" w:type="pct"/>
            <w:vAlign w:val="center"/>
          </w:tcPr>
          <w:p w14:paraId="3DFCBB80"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23B202F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0E97D93D" w14:textId="77777777">
        <w:trPr>
          <w:trHeight w:val="454"/>
          <w:jc w:val="center"/>
        </w:trPr>
        <w:tc>
          <w:tcPr>
            <w:tcW w:w="467" w:type="pct"/>
            <w:vAlign w:val="center"/>
          </w:tcPr>
          <w:p w14:paraId="41B6183C"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4</w:t>
            </w:r>
          </w:p>
        </w:tc>
        <w:tc>
          <w:tcPr>
            <w:tcW w:w="1122" w:type="pct"/>
            <w:vAlign w:val="center"/>
          </w:tcPr>
          <w:p w14:paraId="01CC97BB"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金河镇新坪村应急避难场所</w:t>
            </w:r>
          </w:p>
        </w:tc>
        <w:tc>
          <w:tcPr>
            <w:tcW w:w="1505" w:type="pct"/>
            <w:vAlign w:val="center"/>
          </w:tcPr>
          <w:p w14:paraId="20E5A3EC"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新坪村</w:t>
            </w:r>
            <w:r>
              <w:rPr>
                <w:rFonts w:ascii="Times New Roman" w:eastAsia="方正仿宋_GBK" w:hAnsi="Times New Roman" w:cs="方正仿宋_GBK" w:hint="eastAsia"/>
                <w:color w:val="000000"/>
                <w:kern w:val="0"/>
                <w:sz w:val="24"/>
                <w:lang w:bidi="ar"/>
              </w:rPr>
              <w:t>5</w:t>
            </w:r>
            <w:r>
              <w:rPr>
                <w:rFonts w:ascii="Times New Roman" w:eastAsia="方正仿宋_GBK" w:hAnsi="Times New Roman" w:cs="方正仿宋_GBK" w:hint="eastAsia"/>
                <w:color w:val="000000"/>
                <w:kern w:val="0"/>
                <w:sz w:val="24"/>
                <w:lang w:bidi="ar"/>
              </w:rPr>
              <w:t>组韩家坪</w:t>
            </w:r>
          </w:p>
        </w:tc>
        <w:tc>
          <w:tcPr>
            <w:tcW w:w="514" w:type="pct"/>
            <w:vAlign w:val="center"/>
          </w:tcPr>
          <w:p w14:paraId="24CE570D"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140</w:t>
            </w:r>
          </w:p>
        </w:tc>
        <w:tc>
          <w:tcPr>
            <w:tcW w:w="601" w:type="pct"/>
            <w:vAlign w:val="center"/>
          </w:tcPr>
          <w:p w14:paraId="1AEE4EB0"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434D7BEC"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7357C32C" w14:textId="77777777">
        <w:trPr>
          <w:trHeight w:val="454"/>
          <w:jc w:val="center"/>
        </w:trPr>
        <w:tc>
          <w:tcPr>
            <w:tcW w:w="467" w:type="pct"/>
            <w:vAlign w:val="center"/>
          </w:tcPr>
          <w:p w14:paraId="7275BE17"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5</w:t>
            </w:r>
          </w:p>
        </w:tc>
        <w:tc>
          <w:tcPr>
            <w:tcW w:w="1122" w:type="pct"/>
            <w:vAlign w:val="center"/>
          </w:tcPr>
          <w:p w14:paraId="2A0A7CC1"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金河镇人民政府应急避难场所</w:t>
            </w:r>
          </w:p>
        </w:tc>
        <w:tc>
          <w:tcPr>
            <w:tcW w:w="1505" w:type="pct"/>
            <w:vAlign w:val="center"/>
          </w:tcPr>
          <w:p w14:paraId="6F60D073"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乐山市金口河区金河镇金水街</w:t>
            </w:r>
            <w:r>
              <w:rPr>
                <w:rFonts w:ascii="Times New Roman" w:eastAsia="方正仿宋_GBK" w:hAnsi="Times New Roman" w:cs="方正仿宋_GBK" w:hint="eastAsia"/>
                <w:color w:val="000000"/>
                <w:kern w:val="0"/>
                <w:sz w:val="24"/>
                <w:lang w:bidi="ar"/>
              </w:rPr>
              <w:t>29</w:t>
            </w:r>
            <w:r>
              <w:rPr>
                <w:rFonts w:ascii="Times New Roman" w:eastAsia="方正仿宋_GBK" w:hAnsi="Times New Roman" w:cs="方正仿宋_GBK" w:hint="eastAsia"/>
                <w:color w:val="000000"/>
                <w:kern w:val="0"/>
                <w:sz w:val="24"/>
                <w:lang w:bidi="ar"/>
              </w:rPr>
              <w:t>号</w:t>
            </w:r>
          </w:p>
        </w:tc>
        <w:tc>
          <w:tcPr>
            <w:tcW w:w="514" w:type="pct"/>
            <w:vAlign w:val="center"/>
          </w:tcPr>
          <w:p w14:paraId="7029D1E5"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500</w:t>
            </w:r>
          </w:p>
        </w:tc>
        <w:tc>
          <w:tcPr>
            <w:tcW w:w="601" w:type="pct"/>
            <w:vAlign w:val="center"/>
          </w:tcPr>
          <w:p w14:paraId="0F6643CB"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61437120"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55C82EAB" w14:textId="77777777">
        <w:trPr>
          <w:trHeight w:val="454"/>
          <w:jc w:val="center"/>
        </w:trPr>
        <w:tc>
          <w:tcPr>
            <w:tcW w:w="467" w:type="pct"/>
            <w:vAlign w:val="center"/>
          </w:tcPr>
          <w:p w14:paraId="08E75411"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1122" w:type="pct"/>
            <w:vAlign w:val="center"/>
          </w:tcPr>
          <w:p w14:paraId="2D90C500"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五一村原吉丰村村委会</w:t>
            </w:r>
          </w:p>
        </w:tc>
        <w:tc>
          <w:tcPr>
            <w:tcW w:w="1505" w:type="pct"/>
            <w:vAlign w:val="center"/>
          </w:tcPr>
          <w:p w14:paraId="25E26D04"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乐山市金口河区金河镇五一村</w:t>
            </w:r>
            <w:r>
              <w:rPr>
                <w:rFonts w:ascii="Times New Roman" w:eastAsia="方正仿宋_GBK" w:hAnsi="Times New Roman" w:cs="方正仿宋_GBK" w:hint="eastAsia"/>
                <w:color w:val="000000"/>
                <w:kern w:val="0"/>
                <w:sz w:val="24"/>
                <w:lang w:bidi="ar"/>
              </w:rPr>
              <w:t>6</w:t>
            </w:r>
            <w:r>
              <w:rPr>
                <w:rFonts w:ascii="Times New Roman" w:eastAsia="方正仿宋_GBK" w:hAnsi="Times New Roman" w:cs="方正仿宋_GBK" w:hint="eastAsia"/>
                <w:color w:val="000000"/>
                <w:kern w:val="0"/>
                <w:sz w:val="24"/>
                <w:lang w:bidi="ar"/>
              </w:rPr>
              <w:t>组</w:t>
            </w:r>
          </w:p>
        </w:tc>
        <w:tc>
          <w:tcPr>
            <w:tcW w:w="514" w:type="pct"/>
            <w:vAlign w:val="center"/>
          </w:tcPr>
          <w:p w14:paraId="7A7CE806"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50</w:t>
            </w:r>
          </w:p>
        </w:tc>
        <w:tc>
          <w:tcPr>
            <w:tcW w:w="601" w:type="pct"/>
            <w:vAlign w:val="center"/>
          </w:tcPr>
          <w:p w14:paraId="24DE2983"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79EB5FD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4D313A45" w14:textId="77777777">
        <w:trPr>
          <w:trHeight w:val="454"/>
          <w:jc w:val="center"/>
        </w:trPr>
        <w:tc>
          <w:tcPr>
            <w:tcW w:w="467" w:type="pct"/>
            <w:vAlign w:val="center"/>
          </w:tcPr>
          <w:p w14:paraId="7BB32A43"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7</w:t>
            </w:r>
          </w:p>
        </w:tc>
        <w:tc>
          <w:tcPr>
            <w:tcW w:w="1122" w:type="pct"/>
            <w:vAlign w:val="center"/>
          </w:tcPr>
          <w:p w14:paraId="23694BDF"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金河镇吉星村村民委员会</w:t>
            </w:r>
          </w:p>
        </w:tc>
        <w:tc>
          <w:tcPr>
            <w:tcW w:w="1505" w:type="pct"/>
            <w:vAlign w:val="center"/>
          </w:tcPr>
          <w:p w14:paraId="1990637C"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乐山市金口河区金河镇吉星村</w:t>
            </w:r>
            <w:r>
              <w:rPr>
                <w:rFonts w:ascii="Times New Roman" w:eastAsia="方正仿宋_GBK" w:hAnsi="Times New Roman" w:cs="方正仿宋_GBK" w:hint="eastAsia"/>
                <w:color w:val="000000"/>
                <w:kern w:val="0"/>
                <w:sz w:val="24"/>
                <w:lang w:bidi="ar"/>
              </w:rPr>
              <w:t>11</w:t>
            </w:r>
            <w:r>
              <w:rPr>
                <w:rFonts w:ascii="Times New Roman" w:eastAsia="方正仿宋_GBK" w:hAnsi="Times New Roman" w:cs="方正仿宋_GBK" w:hint="eastAsia"/>
                <w:color w:val="000000"/>
                <w:kern w:val="0"/>
                <w:sz w:val="24"/>
                <w:lang w:bidi="ar"/>
              </w:rPr>
              <w:t>组</w:t>
            </w:r>
          </w:p>
        </w:tc>
        <w:tc>
          <w:tcPr>
            <w:tcW w:w="514" w:type="pct"/>
            <w:vAlign w:val="center"/>
          </w:tcPr>
          <w:p w14:paraId="53454BBC"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100</w:t>
            </w:r>
          </w:p>
        </w:tc>
        <w:tc>
          <w:tcPr>
            <w:tcW w:w="601" w:type="pct"/>
            <w:vAlign w:val="center"/>
          </w:tcPr>
          <w:p w14:paraId="24775446"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10E8C74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3D390E51" w14:textId="77777777">
        <w:trPr>
          <w:trHeight w:val="454"/>
          <w:jc w:val="center"/>
        </w:trPr>
        <w:tc>
          <w:tcPr>
            <w:tcW w:w="467" w:type="pct"/>
            <w:vAlign w:val="center"/>
          </w:tcPr>
          <w:p w14:paraId="7495363D"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8</w:t>
            </w:r>
          </w:p>
        </w:tc>
        <w:tc>
          <w:tcPr>
            <w:tcW w:w="1122" w:type="pct"/>
            <w:vAlign w:val="center"/>
          </w:tcPr>
          <w:p w14:paraId="1B4EC5D0"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金河镇同心村村民委员会</w:t>
            </w:r>
          </w:p>
        </w:tc>
        <w:tc>
          <w:tcPr>
            <w:tcW w:w="1505" w:type="pct"/>
            <w:vAlign w:val="center"/>
          </w:tcPr>
          <w:p w14:paraId="38077595"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乐山市金口河区金河镇同心村</w:t>
            </w:r>
            <w:r>
              <w:rPr>
                <w:rFonts w:ascii="Times New Roman" w:eastAsia="方正仿宋_GBK" w:hAnsi="Times New Roman" w:cs="方正仿宋_GBK" w:hint="eastAsia"/>
                <w:color w:val="000000"/>
                <w:kern w:val="0"/>
                <w:sz w:val="24"/>
                <w:lang w:bidi="ar"/>
              </w:rPr>
              <w:t>7</w:t>
            </w:r>
            <w:r>
              <w:rPr>
                <w:rFonts w:ascii="Times New Roman" w:eastAsia="方正仿宋_GBK" w:hAnsi="Times New Roman" w:cs="方正仿宋_GBK" w:hint="eastAsia"/>
                <w:color w:val="000000"/>
                <w:kern w:val="0"/>
                <w:sz w:val="24"/>
                <w:lang w:bidi="ar"/>
              </w:rPr>
              <w:t>组</w:t>
            </w:r>
          </w:p>
        </w:tc>
        <w:tc>
          <w:tcPr>
            <w:tcW w:w="514" w:type="pct"/>
            <w:vAlign w:val="center"/>
          </w:tcPr>
          <w:p w14:paraId="1136B7BD"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500</w:t>
            </w:r>
          </w:p>
        </w:tc>
        <w:tc>
          <w:tcPr>
            <w:tcW w:w="601" w:type="pct"/>
            <w:vAlign w:val="center"/>
          </w:tcPr>
          <w:p w14:paraId="7B3382A2"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02276ACE"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52A29A44" w14:textId="77777777">
        <w:trPr>
          <w:trHeight w:val="454"/>
          <w:jc w:val="center"/>
        </w:trPr>
        <w:tc>
          <w:tcPr>
            <w:tcW w:w="467" w:type="pct"/>
            <w:vAlign w:val="center"/>
          </w:tcPr>
          <w:p w14:paraId="50E71D15"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9</w:t>
            </w:r>
          </w:p>
        </w:tc>
        <w:tc>
          <w:tcPr>
            <w:tcW w:w="1122" w:type="pct"/>
            <w:vAlign w:val="center"/>
          </w:tcPr>
          <w:p w14:paraId="4D538F70"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金河镇曙光村民宿</w:t>
            </w:r>
          </w:p>
        </w:tc>
        <w:tc>
          <w:tcPr>
            <w:tcW w:w="1505" w:type="pct"/>
            <w:vAlign w:val="center"/>
          </w:tcPr>
          <w:p w14:paraId="19B2893E" w14:textId="77777777" w:rsidR="007042E4" w:rsidRDefault="00000000">
            <w:pPr>
              <w:widowControl/>
              <w:spacing w:line="440" w:lineRule="exact"/>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乐山市金口河区金河镇曙光村</w:t>
            </w:r>
            <w:r>
              <w:rPr>
                <w:rFonts w:ascii="Times New Roman" w:eastAsia="方正仿宋_GBK" w:hAnsi="Times New Roman" w:cs="方正仿宋_GBK" w:hint="eastAsia"/>
                <w:color w:val="000000"/>
                <w:kern w:val="0"/>
                <w:sz w:val="24"/>
                <w:lang w:bidi="ar"/>
              </w:rPr>
              <w:t>3</w:t>
            </w:r>
            <w:r>
              <w:rPr>
                <w:rFonts w:ascii="Times New Roman" w:eastAsia="方正仿宋_GBK" w:hAnsi="Times New Roman" w:cs="方正仿宋_GBK" w:hint="eastAsia"/>
                <w:color w:val="000000"/>
                <w:kern w:val="0"/>
                <w:sz w:val="24"/>
                <w:lang w:bidi="ar"/>
              </w:rPr>
              <w:t>组</w:t>
            </w:r>
          </w:p>
        </w:tc>
        <w:tc>
          <w:tcPr>
            <w:tcW w:w="514" w:type="pct"/>
            <w:vAlign w:val="center"/>
          </w:tcPr>
          <w:p w14:paraId="7147C2EC" w14:textId="77777777" w:rsidR="007042E4" w:rsidRDefault="00000000">
            <w:pPr>
              <w:widowControl/>
              <w:jc w:val="center"/>
              <w:textAlignment w:val="center"/>
              <w:rPr>
                <w:rFonts w:ascii="Times New Roman" w:eastAsia="方正仿宋_GBK" w:hAnsi="Times New Roman" w:cs="方正仿宋_GBK"/>
                <w:sz w:val="24"/>
              </w:rPr>
            </w:pPr>
            <w:r>
              <w:rPr>
                <w:rFonts w:ascii="Times New Roman" w:eastAsia="方正仿宋_GBK" w:hAnsi="Times New Roman" w:cs="方正仿宋_GBK" w:hint="eastAsia"/>
                <w:color w:val="000000"/>
                <w:kern w:val="0"/>
                <w:sz w:val="24"/>
                <w:lang w:bidi="ar"/>
              </w:rPr>
              <w:t>500</w:t>
            </w:r>
          </w:p>
        </w:tc>
        <w:tc>
          <w:tcPr>
            <w:tcW w:w="601" w:type="pct"/>
            <w:vAlign w:val="center"/>
          </w:tcPr>
          <w:p w14:paraId="690DC8CD"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789" w:type="pct"/>
            <w:vAlign w:val="center"/>
          </w:tcPr>
          <w:p w14:paraId="50DD3E0F"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bl>
    <w:p w14:paraId="43051438" w14:textId="77777777" w:rsidR="007042E4" w:rsidRDefault="00000000">
      <w:pPr>
        <w:widowControl/>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二、救援行动措施</w:t>
      </w:r>
    </w:p>
    <w:p w14:paraId="34E5894D"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（一）人员集结与群众脱险</w:t>
      </w:r>
    </w:p>
    <w:p w14:paraId="64D12A7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金河镇政府各部门工作人员与金河镇应急救援队成员第一时间赴金河镇镇政府驻地集结，并召开紧急工作会议，组建当次灾害镇级抗震救灾指挥部，明确指挥长及各救灾工作组负责人员（指挥部领导及成员确定原则上按照应急预案规定执行，当指定人员无法及时到场时，应根据实际情况依次替补），指挥部办公场所建议优先选择金河镇镇政府办公驻地场。</w:t>
      </w:r>
    </w:p>
    <w:p w14:paraId="4756C26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各村（社）干部应根据受灾情况组织脱险群众迅速转移至邻近的紧急避险区。其中在转移过程中，应及时统计人员伤亡、脱险人数等基本信息，并采用电话报告、专人送信等方式实时上报乡（镇）指挥部，视情宜同步搜集当地可用的食宿类生活物资，做好就地零星安置的准备，优先保障脱险群众基础生活需求。</w:t>
      </w:r>
    </w:p>
    <w:p w14:paraId="666C41C7"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（二）危险源管控</w:t>
      </w:r>
    </w:p>
    <w:p w14:paraId="62246C1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根据现有资料记录，金河镇具有地质灾害点</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处、矿山</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处、洪涝灾害点</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处、水电站</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处、加油站</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处，这些点位极易在震后产生次生灾害或安全事故，因此建议在震情相对稳定的情况下，立即协调专人核查各点位风险隐患及安全现状，并拉设警戒区域，及时疏散周边人民群众及生产工人，防止因次生灾害造成二次人员伤亡，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w:t>
      </w:r>
    </w:p>
    <w:p w14:paraId="2A54D2A1" w14:textId="77777777" w:rsidR="007042E4" w:rsidRDefault="00000000">
      <w:pPr>
        <w:widowControl/>
        <w:spacing w:line="600" w:lineRule="exact"/>
        <w:jc w:val="center"/>
        <w:rPr>
          <w:rFonts w:ascii="Times New Roman" w:eastAsia="方正小标宋简体" w:hAnsi="Times New Roman" w:cs="方正小标宋简体"/>
          <w:sz w:val="36"/>
          <w:szCs w:val="36"/>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金河镇危险源点位清单</w:t>
      </w:r>
    </w:p>
    <w:tbl>
      <w:tblPr>
        <w:tblStyle w:val="aa"/>
        <w:tblW w:w="4997" w:type="pct"/>
        <w:jc w:val="center"/>
        <w:tblLook w:val="04A0" w:firstRow="1" w:lastRow="0" w:firstColumn="1" w:lastColumn="0" w:noHBand="0" w:noVBand="1"/>
      </w:tblPr>
      <w:tblGrid>
        <w:gridCol w:w="768"/>
        <w:gridCol w:w="1546"/>
        <w:gridCol w:w="1546"/>
        <w:gridCol w:w="1570"/>
        <w:gridCol w:w="1358"/>
        <w:gridCol w:w="1545"/>
      </w:tblGrid>
      <w:tr w:rsidR="007042E4" w14:paraId="477346CC" w14:textId="77777777">
        <w:trPr>
          <w:jc w:val="center"/>
        </w:trPr>
        <w:tc>
          <w:tcPr>
            <w:tcW w:w="460" w:type="pct"/>
          </w:tcPr>
          <w:p w14:paraId="13213D83"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927" w:type="pct"/>
          </w:tcPr>
          <w:p w14:paraId="7D4187F4"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危险源名称</w:t>
            </w:r>
          </w:p>
        </w:tc>
        <w:tc>
          <w:tcPr>
            <w:tcW w:w="927" w:type="pct"/>
          </w:tcPr>
          <w:p w14:paraId="560992C7"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类型</w:t>
            </w:r>
          </w:p>
        </w:tc>
        <w:tc>
          <w:tcPr>
            <w:tcW w:w="942" w:type="pct"/>
          </w:tcPr>
          <w:p w14:paraId="4850AEF0"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主要危险源</w:t>
            </w:r>
          </w:p>
        </w:tc>
        <w:tc>
          <w:tcPr>
            <w:tcW w:w="815" w:type="pct"/>
          </w:tcPr>
          <w:p w14:paraId="5A541470"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927" w:type="pct"/>
          </w:tcPr>
          <w:p w14:paraId="66A0F210" w14:textId="77777777" w:rsidR="007042E4" w:rsidRDefault="00000000">
            <w:pPr>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618EE431" w14:textId="77777777">
        <w:trPr>
          <w:jc w:val="center"/>
        </w:trPr>
        <w:tc>
          <w:tcPr>
            <w:tcW w:w="460" w:type="pct"/>
            <w:vAlign w:val="center"/>
          </w:tcPr>
          <w:p w14:paraId="2C6FEB0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927" w:type="pct"/>
            <w:vAlign w:val="center"/>
          </w:tcPr>
          <w:p w14:paraId="5C98737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野牛河</w:t>
            </w:r>
          </w:p>
        </w:tc>
        <w:tc>
          <w:tcPr>
            <w:tcW w:w="927" w:type="pct"/>
            <w:vAlign w:val="center"/>
          </w:tcPr>
          <w:p w14:paraId="5F9262B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金河镇集镇</w:t>
            </w:r>
          </w:p>
        </w:tc>
        <w:tc>
          <w:tcPr>
            <w:tcW w:w="942" w:type="pct"/>
            <w:vAlign w:val="center"/>
          </w:tcPr>
          <w:p w14:paraId="0DE2C39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4F75D33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师艺丹</w:t>
            </w:r>
          </w:p>
        </w:tc>
        <w:tc>
          <w:tcPr>
            <w:tcW w:w="927" w:type="pct"/>
            <w:vAlign w:val="center"/>
          </w:tcPr>
          <w:p w14:paraId="7634C5A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13540354768</w:t>
            </w:r>
          </w:p>
        </w:tc>
      </w:tr>
      <w:tr w:rsidR="007042E4" w14:paraId="2F546641" w14:textId="77777777">
        <w:trPr>
          <w:jc w:val="center"/>
        </w:trPr>
        <w:tc>
          <w:tcPr>
            <w:tcW w:w="460" w:type="pct"/>
            <w:vAlign w:val="center"/>
          </w:tcPr>
          <w:p w14:paraId="41D50DE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927" w:type="pct"/>
            <w:vAlign w:val="center"/>
          </w:tcPr>
          <w:p w14:paraId="2582680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猫溪子沟</w:t>
            </w:r>
          </w:p>
        </w:tc>
        <w:tc>
          <w:tcPr>
            <w:tcW w:w="927" w:type="pct"/>
            <w:vAlign w:val="center"/>
          </w:tcPr>
          <w:p w14:paraId="16DD8E9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铜河村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942" w:type="pct"/>
            <w:vAlign w:val="center"/>
          </w:tcPr>
          <w:p w14:paraId="4CB4EE1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541F702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王联亨</w:t>
            </w:r>
          </w:p>
        </w:tc>
        <w:tc>
          <w:tcPr>
            <w:tcW w:w="927" w:type="pct"/>
            <w:vAlign w:val="center"/>
          </w:tcPr>
          <w:p w14:paraId="551F5D8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13980260285</w:t>
            </w:r>
          </w:p>
        </w:tc>
      </w:tr>
      <w:tr w:rsidR="007042E4" w14:paraId="63C13EBC" w14:textId="77777777">
        <w:trPr>
          <w:jc w:val="center"/>
        </w:trPr>
        <w:tc>
          <w:tcPr>
            <w:tcW w:w="460" w:type="pct"/>
            <w:vAlign w:val="center"/>
          </w:tcPr>
          <w:p w14:paraId="53E38D6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927" w:type="pct"/>
            <w:vAlign w:val="center"/>
          </w:tcPr>
          <w:p w14:paraId="5BB46E5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白木沟</w:t>
            </w:r>
          </w:p>
        </w:tc>
        <w:tc>
          <w:tcPr>
            <w:tcW w:w="927" w:type="pct"/>
            <w:vAlign w:val="center"/>
          </w:tcPr>
          <w:p w14:paraId="33F9520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民心村</w:t>
            </w:r>
            <w:r>
              <w:rPr>
                <w:rFonts w:ascii="Times New Roman" w:eastAsia="仿宋_GB2312" w:hAnsi="Times New Roman" w:cs="仿宋_GB2312" w:hint="eastAsia"/>
                <w:sz w:val="24"/>
              </w:rPr>
              <w:t>6</w:t>
            </w:r>
            <w:r>
              <w:rPr>
                <w:rFonts w:ascii="Times New Roman" w:eastAsia="仿宋_GB2312" w:hAnsi="Times New Roman" w:cs="仿宋_GB2312" w:hint="eastAsia"/>
                <w:sz w:val="24"/>
              </w:rPr>
              <w:t>组</w:t>
            </w:r>
          </w:p>
        </w:tc>
        <w:tc>
          <w:tcPr>
            <w:tcW w:w="942" w:type="pct"/>
            <w:vAlign w:val="center"/>
          </w:tcPr>
          <w:p w14:paraId="7ECD85C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2D9200F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干国桃</w:t>
            </w:r>
          </w:p>
        </w:tc>
        <w:tc>
          <w:tcPr>
            <w:tcW w:w="927" w:type="pct"/>
            <w:vAlign w:val="center"/>
          </w:tcPr>
          <w:p w14:paraId="553B6C9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15283332457</w:t>
            </w:r>
          </w:p>
        </w:tc>
      </w:tr>
      <w:tr w:rsidR="007042E4" w14:paraId="1ABC59C6" w14:textId="77777777">
        <w:trPr>
          <w:jc w:val="center"/>
        </w:trPr>
        <w:tc>
          <w:tcPr>
            <w:tcW w:w="460" w:type="pct"/>
            <w:vAlign w:val="center"/>
          </w:tcPr>
          <w:p w14:paraId="07908B6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927" w:type="pct"/>
            <w:vAlign w:val="center"/>
          </w:tcPr>
          <w:p w14:paraId="4F402DA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白木沟</w:t>
            </w:r>
          </w:p>
        </w:tc>
        <w:tc>
          <w:tcPr>
            <w:tcW w:w="927" w:type="pct"/>
            <w:vAlign w:val="center"/>
          </w:tcPr>
          <w:p w14:paraId="6C25487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民心村</w:t>
            </w:r>
            <w:r>
              <w:rPr>
                <w:rFonts w:ascii="Times New Roman" w:eastAsia="仿宋_GB2312" w:hAnsi="Times New Roman" w:cs="仿宋_GB2312" w:hint="eastAsia"/>
                <w:sz w:val="24"/>
              </w:rPr>
              <w:t>10</w:t>
            </w:r>
            <w:r>
              <w:rPr>
                <w:rFonts w:ascii="Times New Roman" w:eastAsia="仿宋_GB2312" w:hAnsi="Times New Roman" w:cs="仿宋_GB2312" w:hint="eastAsia"/>
                <w:sz w:val="24"/>
              </w:rPr>
              <w:t>组</w:t>
            </w:r>
          </w:p>
        </w:tc>
        <w:tc>
          <w:tcPr>
            <w:tcW w:w="942" w:type="pct"/>
            <w:vAlign w:val="center"/>
          </w:tcPr>
          <w:p w14:paraId="6D592E4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115062B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彭文帅</w:t>
            </w:r>
          </w:p>
        </w:tc>
        <w:tc>
          <w:tcPr>
            <w:tcW w:w="927" w:type="pct"/>
            <w:vAlign w:val="center"/>
          </w:tcPr>
          <w:p w14:paraId="53E8882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15196414849</w:t>
            </w:r>
          </w:p>
        </w:tc>
      </w:tr>
      <w:tr w:rsidR="007042E4" w14:paraId="6F80C321" w14:textId="77777777">
        <w:trPr>
          <w:jc w:val="center"/>
        </w:trPr>
        <w:tc>
          <w:tcPr>
            <w:tcW w:w="460" w:type="pct"/>
            <w:vAlign w:val="center"/>
          </w:tcPr>
          <w:p w14:paraId="46CCC25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927" w:type="pct"/>
            <w:vAlign w:val="center"/>
          </w:tcPr>
          <w:p w14:paraId="3848736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野牛河</w:t>
            </w:r>
          </w:p>
        </w:tc>
        <w:tc>
          <w:tcPr>
            <w:tcW w:w="927" w:type="pct"/>
            <w:vAlign w:val="center"/>
          </w:tcPr>
          <w:p w14:paraId="4E7FEA3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五一村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942" w:type="pct"/>
            <w:vAlign w:val="center"/>
          </w:tcPr>
          <w:p w14:paraId="1C48475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1BE5EA3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刘德祥</w:t>
            </w:r>
          </w:p>
        </w:tc>
        <w:tc>
          <w:tcPr>
            <w:tcW w:w="927" w:type="pct"/>
            <w:vAlign w:val="center"/>
          </w:tcPr>
          <w:p w14:paraId="5E57F5E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13508154699</w:t>
            </w:r>
          </w:p>
        </w:tc>
      </w:tr>
      <w:tr w:rsidR="007042E4" w14:paraId="3B321B88" w14:textId="77777777">
        <w:trPr>
          <w:jc w:val="center"/>
        </w:trPr>
        <w:tc>
          <w:tcPr>
            <w:tcW w:w="460" w:type="pct"/>
            <w:vAlign w:val="center"/>
          </w:tcPr>
          <w:p w14:paraId="39CAB5A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927" w:type="pct"/>
            <w:vAlign w:val="center"/>
          </w:tcPr>
          <w:p w14:paraId="30A6F06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野牛河</w:t>
            </w:r>
          </w:p>
        </w:tc>
        <w:tc>
          <w:tcPr>
            <w:tcW w:w="927" w:type="pct"/>
            <w:vAlign w:val="center"/>
          </w:tcPr>
          <w:p w14:paraId="0F607BA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五一村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42" w:type="pct"/>
            <w:vAlign w:val="center"/>
          </w:tcPr>
          <w:p w14:paraId="0373806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011253C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杨尚洪</w:t>
            </w:r>
          </w:p>
        </w:tc>
        <w:tc>
          <w:tcPr>
            <w:tcW w:w="927" w:type="pct"/>
            <w:vAlign w:val="center"/>
          </w:tcPr>
          <w:p w14:paraId="3725AB8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15196434698</w:t>
            </w:r>
          </w:p>
        </w:tc>
      </w:tr>
      <w:tr w:rsidR="007042E4" w14:paraId="59027900" w14:textId="77777777">
        <w:trPr>
          <w:jc w:val="center"/>
        </w:trPr>
        <w:tc>
          <w:tcPr>
            <w:tcW w:w="460" w:type="pct"/>
            <w:vAlign w:val="center"/>
          </w:tcPr>
          <w:p w14:paraId="0C570C4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927" w:type="pct"/>
            <w:vAlign w:val="center"/>
          </w:tcPr>
          <w:p w14:paraId="027E811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野牛河</w:t>
            </w:r>
          </w:p>
        </w:tc>
        <w:tc>
          <w:tcPr>
            <w:tcW w:w="927" w:type="pct"/>
            <w:vAlign w:val="center"/>
          </w:tcPr>
          <w:p w14:paraId="4A2A466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五一村</w:t>
            </w:r>
            <w:r>
              <w:rPr>
                <w:rFonts w:ascii="Times New Roman" w:eastAsia="仿宋_GB2312" w:hAnsi="Times New Roman" w:cs="仿宋_GB2312" w:hint="eastAsia"/>
                <w:sz w:val="24"/>
              </w:rPr>
              <w:t>6</w:t>
            </w:r>
            <w:r>
              <w:rPr>
                <w:rFonts w:ascii="Times New Roman" w:eastAsia="仿宋_GB2312" w:hAnsi="Times New Roman" w:cs="仿宋_GB2312" w:hint="eastAsia"/>
                <w:sz w:val="24"/>
              </w:rPr>
              <w:t>组</w:t>
            </w:r>
          </w:p>
        </w:tc>
        <w:tc>
          <w:tcPr>
            <w:tcW w:w="942" w:type="pct"/>
            <w:vAlign w:val="center"/>
          </w:tcPr>
          <w:p w14:paraId="52DB1C4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3AD9D31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周树枝</w:t>
            </w:r>
          </w:p>
        </w:tc>
        <w:tc>
          <w:tcPr>
            <w:tcW w:w="927" w:type="pct"/>
            <w:vAlign w:val="center"/>
          </w:tcPr>
          <w:p w14:paraId="51843C1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13890677786</w:t>
            </w:r>
          </w:p>
        </w:tc>
      </w:tr>
      <w:tr w:rsidR="007042E4" w14:paraId="3AB05028" w14:textId="77777777">
        <w:trPr>
          <w:jc w:val="center"/>
        </w:trPr>
        <w:tc>
          <w:tcPr>
            <w:tcW w:w="460" w:type="pct"/>
            <w:vAlign w:val="center"/>
          </w:tcPr>
          <w:p w14:paraId="4EE8E0B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927" w:type="pct"/>
            <w:vAlign w:val="center"/>
          </w:tcPr>
          <w:p w14:paraId="5702E0D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水磨房沟</w:t>
            </w:r>
          </w:p>
        </w:tc>
        <w:tc>
          <w:tcPr>
            <w:tcW w:w="927" w:type="pct"/>
            <w:vAlign w:val="center"/>
          </w:tcPr>
          <w:p w14:paraId="24798A8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五一村</w:t>
            </w:r>
            <w:r>
              <w:rPr>
                <w:rFonts w:ascii="Times New Roman" w:eastAsia="仿宋_GB2312" w:hAnsi="Times New Roman" w:cs="仿宋_GB2312" w:hint="eastAsia"/>
                <w:sz w:val="24"/>
              </w:rPr>
              <w:t>8</w:t>
            </w:r>
            <w:r>
              <w:rPr>
                <w:rFonts w:ascii="Times New Roman" w:eastAsia="仿宋_GB2312" w:hAnsi="Times New Roman" w:cs="仿宋_GB2312" w:hint="eastAsia"/>
                <w:sz w:val="24"/>
              </w:rPr>
              <w:t>组</w:t>
            </w:r>
          </w:p>
        </w:tc>
        <w:tc>
          <w:tcPr>
            <w:tcW w:w="942" w:type="pct"/>
            <w:vAlign w:val="center"/>
          </w:tcPr>
          <w:p w14:paraId="65C51E4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5626BE6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王佳</w:t>
            </w:r>
          </w:p>
        </w:tc>
        <w:tc>
          <w:tcPr>
            <w:tcW w:w="927" w:type="pct"/>
            <w:vAlign w:val="center"/>
          </w:tcPr>
          <w:p w14:paraId="2763CCB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13458946613</w:t>
            </w:r>
          </w:p>
        </w:tc>
      </w:tr>
      <w:tr w:rsidR="007042E4" w14:paraId="59C7F67F" w14:textId="77777777">
        <w:trPr>
          <w:jc w:val="center"/>
        </w:trPr>
        <w:tc>
          <w:tcPr>
            <w:tcW w:w="460" w:type="pct"/>
            <w:vAlign w:val="center"/>
          </w:tcPr>
          <w:p w14:paraId="18FFEEA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927" w:type="pct"/>
            <w:vAlign w:val="center"/>
          </w:tcPr>
          <w:p w14:paraId="2D73CB5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窑子沟</w:t>
            </w:r>
          </w:p>
        </w:tc>
        <w:tc>
          <w:tcPr>
            <w:tcW w:w="927" w:type="pct"/>
            <w:vAlign w:val="center"/>
          </w:tcPr>
          <w:p w14:paraId="4E4BE14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五一村</w:t>
            </w:r>
            <w:r>
              <w:rPr>
                <w:rFonts w:ascii="Times New Roman" w:eastAsia="仿宋_GB2312" w:hAnsi="Times New Roman" w:cs="仿宋_GB2312" w:hint="eastAsia"/>
                <w:sz w:val="24"/>
              </w:rPr>
              <w:t>10</w:t>
            </w:r>
            <w:r>
              <w:rPr>
                <w:rFonts w:ascii="Times New Roman" w:eastAsia="仿宋_GB2312" w:hAnsi="Times New Roman" w:cs="仿宋_GB2312" w:hint="eastAsia"/>
                <w:sz w:val="24"/>
              </w:rPr>
              <w:t>组</w:t>
            </w:r>
          </w:p>
        </w:tc>
        <w:tc>
          <w:tcPr>
            <w:tcW w:w="942" w:type="pct"/>
            <w:vAlign w:val="center"/>
          </w:tcPr>
          <w:p w14:paraId="500E4E7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4FE5E84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辜祥贵</w:t>
            </w:r>
          </w:p>
        </w:tc>
        <w:tc>
          <w:tcPr>
            <w:tcW w:w="927" w:type="pct"/>
            <w:vAlign w:val="center"/>
          </w:tcPr>
          <w:p w14:paraId="420BCD1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15196407416</w:t>
            </w:r>
          </w:p>
        </w:tc>
      </w:tr>
      <w:tr w:rsidR="007042E4" w14:paraId="66783FE9" w14:textId="77777777">
        <w:trPr>
          <w:jc w:val="center"/>
        </w:trPr>
        <w:tc>
          <w:tcPr>
            <w:tcW w:w="460" w:type="pct"/>
            <w:vAlign w:val="center"/>
          </w:tcPr>
          <w:p w14:paraId="67484BB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927" w:type="pct"/>
            <w:vAlign w:val="center"/>
          </w:tcPr>
          <w:p w14:paraId="5B8E773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白石沟</w:t>
            </w:r>
          </w:p>
        </w:tc>
        <w:tc>
          <w:tcPr>
            <w:tcW w:w="927" w:type="pct"/>
            <w:vAlign w:val="center"/>
          </w:tcPr>
          <w:p w14:paraId="037F4B0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曙光村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42" w:type="pct"/>
            <w:vAlign w:val="center"/>
          </w:tcPr>
          <w:p w14:paraId="456CFB5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00F234B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何远洪</w:t>
            </w:r>
          </w:p>
        </w:tc>
        <w:tc>
          <w:tcPr>
            <w:tcW w:w="927" w:type="pct"/>
            <w:vAlign w:val="center"/>
          </w:tcPr>
          <w:p w14:paraId="66DDCFC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13541928849</w:t>
            </w:r>
          </w:p>
        </w:tc>
      </w:tr>
      <w:tr w:rsidR="007042E4" w14:paraId="0FFE6B3C" w14:textId="77777777">
        <w:trPr>
          <w:jc w:val="center"/>
        </w:trPr>
        <w:tc>
          <w:tcPr>
            <w:tcW w:w="460" w:type="pct"/>
            <w:vAlign w:val="center"/>
          </w:tcPr>
          <w:p w14:paraId="2E38AB4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927" w:type="pct"/>
            <w:vAlign w:val="center"/>
          </w:tcPr>
          <w:p w14:paraId="4F10AB1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白石沟</w:t>
            </w:r>
          </w:p>
        </w:tc>
        <w:tc>
          <w:tcPr>
            <w:tcW w:w="927" w:type="pct"/>
            <w:vAlign w:val="center"/>
          </w:tcPr>
          <w:p w14:paraId="4D81B1A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曙光村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w:t>
            </w:r>
          </w:p>
        </w:tc>
        <w:tc>
          <w:tcPr>
            <w:tcW w:w="942" w:type="pct"/>
            <w:vAlign w:val="center"/>
          </w:tcPr>
          <w:p w14:paraId="03895B5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4782D6C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赵宏</w:t>
            </w:r>
          </w:p>
        </w:tc>
        <w:tc>
          <w:tcPr>
            <w:tcW w:w="927" w:type="pct"/>
            <w:vAlign w:val="center"/>
          </w:tcPr>
          <w:p w14:paraId="0175670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15196438849</w:t>
            </w:r>
          </w:p>
        </w:tc>
      </w:tr>
      <w:tr w:rsidR="007042E4" w14:paraId="378E3D16" w14:textId="77777777">
        <w:trPr>
          <w:jc w:val="center"/>
        </w:trPr>
        <w:tc>
          <w:tcPr>
            <w:tcW w:w="460" w:type="pct"/>
            <w:vAlign w:val="center"/>
          </w:tcPr>
          <w:p w14:paraId="2E64A1A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927" w:type="pct"/>
            <w:vAlign w:val="center"/>
          </w:tcPr>
          <w:p w14:paraId="659A8C9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王村河</w:t>
            </w:r>
          </w:p>
        </w:tc>
        <w:tc>
          <w:tcPr>
            <w:tcW w:w="927" w:type="pct"/>
            <w:vAlign w:val="center"/>
          </w:tcPr>
          <w:p w14:paraId="7510B49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吉星村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w:t>
            </w:r>
            <w:r>
              <w:rPr>
                <w:rFonts w:ascii="Times New Roman" w:eastAsia="仿宋_GB2312" w:hAnsi="Times New Roman" w:cs="仿宋_GB2312" w:hint="eastAsia"/>
                <w:sz w:val="24"/>
              </w:rPr>
              <w:t>4</w:t>
            </w:r>
            <w:r>
              <w:rPr>
                <w:rFonts w:ascii="Times New Roman" w:eastAsia="仿宋_GB2312" w:hAnsi="Times New Roman" w:cs="仿宋_GB2312" w:hint="eastAsia"/>
                <w:sz w:val="24"/>
              </w:rPr>
              <w:t>、</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942" w:type="pct"/>
            <w:vAlign w:val="center"/>
          </w:tcPr>
          <w:p w14:paraId="1CEDEA4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6E40F6A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白科香</w:t>
            </w:r>
          </w:p>
        </w:tc>
        <w:tc>
          <w:tcPr>
            <w:tcW w:w="927" w:type="pct"/>
            <w:vAlign w:val="center"/>
          </w:tcPr>
          <w:p w14:paraId="4D43A7E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18784531639</w:t>
            </w:r>
          </w:p>
        </w:tc>
      </w:tr>
      <w:tr w:rsidR="007042E4" w14:paraId="263D859E" w14:textId="77777777">
        <w:trPr>
          <w:jc w:val="center"/>
        </w:trPr>
        <w:tc>
          <w:tcPr>
            <w:tcW w:w="460" w:type="pct"/>
            <w:vAlign w:val="center"/>
          </w:tcPr>
          <w:p w14:paraId="66CA56D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927" w:type="pct"/>
            <w:vAlign w:val="center"/>
          </w:tcPr>
          <w:p w14:paraId="7B72A53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王村河</w:t>
            </w:r>
          </w:p>
        </w:tc>
        <w:tc>
          <w:tcPr>
            <w:tcW w:w="927" w:type="pct"/>
            <w:vAlign w:val="center"/>
          </w:tcPr>
          <w:p w14:paraId="7838F56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吉星村</w:t>
            </w:r>
            <w:r>
              <w:rPr>
                <w:rFonts w:ascii="Times New Roman" w:eastAsia="仿宋_GB2312" w:hAnsi="Times New Roman" w:cs="仿宋_GB2312" w:hint="eastAsia"/>
                <w:sz w:val="24"/>
              </w:rPr>
              <w:t>9</w:t>
            </w:r>
            <w:r>
              <w:rPr>
                <w:rFonts w:ascii="Times New Roman" w:eastAsia="仿宋_GB2312" w:hAnsi="Times New Roman" w:cs="仿宋_GB2312" w:hint="eastAsia"/>
                <w:sz w:val="24"/>
              </w:rPr>
              <w:t>、</w:t>
            </w:r>
            <w:r>
              <w:rPr>
                <w:rFonts w:ascii="Times New Roman" w:eastAsia="仿宋_GB2312" w:hAnsi="Times New Roman" w:cs="仿宋_GB2312" w:hint="eastAsia"/>
                <w:sz w:val="24"/>
              </w:rPr>
              <w:t>11</w:t>
            </w:r>
            <w:r>
              <w:rPr>
                <w:rFonts w:ascii="Times New Roman" w:eastAsia="仿宋_GB2312" w:hAnsi="Times New Roman" w:cs="仿宋_GB2312" w:hint="eastAsia"/>
                <w:sz w:val="24"/>
              </w:rPr>
              <w:t>组</w:t>
            </w:r>
          </w:p>
        </w:tc>
        <w:tc>
          <w:tcPr>
            <w:tcW w:w="942" w:type="pct"/>
            <w:vAlign w:val="center"/>
          </w:tcPr>
          <w:p w14:paraId="3C2BB37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山洪灾害点</w:t>
            </w:r>
          </w:p>
        </w:tc>
        <w:tc>
          <w:tcPr>
            <w:tcW w:w="815" w:type="pct"/>
            <w:vAlign w:val="center"/>
          </w:tcPr>
          <w:p w14:paraId="7390622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王联容</w:t>
            </w:r>
          </w:p>
        </w:tc>
        <w:tc>
          <w:tcPr>
            <w:tcW w:w="927" w:type="pct"/>
            <w:vAlign w:val="center"/>
          </w:tcPr>
          <w:p w14:paraId="0512330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15884352735</w:t>
            </w:r>
          </w:p>
        </w:tc>
      </w:tr>
      <w:tr w:rsidR="007042E4" w14:paraId="1EA8B0DB" w14:textId="77777777">
        <w:trPr>
          <w:jc w:val="center"/>
        </w:trPr>
        <w:tc>
          <w:tcPr>
            <w:tcW w:w="460" w:type="pct"/>
            <w:vAlign w:val="center"/>
          </w:tcPr>
          <w:p w14:paraId="213BB69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927" w:type="pct"/>
            <w:vAlign w:val="center"/>
          </w:tcPr>
          <w:p w14:paraId="0AD8C7E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金河镇五一村垮山槽滑坡</w:t>
            </w:r>
          </w:p>
        </w:tc>
        <w:tc>
          <w:tcPr>
            <w:tcW w:w="927" w:type="pct"/>
            <w:vAlign w:val="center"/>
          </w:tcPr>
          <w:p w14:paraId="3979A4D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乐山市金口河区金河镇五一村</w:t>
            </w:r>
            <w:r>
              <w:rPr>
                <w:rFonts w:ascii="Times New Roman" w:eastAsia="仿宋_GB2312" w:hAnsi="Times New Roman" w:cs="仿宋_GB2312"/>
                <w:sz w:val="24"/>
              </w:rPr>
              <w:t>2</w:t>
            </w:r>
            <w:r>
              <w:rPr>
                <w:rFonts w:ascii="Times New Roman" w:eastAsia="仿宋_GB2312" w:hAnsi="Times New Roman" w:cs="仿宋_GB2312"/>
                <w:sz w:val="24"/>
              </w:rPr>
              <w:t>、</w:t>
            </w:r>
            <w:r>
              <w:rPr>
                <w:rFonts w:ascii="Times New Roman" w:eastAsia="仿宋_GB2312" w:hAnsi="Times New Roman" w:cs="仿宋_GB2312"/>
                <w:sz w:val="24"/>
              </w:rPr>
              <w:t>3</w:t>
            </w:r>
            <w:r>
              <w:rPr>
                <w:rFonts w:ascii="Times New Roman" w:eastAsia="仿宋_GB2312" w:hAnsi="Times New Roman" w:cs="仿宋_GB2312"/>
                <w:sz w:val="24"/>
              </w:rPr>
              <w:t>、</w:t>
            </w:r>
            <w:r>
              <w:rPr>
                <w:rFonts w:ascii="Times New Roman" w:eastAsia="仿宋_GB2312" w:hAnsi="Times New Roman" w:cs="仿宋_GB2312"/>
                <w:sz w:val="24"/>
              </w:rPr>
              <w:t>4</w:t>
            </w:r>
            <w:r>
              <w:rPr>
                <w:rFonts w:ascii="Times New Roman" w:eastAsia="仿宋_GB2312" w:hAnsi="Times New Roman" w:cs="仿宋_GB2312"/>
                <w:sz w:val="24"/>
              </w:rPr>
              <w:t>组</w:t>
            </w:r>
          </w:p>
        </w:tc>
        <w:tc>
          <w:tcPr>
            <w:tcW w:w="942" w:type="pct"/>
            <w:vAlign w:val="center"/>
          </w:tcPr>
          <w:p w14:paraId="0AB671C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1436A6D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汪俊华</w:t>
            </w:r>
          </w:p>
        </w:tc>
        <w:tc>
          <w:tcPr>
            <w:tcW w:w="927" w:type="pct"/>
            <w:vAlign w:val="center"/>
          </w:tcPr>
          <w:p w14:paraId="0FAA987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15283351501</w:t>
            </w:r>
          </w:p>
        </w:tc>
      </w:tr>
      <w:tr w:rsidR="007042E4" w14:paraId="34EAC1CD" w14:textId="77777777">
        <w:trPr>
          <w:jc w:val="center"/>
        </w:trPr>
        <w:tc>
          <w:tcPr>
            <w:tcW w:w="460" w:type="pct"/>
            <w:vAlign w:val="center"/>
          </w:tcPr>
          <w:p w14:paraId="489572F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927" w:type="pct"/>
            <w:vAlign w:val="center"/>
          </w:tcPr>
          <w:p w14:paraId="28672F9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金河镇五一村铜子林滑坡</w:t>
            </w:r>
          </w:p>
        </w:tc>
        <w:tc>
          <w:tcPr>
            <w:tcW w:w="927" w:type="pct"/>
            <w:vAlign w:val="center"/>
          </w:tcPr>
          <w:p w14:paraId="1998810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乐山市金口河区金河镇五一村</w:t>
            </w:r>
            <w:r>
              <w:rPr>
                <w:rFonts w:ascii="Times New Roman" w:eastAsia="仿宋_GB2312" w:hAnsi="Times New Roman" w:cs="仿宋_GB2312"/>
                <w:sz w:val="24"/>
              </w:rPr>
              <w:t>1</w:t>
            </w:r>
            <w:r>
              <w:rPr>
                <w:rFonts w:ascii="Times New Roman" w:eastAsia="仿宋_GB2312" w:hAnsi="Times New Roman" w:cs="仿宋_GB2312"/>
                <w:sz w:val="24"/>
              </w:rPr>
              <w:t>组</w:t>
            </w:r>
          </w:p>
        </w:tc>
        <w:tc>
          <w:tcPr>
            <w:tcW w:w="942" w:type="pct"/>
            <w:vAlign w:val="center"/>
          </w:tcPr>
          <w:p w14:paraId="0A99C71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4877EBB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余永海</w:t>
            </w:r>
          </w:p>
        </w:tc>
        <w:tc>
          <w:tcPr>
            <w:tcW w:w="927" w:type="pct"/>
            <w:vAlign w:val="center"/>
          </w:tcPr>
          <w:p w14:paraId="3B9A98F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13508151870</w:t>
            </w:r>
          </w:p>
        </w:tc>
      </w:tr>
      <w:tr w:rsidR="007042E4" w14:paraId="196BD05B" w14:textId="77777777">
        <w:trPr>
          <w:jc w:val="center"/>
        </w:trPr>
        <w:tc>
          <w:tcPr>
            <w:tcW w:w="460" w:type="pct"/>
            <w:vAlign w:val="center"/>
          </w:tcPr>
          <w:p w14:paraId="2D19A44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927" w:type="pct"/>
            <w:vAlign w:val="center"/>
          </w:tcPr>
          <w:p w14:paraId="4BC0D4B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金河镇同心村斑鸠嘴滑坡</w:t>
            </w:r>
          </w:p>
        </w:tc>
        <w:tc>
          <w:tcPr>
            <w:tcW w:w="927" w:type="pct"/>
            <w:vAlign w:val="center"/>
          </w:tcPr>
          <w:p w14:paraId="3FAE74C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乐山市金口河区金河镇同心村</w:t>
            </w:r>
            <w:r>
              <w:rPr>
                <w:rFonts w:ascii="Times New Roman" w:eastAsia="仿宋_GB2312" w:hAnsi="Times New Roman" w:cs="仿宋_GB2312"/>
                <w:sz w:val="24"/>
              </w:rPr>
              <w:t>1</w:t>
            </w:r>
            <w:r>
              <w:rPr>
                <w:rFonts w:ascii="Times New Roman" w:eastAsia="仿宋_GB2312" w:hAnsi="Times New Roman" w:cs="仿宋_GB2312"/>
                <w:sz w:val="24"/>
              </w:rPr>
              <w:t>组</w:t>
            </w:r>
          </w:p>
        </w:tc>
        <w:tc>
          <w:tcPr>
            <w:tcW w:w="942" w:type="pct"/>
            <w:vAlign w:val="center"/>
          </w:tcPr>
          <w:p w14:paraId="22C21A5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0B79F3C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廖国雄</w:t>
            </w:r>
          </w:p>
        </w:tc>
        <w:tc>
          <w:tcPr>
            <w:tcW w:w="927" w:type="pct"/>
            <w:vAlign w:val="center"/>
          </w:tcPr>
          <w:p w14:paraId="608996D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13540575706</w:t>
            </w:r>
          </w:p>
        </w:tc>
      </w:tr>
      <w:tr w:rsidR="007042E4" w14:paraId="6FB18CE2" w14:textId="77777777">
        <w:trPr>
          <w:jc w:val="center"/>
        </w:trPr>
        <w:tc>
          <w:tcPr>
            <w:tcW w:w="460" w:type="pct"/>
            <w:vAlign w:val="center"/>
          </w:tcPr>
          <w:p w14:paraId="5824F34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927" w:type="pct"/>
            <w:vAlign w:val="center"/>
          </w:tcPr>
          <w:p w14:paraId="1C95917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金河镇同心村大地滑坡</w:t>
            </w:r>
          </w:p>
        </w:tc>
        <w:tc>
          <w:tcPr>
            <w:tcW w:w="927" w:type="pct"/>
            <w:vAlign w:val="center"/>
          </w:tcPr>
          <w:p w14:paraId="30FA04D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乐山市金口河区金河镇同心村</w:t>
            </w:r>
            <w:r>
              <w:rPr>
                <w:rFonts w:ascii="Times New Roman" w:eastAsia="仿宋_GB2312" w:hAnsi="Times New Roman" w:cs="仿宋_GB2312"/>
                <w:sz w:val="24"/>
              </w:rPr>
              <w:t>3</w:t>
            </w:r>
            <w:r>
              <w:rPr>
                <w:rFonts w:ascii="Times New Roman" w:eastAsia="仿宋_GB2312" w:hAnsi="Times New Roman" w:cs="仿宋_GB2312"/>
                <w:sz w:val="24"/>
              </w:rPr>
              <w:t>组</w:t>
            </w:r>
          </w:p>
        </w:tc>
        <w:tc>
          <w:tcPr>
            <w:tcW w:w="942" w:type="pct"/>
            <w:vAlign w:val="center"/>
          </w:tcPr>
          <w:p w14:paraId="029906C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43A4A84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毛治容</w:t>
            </w:r>
          </w:p>
        </w:tc>
        <w:tc>
          <w:tcPr>
            <w:tcW w:w="927" w:type="pct"/>
            <w:vAlign w:val="center"/>
          </w:tcPr>
          <w:p w14:paraId="1ED86BF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13438725035</w:t>
            </w:r>
          </w:p>
        </w:tc>
      </w:tr>
      <w:tr w:rsidR="007042E4" w14:paraId="40043CF4" w14:textId="77777777">
        <w:trPr>
          <w:jc w:val="center"/>
        </w:trPr>
        <w:tc>
          <w:tcPr>
            <w:tcW w:w="460" w:type="pct"/>
            <w:vAlign w:val="center"/>
          </w:tcPr>
          <w:p w14:paraId="0976AAD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927" w:type="pct"/>
            <w:vAlign w:val="center"/>
          </w:tcPr>
          <w:p w14:paraId="2885EEB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金河镇铜河村白草坡滑坡</w:t>
            </w:r>
          </w:p>
        </w:tc>
        <w:tc>
          <w:tcPr>
            <w:tcW w:w="927" w:type="pct"/>
            <w:vAlign w:val="center"/>
          </w:tcPr>
          <w:p w14:paraId="35241483"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四川省乐山市金口河区金河镇铜河村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942" w:type="pct"/>
            <w:vAlign w:val="center"/>
          </w:tcPr>
          <w:p w14:paraId="4433AF3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0DD6CC9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万玉恩</w:t>
            </w:r>
          </w:p>
        </w:tc>
        <w:tc>
          <w:tcPr>
            <w:tcW w:w="927" w:type="pct"/>
            <w:vAlign w:val="center"/>
          </w:tcPr>
          <w:p w14:paraId="0472B7D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13881366997</w:t>
            </w:r>
          </w:p>
        </w:tc>
      </w:tr>
      <w:tr w:rsidR="007042E4" w14:paraId="3D1D1E92" w14:textId="77777777">
        <w:trPr>
          <w:jc w:val="center"/>
        </w:trPr>
        <w:tc>
          <w:tcPr>
            <w:tcW w:w="460" w:type="pct"/>
            <w:vAlign w:val="center"/>
          </w:tcPr>
          <w:p w14:paraId="7DA321C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927" w:type="pct"/>
            <w:vAlign w:val="center"/>
          </w:tcPr>
          <w:p w14:paraId="7654820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金河镇同心村谢家沟滑坡</w:t>
            </w:r>
          </w:p>
        </w:tc>
        <w:tc>
          <w:tcPr>
            <w:tcW w:w="927" w:type="pct"/>
            <w:vAlign w:val="center"/>
          </w:tcPr>
          <w:p w14:paraId="230DF8C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乐山市金口河区金河镇同心村</w:t>
            </w:r>
            <w:r>
              <w:rPr>
                <w:rFonts w:ascii="Times New Roman" w:eastAsia="仿宋_GB2312" w:hAnsi="Times New Roman" w:cs="仿宋_GB2312"/>
                <w:sz w:val="24"/>
              </w:rPr>
              <w:t>7</w:t>
            </w:r>
            <w:r>
              <w:rPr>
                <w:rFonts w:ascii="Times New Roman" w:eastAsia="仿宋_GB2312" w:hAnsi="Times New Roman" w:cs="仿宋_GB2312"/>
                <w:sz w:val="24"/>
              </w:rPr>
              <w:t>组</w:t>
            </w:r>
          </w:p>
        </w:tc>
        <w:tc>
          <w:tcPr>
            <w:tcW w:w="942" w:type="pct"/>
            <w:vAlign w:val="center"/>
          </w:tcPr>
          <w:p w14:paraId="6A0DABD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2986C7E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谢云鑫</w:t>
            </w:r>
          </w:p>
        </w:tc>
        <w:tc>
          <w:tcPr>
            <w:tcW w:w="927" w:type="pct"/>
            <w:vAlign w:val="center"/>
          </w:tcPr>
          <w:p w14:paraId="32B0A0F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13881373967</w:t>
            </w:r>
          </w:p>
        </w:tc>
      </w:tr>
      <w:tr w:rsidR="007042E4" w14:paraId="043B16E4" w14:textId="77777777">
        <w:trPr>
          <w:jc w:val="center"/>
        </w:trPr>
        <w:tc>
          <w:tcPr>
            <w:tcW w:w="460" w:type="pct"/>
            <w:vAlign w:val="center"/>
          </w:tcPr>
          <w:p w14:paraId="212A88E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927" w:type="pct"/>
            <w:vAlign w:val="center"/>
          </w:tcPr>
          <w:p w14:paraId="77D2D2C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金河镇同心村大池杠滑坡</w:t>
            </w:r>
          </w:p>
        </w:tc>
        <w:tc>
          <w:tcPr>
            <w:tcW w:w="927" w:type="pct"/>
            <w:vAlign w:val="center"/>
          </w:tcPr>
          <w:p w14:paraId="6DED9D8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四川省金口河区金河镇同心村</w:t>
            </w:r>
            <w:r>
              <w:rPr>
                <w:rFonts w:ascii="Times New Roman" w:eastAsia="仿宋_GB2312" w:hAnsi="Times New Roman" w:cs="仿宋_GB2312"/>
                <w:sz w:val="24"/>
              </w:rPr>
              <w:t>5</w:t>
            </w:r>
            <w:r>
              <w:rPr>
                <w:rFonts w:ascii="Times New Roman" w:eastAsia="仿宋_GB2312" w:hAnsi="Times New Roman" w:cs="仿宋_GB2312" w:hint="eastAsia"/>
                <w:sz w:val="24"/>
              </w:rPr>
              <w:t>组</w:t>
            </w:r>
          </w:p>
        </w:tc>
        <w:tc>
          <w:tcPr>
            <w:tcW w:w="942" w:type="pct"/>
            <w:vAlign w:val="center"/>
          </w:tcPr>
          <w:p w14:paraId="4FC0E72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3671D742"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郭勇</w:t>
            </w:r>
          </w:p>
        </w:tc>
        <w:tc>
          <w:tcPr>
            <w:tcW w:w="927" w:type="pct"/>
            <w:vAlign w:val="center"/>
          </w:tcPr>
          <w:p w14:paraId="485BC90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15983364251</w:t>
            </w:r>
          </w:p>
        </w:tc>
      </w:tr>
      <w:tr w:rsidR="007042E4" w14:paraId="09D61087" w14:textId="77777777">
        <w:trPr>
          <w:jc w:val="center"/>
        </w:trPr>
        <w:tc>
          <w:tcPr>
            <w:tcW w:w="460" w:type="pct"/>
            <w:vAlign w:val="center"/>
          </w:tcPr>
          <w:p w14:paraId="69E9CF0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21</w:t>
            </w:r>
          </w:p>
        </w:tc>
        <w:tc>
          <w:tcPr>
            <w:tcW w:w="927" w:type="pct"/>
            <w:vAlign w:val="center"/>
          </w:tcPr>
          <w:p w14:paraId="49B8A4E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金河镇五一村瓦片槽滑坡</w:t>
            </w:r>
          </w:p>
        </w:tc>
        <w:tc>
          <w:tcPr>
            <w:tcW w:w="927" w:type="pct"/>
            <w:vAlign w:val="center"/>
          </w:tcPr>
          <w:p w14:paraId="4B9AE57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四川省乐山市金口河区金河镇五一村</w:t>
            </w:r>
            <w:r>
              <w:rPr>
                <w:rFonts w:ascii="Times New Roman" w:eastAsia="仿宋_GB2312" w:hAnsi="Times New Roman" w:cs="仿宋_GB2312"/>
                <w:sz w:val="24"/>
              </w:rPr>
              <w:t>6</w:t>
            </w:r>
            <w:r>
              <w:rPr>
                <w:rFonts w:ascii="Times New Roman" w:eastAsia="仿宋_GB2312" w:hAnsi="Times New Roman" w:cs="仿宋_GB2312" w:hint="eastAsia"/>
                <w:sz w:val="24"/>
              </w:rPr>
              <w:t>组</w:t>
            </w:r>
          </w:p>
        </w:tc>
        <w:tc>
          <w:tcPr>
            <w:tcW w:w="942" w:type="pct"/>
            <w:vAlign w:val="center"/>
          </w:tcPr>
          <w:p w14:paraId="1062053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1B6FA41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先云斌</w:t>
            </w:r>
          </w:p>
        </w:tc>
        <w:tc>
          <w:tcPr>
            <w:tcW w:w="927" w:type="pct"/>
            <w:vAlign w:val="center"/>
          </w:tcPr>
          <w:p w14:paraId="24F5EEC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13281313261</w:t>
            </w:r>
          </w:p>
        </w:tc>
      </w:tr>
      <w:tr w:rsidR="007042E4" w14:paraId="65E76A00" w14:textId="77777777">
        <w:trPr>
          <w:jc w:val="center"/>
        </w:trPr>
        <w:tc>
          <w:tcPr>
            <w:tcW w:w="460" w:type="pct"/>
            <w:vAlign w:val="center"/>
          </w:tcPr>
          <w:p w14:paraId="7444C26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22</w:t>
            </w:r>
          </w:p>
        </w:tc>
        <w:tc>
          <w:tcPr>
            <w:tcW w:w="927" w:type="pct"/>
            <w:vAlign w:val="center"/>
          </w:tcPr>
          <w:p w14:paraId="0CE33F4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金河镇吉星村漆树湾滑坡</w:t>
            </w:r>
          </w:p>
        </w:tc>
        <w:tc>
          <w:tcPr>
            <w:tcW w:w="927" w:type="pct"/>
            <w:vAlign w:val="center"/>
          </w:tcPr>
          <w:p w14:paraId="04FED6C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四川省金口河区金河镇吉星村</w:t>
            </w:r>
            <w:r>
              <w:rPr>
                <w:rFonts w:ascii="Times New Roman" w:eastAsia="仿宋_GB2312" w:hAnsi="Times New Roman" w:cs="仿宋_GB2312"/>
                <w:sz w:val="24"/>
              </w:rPr>
              <w:t>5</w:t>
            </w:r>
            <w:r>
              <w:rPr>
                <w:rFonts w:ascii="Times New Roman" w:eastAsia="仿宋_GB2312" w:hAnsi="Times New Roman" w:cs="仿宋_GB2312"/>
                <w:sz w:val="24"/>
              </w:rPr>
              <w:t>组</w:t>
            </w:r>
          </w:p>
        </w:tc>
        <w:tc>
          <w:tcPr>
            <w:tcW w:w="942" w:type="pct"/>
            <w:vAlign w:val="center"/>
          </w:tcPr>
          <w:p w14:paraId="3F81E67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7573EF3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曾华六</w:t>
            </w:r>
          </w:p>
        </w:tc>
        <w:tc>
          <w:tcPr>
            <w:tcW w:w="927" w:type="pct"/>
            <w:vAlign w:val="center"/>
          </w:tcPr>
          <w:p w14:paraId="7BAE39A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13158832689</w:t>
            </w:r>
          </w:p>
        </w:tc>
      </w:tr>
      <w:tr w:rsidR="007042E4" w14:paraId="02FBA7E3" w14:textId="77777777">
        <w:trPr>
          <w:jc w:val="center"/>
        </w:trPr>
        <w:tc>
          <w:tcPr>
            <w:tcW w:w="460" w:type="pct"/>
            <w:vAlign w:val="center"/>
          </w:tcPr>
          <w:p w14:paraId="79DA7F3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23</w:t>
            </w:r>
          </w:p>
        </w:tc>
        <w:tc>
          <w:tcPr>
            <w:tcW w:w="927" w:type="pct"/>
            <w:vAlign w:val="center"/>
          </w:tcPr>
          <w:p w14:paraId="4E4EDBB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金河镇吉星村白毛石滑坡</w:t>
            </w:r>
          </w:p>
        </w:tc>
        <w:tc>
          <w:tcPr>
            <w:tcW w:w="927" w:type="pct"/>
            <w:vAlign w:val="center"/>
          </w:tcPr>
          <w:p w14:paraId="4250A03A"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四川省金口河区金河镇吉星村</w:t>
            </w:r>
            <w:r>
              <w:rPr>
                <w:rFonts w:ascii="Times New Roman" w:eastAsia="仿宋_GB2312" w:hAnsi="Times New Roman" w:cs="仿宋_GB2312"/>
                <w:sz w:val="24"/>
              </w:rPr>
              <w:t>4</w:t>
            </w:r>
            <w:r>
              <w:rPr>
                <w:rFonts w:ascii="Times New Roman" w:eastAsia="仿宋_GB2312" w:hAnsi="Times New Roman" w:cs="仿宋_GB2312"/>
                <w:sz w:val="24"/>
              </w:rPr>
              <w:t>组</w:t>
            </w:r>
          </w:p>
        </w:tc>
        <w:tc>
          <w:tcPr>
            <w:tcW w:w="942" w:type="pct"/>
            <w:vAlign w:val="center"/>
          </w:tcPr>
          <w:p w14:paraId="2A1F9E4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1A06B42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廖甫娥</w:t>
            </w:r>
          </w:p>
        </w:tc>
        <w:tc>
          <w:tcPr>
            <w:tcW w:w="927" w:type="pct"/>
            <w:vAlign w:val="center"/>
          </w:tcPr>
          <w:p w14:paraId="0E3ADB4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18881381298</w:t>
            </w:r>
          </w:p>
        </w:tc>
      </w:tr>
      <w:tr w:rsidR="007042E4" w14:paraId="74E8B7B1" w14:textId="77777777">
        <w:trPr>
          <w:jc w:val="center"/>
        </w:trPr>
        <w:tc>
          <w:tcPr>
            <w:tcW w:w="460" w:type="pct"/>
            <w:vAlign w:val="center"/>
          </w:tcPr>
          <w:p w14:paraId="0B64689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24</w:t>
            </w:r>
          </w:p>
        </w:tc>
        <w:tc>
          <w:tcPr>
            <w:tcW w:w="927" w:type="pct"/>
            <w:vAlign w:val="center"/>
          </w:tcPr>
          <w:p w14:paraId="260C1F8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金河镇金河社区金河市场崩塌</w:t>
            </w:r>
          </w:p>
        </w:tc>
        <w:tc>
          <w:tcPr>
            <w:tcW w:w="927" w:type="pct"/>
            <w:vAlign w:val="center"/>
          </w:tcPr>
          <w:p w14:paraId="3A2245E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乐山市金口河区金河镇金河社区</w:t>
            </w:r>
          </w:p>
        </w:tc>
        <w:tc>
          <w:tcPr>
            <w:tcW w:w="942" w:type="pct"/>
            <w:vAlign w:val="center"/>
          </w:tcPr>
          <w:p w14:paraId="4FE00DD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617FB058"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伍仕军</w:t>
            </w:r>
          </w:p>
        </w:tc>
        <w:tc>
          <w:tcPr>
            <w:tcW w:w="927" w:type="pct"/>
            <w:vAlign w:val="center"/>
          </w:tcPr>
          <w:p w14:paraId="7A9D057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15983395826</w:t>
            </w:r>
          </w:p>
        </w:tc>
      </w:tr>
      <w:tr w:rsidR="007042E4" w14:paraId="0545F3C5" w14:textId="77777777">
        <w:trPr>
          <w:jc w:val="center"/>
        </w:trPr>
        <w:tc>
          <w:tcPr>
            <w:tcW w:w="460" w:type="pct"/>
            <w:vAlign w:val="center"/>
          </w:tcPr>
          <w:p w14:paraId="1EDC0A7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25</w:t>
            </w:r>
          </w:p>
        </w:tc>
        <w:tc>
          <w:tcPr>
            <w:tcW w:w="927" w:type="pct"/>
            <w:vAlign w:val="center"/>
          </w:tcPr>
          <w:p w14:paraId="7A8B741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金河镇五一村梨儿坪滑坡</w:t>
            </w:r>
          </w:p>
        </w:tc>
        <w:tc>
          <w:tcPr>
            <w:tcW w:w="927" w:type="pct"/>
            <w:vAlign w:val="center"/>
          </w:tcPr>
          <w:p w14:paraId="52F17AE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乐山市金口河区金河镇五一村</w:t>
            </w:r>
            <w:r>
              <w:rPr>
                <w:rFonts w:ascii="Times New Roman" w:eastAsia="仿宋_GB2312" w:hAnsi="Times New Roman" w:cs="仿宋_GB2312"/>
                <w:sz w:val="24"/>
              </w:rPr>
              <w:t>2</w:t>
            </w:r>
            <w:r>
              <w:rPr>
                <w:rFonts w:ascii="Times New Roman" w:eastAsia="仿宋_GB2312" w:hAnsi="Times New Roman" w:cs="仿宋_GB2312"/>
                <w:sz w:val="24"/>
              </w:rPr>
              <w:t>组</w:t>
            </w:r>
          </w:p>
        </w:tc>
        <w:tc>
          <w:tcPr>
            <w:tcW w:w="942" w:type="pct"/>
            <w:vAlign w:val="center"/>
          </w:tcPr>
          <w:p w14:paraId="15050D7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7DE3743C"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陈仕华</w:t>
            </w:r>
          </w:p>
        </w:tc>
        <w:tc>
          <w:tcPr>
            <w:tcW w:w="927" w:type="pct"/>
            <w:vAlign w:val="center"/>
          </w:tcPr>
          <w:p w14:paraId="19EF1D5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13696134543</w:t>
            </w:r>
          </w:p>
        </w:tc>
      </w:tr>
      <w:tr w:rsidR="007042E4" w14:paraId="38AF2BE2" w14:textId="77777777">
        <w:trPr>
          <w:jc w:val="center"/>
        </w:trPr>
        <w:tc>
          <w:tcPr>
            <w:tcW w:w="460" w:type="pct"/>
            <w:vAlign w:val="center"/>
          </w:tcPr>
          <w:p w14:paraId="67A5798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26</w:t>
            </w:r>
          </w:p>
        </w:tc>
        <w:tc>
          <w:tcPr>
            <w:tcW w:w="927" w:type="pct"/>
            <w:vAlign w:val="center"/>
          </w:tcPr>
          <w:p w14:paraId="5233E2EB"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金河镇五一村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组大水井滑坡</w:t>
            </w:r>
          </w:p>
        </w:tc>
        <w:tc>
          <w:tcPr>
            <w:tcW w:w="927" w:type="pct"/>
            <w:vAlign w:val="center"/>
          </w:tcPr>
          <w:p w14:paraId="2B953806"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乐山市金口河区金河镇五一村</w:t>
            </w:r>
            <w:r>
              <w:rPr>
                <w:rFonts w:ascii="Times New Roman" w:eastAsia="仿宋_GB2312" w:hAnsi="Times New Roman" w:cs="仿宋_GB2312"/>
                <w:sz w:val="24"/>
              </w:rPr>
              <w:t>2</w:t>
            </w:r>
            <w:r>
              <w:rPr>
                <w:rFonts w:ascii="Times New Roman" w:eastAsia="仿宋_GB2312" w:hAnsi="Times New Roman" w:cs="仿宋_GB2312"/>
                <w:sz w:val="24"/>
              </w:rPr>
              <w:t>组</w:t>
            </w:r>
          </w:p>
        </w:tc>
        <w:tc>
          <w:tcPr>
            <w:tcW w:w="942" w:type="pct"/>
            <w:vAlign w:val="center"/>
          </w:tcPr>
          <w:p w14:paraId="1693122D"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232D1394"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先云德</w:t>
            </w:r>
          </w:p>
        </w:tc>
        <w:tc>
          <w:tcPr>
            <w:tcW w:w="927" w:type="pct"/>
            <w:vAlign w:val="center"/>
          </w:tcPr>
          <w:p w14:paraId="1354D655"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13881398830</w:t>
            </w:r>
          </w:p>
        </w:tc>
      </w:tr>
      <w:tr w:rsidR="007042E4" w14:paraId="2317C569" w14:textId="77777777">
        <w:trPr>
          <w:jc w:val="center"/>
        </w:trPr>
        <w:tc>
          <w:tcPr>
            <w:tcW w:w="460" w:type="pct"/>
            <w:vAlign w:val="center"/>
          </w:tcPr>
          <w:p w14:paraId="33334F00"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27</w:t>
            </w:r>
          </w:p>
        </w:tc>
        <w:tc>
          <w:tcPr>
            <w:tcW w:w="927" w:type="pct"/>
            <w:vAlign w:val="center"/>
          </w:tcPr>
          <w:p w14:paraId="526A7AEE"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金河镇新坪村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组木城坡滑坡</w:t>
            </w:r>
          </w:p>
        </w:tc>
        <w:tc>
          <w:tcPr>
            <w:tcW w:w="927" w:type="pct"/>
            <w:vAlign w:val="center"/>
          </w:tcPr>
          <w:p w14:paraId="59FAE4AF"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乐山市金口河区金河镇新坪村</w:t>
            </w:r>
          </w:p>
        </w:tc>
        <w:tc>
          <w:tcPr>
            <w:tcW w:w="942" w:type="pct"/>
            <w:vAlign w:val="center"/>
          </w:tcPr>
          <w:p w14:paraId="092400D1"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815" w:type="pct"/>
            <w:vAlign w:val="center"/>
          </w:tcPr>
          <w:p w14:paraId="45401357"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张仕君</w:t>
            </w:r>
          </w:p>
        </w:tc>
        <w:tc>
          <w:tcPr>
            <w:tcW w:w="927" w:type="pct"/>
            <w:vAlign w:val="center"/>
          </w:tcPr>
          <w:p w14:paraId="4632BA09" w14:textId="77777777" w:rsidR="007042E4" w:rsidRDefault="00000000">
            <w:pPr>
              <w:spacing w:line="500" w:lineRule="exact"/>
              <w:jc w:val="center"/>
              <w:rPr>
                <w:rFonts w:ascii="Times New Roman" w:eastAsia="仿宋_GB2312" w:hAnsi="Times New Roman" w:cs="仿宋_GB2312"/>
                <w:sz w:val="24"/>
              </w:rPr>
            </w:pPr>
            <w:r>
              <w:rPr>
                <w:rFonts w:ascii="Times New Roman" w:eastAsia="仿宋_GB2312" w:hAnsi="Times New Roman" w:cs="仿宋_GB2312"/>
                <w:sz w:val="24"/>
              </w:rPr>
              <w:t>18080622238</w:t>
            </w:r>
          </w:p>
        </w:tc>
      </w:tr>
    </w:tbl>
    <w:p w14:paraId="61FD1453"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（三）集中安置区规划</w:t>
      </w:r>
    </w:p>
    <w:p w14:paraId="4501A36C"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根据受灾情景模拟，金河镇大部分区域处于地震烈度</w:t>
      </w:r>
      <w:r>
        <w:rPr>
          <w:rFonts w:ascii="Times New Roman" w:eastAsia="仿宋_GB2312" w:hAnsi="Times New Roman" w:cs="仿宋_GB2312" w:hint="eastAsia"/>
          <w:color w:val="000000"/>
          <w:kern w:val="0"/>
          <w:sz w:val="32"/>
          <w:szCs w:val="32"/>
          <w:lang w:bidi="ar"/>
        </w:rPr>
        <w:t>8</w:t>
      </w:r>
      <w:r>
        <w:rPr>
          <w:rFonts w:ascii="Times New Roman" w:eastAsia="仿宋_GB2312" w:hAnsi="Times New Roman" w:cs="仿宋_GB2312" w:hint="eastAsia"/>
          <w:color w:val="000000"/>
          <w:kern w:val="0"/>
          <w:sz w:val="32"/>
          <w:szCs w:val="32"/>
          <w:lang w:bidi="ar"/>
        </w:rPr>
        <w:t>度，且金河镇抗震等级较低且分布密集，通过对金河镇应急避难场所抗震等级、分布及容纳能力等因素的综合分析，本方案建议选择各村（社）空旷地优先作为大型集中安置点。同时建议根据灾情实际，在规划部署集中安置点的基础上，临活采用就地零星安置、异地跨区安置以及投亲靠友等方式做好所有受灾群众的避险安置工作，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6</w:t>
      </w:r>
      <w:r>
        <w:rPr>
          <w:rFonts w:ascii="Times New Roman" w:eastAsia="仿宋_GB2312" w:hAnsi="Times New Roman" w:cs="仿宋_GB2312" w:hint="eastAsia"/>
          <w:color w:val="000000"/>
          <w:kern w:val="0"/>
          <w:sz w:val="32"/>
          <w:szCs w:val="32"/>
          <w:lang w:bidi="ar"/>
        </w:rPr>
        <w:t>。</w:t>
      </w:r>
    </w:p>
    <w:p w14:paraId="6AE735F5" w14:textId="77777777" w:rsidR="007042E4" w:rsidRDefault="00000000">
      <w:pPr>
        <w:widowControl/>
        <w:spacing w:line="600" w:lineRule="exact"/>
        <w:ind w:firstLineChars="600" w:firstLine="192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1-6  </w:t>
      </w:r>
      <w:r>
        <w:rPr>
          <w:rFonts w:ascii="Times New Roman" w:eastAsia="仿宋_GB2312" w:hAnsi="Times New Roman" w:cs="仿宋_GB2312" w:hint="eastAsia"/>
          <w:color w:val="000000"/>
          <w:kern w:val="0"/>
          <w:sz w:val="32"/>
          <w:szCs w:val="32"/>
          <w:lang w:bidi="ar"/>
        </w:rPr>
        <w:t>金河镇集中安置点清单</w:t>
      </w:r>
    </w:p>
    <w:tbl>
      <w:tblPr>
        <w:tblStyle w:val="aa"/>
        <w:tblW w:w="4997" w:type="pct"/>
        <w:jc w:val="center"/>
        <w:tblLook w:val="04A0" w:firstRow="1" w:lastRow="0" w:firstColumn="1" w:lastColumn="0" w:noHBand="0" w:noVBand="1"/>
      </w:tblPr>
      <w:tblGrid>
        <w:gridCol w:w="699"/>
        <w:gridCol w:w="2872"/>
        <w:gridCol w:w="1528"/>
        <w:gridCol w:w="1567"/>
        <w:gridCol w:w="1667"/>
      </w:tblGrid>
      <w:tr w:rsidR="007042E4" w14:paraId="7D3CA9D1" w14:textId="77777777">
        <w:trPr>
          <w:jc w:val="center"/>
        </w:trPr>
        <w:tc>
          <w:tcPr>
            <w:tcW w:w="419" w:type="pct"/>
            <w:vAlign w:val="center"/>
          </w:tcPr>
          <w:p w14:paraId="430DDC09"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1722" w:type="pct"/>
            <w:vAlign w:val="center"/>
          </w:tcPr>
          <w:p w14:paraId="05BF0BA2"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安置点名称</w:t>
            </w:r>
          </w:p>
        </w:tc>
        <w:tc>
          <w:tcPr>
            <w:tcW w:w="917" w:type="pct"/>
            <w:vAlign w:val="center"/>
          </w:tcPr>
          <w:p w14:paraId="0D2DE879"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地址</w:t>
            </w:r>
          </w:p>
        </w:tc>
        <w:tc>
          <w:tcPr>
            <w:tcW w:w="940" w:type="pct"/>
            <w:vAlign w:val="center"/>
          </w:tcPr>
          <w:p w14:paraId="353C1A49"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安置人数</w:t>
            </w:r>
          </w:p>
          <w:p w14:paraId="5DC9426D"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（人）</w:t>
            </w:r>
          </w:p>
        </w:tc>
        <w:tc>
          <w:tcPr>
            <w:tcW w:w="1000" w:type="pct"/>
            <w:vAlign w:val="center"/>
          </w:tcPr>
          <w:p w14:paraId="0D063C9F"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面积</w:t>
            </w:r>
          </w:p>
          <w:p w14:paraId="43505E41"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（平方米）</w:t>
            </w:r>
          </w:p>
        </w:tc>
      </w:tr>
      <w:tr w:rsidR="007042E4" w14:paraId="26B9FFFA" w14:textId="77777777">
        <w:trPr>
          <w:jc w:val="center"/>
        </w:trPr>
        <w:tc>
          <w:tcPr>
            <w:tcW w:w="419" w:type="pct"/>
          </w:tcPr>
          <w:p w14:paraId="1B4BBEB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722" w:type="pct"/>
          </w:tcPr>
          <w:p w14:paraId="43DF919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金河镇政府（原二中学校）</w:t>
            </w:r>
          </w:p>
        </w:tc>
        <w:tc>
          <w:tcPr>
            <w:tcW w:w="917" w:type="pct"/>
          </w:tcPr>
          <w:p w14:paraId="72E179B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铜河村二组</w:t>
            </w:r>
          </w:p>
        </w:tc>
        <w:tc>
          <w:tcPr>
            <w:tcW w:w="940" w:type="pct"/>
          </w:tcPr>
          <w:p w14:paraId="4F083BB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80</w:t>
            </w:r>
            <w:r>
              <w:rPr>
                <w:rFonts w:ascii="Times New Roman" w:eastAsia="仿宋_GB2312" w:hAnsi="Times New Roman" w:cs="仿宋_GB2312" w:hint="eastAsia"/>
                <w:sz w:val="24"/>
              </w:rPr>
              <w:t>人</w:t>
            </w:r>
          </w:p>
        </w:tc>
        <w:tc>
          <w:tcPr>
            <w:tcW w:w="1000" w:type="pct"/>
          </w:tcPr>
          <w:p w14:paraId="09E80FF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8000</w:t>
            </w:r>
          </w:p>
        </w:tc>
      </w:tr>
      <w:tr w:rsidR="007042E4" w14:paraId="2C4419FB" w14:textId="77777777">
        <w:trPr>
          <w:jc w:val="center"/>
        </w:trPr>
        <w:tc>
          <w:tcPr>
            <w:tcW w:w="419" w:type="pct"/>
          </w:tcPr>
          <w:p w14:paraId="489DF3F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722" w:type="pct"/>
          </w:tcPr>
          <w:p w14:paraId="6EA4EB8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原吉星乡政府</w:t>
            </w:r>
          </w:p>
        </w:tc>
        <w:tc>
          <w:tcPr>
            <w:tcW w:w="917" w:type="pct"/>
          </w:tcPr>
          <w:p w14:paraId="47ED492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吉星村三组</w:t>
            </w:r>
          </w:p>
        </w:tc>
        <w:tc>
          <w:tcPr>
            <w:tcW w:w="940" w:type="pct"/>
          </w:tcPr>
          <w:p w14:paraId="751B46C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50</w:t>
            </w:r>
            <w:r>
              <w:rPr>
                <w:rFonts w:ascii="Times New Roman" w:eastAsia="仿宋_GB2312" w:hAnsi="Times New Roman" w:cs="仿宋_GB2312" w:hint="eastAsia"/>
                <w:sz w:val="24"/>
              </w:rPr>
              <w:t>人</w:t>
            </w:r>
          </w:p>
        </w:tc>
        <w:tc>
          <w:tcPr>
            <w:tcW w:w="1000" w:type="pct"/>
          </w:tcPr>
          <w:p w14:paraId="3277780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4600</w:t>
            </w:r>
          </w:p>
        </w:tc>
      </w:tr>
    </w:tbl>
    <w:p w14:paraId="4BA57492"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（四）交通应急处置建议</w:t>
      </w:r>
    </w:p>
    <w:p w14:paraId="2575DC5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应优先保障金河镇主城区主干道通行畅通。此外，应尽快派遣专人对金河镇对外路线进行灾情核查，调查其它对外连接路线的通畅性，如遇交通中断或受阻情况应及时上报。</w:t>
      </w:r>
    </w:p>
    <w:p w14:paraId="359273CF"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（五）医疗防疫</w:t>
      </w:r>
    </w:p>
    <w:p w14:paraId="4E71984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金河镇卫生院、金河镇吉星卫生院医疗人员应自主响应，初步脱险后应赴卫生院驻地紧急集结，迅速搜集并整理医疗救护物资，确定救护车启用状态，做好救援医护准备，待接到镇指挥部指令后，立即在临近避难场所搭建医疗场所，并赴现场开展医疗救护及防疫工作。</w:t>
      </w:r>
    </w:p>
    <w:p w14:paraId="76EAB71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（六）电力及通讯抢通方案</w:t>
      </w:r>
    </w:p>
    <w:p w14:paraId="257F30D8"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金河镇人口集中区域会出现电力与通讯完全中断，部分区域会出现电力与通讯局部中断。震后，镇应急指挥部必须时刻保障卫星电话处于通联状态，同时，镇指挥部应及时向区指挥部寻求电力及通讯应急抢险队伍增援，着重确保重点场所的电力供应。</w:t>
      </w:r>
    </w:p>
    <w:p w14:paraId="1B81A490"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（七）加油站油库泄漏处理</w:t>
      </w:r>
    </w:p>
    <w:p w14:paraId="5792F6D6"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灾情模拟情况，乐山市金口河区倍铭加油站、乐山市金口河区金河加油站工作人员完成震后脱险后，一是立即停止一切操作，切断总电源，关闭油罐阀门；二是迅速用警示绳设置安全隔离区，制止其他人员靠近，尤其要注意隔离任何火种靠近泄露现场；三是采取黄沙等绝燃物覆盖外泄存油，避免发生燃爆事故，并尽量配备灭火器材备用；四是待震情相对稳定后，视情组织工程人员利用抽油泵抽出储油罐内存油，及时将油品临时转移储备，制止油品持续泄露；五是视情检查下水道等重点部位油品扩散情况，适时采取措施回收水面浮油，防止污染扩散。</w:t>
      </w:r>
    </w:p>
    <w:p w14:paraId="3C14575E" w14:textId="77777777" w:rsidR="007042E4" w:rsidRDefault="00000000">
      <w:pPr>
        <w:widowControl/>
        <w:numPr>
          <w:ilvl w:val="0"/>
          <w:numId w:val="9"/>
        </w:numPr>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矿山事故处置</w:t>
      </w:r>
    </w:p>
    <w:p w14:paraId="73689301"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乐山市金口河区晋丰矿业有限公司、乐山市金口河区合升矿业有限公司应自主响应，迅速组织企业员工疏散至安全空旷区域，并停止一切生产活动，及时统计人员伤亡情况并及时上报。针对模拟的采场后壁坍塌情况，应及时对重要道路进行设卡管控，防止人员及车辆进入危险区域。待震情相对稳定后，可组织工程机械力量协助地方救援力量清除道路障碍。</w:t>
      </w:r>
    </w:p>
    <w:p w14:paraId="0DDC6FBF" w14:textId="77777777" w:rsidR="007042E4" w:rsidRDefault="00000000">
      <w:pPr>
        <w:widowControl/>
        <w:numPr>
          <w:ilvl w:val="0"/>
          <w:numId w:val="9"/>
        </w:numPr>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旅游景区事故处置</w:t>
      </w:r>
    </w:p>
    <w:p w14:paraId="5CB7B8E5"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仿宋_GB2312" w:hAnsi="Times New Roman" w:cs="仿宋_GB2312" w:hint="eastAsia"/>
          <w:color w:val="000000"/>
          <w:kern w:val="0"/>
          <w:sz w:val="32"/>
          <w:szCs w:val="32"/>
          <w:lang w:bidi="ar"/>
        </w:rPr>
        <w:t>地震发生后，景区立即启动应急预案，各管理区负责人应在第一时间赶至游客所在地，组织游客疏散撤离，当游客撤离至指定区域后，管理员及时组织工作人员清点游客人数，稳定情绪，并提供生活救助，避免恐慌情绪。迅速统计人员伤亡情况，及时将受伤人员转移并送至附近救助站抢救。</w:t>
      </w:r>
    </w:p>
    <w:p w14:paraId="0F3D001D"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黑体" w:hAnsi="Times New Roman" w:cs="黑体" w:hint="eastAsia"/>
          <w:color w:val="000000"/>
          <w:kern w:val="0"/>
          <w:sz w:val="32"/>
          <w:szCs w:val="32"/>
          <w:lang w:bidi="ar"/>
        </w:rPr>
        <w:t>三、附件</w:t>
      </w:r>
    </w:p>
    <w:p w14:paraId="323A009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18-1</w:t>
      </w:r>
      <w:r>
        <w:rPr>
          <w:rFonts w:ascii="Times New Roman" w:eastAsia="仿宋_GB2312" w:hAnsi="Times New Roman" w:cs="仿宋_GB2312" w:hint="eastAsia"/>
          <w:color w:val="000000"/>
          <w:kern w:val="0"/>
          <w:sz w:val="32"/>
          <w:szCs w:val="32"/>
          <w:lang w:bidi="ar"/>
        </w:rPr>
        <w:t>：金河镇避难场所和危险源点位图</w:t>
      </w:r>
    </w:p>
    <w:p w14:paraId="7636B46B" w14:textId="77777777" w:rsidR="007042E4" w:rsidRDefault="00000000">
      <w:pPr>
        <w:spacing w:line="560" w:lineRule="exact"/>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br w:type="page"/>
      </w:r>
    </w:p>
    <w:p w14:paraId="2BB452DA" w14:textId="77777777" w:rsidR="007042E4" w:rsidRDefault="007042E4">
      <w:pPr>
        <w:pStyle w:val="20"/>
        <w:rPr>
          <w:rFonts w:ascii="Times New Roman" w:hAnsi="Times New Roman"/>
        </w:rPr>
      </w:pPr>
    </w:p>
    <w:p w14:paraId="3FDB30EA" w14:textId="77777777" w:rsidR="007042E4" w:rsidRDefault="00000000">
      <w:pPr>
        <w:pStyle w:val="a7"/>
        <w:rPr>
          <w:rFonts w:ascii="黑体" w:eastAsia="黑体" w:hAnsi="黑体" w:cs="黑体"/>
          <w:sz w:val="32"/>
          <w:szCs w:val="32"/>
        </w:rPr>
      </w:pPr>
      <w:r>
        <w:rPr>
          <w:rFonts w:ascii="黑体" w:eastAsia="黑体" w:hAnsi="黑体" w:cs="黑体" w:hint="eastAsia"/>
          <w:color w:val="000000"/>
          <w:kern w:val="0"/>
          <w:sz w:val="32"/>
          <w:szCs w:val="32"/>
          <w:lang w:bidi="ar"/>
        </w:rPr>
        <w:t>附件18-1</w:t>
      </w:r>
    </w:p>
    <w:p w14:paraId="56F051EE" w14:textId="77777777" w:rsidR="007042E4" w:rsidRDefault="00000000">
      <w:pPr>
        <w:widowControl/>
        <w:spacing w:line="600" w:lineRule="exact"/>
        <w:ind w:firstLineChars="300" w:firstLine="1320"/>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金河镇避难场所和危险源点位图</w:t>
      </w:r>
    </w:p>
    <w:p w14:paraId="5C83F7E4" w14:textId="77777777" w:rsidR="007042E4" w:rsidRDefault="00000000">
      <w:pPr>
        <w:pStyle w:val="a7"/>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noProof/>
          <w:color w:val="000000"/>
          <w:kern w:val="0"/>
          <w:sz w:val="32"/>
          <w:szCs w:val="32"/>
          <w:lang w:bidi="ar"/>
        </w:rPr>
        <w:drawing>
          <wp:inline distT="0" distB="0" distL="114300" distR="114300" wp14:anchorId="2ABD12F9" wp14:editId="328DA307">
            <wp:extent cx="5137150" cy="6711315"/>
            <wp:effectExtent l="0" t="0" r="6350" b="13335"/>
            <wp:docPr id="7" name="图片 2" descr="金河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金河镇"/>
                    <pic:cNvPicPr>
                      <a:picLocks noChangeAspect="1"/>
                    </pic:cNvPicPr>
                  </pic:nvPicPr>
                  <pic:blipFill>
                    <a:blip r:embed="rId28"/>
                    <a:stretch>
                      <a:fillRect/>
                    </a:stretch>
                  </pic:blipFill>
                  <pic:spPr>
                    <a:xfrm>
                      <a:off x="0" y="0"/>
                      <a:ext cx="5137150" cy="6711315"/>
                    </a:xfrm>
                    <a:prstGeom prst="rect">
                      <a:avLst/>
                    </a:prstGeom>
                    <a:noFill/>
                    <a:ln>
                      <a:noFill/>
                    </a:ln>
                  </pic:spPr>
                </pic:pic>
              </a:graphicData>
            </a:graphic>
          </wp:inline>
        </w:drawing>
      </w:r>
    </w:p>
    <w:p w14:paraId="4DC9DD43" w14:textId="77777777" w:rsidR="007042E4" w:rsidRDefault="007042E4">
      <w:pPr>
        <w:rPr>
          <w:rFonts w:ascii="Times New Roman" w:eastAsia="仿宋_GB2312" w:hAnsi="Times New Roman" w:cs="仿宋_GB2312"/>
          <w:color w:val="000000"/>
          <w:kern w:val="0"/>
          <w:sz w:val="32"/>
          <w:szCs w:val="32"/>
          <w:lang w:bidi="ar"/>
        </w:rPr>
      </w:pPr>
    </w:p>
    <w:p w14:paraId="543A41B5" w14:textId="77777777" w:rsidR="007042E4" w:rsidRDefault="007042E4">
      <w:pPr>
        <w:spacing w:line="600" w:lineRule="exact"/>
        <w:jc w:val="left"/>
        <w:outlineLvl w:val="0"/>
        <w:rPr>
          <w:rFonts w:ascii="Times New Roman" w:eastAsia="仿宋_GB2312" w:hAnsi="Times New Roman" w:cs="仿宋_GB2312"/>
          <w:sz w:val="32"/>
          <w:szCs w:val="32"/>
        </w:rPr>
      </w:pPr>
    </w:p>
    <w:p w14:paraId="59F7ABF2" w14:textId="77777777" w:rsidR="007042E4" w:rsidRDefault="00000000">
      <w:pPr>
        <w:widowControl/>
        <w:suppressAutoHyphens/>
        <w:spacing w:line="600" w:lineRule="exact"/>
        <w:outlineLvl w:val="0"/>
        <w:rPr>
          <w:rFonts w:ascii="黑体" w:eastAsia="黑体" w:hAnsi="黑体" w:cs="黑体"/>
          <w:color w:val="000000"/>
          <w:kern w:val="0"/>
          <w:sz w:val="32"/>
          <w:szCs w:val="32"/>
          <w:lang w:bidi="ar"/>
        </w:rPr>
      </w:pPr>
      <w:bookmarkStart w:id="1131" w:name="_Toc22988"/>
      <w:r>
        <w:rPr>
          <w:rFonts w:ascii="黑体" w:eastAsia="黑体" w:hAnsi="黑体" w:cs="黑体" w:hint="eastAsia"/>
          <w:color w:val="000000"/>
          <w:kern w:val="0"/>
          <w:sz w:val="32"/>
          <w:szCs w:val="32"/>
          <w:lang w:bidi="ar"/>
        </w:rPr>
        <w:t>附件19</w:t>
      </w:r>
      <w:bookmarkEnd w:id="1131"/>
    </w:p>
    <w:p w14:paraId="0D8C5209" w14:textId="77777777" w:rsidR="007042E4" w:rsidRDefault="007042E4">
      <w:pPr>
        <w:pStyle w:val="20"/>
        <w:rPr>
          <w:rFonts w:ascii="Times New Roman" w:hAnsi="Times New Roman"/>
        </w:rPr>
      </w:pPr>
    </w:p>
    <w:p w14:paraId="5B33E50E" w14:textId="77777777" w:rsidR="007042E4" w:rsidRDefault="00000000">
      <w:pPr>
        <w:widowControl/>
        <w:suppressAutoHyphens/>
        <w:spacing w:line="600" w:lineRule="exact"/>
        <w:jc w:val="center"/>
        <w:outlineLvl w:val="0"/>
        <w:rPr>
          <w:rFonts w:ascii="Times New Roman" w:eastAsia="仿宋_GB2312" w:hAnsi="Times New Roman" w:cs="仿宋_GB2312"/>
          <w:color w:val="000000"/>
          <w:kern w:val="0"/>
          <w:sz w:val="32"/>
          <w:szCs w:val="32"/>
          <w:lang w:bidi="ar"/>
        </w:rPr>
      </w:pPr>
      <w:bookmarkStart w:id="1132" w:name="_Toc21637"/>
      <w:r>
        <w:rPr>
          <w:rFonts w:ascii="Times New Roman" w:eastAsia="方正小标宋简体" w:hAnsi="Times New Roman" w:cs="方正小标宋简体" w:hint="eastAsia"/>
          <w:color w:val="000000"/>
          <w:kern w:val="0"/>
          <w:sz w:val="44"/>
          <w:szCs w:val="44"/>
          <w:lang w:bidi="ar"/>
        </w:rPr>
        <w:t>永和镇救援行动方案</w:t>
      </w:r>
      <w:bookmarkEnd w:id="1132"/>
    </w:p>
    <w:p w14:paraId="70E7365B" w14:textId="77777777" w:rsidR="007042E4" w:rsidRDefault="007042E4">
      <w:pPr>
        <w:pStyle w:val="a7"/>
        <w:rPr>
          <w:rFonts w:ascii="Times New Roman" w:hAnsi="Times New Roman"/>
        </w:rPr>
      </w:pPr>
    </w:p>
    <w:p w14:paraId="711D2CF4" w14:textId="77777777" w:rsidR="007042E4" w:rsidRDefault="007042E4">
      <w:pPr>
        <w:pStyle w:val="a7"/>
        <w:rPr>
          <w:rFonts w:ascii="Times New Roman" w:hAnsi="Times New Roman"/>
        </w:rPr>
      </w:pPr>
    </w:p>
    <w:p w14:paraId="07527C10" w14:textId="77777777" w:rsidR="007042E4" w:rsidRDefault="00000000">
      <w:pPr>
        <w:widowControl/>
        <w:suppressAutoHyphens/>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永和镇位于金口河区西南面，大渡河北岸，地处城郊结合部，交通便利，是原永乐乡与永和街道办事处合并成立的建制镇。幅员面积</w:t>
      </w:r>
      <w:r>
        <w:rPr>
          <w:rFonts w:ascii="Times New Roman" w:eastAsia="仿宋_GB2312" w:hAnsi="Times New Roman" w:cs="仿宋_GB2312" w:hint="eastAsia"/>
          <w:color w:val="000000"/>
          <w:kern w:val="0"/>
          <w:sz w:val="32"/>
          <w:szCs w:val="32"/>
          <w:lang w:bidi="ar"/>
        </w:rPr>
        <w:t>91</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37</w:t>
      </w:r>
      <w:r>
        <w:rPr>
          <w:rFonts w:ascii="Times New Roman" w:eastAsia="仿宋_GB2312" w:hAnsi="Times New Roman" w:cs="仿宋_GB2312" w:hint="eastAsia"/>
          <w:color w:val="000000"/>
          <w:kern w:val="0"/>
          <w:sz w:val="32"/>
          <w:szCs w:val="32"/>
          <w:lang w:bidi="ar"/>
        </w:rPr>
        <w:t>平方千米，辖新民村、新华村、胜利村、新乐村、黎明村</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个行政村</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个社区。全镇共有</w:t>
      </w:r>
      <w:r>
        <w:rPr>
          <w:rFonts w:ascii="Times New Roman" w:eastAsia="仿宋_GB2312" w:hAnsi="Times New Roman" w:cs="仿宋_GB2312" w:hint="eastAsia"/>
          <w:color w:val="000000"/>
          <w:kern w:val="0"/>
          <w:sz w:val="32"/>
          <w:szCs w:val="32"/>
          <w:lang w:bidi="ar"/>
        </w:rPr>
        <w:t>20383</w:t>
      </w:r>
      <w:r>
        <w:rPr>
          <w:rFonts w:ascii="Times New Roman" w:eastAsia="仿宋_GB2312" w:hAnsi="Times New Roman" w:cs="仿宋_GB2312" w:hint="eastAsia"/>
          <w:color w:val="000000"/>
          <w:kern w:val="0"/>
          <w:sz w:val="32"/>
          <w:szCs w:val="32"/>
          <w:lang w:bidi="ar"/>
        </w:rPr>
        <w:t>人，有汉、彝、蒙、回、藏、白、苗等</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个民族。</w:t>
      </w:r>
    </w:p>
    <w:p w14:paraId="026E293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以乐山市金口河区金河镇（北纬</w:t>
      </w:r>
      <w:r>
        <w:rPr>
          <w:rFonts w:ascii="Times New Roman" w:eastAsia="仿宋_GB2312" w:hAnsi="Times New Roman" w:cs="仿宋_GB2312" w:hint="eastAsia"/>
          <w:color w:val="000000"/>
          <w:kern w:val="0"/>
          <w:sz w:val="32"/>
          <w:szCs w:val="32"/>
          <w:lang w:bidi="ar"/>
        </w:rPr>
        <w:t>29.3</w:t>
      </w:r>
      <w:r>
        <w:rPr>
          <w:rFonts w:ascii="Times New Roman" w:eastAsia="仿宋_GB2312" w:hAnsi="Times New Roman" w:cs="仿宋_GB2312" w:hint="eastAsia"/>
          <w:color w:val="000000"/>
          <w:kern w:val="0"/>
          <w:sz w:val="32"/>
          <w:szCs w:val="32"/>
          <w:lang w:bidi="ar"/>
        </w:rPr>
        <w:t>°，东经</w:t>
      </w:r>
      <w:r>
        <w:rPr>
          <w:rFonts w:ascii="Times New Roman" w:eastAsia="仿宋_GB2312" w:hAnsi="Times New Roman" w:cs="仿宋_GB2312" w:hint="eastAsia"/>
          <w:color w:val="000000"/>
          <w:kern w:val="0"/>
          <w:sz w:val="32"/>
          <w:szCs w:val="32"/>
          <w:lang w:bidi="ar"/>
        </w:rPr>
        <w:t>103.2</w:t>
      </w:r>
      <w:r>
        <w:rPr>
          <w:rFonts w:ascii="Times New Roman" w:eastAsia="仿宋_GB2312" w:hAnsi="Times New Roman" w:cs="仿宋_GB2312" w:hint="eastAsia"/>
          <w:color w:val="000000"/>
          <w:kern w:val="0"/>
          <w:sz w:val="32"/>
          <w:szCs w:val="32"/>
          <w:lang w:bidi="ar"/>
        </w:rPr>
        <w:t>°）发生</w:t>
      </w:r>
      <w:r>
        <w:rPr>
          <w:rFonts w:ascii="Times New Roman" w:eastAsia="仿宋_GB2312" w:hAnsi="Times New Roman" w:cs="仿宋_GB2312" w:hint="eastAsia"/>
          <w:color w:val="000000"/>
          <w:kern w:val="0"/>
          <w:sz w:val="32"/>
          <w:szCs w:val="32"/>
          <w:lang w:bidi="ar"/>
        </w:rPr>
        <w:t>6.0</w:t>
      </w:r>
      <w:r>
        <w:rPr>
          <w:rFonts w:ascii="Times New Roman" w:eastAsia="仿宋_GB2312" w:hAnsi="Times New Roman" w:cs="仿宋_GB2312" w:hint="eastAsia"/>
          <w:color w:val="000000"/>
          <w:kern w:val="0"/>
          <w:sz w:val="32"/>
          <w:szCs w:val="32"/>
          <w:lang w:bidi="ar"/>
        </w:rPr>
        <w:t>级地震为背景，结合永和镇实际，提出以下专项应对措施建议。</w:t>
      </w:r>
    </w:p>
    <w:p w14:paraId="572ED2D4"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一、救援能力现状</w:t>
      </w:r>
    </w:p>
    <w:p w14:paraId="3A5AF84B" w14:textId="77777777" w:rsidR="007042E4" w:rsidRDefault="00000000">
      <w:pPr>
        <w:widowControl/>
        <w:suppressAutoHyphens/>
        <w:spacing w:line="560" w:lineRule="exact"/>
        <w:ind w:firstLineChars="200" w:firstLine="640"/>
        <w:rPr>
          <w:rFonts w:ascii="楷体" w:eastAsia="楷体" w:hAnsi="楷体" w:cs="楷体"/>
          <w:color w:val="000000"/>
          <w:kern w:val="0"/>
          <w:sz w:val="32"/>
          <w:szCs w:val="32"/>
          <w:lang w:bidi="ar"/>
        </w:rPr>
      </w:pPr>
      <w:r>
        <w:rPr>
          <w:rFonts w:ascii="楷体" w:eastAsia="楷体" w:hAnsi="楷体" w:cs="楷体" w:hint="eastAsia"/>
          <w:color w:val="000000"/>
          <w:kern w:val="0"/>
          <w:sz w:val="32"/>
          <w:szCs w:val="32"/>
          <w:lang w:bidi="ar"/>
        </w:rPr>
        <w:t>（一）救援队伍建设</w:t>
      </w:r>
    </w:p>
    <w:p w14:paraId="4EF42797" w14:textId="77777777" w:rsidR="007042E4" w:rsidRDefault="00000000">
      <w:pPr>
        <w:widowControl/>
        <w:suppressAutoHyphens/>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为应对突发自然灾害事件，永和镇组建有</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人的当地救援队伍，其主要成员为当地干部和民兵，装备以救生缆索、铁锹、铁锤、防爆头灯、强光手电筒等基础性工具为主，此外，其下辖的</w:t>
      </w:r>
      <w:r>
        <w:rPr>
          <w:rFonts w:ascii="Times New Roman" w:eastAsia="仿宋_GB2312" w:hAnsi="Times New Roman" w:cs="仿宋_GB2312" w:hint="eastAsia"/>
          <w:color w:val="000000"/>
          <w:kern w:val="0"/>
          <w:sz w:val="32"/>
          <w:szCs w:val="32"/>
          <w:lang w:bidi="ar"/>
        </w:rPr>
        <w:t>9</w:t>
      </w:r>
      <w:r>
        <w:rPr>
          <w:rFonts w:ascii="Times New Roman" w:eastAsia="仿宋_GB2312" w:hAnsi="Times New Roman" w:cs="仿宋_GB2312" w:hint="eastAsia"/>
          <w:color w:val="000000"/>
          <w:kern w:val="0"/>
          <w:sz w:val="32"/>
          <w:szCs w:val="32"/>
          <w:lang w:bidi="ar"/>
        </w:rPr>
        <w:t>个村（社）又分别组建有应急分队，当突发灾情时，可临时组织参与简易救援处置工作。详见表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w:t>
      </w:r>
    </w:p>
    <w:p w14:paraId="079FBD9A"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永和镇应急救援队伍信息表</w:t>
      </w:r>
    </w:p>
    <w:tbl>
      <w:tblPr>
        <w:tblStyle w:val="aa"/>
        <w:tblW w:w="0" w:type="auto"/>
        <w:jc w:val="center"/>
        <w:tblLayout w:type="fixed"/>
        <w:tblLook w:val="04A0" w:firstRow="1" w:lastRow="0" w:firstColumn="1" w:lastColumn="0" w:noHBand="0" w:noVBand="1"/>
      </w:tblPr>
      <w:tblGrid>
        <w:gridCol w:w="513"/>
        <w:gridCol w:w="2059"/>
        <w:gridCol w:w="656"/>
        <w:gridCol w:w="1403"/>
        <w:gridCol w:w="1459"/>
        <w:gridCol w:w="1146"/>
        <w:gridCol w:w="1825"/>
      </w:tblGrid>
      <w:tr w:rsidR="007042E4" w14:paraId="71E482F3" w14:textId="77777777">
        <w:trPr>
          <w:trHeight w:val="760"/>
          <w:jc w:val="center"/>
        </w:trPr>
        <w:tc>
          <w:tcPr>
            <w:tcW w:w="513" w:type="dxa"/>
            <w:vAlign w:val="center"/>
          </w:tcPr>
          <w:p w14:paraId="16396615"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2059" w:type="dxa"/>
            <w:vAlign w:val="center"/>
          </w:tcPr>
          <w:p w14:paraId="330E02C1"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队伍名称</w:t>
            </w:r>
          </w:p>
        </w:tc>
        <w:tc>
          <w:tcPr>
            <w:tcW w:w="656" w:type="dxa"/>
            <w:vAlign w:val="center"/>
          </w:tcPr>
          <w:p w14:paraId="3B8C78C3"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人数</w:t>
            </w:r>
          </w:p>
        </w:tc>
        <w:tc>
          <w:tcPr>
            <w:tcW w:w="1403" w:type="dxa"/>
            <w:vAlign w:val="center"/>
          </w:tcPr>
          <w:p w14:paraId="170191BB"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主要救援装备</w:t>
            </w:r>
          </w:p>
        </w:tc>
        <w:tc>
          <w:tcPr>
            <w:tcW w:w="1459" w:type="dxa"/>
            <w:vAlign w:val="center"/>
          </w:tcPr>
          <w:p w14:paraId="324071F3"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详细地址</w:t>
            </w:r>
          </w:p>
        </w:tc>
        <w:tc>
          <w:tcPr>
            <w:tcW w:w="1146" w:type="dxa"/>
            <w:vAlign w:val="center"/>
          </w:tcPr>
          <w:p w14:paraId="6D6047E6"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负责人</w:t>
            </w:r>
          </w:p>
        </w:tc>
        <w:tc>
          <w:tcPr>
            <w:tcW w:w="1825" w:type="dxa"/>
            <w:vAlign w:val="center"/>
          </w:tcPr>
          <w:p w14:paraId="21B32D7B"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联系电话</w:t>
            </w:r>
          </w:p>
        </w:tc>
      </w:tr>
      <w:tr w:rsidR="007042E4" w14:paraId="08105B3D" w14:textId="77777777">
        <w:trPr>
          <w:trHeight w:val="760"/>
          <w:jc w:val="center"/>
        </w:trPr>
        <w:tc>
          <w:tcPr>
            <w:tcW w:w="513" w:type="dxa"/>
            <w:vAlign w:val="center"/>
          </w:tcPr>
          <w:p w14:paraId="6680981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2059" w:type="dxa"/>
            <w:vAlign w:val="center"/>
          </w:tcPr>
          <w:p w14:paraId="6E5889D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永和镇应急队伍</w:t>
            </w:r>
          </w:p>
        </w:tc>
        <w:tc>
          <w:tcPr>
            <w:tcW w:w="656" w:type="dxa"/>
            <w:vAlign w:val="center"/>
          </w:tcPr>
          <w:p w14:paraId="55AD003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12</w:t>
            </w:r>
          </w:p>
        </w:tc>
        <w:tc>
          <w:tcPr>
            <w:tcW w:w="1403" w:type="dxa"/>
            <w:vAlign w:val="center"/>
          </w:tcPr>
          <w:p w14:paraId="68EEAC7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275BA46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永和镇政府</w:t>
            </w:r>
          </w:p>
        </w:tc>
        <w:tc>
          <w:tcPr>
            <w:tcW w:w="1146" w:type="dxa"/>
            <w:vAlign w:val="center"/>
          </w:tcPr>
          <w:p w14:paraId="01BDF1D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阿军</w:t>
            </w:r>
          </w:p>
        </w:tc>
        <w:tc>
          <w:tcPr>
            <w:tcW w:w="1825" w:type="dxa"/>
            <w:vAlign w:val="center"/>
          </w:tcPr>
          <w:p w14:paraId="6EF354F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18284346741</w:t>
            </w:r>
          </w:p>
        </w:tc>
      </w:tr>
      <w:tr w:rsidR="007042E4" w14:paraId="3AA4CE93" w14:textId="77777777">
        <w:trPr>
          <w:trHeight w:val="760"/>
          <w:jc w:val="center"/>
        </w:trPr>
        <w:tc>
          <w:tcPr>
            <w:tcW w:w="513" w:type="dxa"/>
            <w:vAlign w:val="center"/>
          </w:tcPr>
          <w:p w14:paraId="7688D7C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2059" w:type="dxa"/>
            <w:vAlign w:val="center"/>
          </w:tcPr>
          <w:p w14:paraId="7ACBA67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新民村应急队伍</w:t>
            </w:r>
          </w:p>
        </w:tc>
        <w:tc>
          <w:tcPr>
            <w:tcW w:w="656" w:type="dxa"/>
            <w:vAlign w:val="center"/>
          </w:tcPr>
          <w:p w14:paraId="71BF138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4A5C0CB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48607BA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新民村村委会</w:t>
            </w:r>
          </w:p>
        </w:tc>
        <w:tc>
          <w:tcPr>
            <w:tcW w:w="1146" w:type="dxa"/>
            <w:vAlign w:val="center"/>
          </w:tcPr>
          <w:p w14:paraId="3874B83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廖年冬</w:t>
            </w:r>
          </w:p>
        </w:tc>
        <w:tc>
          <w:tcPr>
            <w:tcW w:w="1825" w:type="dxa"/>
            <w:vAlign w:val="center"/>
          </w:tcPr>
          <w:p w14:paraId="70CB19A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13808134840</w:t>
            </w:r>
          </w:p>
        </w:tc>
      </w:tr>
      <w:tr w:rsidR="007042E4" w14:paraId="71C4577D" w14:textId="77777777">
        <w:trPr>
          <w:trHeight w:val="760"/>
          <w:jc w:val="center"/>
        </w:trPr>
        <w:tc>
          <w:tcPr>
            <w:tcW w:w="513" w:type="dxa"/>
            <w:vAlign w:val="center"/>
          </w:tcPr>
          <w:p w14:paraId="5F95B73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2059" w:type="dxa"/>
            <w:vAlign w:val="center"/>
          </w:tcPr>
          <w:p w14:paraId="0DA3973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罗回社区应急队伍</w:t>
            </w:r>
          </w:p>
        </w:tc>
        <w:tc>
          <w:tcPr>
            <w:tcW w:w="656" w:type="dxa"/>
            <w:vAlign w:val="center"/>
          </w:tcPr>
          <w:p w14:paraId="57EC328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1B5C3FD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3D08DA5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罗回社区</w:t>
            </w:r>
          </w:p>
        </w:tc>
        <w:tc>
          <w:tcPr>
            <w:tcW w:w="1146" w:type="dxa"/>
            <w:vAlign w:val="center"/>
          </w:tcPr>
          <w:p w14:paraId="17AC216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杨锐</w:t>
            </w:r>
          </w:p>
        </w:tc>
        <w:tc>
          <w:tcPr>
            <w:tcW w:w="1825" w:type="dxa"/>
            <w:vAlign w:val="center"/>
          </w:tcPr>
          <w:p w14:paraId="418A4D4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18608339897</w:t>
            </w:r>
          </w:p>
        </w:tc>
      </w:tr>
      <w:tr w:rsidR="007042E4" w14:paraId="5679A7BF" w14:textId="77777777">
        <w:trPr>
          <w:trHeight w:val="760"/>
          <w:jc w:val="center"/>
        </w:trPr>
        <w:tc>
          <w:tcPr>
            <w:tcW w:w="513" w:type="dxa"/>
            <w:vAlign w:val="center"/>
          </w:tcPr>
          <w:p w14:paraId="145D526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4</w:t>
            </w:r>
          </w:p>
        </w:tc>
        <w:tc>
          <w:tcPr>
            <w:tcW w:w="2059" w:type="dxa"/>
            <w:vAlign w:val="center"/>
          </w:tcPr>
          <w:p w14:paraId="5B2F9E0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黎明村应急队伍</w:t>
            </w:r>
          </w:p>
        </w:tc>
        <w:tc>
          <w:tcPr>
            <w:tcW w:w="656" w:type="dxa"/>
            <w:vAlign w:val="center"/>
          </w:tcPr>
          <w:p w14:paraId="4CCE2D2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1CA6733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389E636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黎明村村委会</w:t>
            </w:r>
          </w:p>
        </w:tc>
        <w:tc>
          <w:tcPr>
            <w:tcW w:w="1146" w:type="dxa"/>
            <w:vAlign w:val="center"/>
          </w:tcPr>
          <w:p w14:paraId="2F58A4F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邹英明</w:t>
            </w:r>
          </w:p>
        </w:tc>
        <w:tc>
          <w:tcPr>
            <w:tcW w:w="1825" w:type="dxa"/>
            <w:vAlign w:val="center"/>
          </w:tcPr>
          <w:p w14:paraId="76BD47D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15390460777</w:t>
            </w:r>
          </w:p>
        </w:tc>
      </w:tr>
      <w:tr w:rsidR="007042E4" w14:paraId="049468A9" w14:textId="77777777">
        <w:trPr>
          <w:trHeight w:val="760"/>
          <w:jc w:val="center"/>
        </w:trPr>
        <w:tc>
          <w:tcPr>
            <w:tcW w:w="513" w:type="dxa"/>
            <w:vAlign w:val="center"/>
          </w:tcPr>
          <w:p w14:paraId="14251D7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2059" w:type="dxa"/>
            <w:vAlign w:val="center"/>
          </w:tcPr>
          <w:p w14:paraId="6EE8E26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官村应急队伍</w:t>
            </w:r>
          </w:p>
        </w:tc>
        <w:tc>
          <w:tcPr>
            <w:tcW w:w="656" w:type="dxa"/>
            <w:vAlign w:val="center"/>
          </w:tcPr>
          <w:p w14:paraId="7741964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2A2E0E9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43F160C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官村社区</w:t>
            </w:r>
          </w:p>
        </w:tc>
        <w:tc>
          <w:tcPr>
            <w:tcW w:w="1146" w:type="dxa"/>
            <w:vAlign w:val="center"/>
          </w:tcPr>
          <w:p w14:paraId="1E1ADAE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黄蕾</w:t>
            </w:r>
          </w:p>
        </w:tc>
        <w:tc>
          <w:tcPr>
            <w:tcW w:w="1825" w:type="dxa"/>
            <w:vAlign w:val="center"/>
          </w:tcPr>
          <w:p w14:paraId="074BDE1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15182287006</w:t>
            </w:r>
          </w:p>
        </w:tc>
      </w:tr>
      <w:tr w:rsidR="007042E4" w14:paraId="5A89743C" w14:textId="77777777">
        <w:trPr>
          <w:trHeight w:val="760"/>
          <w:jc w:val="center"/>
        </w:trPr>
        <w:tc>
          <w:tcPr>
            <w:tcW w:w="513" w:type="dxa"/>
            <w:vAlign w:val="center"/>
          </w:tcPr>
          <w:p w14:paraId="4C7FCD5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6</w:t>
            </w:r>
          </w:p>
        </w:tc>
        <w:tc>
          <w:tcPr>
            <w:tcW w:w="2059" w:type="dxa"/>
            <w:vAlign w:val="center"/>
          </w:tcPr>
          <w:p w14:paraId="5DF6954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滨河社区应急队伍</w:t>
            </w:r>
          </w:p>
        </w:tc>
        <w:tc>
          <w:tcPr>
            <w:tcW w:w="656" w:type="dxa"/>
            <w:vAlign w:val="center"/>
          </w:tcPr>
          <w:p w14:paraId="57C9572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622139E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2FB7186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滨河社区</w:t>
            </w:r>
          </w:p>
        </w:tc>
        <w:tc>
          <w:tcPr>
            <w:tcW w:w="1146" w:type="dxa"/>
            <w:vAlign w:val="center"/>
          </w:tcPr>
          <w:p w14:paraId="1E2F035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廖俊</w:t>
            </w:r>
          </w:p>
        </w:tc>
        <w:tc>
          <w:tcPr>
            <w:tcW w:w="1825" w:type="dxa"/>
            <w:vAlign w:val="center"/>
          </w:tcPr>
          <w:p w14:paraId="0C9F68F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18728816969</w:t>
            </w:r>
          </w:p>
        </w:tc>
      </w:tr>
      <w:tr w:rsidR="007042E4" w14:paraId="383A94FC" w14:textId="77777777">
        <w:trPr>
          <w:trHeight w:val="760"/>
          <w:jc w:val="center"/>
        </w:trPr>
        <w:tc>
          <w:tcPr>
            <w:tcW w:w="513" w:type="dxa"/>
            <w:vAlign w:val="center"/>
          </w:tcPr>
          <w:p w14:paraId="663D12B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7</w:t>
            </w:r>
          </w:p>
        </w:tc>
        <w:tc>
          <w:tcPr>
            <w:tcW w:w="2059" w:type="dxa"/>
            <w:vAlign w:val="center"/>
          </w:tcPr>
          <w:p w14:paraId="5003C60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和平社区应急队伍</w:t>
            </w:r>
          </w:p>
        </w:tc>
        <w:tc>
          <w:tcPr>
            <w:tcW w:w="656" w:type="dxa"/>
            <w:vAlign w:val="center"/>
          </w:tcPr>
          <w:p w14:paraId="3BD1DD2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7D1EFC3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28BF716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和平社区</w:t>
            </w:r>
          </w:p>
        </w:tc>
        <w:tc>
          <w:tcPr>
            <w:tcW w:w="1146" w:type="dxa"/>
            <w:vAlign w:val="center"/>
          </w:tcPr>
          <w:p w14:paraId="536F1E2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张丽萍</w:t>
            </w:r>
          </w:p>
        </w:tc>
        <w:tc>
          <w:tcPr>
            <w:tcW w:w="1825" w:type="dxa"/>
            <w:vAlign w:val="center"/>
          </w:tcPr>
          <w:p w14:paraId="68E51A9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18981342011</w:t>
            </w:r>
          </w:p>
        </w:tc>
      </w:tr>
      <w:tr w:rsidR="007042E4" w14:paraId="4118EE4B" w14:textId="77777777">
        <w:trPr>
          <w:trHeight w:val="760"/>
          <w:jc w:val="center"/>
        </w:trPr>
        <w:tc>
          <w:tcPr>
            <w:tcW w:w="513" w:type="dxa"/>
            <w:vAlign w:val="center"/>
          </w:tcPr>
          <w:p w14:paraId="3A7257D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w:t>
            </w:r>
          </w:p>
        </w:tc>
        <w:tc>
          <w:tcPr>
            <w:tcW w:w="2059" w:type="dxa"/>
            <w:vAlign w:val="center"/>
          </w:tcPr>
          <w:p w14:paraId="4FA1D50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胜利村应急救援队伍</w:t>
            </w:r>
          </w:p>
        </w:tc>
        <w:tc>
          <w:tcPr>
            <w:tcW w:w="656" w:type="dxa"/>
            <w:vAlign w:val="center"/>
          </w:tcPr>
          <w:p w14:paraId="0E77927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1C3BB0C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38F9CDA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胜利村村委会</w:t>
            </w:r>
          </w:p>
        </w:tc>
        <w:tc>
          <w:tcPr>
            <w:tcW w:w="1146" w:type="dxa"/>
            <w:vAlign w:val="center"/>
          </w:tcPr>
          <w:p w14:paraId="6253A08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王</w:t>
            </w:r>
            <w:r>
              <w:rPr>
                <w:rFonts w:ascii="Times New Roman" w:eastAsia="CESI仿宋-GB2312" w:hAnsi="Times New Roman" w:cs="CESI仿宋-GB2312" w:hint="eastAsia"/>
                <w:sz w:val="24"/>
              </w:rPr>
              <w:t xml:space="preserve"> </w:t>
            </w:r>
            <w:r>
              <w:rPr>
                <w:rFonts w:ascii="Times New Roman" w:eastAsia="CESI仿宋-GB2312" w:hAnsi="Times New Roman" w:cs="CESI仿宋-GB2312" w:hint="eastAsia"/>
                <w:sz w:val="24"/>
              </w:rPr>
              <w:t>勇</w:t>
            </w:r>
          </w:p>
        </w:tc>
        <w:tc>
          <w:tcPr>
            <w:tcW w:w="1825" w:type="dxa"/>
            <w:vAlign w:val="center"/>
          </w:tcPr>
          <w:p w14:paraId="3D42A74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13881366189</w:t>
            </w:r>
          </w:p>
        </w:tc>
      </w:tr>
      <w:tr w:rsidR="007042E4" w14:paraId="548543E2" w14:textId="77777777">
        <w:trPr>
          <w:trHeight w:val="760"/>
          <w:jc w:val="center"/>
        </w:trPr>
        <w:tc>
          <w:tcPr>
            <w:tcW w:w="513" w:type="dxa"/>
            <w:vAlign w:val="center"/>
          </w:tcPr>
          <w:p w14:paraId="747A8B5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9</w:t>
            </w:r>
          </w:p>
        </w:tc>
        <w:tc>
          <w:tcPr>
            <w:tcW w:w="2059" w:type="dxa"/>
            <w:vAlign w:val="center"/>
          </w:tcPr>
          <w:p w14:paraId="1C4139A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新华村应急队伍</w:t>
            </w:r>
          </w:p>
        </w:tc>
        <w:tc>
          <w:tcPr>
            <w:tcW w:w="656" w:type="dxa"/>
            <w:vAlign w:val="center"/>
          </w:tcPr>
          <w:p w14:paraId="0D4D0DB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6014D83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1AB8681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新华村村委会</w:t>
            </w:r>
          </w:p>
        </w:tc>
        <w:tc>
          <w:tcPr>
            <w:tcW w:w="1146" w:type="dxa"/>
            <w:vAlign w:val="center"/>
          </w:tcPr>
          <w:p w14:paraId="2F7D07B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卢文</w:t>
            </w:r>
          </w:p>
        </w:tc>
        <w:tc>
          <w:tcPr>
            <w:tcW w:w="1825" w:type="dxa"/>
            <w:vAlign w:val="center"/>
          </w:tcPr>
          <w:p w14:paraId="6A9E433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13981313028</w:t>
            </w:r>
          </w:p>
        </w:tc>
      </w:tr>
      <w:tr w:rsidR="007042E4" w14:paraId="06D0B63C" w14:textId="77777777">
        <w:trPr>
          <w:trHeight w:val="760"/>
          <w:jc w:val="center"/>
        </w:trPr>
        <w:tc>
          <w:tcPr>
            <w:tcW w:w="513" w:type="dxa"/>
            <w:vAlign w:val="center"/>
          </w:tcPr>
          <w:p w14:paraId="178A2A1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2059" w:type="dxa"/>
            <w:vAlign w:val="center"/>
          </w:tcPr>
          <w:p w14:paraId="2A7C966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新乐村应急队伍</w:t>
            </w:r>
          </w:p>
        </w:tc>
        <w:tc>
          <w:tcPr>
            <w:tcW w:w="656" w:type="dxa"/>
            <w:vAlign w:val="center"/>
          </w:tcPr>
          <w:p w14:paraId="08A2F18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403" w:type="dxa"/>
            <w:vAlign w:val="center"/>
          </w:tcPr>
          <w:p w14:paraId="6E1837B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铁锹、搞</w:t>
            </w:r>
          </w:p>
        </w:tc>
        <w:tc>
          <w:tcPr>
            <w:tcW w:w="1459" w:type="dxa"/>
            <w:vAlign w:val="center"/>
          </w:tcPr>
          <w:p w14:paraId="321E040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新乐村村委会</w:t>
            </w:r>
          </w:p>
        </w:tc>
        <w:tc>
          <w:tcPr>
            <w:tcW w:w="1146" w:type="dxa"/>
            <w:vAlign w:val="center"/>
          </w:tcPr>
          <w:p w14:paraId="448D625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袁瑞珍</w:t>
            </w:r>
          </w:p>
        </w:tc>
        <w:tc>
          <w:tcPr>
            <w:tcW w:w="1825" w:type="dxa"/>
            <w:vAlign w:val="center"/>
          </w:tcPr>
          <w:p w14:paraId="7F01E59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13648185969</w:t>
            </w:r>
          </w:p>
        </w:tc>
      </w:tr>
    </w:tbl>
    <w:p w14:paraId="0FEBC51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（二）救灾物资储备</w:t>
      </w:r>
    </w:p>
    <w:p w14:paraId="62F493B0" w14:textId="77777777" w:rsidR="007042E4" w:rsidRDefault="00000000">
      <w:pPr>
        <w:widowControl/>
        <w:spacing w:line="560" w:lineRule="exact"/>
        <w:ind w:firstLineChars="200" w:firstLine="640"/>
        <w:rPr>
          <w:rFonts w:ascii="Times New Roman" w:eastAsia="方正小标宋简体" w:hAnsi="Times New Roman" w:cs="方正小标宋简体"/>
          <w:sz w:val="36"/>
          <w:szCs w:val="36"/>
        </w:rPr>
      </w:pPr>
      <w:r>
        <w:rPr>
          <w:rFonts w:ascii="Times New Roman" w:eastAsia="仿宋_GB2312" w:hAnsi="Times New Roman" w:cs="仿宋_GB2312" w:hint="eastAsia"/>
          <w:color w:val="000000"/>
          <w:kern w:val="0"/>
          <w:sz w:val="32"/>
          <w:szCs w:val="32"/>
          <w:lang w:bidi="ar"/>
        </w:rPr>
        <w:t>永和镇应急物资与当地救援队伍救援装备实行同地存储，其救灾物资多以抗震、防汛、灭火等常规救援装备为主，详见表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w:t>
      </w:r>
    </w:p>
    <w:p w14:paraId="5BD2B7B4"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永和镇应急物资清单</w:t>
      </w:r>
    </w:p>
    <w:tbl>
      <w:tblPr>
        <w:tblStyle w:val="aa"/>
        <w:tblW w:w="4997" w:type="pct"/>
        <w:jc w:val="center"/>
        <w:tblLook w:val="04A0" w:firstRow="1" w:lastRow="0" w:firstColumn="1" w:lastColumn="0" w:noHBand="0" w:noVBand="1"/>
      </w:tblPr>
      <w:tblGrid>
        <w:gridCol w:w="625"/>
        <w:gridCol w:w="1707"/>
        <w:gridCol w:w="735"/>
        <w:gridCol w:w="648"/>
        <w:gridCol w:w="1947"/>
        <w:gridCol w:w="1135"/>
        <w:gridCol w:w="1536"/>
      </w:tblGrid>
      <w:tr w:rsidR="007042E4" w14:paraId="05AFC7EC" w14:textId="77777777">
        <w:trPr>
          <w:trHeight w:val="760"/>
          <w:jc w:val="center"/>
        </w:trPr>
        <w:tc>
          <w:tcPr>
            <w:tcW w:w="381" w:type="pct"/>
            <w:vAlign w:val="center"/>
          </w:tcPr>
          <w:p w14:paraId="3DDE5C64"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1029" w:type="pct"/>
            <w:vAlign w:val="center"/>
          </w:tcPr>
          <w:p w14:paraId="168B46AA"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物资名称</w:t>
            </w:r>
          </w:p>
        </w:tc>
        <w:tc>
          <w:tcPr>
            <w:tcW w:w="447" w:type="pct"/>
            <w:vAlign w:val="center"/>
          </w:tcPr>
          <w:p w14:paraId="7822B588"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计量单位</w:t>
            </w:r>
          </w:p>
        </w:tc>
        <w:tc>
          <w:tcPr>
            <w:tcW w:w="395" w:type="pct"/>
            <w:vAlign w:val="center"/>
          </w:tcPr>
          <w:p w14:paraId="669B1113"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数量</w:t>
            </w:r>
          </w:p>
        </w:tc>
        <w:tc>
          <w:tcPr>
            <w:tcW w:w="1173" w:type="pct"/>
            <w:vAlign w:val="center"/>
          </w:tcPr>
          <w:p w14:paraId="65EAEAAE"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存放位置</w:t>
            </w:r>
          </w:p>
        </w:tc>
        <w:tc>
          <w:tcPr>
            <w:tcW w:w="686" w:type="pct"/>
            <w:vAlign w:val="center"/>
          </w:tcPr>
          <w:p w14:paraId="0039FAD1"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负责人</w:t>
            </w:r>
          </w:p>
        </w:tc>
        <w:tc>
          <w:tcPr>
            <w:tcW w:w="885" w:type="pct"/>
            <w:vAlign w:val="center"/>
          </w:tcPr>
          <w:p w14:paraId="4B57E317"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联系电话</w:t>
            </w:r>
          </w:p>
        </w:tc>
      </w:tr>
      <w:tr w:rsidR="007042E4" w14:paraId="41B7F1CD" w14:textId="77777777">
        <w:trPr>
          <w:trHeight w:val="345"/>
          <w:jc w:val="center"/>
        </w:trPr>
        <w:tc>
          <w:tcPr>
            <w:tcW w:w="381" w:type="pct"/>
            <w:vAlign w:val="center"/>
          </w:tcPr>
          <w:p w14:paraId="43954D1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1029" w:type="pct"/>
            <w:vAlign w:val="center"/>
          </w:tcPr>
          <w:p w14:paraId="51BAAF6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篷布</w:t>
            </w:r>
          </w:p>
        </w:tc>
        <w:tc>
          <w:tcPr>
            <w:tcW w:w="447" w:type="pct"/>
            <w:vAlign w:val="center"/>
          </w:tcPr>
          <w:p w14:paraId="01E8435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466CEFB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1173" w:type="pct"/>
            <w:vAlign w:val="center"/>
          </w:tcPr>
          <w:p w14:paraId="5C34603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605D46E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7575C29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739C101E" w14:textId="77777777">
        <w:trPr>
          <w:trHeight w:val="315"/>
          <w:jc w:val="center"/>
        </w:trPr>
        <w:tc>
          <w:tcPr>
            <w:tcW w:w="381" w:type="pct"/>
            <w:vAlign w:val="center"/>
          </w:tcPr>
          <w:p w14:paraId="48C42D8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1029" w:type="pct"/>
            <w:vAlign w:val="center"/>
          </w:tcPr>
          <w:p w14:paraId="2914392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折叠床</w:t>
            </w:r>
          </w:p>
        </w:tc>
        <w:tc>
          <w:tcPr>
            <w:tcW w:w="447" w:type="pct"/>
            <w:vAlign w:val="center"/>
          </w:tcPr>
          <w:p w14:paraId="07E1C9E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7C0BDEA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1173" w:type="pct"/>
            <w:vAlign w:val="center"/>
          </w:tcPr>
          <w:p w14:paraId="6E6AE71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16315A5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7E64945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7821B593" w14:textId="77777777">
        <w:trPr>
          <w:trHeight w:val="300"/>
          <w:jc w:val="center"/>
        </w:trPr>
        <w:tc>
          <w:tcPr>
            <w:tcW w:w="381" w:type="pct"/>
            <w:vAlign w:val="center"/>
          </w:tcPr>
          <w:p w14:paraId="45233D6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1029" w:type="pct"/>
            <w:vAlign w:val="center"/>
          </w:tcPr>
          <w:p w14:paraId="73F808B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救生缆索</w:t>
            </w:r>
          </w:p>
        </w:tc>
        <w:tc>
          <w:tcPr>
            <w:tcW w:w="447" w:type="pct"/>
            <w:vAlign w:val="center"/>
          </w:tcPr>
          <w:p w14:paraId="0D731BF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米</w:t>
            </w:r>
          </w:p>
        </w:tc>
        <w:tc>
          <w:tcPr>
            <w:tcW w:w="395" w:type="pct"/>
            <w:vAlign w:val="center"/>
          </w:tcPr>
          <w:p w14:paraId="1404914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50</w:t>
            </w:r>
          </w:p>
        </w:tc>
        <w:tc>
          <w:tcPr>
            <w:tcW w:w="1173" w:type="pct"/>
            <w:vAlign w:val="center"/>
          </w:tcPr>
          <w:p w14:paraId="0E46DDC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4FB7454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44EAA0A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6F964F66" w14:textId="77777777">
        <w:trPr>
          <w:trHeight w:val="240"/>
          <w:jc w:val="center"/>
        </w:trPr>
        <w:tc>
          <w:tcPr>
            <w:tcW w:w="381" w:type="pct"/>
            <w:vAlign w:val="center"/>
          </w:tcPr>
          <w:p w14:paraId="403FCE3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4</w:t>
            </w:r>
          </w:p>
        </w:tc>
        <w:tc>
          <w:tcPr>
            <w:tcW w:w="1029" w:type="pct"/>
            <w:vAlign w:val="center"/>
          </w:tcPr>
          <w:p w14:paraId="6AD74A6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救援担架</w:t>
            </w:r>
          </w:p>
        </w:tc>
        <w:tc>
          <w:tcPr>
            <w:tcW w:w="447" w:type="pct"/>
            <w:vAlign w:val="center"/>
          </w:tcPr>
          <w:p w14:paraId="604F431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5BCE91C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1173" w:type="pct"/>
            <w:vAlign w:val="center"/>
          </w:tcPr>
          <w:p w14:paraId="1EBAEB1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03D89D0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280C013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0362FF7E" w14:textId="77777777">
        <w:trPr>
          <w:trHeight w:val="315"/>
          <w:jc w:val="center"/>
        </w:trPr>
        <w:tc>
          <w:tcPr>
            <w:tcW w:w="381" w:type="pct"/>
            <w:vAlign w:val="center"/>
          </w:tcPr>
          <w:p w14:paraId="7470E86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1029" w:type="pct"/>
            <w:vAlign w:val="center"/>
          </w:tcPr>
          <w:p w14:paraId="2A90841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救生衣</w:t>
            </w:r>
          </w:p>
        </w:tc>
        <w:tc>
          <w:tcPr>
            <w:tcW w:w="447" w:type="pct"/>
            <w:vAlign w:val="center"/>
          </w:tcPr>
          <w:p w14:paraId="0527797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件</w:t>
            </w:r>
          </w:p>
        </w:tc>
        <w:tc>
          <w:tcPr>
            <w:tcW w:w="395" w:type="pct"/>
            <w:vAlign w:val="center"/>
          </w:tcPr>
          <w:p w14:paraId="566C66C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1173" w:type="pct"/>
            <w:vAlign w:val="center"/>
          </w:tcPr>
          <w:p w14:paraId="17B0E81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78C4B2D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2D0DBEF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7305A2A7" w14:textId="77777777">
        <w:trPr>
          <w:trHeight w:val="345"/>
          <w:jc w:val="center"/>
        </w:trPr>
        <w:tc>
          <w:tcPr>
            <w:tcW w:w="381" w:type="pct"/>
            <w:vAlign w:val="center"/>
          </w:tcPr>
          <w:p w14:paraId="07F0336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6</w:t>
            </w:r>
          </w:p>
        </w:tc>
        <w:tc>
          <w:tcPr>
            <w:tcW w:w="1029" w:type="pct"/>
            <w:vAlign w:val="center"/>
          </w:tcPr>
          <w:p w14:paraId="24EFE95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警示带</w:t>
            </w:r>
          </w:p>
        </w:tc>
        <w:tc>
          <w:tcPr>
            <w:tcW w:w="447" w:type="pct"/>
            <w:vAlign w:val="center"/>
          </w:tcPr>
          <w:p w14:paraId="22D7143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盘</w:t>
            </w:r>
          </w:p>
        </w:tc>
        <w:tc>
          <w:tcPr>
            <w:tcW w:w="395" w:type="pct"/>
            <w:vAlign w:val="center"/>
          </w:tcPr>
          <w:p w14:paraId="302FF7A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1173" w:type="pct"/>
            <w:vAlign w:val="center"/>
          </w:tcPr>
          <w:p w14:paraId="3B3D4BF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39980B5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18F7BC7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7F1ED05A" w14:textId="77777777">
        <w:trPr>
          <w:trHeight w:val="315"/>
          <w:jc w:val="center"/>
        </w:trPr>
        <w:tc>
          <w:tcPr>
            <w:tcW w:w="381" w:type="pct"/>
            <w:vAlign w:val="center"/>
          </w:tcPr>
          <w:p w14:paraId="3A3DCBD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7</w:t>
            </w:r>
          </w:p>
        </w:tc>
        <w:tc>
          <w:tcPr>
            <w:tcW w:w="1029" w:type="pct"/>
            <w:vAlign w:val="center"/>
          </w:tcPr>
          <w:p w14:paraId="6FC0E12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铜锣</w:t>
            </w:r>
          </w:p>
        </w:tc>
        <w:tc>
          <w:tcPr>
            <w:tcW w:w="447" w:type="pct"/>
            <w:vAlign w:val="center"/>
          </w:tcPr>
          <w:p w14:paraId="558B436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5AA6A2E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14</w:t>
            </w:r>
          </w:p>
        </w:tc>
        <w:tc>
          <w:tcPr>
            <w:tcW w:w="1173" w:type="pct"/>
            <w:vAlign w:val="center"/>
          </w:tcPr>
          <w:p w14:paraId="45C4973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21E9F94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280C68D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432E9FCE" w14:textId="77777777">
        <w:trPr>
          <w:trHeight w:val="255"/>
          <w:jc w:val="center"/>
        </w:trPr>
        <w:tc>
          <w:tcPr>
            <w:tcW w:w="381" w:type="pct"/>
            <w:vAlign w:val="center"/>
          </w:tcPr>
          <w:p w14:paraId="5C2BFB2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w:t>
            </w:r>
          </w:p>
        </w:tc>
        <w:tc>
          <w:tcPr>
            <w:tcW w:w="1029" w:type="pct"/>
            <w:vAlign w:val="center"/>
          </w:tcPr>
          <w:p w14:paraId="1E4E640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扩音器</w:t>
            </w:r>
          </w:p>
        </w:tc>
        <w:tc>
          <w:tcPr>
            <w:tcW w:w="447" w:type="pct"/>
            <w:vAlign w:val="center"/>
          </w:tcPr>
          <w:p w14:paraId="4060331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4595BFD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1173" w:type="pct"/>
            <w:vAlign w:val="center"/>
          </w:tcPr>
          <w:p w14:paraId="1CEC9E6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3C868BD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10AFCBE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68E9A7E4" w14:textId="77777777">
        <w:trPr>
          <w:trHeight w:val="402"/>
          <w:jc w:val="center"/>
        </w:trPr>
        <w:tc>
          <w:tcPr>
            <w:tcW w:w="381" w:type="pct"/>
            <w:vAlign w:val="center"/>
          </w:tcPr>
          <w:p w14:paraId="6EB58CD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9</w:t>
            </w:r>
          </w:p>
        </w:tc>
        <w:tc>
          <w:tcPr>
            <w:tcW w:w="1029" w:type="pct"/>
            <w:vAlign w:val="center"/>
          </w:tcPr>
          <w:p w14:paraId="45E8AFE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防爆手电筒</w:t>
            </w:r>
          </w:p>
        </w:tc>
        <w:tc>
          <w:tcPr>
            <w:tcW w:w="447" w:type="pct"/>
            <w:vAlign w:val="center"/>
          </w:tcPr>
          <w:p w14:paraId="0AB119B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47356C4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12</w:t>
            </w:r>
          </w:p>
        </w:tc>
        <w:tc>
          <w:tcPr>
            <w:tcW w:w="1173" w:type="pct"/>
            <w:vAlign w:val="center"/>
          </w:tcPr>
          <w:p w14:paraId="6787F35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658EA9F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2D1A66E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04FC5B4E" w14:textId="77777777">
        <w:trPr>
          <w:trHeight w:val="270"/>
          <w:jc w:val="center"/>
        </w:trPr>
        <w:tc>
          <w:tcPr>
            <w:tcW w:w="381" w:type="pct"/>
            <w:vAlign w:val="center"/>
          </w:tcPr>
          <w:p w14:paraId="66DAD41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029" w:type="pct"/>
            <w:vAlign w:val="center"/>
          </w:tcPr>
          <w:p w14:paraId="740705F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反光背心</w:t>
            </w:r>
          </w:p>
        </w:tc>
        <w:tc>
          <w:tcPr>
            <w:tcW w:w="447" w:type="pct"/>
            <w:vAlign w:val="center"/>
          </w:tcPr>
          <w:p w14:paraId="4C7BBFF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件</w:t>
            </w:r>
          </w:p>
        </w:tc>
        <w:tc>
          <w:tcPr>
            <w:tcW w:w="395" w:type="pct"/>
            <w:vAlign w:val="center"/>
          </w:tcPr>
          <w:p w14:paraId="4281848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1173" w:type="pct"/>
            <w:vAlign w:val="center"/>
          </w:tcPr>
          <w:p w14:paraId="7DC7438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607598B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1A713B4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126F19C7" w14:textId="77777777">
        <w:trPr>
          <w:trHeight w:val="375"/>
          <w:jc w:val="center"/>
        </w:trPr>
        <w:tc>
          <w:tcPr>
            <w:tcW w:w="381" w:type="pct"/>
            <w:vAlign w:val="center"/>
          </w:tcPr>
          <w:p w14:paraId="6047758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11</w:t>
            </w:r>
          </w:p>
        </w:tc>
        <w:tc>
          <w:tcPr>
            <w:tcW w:w="1029" w:type="pct"/>
            <w:vAlign w:val="center"/>
          </w:tcPr>
          <w:p w14:paraId="3073E29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便携式工作灯</w:t>
            </w:r>
          </w:p>
        </w:tc>
        <w:tc>
          <w:tcPr>
            <w:tcW w:w="447" w:type="pct"/>
            <w:vAlign w:val="center"/>
          </w:tcPr>
          <w:p w14:paraId="68C8263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个</w:t>
            </w:r>
          </w:p>
        </w:tc>
        <w:tc>
          <w:tcPr>
            <w:tcW w:w="395" w:type="pct"/>
            <w:vAlign w:val="center"/>
          </w:tcPr>
          <w:p w14:paraId="617040F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1173" w:type="pct"/>
            <w:vAlign w:val="center"/>
          </w:tcPr>
          <w:p w14:paraId="2A7903C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7F93683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5511441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25BC1EDA" w14:textId="77777777">
        <w:trPr>
          <w:trHeight w:val="435"/>
          <w:jc w:val="center"/>
        </w:trPr>
        <w:tc>
          <w:tcPr>
            <w:tcW w:w="381" w:type="pct"/>
            <w:vAlign w:val="center"/>
          </w:tcPr>
          <w:p w14:paraId="4B3CA9D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12</w:t>
            </w:r>
          </w:p>
        </w:tc>
        <w:tc>
          <w:tcPr>
            <w:tcW w:w="1029" w:type="pct"/>
            <w:vAlign w:val="center"/>
          </w:tcPr>
          <w:p w14:paraId="714C0F3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雨鞋</w:t>
            </w:r>
          </w:p>
        </w:tc>
        <w:tc>
          <w:tcPr>
            <w:tcW w:w="447" w:type="pct"/>
            <w:vAlign w:val="center"/>
          </w:tcPr>
          <w:p w14:paraId="0DF1A69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双</w:t>
            </w:r>
          </w:p>
        </w:tc>
        <w:tc>
          <w:tcPr>
            <w:tcW w:w="395" w:type="pct"/>
            <w:vAlign w:val="center"/>
          </w:tcPr>
          <w:p w14:paraId="0A90225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41</w:t>
            </w:r>
          </w:p>
        </w:tc>
        <w:tc>
          <w:tcPr>
            <w:tcW w:w="1173" w:type="pct"/>
            <w:vAlign w:val="center"/>
          </w:tcPr>
          <w:p w14:paraId="5682C57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71DD455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50BAB4E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132B51AC" w14:textId="77777777">
        <w:trPr>
          <w:trHeight w:val="760"/>
          <w:jc w:val="center"/>
        </w:trPr>
        <w:tc>
          <w:tcPr>
            <w:tcW w:w="381" w:type="pct"/>
            <w:vAlign w:val="center"/>
          </w:tcPr>
          <w:p w14:paraId="3CF8457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w:t>
            </w:r>
          </w:p>
        </w:tc>
        <w:tc>
          <w:tcPr>
            <w:tcW w:w="1029" w:type="pct"/>
            <w:vAlign w:val="center"/>
          </w:tcPr>
          <w:p w14:paraId="1B8EEAB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防刺穿救援鞋</w:t>
            </w:r>
          </w:p>
        </w:tc>
        <w:tc>
          <w:tcPr>
            <w:tcW w:w="447" w:type="pct"/>
            <w:vAlign w:val="center"/>
          </w:tcPr>
          <w:p w14:paraId="54D000B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双</w:t>
            </w:r>
          </w:p>
        </w:tc>
        <w:tc>
          <w:tcPr>
            <w:tcW w:w="395" w:type="pct"/>
            <w:vAlign w:val="center"/>
          </w:tcPr>
          <w:p w14:paraId="4AB8653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70</w:t>
            </w:r>
          </w:p>
        </w:tc>
        <w:tc>
          <w:tcPr>
            <w:tcW w:w="1173" w:type="pct"/>
            <w:vAlign w:val="center"/>
          </w:tcPr>
          <w:p w14:paraId="1F0ED42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16EEB83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5F1DBEB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r w:rsidR="007042E4" w14:paraId="4AF39F9E" w14:textId="77777777">
        <w:trPr>
          <w:trHeight w:val="325"/>
          <w:jc w:val="center"/>
        </w:trPr>
        <w:tc>
          <w:tcPr>
            <w:tcW w:w="381" w:type="pct"/>
            <w:vAlign w:val="center"/>
          </w:tcPr>
          <w:p w14:paraId="7FE8F45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14</w:t>
            </w:r>
          </w:p>
        </w:tc>
        <w:tc>
          <w:tcPr>
            <w:tcW w:w="1029" w:type="pct"/>
            <w:vAlign w:val="center"/>
          </w:tcPr>
          <w:p w14:paraId="26F3C5E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雨衣</w:t>
            </w:r>
          </w:p>
        </w:tc>
        <w:tc>
          <w:tcPr>
            <w:tcW w:w="447" w:type="pct"/>
            <w:vAlign w:val="center"/>
          </w:tcPr>
          <w:p w14:paraId="70FB8C8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件</w:t>
            </w:r>
          </w:p>
        </w:tc>
        <w:tc>
          <w:tcPr>
            <w:tcW w:w="395" w:type="pct"/>
            <w:vAlign w:val="center"/>
          </w:tcPr>
          <w:p w14:paraId="7D4AE29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35</w:t>
            </w:r>
          </w:p>
        </w:tc>
        <w:tc>
          <w:tcPr>
            <w:tcW w:w="1173" w:type="pct"/>
            <w:vAlign w:val="center"/>
          </w:tcPr>
          <w:p w14:paraId="3CE2D87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永和镇应急仓库</w:t>
            </w:r>
          </w:p>
        </w:tc>
        <w:tc>
          <w:tcPr>
            <w:tcW w:w="686" w:type="pct"/>
            <w:vAlign w:val="center"/>
          </w:tcPr>
          <w:p w14:paraId="6597874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童军</w:t>
            </w:r>
          </w:p>
        </w:tc>
        <w:tc>
          <w:tcPr>
            <w:tcW w:w="885" w:type="pct"/>
            <w:vAlign w:val="center"/>
          </w:tcPr>
          <w:p w14:paraId="012D892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18990348666</w:t>
            </w:r>
          </w:p>
        </w:tc>
      </w:tr>
    </w:tbl>
    <w:p w14:paraId="7F3F534D"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（三）医疗救助能力</w:t>
      </w:r>
    </w:p>
    <w:p w14:paraId="3B6BB3A6"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永和镇建有永和镇卫生院，累计拥有</w:t>
      </w:r>
      <w:r>
        <w:rPr>
          <w:rFonts w:ascii="Times New Roman" w:eastAsia="仿宋_GB2312" w:hAnsi="Times New Roman" w:cs="仿宋_GB2312" w:hint="eastAsia"/>
          <w:color w:val="000000"/>
          <w:kern w:val="0"/>
          <w:sz w:val="32"/>
          <w:szCs w:val="32"/>
          <w:lang w:bidi="ar"/>
        </w:rPr>
        <w:t>16</w:t>
      </w:r>
      <w:r>
        <w:rPr>
          <w:rFonts w:ascii="Times New Roman" w:eastAsia="仿宋_GB2312" w:hAnsi="Times New Roman" w:cs="仿宋_GB2312" w:hint="eastAsia"/>
          <w:color w:val="000000"/>
          <w:kern w:val="0"/>
          <w:sz w:val="32"/>
          <w:szCs w:val="32"/>
          <w:lang w:bidi="ar"/>
        </w:rPr>
        <w:t>名专业医疗人员、</w:t>
      </w:r>
      <w:r>
        <w:rPr>
          <w:rFonts w:ascii="Times New Roman" w:eastAsia="仿宋_GB2312" w:hAnsi="Times New Roman" w:cs="仿宋_GB2312" w:hint="eastAsia"/>
          <w:color w:val="000000"/>
          <w:kern w:val="0"/>
          <w:sz w:val="32"/>
          <w:szCs w:val="32"/>
          <w:lang w:bidi="ar"/>
        </w:rPr>
        <w:t>9</w:t>
      </w:r>
      <w:r>
        <w:rPr>
          <w:rFonts w:ascii="Times New Roman" w:eastAsia="仿宋_GB2312" w:hAnsi="Times New Roman" w:cs="仿宋_GB2312" w:hint="eastAsia"/>
          <w:color w:val="000000"/>
          <w:kern w:val="0"/>
          <w:sz w:val="32"/>
          <w:szCs w:val="32"/>
          <w:lang w:bidi="ar"/>
        </w:rPr>
        <w:t>个床位和常规医疗救援主要装备，正常情况下能够满足约</w:t>
      </w:r>
      <w:r>
        <w:rPr>
          <w:rFonts w:ascii="Times New Roman" w:eastAsia="仿宋_GB2312" w:hAnsi="Times New Roman" w:cs="仿宋_GB2312" w:hint="eastAsia"/>
          <w:color w:val="000000"/>
          <w:kern w:val="0"/>
          <w:sz w:val="32"/>
          <w:szCs w:val="32"/>
          <w:lang w:bidi="ar"/>
        </w:rPr>
        <w:t>20</w:t>
      </w:r>
      <w:r>
        <w:rPr>
          <w:rFonts w:ascii="Times New Roman" w:eastAsia="仿宋_GB2312" w:hAnsi="Times New Roman" w:cs="仿宋_GB2312" w:hint="eastAsia"/>
          <w:color w:val="000000"/>
          <w:kern w:val="0"/>
          <w:sz w:val="32"/>
          <w:szCs w:val="32"/>
          <w:lang w:bidi="ar"/>
        </w:rPr>
        <w:t>名轻伤人员的医疗救助工作。详见表</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w:t>
      </w:r>
    </w:p>
    <w:p w14:paraId="2DD7B8C1"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永和镇医疗救助力量清单</w:t>
      </w:r>
    </w:p>
    <w:tbl>
      <w:tblPr>
        <w:tblStyle w:val="aa"/>
        <w:tblW w:w="4997" w:type="pct"/>
        <w:jc w:val="center"/>
        <w:tblLook w:val="04A0" w:firstRow="1" w:lastRow="0" w:firstColumn="1" w:lastColumn="0" w:noHBand="0" w:noVBand="1"/>
      </w:tblPr>
      <w:tblGrid>
        <w:gridCol w:w="559"/>
        <w:gridCol w:w="1455"/>
        <w:gridCol w:w="1141"/>
        <w:gridCol w:w="978"/>
        <w:gridCol w:w="1858"/>
        <w:gridCol w:w="806"/>
        <w:gridCol w:w="1536"/>
      </w:tblGrid>
      <w:tr w:rsidR="007042E4" w14:paraId="6053267F" w14:textId="77777777">
        <w:trPr>
          <w:trHeight w:val="510"/>
          <w:jc w:val="center"/>
        </w:trPr>
        <w:tc>
          <w:tcPr>
            <w:tcW w:w="340" w:type="pct"/>
            <w:vAlign w:val="center"/>
          </w:tcPr>
          <w:p w14:paraId="47D78899"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877" w:type="pct"/>
            <w:vAlign w:val="center"/>
          </w:tcPr>
          <w:p w14:paraId="32A0302C"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卫生院名称</w:t>
            </w:r>
          </w:p>
        </w:tc>
        <w:tc>
          <w:tcPr>
            <w:tcW w:w="688" w:type="pct"/>
            <w:vAlign w:val="center"/>
          </w:tcPr>
          <w:p w14:paraId="4664D29D"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医人、护士人数</w:t>
            </w:r>
          </w:p>
        </w:tc>
        <w:tc>
          <w:tcPr>
            <w:tcW w:w="591" w:type="pct"/>
            <w:vAlign w:val="center"/>
          </w:tcPr>
          <w:p w14:paraId="24F0A794"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床位数</w:t>
            </w:r>
          </w:p>
        </w:tc>
        <w:tc>
          <w:tcPr>
            <w:tcW w:w="1118" w:type="pct"/>
            <w:vAlign w:val="center"/>
          </w:tcPr>
          <w:p w14:paraId="3F59AABD"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医疗救援</w:t>
            </w:r>
          </w:p>
          <w:p w14:paraId="6DF7E38F"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主要装备</w:t>
            </w:r>
          </w:p>
        </w:tc>
        <w:tc>
          <w:tcPr>
            <w:tcW w:w="488" w:type="pct"/>
            <w:vAlign w:val="center"/>
          </w:tcPr>
          <w:p w14:paraId="59E1C90D"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负责人</w:t>
            </w:r>
          </w:p>
        </w:tc>
        <w:tc>
          <w:tcPr>
            <w:tcW w:w="894" w:type="pct"/>
            <w:vAlign w:val="center"/>
          </w:tcPr>
          <w:p w14:paraId="45EAEB56"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联系方式</w:t>
            </w:r>
          </w:p>
        </w:tc>
      </w:tr>
      <w:tr w:rsidR="007042E4" w14:paraId="2ABEEB88" w14:textId="77777777">
        <w:trPr>
          <w:trHeight w:val="510"/>
          <w:jc w:val="center"/>
        </w:trPr>
        <w:tc>
          <w:tcPr>
            <w:tcW w:w="340" w:type="pct"/>
            <w:vAlign w:val="center"/>
          </w:tcPr>
          <w:p w14:paraId="70F8B15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877" w:type="pct"/>
            <w:vAlign w:val="center"/>
          </w:tcPr>
          <w:p w14:paraId="0FB7992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永和镇卫生院</w:t>
            </w:r>
          </w:p>
        </w:tc>
        <w:tc>
          <w:tcPr>
            <w:tcW w:w="688" w:type="pct"/>
            <w:vAlign w:val="center"/>
          </w:tcPr>
          <w:p w14:paraId="117BBC3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16</w:t>
            </w:r>
          </w:p>
        </w:tc>
        <w:tc>
          <w:tcPr>
            <w:tcW w:w="591" w:type="pct"/>
            <w:vAlign w:val="center"/>
          </w:tcPr>
          <w:p w14:paraId="52EF9F2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9</w:t>
            </w:r>
          </w:p>
        </w:tc>
        <w:tc>
          <w:tcPr>
            <w:tcW w:w="1118" w:type="pct"/>
            <w:vAlign w:val="center"/>
          </w:tcPr>
          <w:p w14:paraId="4DB8B47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常规医疗器材</w:t>
            </w:r>
          </w:p>
        </w:tc>
        <w:tc>
          <w:tcPr>
            <w:tcW w:w="488" w:type="pct"/>
            <w:vAlign w:val="center"/>
          </w:tcPr>
          <w:p w14:paraId="41EF2BC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王锋</w:t>
            </w:r>
          </w:p>
        </w:tc>
        <w:tc>
          <w:tcPr>
            <w:tcW w:w="894" w:type="pct"/>
            <w:vAlign w:val="center"/>
          </w:tcPr>
          <w:p w14:paraId="0F6EDA7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13398248555</w:t>
            </w:r>
          </w:p>
        </w:tc>
      </w:tr>
    </w:tbl>
    <w:p w14:paraId="795E8902" w14:textId="77777777" w:rsidR="007042E4" w:rsidRDefault="007042E4">
      <w:pPr>
        <w:pStyle w:val="a7"/>
        <w:rPr>
          <w:rFonts w:ascii="Times New Roman" w:hAnsi="Times New Roman"/>
        </w:rPr>
      </w:pPr>
    </w:p>
    <w:p w14:paraId="3ABB124E"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（四）避难场所</w:t>
      </w:r>
    </w:p>
    <w:p w14:paraId="35BA087D"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永和镇共有避难场所</w:t>
      </w:r>
      <w:r>
        <w:rPr>
          <w:rFonts w:ascii="Times New Roman" w:eastAsia="仿宋_GB2312" w:hAnsi="Times New Roman" w:cs="仿宋_GB2312" w:hint="eastAsia"/>
          <w:color w:val="000000"/>
          <w:kern w:val="0"/>
          <w:sz w:val="32"/>
          <w:szCs w:val="32"/>
          <w:lang w:bidi="ar"/>
        </w:rPr>
        <w:t>10</w:t>
      </w:r>
      <w:r>
        <w:rPr>
          <w:rFonts w:ascii="Times New Roman" w:eastAsia="仿宋_GB2312" w:hAnsi="Times New Roman" w:cs="仿宋_GB2312" w:hint="eastAsia"/>
          <w:color w:val="000000"/>
          <w:kern w:val="0"/>
          <w:sz w:val="32"/>
          <w:szCs w:val="32"/>
          <w:lang w:bidi="ar"/>
        </w:rPr>
        <w:t>个，避难场所主要分布于永和镇内广场、公园和村社空地。根据现有搜集数据，永和镇避难场所容纳能力为</w:t>
      </w:r>
      <w:r>
        <w:rPr>
          <w:rFonts w:ascii="Times New Roman" w:eastAsia="仿宋_GB2312" w:hAnsi="Times New Roman" w:cs="仿宋_GB2312" w:hint="eastAsia"/>
          <w:color w:val="000000"/>
          <w:kern w:val="0"/>
          <w:sz w:val="32"/>
          <w:szCs w:val="32"/>
          <w:lang w:bidi="ar"/>
        </w:rPr>
        <w:t>1510</w:t>
      </w:r>
      <w:r>
        <w:rPr>
          <w:rFonts w:ascii="Times New Roman" w:eastAsia="仿宋_GB2312" w:hAnsi="Times New Roman" w:cs="仿宋_GB2312" w:hint="eastAsia"/>
          <w:color w:val="000000"/>
          <w:kern w:val="0"/>
          <w:sz w:val="32"/>
          <w:szCs w:val="32"/>
          <w:lang w:bidi="ar"/>
        </w:rPr>
        <w:t>人，均无安置配套设施，无标识标牌，并安排专人负责管理，详见表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w:t>
      </w:r>
    </w:p>
    <w:p w14:paraId="3CE46832" w14:textId="77777777" w:rsidR="007042E4" w:rsidRDefault="00000000">
      <w:pPr>
        <w:widowControl/>
        <w:suppressAutoHyphens/>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永和镇避难场所清单</w:t>
      </w:r>
    </w:p>
    <w:tbl>
      <w:tblPr>
        <w:tblStyle w:val="aa"/>
        <w:tblW w:w="4997" w:type="pct"/>
        <w:jc w:val="center"/>
        <w:tblLook w:val="04A0" w:firstRow="1" w:lastRow="0" w:firstColumn="1" w:lastColumn="0" w:noHBand="0" w:noVBand="1"/>
      </w:tblPr>
      <w:tblGrid>
        <w:gridCol w:w="684"/>
        <w:gridCol w:w="1729"/>
        <w:gridCol w:w="1258"/>
        <w:gridCol w:w="795"/>
        <w:gridCol w:w="1272"/>
        <w:gridCol w:w="2595"/>
      </w:tblGrid>
      <w:tr w:rsidR="007042E4" w14:paraId="5A6CB48A" w14:textId="77777777">
        <w:trPr>
          <w:jc w:val="center"/>
        </w:trPr>
        <w:tc>
          <w:tcPr>
            <w:tcW w:w="410" w:type="pct"/>
            <w:vAlign w:val="center"/>
          </w:tcPr>
          <w:p w14:paraId="217E1644"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1037" w:type="pct"/>
            <w:vAlign w:val="center"/>
          </w:tcPr>
          <w:p w14:paraId="7D28E8D8"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避难场所名称</w:t>
            </w:r>
          </w:p>
        </w:tc>
        <w:tc>
          <w:tcPr>
            <w:tcW w:w="755" w:type="pct"/>
            <w:vAlign w:val="center"/>
          </w:tcPr>
          <w:p w14:paraId="2579A4E0"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详细地址</w:t>
            </w:r>
          </w:p>
        </w:tc>
        <w:tc>
          <w:tcPr>
            <w:tcW w:w="477" w:type="pct"/>
            <w:vAlign w:val="center"/>
          </w:tcPr>
          <w:p w14:paraId="46B6E956"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避难人数</w:t>
            </w:r>
          </w:p>
        </w:tc>
        <w:tc>
          <w:tcPr>
            <w:tcW w:w="763" w:type="pct"/>
            <w:vAlign w:val="center"/>
          </w:tcPr>
          <w:p w14:paraId="7222586A"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标识标牌设置情况</w:t>
            </w:r>
          </w:p>
        </w:tc>
        <w:tc>
          <w:tcPr>
            <w:tcW w:w="1556" w:type="pct"/>
            <w:vAlign w:val="center"/>
          </w:tcPr>
          <w:p w14:paraId="2AA6C1FC"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配套主要设施建设情况</w:t>
            </w:r>
          </w:p>
        </w:tc>
      </w:tr>
      <w:tr w:rsidR="007042E4" w14:paraId="34E8BF88" w14:textId="77777777">
        <w:trPr>
          <w:jc w:val="center"/>
        </w:trPr>
        <w:tc>
          <w:tcPr>
            <w:tcW w:w="410" w:type="pct"/>
            <w:vAlign w:val="center"/>
          </w:tcPr>
          <w:p w14:paraId="175703B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1037" w:type="pct"/>
            <w:vAlign w:val="center"/>
          </w:tcPr>
          <w:p w14:paraId="0036B82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新华村</w:t>
            </w:r>
          </w:p>
        </w:tc>
        <w:tc>
          <w:tcPr>
            <w:tcW w:w="755" w:type="pct"/>
            <w:vAlign w:val="center"/>
          </w:tcPr>
          <w:p w14:paraId="4E42C7B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新华村村委会</w:t>
            </w:r>
          </w:p>
        </w:tc>
        <w:tc>
          <w:tcPr>
            <w:tcW w:w="477" w:type="pct"/>
            <w:vAlign w:val="center"/>
          </w:tcPr>
          <w:p w14:paraId="72F4AFB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80</w:t>
            </w:r>
          </w:p>
        </w:tc>
        <w:tc>
          <w:tcPr>
            <w:tcW w:w="763" w:type="pct"/>
            <w:vAlign w:val="center"/>
          </w:tcPr>
          <w:p w14:paraId="3006E25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1326070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7C69132B" w14:textId="77777777">
        <w:trPr>
          <w:jc w:val="center"/>
        </w:trPr>
        <w:tc>
          <w:tcPr>
            <w:tcW w:w="410" w:type="pct"/>
            <w:vAlign w:val="center"/>
          </w:tcPr>
          <w:p w14:paraId="6008A76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1037" w:type="pct"/>
            <w:vAlign w:val="center"/>
          </w:tcPr>
          <w:p w14:paraId="470A58C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w:t>
            </w:r>
          </w:p>
        </w:tc>
        <w:tc>
          <w:tcPr>
            <w:tcW w:w="755" w:type="pct"/>
            <w:vAlign w:val="center"/>
          </w:tcPr>
          <w:p w14:paraId="72FCC5F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黎明村安置点</w:t>
            </w:r>
          </w:p>
        </w:tc>
        <w:tc>
          <w:tcPr>
            <w:tcW w:w="477" w:type="pct"/>
            <w:vAlign w:val="center"/>
          </w:tcPr>
          <w:p w14:paraId="6644C39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80</w:t>
            </w:r>
          </w:p>
        </w:tc>
        <w:tc>
          <w:tcPr>
            <w:tcW w:w="763" w:type="pct"/>
            <w:vAlign w:val="center"/>
          </w:tcPr>
          <w:p w14:paraId="770F7C4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28205BA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2566FE48" w14:textId="77777777">
        <w:trPr>
          <w:jc w:val="center"/>
        </w:trPr>
        <w:tc>
          <w:tcPr>
            <w:tcW w:w="410" w:type="pct"/>
            <w:vAlign w:val="center"/>
          </w:tcPr>
          <w:p w14:paraId="6611625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1037" w:type="pct"/>
            <w:vAlign w:val="center"/>
          </w:tcPr>
          <w:p w14:paraId="43F6780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永和镇罗回社区</w:t>
            </w:r>
          </w:p>
        </w:tc>
        <w:tc>
          <w:tcPr>
            <w:tcW w:w="755" w:type="pct"/>
            <w:vAlign w:val="center"/>
          </w:tcPr>
          <w:p w14:paraId="6168596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永和镇罗回社区居民委员会</w:t>
            </w:r>
          </w:p>
        </w:tc>
        <w:tc>
          <w:tcPr>
            <w:tcW w:w="477" w:type="pct"/>
            <w:vAlign w:val="center"/>
          </w:tcPr>
          <w:p w14:paraId="7B3A6D4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100</w:t>
            </w:r>
          </w:p>
        </w:tc>
        <w:tc>
          <w:tcPr>
            <w:tcW w:w="763" w:type="pct"/>
            <w:vAlign w:val="center"/>
          </w:tcPr>
          <w:p w14:paraId="0B7E303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030D043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652C8B89" w14:textId="77777777">
        <w:trPr>
          <w:jc w:val="center"/>
        </w:trPr>
        <w:tc>
          <w:tcPr>
            <w:tcW w:w="410" w:type="pct"/>
            <w:vAlign w:val="center"/>
          </w:tcPr>
          <w:p w14:paraId="7B35DD4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4</w:t>
            </w:r>
          </w:p>
        </w:tc>
        <w:tc>
          <w:tcPr>
            <w:tcW w:w="1037" w:type="pct"/>
            <w:vAlign w:val="center"/>
          </w:tcPr>
          <w:p w14:paraId="5C761A4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新民村</w:t>
            </w:r>
          </w:p>
        </w:tc>
        <w:tc>
          <w:tcPr>
            <w:tcW w:w="755" w:type="pct"/>
            <w:vAlign w:val="center"/>
          </w:tcPr>
          <w:p w14:paraId="39DBB00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新民村安置点</w:t>
            </w:r>
          </w:p>
        </w:tc>
        <w:tc>
          <w:tcPr>
            <w:tcW w:w="477" w:type="pct"/>
            <w:vAlign w:val="center"/>
          </w:tcPr>
          <w:p w14:paraId="3BFD9F6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100</w:t>
            </w:r>
          </w:p>
        </w:tc>
        <w:tc>
          <w:tcPr>
            <w:tcW w:w="763" w:type="pct"/>
            <w:vAlign w:val="center"/>
          </w:tcPr>
          <w:p w14:paraId="0BD9844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32B5027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30193A15" w14:textId="77777777">
        <w:trPr>
          <w:jc w:val="center"/>
        </w:trPr>
        <w:tc>
          <w:tcPr>
            <w:tcW w:w="410" w:type="pct"/>
            <w:vAlign w:val="center"/>
          </w:tcPr>
          <w:p w14:paraId="78F1EDB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1037" w:type="pct"/>
            <w:vAlign w:val="center"/>
          </w:tcPr>
          <w:p w14:paraId="74399BB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和平社区</w:t>
            </w:r>
          </w:p>
        </w:tc>
        <w:tc>
          <w:tcPr>
            <w:tcW w:w="755" w:type="pct"/>
            <w:vAlign w:val="center"/>
          </w:tcPr>
          <w:p w14:paraId="6117764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和平社区安置点</w:t>
            </w:r>
          </w:p>
        </w:tc>
        <w:tc>
          <w:tcPr>
            <w:tcW w:w="477" w:type="pct"/>
            <w:vAlign w:val="center"/>
          </w:tcPr>
          <w:p w14:paraId="5C22321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50</w:t>
            </w:r>
          </w:p>
        </w:tc>
        <w:tc>
          <w:tcPr>
            <w:tcW w:w="763" w:type="pct"/>
            <w:vAlign w:val="center"/>
          </w:tcPr>
          <w:p w14:paraId="26E7F56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2BBDEC2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381C6FF4" w14:textId="77777777">
        <w:trPr>
          <w:jc w:val="center"/>
        </w:trPr>
        <w:tc>
          <w:tcPr>
            <w:tcW w:w="410" w:type="pct"/>
            <w:vAlign w:val="center"/>
          </w:tcPr>
          <w:p w14:paraId="52D60E0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6</w:t>
            </w:r>
          </w:p>
        </w:tc>
        <w:tc>
          <w:tcPr>
            <w:tcW w:w="1037" w:type="pct"/>
            <w:vAlign w:val="center"/>
          </w:tcPr>
          <w:p w14:paraId="78E4C03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官村社区</w:t>
            </w:r>
          </w:p>
        </w:tc>
        <w:tc>
          <w:tcPr>
            <w:tcW w:w="755" w:type="pct"/>
            <w:vAlign w:val="center"/>
          </w:tcPr>
          <w:p w14:paraId="7AAED51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官村社区广场</w:t>
            </w:r>
          </w:p>
        </w:tc>
        <w:tc>
          <w:tcPr>
            <w:tcW w:w="477" w:type="pct"/>
            <w:vAlign w:val="center"/>
          </w:tcPr>
          <w:p w14:paraId="2032E9B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200</w:t>
            </w:r>
          </w:p>
        </w:tc>
        <w:tc>
          <w:tcPr>
            <w:tcW w:w="763" w:type="pct"/>
            <w:vAlign w:val="center"/>
          </w:tcPr>
          <w:p w14:paraId="5C3C06A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05D7852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038586BB" w14:textId="77777777">
        <w:trPr>
          <w:jc w:val="center"/>
        </w:trPr>
        <w:tc>
          <w:tcPr>
            <w:tcW w:w="410" w:type="pct"/>
            <w:vAlign w:val="center"/>
          </w:tcPr>
          <w:p w14:paraId="35FFB95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7</w:t>
            </w:r>
          </w:p>
        </w:tc>
        <w:tc>
          <w:tcPr>
            <w:tcW w:w="1037" w:type="pct"/>
            <w:vAlign w:val="center"/>
          </w:tcPr>
          <w:p w14:paraId="2E76D07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滨河路社区</w:t>
            </w:r>
          </w:p>
          <w:p w14:paraId="1F286177" w14:textId="77777777" w:rsidR="007042E4" w:rsidRDefault="007042E4">
            <w:pPr>
              <w:adjustRightInd w:val="0"/>
              <w:snapToGrid w:val="0"/>
              <w:jc w:val="center"/>
              <w:rPr>
                <w:rFonts w:ascii="Times New Roman" w:eastAsia="CESI仿宋-GB2312" w:hAnsi="Times New Roman" w:cs="CESI仿宋-GB2312"/>
                <w:sz w:val="24"/>
              </w:rPr>
            </w:pPr>
          </w:p>
        </w:tc>
        <w:tc>
          <w:tcPr>
            <w:tcW w:w="755" w:type="pct"/>
            <w:vAlign w:val="center"/>
          </w:tcPr>
          <w:p w14:paraId="6B2FCBD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金韵广场</w:t>
            </w:r>
          </w:p>
        </w:tc>
        <w:tc>
          <w:tcPr>
            <w:tcW w:w="477" w:type="pct"/>
            <w:vAlign w:val="center"/>
          </w:tcPr>
          <w:p w14:paraId="23AC37D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500</w:t>
            </w:r>
          </w:p>
        </w:tc>
        <w:tc>
          <w:tcPr>
            <w:tcW w:w="763" w:type="pct"/>
            <w:vAlign w:val="center"/>
          </w:tcPr>
          <w:p w14:paraId="20E6540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3F3230C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6F5E1CCE" w14:textId="77777777">
        <w:trPr>
          <w:jc w:val="center"/>
        </w:trPr>
        <w:tc>
          <w:tcPr>
            <w:tcW w:w="410" w:type="pct"/>
            <w:vAlign w:val="center"/>
          </w:tcPr>
          <w:p w14:paraId="348E57E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w:t>
            </w:r>
          </w:p>
        </w:tc>
        <w:tc>
          <w:tcPr>
            <w:tcW w:w="1037" w:type="pct"/>
            <w:vAlign w:val="center"/>
          </w:tcPr>
          <w:p w14:paraId="53CEF39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滨河路社区</w:t>
            </w:r>
          </w:p>
          <w:p w14:paraId="4563A3F3" w14:textId="77777777" w:rsidR="007042E4" w:rsidRDefault="007042E4">
            <w:pPr>
              <w:adjustRightInd w:val="0"/>
              <w:snapToGrid w:val="0"/>
              <w:jc w:val="center"/>
              <w:rPr>
                <w:rFonts w:ascii="Times New Roman" w:eastAsia="CESI仿宋-GB2312" w:hAnsi="Times New Roman" w:cs="CESI仿宋-GB2312"/>
                <w:sz w:val="24"/>
              </w:rPr>
            </w:pPr>
          </w:p>
        </w:tc>
        <w:tc>
          <w:tcPr>
            <w:tcW w:w="755" w:type="pct"/>
            <w:vAlign w:val="center"/>
          </w:tcPr>
          <w:p w14:paraId="1A956EA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金桥公园</w:t>
            </w:r>
          </w:p>
        </w:tc>
        <w:tc>
          <w:tcPr>
            <w:tcW w:w="477" w:type="pct"/>
            <w:vAlign w:val="center"/>
          </w:tcPr>
          <w:p w14:paraId="71C3D50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200</w:t>
            </w:r>
          </w:p>
        </w:tc>
        <w:tc>
          <w:tcPr>
            <w:tcW w:w="763" w:type="pct"/>
            <w:vAlign w:val="center"/>
          </w:tcPr>
          <w:p w14:paraId="00D0B39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6186119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27470157" w14:textId="77777777">
        <w:trPr>
          <w:jc w:val="center"/>
        </w:trPr>
        <w:tc>
          <w:tcPr>
            <w:tcW w:w="410" w:type="pct"/>
            <w:vAlign w:val="center"/>
          </w:tcPr>
          <w:p w14:paraId="08840AA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9</w:t>
            </w:r>
          </w:p>
        </w:tc>
        <w:tc>
          <w:tcPr>
            <w:tcW w:w="1037" w:type="pct"/>
            <w:vAlign w:val="center"/>
          </w:tcPr>
          <w:p w14:paraId="4C99F11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新乐村</w:t>
            </w:r>
          </w:p>
        </w:tc>
        <w:tc>
          <w:tcPr>
            <w:tcW w:w="755" w:type="pct"/>
            <w:vAlign w:val="center"/>
          </w:tcPr>
          <w:p w14:paraId="48C3480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新乐村村委会</w:t>
            </w:r>
          </w:p>
        </w:tc>
        <w:tc>
          <w:tcPr>
            <w:tcW w:w="477" w:type="pct"/>
            <w:vAlign w:val="center"/>
          </w:tcPr>
          <w:p w14:paraId="06AE859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100</w:t>
            </w:r>
          </w:p>
        </w:tc>
        <w:tc>
          <w:tcPr>
            <w:tcW w:w="763" w:type="pct"/>
            <w:vAlign w:val="center"/>
          </w:tcPr>
          <w:p w14:paraId="7046C36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1556" w:type="pct"/>
            <w:vAlign w:val="center"/>
          </w:tcPr>
          <w:p w14:paraId="65C3E57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0C1BC67C" w14:textId="77777777">
        <w:trPr>
          <w:jc w:val="center"/>
        </w:trPr>
        <w:tc>
          <w:tcPr>
            <w:tcW w:w="0" w:type="auto"/>
          </w:tcPr>
          <w:p w14:paraId="6A0B2AC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w:t>
            </w:r>
          </w:p>
        </w:tc>
        <w:tc>
          <w:tcPr>
            <w:tcW w:w="1037" w:type="pct"/>
            <w:vAlign w:val="center"/>
          </w:tcPr>
          <w:p w14:paraId="49756C7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w:t>
            </w:r>
          </w:p>
        </w:tc>
        <w:tc>
          <w:tcPr>
            <w:tcW w:w="755" w:type="pct"/>
            <w:vAlign w:val="center"/>
          </w:tcPr>
          <w:p w14:paraId="38CEC5F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胜利村村委会</w:t>
            </w:r>
          </w:p>
        </w:tc>
        <w:tc>
          <w:tcPr>
            <w:tcW w:w="477" w:type="pct"/>
            <w:vAlign w:val="center"/>
          </w:tcPr>
          <w:p w14:paraId="6F8E033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100</w:t>
            </w:r>
          </w:p>
        </w:tc>
        <w:tc>
          <w:tcPr>
            <w:tcW w:w="763" w:type="pct"/>
          </w:tcPr>
          <w:p w14:paraId="361EA82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0" w:type="auto"/>
          </w:tcPr>
          <w:p w14:paraId="5124CEB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bl>
    <w:p w14:paraId="209A41C4" w14:textId="77777777" w:rsidR="007042E4" w:rsidRDefault="007042E4">
      <w:pPr>
        <w:pStyle w:val="a7"/>
        <w:rPr>
          <w:rFonts w:ascii="Times New Roman" w:hAnsi="Times New Roman"/>
        </w:rPr>
      </w:pPr>
    </w:p>
    <w:p w14:paraId="58D9B0F4" w14:textId="77777777" w:rsidR="007042E4" w:rsidRDefault="00000000">
      <w:pPr>
        <w:widowControl/>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二、救援行动措施</w:t>
      </w:r>
    </w:p>
    <w:p w14:paraId="326655AF"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（一）人员集结与群众脱险</w:t>
      </w:r>
    </w:p>
    <w:p w14:paraId="1AF1FAA3"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永和镇政府各部门工作人员与永和镇应急救援队成员第一时间赴永和镇镇政府驻地集结，并召开紧急工作会议，组建当次灾害镇级抗震救灾指挥部，明确指挥长及各救灾工作组负责人员（指挥部领导及成员确定原则上按照应急预案规定执行，当指定人员无法及时到场时，应根据实际情况依次替补），指挥部办公场所建议优先选择永和镇镇政府办公驻地场。</w:t>
      </w:r>
    </w:p>
    <w:p w14:paraId="5028ED7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各村（社）干部应根据受灾情况组织脱险群众迅速转移至邻近的紧急避险区。其中在转移过程中，应及时统计人员伤亡、脱险人数等基本信息，并采用电话报告、专人送信等方式实时上报乡（镇）指挥部，视情宜同步搜集当地可用的食宿类生活物资，做好就地零星安置的准备，优先保障脱险群众基础生活需求。</w:t>
      </w:r>
    </w:p>
    <w:p w14:paraId="4D2A0B0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（二）危险源管控</w:t>
      </w:r>
    </w:p>
    <w:p w14:paraId="60F5D28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根据现有资料记录，永和镇具有地质灾害点</w:t>
      </w:r>
      <w:r>
        <w:rPr>
          <w:rFonts w:ascii="Times New Roman" w:eastAsia="仿宋_GB2312" w:hAnsi="Times New Roman" w:cs="仿宋_GB2312" w:hint="eastAsia"/>
          <w:color w:val="000000"/>
          <w:kern w:val="0"/>
          <w:sz w:val="32"/>
          <w:szCs w:val="32"/>
          <w:lang w:bidi="ar"/>
        </w:rPr>
        <w:t>8</w:t>
      </w:r>
      <w:r>
        <w:rPr>
          <w:rFonts w:ascii="Times New Roman" w:eastAsia="仿宋_GB2312" w:hAnsi="Times New Roman" w:cs="仿宋_GB2312" w:hint="eastAsia"/>
          <w:color w:val="000000"/>
          <w:kern w:val="0"/>
          <w:sz w:val="32"/>
          <w:szCs w:val="32"/>
          <w:lang w:bidi="ar"/>
        </w:rPr>
        <w:t>处、危化企业</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处、洪涝灾害点</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处、水库</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处、加油站</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处，这些点位极易在震后产生次生灾害或安全事故，因此建议在震情相对稳定的情况下，立即协调专人核查各点位风险隐患及安全现状，并拉设警戒区域，及时疏散周边人民群众及生产工人，防止因次生灾害造成二次人员伤亡，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w:t>
      </w:r>
    </w:p>
    <w:p w14:paraId="519952DD"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永和镇危险源点位清单</w:t>
      </w:r>
    </w:p>
    <w:tbl>
      <w:tblPr>
        <w:tblStyle w:val="aa"/>
        <w:tblW w:w="4997" w:type="pct"/>
        <w:jc w:val="center"/>
        <w:tblLook w:val="04A0" w:firstRow="1" w:lastRow="0" w:firstColumn="1" w:lastColumn="0" w:noHBand="0" w:noVBand="1"/>
      </w:tblPr>
      <w:tblGrid>
        <w:gridCol w:w="777"/>
        <w:gridCol w:w="1574"/>
        <w:gridCol w:w="1902"/>
        <w:gridCol w:w="1498"/>
        <w:gridCol w:w="1046"/>
        <w:gridCol w:w="1536"/>
      </w:tblGrid>
      <w:tr w:rsidR="007042E4" w14:paraId="785EB040" w14:textId="77777777">
        <w:trPr>
          <w:jc w:val="center"/>
        </w:trPr>
        <w:tc>
          <w:tcPr>
            <w:tcW w:w="468" w:type="pct"/>
            <w:vAlign w:val="center"/>
          </w:tcPr>
          <w:p w14:paraId="020CC460"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序号</w:t>
            </w:r>
          </w:p>
        </w:tc>
        <w:tc>
          <w:tcPr>
            <w:tcW w:w="946" w:type="pct"/>
            <w:vAlign w:val="center"/>
          </w:tcPr>
          <w:p w14:paraId="3ED6536B"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危险源名称</w:t>
            </w:r>
          </w:p>
        </w:tc>
        <w:tc>
          <w:tcPr>
            <w:tcW w:w="1143" w:type="pct"/>
            <w:vAlign w:val="center"/>
          </w:tcPr>
          <w:p w14:paraId="3F4B00B9"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类型</w:t>
            </w:r>
          </w:p>
        </w:tc>
        <w:tc>
          <w:tcPr>
            <w:tcW w:w="900" w:type="pct"/>
            <w:vAlign w:val="center"/>
          </w:tcPr>
          <w:p w14:paraId="3B678350"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主要危险源</w:t>
            </w:r>
          </w:p>
        </w:tc>
        <w:tc>
          <w:tcPr>
            <w:tcW w:w="629" w:type="pct"/>
            <w:vAlign w:val="center"/>
          </w:tcPr>
          <w:p w14:paraId="0D256031"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负责人</w:t>
            </w:r>
          </w:p>
        </w:tc>
        <w:tc>
          <w:tcPr>
            <w:tcW w:w="912" w:type="pct"/>
            <w:vAlign w:val="center"/>
          </w:tcPr>
          <w:p w14:paraId="6DE80041" w14:textId="77777777" w:rsidR="007042E4" w:rsidRDefault="00000000">
            <w:pPr>
              <w:adjustRightInd w:val="0"/>
              <w:snapToGrid w:val="0"/>
              <w:jc w:val="center"/>
              <w:rPr>
                <w:rFonts w:ascii="Times New Roman" w:eastAsia="CESI仿宋-GB2312" w:hAnsi="Times New Roman" w:cs="CESI仿宋-GB2312"/>
                <w:b/>
                <w:bCs/>
                <w:sz w:val="24"/>
              </w:rPr>
            </w:pPr>
            <w:r>
              <w:rPr>
                <w:rFonts w:ascii="Times New Roman" w:eastAsia="CESI仿宋-GB2312" w:hAnsi="Times New Roman" w:cs="CESI仿宋-GB2312" w:hint="eastAsia"/>
                <w:b/>
                <w:bCs/>
                <w:sz w:val="24"/>
              </w:rPr>
              <w:t>联系电话</w:t>
            </w:r>
          </w:p>
        </w:tc>
      </w:tr>
      <w:tr w:rsidR="007042E4" w14:paraId="728A2892" w14:textId="77777777">
        <w:trPr>
          <w:jc w:val="center"/>
        </w:trPr>
        <w:tc>
          <w:tcPr>
            <w:tcW w:w="468" w:type="pct"/>
            <w:vAlign w:val="center"/>
          </w:tcPr>
          <w:p w14:paraId="639C842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w:t>
            </w:r>
          </w:p>
        </w:tc>
        <w:tc>
          <w:tcPr>
            <w:tcW w:w="946" w:type="pct"/>
            <w:vAlign w:val="center"/>
          </w:tcPr>
          <w:p w14:paraId="0686C49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金口河中石油加油站</w:t>
            </w:r>
          </w:p>
        </w:tc>
        <w:tc>
          <w:tcPr>
            <w:tcW w:w="1143" w:type="pct"/>
            <w:vAlign w:val="center"/>
          </w:tcPr>
          <w:p w14:paraId="7B3037A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加油站</w:t>
            </w:r>
          </w:p>
        </w:tc>
        <w:tc>
          <w:tcPr>
            <w:tcW w:w="900" w:type="pct"/>
            <w:vAlign w:val="center"/>
          </w:tcPr>
          <w:p w14:paraId="03D321D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加油岛</w:t>
            </w:r>
          </w:p>
        </w:tc>
        <w:tc>
          <w:tcPr>
            <w:tcW w:w="629" w:type="pct"/>
            <w:vAlign w:val="center"/>
          </w:tcPr>
          <w:p w14:paraId="55C5DC7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何伟毅</w:t>
            </w:r>
          </w:p>
        </w:tc>
        <w:tc>
          <w:tcPr>
            <w:tcW w:w="912" w:type="pct"/>
            <w:vAlign w:val="center"/>
          </w:tcPr>
          <w:p w14:paraId="22A6C2C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18881381226</w:t>
            </w:r>
          </w:p>
        </w:tc>
      </w:tr>
      <w:tr w:rsidR="007042E4" w14:paraId="134E1EA2" w14:textId="77777777">
        <w:trPr>
          <w:jc w:val="center"/>
        </w:trPr>
        <w:tc>
          <w:tcPr>
            <w:tcW w:w="468" w:type="pct"/>
            <w:vAlign w:val="center"/>
          </w:tcPr>
          <w:p w14:paraId="39436DA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w:t>
            </w:r>
          </w:p>
        </w:tc>
        <w:tc>
          <w:tcPr>
            <w:tcW w:w="946" w:type="pct"/>
            <w:vAlign w:val="center"/>
          </w:tcPr>
          <w:p w14:paraId="6AD2D9B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攀金加油站</w:t>
            </w:r>
          </w:p>
        </w:tc>
        <w:tc>
          <w:tcPr>
            <w:tcW w:w="1143" w:type="pct"/>
            <w:vAlign w:val="center"/>
          </w:tcPr>
          <w:p w14:paraId="35F71BD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加油站</w:t>
            </w:r>
          </w:p>
        </w:tc>
        <w:tc>
          <w:tcPr>
            <w:tcW w:w="900" w:type="pct"/>
            <w:vAlign w:val="center"/>
          </w:tcPr>
          <w:p w14:paraId="63F409B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加油岛</w:t>
            </w:r>
          </w:p>
        </w:tc>
        <w:tc>
          <w:tcPr>
            <w:tcW w:w="629" w:type="pct"/>
            <w:vAlign w:val="center"/>
          </w:tcPr>
          <w:p w14:paraId="24252F3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陈伟珍</w:t>
            </w:r>
          </w:p>
        </w:tc>
        <w:tc>
          <w:tcPr>
            <w:tcW w:w="912" w:type="pct"/>
            <w:vAlign w:val="center"/>
          </w:tcPr>
          <w:p w14:paraId="4191D96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13880351308</w:t>
            </w:r>
          </w:p>
        </w:tc>
      </w:tr>
      <w:tr w:rsidR="007042E4" w14:paraId="34FD6770" w14:textId="77777777">
        <w:trPr>
          <w:jc w:val="center"/>
        </w:trPr>
        <w:tc>
          <w:tcPr>
            <w:tcW w:w="468" w:type="pct"/>
            <w:vAlign w:val="center"/>
          </w:tcPr>
          <w:p w14:paraId="36F9FB0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3</w:t>
            </w:r>
          </w:p>
        </w:tc>
        <w:tc>
          <w:tcPr>
            <w:tcW w:w="946" w:type="pct"/>
            <w:vAlign w:val="center"/>
          </w:tcPr>
          <w:p w14:paraId="2F1F1A2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永升液化气</w:t>
            </w:r>
          </w:p>
        </w:tc>
        <w:tc>
          <w:tcPr>
            <w:tcW w:w="1143" w:type="pct"/>
            <w:vAlign w:val="center"/>
          </w:tcPr>
          <w:p w14:paraId="573AF3E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液化气</w:t>
            </w:r>
          </w:p>
        </w:tc>
        <w:tc>
          <w:tcPr>
            <w:tcW w:w="900" w:type="pct"/>
            <w:vAlign w:val="center"/>
          </w:tcPr>
          <w:p w14:paraId="0BABC56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储气罐</w:t>
            </w:r>
          </w:p>
        </w:tc>
        <w:tc>
          <w:tcPr>
            <w:tcW w:w="629" w:type="pct"/>
            <w:vAlign w:val="center"/>
          </w:tcPr>
          <w:p w14:paraId="57C1BEA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易光明</w:t>
            </w:r>
          </w:p>
        </w:tc>
        <w:tc>
          <w:tcPr>
            <w:tcW w:w="912" w:type="pct"/>
            <w:vAlign w:val="center"/>
          </w:tcPr>
          <w:p w14:paraId="3EBB5D7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13350503311</w:t>
            </w:r>
          </w:p>
        </w:tc>
      </w:tr>
      <w:tr w:rsidR="007042E4" w14:paraId="44D17753" w14:textId="77777777">
        <w:trPr>
          <w:trHeight w:val="451"/>
          <w:jc w:val="center"/>
        </w:trPr>
        <w:tc>
          <w:tcPr>
            <w:tcW w:w="468" w:type="pct"/>
            <w:vAlign w:val="center"/>
          </w:tcPr>
          <w:p w14:paraId="7875F8E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4</w:t>
            </w:r>
          </w:p>
        </w:tc>
        <w:tc>
          <w:tcPr>
            <w:tcW w:w="946" w:type="pct"/>
            <w:vAlign w:val="center"/>
          </w:tcPr>
          <w:p w14:paraId="60DB494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英德瑞工业氧气</w:t>
            </w:r>
          </w:p>
        </w:tc>
        <w:tc>
          <w:tcPr>
            <w:tcW w:w="1143" w:type="pct"/>
            <w:vAlign w:val="center"/>
          </w:tcPr>
          <w:p w14:paraId="5797170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高压</w:t>
            </w:r>
          </w:p>
        </w:tc>
        <w:tc>
          <w:tcPr>
            <w:tcW w:w="900" w:type="pct"/>
            <w:vAlign w:val="center"/>
          </w:tcPr>
          <w:p w14:paraId="5A5AAF5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储气罐</w:t>
            </w:r>
          </w:p>
        </w:tc>
        <w:tc>
          <w:tcPr>
            <w:tcW w:w="629" w:type="pct"/>
            <w:vAlign w:val="center"/>
          </w:tcPr>
          <w:p w14:paraId="6405BA5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彭文宵</w:t>
            </w:r>
          </w:p>
        </w:tc>
        <w:tc>
          <w:tcPr>
            <w:tcW w:w="912" w:type="pct"/>
            <w:vAlign w:val="center"/>
          </w:tcPr>
          <w:p w14:paraId="4ACA0FE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13208336618</w:t>
            </w:r>
          </w:p>
        </w:tc>
      </w:tr>
      <w:tr w:rsidR="007042E4" w14:paraId="7964810F" w14:textId="77777777">
        <w:trPr>
          <w:jc w:val="center"/>
        </w:trPr>
        <w:tc>
          <w:tcPr>
            <w:tcW w:w="468" w:type="pct"/>
            <w:vAlign w:val="center"/>
          </w:tcPr>
          <w:p w14:paraId="32DB738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5</w:t>
            </w:r>
          </w:p>
        </w:tc>
        <w:tc>
          <w:tcPr>
            <w:tcW w:w="946" w:type="pct"/>
            <w:vAlign w:val="center"/>
          </w:tcPr>
          <w:p w14:paraId="27EC141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康宁硅业</w:t>
            </w:r>
          </w:p>
        </w:tc>
        <w:tc>
          <w:tcPr>
            <w:tcW w:w="1143" w:type="pct"/>
            <w:vAlign w:val="center"/>
          </w:tcPr>
          <w:p w14:paraId="26CB1DC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企业</w:t>
            </w:r>
          </w:p>
        </w:tc>
        <w:tc>
          <w:tcPr>
            <w:tcW w:w="900" w:type="pct"/>
            <w:vAlign w:val="center"/>
          </w:tcPr>
          <w:p w14:paraId="5942455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生产车间</w:t>
            </w:r>
          </w:p>
        </w:tc>
        <w:tc>
          <w:tcPr>
            <w:tcW w:w="629" w:type="pct"/>
            <w:vAlign w:val="center"/>
          </w:tcPr>
          <w:p w14:paraId="5E6A0F1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段建川</w:t>
            </w:r>
          </w:p>
        </w:tc>
        <w:tc>
          <w:tcPr>
            <w:tcW w:w="912" w:type="pct"/>
            <w:vAlign w:val="center"/>
          </w:tcPr>
          <w:p w14:paraId="25D1B6F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13438737016</w:t>
            </w:r>
          </w:p>
        </w:tc>
      </w:tr>
      <w:tr w:rsidR="007042E4" w14:paraId="0DBC586C" w14:textId="77777777">
        <w:trPr>
          <w:jc w:val="center"/>
        </w:trPr>
        <w:tc>
          <w:tcPr>
            <w:tcW w:w="468" w:type="pct"/>
            <w:vAlign w:val="center"/>
          </w:tcPr>
          <w:p w14:paraId="1FB8152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6</w:t>
            </w:r>
          </w:p>
        </w:tc>
        <w:tc>
          <w:tcPr>
            <w:tcW w:w="946" w:type="pct"/>
            <w:vAlign w:val="center"/>
          </w:tcPr>
          <w:p w14:paraId="7410915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大峡谷金旅</w:t>
            </w:r>
          </w:p>
        </w:tc>
        <w:tc>
          <w:tcPr>
            <w:tcW w:w="1143" w:type="pct"/>
            <w:vAlign w:val="center"/>
          </w:tcPr>
          <w:p w14:paraId="3AA4D9C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水库</w:t>
            </w:r>
          </w:p>
        </w:tc>
        <w:tc>
          <w:tcPr>
            <w:tcW w:w="900" w:type="pct"/>
            <w:vAlign w:val="center"/>
          </w:tcPr>
          <w:p w14:paraId="614458A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库区</w:t>
            </w:r>
          </w:p>
        </w:tc>
        <w:tc>
          <w:tcPr>
            <w:tcW w:w="629" w:type="pct"/>
            <w:vAlign w:val="center"/>
          </w:tcPr>
          <w:p w14:paraId="1608D31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肖丽</w:t>
            </w:r>
          </w:p>
        </w:tc>
        <w:tc>
          <w:tcPr>
            <w:tcW w:w="912" w:type="pct"/>
            <w:vAlign w:val="center"/>
          </w:tcPr>
          <w:p w14:paraId="6B96A81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18783283199</w:t>
            </w:r>
          </w:p>
        </w:tc>
      </w:tr>
      <w:tr w:rsidR="007042E4" w14:paraId="33F55551" w14:textId="77777777">
        <w:trPr>
          <w:jc w:val="center"/>
        </w:trPr>
        <w:tc>
          <w:tcPr>
            <w:tcW w:w="468" w:type="pct"/>
            <w:vAlign w:val="center"/>
          </w:tcPr>
          <w:p w14:paraId="0D98F2B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7</w:t>
            </w:r>
          </w:p>
        </w:tc>
        <w:tc>
          <w:tcPr>
            <w:tcW w:w="946" w:type="pct"/>
            <w:vAlign w:val="center"/>
          </w:tcPr>
          <w:p w14:paraId="3FA3206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金源纺织</w:t>
            </w:r>
          </w:p>
        </w:tc>
        <w:tc>
          <w:tcPr>
            <w:tcW w:w="1143" w:type="pct"/>
            <w:vAlign w:val="center"/>
          </w:tcPr>
          <w:p w14:paraId="701F00C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轻工业</w:t>
            </w:r>
          </w:p>
        </w:tc>
        <w:tc>
          <w:tcPr>
            <w:tcW w:w="900" w:type="pct"/>
            <w:vAlign w:val="center"/>
          </w:tcPr>
          <w:p w14:paraId="706DF20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生产车间</w:t>
            </w:r>
          </w:p>
        </w:tc>
        <w:tc>
          <w:tcPr>
            <w:tcW w:w="629" w:type="pct"/>
            <w:vAlign w:val="center"/>
          </w:tcPr>
          <w:p w14:paraId="44EB4D5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袁金平</w:t>
            </w:r>
          </w:p>
        </w:tc>
        <w:tc>
          <w:tcPr>
            <w:tcW w:w="912" w:type="pct"/>
            <w:vAlign w:val="center"/>
          </w:tcPr>
          <w:p w14:paraId="1203B9A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13881387988</w:t>
            </w:r>
          </w:p>
        </w:tc>
      </w:tr>
      <w:tr w:rsidR="007042E4" w14:paraId="0FFFC384" w14:textId="77777777">
        <w:trPr>
          <w:jc w:val="center"/>
        </w:trPr>
        <w:tc>
          <w:tcPr>
            <w:tcW w:w="468" w:type="pct"/>
            <w:vAlign w:val="center"/>
          </w:tcPr>
          <w:p w14:paraId="65D6D99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8</w:t>
            </w:r>
          </w:p>
        </w:tc>
        <w:tc>
          <w:tcPr>
            <w:tcW w:w="946" w:type="pct"/>
            <w:vAlign w:val="center"/>
          </w:tcPr>
          <w:p w14:paraId="7E67706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中阳燃气</w:t>
            </w:r>
          </w:p>
        </w:tc>
        <w:tc>
          <w:tcPr>
            <w:tcW w:w="1143" w:type="pct"/>
            <w:vAlign w:val="center"/>
          </w:tcPr>
          <w:p w14:paraId="614F9F0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易燃易爆</w:t>
            </w:r>
          </w:p>
        </w:tc>
        <w:tc>
          <w:tcPr>
            <w:tcW w:w="900" w:type="pct"/>
            <w:vAlign w:val="center"/>
          </w:tcPr>
          <w:p w14:paraId="4695466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储气罐</w:t>
            </w:r>
          </w:p>
        </w:tc>
        <w:tc>
          <w:tcPr>
            <w:tcW w:w="629" w:type="pct"/>
            <w:vAlign w:val="center"/>
          </w:tcPr>
          <w:p w14:paraId="67BBD73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林建勋</w:t>
            </w:r>
          </w:p>
        </w:tc>
        <w:tc>
          <w:tcPr>
            <w:tcW w:w="912" w:type="pct"/>
            <w:vAlign w:val="center"/>
          </w:tcPr>
          <w:p w14:paraId="2C3BDFA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18981340266</w:t>
            </w:r>
          </w:p>
        </w:tc>
      </w:tr>
      <w:tr w:rsidR="007042E4" w14:paraId="010066DB" w14:textId="77777777">
        <w:trPr>
          <w:jc w:val="center"/>
        </w:trPr>
        <w:tc>
          <w:tcPr>
            <w:tcW w:w="468" w:type="pct"/>
            <w:vAlign w:val="center"/>
          </w:tcPr>
          <w:p w14:paraId="61FC5B1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9</w:t>
            </w:r>
          </w:p>
        </w:tc>
        <w:tc>
          <w:tcPr>
            <w:tcW w:w="946" w:type="pct"/>
            <w:vAlign w:val="center"/>
          </w:tcPr>
          <w:p w14:paraId="294088A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三丰气体</w:t>
            </w:r>
          </w:p>
        </w:tc>
        <w:tc>
          <w:tcPr>
            <w:tcW w:w="1143" w:type="pct"/>
            <w:vAlign w:val="center"/>
          </w:tcPr>
          <w:p w14:paraId="2BC6768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易燃易爆</w:t>
            </w:r>
          </w:p>
        </w:tc>
        <w:tc>
          <w:tcPr>
            <w:tcW w:w="900" w:type="pct"/>
            <w:vAlign w:val="center"/>
          </w:tcPr>
          <w:p w14:paraId="77BF1F4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储气罐</w:t>
            </w:r>
          </w:p>
        </w:tc>
        <w:tc>
          <w:tcPr>
            <w:tcW w:w="629" w:type="pct"/>
            <w:vAlign w:val="center"/>
          </w:tcPr>
          <w:p w14:paraId="7A1F734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傅亿鸿</w:t>
            </w:r>
          </w:p>
        </w:tc>
        <w:tc>
          <w:tcPr>
            <w:tcW w:w="912" w:type="pct"/>
            <w:vAlign w:val="center"/>
          </w:tcPr>
          <w:p w14:paraId="23975E1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15520934444</w:t>
            </w:r>
          </w:p>
        </w:tc>
      </w:tr>
      <w:tr w:rsidR="007042E4" w14:paraId="6629AAB2" w14:textId="77777777">
        <w:trPr>
          <w:jc w:val="center"/>
        </w:trPr>
        <w:tc>
          <w:tcPr>
            <w:tcW w:w="468" w:type="pct"/>
            <w:vAlign w:val="center"/>
          </w:tcPr>
          <w:p w14:paraId="0776874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11</w:t>
            </w:r>
          </w:p>
        </w:tc>
        <w:tc>
          <w:tcPr>
            <w:tcW w:w="946" w:type="pct"/>
            <w:vAlign w:val="center"/>
          </w:tcPr>
          <w:p w14:paraId="6930463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和平沟</w:t>
            </w:r>
          </w:p>
        </w:tc>
        <w:tc>
          <w:tcPr>
            <w:tcW w:w="1143" w:type="pct"/>
            <w:vAlign w:val="center"/>
          </w:tcPr>
          <w:p w14:paraId="7C03BE9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罗回社区</w:t>
            </w:r>
            <w:r>
              <w:rPr>
                <w:rFonts w:ascii="Times New Roman" w:eastAsia="CESI仿宋-GB2312" w:hAnsi="Times New Roman" w:cs="CESI仿宋-GB2312" w:hint="eastAsia"/>
                <w:sz w:val="24"/>
              </w:rPr>
              <w:t>3/4</w:t>
            </w:r>
            <w:r>
              <w:rPr>
                <w:rFonts w:ascii="Times New Roman" w:eastAsia="CESI仿宋-GB2312" w:hAnsi="Times New Roman" w:cs="CESI仿宋-GB2312" w:hint="eastAsia"/>
                <w:sz w:val="24"/>
              </w:rPr>
              <w:t>组</w:t>
            </w:r>
          </w:p>
        </w:tc>
        <w:tc>
          <w:tcPr>
            <w:tcW w:w="900" w:type="pct"/>
            <w:vAlign w:val="center"/>
          </w:tcPr>
          <w:p w14:paraId="36B42F0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397DF18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刘小琴</w:t>
            </w:r>
          </w:p>
        </w:tc>
        <w:tc>
          <w:tcPr>
            <w:tcW w:w="912" w:type="pct"/>
            <w:vAlign w:val="center"/>
          </w:tcPr>
          <w:p w14:paraId="2FA849F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13696150486</w:t>
            </w:r>
          </w:p>
        </w:tc>
      </w:tr>
      <w:tr w:rsidR="007042E4" w14:paraId="60D819FA" w14:textId="77777777">
        <w:trPr>
          <w:trHeight w:val="464"/>
          <w:jc w:val="center"/>
        </w:trPr>
        <w:tc>
          <w:tcPr>
            <w:tcW w:w="468" w:type="pct"/>
            <w:vAlign w:val="center"/>
          </w:tcPr>
          <w:p w14:paraId="67864A1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12</w:t>
            </w:r>
          </w:p>
        </w:tc>
        <w:tc>
          <w:tcPr>
            <w:tcW w:w="946" w:type="pct"/>
            <w:vAlign w:val="center"/>
          </w:tcPr>
          <w:p w14:paraId="25D4ABD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陈二屋基</w:t>
            </w:r>
          </w:p>
        </w:tc>
        <w:tc>
          <w:tcPr>
            <w:tcW w:w="1143" w:type="pct"/>
            <w:vAlign w:val="center"/>
          </w:tcPr>
          <w:p w14:paraId="6AD066D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w:t>
            </w:r>
            <w:r>
              <w:rPr>
                <w:rFonts w:ascii="Times New Roman" w:eastAsia="CESI仿宋-GB2312" w:hAnsi="Times New Roman" w:cs="CESI仿宋-GB2312" w:hint="eastAsia"/>
                <w:sz w:val="24"/>
              </w:rPr>
              <w:t>2</w:t>
            </w:r>
            <w:r>
              <w:rPr>
                <w:rFonts w:ascii="Times New Roman" w:eastAsia="CESI仿宋-GB2312" w:hAnsi="Times New Roman" w:cs="CESI仿宋-GB2312" w:hint="eastAsia"/>
                <w:sz w:val="24"/>
              </w:rPr>
              <w:t>组</w:t>
            </w:r>
          </w:p>
        </w:tc>
        <w:tc>
          <w:tcPr>
            <w:tcW w:w="900" w:type="pct"/>
            <w:vAlign w:val="center"/>
          </w:tcPr>
          <w:p w14:paraId="5807026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1FF311D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曾应平</w:t>
            </w:r>
          </w:p>
        </w:tc>
        <w:tc>
          <w:tcPr>
            <w:tcW w:w="912" w:type="pct"/>
            <w:vAlign w:val="center"/>
          </w:tcPr>
          <w:p w14:paraId="4B002D5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13696138131</w:t>
            </w:r>
          </w:p>
        </w:tc>
      </w:tr>
      <w:tr w:rsidR="007042E4" w14:paraId="21299822" w14:textId="77777777">
        <w:trPr>
          <w:trHeight w:val="479"/>
          <w:jc w:val="center"/>
        </w:trPr>
        <w:tc>
          <w:tcPr>
            <w:tcW w:w="468" w:type="pct"/>
            <w:vAlign w:val="center"/>
          </w:tcPr>
          <w:p w14:paraId="5D696E9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w:t>
            </w:r>
          </w:p>
        </w:tc>
        <w:tc>
          <w:tcPr>
            <w:tcW w:w="946" w:type="pct"/>
            <w:vAlign w:val="center"/>
          </w:tcPr>
          <w:p w14:paraId="30C3E6A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熊店子滑坡</w:t>
            </w:r>
          </w:p>
        </w:tc>
        <w:tc>
          <w:tcPr>
            <w:tcW w:w="1143" w:type="pct"/>
            <w:vAlign w:val="center"/>
          </w:tcPr>
          <w:p w14:paraId="66755C8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w:t>
            </w:r>
            <w:r>
              <w:rPr>
                <w:rFonts w:ascii="Times New Roman" w:eastAsia="CESI仿宋-GB2312" w:hAnsi="Times New Roman" w:cs="CESI仿宋-GB2312" w:hint="eastAsia"/>
                <w:sz w:val="24"/>
              </w:rPr>
              <w:t>1</w:t>
            </w:r>
            <w:r>
              <w:rPr>
                <w:rFonts w:ascii="Times New Roman" w:eastAsia="CESI仿宋-GB2312" w:hAnsi="Times New Roman" w:cs="CESI仿宋-GB2312" w:hint="eastAsia"/>
                <w:sz w:val="24"/>
              </w:rPr>
              <w:t>组</w:t>
            </w:r>
          </w:p>
        </w:tc>
        <w:tc>
          <w:tcPr>
            <w:tcW w:w="900" w:type="pct"/>
            <w:vAlign w:val="center"/>
          </w:tcPr>
          <w:p w14:paraId="3F6C880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41AB699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吕明英</w:t>
            </w:r>
          </w:p>
        </w:tc>
        <w:tc>
          <w:tcPr>
            <w:tcW w:w="912" w:type="pct"/>
            <w:vAlign w:val="center"/>
          </w:tcPr>
          <w:p w14:paraId="67FE485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13408240086</w:t>
            </w:r>
          </w:p>
        </w:tc>
      </w:tr>
      <w:tr w:rsidR="007042E4" w14:paraId="47AEBB40" w14:textId="77777777">
        <w:trPr>
          <w:jc w:val="center"/>
        </w:trPr>
        <w:tc>
          <w:tcPr>
            <w:tcW w:w="468" w:type="pct"/>
            <w:vAlign w:val="center"/>
          </w:tcPr>
          <w:p w14:paraId="53BE0D1E"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14</w:t>
            </w:r>
          </w:p>
        </w:tc>
        <w:tc>
          <w:tcPr>
            <w:tcW w:w="946" w:type="pct"/>
            <w:vAlign w:val="center"/>
          </w:tcPr>
          <w:p w14:paraId="3D0A1DA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赵坡岗</w:t>
            </w:r>
          </w:p>
        </w:tc>
        <w:tc>
          <w:tcPr>
            <w:tcW w:w="1143" w:type="pct"/>
            <w:vAlign w:val="center"/>
          </w:tcPr>
          <w:p w14:paraId="48205CC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w:t>
            </w:r>
            <w:r>
              <w:rPr>
                <w:rFonts w:ascii="Times New Roman" w:eastAsia="CESI仿宋-GB2312" w:hAnsi="Times New Roman" w:cs="CESI仿宋-GB2312" w:hint="eastAsia"/>
                <w:sz w:val="24"/>
              </w:rPr>
              <w:t>4</w:t>
            </w:r>
            <w:r>
              <w:rPr>
                <w:rFonts w:ascii="Times New Roman" w:eastAsia="CESI仿宋-GB2312" w:hAnsi="Times New Roman" w:cs="CESI仿宋-GB2312" w:hint="eastAsia"/>
                <w:sz w:val="24"/>
              </w:rPr>
              <w:t>组</w:t>
            </w:r>
          </w:p>
        </w:tc>
        <w:tc>
          <w:tcPr>
            <w:tcW w:w="900" w:type="pct"/>
            <w:vAlign w:val="center"/>
          </w:tcPr>
          <w:p w14:paraId="1C93C7E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6C680C8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张万成</w:t>
            </w:r>
          </w:p>
        </w:tc>
        <w:tc>
          <w:tcPr>
            <w:tcW w:w="912" w:type="pct"/>
            <w:vAlign w:val="center"/>
          </w:tcPr>
          <w:p w14:paraId="6EB598A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15528762602</w:t>
            </w:r>
          </w:p>
        </w:tc>
      </w:tr>
      <w:tr w:rsidR="007042E4" w14:paraId="5BDF1313" w14:textId="77777777">
        <w:trPr>
          <w:jc w:val="center"/>
        </w:trPr>
        <w:tc>
          <w:tcPr>
            <w:tcW w:w="468" w:type="pct"/>
            <w:vAlign w:val="center"/>
          </w:tcPr>
          <w:p w14:paraId="15526C1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w:t>
            </w:r>
          </w:p>
        </w:tc>
        <w:tc>
          <w:tcPr>
            <w:tcW w:w="946" w:type="pct"/>
            <w:vAlign w:val="center"/>
          </w:tcPr>
          <w:p w14:paraId="16090F5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庄子上滑坡</w:t>
            </w:r>
          </w:p>
        </w:tc>
        <w:tc>
          <w:tcPr>
            <w:tcW w:w="1143" w:type="pct"/>
            <w:vAlign w:val="center"/>
          </w:tcPr>
          <w:p w14:paraId="749E287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胜利村</w:t>
            </w:r>
            <w:r>
              <w:rPr>
                <w:rFonts w:ascii="Times New Roman" w:eastAsia="CESI仿宋-GB2312" w:hAnsi="Times New Roman" w:cs="CESI仿宋-GB2312" w:hint="eastAsia"/>
                <w:sz w:val="24"/>
              </w:rPr>
              <w:t>5</w:t>
            </w:r>
            <w:r>
              <w:rPr>
                <w:rFonts w:ascii="Times New Roman" w:eastAsia="CESI仿宋-GB2312" w:hAnsi="Times New Roman" w:cs="CESI仿宋-GB2312" w:hint="eastAsia"/>
                <w:sz w:val="24"/>
              </w:rPr>
              <w:t>组</w:t>
            </w:r>
          </w:p>
        </w:tc>
        <w:tc>
          <w:tcPr>
            <w:tcW w:w="900" w:type="pct"/>
            <w:vAlign w:val="center"/>
          </w:tcPr>
          <w:p w14:paraId="7282347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08249D8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黎加荣</w:t>
            </w:r>
          </w:p>
        </w:tc>
        <w:tc>
          <w:tcPr>
            <w:tcW w:w="912" w:type="pct"/>
            <w:vAlign w:val="center"/>
          </w:tcPr>
          <w:p w14:paraId="7FBB9F6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15983353014</w:t>
            </w:r>
          </w:p>
        </w:tc>
      </w:tr>
      <w:tr w:rsidR="007042E4" w14:paraId="0FC08522" w14:textId="77777777">
        <w:trPr>
          <w:jc w:val="center"/>
        </w:trPr>
        <w:tc>
          <w:tcPr>
            <w:tcW w:w="468" w:type="pct"/>
            <w:vAlign w:val="center"/>
          </w:tcPr>
          <w:p w14:paraId="17EBA60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16</w:t>
            </w:r>
          </w:p>
        </w:tc>
        <w:tc>
          <w:tcPr>
            <w:tcW w:w="946" w:type="pct"/>
            <w:vAlign w:val="center"/>
          </w:tcPr>
          <w:p w14:paraId="464D4A7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土墩上滑坡</w:t>
            </w:r>
          </w:p>
        </w:tc>
        <w:tc>
          <w:tcPr>
            <w:tcW w:w="1143" w:type="pct"/>
            <w:vAlign w:val="center"/>
          </w:tcPr>
          <w:p w14:paraId="1E2F5F2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新乐村</w:t>
            </w:r>
            <w:r>
              <w:rPr>
                <w:rFonts w:ascii="Times New Roman" w:eastAsia="CESI仿宋-GB2312" w:hAnsi="Times New Roman" w:cs="CESI仿宋-GB2312" w:hint="eastAsia"/>
                <w:sz w:val="24"/>
              </w:rPr>
              <w:t>1</w:t>
            </w:r>
            <w:r>
              <w:rPr>
                <w:rFonts w:ascii="Times New Roman" w:eastAsia="CESI仿宋-GB2312" w:hAnsi="Times New Roman" w:cs="CESI仿宋-GB2312" w:hint="eastAsia"/>
                <w:sz w:val="24"/>
              </w:rPr>
              <w:t>组</w:t>
            </w:r>
          </w:p>
        </w:tc>
        <w:tc>
          <w:tcPr>
            <w:tcW w:w="900" w:type="pct"/>
            <w:vAlign w:val="center"/>
          </w:tcPr>
          <w:p w14:paraId="1A610D9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18523D5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张树英</w:t>
            </w:r>
          </w:p>
        </w:tc>
        <w:tc>
          <w:tcPr>
            <w:tcW w:w="912" w:type="pct"/>
            <w:vAlign w:val="center"/>
          </w:tcPr>
          <w:p w14:paraId="2607AE9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13158837413</w:t>
            </w:r>
          </w:p>
        </w:tc>
      </w:tr>
      <w:tr w:rsidR="007042E4" w14:paraId="74D27154" w14:textId="77777777">
        <w:trPr>
          <w:jc w:val="center"/>
        </w:trPr>
        <w:tc>
          <w:tcPr>
            <w:tcW w:w="468" w:type="pct"/>
            <w:vAlign w:val="center"/>
          </w:tcPr>
          <w:p w14:paraId="67C0336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17</w:t>
            </w:r>
          </w:p>
        </w:tc>
        <w:tc>
          <w:tcPr>
            <w:tcW w:w="946" w:type="pct"/>
            <w:vAlign w:val="center"/>
          </w:tcPr>
          <w:p w14:paraId="537FFBC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老屋基</w:t>
            </w:r>
          </w:p>
        </w:tc>
        <w:tc>
          <w:tcPr>
            <w:tcW w:w="1143" w:type="pct"/>
            <w:vAlign w:val="center"/>
          </w:tcPr>
          <w:p w14:paraId="6FEA346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w:t>
            </w:r>
            <w:r>
              <w:rPr>
                <w:rFonts w:ascii="Times New Roman" w:eastAsia="CESI仿宋-GB2312" w:hAnsi="Times New Roman" w:cs="CESI仿宋-GB2312" w:hint="eastAsia"/>
                <w:sz w:val="24"/>
              </w:rPr>
              <w:t>4</w:t>
            </w:r>
            <w:r>
              <w:rPr>
                <w:rFonts w:ascii="Times New Roman" w:eastAsia="CESI仿宋-GB2312" w:hAnsi="Times New Roman" w:cs="CESI仿宋-GB2312" w:hint="eastAsia"/>
                <w:sz w:val="24"/>
              </w:rPr>
              <w:t>组</w:t>
            </w:r>
          </w:p>
        </w:tc>
        <w:tc>
          <w:tcPr>
            <w:tcW w:w="900" w:type="pct"/>
            <w:vAlign w:val="center"/>
          </w:tcPr>
          <w:p w14:paraId="06E9B8C7"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4F625DE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方树洪</w:t>
            </w:r>
          </w:p>
        </w:tc>
        <w:tc>
          <w:tcPr>
            <w:tcW w:w="912" w:type="pct"/>
            <w:vAlign w:val="center"/>
          </w:tcPr>
          <w:p w14:paraId="0BB9DFFC"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15984373095</w:t>
            </w:r>
          </w:p>
        </w:tc>
      </w:tr>
      <w:tr w:rsidR="007042E4" w14:paraId="698E34A1" w14:textId="77777777">
        <w:trPr>
          <w:jc w:val="center"/>
        </w:trPr>
        <w:tc>
          <w:tcPr>
            <w:tcW w:w="468" w:type="pct"/>
            <w:vMerge w:val="restart"/>
            <w:vAlign w:val="center"/>
          </w:tcPr>
          <w:p w14:paraId="485298DA"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18</w:t>
            </w:r>
          </w:p>
        </w:tc>
        <w:tc>
          <w:tcPr>
            <w:tcW w:w="946" w:type="pct"/>
            <w:vMerge w:val="restart"/>
            <w:vAlign w:val="center"/>
          </w:tcPr>
          <w:p w14:paraId="23BECE6B"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梁家槽</w:t>
            </w:r>
          </w:p>
        </w:tc>
        <w:tc>
          <w:tcPr>
            <w:tcW w:w="1143" w:type="pct"/>
            <w:vMerge w:val="restart"/>
            <w:vAlign w:val="center"/>
          </w:tcPr>
          <w:p w14:paraId="6A01B5E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黎明村</w:t>
            </w:r>
            <w:r>
              <w:rPr>
                <w:rFonts w:ascii="Times New Roman" w:eastAsia="CESI仿宋-GB2312" w:hAnsi="Times New Roman" w:cs="CESI仿宋-GB2312" w:hint="eastAsia"/>
                <w:sz w:val="24"/>
              </w:rPr>
              <w:t>3</w:t>
            </w:r>
            <w:r>
              <w:rPr>
                <w:rFonts w:ascii="Times New Roman" w:eastAsia="CESI仿宋-GB2312" w:hAnsi="Times New Roman" w:cs="CESI仿宋-GB2312" w:hint="eastAsia"/>
                <w:sz w:val="24"/>
              </w:rPr>
              <w:t>组</w:t>
            </w:r>
          </w:p>
        </w:tc>
        <w:tc>
          <w:tcPr>
            <w:tcW w:w="900" w:type="pct"/>
            <w:vMerge w:val="restart"/>
            <w:vAlign w:val="center"/>
          </w:tcPr>
          <w:p w14:paraId="5EAD949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地质灾害点</w:t>
            </w:r>
          </w:p>
        </w:tc>
        <w:tc>
          <w:tcPr>
            <w:tcW w:w="629" w:type="pct"/>
            <w:vAlign w:val="center"/>
          </w:tcPr>
          <w:p w14:paraId="4429A3D1"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刘廷明</w:t>
            </w:r>
          </w:p>
        </w:tc>
        <w:tc>
          <w:tcPr>
            <w:tcW w:w="912" w:type="pct"/>
            <w:vAlign w:val="center"/>
          </w:tcPr>
          <w:p w14:paraId="0C7E6FA8"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15281952316</w:t>
            </w:r>
          </w:p>
        </w:tc>
      </w:tr>
      <w:tr w:rsidR="007042E4" w14:paraId="5D6AA6EA" w14:textId="77777777">
        <w:trPr>
          <w:jc w:val="center"/>
        </w:trPr>
        <w:tc>
          <w:tcPr>
            <w:tcW w:w="468" w:type="pct"/>
            <w:vMerge/>
            <w:vAlign w:val="center"/>
          </w:tcPr>
          <w:p w14:paraId="0F85F1F6" w14:textId="77777777" w:rsidR="007042E4" w:rsidRDefault="007042E4">
            <w:pPr>
              <w:adjustRightInd w:val="0"/>
              <w:snapToGrid w:val="0"/>
              <w:jc w:val="center"/>
              <w:rPr>
                <w:rFonts w:ascii="Times New Roman" w:eastAsia="CESI仿宋-GB2312" w:hAnsi="Times New Roman" w:cs="CESI仿宋-GB2312"/>
                <w:sz w:val="24"/>
              </w:rPr>
            </w:pPr>
          </w:p>
        </w:tc>
        <w:tc>
          <w:tcPr>
            <w:tcW w:w="946" w:type="pct"/>
            <w:vMerge/>
            <w:vAlign w:val="center"/>
          </w:tcPr>
          <w:p w14:paraId="20A02C4E" w14:textId="77777777" w:rsidR="007042E4" w:rsidRDefault="007042E4">
            <w:pPr>
              <w:adjustRightInd w:val="0"/>
              <w:snapToGrid w:val="0"/>
              <w:jc w:val="center"/>
              <w:rPr>
                <w:rFonts w:ascii="Times New Roman" w:eastAsia="CESI仿宋-GB2312" w:hAnsi="Times New Roman" w:cs="CESI仿宋-GB2312"/>
                <w:sz w:val="24"/>
              </w:rPr>
            </w:pPr>
          </w:p>
        </w:tc>
        <w:tc>
          <w:tcPr>
            <w:tcW w:w="1143" w:type="pct"/>
            <w:vMerge/>
            <w:vAlign w:val="center"/>
          </w:tcPr>
          <w:p w14:paraId="3BD0802E" w14:textId="77777777" w:rsidR="007042E4" w:rsidRDefault="007042E4">
            <w:pPr>
              <w:adjustRightInd w:val="0"/>
              <w:snapToGrid w:val="0"/>
              <w:jc w:val="center"/>
              <w:rPr>
                <w:rFonts w:ascii="Times New Roman" w:eastAsia="CESI仿宋-GB2312" w:hAnsi="Times New Roman" w:cs="CESI仿宋-GB2312"/>
                <w:sz w:val="24"/>
              </w:rPr>
            </w:pPr>
          </w:p>
        </w:tc>
        <w:tc>
          <w:tcPr>
            <w:tcW w:w="900" w:type="pct"/>
            <w:vMerge/>
            <w:vAlign w:val="center"/>
          </w:tcPr>
          <w:p w14:paraId="48D2485E" w14:textId="77777777" w:rsidR="007042E4" w:rsidRDefault="007042E4">
            <w:pPr>
              <w:adjustRightInd w:val="0"/>
              <w:snapToGrid w:val="0"/>
              <w:jc w:val="center"/>
              <w:rPr>
                <w:rFonts w:ascii="Times New Roman" w:eastAsia="CESI仿宋-GB2312" w:hAnsi="Times New Roman" w:cs="CESI仿宋-GB2312"/>
                <w:sz w:val="24"/>
              </w:rPr>
            </w:pPr>
          </w:p>
        </w:tc>
        <w:tc>
          <w:tcPr>
            <w:tcW w:w="629" w:type="pct"/>
            <w:vAlign w:val="center"/>
          </w:tcPr>
          <w:p w14:paraId="462F07F4"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刘晓容</w:t>
            </w:r>
          </w:p>
        </w:tc>
        <w:tc>
          <w:tcPr>
            <w:tcW w:w="912" w:type="pct"/>
            <w:vAlign w:val="center"/>
          </w:tcPr>
          <w:p w14:paraId="1550F24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15528772536</w:t>
            </w:r>
          </w:p>
        </w:tc>
      </w:tr>
      <w:tr w:rsidR="007042E4" w14:paraId="38869F3C" w14:textId="77777777">
        <w:trPr>
          <w:trHeight w:val="454"/>
          <w:jc w:val="center"/>
        </w:trPr>
        <w:tc>
          <w:tcPr>
            <w:tcW w:w="468" w:type="pct"/>
            <w:vAlign w:val="center"/>
          </w:tcPr>
          <w:p w14:paraId="5F92502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19</w:t>
            </w:r>
          </w:p>
        </w:tc>
        <w:tc>
          <w:tcPr>
            <w:tcW w:w="946" w:type="pct"/>
            <w:vAlign w:val="center"/>
          </w:tcPr>
          <w:p w14:paraId="0B19A64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张村沟</w:t>
            </w:r>
          </w:p>
        </w:tc>
        <w:tc>
          <w:tcPr>
            <w:tcW w:w="1143" w:type="pct"/>
            <w:vAlign w:val="center"/>
          </w:tcPr>
          <w:p w14:paraId="720D083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罗回社区</w:t>
            </w:r>
            <w:r>
              <w:rPr>
                <w:rFonts w:ascii="Times New Roman" w:eastAsia="CESI仿宋-GB2312" w:hAnsi="Times New Roman" w:cs="CESI仿宋-GB2312" w:hint="eastAsia"/>
                <w:sz w:val="24"/>
              </w:rPr>
              <w:t>4</w:t>
            </w:r>
            <w:r>
              <w:rPr>
                <w:rFonts w:ascii="Times New Roman" w:eastAsia="CESI仿宋-GB2312" w:hAnsi="Times New Roman" w:cs="CESI仿宋-GB2312" w:hint="eastAsia"/>
                <w:sz w:val="24"/>
              </w:rPr>
              <w:t>组</w:t>
            </w:r>
          </w:p>
        </w:tc>
        <w:tc>
          <w:tcPr>
            <w:tcW w:w="900" w:type="pct"/>
            <w:vAlign w:val="center"/>
          </w:tcPr>
          <w:p w14:paraId="79024EE5"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山洪点</w:t>
            </w:r>
          </w:p>
        </w:tc>
        <w:tc>
          <w:tcPr>
            <w:tcW w:w="629" w:type="pct"/>
            <w:vAlign w:val="center"/>
          </w:tcPr>
          <w:p w14:paraId="6899AAB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王薪权</w:t>
            </w:r>
          </w:p>
        </w:tc>
        <w:tc>
          <w:tcPr>
            <w:tcW w:w="912" w:type="pct"/>
            <w:vAlign w:val="center"/>
          </w:tcPr>
          <w:p w14:paraId="6A3619BF"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15298001334</w:t>
            </w:r>
          </w:p>
        </w:tc>
      </w:tr>
      <w:tr w:rsidR="007042E4" w14:paraId="5550E77D" w14:textId="77777777">
        <w:trPr>
          <w:jc w:val="center"/>
        </w:trPr>
        <w:tc>
          <w:tcPr>
            <w:tcW w:w="468" w:type="pct"/>
            <w:vAlign w:val="center"/>
          </w:tcPr>
          <w:p w14:paraId="1F979B63"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20</w:t>
            </w:r>
          </w:p>
        </w:tc>
        <w:tc>
          <w:tcPr>
            <w:tcW w:w="946" w:type="pct"/>
            <w:vAlign w:val="center"/>
          </w:tcPr>
          <w:p w14:paraId="1630EF99"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斑竹沟</w:t>
            </w:r>
          </w:p>
        </w:tc>
        <w:tc>
          <w:tcPr>
            <w:tcW w:w="1143" w:type="pct"/>
            <w:vAlign w:val="center"/>
          </w:tcPr>
          <w:p w14:paraId="6E6470C2"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罗回社区</w:t>
            </w:r>
            <w:r>
              <w:rPr>
                <w:rFonts w:ascii="Times New Roman" w:eastAsia="CESI仿宋-GB2312" w:hAnsi="Times New Roman" w:cs="CESI仿宋-GB2312" w:hint="eastAsia"/>
                <w:sz w:val="24"/>
              </w:rPr>
              <w:t>6</w:t>
            </w:r>
            <w:r>
              <w:rPr>
                <w:rFonts w:ascii="Times New Roman" w:eastAsia="CESI仿宋-GB2312" w:hAnsi="Times New Roman" w:cs="CESI仿宋-GB2312" w:hint="eastAsia"/>
                <w:sz w:val="24"/>
              </w:rPr>
              <w:t>组</w:t>
            </w:r>
          </w:p>
        </w:tc>
        <w:tc>
          <w:tcPr>
            <w:tcW w:w="900" w:type="pct"/>
            <w:vAlign w:val="center"/>
          </w:tcPr>
          <w:p w14:paraId="1E46BAD0"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山洪点</w:t>
            </w:r>
          </w:p>
        </w:tc>
        <w:tc>
          <w:tcPr>
            <w:tcW w:w="629" w:type="pct"/>
            <w:vAlign w:val="center"/>
          </w:tcPr>
          <w:p w14:paraId="1A798C9D"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王廷文</w:t>
            </w:r>
          </w:p>
        </w:tc>
        <w:tc>
          <w:tcPr>
            <w:tcW w:w="912" w:type="pct"/>
            <w:vAlign w:val="center"/>
          </w:tcPr>
          <w:p w14:paraId="44142EB6" w14:textId="77777777" w:rsidR="007042E4" w:rsidRDefault="00000000">
            <w:pPr>
              <w:adjustRightInd w:val="0"/>
              <w:snapToGrid w:val="0"/>
              <w:jc w:val="center"/>
              <w:rPr>
                <w:rFonts w:ascii="Times New Roman" w:eastAsia="CESI仿宋-GB2312" w:hAnsi="Times New Roman" w:cs="CESI仿宋-GB2312"/>
                <w:sz w:val="24"/>
              </w:rPr>
            </w:pPr>
            <w:r>
              <w:rPr>
                <w:rFonts w:ascii="Times New Roman" w:eastAsia="CESI仿宋-GB2312" w:hAnsi="Times New Roman" w:cs="CESI仿宋-GB2312" w:hint="eastAsia"/>
                <w:sz w:val="24"/>
              </w:rPr>
              <w:t>13890691649</w:t>
            </w:r>
          </w:p>
        </w:tc>
      </w:tr>
    </w:tbl>
    <w:p w14:paraId="1BCD8B6B" w14:textId="77777777" w:rsidR="007042E4" w:rsidRDefault="007042E4">
      <w:pPr>
        <w:pStyle w:val="a7"/>
        <w:rPr>
          <w:rFonts w:ascii="Times New Roman" w:hAnsi="Times New Roman"/>
        </w:rPr>
      </w:pPr>
    </w:p>
    <w:p w14:paraId="376A35A7"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（三）集中安置区规划</w:t>
      </w:r>
    </w:p>
    <w:p w14:paraId="009920D6"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根据受灾情景模拟，永和镇处于地震</w:t>
      </w:r>
      <w:r>
        <w:rPr>
          <w:rFonts w:ascii="Times New Roman" w:eastAsia="仿宋_GB2312" w:hAnsi="Times New Roman" w:cs="仿宋_GB2312" w:hint="eastAsia"/>
          <w:color w:val="000000"/>
          <w:kern w:val="0"/>
          <w:sz w:val="32"/>
          <w:szCs w:val="32"/>
          <w:lang w:bidi="ar"/>
        </w:rPr>
        <w:t>7</w:t>
      </w:r>
      <w:r>
        <w:rPr>
          <w:rFonts w:ascii="Times New Roman" w:eastAsia="仿宋_GB2312" w:hAnsi="Times New Roman" w:cs="仿宋_GB2312" w:hint="eastAsia"/>
          <w:color w:val="000000"/>
          <w:kern w:val="0"/>
          <w:sz w:val="32"/>
          <w:szCs w:val="32"/>
          <w:lang w:bidi="ar"/>
        </w:rPr>
        <w:t>度带，通过对永和镇应急避难场所抗震等级、分布及容纳能力等因素的综合分析，本方案建议选择各村（社）空旷地优先作为大型集中安置点。同时建议根据灾情实际，在规划部署集中安置点的基础上，临活采用就地零星安置、异地跨区安置以及投亲靠友等方式做好所有受灾群众的避险安置工作，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6</w:t>
      </w:r>
      <w:r>
        <w:rPr>
          <w:rFonts w:ascii="Times New Roman" w:eastAsia="仿宋_GB2312" w:hAnsi="Times New Roman" w:cs="仿宋_GB2312" w:hint="eastAsia"/>
          <w:color w:val="000000"/>
          <w:kern w:val="0"/>
          <w:sz w:val="32"/>
          <w:szCs w:val="32"/>
          <w:lang w:bidi="ar"/>
        </w:rPr>
        <w:t>。</w:t>
      </w:r>
    </w:p>
    <w:p w14:paraId="0D8D6B11" w14:textId="77777777" w:rsidR="007042E4" w:rsidRDefault="00000000">
      <w:pPr>
        <w:widowControl/>
        <w:spacing w:line="600" w:lineRule="exact"/>
        <w:ind w:firstLineChars="600" w:firstLine="192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1-6  </w:t>
      </w:r>
      <w:r>
        <w:rPr>
          <w:rFonts w:ascii="Times New Roman" w:eastAsia="仿宋_GB2312" w:hAnsi="Times New Roman" w:cs="仿宋_GB2312" w:hint="eastAsia"/>
          <w:color w:val="000000"/>
          <w:kern w:val="0"/>
          <w:sz w:val="32"/>
          <w:szCs w:val="32"/>
          <w:lang w:bidi="ar"/>
        </w:rPr>
        <w:t>永和镇集中安置点清单</w:t>
      </w:r>
    </w:p>
    <w:tbl>
      <w:tblPr>
        <w:tblStyle w:val="aa"/>
        <w:tblW w:w="4997" w:type="pct"/>
        <w:jc w:val="center"/>
        <w:tblLook w:val="04A0" w:firstRow="1" w:lastRow="0" w:firstColumn="1" w:lastColumn="0" w:noHBand="0" w:noVBand="1"/>
      </w:tblPr>
      <w:tblGrid>
        <w:gridCol w:w="699"/>
        <w:gridCol w:w="2872"/>
        <w:gridCol w:w="1528"/>
        <w:gridCol w:w="1567"/>
        <w:gridCol w:w="1667"/>
      </w:tblGrid>
      <w:tr w:rsidR="007042E4" w14:paraId="3BF2B3A3" w14:textId="77777777">
        <w:trPr>
          <w:trHeight w:val="454"/>
          <w:jc w:val="center"/>
        </w:trPr>
        <w:tc>
          <w:tcPr>
            <w:tcW w:w="419" w:type="pct"/>
            <w:vAlign w:val="center"/>
          </w:tcPr>
          <w:p w14:paraId="05511CEF"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1722" w:type="pct"/>
            <w:vAlign w:val="center"/>
          </w:tcPr>
          <w:p w14:paraId="13CFACD2"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安置点名称</w:t>
            </w:r>
          </w:p>
        </w:tc>
        <w:tc>
          <w:tcPr>
            <w:tcW w:w="917" w:type="pct"/>
            <w:vAlign w:val="center"/>
          </w:tcPr>
          <w:p w14:paraId="2125A1A9"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地址</w:t>
            </w:r>
          </w:p>
        </w:tc>
        <w:tc>
          <w:tcPr>
            <w:tcW w:w="940" w:type="pct"/>
            <w:vAlign w:val="center"/>
          </w:tcPr>
          <w:p w14:paraId="3BB7966A"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安置人数</w:t>
            </w:r>
          </w:p>
          <w:p w14:paraId="0D1243AE"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（人）</w:t>
            </w:r>
          </w:p>
        </w:tc>
        <w:tc>
          <w:tcPr>
            <w:tcW w:w="1000" w:type="pct"/>
            <w:vAlign w:val="center"/>
          </w:tcPr>
          <w:p w14:paraId="10BB19DE"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面积</w:t>
            </w:r>
          </w:p>
          <w:p w14:paraId="74DC2134"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（平方米）</w:t>
            </w:r>
          </w:p>
        </w:tc>
      </w:tr>
      <w:tr w:rsidR="007042E4" w14:paraId="2D3FAE3D" w14:textId="77777777">
        <w:trPr>
          <w:trHeight w:val="454"/>
          <w:jc w:val="center"/>
        </w:trPr>
        <w:tc>
          <w:tcPr>
            <w:tcW w:w="419" w:type="pct"/>
          </w:tcPr>
          <w:p w14:paraId="68E255D8"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722" w:type="pct"/>
          </w:tcPr>
          <w:p w14:paraId="4E04334F"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新华村移民安置点</w:t>
            </w:r>
          </w:p>
        </w:tc>
        <w:tc>
          <w:tcPr>
            <w:tcW w:w="917" w:type="pct"/>
          </w:tcPr>
          <w:p w14:paraId="12313080"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新华村</w:t>
            </w:r>
            <w:r>
              <w:rPr>
                <w:rFonts w:ascii="Times New Roman" w:eastAsia="方正仿宋_GBK" w:hAnsi="Times New Roman" w:cs="方正仿宋_GBK" w:hint="eastAsia"/>
                <w:sz w:val="24"/>
              </w:rPr>
              <w:t>2</w:t>
            </w:r>
            <w:r>
              <w:rPr>
                <w:rFonts w:ascii="Times New Roman" w:eastAsia="方正仿宋_GBK" w:hAnsi="Times New Roman" w:cs="方正仿宋_GBK" w:hint="eastAsia"/>
                <w:sz w:val="24"/>
              </w:rPr>
              <w:t>组</w:t>
            </w:r>
          </w:p>
        </w:tc>
        <w:tc>
          <w:tcPr>
            <w:tcW w:w="940" w:type="pct"/>
          </w:tcPr>
          <w:p w14:paraId="041E46F7"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43</w:t>
            </w:r>
          </w:p>
        </w:tc>
        <w:tc>
          <w:tcPr>
            <w:tcW w:w="1000" w:type="pct"/>
          </w:tcPr>
          <w:p w14:paraId="18952881"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10000</w:t>
            </w:r>
            <w:r>
              <w:rPr>
                <w:rFonts w:ascii="Times New Roman" w:eastAsia="方正仿宋_GBK" w:hAnsi="Times New Roman" w:cs="方正仿宋_GBK" w:hint="eastAsia"/>
                <w:sz w:val="24"/>
              </w:rPr>
              <w:t>（</w:t>
            </w:r>
            <w:r>
              <w:rPr>
                <w:rFonts w:ascii="Times New Roman" w:eastAsia="方正仿宋_GBK" w:hAnsi="Times New Roman" w:cs="方正仿宋_GBK" w:hint="eastAsia"/>
                <w:sz w:val="24"/>
              </w:rPr>
              <w:t>15</w:t>
            </w:r>
            <w:r>
              <w:rPr>
                <w:rFonts w:ascii="Times New Roman" w:eastAsia="方正仿宋_GBK" w:hAnsi="Times New Roman" w:cs="方正仿宋_GBK" w:hint="eastAsia"/>
                <w:sz w:val="24"/>
              </w:rPr>
              <w:t>亩）</w:t>
            </w:r>
          </w:p>
        </w:tc>
      </w:tr>
      <w:tr w:rsidR="007042E4" w14:paraId="62D94E5E" w14:textId="77777777">
        <w:trPr>
          <w:trHeight w:val="454"/>
          <w:jc w:val="center"/>
        </w:trPr>
        <w:tc>
          <w:tcPr>
            <w:tcW w:w="419" w:type="pct"/>
          </w:tcPr>
          <w:p w14:paraId="7F0C17AC"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1722" w:type="pct"/>
          </w:tcPr>
          <w:p w14:paraId="0DF5268F"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新民村移民村安置点</w:t>
            </w:r>
          </w:p>
        </w:tc>
        <w:tc>
          <w:tcPr>
            <w:tcW w:w="917" w:type="pct"/>
          </w:tcPr>
          <w:p w14:paraId="10D50635"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新民村</w:t>
            </w:r>
            <w:r>
              <w:rPr>
                <w:rFonts w:ascii="Times New Roman" w:eastAsia="方正仿宋_GBK" w:hAnsi="Times New Roman" w:cs="方正仿宋_GBK" w:hint="eastAsia"/>
                <w:sz w:val="24"/>
              </w:rPr>
              <w:t>5</w:t>
            </w:r>
            <w:r>
              <w:rPr>
                <w:rFonts w:ascii="Times New Roman" w:eastAsia="方正仿宋_GBK" w:hAnsi="Times New Roman" w:cs="方正仿宋_GBK" w:hint="eastAsia"/>
                <w:sz w:val="24"/>
              </w:rPr>
              <w:t>组</w:t>
            </w:r>
          </w:p>
        </w:tc>
        <w:tc>
          <w:tcPr>
            <w:tcW w:w="940" w:type="pct"/>
          </w:tcPr>
          <w:p w14:paraId="575BD2F4"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55</w:t>
            </w:r>
          </w:p>
        </w:tc>
        <w:tc>
          <w:tcPr>
            <w:tcW w:w="1000" w:type="pct"/>
          </w:tcPr>
          <w:p w14:paraId="78B8C137" w14:textId="77777777" w:rsidR="007042E4" w:rsidRDefault="00000000">
            <w:pPr>
              <w:jc w:val="center"/>
              <w:rPr>
                <w:rFonts w:ascii="Times New Roman" w:eastAsia="方正仿宋_GBK" w:hAnsi="Times New Roman" w:cs="方正仿宋_GBK"/>
                <w:sz w:val="24"/>
              </w:rPr>
            </w:pPr>
            <w:r>
              <w:rPr>
                <w:rFonts w:ascii="Times New Roman" w:eastAsia="方正仿宋_GBK" w:hAnsi="Times New Roman" w:cs="方正仿宋_GBK" w:hint="eastAsia"/>
                <w:sz w:val="24"/>
              </w:rPr>
              <w:t>6700</w:t>
            </w:r>
            <w:r>
              <w:rPr>
                <w:rFonts w:ascii="Times New Roman" w:eastAsia="方正仿宋_GBK" w:hAnsi="Times New Roman" w:cs="方正仿宋_GBK" w:hint="eastAsia"/>
                <w:sz w:val="24"/>
              </w:rPr>
              <w:t>（</w:t>
            </w:r>
            <w:r>
              <w:rPr>
                <w:rFonts w:ascii="Times New Roman" w:eastAsia="方正仿宋_GBK" w:hAnsi="Times New Roman" w:cs="方正仿宋_GBK" w:hint="eastAsia"/>
                <w:sz w:val="24"/>
              </w:rPr>
              <w:t>10</w:t>
            </w:r>
            <w:r>
              <w:rPr>
                <w:rFonts w:ascii="Times New Roman" w:eastAsia="方正仿宋_GBK" w:hAnsi="Times New Roman" w:cs="方正仿宋_GBK" w:hint="eastAsia"/>
                <w:sz w:val="24"/>
              </w:rPr>
              <w:t>亩）</w:t>
            </w:r>
          </w:p>
        </w:tc>
      </w:tr>
    </w:tbl>
    <w:p w14:paraId="45A061DC"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（四）交通应急处置建议</w:t>
      </w:r>
    </w:p>
    <w:p w14:paraId="34D71C79"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应优先保障永和镇主城区主干道通行畅通。此外，应尽快派遣专人对永和镇对外路线进行灾情核查，调查其它对外连接路线的通畅性，如遇交通中断或受阻情况应及时上报。</w:t>
      </w:r>
    </w:p>
    <w:p w14:paraId="3B6C28D8"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（五）医疗防疫</w:t>
      </w:r>
    </w:p>
    <w:p w14:paraId="3F67CCF9"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永和镇卫生院医疗人员应自主响应，初步脱险后应赴卫生院驻地紧急集结，迅速搜集并整理医疗救护物资，确定救护车启用状态，做好救援医护准备，待接到镇指挥部指令后，立即在临近避难场所搭建医疗场所，并赴现场开展医疗救护及防疫工作。</w:t>
      </w:r>
    </w:p>
    <w:p w14:paraId="0C2F3285"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（六）电力及通讯抢通方案</w:t>
      </w:r>
    </w:p>
    <w:p w14:paraId="09B1C56D"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永和镇人口集中区域会出现电力与通讯完全中断，部分区域会出现电力与通讯局部中断。震后，镇应急指挥部必须时刻保障卫星电话处于通联状态，同时，镇指挥部应及时向区指挥部寻求电力及通讯应急抢险队伍增援，着重确保重点场所的电力供应。</w:t>
      </w:r>
    </w:p>
    <w:p w14:paraId="03EFA76A"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（七）加油站油库泄漏处理</w:t>
      </w:r>
    </w:p>
    <w:p w14:paraId="1BF6458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灾情模拟情况，乐山市金口河攀金商贸有限责任公司金峨加油站、中国石油天然气股份有限公司四川乐山销售分公司金口河加油站工作人员完成震后脱险后，一是立即停止一切操作，切断总电源，关闭油罐阀门；二是迅速用警示绳设置安全隔离区，制止其他人员靠近，尤其要注意隔离任何火种靠近泄露现场；三是采取黄沙等绝燃物覆盖外泄存油，避免发生燃爆事故，并尽量配备灭火器材备用；四是待震情相对稳定后，视情组织工程人员利用抽油泵抽出储油罐内存油，及时将油品临时转移储备，制止油品持续泄露；五是视情检查下水道等重点部位油品扩散情况，适时采取措施回收水面浮油，防止污染扩散。</w:t>
      </w:r>
    </w:p>
    <w:p w14:paraId="51D72D5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楷体_GB2312" w:hAnsi="Times New Roman" w:cs="楷体_GB2312" w:hint="eastAsia"/>
          <w:color w:val="000000"/>
          <w:kern w:val="0"/>
          <w:sz w:val="32"/>
          <w:szCs w:val="32"/>
          <w:lang w:bidi="ar"/>
        </w:rPr>
        <w:t>（八）旅游景区事故处置</w:t>
      </w:r>
    </w:p>
    <w:p w14:paraId="46F2DA1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地震发生后，景区立即启动应急预案，各管理区负责人应在第一时间赶至游客所在地，组织游客疏散撤离，当游客撤离至指定区域后，管理员及时组织工作人员清点游客人数，稳定情绪，并提供生活救助，避免恐慌情绪。迅速统计人员伤亡情况，及时将受伤人员转移并送至附近救助站抢救。</w:t>
      </w:r>
    </w:p>
    <w:p w14:paraId="6DA47CE3" w14:textId="77777777" w:rsidR="007042E4" w:rsidRDefault="00000000">
      <w:pPr>
        <w:widowControl/>
        <w:numPr>
          <w:ilvl w:val="0"/>
          <w:numId w:val="3"/>
        </w:numPr>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附件</w:t>
      </w:r>
    </w:p>
    <w:p w14:paraId="5A5811F1"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19-1</w:t>
      </w:r>
      <w:r>
        <w:rPr>
          <w:rFonts w:ascii="Times New Roman" w:eastAsia="仿宋_GB2312" w:hAnsi="Times New Roman" w:cs="仿宋_GB2312" w:hint="eastAsia"/>
          <w:color w:val="000000"/>
          <w:kern w:val="0"/>
          <w:sz w:val="32"/>
          <w:szCs w:val="32"/>
          <w:lang w:bidi="ar"/>
        </w:rPr>
        <w:t>：永和镇避难场所和危险源点位图</w:t>
      </w:r>
    </w:p>
    <w:p w14:paraId="7FB51F97" w14:textId="77777777" w:rsidR="007042E4" w:rsidRDefault="00000000">
      <w:pPr>
        <w:spacing w:line="560" w:lineRule="exact"/>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br w:type="page"/>
      </w:r>
    </w:p>
    <w:p w14:paraId="6289EA46" w14:textId="77777777" w:rsidR="007042E4" w:rsidRDefault="00000000">
      <w:pPr>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附件19-1</w:t>
      </w:r>
    </w:p>
    <w:p w14:paraId="5FED7A89" w14:textId="77777777" w:rsidR="007042E4" w:rsidRDefault="00000000">
      <w:pPr>
        <w:widowControl/>
        <w:spacing w:line="600" w:lineRule="exact"/>
        <w:ind w:firstLineChars="300" w:firstLine="1320"/>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永和镇避难场所和危险源点位图</w:t>
      </w:r>
    </w:p>
    <w:p w14:paraId="3482C452" w14:textId="77777777" w:rsidR="007042E4" w:rsidRDefault="007042E4">
      <w:pPr>
        <w:widowControl/>
        <w:spacing w:line="600" w:lineRule="exact"/>
        <w:ind w:firstLineChars="300" w:firstLine="960"/>
        <w:jc w:val="center"/>
        <w:rPr>
          <w:rFonts w:ascii="Times New Roman" w:eastAsia="黑体" w:hAnsi="Times New Roman" w:cs="黑体"/>
          <w:color w:val="000000"/>
          <w:kern w:val="0"/>
          <w:sz w:val="32"/>
          <w:szCs w:val="32"/>
          <w:lang w:bidi="ar"/>
        </w:rPr>
      </w:pPr>
    </w:p>
    <w:p w14:paraId="17B23C82" w14:textId="77777777" w:rsidR="007042E4" w:rsidRDefault="00000000">
      <w:pPr>
        <w:rPr>
          <w:rFonts w:ascii="Times New Roman" w:hAnsi="Times New Roman"/>
        </w:rPr>
      </w:pPr>
      <w:r>
        <w:rPr>
          <w:rFonts w:ascii="Times New Roman" w:hAnsi="Times New Roman" w:hint="eastAsia"/>
          <w:noProof/>
        </w:rPr>
        <w:drawing>
          <wp:inline distT="0" distB="0" distL="114300" distR="114300" wp14:anchorId="7EB40716" wp14:editId="5B80E0BF">
            <wp:extent cx="5145405" cy="6004560"/>
            <wp:effectExtent l="0" t="0" r="17145" b="15240"/>
            <wp:docPr id="2" name="图片 2" descr="永和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永和镇"/>
                    <pic:cNvPicPr>
                      <a:picLocks noChangeAspect="1"/>
                    </pic:cNvPicPr>
                  </pic:nvPicPr>
                  <pic:blipFill>
                    <a:blip r:embed="rId29"/>
                    <a:stretch>
                      <a:fillRect/>
                    </a:stretch>
                  </pic:blipFill>
                  <pic:spPr>
                    <a:xfrm>
                      <a:off x="0" y="0"/>
                      <a:ext cx="5145405" cy="6004560"/>
                    </a:xfrm>
                    <a:prstGeom prst="rect">
                      <a:avLst/>
                    </a:prstGeom>
                  </pic:spPr>
                </pic:pic>
              </a:graphicData>
            </a:graphic>
          </wp:inline>
        </w:drawing>
      </w:r>
    </w:p>
    <w:p w14:paraId="2BC7FBFA" w14:textId="77777777" w:rsidR="007042E4" w:rsidRDefault="007042E4">
      <w:pPr>
        <w:pStyle w:val="a7"/>
        <w:rPr>
          <w:rFonts w:ascii="Times New Roman" w:hAnsi="Times New Roman"/>
        </w:rPr>
      </w:pPr>
    </w:p>
    <w:p w14:paraId="321A7ADD" w14:textId="77777777" w:rsidR="007042E4" w:rsidRDefault="007042E4">
      <w:pPr>
        <w:rPr>
          <w:rFonts w:ascii="Times New Roman" w:hAnsi="Times New Roman"/>
        </w:rPr>
      </w:pPr>
    </w:p>
    <w:p w14:paraId="3CE85058" w14:textId="77777777" w:rsidR="007042E4" w:rsidRDefault="007042E4">
      <w:pPr>
        <w:pStyle w:val="a7"/>
        <w:rPr>
          <w:rFonts w:ascii="Times New Roman" w:hAnsi="Times New Roman"/>
        </w:rPr>
      </w:pPr>
    </w:p>
    <w:p w14:paraId="375F1490" w14:textId="77777777" w:rsidR="007042E4" w:rsidRDefault="007042E4">
      <w:pPr>
        <w:rPr>
          <w:rFonts w:ascii="Times New Roman" w:hAnsi="Times New Roman"/>
        </w:rPr>
      </w:pPr>
    </w:p>
    <w:p w14:paraId="55A4B4EC" w14:textId="77777777" w:rsidR="007042E4" w:rsidRDefault="007042E4">
      <w:pPr>
        <w:spacing w:line="600" w:lineRule="exact"/>
        <w:jc w:val="left"/>
        <w:outlineLvl w:val="0"/>
        <w:rPr>
          <w:rFonts w:ascii="Times New Roman" w:eastAsia="仿宋_GB2312" w:hAnsi="Times New Roman" w:cs="仿宋_GB2312"/>
          <w:sz w:val="32"/>
          <w:szCs w:val="32"/>
        </w:rPr>
      </w:pPr>
    </w:p>
    <w:p w14:paraId="2ABDAF0E" w14:textId="77777777" w:rsidR="007042E4" w:rsidRDefault="00000000">
      <w:pPr>
        <w:rPr>
          <w:rFonts w:ascii="Times New Roman" w:hAnsi="Times New Roman"/>
        </w:rPr>
      </w:pPr>
      <w:r>
        <w:rPr>
          <w:rFonts w:ascii="Times New Roman" w:eastAsia="方正小标宋简体" w:hAnsi="Times New Roman" w:cs="方正小标宋简体" w:hint="eastAsia"/>
          <w:color w:val="000000"/>
          <w:kern w:val="0"/>
          <w:sz w:val="44"/>
          <w:szCs w:val="44"/>
          <w:lang w:bidi="ar"/>
        </w:rPr>
        <w:br w:type="page"/>
      </w:r>
    </w:p>
    <w:p w14:paraId="49F18673" w14:textId="77777777" w:rsidR="007042E4" w:rsidRDefault="00000000">
      <w:pPr>
        <w:widowControl/>
        <w:suppressAutoHyphens/>
        <w:spacing w:line="600" w:lineRule="exact"/>
        <w:outlineLvl w:val="0"/>
        <w:rPr>
          <w:rFonts w:ascii="黑体" w:eastAsia="黑体" w:hAnsi="黑体" w:cs="黑体"/>
          <w:color w:val="000000"/>
          <w:kern w:val="0"/>
          <w:sz w:val="32"/>
          <w:szCs w:val="32"/>
          <w:lang w:bidi="ar"/>
        </w:rPr>
      </w:pPr>
      <w:bookmarkStart w:id="1133" w:name="_Toc29072"/>
      <w:r>
        <w:rPr>
          <w:rFonts w:ascii="黑体" w:eastAsia="黑体" w:hAnsi="黑体" w:cs="黑体" w:hint="eastAsia"/>
          <w:color w:val="000000"/>
          <w:kern w:val="0"/>
          <w:sz w:val="32"/>
          <w:szCs w:val="32"/>
          <w:lang w:bidi="ar"/>
        </w:rPr>
        <w:t>附件20</w:t>
      </w:r>
      <w:bookmarkEnd w:id="1133"/>
    </w:p>
    <w:p w14:paraId="51BFC5DD" w14:textId="77777777" w:rsidR="007042E4" w:rsidRDefault="007042E4">
      <w:pPr>
        <w:pStyle w:val="20"/>
        <w:rPr>
          <w:rFonts w:ascii="Times New Roman" w:hAnsi="Times New Roman"/>
        </w:rPr>
      </w:pPr>
    </w:p>
    <w:p w14:paraId="45169231" w14:textId="77777777" w:rsidR="007042E4" w:rsidRDefault="00000000">
      <w:pPr>
        <w:widowControl/>
        <w:suppressAutoHyphens/>
        <w:spacing w:line="600" w:lineRule="exact"/>
        <w:jc w:val="center"/>
        <w:outlineLvl w:val="0"/>
        <w:rPr>
          <w:rFonts w:ascii="Times New Roman" w:eastAsia="仿宋_GB2312" w:hAnsi="Times New Roman" w:cs="仿宋_GB2312"/>
          <w:color w:val="000000"/>
          <w:kern w:val="0"/>
          <w:sz w:val="32"/>
          <w:szCs w:val="32"/>
          <w:lang w:bidi="ar"/>
        </w:rPr>
      </w:pPr>
      <w:bookmarkStart w:id="1134" w:name="_Toc17847"/>
      <w:r>
        <w:rPr>
          <w:rFonts w:ascii="Times New Roman" w:eastAsia="方正小标宋简体" w:hAnsi="Times New Roman" w:cs="方正小标宋简体" w:hint="eastAsia"/>
          <w:color w:val="000000"/>
          <w:kern w:val="0"/>
          <w:sz w:val="44"/>
          <w:szCs w:val="44"/>
          <w:lang w:bidi="ar"/>
        </w:rPr>
        <w:t>和平彝族乡救援行动方案</w:t>
      </w:r>
      <w:bookmarkEnd w:id="1134"/>
    </w:p>
    <w:p w14:paraId="0DF332A7" w14:textId="77777777" w:rsidR="007042E4" w:rsidRDefault="007042E4">
      <w:pPr>
        <w:pStyle w:val="a7"/>
        <w:rPr>
          <w:rFonts w:ascii="Times New Roman" w:hAnsi="Times New Roman"/>
        </w:rPr>
      </w:pPr>
    </w:p>
    <w:p w14:paraId="45EAE3C5" w14:textId="77777777" w:rsidR="007042E4" w:rsidRDefault="007042E4">
      <w:pPr>
        <w:rPr>
          <w:rFonts w:ascii="Times New Roman" w:hAnsi="Times New Roman"/>
        </w:rPr>
      </w:pPr>
    </w:p>
    <w:p w14:paraId="5F30D1C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和平彝族乡是乐山市仅有的两个彝族乡之一，地处小凉山边缘，于</w:t>
      </w:r>
      <w:r>
        <w:rPr>
          <w:rFonts w:ascii="Times New Roman" w:eastAsia="仿宋_GB2312" w:hAnsi="Times New Roman" w:cs="仿宋_GB2312" w:hint="eastAsia"/>
          <w:color w:val="000000"/>
          <w:kern w:val="0"/>
          <w:sz w:val="32"/>
          <w:szCs w:val="32"/>
          <w:lang w:bidi="ar"/>
        </w:rPr>
        <w:t>1951</w:t>
      </w:r>
      <w:r>
        <w:rPr>
          <w:rFonts w:ascii="Times New Roman" w:eastAsia="仿宋_GB2312" w:hAnsi="Times New Roman" w:cs="仿宋_GB2312" w:hint="eastAsia"/>
          <w:color w:val="000000"/>
          <w:kern w:val="0"/>
          <w:sz w:val="32"/>
          <w:szCs w:val="32"/>
          <w:lang w:bidi="ar"/>
        </w:rPr>
        <w:t>年</w:t>
      </w:r>
      <w:r>
        <w:rPr>
          <w:rFonts w:ascii="Times New Roman" w:eastAsia="仿宋_GB2312" w:hAnsi="Times New Roman" w:cs="仿宋_GB2312" w:hint="eastAsia"/>
          <w:color w:val="000000"/>
          <w:kern w:val="0"/>
          <w:sz w:val="32"/>
          <w:szCs w:val="32"/>
          <w:lang w:bidi="ar"/>
        </w:rPr>
        <w:t>9</w:t>
      </w:r>
      <w:r>
        <w:rPr>
          <w:rFonts w:ascii="Times New Roman" w:eastAsia="仿宋_GB2312" w:hAnsi="Times New Roman" w:cs="仿宋_GB2312" w:hint="eastAsia"/>
          <w:color w:val="000000"/>
          <w:kern w:val="0"/>
          <w:sz w:val="32"/>
          <w:szCs w:val="32"/>
          <w:lang w:bidi="ar"/>
        </w:rPr>
        <w:t>月调整乡村政权时从永乐乡划出建立和平彝族乡，位于大渡河南岸，地理位置为南北走向，东西宽约</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千米，东与峨边彝族自治县交界，南与共安彝族乡毗邻，西临永和镇，北临金河镇。全乡幅员面积</w:t>
      </w:r>
      <w:r>
        <w:rPr>
          <w:rFonts w:ascii="Times New Roman" w:eastAsia="仿宋_GB2312" w:hAnsi="Times New Roman" w:cs="仿宋_GB2312" w:hint="eastAsia"/>
          <w:color w:val="000000"/>
          <w:kern w:val="0"/>
          <w:sz w:val="32"/>
          <w:szCs w:val="32"/>
          <w:lang w:bidi="ar"/>
        </w:rPr>
        <w:t>34</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23</w:t>
      </w:r>
      <w:r>
        <w:rPr>
          <w:rFonts w:ascii="Times New Roman" w:eastAsia="仿宋_GB2312" w:hAnsi="Times New Roman" w:cs="仿宋_GB2312" w:hint="eastAsia"/>
          <w:color w:val="000000"/>
          <w:kern w:val="0"/>
          <w:sz w:val="32"/>
          <w:szCs w:val="32"/>
          <w:lang w:bidi="ar"/>
        </w:rPr>
        <w:t>平方公里，辖</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个行政村</w:t>
      </w:r>
      <w:r>
        <w:rPr>
          <w:rFonts w:ascii="Times New Roman" w:eastAsia="仿宋_GB2312" w:hAnsi="Times New Roman" w:cs="仿宋_GB2312" w:hint="eastAsia"/>
          <w:color w:val="000000"/>
          <w:kern w:val="0"/>
          <w:sz w:val="32"/>
          <w:szCs w:val="32"/>
          <w:lang w:bidi="ar"/>
        </w:rPr>
        <w:t>49</w:t>
      </w:r>
      <w:r>
        <w:rPr>
          <w:rFonts w:ascii="Times New Roman" w:eastAsia="仿宋_GB2312" w:hAnsi="Times New Roman" w:cs="仿宋_GB2312" w:hint="eastAsia"/>
          <w:color w:val="000000"/>
          <w:kern w:val="0"/>
          <w:sz w:val="32"/>
          <w:szCs w:val="32"/>
          <w:lang w:bidi="ar"/>
        </w:rPr>
        <w:t>个村民小组，总人口</w:t>
      </w:r>
      <w:r>
        <w:rPr>
          <w:rFonts w:ascii="Times New Roman" w:eastAsia="仿宋_GB2312" w:hAnsi="Times New Roman" w:cs="仿宋_GB2312" w:hint="eastAsia"/>
          <w:color w:val="000000"/>
          <w:kern w:val="0"/>
          <w:sz w:val="32"/>
          <w:szCs w:val="32"/>
          <w:lang w:bidi="ar"/>
        </w:rPr>
        <w:t>7322</w:t>
      </w:r>
      <w:r>
        <w:rPr>
          <w:rFonts w:ascii="Times New Roman" w:eastAsia="仿宋_GB2312" w:hAnsi="Times New Roman" w:cs="仿宋_GB2312" w:hint="eastAsia"/>
          <w:color w:val="000000"/>
          <w:kern w:val="0"/>
          <w:sz w:val="32"/>
          <w:szCs w:val="32"/>
          <w:lang w:bidi="ar"/>
        </w:rPr>
        <w:t>人，其中彝族为主体的少数民族人口占总人口的</w:t>
      </w:r>
      <w:r>
        <w:rPr>
          <w:rFonts w:ascii="Times New Roman" w:eastAsia="仿宋_GB2312" w:hAnsi="Times New Roman" w:cs="仿宋_GB2312" w:hint="eastAsia"/>
          <w:color w:val="000000"/>
          <w:kern w:val="0"/>
          <w:sz w:val="32"/>
          <w:szCs w:val="32"/>
          <w:lang w:bidi="ar"/>
        </w:rPr>
        <w:t>31</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8</w:t>
      </w:r>
      <w:r>
        <w:rPr>
          <w:rFonts w:ascii="Times New Roman" w:eastAsia="仿宋_GB2312" w:hAnsi="Times New Roman" w:cs="仿宋_GB2312" w:hint="eastAsia"/>
          <w:color w:val="000000"/>
          <w:kern w:val="0"/>
          <w:sz w:val="32"/>
          <w:szCs w:val="32"/>
          <w:lang w:bidi="ar"/>
        </w:rPr>
        <w:t>％。</w:t>
      </w:r>
    </w:p>
    <w:p w14:paraId="6EEBED78"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以乐山市金口河区金河镇（北纬</w:t>
      </w:r>
      <w:r>
        <w:rPr>
          <w:rFonts w:ascii="Times New Roman" w:eastAsia="仿宋_GB2312" w:hAnsi="Times New Roman" w:cs="仿宋_GB2312" w:hint="eastAsia"/>
          <w:color w:val="000000"/>
          <w:kern w:val="0"/>
          <w:sz w:val="32"/>
          <w:szCs w:val="32"/>
          <w:lang w:bidi="ar"/>
        </w:rPr>
        <w:t>29.5</w:t>
      </w:r>
      <w:r>
        <w:rPr>
          <w:rFonts w:ascii="Times New Roman" w:eastAsia="仿宋_GB2312" w:hAnsi="Times New Roman" w:cs="仿宋_GB2312" w:hint="eastAsia"/>
          <w:color w:val="000000"/>
          <w:kern w:val="0"/>
          <w:sz w:val="32"/>
          <w:szCs w:val="32"/>
          <w:lang w:bidi="ar"/>
        </w:rPr>
        <w:t>°，东经</w:t>
      </w:r>
      <w:r>
        <w:rPr>
          <w:rFonts w:ascii="Times New Roman" w:eastAsia="仿宋_GB2312" w:hAnsi="Times New Roman" w:cs="仿宋_GB2312" w:hint="eastAsia"/>
          <w:color w:val="000000"/>
          <w:kern w:val="0"/>
          <w:sz w:val="32"/>
          <w:szCs w:val="32"/>
          <w:lang w:bidi="ar"/>
        </w:rPr>
        <w:t>103.6</w:t>
      </w:r>
      <w:r>
        <w:rPr>
          <w:rFonts w:ascii="Times New Roman" w:eastAsia="仿宋_GB2312" w:hAnsi="Times New Roman" w:cs="仿宋_GB2312" w:hint="eastAsia"/>
          <w:color w:val="000000"/>
          <w:kern w:val="0"/>
          <w:sz w:val="32"/>
          <w:szCs w:val="32"/>
          <w:lang w:bidi="ar"/>
        </w:rPr>
        <w:t>°）发生</w:t>
      </w:r>
      <w:r>
        <w:rPr>
          <w:rFonts w:ascii="Times New Roman" w:eastAsia="仿宋_GB2312" w:hAnsi="Times New Roman" w:cs="仿宋_GB2312" w:hint="eastAsia"/>
          <w:color w:val="000000"/>
          <w:kern w:val="0"/>
          <w:sz w:val="32"/>
          <w:szCs w:val="32"/>
          <w:lang w:bidi="ar"/>
        </w:rPr>
        <w:t>6.0</w:t>
      </w:r>
      <w:r>
        <w:rPr>
          <w:rFonts w:ascii="Times New Roman" w:eastAsia="仿宋_GB2312" w:hAnsi="Times New Roman" w:cs="仿宋_GB2312" w:hint="eastAsia"/>
          <w:color w:val="000000"/>
          <w:kern w:val="0"/>
          <w:sz w:val="32"/>
          <w:szCs w:val="32"/>
          <w:lang w:bidi="ar"/>
        </w:rPr>
        <w:t>级地震为背景，结合和平彝族乡实际，提出以下专项应对措施建议。</w:t>
      </w:r>
    </w:p>
    <w:p w14:paraId="6C02074E"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一、救援能力现状</w:t>
      </w:r>
    </w:p>
    <w:p w14:paraId="24DF3F23"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（一）救援队伍建设</w:t>
      </w:r>
    </w:p>
    <w:p w14:paraId="2385E8AD"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为应对突发自然灾害事件，和平彝族乡组建有</w:t>
      </w:r>
      <w:r>
        <w:rPr>
          <w:rFonts w:ascii="Times New Roman" w:eastAsia="仿宋_GB2312" w:hAnsi="Times New Roman" w:cs="仿宋_GB2312" w:hint="eastAsia"/>
          <w:color w:val="000000"/>
          <w:kern w:val="0"/>
          <w:sz w:val="32"/>
          <w:szCs w:val="32"/>
          <w:lang w:bidi="ar"/>
        </w:rPr>
        <w:t>15</w:t>
      </w:r>
      <w:r>
        <w:rPr>
          <w:rFonts w:ascii="Times New Roman" w:eastAsia="仿宋_GB2312" w:hAnsi="Times New Roman" w:cs="仿宋_GB2312" w:hint="eastAsia"/>
          <w:color w:val="000000"/>
          <w:kern w:val="0"/>
          <w:sz w:val="32"/>
          <w:szCs w:val="32"/>
          <w:lang w:bidi="ar"/>
        </w:rPr>
        <w:t>人的当地救援队伍，其主要成员为当地干部和民兵，装备以救生缆索、铁锹、铁锤、防爆头灯、强光手电筒等基础性工具为主，此外，其下辖的</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个村又分别组建有应急分队，当突发灾情时，可临时组织参与简易救援处置工作。详见表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w:t>
      </w:r>
    </w:p>
    <w:p w14:paraId="633BE8D9"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1-1  </w:t>
      </w:r>
      <w:r>
        <w:rPr>
          <w:rFonts w:ascii="Times New Roman" w:eastAsia="仿宋_GB2312" w:hAnsi="Times New Roman" w:cs="仿宋_GB2312" w:hint="eastAsia"/>
          <w:color w:val="000000"/>
          <w:kern w:val="0"/>
          <w:sz w:val="32"/>
          <w:szCs w:val="32"/>
          <w:lang w:bidi="ar"/>
        </w:rPr>
        <w:t>和平彝族乡应急救援队伍信息表</w:t>
      </w:r>
    </w:p>
    <w:tbl>
      <w:tblPr>
        <w:tblStyle w:val="aa"/>
        <w:tblW w:w="9058" w:type="dxa"/>
        <w:jc w:val="center"/>
        <w:tblLayout w:type="fixed"/>
        <w:tblLook w:val="04A0" w:firstRow="1" w:lastRow="0" w:firstColumn="1" w:lastColumn="0" w:noHBand="0" w:noVBand="1"/>
      </w:tblPr>
      <w:tblGrid>
        <w:gridCol w:w="875"/>
        <w:gridCol w:w="1215"/>
        <w:gridCol w:w="947"/>
        <w:gridCol w:w="2085"/>
        <w:gridCol w:w="1245"/>
        <w:gridCol w:w="1140"/>
        <w:gridCol w:w="1551"/>
      </w:tblGrid>
      <w:tr w:rsidR="007042E4" w14:paraId="65C40893" w14:textId="77777777">
        <w:trPr>
          <w:trHeight w:val="760"/>
          <w:jc w:val="center"/>
        </w:trPr>
        <w:tc>
          <w:tcPr>
            <w:tcW w:w="875" w:type="dxa"/>
            <w:vAlign w:val="center"/>
          </w:tcPr>
          <w:p w14:paraId="0C60A8EC"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215" w:type="dxa"/>
            <w:vAlign w:val="center"/>
          </w:tcPr>
          <w:p w14:paraId="733D2246"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队伍名称</w:t>
            </w:r>
          </w:p>
        </w:tc>
        <w:tc>
          <w:tcPr>
            <w:tcW w:w="947" w:type="dxa"/>
            <w:vAlign w:val="center"/>
          </w:tcPr>
          <w:p w14:paraId="0B58CEA5"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人数</w:t>
            </w:r>
          </w:p>
        </w:tc>
        <w:tc>
          <w:tcPr>
            <w:tcW w:w="2085" w:type="dxa"/>
            <w:vAlign w:val="center"/>
          </w:tcPr>
          <w:p w14:paraId="68FC431E"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主要救援装备</w:t>
            </w:r>
          </w:p>
        </w:tc>
        <w:tc>
          <w:tcPr>
            <w:tcW w:w="1245" w:type="dxa"/>
            <w:vAlign w:val="center"/>
          </w:tcPr>
          <w:p w14:paraId="30A7B210"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详细地址</w:t>
            </w:r>
          </w:p>
        </w:tc>
        <w:tc>
          <w:tcPr>
            <w:tcW w:w="1140" w:type="dxa"/>
            <w:vAlign w:val="center"/>
          </w:tcPr>
          <w:p w14:paraId="2C66D353"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551" w:type="dxa"/>
            <w:vAlign w:val="center"/>
          </w:tcPr>
          <w:p w14:paraId="7FC5E3E0"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081A762C" w14:textId="77777777">
        <w:trPr>
          <w:trHeight w:val="760"/>
          <w:jc w:val="center"/>
        </w:trPr>
        <w:tc>
          <w:tcPr>
            <w:tcW w:w="875" w:type="dxa"/>
            <w:vAlign w:val="center"/>
          </w:tcPr>
          <w:p w14:paraId="2C89E78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215" w:type="dxa"/>
            <w:vAlign w:val="center"/>
          </w:tcPr>
          <w:p w14:paraId="41836CF3"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和平彝族乡应急救援队伍</w:t>
            </w:r>
          </w:p>
        </w:tc>
        <w:tc>
          <w:tcPr>
            <w:tcW w:w="947" w:type="dxa"/>
            <w:vAlign w:val="center"/>
          </w:tcPr>
          <w:p w14:paraId="69F77061"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15</w:t>
            </w:r>
          </w:p>
        </w:tc>
        <w:tc>
          <w:tcPr>
            <w:tcW w:w="2085" w:type="dxa"/>
            <w:vAlign w:val="center"/>
          </w:tcPr>
          <w:p w14:paraId="549F2BB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795D6D63"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和平彝族乡桠溪村二组</w:t>
            </w:r>
          </w:p>
        </w:tc>
        <w:tc>
          <w:tcPr>
            <w:tcW w:w="1140" w:type="dxa"/>
            <w:vAlign w:val="center"/>
          </w:tcPr>
          <w:p w14:paraId="103A619C"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阿</w:t>
            </w:r>
            <w:r>
              <w:rPr>
                <w:rFonts w:ascii="Times New Roman" w:eastAsia="方正仿宋_GBK" w:hAnsi="Times New Roman" w:cs="方正仿宋_GBK" w:hint="eastAsia"/>
                <w:sz w:val="24"/>
              </w:rPr>
              <w:t xml:space="preserve"> </w:t>
            </w:r>
            <w:r>
              <w:rPr>
                <w:rFonts w:ascii="Times New Roman" w:eastAsia="方正仿宋_GBK" w:hAnsi="Times New Roman" w:cs="方正仿宋_GBK" w:hint="eastAsia"/>
                <w:sz w:val="24"/>
              </w:rPr>
              <w:t>佳</w:t>
            </w:r>
          </w:p>
        </w:tc>
        <w:tc>
          <w:tcPr>
            <w:tcW w:w="1551" w:type="dxa"/>
            <w:vAlign w:val="center"/>
          </w:tcPr>
          <w:p w14:paraId="2ABF4DD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13981311230</w:t>
            </w:r>
          </w:p>
        </w:tc>
      </w:tr>
      <w:tr w:rsidR="007042E4" w14:paraId="4B125F50" w14:textId="77777777">
        <w:trPr>
          <w:trHeight w:val="760"/>
          <w:jc w:val="center"/>
        </w:trPr>
        <w:tc>
          <w:tcPr>
            <w:tcW w:w="875" w:type="dxa"/>
            <w:vAlign w:val="center"/>
          </w:tcPr>
          <w:p w14:paraId="7A341E8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1215" w:type="dxa"/>
            <w:vAlign w:val="center"/>
          </w:tcPr>
          <w:p w14:paraId="3C83B86C"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蒲梯村应急救援队伍</w:t>
            </w:r>
          </w:p>
        </w:tc>
        <w:tc>
          <w:tcPr>
            <w:tcW w:w="947" w:type="dxa"/>
            <w:vAlign w:val="center"/>
          </w:tcPr>
          <w:p w14:paraId="2446D47D"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11</w:t>
            </w:r>
          </w:p>
        </w:tc>
        <w:tc>
          <w:tcPr>
            <w:tcW w:w="2085" w:type="dxa"/>
            <w:vAlign w:val="center"/>
          </w:tcPr>
          <w:p w14:paraId="4C527D4D"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139DCE2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和平彝族乡蒲梯村二组</w:t>
            </w:r>
          </w:p>
        </w:tc>
        <w:tc>
          <w:tcPr>
            <w:tcW w:w="1140" w:type="dxa"/>
            <w:vAlign w:val="center"/>
          </w:tcPr>
          <w:p w14:paraId="27FAD6E9"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赵珍林</w:t>
            </w:r>
          </w:p>
        </w:tc>
        <w:tc>
          <w:tcPr>
            <w:tcW w:w="1551" w:type="dxa"/>
            <w:vAlign w:val="center"/>
          </w:tcPr>
          <w:p w14:paraId="5D135E38"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13508159813</w:t>
            </w:r>
          </w:p>
        </w:tc>
      </w:tr>
      <w:tr w:rsidR="007042E4" w14:paraId="7EE4151F" w14:textId="77777777">
        <w:trPr>
          <w:trHeight w:val="760"/>
          <w:jc w:val="center"/>
        </w:trPr>
        <w:tc>
          <w:tcPr>
            <w:tcW w:w="875" w:type="dxa"/>
            <w:vAlign w:val="center"/>
          </w:tcPr>
          <w:p w14:paraId="1ADF5928"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3</w:t>
            </w:r>
          </w:p>
        </w:tc>
        <w:tc>
          <w:tcPr>
            <w:tcW w:w="1215" w:type="dxa"/>
            <w:vAlign w:val="center"/>
          </w:tcPr>
          <w:p w14:paraId="056C05E3"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桠溪村应急救援队伍</w:t>
            </w:r>
          </w:p>
        </w:tc>
        <w:tc>
          <w:tcPr>
            <w:tcW w:w="947" w:type="dxa"/>
            <w:vAlign w:val="center"/>
          </w:tcPr>
          <w:p w14:paraId="1C2A8B57"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16</w:t>
            </w:r>
          </w:p>
        </w:tc>
        <w:tc>
          <w:tcPr>
            <w:tcW w:w="2085" w:type="dxa"/>
            <w:vAlign w:val="center"/>
          </w:tcPr>
          <w:p w14:paraId="27305316"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03F03B9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和平彝族乡桠溪村二组</w:t>
            </w:r>
          </w:p>
        </w:tc>
        <w:tc>
          <w:tcPr>
            <w:tcW w:w="1140" w:type="dxa"/>
            <w:vAlign w:val="center"/>
          </w:tcPr>
          <w:p w14:paraId="322B36CC"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王生源</w:t>
            </w:r>
          </w:p>
        </w:tc>
        <w:tc>
          <w:tcPr>
            <w:tcW w:w="1551" w:type="dxa"/>
            <w:vAlign w:val="center"/>
          </w:tcPr>
          <w:p w14:paraId="3EE1FE43"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18383365088</w:t>
            </w:r>
          </w:p>
        </w:tc>
      </w:tr>
      <w:tr w:rsidR="007042E4" w14:paraId="383A9E52" w14:textId="77777777">
        <w:trPr>
          <w:trHeight w:val="760"/>
          <w:jc w:val="center"/>
        </w:trPr>
        <w:tc>
          <w:tcPr>
            <w:tcW w:w="875" w:type="dxa"/>
            <w:vAlign w:val="center"/>
          </w:tcPr>
          <w:p w14:paraId="0F0B3CB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4</w:t>
            </w:r>
          </w:p>
        </w:tc>
        <w:tc>
          <w:tcPr>
            <w:tcW w:w="1215" w:type="dxa"/>
            <w:vAlign w:val="center"/>
          </w:tcPr>
          <w:p w14:paraId="3D2565C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迎新村应急救援队伍</w:t>
            </w:r>
          </w:p>
        </w:tc>
        <w:tc>
          <w:tcPr>
            <w:tcW w:w="947" w:type="dxa"/>
            <w:vAlign w:val="center"/>
          </w:tcPr>
          <w:p w14:paraId="5EBED56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w:t>
            </w:r>
          </w:p>
        </w:tc>
        <w:tc>
          <w:tcPr>
            <w:tcW w:w="2085" w:type="dxa"/>
            <w:vAlign w:val="center"/>
          </w:tcPr>
          <w:p w14:paraId="5A0D437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49E1A915"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和平彝族乡迎新村三组</w:t>
            </w:r>
          </w:p>
        </w:tc>
        <w:tc>
          <w:tcPr>
            <w:tcW w:w="1140" w:type="dxa"/>
            <w:vAlign w:val="center"/>
          </w:tcPr>
          <w:p w14:paraId="712072B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张吉兵</w:t>
            </w:r>
          </w:p>
        </w:tc>
        <w:tc>
          <w:tcPr>
            <w:tcW w:w="1551" w:type="dxa"/>
            <w:vAlign w:val="center"/>
          </w:tcPr>
          <w:p w14:paraId="04DD48B3"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18080621368</w:t>
            </w:r>
          </w:p>
        </w:tc>
      </w:tr>
      <w:tr w:rsidR="007042E4" w14:paraId="09A6773A" w14:textId="77777777">
        <w:trPr>
          <w:trHeight w:val="760"/>
          <w:jc w:val="center"/>
        </w:trPr>
        <w:tc>
          <w:tcPr>
            <w:tcW w:w="875" w:type="dxa"/>
            <w:vAlign w:val="center"/>
          </w:tcPr>
          <w:p w14:paraId="3BD87878"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5</w:t>
            </w:r>
          </w:p>
        </w:tc>
        <w:tc>
          <w:tcPr>
            <w:tcW w:w="1215" w:type="dxa"/>
            <w:vAlign w:val="center"/>
          </w:tcPr>
          <w:p w14:paraId="7A9274C6"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迎春村应急救援队伍</w:t>
            </w:r>
          </w:p>
        </w:tc>
        <w:tc>
          <w:tcPr>
            <w:tcW w:w="947" w:type="dxa"/>
            <w:vAlign w:val="center"/>
          </w:tcPr>
          <w:p w14:paraId="5F96C052"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12</w:t>
            </w:r>
          </w:p>
        </w:tc>
        <w:tc>
          <w:tcPr>
            <w:tcW w:w="2085" w:type="dxa"/>
            <w:vAlign w:val="center"/>
          </w:tcPr>
          <w:p w14:paraId="355CF550"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4A3BCAA4"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和平彝族乡迎春村四组</w:t>
            </w:r>
          </w:p>
        </w:tc>
        <w:tc>
          <w:tcPr>
            <w:tcW w:w="1140" w:type="dxa"/>
            <w:vAlign w:val="center"/>
          </w:tcPr>
          <w:p w14:paraId="72D9C17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曲木时布</w:t>
            </w:r>
          </w:p>
        </w:tc>
        <w:tc>
          <w:tcPr>
            <w:tcW w:w="1551" w:type="dxa"/>
            <w:vAlign w:val="center"/>
          </w:tcPr>
          <w:p w14:paraId="26E06599"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15298069028</w:t>
            </w:r>
          </w:p>
        </w:tc>
      </w:tr>
      <w:tr w:rsidR="007042E4" w14:paraId="3DA2175D" w14:textId="77777777">
        <w:trPr>
          <w:trHeight w:val="760"/>
          <w:jc w:val="center"/>
        </w:trPr>
        <w:tc>
          <w:tcPr>
            <w:tcW w:w="875" w:type="dxa"/>
            <w:vAlign w:val="center"/>
          </w:tcPr>
          <w:p w14:paraId="52389AFA"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1215" w:type="dxa"/>
            <w:vAlign w:val="center"/>
          </w:tcPr>
          <w:p w14:paraId="609E376B"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解放村应急救援队伍</w:t>
            </w:r>
          </w:p>
        </w:tc>
        <w:tc>
          <w:tcPr>
            <w:tcW w:w="947" w:type="dxa"/>
            <w:vAlign w:val="center"/>
          </w:tcPr>
          <w:p w14:paraId="30C0F277"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12</w:t>
            </w:r>
          </w:p>
        </w:tc>
        <w:tc>
          <w:tcPr>
            <w:tcW w:w="2085" w:type="dxa"/>
            <w:vAlign w:val="center"/>
          </w:tcPr>
          <w:p w14:paraId="75229CF6"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水泵、水带、救生衣、救生圈、油锯、风机、水囊、铁锹、铁铲等</w:t>
            </w:r>
          </w:p>
        </w:tc>
        <w:tc>
          <w:tcPr>
            <w:tcW w:w="1245" w:type="dxa"/>
            <w:vAlign w:val="center"/>
          </w:tcPr>
          <w:p w14:paraId="4BEC927C"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和平彝族乡解放村三组</w:t>
            </w:r>
          </w:p>
        </w:tc>
        <w:tc>
          <w:tcPr>
            <w:tcW w:w="1140" w:type="dxa"/>
            <w:vAlign w:val="center"/>
          </w:tcPr>
          <w:p w14:paraId="4DBC8878"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帅树军</w:t>
            </w:r>
          </w:p>
        </w:tc>
        <w:tc>
          <w:tcPr>
            <w:tcW w:w="1551" w:type="dxa"/>
            <w:vAlign w:val="center"/>
          </w:tcPr>
          <w:p w14:paraId="54CC533C" w14:textId="77777777" w:rsidR="007042E4" w:rsidRDefault="00000000">
            <w:pPr>
              <w:spacing w:line="50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13088359888</w:t>
            </w:r>
          </w:p>
        </w:tc>
      </w:tr>
    </w:tbl>
    <w:p w14:paraId="0E671A36" w14:textId="77777777" w:rsidR="007042E4" w:rsidRDefault="007042E4">
      <w:pPr>
        <w:widowControl/>
        <w:spacing w:line="560" w:lineRule="exact"/>
        <w:ind w:firstLineChars="200" w:firstLine="640"/>
        <w:rPr>
          <w:rFonts w:ascii="Times New Roman" w:eastAsia="楷体_GB2312" w:hAnsi="Times New Roman" w:cs="楷体_GB2312"/>
          <w:color w:val="000000"/>
          <w:kern w:val="0"/>
          <w:sz w:val="32"/>
          <w:szCs w:val="32"/>
          <w:lang w:bidi="ar"/>
        </w:rPr>
      </w:pPr>
    </w:p>
    <w:p w14:paraId="246551C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（二）救灾物资储备</w:t>
      </w:r>
    </w:p>
    <w:p w14:paraId="5DFEEFB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和平彝族乡应急物资与当地救援队伍救援装备实行同地存储，其救灾物资多以抗震、防汛、灭火等常规救援装备为主，详见表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w:t>
      </w:r>
    </w:p>
    <w:p w14:paraId="183E668B"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1-2 </w:t>
      </w:r>
      <w:r>
        <w:rPr>
          <w:rFonts w:ascii="Times New Roman" w:eastAsia="仿宋_GB2312" w:hAnsi="Times New Roman" w:cs="仿宋_GB2312" w:hint="eastAsia"/>
          <w:color w:val="000000"/>
          <w:kern w:val="0"/>
          <w:sz w:val="32"/>
          <w:szCs w:val="32"/>
          <w:lang w:bidi="ar"/>
        </w:rPr>
        <w:t>和平彝族乡应急物资清单</w:t>
      </w:r>
    </w:p>
    <w:tbl>
      <w:tblPr>
        <w:tblStyle w:val="aa"/>
        <w:tblW w:w="9056" w:type="dxa"/>
        <w:jc w:val="center"/>
        <w:tblLayout w:type="fixed"/>
        <w:tblLook w:val="04A0" w:firstRow="1" w:lastRow="0" w:firstColumn="1" w:lastColumn="0" w:noHBand="0" w:noVBand="1"/>
      </w:tblPr>
      <w:tblGrid>
        <w:gridCol w:w="743"/>
        <w:gridCol w:w="1221"/>
        <w:gridCol w:w="1192"/>
        <w:gridCol w:w="870"/>
        <w:gridCol w:w="2175"/>
        <w:gridCol w:w="1140"/>
        <w:gridCol w:w="1715"/>
      </w:tblGrid>
      <w:tr w:rsidR="007042E4" w14:paraId="14C31761" w14:textId="77777777">
        <w:trPr>
          <w:trHeight w:val="760"/>
          <w:jc w:val="center"/>
        </w:trPr>
        <w:tc>
          <w:tcPr>
            <w:tcW w:w="743" w:type="dxa"/>
            <w:vAlign w:val="center"/>
          </w:tcPr>
          <w:p w14:paraId="2CF0A509"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221" w:type="dxa"/>
            <w:vAlign w:val="center"/>
          </w:tcPr>
          <w:p w14:paraId="26F80923"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物资名称</w:t>
            </w:r>
          </w:p>
        </w:tc>
        <w:tc>
          <w:tcPr>
            <w:tcW w:w="1192" w:type="dxa"/>
            <w:vAlign w:val="center"/>
          </w:tcPr>
          <w:p w14:paraId="14834667"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计量单位</w:t>
            </w:r>
          </w:p>
        </w:tc>
        <w:tc>
          <w:tcPr>
            <w:tcW w:w="870" w:type="dxa"/>
            <w:vAlign w:val="center"/>
          </w:tcPr>
          <w:p w14:paraId="0B30AA39"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数量</w:t>
            </w:r>
          </w:p>
        </w:tc>
        <w:tc>
          <w:tcPr>
            <w:tcW w:w="2175" w:type="dxa"/>
            <w:vAlign w:val="center"/>
          </w:tcPr>
          <w:p w14:paraId="64FF0726"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存放位置</w:t>
            </w:r>
          </w:p>
        </w:tc>
        <w:tc>
          <w:tcPr>
            <w:tcW w:w="1140" w:type="dxa"/>
            <w:vAlign w:val="center"/>
          </w:tcPr>
          <w:p w14:paraId="26C230B8"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715" w:type="dxa"/>
            <w:vAlign w:val="center"/>
          </w:tcPr>
          <w:p w14:paraId="02D3DC9D"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0A852936" w14:textId="77777777">
        <w:trPr>
          <w:trHeight w:val="760"/>
          <w:jc w:val="center"/>
        </w:trPr>
        <w:tc>
          <w:tcPr>
            <w:tcW w:w="743" w:type="dxa"/>
            <w:vAlign w:val="center"/>
          </w:tcPr>
          <w:p w14:paraId="1B649B6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221" w:type="dxa"/>
            <w:vAlign w:val="center"/>
          </w:tcPr>
          <w:p w14:paraId="7DAA09D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分体式雨衣（雨衣）</w:t>
            </w:r>
          </w:p>
        </w:tc>
        <w:tc>
          <w:tcPr>
            <w:tcW w:w="1192" w:type="dxa"/>
            <w:vAlign w:val="center"/>
          </w:tcPr>
          <w:p w14:paraId="7F47837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758C809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44</w:t>
            </w:r>
          </w:p>
        </w:tc>
        <w:tc>
          <w:tcPr>
            <w:tcW w:w="2175" w:type="dxa"/>
            <w:vAlign w:val="center"/>
          </w:tcPr>
          <w:p w14:paraId="2A2F1361" w14:textId="77777777" w:rsidR="007042E4" w:rsidRDefault="007042E4">
            <w:pPr>
              <w:adjustRightInd w:val="0"/>
              <w:snapToGrid w:val="0"/>
              <w:jc w:val="center"/>
              <w:rPr>
                <w:rFonts w:ascii="Times New Roman" w:eastAsia="仿宋_GB2312" w:hAnsi="Times New Roman" w:cs="仿宋_GB2312"/>
                <w:sz w:val="24"/>
              </w:rPr>
            </w:pPr>
          </w:p>
          <w:p w14:paraId="6B072BF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D2E26EE" w14:textId="77777777" w:rsidR="007042E4" w:rsidRDefault="007042E4">
            <w:pPr>
              <w:adjustRightInd w:val="0"/>
              <w:snapToGrid w:val="0"/>
              <w:jc w:val="center"/>
              <w:rPr>
                <w:rFonts w:ascii="Times New Roman" w:eastAsia="仿宋_GB2312" w:hAnsi="Times New Roman" w:cs="仿宋_GB2312"/>
                <w:sz w:val="24"/>
              </w:rPr>
            </w:pPr>
          </w:p>
          <w:p w14:paraId="3E98328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6FD75C7A" w14:textId="77777777" w:rsidR="007042E4" w:rsidRDefault="007042E4">
            <w:pPr>
              <w:adjustRightInd w:val="0"/>
              <w:snapToGrid w:val="0"/>
              <w:jc w:val="center"/>
              <w:rPr>
                <w:rFonts w:ascii="Times New Roman" w:eastAsia="仿宋_GB2312" w:hAnsi="Times New Roman" w:cs="仿宋_GB2312"/>
                <w:sz w:val="24"/>
              </w:rPr>
            </w:pPr>
          </w:p>
          <w:p w14:paraId="3403A2B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623294CF" w14:textId="77777777">
        <w:trPr>
          <w:trHeight w:val="760"/>
          <w:jc w:val="center"/>
        </w:trPr>
        <w:tc>
          <w:tcPr>
            <w:tcW w:w="743" w:type="dxa"/>
            <w:vAlign w:val="center"/>
          </w:tcPr>
          <w:p w14:paraId="318AA5F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221" w:type="dxa"/>
            <w:vAlign w:val="center"/>
          </w:tcPr>
          <w:p w14:paraId="2F0E4BD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防刺穿救援鞋</w:t>
            </w:r>
          </w:p>
        </w:tc>
        <w:tc>
          <w:tcPr>
            <w:tcW w:w="1192" w:type="dxa"/>
            <w:vAlign w:val="center"/>
          </w:tcPr>
          <w:p w14:paraId="5280B07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2DFF20B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38</w:t>
            </w:r>
          </w:p>
        </w:tc>
        <w:tc>
          <w:tcPr>
            <w:tcW w:w="2175" w:type="dxa"/>
            <w:vAlign w:val="center"/>
          </w:tcPr>
          <w:p w14:paraId="2F96277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E7552DB" w14:textId="77777777" w:rsidR="007042E4" w:rsidRDefault="007042E4">
            <w:pPr>
              <w:adjustRightInd w:val="0"/>
              <w:snapToGrid w:val="0"/>
              <w:jc w:val="center"/>
              <w:rPr>
                <w:rFonts w:ascii="Times New Roman" w:eastAsia="仿宋_GB2312" w:hAnsi="Times New Roman" w:cs="仿宋_GB2312"/>
                <w:sz w:val="24"/>
              </w:rPr>
            </w:pPr>
          </w:p>
          <w:p w14:paraId="65F865B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0563D6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19CF39A8" w14:textId="77777777">
        <w:trPr>
          <w:trHeight w:val="760"/>
          <w:jc w:val="center"/>
        </w:trPr>
        <w:tc>
          <w:tcPr>
            <w:tcW w:w="743" w:type="dxa"/>
            <w:vAlign w:val="center"/>
          </w:tcPr>
          <w:p w14:paraId="4983BC3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221" w:type="dxa"/>
            <w:vAlign w:val="center"/>
          </w:tcPr>
          <w:p w14:paraId="5DD85CD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雨鞋</w:t>
            </w:r>
          </w:p>
        </w:tc>
        <w:tc>
          <w:tcPr>
            <w:tcW w:w="1192" w:type="dxa"/>
            <w:vAlign w:val="center"/>
          </w:tcPr>
          <w:p w14:paraId="506EECF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4A867EE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64</w:t>
            </w:r>
          </w:p>
        </w:tc>
        <w:tc>
          <w:tcPr>
            <w:tcW w:w="2175" w:type="dxa"/>
            <w:vAlign w:val="center"/>
          </w:tcPr>
          <w:p w14:paraId="24C01BD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8F90DD3" w14:textId="77777777" w:rsidR="007042E4" w:rsidRDefault="007042E4">
            <w:pPr>
              <w:adjustRightInd w:val="0"/>
              <w:snapToGrid w:val="0"/>
              <w:jc w:val="center"/>
              <w:rPr>
                <w:rFonts w:ascii="Times New Roman" w:eastAsia="仿宋_GB2312" w:hAnsi="Times New Roman" w:cs="仿宋_GB2312"/>
                <w:sz w:val="24"/>
              </w:rPr>
            </w:pPr>
          </w:p>
          <w:p w14:paraId="0594482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249F997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393AEF09" w14:textId="77777777">
        <w:trPr>
          <w:trHeight w:val="760"/>
          <w:jc w:val="center"/>
        </w:trPr>
        <w:tc>
          <w:tcPr>
            <w:tcW w:w="743" w:type="dxa"/>
            <w:vAlign w:val="center"/>
          </w:tcPr>
          <w:p w14:paraId="3DE3AA3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221" w:type="dxa"/>
            <w:vAlign w:val="center"/>
          </w:tcPr>
          <w:p w14:paraId="6204CA3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安全帽</w:t>
            </w:r>
          </w:p>
        </w:tc>
        <w:tc>
          <w:tcPr>
            <w:tcW w:w="1192" w:type="dxa"/>
            <w:vAlign w:val="center"/>
          </w:tcPr>
          <w:p w14:paraId="6CCE13C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38D92F1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75</w:t>
            </w:r>
          </w:p>
        </w:tc>
        <w:tc>
          <w:tcPr>
            <w:tcW w:w="2175" w:type="dxa"/>
            <w:vAlign w:val="center"/>
          </w:tcPr>
          <w:p w14:paraId="7EF0DDA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974F888" w14:textId="77777777" w:rsidR="007042E4" w:rsidRDefault="007042E4">
            <w:pPr>
              <w:adjustRightInd w:val="0"/>
              <w:snapToGrid w:val="0"/>
              <w:jc w:val="center"/>
              <w:rPr>
                <w:rFonts w:ascii="Times New Roman" w:eastAsia="仿宋_GB2312" w:hAnsi="Times New Roman" w:cs="仿宋_GB2312"/>
                <w:sz w:val="24"/>
              </w:rPr>
            </w:pPr>
          </w:p>
          <w:p w14:paraId="176F6C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28AABDA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D4469B5" w14:textId="77777777">
        <w:trPr>
          <w:trHeight w:val="760"/>
          <w:jc w:val="center"/>
        </w:trPr>
        <w:tc>
          <w:tcPr>
            <w:tcW w:w="743" w:type="dxa"/>
            <w:vAlign w:val="center"/>
          </w:tcPr>
          <w:p w14:paraId="24F102A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221" w:type="dxa"/>
            <w:vAlign w:val="center"/>
          </w:tcPr>
          <w:p w14:paraId="4CFFF7C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便携式工作灯</w:t>
            </w:r>
          </w:p>
        </w:tc>
        <w:tc>
          <w:tcPr>
            <w:tcW w:w="1192" w:type="dxa"/>
            <w:vAlign w:val="center"/>
          </w:tcPr>
          <w:p w14:paraId="12D1FDE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1D05D0D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0328DC9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51A3273B" w14:textId="77777777" w:rsidR="007042E4" w:rsidRDefault="007042E4">
            <w:pPr>
              <w:adjustRightInd w:val="0"/>
              <w:snapToGrid w:val="0"/>
              <w:jc w:val="center"/>
              <w:rPr>
                <w:rFonts w:ascii="Times New Roman" w:eastAsia="仿宋_GB2312" w:hAnsi="Times New Roman" w:cs="仿宋_GB2312"/>
                <w:sz w:val="24"/>
              </w:rPr>
            </w:pPr>
          </w:p>
          <w:p w14:paraId="7B24D9E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4FC7563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1D29A7E" w14:textId="77777777">
        <w:trPr>
          <w:trHeight w:val="760"/>
          <w:jc w:val="center"/>
        </w:trPr>
        <w:tc>
          <w:tcPr>
            <w:tcW w:w="743" w:type="dxa"/>
            <w:vAlign w:val="center"/>
          </w:tcPr>
          <w:p w14:paraId="34980EC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221" w:type="dxa"/>
            <w:vAlign w:val="center"/>
          </w:tcPr>
          <w:p w14:paraId="487BFA2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背囊</w:t>
            </w:r>
          </w:p>
        </w:tc>
        <w:tc>
          <w:tcPr>
            <w:tcW w:w="1192" w:type="dxa"/>
            <w:vAlign w:val="center"/>
          </w:tcPr>
          <w:p w14:paraId="5739834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546E79C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70</w:t>
            </w:r>
          </w:p>
        </w:tc>
        <w:tc>
          <w:tcPr>
            <w:tcW w:w="2175" w:type="dxa"/>
            <w:vAlign w:val="center"/>
          </w:tcPr>
          <w:p w14:paraId="2D42EDE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BAEC276" w14:textId="77777777" w:rsidR="007042E4" w:rsidRDefault="007042E4">
            <w:pPr>
              <w:adjustRightInd w:val="0"/>
              <w:snapToGrid w:val="0"/>
              <w:jc w:val="center"/>
              <w:rPr>
                <w:rFonts w:ascii="Times New Roman" w:eastAsia="仿宋_GB2312" w:hAnsi="Times New Roman" w:cs="仿宋_GB2312"/>
                <w:sz w:val="24"/>
              </w:rPr>
            </w:pPr>
          </w:p>
          <w:p w14:paraId="7A67247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61F0113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73931345" w14:textId="77777777">
        <w:trPr>
          <w:trHeight w:val="760"/>
          <w:jc w:val="center"/>
        </w:trPr>
        <w:tc>
          <w:tcPr>
            <w:tcW w:w="743" w:type="dxa"/>
            <w:vAlign w:val="center"/>
          </w:tcPr>
          <w:p w14:paraId="177DB03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221" w:type="dxa"/>
            <w:vAlign w:val="center"/>
          </w:tcPr>
          <w:p w14:paraId="4BDECD2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LED</w:t>
            </w:r>
            <w:r>
              <w:rPr>
                <w:rFonts w:ascii="Times New Roman" w:eastAsia="仿宋_GB2312" w:hAnsi="Times New Roman" w:cs="仿宋_GB2312" w:hint="eastAsia"/>
                <w:sz w:val="24"/>
              </w:rPr>
              <w:t>强光探照灯</w:t>
            </w:r>
          </w:p>
        </w:tc>
        <w:tc>
          <w:tcPr>
            <w:tcW w:w="1192" w:type="dxa"/>
            <w:vAlign w:val="center"/>
          </w:tcPr>
          <w:p w14:paraId="3D72405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631A3EC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2175" w:type="dxa"/>
            <w:vAlign w:val="center"/>
          </w:tcPr>
          <w:p w14:paraId="00E6A8C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BE62114" w14:textId="77777777" w:rsidR="007042E4" w:rsidRDefault="007042E4">
            <w:pPr>
              <w:adjustRightInd w:val="0"/>
              <w:snapToGrid w:val="0"/>
              <w:jc w:val="center"/>
              <w:rPr>
                <w:rFonts w:ascii="Times New Roman" w:eastAsia="仿宋_GB2312" w:hAnsi="Times New Roman" w:cs="仿宋_GB2312"/>
                <w:sz w:val="24"/>
              </w:rPr>
            </w:pPr>
          </w:p>
          <w:p w14:paraId="368FD1F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46778E1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84F0F8F" w14:textId="77777777">
        <w:trPr>
          <w:trHeight w:val="760"/>
          <w:jc w:val="center"/>
        </w:trPr>
        <w:tc>
          <w:tcPr>
            <w:tcW w:w="743" w:type="dxa"/>
            <w:vAlign w:val="center"/>
          </w:tcPr>
          <w:p w14:paraId="6C57352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221" w:type="dxa"/>
            <w:vAlign w:val="center"/>
          </w:tcPr>
          <w:p w14:paraId="689DFE9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口杯</w:t>
            </w:r>
          </w:p>
        </w:tc>
        <w:tc>
          <w:tcPr>
            <w:tcW w:w="1192" w:type="dxa"/>
            <w:vAlign w:val="center"/>
          </w:tcPr>
          <w:p w14:paraId="103CCB5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07516BF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28</w:t>
            </w:r>
          </w:p>
        </w:tc>
        <w:tc>
          <w:tcPr>
            <w:tcW w:w="2175" w:type="dxa"/>
            <w:vAlign w:val="center"/>
          </w:tcPr>
          <w:p w14:paraId="59A7FF1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1CF28BDF" w14:textId="77777777" w:rsidR="007042E4" w:rsidRDefault="007042E4">
            <w:pPr>
              <w:adjustRightInd w:val="0"/>
              <w:snapToGrid w:val="0"/>
              <w:jc w:val="center"/>
              <w:rPr>
                <w:rFonts w:ascii="Times New Roman" w:eastAsia="仿宋_GB2312" w:hAnsi="Times New Roman" w:cs="仿宋_GB2312"/>
                <w:sz w:val="24"/>
              </w:rPr>
            </w:pPr>
          </w:p>
          <w:p w14:paraId="1FECB46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6D22E8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67280FA1" w14:textId="77777777">
        <w:trPr>
          <w:trHeight w:val="760"/>
          <w:jc w:val="center"/>
        </w:trPr>
        <w:tc>
          <w:tcPr>
            <w:tcW w:w="743" w:type="dxa"/>
            <w:vAlign w:val="center"/>
          </w:tcPr>
          <w:p w14:paraId="6C14D51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221" w:type="dxa"/>
            <w:vAlign w:val="center"/>
          </w:tcPr>
          <w:p w14:paraId="763F9BA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手套</w:t>
            </w:r>
          </w:p>
        </w:tc>
        <w:tc>
          <w:tcPr>
            <w:tcW w:w="1192" w:type="dxa"/>
            <w:vAlign w:val="center"/>
          </w:tcPr>
          <w:p w14:paraId="0143872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16A588A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600</w:t>
            </w:r>
          </w:p>
        </w:tc>
        <w:tc>
          <w:tcPr>
            <w:tcW w:w="2175" w:type="dxa"/>
            <w:vAlign w:val="center"/>
          </w:tcPr>
          <w:p w14:paraId="6778A7E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1ACDBBC5" w14:textId="77777777" w:rsidR="007042E4" w:rsidRDefault="007042E4">
            <w:pPr>
              <w:adjustRightInd w:val="0"/>
              <w:snapToGrid w:val="0"/>
              <w:jc w:val="center"/>
              <w:rPr>
                <w:rFonts w:ascii="Times New Roman" w:eastAsia="仿宋_GB2312" w:hAnsi="Times New Roman" w:cs="仿宋_GB2312"/>
                <w:sz w:val="24"/>
              </w:rPr>
            </w:pPr>
          </w:p>
          <w:p w14:paraId="61A93FF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3506F66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A23D227" w14:textId="77777777">
        <w:trPr>
          <w:trHeight w:val="760"/>
          <w:jc w:val="center"/>
        </w:trPr>
        <w:tc>
          <w:tcPr>
            <w:tcW w:w="743" w:type="dxa"/>
            <w:vAlign w:val="center"/>
          </w:tcPr>
          <w:p w14:paraId="06EC8C8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221" w:type="dxa"/>
            <w:vAlign w:val="center"/>
          </w:tcPr>
          <w:p w14:paraId="3BD6CB6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水壶</w:t>
            </w:r>
          </w:p>
        </w:tc>
        <w:tc>
          <w:tcPr>
            <w:tcW w:w="1192" w:type="dxa"/>
            <w:vAlign w:val="center"/>
          </w:tcPr>
          <w:p w14:paraId="3A457A5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673529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26</w:t>
            </w:r>
          </w:p>
        </w:tc>
        <w:tc>
          <w:tcPr>
            <w:tcW w:w="2175" w:type="dxa"/>
            <w:vAlign w:val="center"/>
          </w:tcPr>
          <w:p w14:paraId="613455C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FCB94DA" w14:textId="77777777" w:rsidR="007042E4" w:rsidRDefault="007042E4">
            <w:pPr>
              <w:adjustRightInd w:val="0"/>
              <w:snapToGrid w:val="0"/>
              <w:jc w:val="center"/>
              <w:rPr>
                <w:rFonts w:ascii="Times New Roman" w:eastAsia="仿宋_GB2312" w:hAnsi="Times New Roman" w:cs="仿宋_GB2312"/>
                <w:sz w:val="24"/>
              </w:rPr>
            </w:pPr>
          </w:p>
          <w:p w14:paraId="301A35B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88B114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174EE99" w14:textId="77777777">
        <w:trPr>
          <w:trHeight w:val="760"/>
          <w:jc w:val="center"/>
        </w:trPr>
        <w:tc>
          <w:tcPr>
            <w:tcW w:w="743" w:type="dxa"/>
            <w:vAlign w:val="center"/>
          </w:tcPr>
          <w:p w14:paraId="1B41DC8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221" w:type="dxa"/>
            <w:vAlign w:val="center"/>
          </w:tcPr>
          <w:p w14:paraId="48B660B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盾牌</w:t>
            </w:r>
          </w:p>
        </w:tc>
        <w:tc>
          <w:tcPr>
            <w:tcW w:w="1192" w:type="dxa"/>
            <w:vAlign w:val="center"/>
          </w:tcPr>
          <w:p w14:paraId="17A92A5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4FCB227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46</w:t>
            </w:r>
          </w:p>
        </w:tc>
        <w:tc>
          <w:tcPr>
            <w:tcW w:w="2175" w:type="dxa"/>
            <w:vAlign w:val="center"/>
          </w:tcPr>
          <w:p w14:paraId="3EF6835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1219F627" w14:textId="77777777" w:rsidR="007042E4" w:rsidRDefault="007042E4">
            <w:pPr>
              <w:adjustRightInd w:val="0"/>
              <w:snapToGrid w:val="0"/>
              <w:jc w:val="center"/>
              <w:rPr>
                <w:rFonts w:ascii="Times New Roman" w:eastAsia="仿宋_GB2312" w:hAnsi="Times New Roman" w:cs="仿宋_GB2312"/>
                <w:sz w:val="24"/>
              </w:rPr>
            </w:pPr>
          </w:p>
          <w:p w14:paraId="0905039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2066C3D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121DEF0D" w14:textId="77777777">
        <w:trPr>
          <w:trHeight w:val="760"/>
          <w:jc w:val="center"/>
        </w:trPr>
        <w:tc>
          <w:tcPr>
            <w:tcW w:w="743" w:type="dxa"/>
            <w:vAlign w:val="center"/>
          </w:tcPr>
          <w:p w14:paraId="1DF219F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1221" w:type="dxa"/>
            <w:vAlign w:val="center"/>
          </w:tcPr>
          <w:p w14:paraId="6BDB871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工具包</w:t>
            </w:r>
          </w:p>
        </w:tc>
        <w:tc>
          <w:tcPr>
            <w:tcW w:w="1192" w:type="dxa"/>
            <w:vAlign w:val="center"/>
          </w:tcPr>
          <w:p w14:paraId="5FD9DC6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43E89EC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2175" w:type="dxa"/>
            <w:vAlign w:val="center"/>
          </w:tcPr>
          <w:p w14:paraId="4E20FA5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6230833E" w14:textId="77777777" w:rsidR="007042E4" w:rsidRDefault="007042E4">
            <w:pPr>
              <w:adjustRightInd w:val="0"/>
              <w:snapToGrid w:val="0"/>
              <w:jc w:val="center"/>
              <w:rPr>
                <w:rFonts w:ascii="Times New Roman" w:eastAsia="仿宋_GB2312" w:hAnsi="Times New Roman" w:cs="仿宋_GB2312"/>
                <w:sz w:val="24"/>
              </w:rPr>
            </w:pPr>
          </w:p>
          <w:p w14:paraId="7A27BEB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61CD0AA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7081B6B0" w14:textId="77777777">
        <w:trPr>
          <w:trHeight w:val="760"/>
          <w:jc w:val="center"/>
        </w:trPr>
        <w:tc>
          <w:tcPr>
            <w:tcW w:w="743" w:type="dxa"/>
            <w:vAlign w:val="center"/>
          </w:tcPr>
          <w:p w14:paraId="2168856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221" w:type="dxa"/>
            <w:vAlign w:val="center"/>
          </w:tcPr>
          <w:p w14:paraId="41D2F61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反光背心</w:t>
            </w:r>
          </w:p>
        </w:tc>
        <w:tc>
          <w:tcPr>
            <w:tcW w:w="1192" w:type="dxa"/>
            <w:vAlign w:val="center"/>
          </w:tcPr>
          <w:p w14:paraId="5538C91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7E8782A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2175" w:type="dxa"/>
            <w:vAlign w:val="center"/>
          </w:tcPr>
          <w:p w14:paraId="2FABE77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0DC371E" w14:textId="77777777" w:rsidR="007042E4" w:rsidRDefault="007042E4">
            <w:pPr>
              <w:adjustRightInd w:val="0"/>
              <w:snapToGrid w:val="0"/>
              <w:jc w:val="center"/>
              <w:rPr>
                <w:rFonts w:ascii="Times New Roman" w:eastAsia="仿宋_GB2312" w:hAnsi="Times New Roman" w:cs="仿宋_GB2312"/>
                <w:sz w:val="24"/>
              </w:rPr>
            </w:pPr>
          </w:p>
          <w:p w14:paraId="4B3B672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40F0C9F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61388C7" w14:textId="77777777">
        <w:trPr>
          <w:trHeight w:val="760"/>
          <w:jc w:val="center"/>
        </w:trPr>
        <w:tc>
          <w:tcPr>
            <w:tcW w:w="743" w:type="dxa"/>
            <w:vAlign w:val="center"/>
          </w:tcPr>
          <w:p w14:paraId="3B4A7E9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1221" w:type="dxa"/>
            <w:vAlign w:val="center"/>
          </w:tcPr>
          <w:p w14:paraId="33E73C0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迷彩服</w:t>
            </w:r>
          </w:p>
        </w:tc>
        <w:tc>
          <w:tcPr>
            <w:tcW w:w="1192" w:type="dxa"/>
            <w:vAlign w:val="center"/>
          </w:tcPr>
          <w:p w14:paraId="48F7865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5AEA1D6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2175" w:type="dxa"/>
            <w:vAlign w:val="center"/>
          </w:tcPr>
          <w:p w14:paraId="6277228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F739525" w14:textId="77777777" w:rsidR="007042E4" w:rsidRDefault="007042E4">
            <w:pPr>
              <w:adjustRightInd w:val="0"/>
              <w:snapToGrid w:val="0"/>
              <w:jc w:val="center"/>
              <w:rPr>
                <w:rFonts w:ascii="Times New Roman" w:eastAsia="仿宋_GB2312" w:hAnsi="Times New Roman" w:cs="仿宋_GB2312"/>
                <w:sz w:val="24"/>
              </w:rPr>
            </w:pPr>
          </w:p>
          <w:p w14:paraId="602D5D9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476C700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2BAD87C" w14:textId="77777777">
        <w:trPr>
          <w:trHeight w:val="760"/>
          <w:jc w:val="center"/>
        </w:trPr>
        <w:tc>
          <w:tcPr>
            <w:tcW w:w="743" w:type="dxa"/>
            <w:vAlign w:val="center"/>
          </w:tcPr>
          <w:p w14:paraId="5672FCE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1221" w:type="dxa"/>
            <w:vAlign w:val="center"/>
          </w:tcPr>
          <w:p w14:paraId="145D161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头盔</w:t>
            </w:r>
          </w:p>
        </w:tc>
        <w:tc>
          <w:tcPr>
            <w:tcW w:w="1192" w:type="dxa"/>
            <w:vAlign w:val="center"/>
          </w:tcPr>
          <w:p w14:paraId="52263B7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1FC4116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2175" w:type="dxa"/>
            <w:vAlign w:val="center"/>
          </w:tcPr>
          <w:p w14:paraId="3FDCA01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DF58B7D" w14:textId="77777777" w:rsidR="007042E4" w:rsidRDefault="007042E4">
            <w:pPr>
              <w:adjustRightInd w:val="0"/>
              <w:snapToGrid w:val="0"/>
              <w:jc w:val="center"/>
              <w:rPr>
                <w:rFonts w:ascii="Times New Roman" w:eastAsia="仿宋_GB2312" w:hAnsi="Times New Roman" w:cs="仿宋_GB2312"/>
                <w:sz w:val="24"/>
              </w:rPr>
            </w:pPr>
          </w:p>
          <w:p w14:paraId="1FF4EFB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129BEC0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528ED32" w14:textId="77777777">
        <w:trPr>
          <w:trHeight w:val="760"/>
          <w:jc w:val="center"/>
        </w:trPr>
        <w:tc>
          <w:tcPr>
            <w:tcW w:w="743" w:type="dxa"/>
            <w:vAlign w:val="center"/>
          </w:tcPr>
          <w:p w14:paraId="550FBDE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1221" w:type="dxa"/>
            <w:vAlign w:val="center"/>
          </w:tcPr>
          <w:p w14:paraId="57F50AE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防爆手电筒（手电筒）</w:t>
            </w:r>
          </w:p>
        </w:tc>
        <w:tc>
          <w:tcPr>
            <w:tcW w:w="1192" w:type="dxa"/>
            <w:vAlign w:val="center"/>
          </w:tcPr>
          <w:p w14:paraId="6EAF40E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545A2F6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48</w:t>
            </w:r>
          </w:p>
        </w:tc>
        <w:tc>
          <w:tcPr>
            <w:tcW w:w="2175" w:type="dxa"/>
            <w:vAlign w:val="center"/>
          </w:tcPr>
          <w:p w14:paraId="22D9F09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1DF0A196" w14:textId="77777777" w:rsidR="007042E4" w:rsidRDefault="007042E4">
            <w:pPr>
              <w:adjustRightInd w:val="0"/>
              <w:snapToGrid w:val="0"/>
              <w:jc w:val="center"/>
              <w:rPr>
                <w:rFonts w:ascii="Times New Roman" w:eastAsia="仿宋_GB2312" w:hAnsi="Times New Roman" w:cs="仿宋_GB2312"/>
                <w:sz w:val="24"/>
              </w:rPr>
            </w:pPr>
          </w:p>
          <w:p w14:paraId="3373B63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921EA5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960505D" w14:textId="77777777">
        <w:trPr>
          <w:trHeight w:val="760"/>
          <w:jc w:val="center"/>
        </w:trPr>
        <w:tc>
          <w:tcPr>
            <w:tcW w:w="743" w:type="dxa"/>
            <w:vAlign w:val="center"/>
          </w:tcPr>
          <w:p w14:paraId="2E2050E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1221" w:type="dxa"/>
            <w:vAlign w:val="center"/>
          </w:tcPr>
          <w:p w14:paraId="28CDBC6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手摇（或电动）报警器</w:t>
            </w:r>
          </w:p>
        </w:tc>
        <w:tc>
          <w:tcPr>
            <w:tcW w:w="1192" w:type="dxa"/>
            <w:vAlign w:val="center"/>
          </w:tcPr>
          <w:p w14:paraId="77C0FA7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415521D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175" w:type="dxa"/>
            <w:vAlign w:val="center"/>
          </w:tcPr>
          <w:p w14:paraId="79FFE59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691772F9" w14:textId="77777777" w:rsidR="007042E4" w:rsidRDefault="007042E4">
            <w:pPr>
              <w:adjustRightInd w:val="0"/>
              <w:snapToGrid w:val="0"/>
              <w:jc w:val="center"/>
              <w:rPr>
                <w:rFonts w:ascii="Times New Roman" w:eastAsia="仿宋_GB2312" w:hAnsi="Times New Roman" w:cs="仿宋_GB2312"/>
                <w:sz w:val="24"/>
              </w:rPr>
            </w:pPr>
          </w:p>
          <w:p w14:paraId="43A29F6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0C9662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42ACE91B" w14:textId="77777777">
        <w:trPr>
          <w:trHeight w:val="760"/>
          <w:jc w:val="center"/>
        </w:trPr>
        <w:tc>
          <w:tcPr>
            <w:tcW w:w="743" w:type="dxa"/>
            <w:vAlign w:val="center"/>
          </w:tcPr>
          <w:p w14:paraId="5EF7DF1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1221" w:type="dxa"/>
            <w:vAlign w:val="center"/>
          </w:tcPr>
          <w:p w14:paraId="6636775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扩音器</w:t>
            </w:r>
          </w:p>
        </w:tc>
        <w:tc>
          <w:tcPr>
            <w:tcW w:w="1192" w:type="dxa"/>
            <w:vAlign w:val="center"/>
          </w:tcPr>
          <w:p w14:paraId="528DBD8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22AC5A8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4919C44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C8B024C" w14:textId="77777777" w:rsidR="007042E4" w:rsidRDefault="007042E4">
            <w:pPr>
              <w:adjustRightInd w:val="0"/>
              <w:snapToGrid w:val="0"/>
              <w:jc w:val="center"/>
              <w:rPr>
                <w:rFonts w:ascii="Times New Roman" w:eastAsia="仿宋_GB2312" w:hAnsi="Times New Roman" w:cs="仿宋_GB2312"/>
                <w:sz w:val="24"/>
              </w:rPr>
            </w:pPr>
          </w:p>
          <w:p w14:paraId="7BE4142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7E5B71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524D70B" w14:textId="77777777">
        <w:trPr>
          <w:trHeight w:val="760"/>
          <w:jc w:val="center"/>
        </w:trPr>
        <w:tc>
          <w:tcPr>
            <w:tcW w:w="743" w:type="dxa"/>
            <w:vAlign w:val="center"/>
          </w:tcPr>
          <w:p w14:paraId="7E779A3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1221" w:type="dxa"/>
            <w:vAlign w:val="center"/>
          </w:tcPr>
          <w:p w14:paraId="4D64B91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铜锣</w:t>
            </w:r>
          </w:p>
        </w:tc>
        <w:tc>
          <w:tcPr>
            <w:tcW w:w="1192" w:type="dxa"/>
            <w:vAlign w:val="center"/>
          </w:tcPr>
          <w:p w14:paraId="2C1D009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面</w:t>
            </w:r>
          </w:p>
        </w:tc>
        <w:tc>
          <w:tcPr>
            <w:tcW w:w="870" w:type="dxa"/>
            <w:vAlign w:val="center"/>
          </w:tcPr>
          <w:p w14:paraId="6FAD8A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175" w:type="dxa"/>
            <w:vAlign w:val="center"/>
          </w:tcPr>
          <w:p w14:paraId="6FB11AC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85C35B4" w14:textId="77777777" w:rsidR="007042E4" w:rsidRDefault="007042E4">
            <w:pPr>
              <w:adjustRightInd w:val="0"/>
              <w:snapToGrid w:val="0"/>
              <w:jc w:val="center"/>
              <w:rPr>
                <w:rFonts w:ascii="Times New Roman" w:eastAsia="仿宋_GB2312" w:hAnsi="Times New Roman" w:cs="仿宋_GB2312"/>
                <w:sz w:val="24"/>
              </w:rPr>
            </w:pPr>
          </w:p>
          <w:p w14:paraId="0485214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025A16A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5CC18B7" w14:textId="77777777">
        <w:trPr>
          <w:trHeight w:val="760"/>
          <w:jc w:val="center"/>
        </w:trPr>
        <w:tc>
          <w:tcPr>
            <w:tcW w:w="743" w:type="dxa"/>
            <w:vAlign w:val="center"/>
          </w:tcPr>
          <w:p w14:paraId="015AA5E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22</w:t>
            </w:r>
          </w:p>
        </w:tc>
        <w:tc>
          <w:tcPr>
            <w:tcW w:w="1221" w:type="dxa"/>
            <w:vAlign w:val="center"/>
          </w:tcPr>
          <w:p w14:paraId="0D9C594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卫星电话</w:t>
            </w:r>
          </w:p>
        </w:tc>
        <w:tc>
          <w:tcPr>
            <w:tcW w:w="1192" w:type="dxa"/>
            <w:vAlign w:val="center"/>
          </w:tcPr>
          <w:p w14:paraId="4219CD0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72DAD7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5092BE7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8A157DC" w14:textId="77777777" w:rsidR="007042E4" w:rsidRDefault="007042E4">
            <w:pPr>
              <w:adjustRightInd w:val="0"/>
              <w:snapToGrid w:val="0"/>
              <w:jc w:val="center"/>
              <w:rPr>
                <w:rFonts w:ascii="Times New Roman" w:eastAsia="仿宋_GB2312" w:hAnsi="Times New Roman" w:cs="仿宋_GB2312"/>
                <w:sz w:val="24"/>
              </w:rPr>
            </w:pPr>
          </w:p>
          <w:p w14:paraId="50B4661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33BD720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2058B94" w14:textId="77777777">
        <w:trPr>
          <w:trHeight w:val="760"/>
          <w:jc w:val="center"/>
        </w:trPr>
        <w:tc>
          <w:tcPr>
            <w:tcW w:w="743" w:type="dxa"/>
            <w:vAlign w:val="center"/>
          </w:tcPr>
          <w:p w14:paraId="01DCD15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23</w:t>
            </w:r>
          </w:p>
        </w:tc>
        <w:tc>
          <w:tcPr>
            <w:tcW w:w="1221" w:type="dxa"/>
            <w:vAlign w:val="center"/>
          </w:tcPr>
          <w:p w14:paraId="0F58AF0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对讲机</w:t>
            </w:r>
          </w:p>
        </w:tc>
        <w:tc>
          <w:tcPr>
            <w:tcW w:w="1192" w:type="dxa"/>
            <w:vAlign w:val="center"/>
          </w:tcPr>
          <w:p w14:paraId="584096D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40E8608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2DCCA08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1E37CB7D" w14:textId="77777777" w:rsidR="007042E4" w:rsidRDefault="007042E4">
            <w:pPr>
              <w:adjustRightInd w:val="0"/>
              <w:snapToGrid w:val="0"/>
              <w:jc w:val="center"/>
              <w:rPr>
                <w:rFonts w:ascii="Times New Roman" w:eastAsia="仿宋_GB2312" w:hAnsi="Times New Roman" w:cs="仿宋_GB2312"/>
                <w:sz w:val="24"/>
              </w:rPr>
            </w:pPr>
          </w:p>
          <w:p w14:paraId="5D864FD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04B1548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192F19E" w14:textId="77777777">
        <w:trPr>
          <w:trHeight w:val="760"/>
          <w:jc w:val="center"/>
        </w:trPr>
        <w:tc>
          <w:tcPr>
            <w:tcW w:w="743" w:type="dxa"/>
            <w:vAlign w:val="center"/>
          </w:tcPr>
          <w:p w14:paraId="49C864E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25</w:t>
            </w:r>
          </w:p>
        </w:tc>
        <w:tc>
          <w:tcPr>
            <w:tcW w:w="1221" w:type="dxa"/>
            <w:vAlign w:val="center"/>
          </w:tcPr>
          <w:p w14:paraId="27D3342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救生衣</w:t>
            </w:r>
          </w:p>
        </w:tc>
        <w:tc>
          <w:tcPr>
            <w:tcW w:w="1192" w:type="dxa"/>
            <w:vAlign w:val="center"/>
          </w:tcPr>
          <w:p w14:paraId="6C8588C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59DCF96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35</w:t>
            </w:r>
          </w:p>
        </w:tc>
        <w:tc>
          <w:tcPr>
            <w:tcW w:w="2175" w:type="dxa"/>
            <w:vAlign w:val="center"/>
          </w:tcPr>
          <w:p w14:paraId="0D57FC5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3788A59" w14:textId="77777777" w:rsidR="007042E4" w:rsidRDefault="007042E4">
            <w:pPr>
              <w:adjustRightInd w:val="0"/>
              <w:snapToGrid w:val="0"/>
              <w:jc w:val="center"/>
              <w:rPr>
                <w:rFonts w:ascii="Times New Roman" w:eastAsia="仿宋_GB2312" w:hAnsi="Times New Roman" w:cs="仿宋_GB2312"/>
                <w:sz w:val="24"/>
              </w:rPr>
            </w:pPr>
          </w:p>
          <w:p w14:paraId="42602BA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E77B62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63012C36" w14:textId="77777777">
        <w:trPr>
          <w:trHeight w:val="760"/>
          <w:jc w:val="center"/>
        </w:trPr>
        <w:tc>
          <w:tcPr>
            <w:tcW w:w="743" w:type="dxa"/>
            <w:vAlign w:val="center"/>
          </w:tcPr>
          <w:p w14:paraId="0D4C2E5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26</w:t>
            </w:r>
          </w:p>
        </w:tc>
        <w:tc>
          <w:tcPr>
            <w:tcW w:w="1221" w:type="dxa"/>
            <w:vAlign w:val="center"/>
          </w:tcPr>
          <w:p w14:paraId="3E998CD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救援担架</w:t>
            </w:r>
          </w:p>
        </w:tc>
        <w:tc>
          <w:tcPr>
            <w:tcW w:w="1192" w:type="dxa"/>
            <w:vAlign w:val="center"/>
          </w:tcPr>
          <w:p w14:paraId="23BC6B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0E7D4F5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785A23E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352070EB" w14:textId="77777777" w:rsidR="007042E4" w:rsidRDefault="007042E4">
            <w:pPr>
              <w:adjustRightInd w:val="0"/>
              <w:snapToGrid w:val="0"/>
              <w:jc w:val="center"/>
              <w:rPr>
                <w:rFonts w:ascii="Times New Roman" w:eastAsia="仿宋_GB2312" w:hAnsi="Times New Roman" w:cs="仿宋_GB2312"/>
                <w:sz w:val="24"/>
              </w:rPr>
            </w:pPr>
          </w:p>
          <w:p w14:paraId="3898C81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8417A6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4DB848BA" w14:textId="77777777">
        <w:trPr>
          <w:trHeight w:val="760"/>
          <w:jc w:val="center"/>
        </w:trPr>
        <w:tc>
          <w:tcPr>
            <w:tcW w:w="743" w:type="dxa"/>
            <w:vAlign w:val="center"/>
          </w:tcPr>
          <w:p w14:paraId="3F0A044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27</w:t>
            </w:r>
          </w:p>
        </w:tc>
        <w:tc>
          <w:tcPr>
            <w:tcW w:w="1221" w:type="dxa"/>
            <w:vAlign w:val="center"/>
          </w:tcPr>
          <w:p w14:paraId="7E542BB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救生圈</w:t>
            </w:r>
          </w:p>
        </w:tc>
        <w:tc>
          <w:tcPr>
            <w:tcW w:w="1192" w:type="dxa"/>
            <w:vAlign w:val="center"/>
          </w:tcPr>
          <w:p w14:paraId="7E1E876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743CD4E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5CBF959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3CDA2083" w14:textId="77777777" w:rsidR="007042E4" w:rsidRDefault="007042E4">
            <w:pPr>
              <w:adjustRightInd w:val="0"/>
              <w:snapToGrid w:val="0"/>
              <w:jc w:val="center"/>
              <w:rPr>
                <w:rFonts w:ascii="Times New Roman" w:eastAsia="仿宋_GB2312" w:hAnsi="Times New Roman" w:cs="仿宋_GB2312"/>
                <w:sz w:val="24"/>
              </w:rPr>
            </w:pPr>
          </w:p>
          <w:p w14:paraId="171E21F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A09316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26EF8DDB" w14:textId="77777777">
        <w:trPr>
          <w:trHeight w:val="760"/>
          <w:jc w:val="center"/>
        </w:trPr>
        <w:tc>
          <w:tcPr>
            <w:tcW w:w="743" w:type="dxa"/>
            <w:vAlign w:val="center"/>
          </w:tcPr>
          <w:p w14:paraId="31CAF66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28</w:t>
            </w:r>
          </w:p>
        </w:tc>
        <w:tc>
          <w:tcPr>
            <w:tcW w:w="1221" w:type="dxa"/>
            <w:vAlign w:val="center"/>
          </w:tcPr>
          <w:p w14:paraId="525B269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12M</w:t>
            </w:r>
            <w:r>
              <w:rPr>
                <w:rFonts w:ascii="Times New Roman" w:eastAsia="仿宋_GB2312" w:hAnsi="Times New Roman" w:cs="仿宋_GB2312" w:hint="eastAsia"/>
                <w:sz w:val="24"/>
              </w:rPr>
              <w:t>帐篷</w:t>
            </w:r>
            <w:r>
              <w:rPr>
                <w:rFonts w:ascii="Times New Roman" w:eastAsia="仿宋_GB2312" w:hAnsi="Times New Roman" w:cs="仿宋_GB2312" w:hint="eastAsia"/>
                <w:sz w:val="24"/>
              </w:rPr>
              <w:t>\8M</w:t>
            </w:r>
            <w:r>
              <w:rPr>
                <w:rFonts w:ascii="Times New Roman" w:eastAsia="仿宋_GB2312" w:hAnsi="Times New Roman" w:cs="仿宋_GB2312" w:hint="eastAsia"/>
                <w:sz w:val="24"/>
              </w:rPr>
              <w:t>帐篷</w:t>
            </w:r>
          </w:p>
        </w:tc>
        <w:tc>
          <w:tcPr>
            <w:tcW w:w="1192" w:type="dxa"/>
            <w:vAlign w:val="center"/>
          </w:tcPr>
          <w:p w14:paraId="0DE4DEB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2040636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175" w:type="dxa"/>
            <w:vAlign w:val="center"/>
          </w:tcPr>
          <w:p w14:paraId="613323B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1EEED05" w14:textId="77777777" w:rsidR="007042E4" w:rsidRDefault="007042E4">
            <w:pPr>
              <w:adjustRightInd w:val="0"/>
              <w:snapToGrid w:val="0"/>
              <w:jc w:val="center"/>
              <w:rPr>
                <w:rFonts w:ascii="Times New Roman" w:eastAsia="仿宋_GB2312" w:hAnsi="Times New Roman" w:cs="仿宋_GB2312"/>
                <w:sz w:val="24"/>
              </w:rPr>
            </w:pPr>
          </w:p>
          <w:p w14:paraId="460786B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29C9347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4BE72FD0" w14:textId="77777777">
        <w:trPr>
          <w:trHeight w:val="760"/>
          <w:jc w:val="center"/>
        </w:trPr>
        <w:tc>
          <w:tcPr>
            <w:tcW w:w="743" w:type="dxa"/>
            <w:vAlign w:val="center"/>
          </w:tcPr>
          <w:p w14:paraId="4F21DA5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29</w:t>
            </w:r>
          </w:p>
        </w:tc>
        <w:tc>
          <w:tcPr>
            <w:tcW w:w="1221" w:type="dxa"/>
            <w:vAlign w:val="center"/>
          </w:tcPr>
          <w:p w14:paraId="60C2C00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折叠床</w:t>
            </w:r>
          </w:p>
        </w:tc>
        <w:tc>
          <w:tcPr>
            <w:tcW w:w="1192" w:type="dxa"/>
            <w:vAlign w:val="center"/>
          </w:tcPr>
          <w:p w14:paraId="2A4EC19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张</w:t>
            </w:r>
          </w:p>
        </w:tc>
        <w:tc>
          <w:tcPr>
            <w:tcW w:w="870" w:type="dxa"/>
            <w:vAlign w:val="center"/>
          </w:tcPr>
          <w:p w14:paraId="2A66666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2175" w:type="dxa"/>
            <w:vAlign w:val="center"/>
          </w:tcPr>
          <w:p w14:paraId="3574148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414449F9" w14:textId="77777777" w:rsidR="007042E4" w:rsidRDefault="007042E4">
            <w:pPr>
              <w:adjustRightInd w:val="0"/>
              <w:snapToGrid w:val="0"/>
              <w:jc w:val="center"/>
              <w:rPr>
                <w:rFonts w:ascii="Times New Roman" w:eastAsia="仿宋_GB2312" w:hAnsi="Times New Roman" w:cs="仿宋_GB2312"/>
                <w:sz w:val="24"/>
              </w:rPr>
            </w:pPr>
          </w:p>
          <w:p w14:paraId="73D6A18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0BFEE01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4C80C7FE" w14:textId="77777777">
        <w:trPr>
          <w:trHeight w:val="760"/>
          <w:jc w:val="center"/>
        </w:trPr>
        <w:tc>
          <w:tcPr>
            <w:tcW w:w="743" w:type="dxa"/>
            <w:vAlign w:val="center"/>
          </w:tcPr>
          <w:p w14:paraId="7F22228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1221" w:type="dxa"/>
            <w:vAlign w:val="center"/>
          </w:tcPr>
          <w:p w14:paraId="5B9307A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毛巾被（凉被）</w:t>
            </w:r>
          </w:p>
        </w:tc>
        <w:tc>
          <w:tcPr>
            <w:tcW w:w="1192" w:type="dxa"/>
            <w:vAlign w:val="center"/>
          </w:tcPr>
          <w:p w14:paraId="3298980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条</w:t>
            </w:r>
          </w:p>
        </w:tc>
        <w:tc>
          <w:tcPr>
            <w:tcW w:w="870" w:type="dxa"/>
            <w:vAlign w:val="center"/>
          </w:tcPr>
          <w:p w14:paraId="230E58D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2175" w:type="dxa"/>
            <w:vAlign w:val="center"/>
          </w:tcPr>
          <w:p w14:paraId="7873A87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813C8F0" w14:textId="77777777" w:rsidR="007042E4" w:rsidRDefault="007042E4">
            <w:pPr>
              <w:adjustRightInd w:val="0"/>
              <w:snapToGrid w:val="0"/>
              <w:jc w:val="center"/>
              <w:rPr>
                <w:rFonts w:ascii="Times New Roman" w:eastAsia="仿宋_GB2312" w:hAnsi="Times New Roman" w:cs="仿宋_GB2312"/>
                <w:sz w:val="24"/>
              </w:rPr>
            </w:pPr>
          </w:p>
          <w:p w14:paraId="7A1046A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D742A1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4EE0617A" w14:textId="77777777">
        <w:trPr>
          <w:trHeight w:val="760"/>
          <w:jc w:val="center"/>
        </w:trPr>
        <w:tc>
          <w:tcPr>
            <w:tcW w:w="743" w:type="dxa"/>
            <w:vAlign w:val="center"/>
          </w:tcPr>
          <w:p w14:paraId="0385483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31</w:t>
            </w:r>
          </w:p>
        </w:tc>
        <w:tc>
          <w:tcPr>
            <w:tcW w:w="1221" w:type="dxa"/>
            <w:vAlign w:val="center"/>
          </w:tcPr>
          <w:p w14:paraId="2B306A3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枕头</w:t>
            </w:r>
          </w:p>
        </w:tc>
        <w:tc>
          <w:tcPr>
            <w:tcW w:w="1192" w:type="dxa"/>
            <w:vAlign w:val="center"/>
          </w:tcPr>
          <w:p w14:paraId="7B6823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6530D0D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2175" w:type="dxa"/>
            <w:vAlign w:val="center"/>
          </w:tcPr>
          <w:p w14:paraId="1CC9DD8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744F1DE" w14:textId="77777777" w:rsidR="007042E4" w:rsidRDefault="007042E4">
            <w:pPr>
              <w:adjustRightInd w:val="0"/>
              <w:snapToGrid w:val="0"/>
              <w:jc w:val="center"/>
              <w:rPr>
                <w:rFonts w:ascii="Times New Roman" w:eastAsia="仿宋_GB2312" w:hAnsi="Times New Roman" w:cs="仿宋_GB2312"/>
                <w:sz w:val="24"/>
              </w:rPr>
            </w:pPr>
          </w:p>
          <w:p w14:paraId="7AFF995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3AAB0B6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6E7B4B8" w14:textId="77777777">
        <w:trPr>
          <w:trHeight w:val="760"/>
          <w:jc w:val="center"/>
        </w:trPr>
        <w:tc>
          <w:tcPr>
            <w:tcW w:w="743" w:type="dxa"/>
            <w:vAlign w:val="center"/>
          </w:tcPr>
          <w:p w14:paraId="11086BF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32</w:t>
            </w:r>
          </w:p>
        </w:tc>
        <w:tc>
          <w:tcPr>
            <w:tcW w:w="1221" w:type="dxa"/>
            <w:vAlign w:val="center"/>
          </w:tcPr>
          <w:p w14:paraId="0B23037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棉大衣</w:t>
            </w:r>
          </w:p>
        </w:tc>
        <w:tc>
          <w:tcPr>
            <w:tcW w:w="1192" w:type="dxa"/>
            <w:vAlign w:val="center"/>
          </w:tcPr>
          <w:p w14:paraId="5948445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4473B21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120</w:t>
            </w:r>
          </w:p>
        </w:tc>
        <w:tc>
          <w:tcPr>
            <w:tcW w:w="2175" w:type="dxa"/>
            <w:vAlign w:val="center"/>
          </w:tcPr>
          <w:p w14:paraId="25835A4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3B2ADAF7" w14:textId="77777777" w:rsidR="007042E4" w:rsidRDefault="007042E4">
            <w:pPr>
              <w:adjustRightInd w:val="0"/>
              <w:snapToGrid w:val="0"/>
              <w:jc w:val="center"/>
              <w:rPr>
                <w:rFonts w:ascii="Times New Roman" w:eastAsia="仿宋_GB2312" w:hAnsi="Times New Roman" w:cs="仿宋_GB2312"/>
                <w:sz w:val="24"/>
              </w:rPr>
            </w:pPr>
          </w:p>
          <w:p w14:paraId="761EFDA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1DF6249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359A77A8" w14:textId="77777777">
        <w:trPr>
          <w:trHeight w:val="760"/>
          <w:jc w:val="center"/>
        </w:trPr>
        <w:tc>
          <w:tcPr>
            <w:tcW w:w="743" w:type="dxa"/>
            <w:vAlign w:val="center"/>
          </w:tcPr>
          <w:p w14:paraId="020C98D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33</w:t>
            </w:r>
          </w:p>
        </w:tc>
        <w:tc>
          <w:tcPr>
            <w:tcW w:w="1221" w:type="dxa"/>
            <w:vAlign w:val="center"/>
          </w:tcPr>
          <w:p w14:paraId="38511B9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棉絮</w:t>
            </w:r>
          </w:p>
        </w:tc>
        <w:tc>
          <w:tcPr>
            <w:tcW w:w="1192" w:type="dxa"/>
            <w:vAlign w:val="center"/>
          </w:tcPr>
          <w:p w14:paraId="1A9C70B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7E9DB6F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31</w:t>
            </w:r>
          </w:p>
        </w:tc>
        <w:tc>
          <w:tcPr>
            <w:tcW w:w="2175" w:type="dxa"/>
            <w:vAlign w:val="center"/>
          </w:tcPr>
          <w:p w14:paraId="0380CCF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7F43F239" w14:textId="77777777" w:rsidR="007042E4" w:rsidRDefault="007042E4">
            <w:pPr>
              <w:adjustRightInd w:val="0"/>
              <w:snapToGrid w:val="0"/>
              <w:jc w:val="center"/>
              <w:rPr>
                <w:rFonts w:ascii="Times New Roman" w:eastAsia="仿宋_GB2312" w:hAnsi="Times New Roman" w:cs="仿宋_GB2312"/>
                <w:sz w:val="24"/>
              </w:rPr>
            </w:pPr>
          </w:p>
          <w:p w14:paraId="6CB0746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486DC13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7426A6F" w14:textId="77777777">
        <w:trPr>
          <w:trHeight w:val="760"/>
          <w:jc w:val="center"/>
        </w:trPr>
        <w:tc>
          <w:tcPr>
            <w:tcW w:w="743" w:type="dxa"/>
            <w:vAlign w:val="center"/>
          </w:tcPr>
          <w:p w14:paraId="01ED3A9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34</w:t>
            </w:r>
          </w:p>
        </w:tc>
        <w:tc>
          <w:tcPr>
            <w:tcW w:w="1221" w:type="dxa"/>
            <w:vAlign w:val="center"/>
          </w:tcPr>
          <w:p w14:paraId="04EE063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棉衣裤</w:t>
            </w:r>
          </w:p>
        </w:tc>
        <w:tc>
          <w:tcPr>
            <w:tcW w:w="1192" w:type="dxa"/>
            <w:vAlign w:val="center"/>
          </w:tcPr>
          <w:p w14:paraId="3A71C89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3A28704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2175" w:type="dxa"/>
            <w:vAlign w:val="center"/>
          </w:tcPr>
          <w:p w14:paraId="3C68504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8DB75C7" w14:textId="77777777" w:rsidR="007042E4" w:rsidRDefault="007042E4">
            <w:pPr>
              <w:adjustRightInd w:val="0"/>
              <w:snapToGrid w:val="0"/>
              <w:jc w:val="center"/>
              <w:rPr>
                <w:rFonts w:ascii="Times New Roman" w:eastAsia="仿宋_GB2312" w:hAnsi="Times New Roman" w:cs="仿宋_GB2312"/>
                <w:sz w:val="24"/>
              </w:rPr>
            </w:pPr>
          </w:p>
          <w:p w14:paraId="6642148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101B6D7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17C7660" w14:textId="77777777">
        <w:trPr>
          <w:trHeight w:val="760"/>
          <w:jc w:val="center"/>
        </w:trPr>
        <w:tc>
          <w:tcPr>
            <w:tcW w:w="743" w:type="dxa"/>
            <w:vAlign w:val="center"/>
          </w:tcPr>
          <w:p w14:paraId="19F9EA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35</w:t>
            </w:r>
          </w:p>
        </w:tc>
        <w:tc>
          <w:tcPr>
            <w:tcW w:w="1221" w:type="dxa"/>
            <w:vAlign w:val="center"/>
          </w:tcPr>
          <w:p w14:paraId="23AFE46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棉被</w:t>
            </w:r>
          </w:p>
        </w:tc>
        <w:tc>
          <w:tcPr>
            <w:tcW w:w="1192" w:type="dxa"/>
            <w:vAlign w:val="center"/>
          </w:tcPr>
          <w:p w14:paraId="2DDAFC2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条</w:t>
            </w:r>
          </w:p>
        </w:tc>
        <w:tc>
          <w:tcPr>
            <w:tcW w:w="870" w:type="dxa"/>
            <w:vAlign w:val="center"/>
          </w:tcPr>
          <w:p w14:paraId="4508DDE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109</w:t>
            </w:r>
          </w:p>
        </w:tc>
        <w:tc>
          <w:tcPr>
            <w:tcW w:w="2175" w:type="dxa"/>
            <w:vAlign w:val="center"/>
          </w:tcPr>
          <w:p w14:paraId="0035D06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B89691F" w14:textId="77777777" w:rsidR="007042E4" w:rsidRDefault="007042E4">
            <w:pPr>
              <w:adjustRightInd w:val="0"/>
              <w:snapToGrid w:val="0"/>
              <w:jc w:val="center"/>
              <w:rPr>
                <w:rFonts w:ascii="Times New Roman" w:eastAsia="仿宋_GB2312" w:hAnsi="Times New Roman" w:cs="仿宋_GB2312"/>
                <w:sz w:val="24"/>
              </w:rPr>
            </w:pPr>
          </w:p>
          <w:p w14:paraId="5192925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F05182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69247EBF" w14:textId="77777777">
        <w:trPr>
          <w:trHeight w:val="760"/>
          <w:jc w:val="center"/>
        </w:trPr>
        <w:tc>
          <w:tcPr>
            <w:tcW w:w="743" w:type="dxa"/>
            <w:vAlign w:val="center"/>
          </w:tcPr>
          <w:p w14:paraId="1ED5EB1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36</w:t>
            </w:r>
          </w:p>
        </w:tc>
        <w:tc>
          <w:tcPr>
            <w:tcW w:w="1221" w:type="dxa"/>
            <w:vAlign w:val="center"/>
          </w:tcPr>
          <w:p w14:paraId="0FA7826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土工布（篷布）</w:t>
            </w:r>
          </w:p>
        </w:tc>
        <w:tc>
          <w:tcPr>
            <w:tcW w:w="1192" w:type="dxa"/>
            <w:vAlign w:val="center"/>
          </w:tcPr>
          <w:p w14:paraId="28429A9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w:t>
            </w:r>
          </w:p>
        </w:tc>
        <w:tc>
          <w:tcPr>
            <w:tcW w:w="870" w:type="dxa"/>
            <w:vAlign w:val="center"/>
          </w:tcPr>
          <w:p w14:paraId="1E31B45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2175" w:type="dxa"/>
            <w:vAlign w:val="center"/>
          </w:tcPr>
          <w:p w14:paraId="73E12EA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0C6F30E" w14:textId="77777777" w:rsidR="007042E4" w:rsidRDefault="007042E4">
            <w:pPr>
              <w:adjustRightInd w:val="0"/>
              <w:snapToGrid w:val="0"/>
              <w:jc w:val="center"/>
              <w:rPr>
                <w:rFonts w:ascii="Times New Roman" w:eastAsia="仿宋_GB2312" w:hAnsi="Times New Roman" w:cs="仿宋_GB2312"/>
                <w:sz w:val="24"/>
              </w:rPr>
            </w:pPr>
          </w:p>
          <w:p w14:paraId="0B67151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0C9FCA6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160AB183" w14:textId="77777777">
        <w:trPr>
          <w:trHeight w:val="760"/>
          <w:jc w:val="center"/>
        </w:trPr>
        <w:tc>
          <w:tcPr>
            <w:tcW w:w="743" w:type="dxa"/>
            <w:vAlign w:val="center"/>
          </w:tcPr>
          <w:p w14:paraId="381F617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37</w:t>
            </w:r>
          </w:p>
        </w:tc>
        <w:tc>
          <w:tcPr>
            <w:tcW w:w="1221" w:type="dxa"/>
            <w:vAlign w:val="center"/>
          </w:tcPr>
          <w:p w14:paraId="26EB0AA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编织袋</w:t>
            </w:r>
          </w:p>
        </w:tc>
        <w:tc>
          <w:tcPr>
            <w:tcW w:w="1192" w:type="dxa"/>
            <w:vAlign w:val="center"/>
          </w:tcPr>
          <w:p w14:paraId="22040B7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捆</w:t>
            </w:r>
          </w:p>
        </w:tc>
        <w:tc>
          <w:tcPr>
            <w:tcW w:w="870" w:type="dxa"/>
            <w:vAlign w:val="center"/>
          </w:tcPr>
          <w:p w14:paraId="1037F46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c>
          <w:tcPr>
            <w:tcW w:w="2175" w:type="dxa"/>
            <w:vAlign w:val="center"/>
          </w:tcPr>
          <w:p w14:paraId="4DA7BAA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36B185F2" w14:textId="77777777" w:rsidR="007042E4" w:rsidRDefault="007042E4">
            <w:pPr>
              <w:adjustRightInd w:val="0"/>
              <w:snapToGrid w:val="0"/>
              <w:jc w:val="center"/>
              <w:rPr>
                <w:rFonts w:ascii="Times New Roman" w:eastAsia="仿宋_GB2312" w:hAnsi="Times New Roman" w:cs="仿宋_GB2312"/>
                <w:sz w:val="24"/>
              </w:rPr>
            </w:pPr>
          </w:p>
          <w:p w14:paraId="536C5B7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7EFEF50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013635B6" w14:textId="77777777">
        <w:trPr>
          <w:trHeight w:val="760"/>
          <w:jc w:val="center"/>
        </w:trPr>
        <w:tc>
          <w:tcPr>
            <w:tcW w:w="743" w:type="dxa"/>
            <w:vAlign w:val="center"/>
          </w:tcPr>
          <w:p w14:paraId="3348A94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38</w:t>
            </w:r>
          </w:p>
        </w:tc>
        <w:tc>
          <w:tcPr>
            <w:tcW w:w="1221" w:type="dxa"/>
            <w:vAlign w:val="center"/>
          </w:tcPr>
          <w:p w14:paraId="05922B70"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麻绳</w:t>
            </w:r>
          </w:p>
        </w:tc>
        <w:tc>
          <w:tcPr>
            <w:tcW w:w="1192" w:type="dxa"/>
            <w:vAlign w:val="center"/>
          </w:tcPr>
          <w:p w14:paraId="53990E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kg</w:t>
            </w:r>
          </w:p>
        </w:tc>
        <w:tc>
          <w:tcPr>
            <w:tcW w:w="870" w:type="dxa"/>
            <w:vAlign w:val="center"/>
          </w:tcPr>
          <w:p w14:paraId="31D6C16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16C6390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4D8591C3" w14:textId="77777777" w:rsidR="007042E4" w:rsidRDefault="007042E4">
            <w:pPr>
              <w:adjustRightInd w:val="0"/>
              <w:snapToGrid w:val="0"/>
              <w:jc w:val="center"/>
              <w:rPr>
                <w:rFonts w:ascii="Times New Roman" w:eastAsia="仿宋_GB2312" w:hAnsi="Times New Roman" w:cs="仿宋_GB2312"/>
                <w:sz w:val="24"/>
              </w:rPr>
            </w:pPr>
          </w:p>
          <w:p w14:paraId="1835BAB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6049906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3B7F73B9" w14:textId="77777777">
        <w:trPr>
          <w:trHeight w:val="760"/>
          <w:jc w:val="center"/>
        </w:trPr>
        <w:tc>
          <w:tcPr>
            <w:tcW w:w="743" w:type="dxa"/>
            <w:vAlign w:val="center"/>
          </w:tcPr>
          <w:p w14:paraId="17B73C9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39</w:t>
            </w:r>
          </w:p>
        </w:tc>
        <w:tc>
          <w:tcPr>
            <w:tcW w:w="1221" w:type="dxa"/>
            <w:vAlign w:val="center"/>
          </w:tcPr>
          <w:p w14:paraId="6B9D476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铁秋（铁铲）</w:t>
            </w:r>
          </w:p>
        </w:tc>
        <w:tc>
          <w:tcPr>
            <w:tcW w:w="1192" w:type="dxa"/>
            <w:vAlign w:val="center"/>
          </w:tcPr>
          <w:p w14:paraId="0BC8FCC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3895D23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2175" w:type="dxa"/>
            <w:vAlign w:val="center"/>
          </w:tcPr>
          <w:p w14:paraId="66AEF1E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60832E44" w14:textId="77777777" w:rsidR="007042E4" w:rsidRDefault="007042E4">
            <w:pPr>
              <w:adjustRightInd w:val="0"/>
              <w:snapToGrid w:val="0"/>
              <w:jc w:val="center"/>
              <w:rPr>
                <w:rFonts w:ascii="Times New Roman" w:eastAsia="仿宋_GB2312" w:hAnsi="Times New Roman" w:cs="仿宋_GB2312"/>
                <w:sz w:val="24"/>
              </w:rPr>
            </w:pPr>
          </w:p>
          <w:p w14:paraId="2392D08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255AA9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7033DFC2" w14:textId="77777777">
        <w:trPr>
          <w:trHeight w:val="760"/>
          <w:jc w:val="center"/>
        </w:trPr>
        <w:tc>
          <w:tcPr>
            <w:tcW w:w="743" w:type="dxa"/>
            <w:vAlign w:val="center"/>
          </w:tcPr>
          <w:p w14:paraId="2387518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40</w:t>
            </w:r>
          </w:p>
        </w:tc>
        <w:tc>
          <w:tcPr>
            <w:tcW w:w="1221" w:type="dxa"/>
            <w:vAlign w:val="center"/>
          </w:tcPr>
          <w:p w14:paraId="194E9EC7"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灭火器</w:t>
            </w:r>
          </w:p>
        </w:tc>
        <w:tc>
          <w:tcPr>
            <w:tcW w:w="1192" w:type="dxa"/>
            <w:vAlign w:val="center"/>
          </w:tcPr>
          <w:p w14:paraId="782DF4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613A6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0AEFBE9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A6F1686" w14:textId="77777777" w:rsidR="007042E4" w:rsidRDefault="007042E4">
            <w:pPr>
              <w:adjustRightInd w:val="0"/>
              <w:snapToGrid w:val="0"/>
              <w:jc w:val="center"/>
              <w:rPr>
                <w:rFonts w:ascii="Times New Roman" w:eastAsia="仿宋_GB2312" w:hAnsi="Times New Roman" w:cs="仿宋_GB2312"/>
                <w:sz w:val="24"/>
              </w:rPr>
            </w:pPr>
          </w:p>
          <w:p w14:paraId="02BFD59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1471E39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57881BC7" w14:textId="77777777">
        <w:trPr>
          <w:trHeight w:val="760"/>
          <w:jc w:val="center"/>
        </w:trPr>
        <w:tc>
          <w:tcPr>
            <w:tcW w:w="743" w:type="dxa"/>
            <w:vAlign w:val="center"/>
          </w:tcPr>
          <w:p w14:paraId="111BFB2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41</w:t>
            </w:r>
          </w:p>
        </w:tc>
        <w:tc>
          <w:tcPr>
            <w:tcW w:w="1221" w:type="dxa"/>
            <w:vAlign w:val="center"/>
          </w:tcPr>
          <w:p w14:paraId="797EF3B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锄头</w:t>
            </w:r>
          </w:p>
        </w:tc>
        <w:tc>
          <w:tcPr>
            <w:tcW w:w="1192" w:type="dxa"/>
            <w:vAlign w:val="center"/>
          </w:tcPr>
          <w:p w14:paraId="16597B1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01D31A1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2175" w:type="dxa"/>
            <w:vAlign w:val="center"/>
          </w:tcPr>
          <w:p w14:paraId="1A9D835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27C42195" w14:textId="77777777" w:rsidR="007042E4" w:rsidRDefault="007042E4">
            <w:pPr>
              <w:adjustRightInd w:val="0"/>
              <w:snapToGrid w:val="0"/>
              <w:jc w:val="center"/>
              <w:rPr>
                <w:rFonts w:ascii="Times New Roman" w:eastAsia="仿宋_GB2312" w:hAnsi="Times New Roman" w:cs="仿宋_GB2312"/>
                <w:sz w:val="24"/>
              </w:rPr>
            </w:pPr>
          </w:p>
          <w:p w14:paraId="2A49297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3C8C05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66AF96D9" w14:textId="77777777">
        <w:trPr>
          <w:trHeight w:val="760"/>
          <w:jc w:val="center"/>
        </w:trPr>
        <w:tc>
          <w:tcPr>
            <w:tcW w:w="743" w:type="dxa"/>
            <w:vAlign w:val="center"/>
          </w:tcPr>
          <w:p w14:paraId="1B9E8E6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42</w:t>
            </w:r>
          </w:p>
        </w:tc>
        <w:tc>
          <w:tcPr>
            <w:tcW w:w="1221" w:type="dxa"/>
            <w:vAlign w:val="center"/>
          </w:tcPr>
          <w:p w14:paraId="2CC957C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打火工具</w:t>
            </w:r>
          </w:p>
        </w:tc>
        <w:tc>
          <w:tcPr>
            <w:tcW w:w="1192" w:type="dxa"/>
            <w:vAlign w:val="center"/>
          </w:tcPr>
          <w:p w14:paraId="4339A278"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151AB76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80</w:t>
            </w:r>
          </w:p>
        </w:tc>
        <w:tc>
          <w:tcPr>
            <w:tcW w:w="2175" w:type="dxa"/>
            <w:vAlign w:val="center"/>
          </w:tcPr>
          <w:p w14:paraId="3CF9B94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53461670" w14:textId="77777777" w:rsidR="007042E4" w:rsidRDefault="007042E4">
            <w:pPr>
              <w:adjustRightInd w:val="0"/>
              <w:snapToGrid w:val="0"/>
              <w:jc w:val="center"/>
              <w:rPr>
                <w:rFonts w:ascii="Times New Roman" w:eastAsia="仿宋_GB2312" w:hAnsi="Times New Roman" w:cs="仿宋_GB2312"/>
                <w:sz w:val="24"/>
              </w:rPr>
            </w:pPr>
          </w:p>
          <w:p w14:paraId="42D7964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63AC5E6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r w:rsidR="007042E4" w14:paraId="31570ADE" w14:textId="77777777">
        <w:trPr>
          <w:trHeight w:val="760"/>
          <w:jc w:val="center"/>
        </w:trPr>
        <w:tc>
          <w:tcPr>
            <w:tcW w:w="743" w:type="dxa"/>
            <w:vAlign w:val="center"/>
          </w:tcPr>
          <w:p w14:paraId="793AEA7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43</w:t>
            </w:r>
          </w:p>
        </w:tc>
        <w:tc>
          <w:tcPr>
            <w:tcW w:w="1221" w:type="dxa"/>
            <w:vAlign w:val="center"/>
          </w:tcPr>
          <w:p w14:paraId="64416C5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汽（柴）油应急发电机</w:t>
            </w:r>
          </w:p>
        </w:tc>
        <w:tc>
          <w:tcPr>
            <w:tcW w:w="1192" w:type="dxa"/>
            <w:vAlign w:val="center"/>
          </w:tcPr>
          <w:p w14:paraId="3CE6E7F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015D500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175" w:type="dxa"/>
            <w:vAlign w:val="center"/>
          </w:tcPr>
          <w:p w14:paraId="73D34AC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和平彝族乡仓库</w:t>
            </w:r>
          </w:p>
        </w:tc>
        <w:tc>
          <w:tcPr>
            <w:tcW w:w="1140" w:type="dxa"/>
            <w:vAlign w:val="center"/>
          </w:tcPr>
          <w:p w14:paraId="0BE9476F" w14:textId="77777777" w:rsidR="007042E4" w:rsidRDefault="007042E4">
            <w:pPr>
              <w:adjustRightInd w:val="0"/>
              <w:snapToGrid w:val="0"/>
              <w:jc w:val="center"/>
              <w:rPr>
                <w:rFonts w:ascii="Times New Roman" w:eastAsia="仿宋_GB2312" w:hAnsi="Times New Roman" w:cs="仿宋_GB2312"/>
                <w:sz w:val="24"/>
              </w:rPr>
            </w:pPr>
          </w:p>
          <w:p w14:paraId="0F662BBE"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乔建红</w:t>
            </w:r>
          </w:p>
        </w:tc>
        <w:tc>
          <w:tcPr>
            <w:tcW w:w="1715" w:type="dxa"/>
            <w:vAlign w:val="center"/>
          </w:tcPr>
          <w:p w14:paraId="5DA8D743"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18608060907</w:t>
            </w:r>
          </w:p>
        </w:tc>
      </w:tr>
    </w:tbl>
    <w:p w14:paraId="7348C535" w14:textId="77777777" w:rsidR="007042E4" w:rsidRDefault="007042E4">
      <w:pPr>
        <w:rPr>
          <w:rFonts w:ascii="Times New Roman" w:hAnsi="Times New Roman"/>
        </w:rPr>
      </w:pPr>
    </w:p>
    <w:p w14:paraId="49C264EF"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（三）医疗救助能力</w:t>
      </w:r>
    </w:p>
    <w:p w14:paraId="41A7073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kern w:val="0"/>
          <w:sz w:val="32"/>
          <w:szCs w:val="32"/>
          <w:lang w:bidi="ar"/>
        </w:rPr>
        <w:t>和平彝族乡建有和平彝族乡卫生院，累计拥有</w:t>
      </w:r>
      <w:r>
        <w:rPr>
          <w:rFonts w:ascii="Times New Roman" w:eastAsia="仿宋_GB2312" w:hAnsi="Times New Roman" w:cs="仿宋_GB2312" w:hint="eastAsia"/>
          <w:kern w:val="0"/>
          <w:sz w:val="32"/>
          <w:szCs w:val="32"/>
          <w:lang w:bidi="ar"/>
        </w:rPr>
        <w:t>8</w:t>
      </w:r>
      <w:r>
        <w:rPr>
          <w:rFonts w:ascii="Times New Roman" w:eastAsia="仿宋_GB2312" w:hAnsi="Times New Roman" w:cs="仿宋_GB2312" w:hint="eastAsia"/>
          <w:kern w:val="0"/>
          <w:sz w:val="32"/>
          <w:szCs w:val="32"/>
          <w:lang w:bidi="ar"/>
        </w:rPr>
        <w:t>名专业医疗人员、</w:t>
      </w:r>
      <w:r>
        <w:rPr>
          <w:rFonts w:ascii="Times New Roman" w:eastAsia="仿宋_GB2312" w:hAnsi="Times New Roman" w:cs="仿宋_GB2312" w:hint="eastAsia"/>
          <w:kern w:val="0"/>
          <w:sz w:val="32"/>
          <w:szCs w:val="32"/>
          <w:lang w:bidi="ar"/>
        </w:rPr>
        <w:t>15</w:t>
      </w:r>
      <w:r>
        <w:rPr>
          <w:rFonts w:ascii="Times New Roman" w:eastAsia="仿宋_GB2312" w:hAnsi="Times New Roman" w:cs="仿宋_GB2312" w:hint="eastAsia"/>
          <w:kern w:val="0"/>
          <w:sz w:val="32"/>
          <w:szCs w:val="32"/>
          <w:lang w:bidi="ar"/>
        </w:rPr>
        <w:t>个床位（与区医院合属办公）和救护车、心电监护仪、氧气袋、心脏除颤仪、担架等医疗救援主要装备，正常情况下能够满足约</w:t>
      </w:r>
      <w:r>
        <w:rPr>
          <w:rFonts w:ascii="Times New Roman" w:eastAsia="仿宋_GB2312" w:hAnsi="Times New Roman" w:cs="仿宋_GB2312" w:hint="eastAsia"/>
          <w:kern w:val="0"/>
          <w:sz w:val="32"/>
          <w:szCs w:val="32"/>
          <w:lang w:bidi="ar"/>
        </w:rPr>
        <w:t>10</w:t>
      </w:r>
      <w:r>
        <w:rPr>
          <w:rFonts w:ascii="Times New Roman" w:eastAsia="仿宋_GB2312" w:hAnsi="Times New Roman" w:cs="仿宋_GB2312" w:hint="eastAsia"/>
          <w:kern w:val="0"/>
          <w:sz w:val="32"/>
          <w:szCs w:val="32"/>
          <w:lang w:bidi="ar"/>
        </w:rPr>
        <w:t>名左右轻伤人员的医疗救助工作。详见表</w:t>
      </w:r>
      <w:r>
        <w:rPr>
          <w:rFonts w:ascii="Times New Roman" w:eastAsia="仿宋_GB2312" w:hAnsi="Times New Roman" w:cs="仿宋_GB2312" w:hint="eastAsia"/>
          <w:kern w:val="0"/>
          <w:sz w:val="32"/>
          <w:szCs w:val="32"/>
          <w:lang w:bidi="ar"/>
        </w:rPr>
        <w:t>1-3</w:t>
      </w:r>
      <w:r>
        <w:rPr>
          <w:rFonts w:ascii="Times New Roman" w:eastAsia="仿宋_GB2312" w:hAnsi="Times New Roman" w:cs="仿宋_GB2312" w:hint="eastAsia"/>
          <w:kern w:val="0"/>
          <w:sz w:val="32"/>
          <w:szCs w:val="32"/>
          <w:lang w:bidi="ar"/>
        </w:rPr>
        <w:t>。</w:t>
      </w:r>
    </w:p>
    <w:p w14:paraId="3FCC42B0"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1-3  </w:t>
      </w:r>
      <w:r>
        <w:rPr>
          <w:rFonts w:ascii="Times New Roman" w:eastAsia="仿宋_GB2312" w:hAnsi="Times New Roman" w:cs="仿宋_GB2312" w:hint="eastAsia"/>
          <w:color w:val="000000"/>
          <w:kern w:val="0"/>
          <w:sz w:val="32"/>
          <w:szCs w:val="32"/>
          <w:lang w:bidi="ar"/>
        </w:rPr>
        <w:t>和平彝族乡医疗救助力量清单</w:t>
      </w:r>
    </w:p>
    <w:tbl>
      <w:tblPr>
        <w:tblStyle w:val="aa"/>
        <w:tblW w:w="9056" w:type="dxa"/>
        <w:jc w:val="center"/>
        <w:tblLayout w:type="fixed"/>
        <w:tblLook w:val="04A0" w:firstRow="1" w:lastRow="0" w:firstColumn="1" w:lastColumn="0" w:noHBand="0" w:noVBand="1"/>
      </w:tblPr>
      <w:tblGrid>
        <w:gridCol w:w="782"/>
        <w:gridCol w:w="1426"/>
        <w:gridCol w:w="1926"/>
        <w:gridCol w:w="1040"/>
        <w:gridCol w:w="1275"/>
        <w:gridCol w:w="1015"/>
        <w:gridCol w:w="1592"/>
      </w:tblGrid>
      <w:tr w:rsidR="007042E4" w14:paraId="4CB1D98A" w14:textId="77777777">
        <w:trPr>
          <w:trHeight w:val="510"/>
          <w:jc w:val="center"/>
        </w:trPr>
        <w:tc>
          <w:tcPr>
            <w:tcW w:w="782" w:type="dxa"/>
            <w:vAlign w:val="center"/>
          </w:tcPr>
          <w:p w14:paraId="1A2729E3"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426" w:type="dxa"/>
            <w:vAlign w:val="center"/>
          </w:tcPr>
          <w:p w14:paraId="6B7EBC09"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卫生院名称</w:t>
            </w:r>
          </w:p>
        </w:tc>
        <w:tc>
          <w:tcPr>
            <w:tcW w:w="1926" w:type="dxa"/>
            <w:vAlign w:val="center"/>
          </w:tcPr>
          <w:p w14:paraId="7800858D"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医人、护士人数</w:t>
            </w:r>
          </w:p>
        </w:tc>
        <w:tc>
          <w:tcPr>
            <w:tcW w:w="1040" w:type="dxa"/>
            <w:vAlign w:val="center"/>
          </w:tcPr>
          <w:p w14:paraId="47105BCC"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床位数</w:t>
            </w:r>
          </w:p>
        </w:tc>
        <w:tc>
          <w:tcPr>
            <w:tcW w:w="1275" w:type="dxa"/>
            <w:vAlign w:val="center"/>
          </w:tcPr>
          <w:p w14:paraId="599E7866"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医疗救援</w:t>
            </w:r>
          </w:p>
          <w:p w14:paraId="2F7DD259"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主要装备</w:t>
            </w:r>
          </w:p>
        </w:tc>
        <w:tc>
          <w:tcPr>
            <w:tcW w:w="1015" w:type="dxa"/>
            <w:vAlign w:val="center"/>
          </w:tcPr>
          <w:p w14:paraId="08FB6C63"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592" w:type="dxa"/>
            <w:vAlign w:val="center"/>
          </w:tcPr>
          <w:p w14:paraId="3079D374"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联系方式</w:t>
            </w:r>
          </w:p>
        </w:tc>
      </w:tr>
      <w:tr w:rsidR="007042E4" w14:paraId="11F831C2" w14:textId="77777777">
        <w:trPr>
          <w:trHeight w:val="510"/>
          <w:jc w:val="center"/>
        </w:trPr>
        <w:tc>
          <w:tcPr>
            <w:tcW w:w="782" w:type="dxa"/>
            <w:vAlign w:val="center"/>
          </w:tcPr>
          <w:p w14:paraId="5DF3592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1</w:t>
            </w:r>
          </w:p>
        </w:tc>
        <w:tc>
          <w:tcPr>
            <w:tcW w:w="1426" w:type="dxa"/>
            <w:vAlign w:val="center"/>
          </w:tcPr>
          <w:p w14:paraId="5BAFF4B9"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乐山市金口河区和平彝族乡卫生院</w:t>
            </w:r>
          </w:p>
        </w:tc>
        <w:tc>
          <w:tcPr>
            <w:tcW w:w="1926" w:type="dxa"/>
            <w:vAlign w:val="center"/>
          </w:tcPr>
          <w:p w14:paraId="084C48F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医生</w:t>
            </w:r>
            <w:r>
              <w:rPr>
                <w:rFonts w:ascii="Times New Roman" w:eastAsia="CESI仿宋-GB2312" w:hAnsi="Times New Roman" w:cs="CESI仿宋-GB2312" w:hint="eastAsia"/>
                <w:sz w:val="24"/>
              </w:rPr>
              <w:t>2</w:t>
            </w:r>
            <w:r>
              <w:rPr>
                <w:rFonts w:ascii="Times New Roman" w:eastAsia="CESI仿宋-GB2312" w:hAnsi="Times New Roman" w:cs="CESI仿宋-GB2312" w:hint="eastAsia"/>
                <w:sz w:val="24"/>
              </w:rPr>
              <w:t>、护士</w:t>
            </w:r>
            <w:r>
              <w:rPr>
                <w:rFonts w:ascii="Times New Roman" w:eastAsia="CESI仿宋-GB2312" w:hAnsi="Times New Roman" w:cs="CESI仿宋-GB2312" w:hint="eastAsia"/>
                <w:sz w:val="24"/>
              </w:rPr>
              <w:t>6</w:t>
            </w:r>
          </w:p>
        </w:tc>
        <w:tc>
          <w:tcPr>
            <w:tcW w:w="1040" w:type="dxa"/>
            <w:vAlign w:val="center"/>
          </w:tcPr>
          <w:p w14:paraId="71979A1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15</w:t>
            </w:r>
            <w:r>
              <w:rPr>
                <w:rFonts w:ascii="Times New Roman" w:eastAsia="CESI仿宋-GB2312" w:hAnsi="Times New Roman" w:cs="CESI仿宋-GB2312" w:hint="eastAsia"/>
                <w:sz w:val="24"/>
              </w:rPr>
              <w:t>（与区医院合属办公）</w:t>
            </w:r>
          </w:p>
        </w:tc>
        <w:tc>
          <w:tcPr>
            <w:tcW w:w="1275" w:type="dxa"/>
            <w:vAlign w:val="center"/>
          </w:tcPr>
          <w:p w14:paraId="60007D2A"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救护车</w:t>
            </w:r>
            <w:r>
              <w:rPr>
                <w:rFonts w:ascii="Times New Roman" w:eastAsia="CESI仿宋-GB2312" w:hAnsi="Times New Roman" w:cs="CESI仿宋-GB2312" w:hint="eastAsia"/>
                <w:sz w:val="24"/>
              </w:rPr>
              <w:t>1</w:t>
            </w:r>
          </w:p>
        </w:tc>
        <w:tc>
          <w:tcPr>
            <w:tcW w:w="1015" w:type="dxa"/>
            <w:vAlign w:val="center"/>
          </w:tcPr>
          <w:p w14:paraId="0DCE8F4D"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刘美林</w:t>
            </w:r>
          </w:p>
        </w:tc>
        <w:tc>
          <w:tcPr>
            <w:tcW w:w="1592" w:type="dxa"/>
            <w:vAlign w:val="center"/>
          </w:tcPr>
          <w:p w14:paraId="485C24AF"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CESI仿宋-GB2312" w:hAnsi="Times New Roman" w:cs="CESI仿宋-GB2312" w:hint="eastAsia"/>
                <w:sz w:val="24"/>
              </w:rPr>
              <w:t>13668369163</w:t>
            </w:r>
          </w:p>
        </w:tc>
      </w:tr>
    </w:tbl>
    <w:p w14:paraId="79998D54" w14:textId="77777777" w:rsidR="007042E4" w:rsidRDefault="007042E4">
      <w:pPr>
        <w:rPr>
          <w:rFonts w:ascii="Times New Roman" w:hAnsi="Times New Roman"/>
        </w:rPr>
      </w:pPr>
    </w:p>
    <w:p w14:paraId="12CFD604"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（四）避难场所</w:t>
      </w:r>
    </w:p>
    <w:p w14:paraId="4A520CBA"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和平彝族乡共有避难场所</w:t>
      </w:r>
      <w:r>
        <w:rPr>
          <w:rFonts w:ascii="Times New Roman" w:eastAsia="仿宋_GB2312" w:hAnsi="Times New Roman" w:cs="仿宋_GB2312" w:hint="eastAsia"/>
          <w:color w:val="000000"/>
          <w:kern w:val="0"/>
          <w:sz w:val="32"/>
          <w:szCs w:val="32"/>
          <w:lang w:bidi="ar"/>
        </w:rPr>
        <w:t>10</w:t>
      </w:r>
      <w:r>
        <w:rPr>
          <w:rFonts w:ascii="Times New Roman" w:eastAsia="仿宋_GB2312" w:hAnsi="Times New Roman" w:cs="仿宋_GB2312" w:hint="eastAsia"/>
          <w:color w:val="000000"/>
          <w:kern w:val="0"/>
          <w:sz w:val="32"/>
          <w:szCs w:val="32"/>
          <w:lang w:bidi="ar"/>
        </w:rPr>
        <w:t>个，避难场所主要分布于和平彝族乡内小学、村委会空地。根据现有搜集数据，避难场所容纳能力为</w:t>
      </w:r>
      <w:r>
        <w:rPr>
          <w:rFonts w:ascii="Times New Roman" w:eastAsia="仿宋_GB2312" w:hAnsi="Times New Roman" w:cs="仿宋_GB2312" w:hint="eastAsia"/>
          <w:color w:val="000000"/>
          <w:kern w:val="0"/>
          <w:sz w:val="32"/>
          <w:szCs w:val="32"/>
          <w:lang w:bidi="ar"/>
        </w:rPr>
        <w:t>2700</w:t>
      </w:r>
      <w:r>
        <w:rPr>
          <w:rFonts w:ascii="Times New Roman" w:eastAsia="仿宋_GB2312" w:hAnsi="Times New Roman" w:cs="仿宋_GB2312" w:hint="eastAsia"/>
          <w:color w:val="000000"/>
          <w:kern w:val="0"/>
          <w:sz w:val="32"/>
          <w:szCs w:val="32"/>
          <w:lang w:bidi="ar"/>
        </w:rPr>
        <w:t>人，均无安置配套设施，但安排专人负责管理，详见表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w:t>
      </w:r>
    </w:p>
    <w:p w14:paraId="48BF1B07"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1-4  </w:t>
      </w:r>
      <w:r>
        <w:rPr>
          <w:rFonts w:ascii="Times New Roman" w:eastAsia="仿宋_GB2312" w:hAnsi="Times New Roman" w:cs="仿宋_GB2312" w:hint="eastAsia"/>
          <w:color w:val="000000"/>
          <w:kern w:val="0"/>
          <w:sz w:val="32"/>
          <w:szCs w:val="32"/>
          <w:lang w:bidi="ar"/>
        </w:rPr>
        <w:t>和平彝族乡避难场所清单</w:t>
      </w:r>
    </w:p>
    <w:tbl>
      <w:tblPr>
        <w:tblStyle w:val="aa"/>
        <w:tblW w:w="9056" w:type="dxa"/>
        <w:jc w:val="center"/>
        <w:tblLayout w:type="fixed"/>
        <w:tblLook w:val="04A0" w:firstRow="1" w:lastRow="0" w:firstColumn="1" w:lastColumn="0" w:noHBand="0" w:noVBand="1"/>
      </w:tblPr>
      <w:tblGrid>
        <w:gridCol w:w="743"/>
        <w:gridCol w:w="1976"/>
        <w:gridCol w:w="2025"/>
        <w:gridCol w:w="1305"/>
        <w:gridCol w:w="1380"/>
        <w:gridCol w:w="1627"/>
      </w:tblGrid>
      <w:tr w:rsidR="007042E4" w14:paraId="4C4FFF40" w14:textId="77777777">
        <w:trPr>
          <w:jc w:val="center"/>
        </w:trPr>
        <w:tc>
          <w:tcPr>
            <w:tcW w:w="743" w:type="dxa"/>
            <w:vAlign w:val="center"/>
          </w:tcPr>
          <w:p w14:paraId="667CC51D"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1976" w:type="dxa"/>
            <w:vAlign w:val="center"/>
          </w:tcPr>
          <w:p w14:paraId="5BA2E71D"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避难场所名称</w:t>
            </w:r>
          </w:p>
        </w:tc>
        <w:tc>
          <w:tcPr>
            <w:tcW w:w="2025" w:type="dxa"/>
            <w:vAlign w:val="center"/>
          </w:tcPr>
          <w:p w14:paraId="13892DDD"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详细地址</w:t>
            </w:r>
          </w:p>
        </w:tc>
        <w:tc>
          <w:tcPr>
            <w:tcW w:w="1305" w:type="dxa"/>
            <w:vAlign w:val="center"/>
          </w:tcPr>
          <w:p w14:paraId="10B12119"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避难人数</w:t>
            </w:r>
          </w:p>
        </w:tc>
        <w:tc>
          <w:tcPr>
            <w:tcW w:w="1380" w:type="dxa"/>
            <w:vAlign w:val="center"/>
          </w:tcPr>
          <w:p w14:paraId="764F7D31"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标识标牌设置情况</w:t>
            </w:r>
          </w:p>
        </w:tc>
        <w:tc>
          <w:tcPr>
            <w:tcW w:w="1627" w:type="dxa"/>
            <w:vAlign w:val="center"/>
          </w:tcPr>
          <w:p w14:paraId="6282BB15" w14:textId="77777777" w:rsidR="007042E4" w:rsidRDefault="00000000">
            <w:pPr>
              <w:adjustRightInd w:val="0"/>
              <w:spacing w:line="48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配套主要设施建设情况</w:t>
            </w:r>
          </w:p>
        </w:tc>
      </w:tr>
      <w:tr w:rsidR="007042E4" w14:paraId="68CD1406" w14:textId="77777777">
        <w:trPr>
          <w:jc w:val="center"/>
        </w:trPr>
        <w:tc>
          <w:tcPr>
            <w:tcW w:w="743" w:type="dxa"/>
            <w:vAlign w:val="center"/>
          </w:tcPr>
          <w:p w14:paraId="3400264C"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976" w:type="dxa"/>
            <w:vAlign w:val="center"/>
          </w:tcPr>
          <w:p w14:paraId="04CA089B"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金口河区和平彝族乡人民政府避难场所</w:t>
            </w:r>
          </w:p>
        </w:tc>
        <w:tc>
          <w:tcPr>
            <w:tcW w:w="2025" w:type="dxa"/>
            <w:vAlign w:val="center"/>
          </w:tcPr>
          <w:p w14:paraId="55B8D15D"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乐山市金口河区和平彝族乡桠溪村二组</w:t>
            </w:r>
          </w:p>
        </w:tc>
        <w:tc>
          <w:tcPr>
            <w:tcW w:w="1305" w:type="dxa"/>
            <w:vAlign w:val="center"/>
          </w:tcPr>
          <w:p w14:paraId="2E44B953"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500</w:t>
            </w:r>
          </w:p>
        </w:tc>
        <w:tc>
          <w:tcPr>
            <w:tcW w:w="1380" w:type="dxa"/>
            <w:vAlign w:val="center"/>
          </w:tcPr>
          <w:p w14:paraId="1D866525"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47E2F490"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626496AE" w14:textId="77777777">
        <w:trPr>
          <w:jc w:val="center"/>
        </w:trPr>
        <w:tc>
          <w:tcPr>
            <w:tcW w:w="743" w:type="dxa"/>
            <w:vAlign w:val="center"/>
          </w:tcPr>
          <w:p w14:paraId="1E86109C"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w:t>
            </w:r>
          </w:p>
        </w:tc>
        <w:tc>
          <w:tcPr>
            <w:tcW w:w="1976" w:type="dxa"/>
            <w:vAlign w:val="center"/>
          </w:tcPr>
          <w:p w14:paraId="1837EFC4"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沙坪一级电站搅拌站避难场所</w:t>
            </w:r>
          </w:p>
        </w:tc>
        <w:tc>
          <w:tcPr>
            <w:tcW w:w="2025" w:type="dxa"/>
            <w:vAlign w:val="center"/>
          </w:tcPr>
          <w:p w14:paraId="34F5E36F"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乐山市金口河区和平彝族乡蒲梯村二组</w:t>
            </w:r>
          </w:p>
        </w:tc>
        <w:tc>
          <w:tcPr>
            <w:tcW w:w="1305" w:type="dxa"/>
            <w:vAlign w:val="center"/>
          </w:tcPr>
          <w:p w14:paraId="5822D9C3"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150</w:t>
            </w:r>
          </w:p>
        </w:tc>
        <w:tc>
          <w:tcPr>
            <w:tcW w:w="1380" w:type="dxa"/>
            <w:vAlign w:val="center"/>
          </w:tcPr>
          <w:p w14:paraId="4C08EFC5"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0DE341EB"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1C0171E0" w14:textId="77777777">
        <w:trPr>
          <w:jc w:val="center"/>
        </w:trPr>
        <w:tc>
          <w:tcPr>
            <w:tcW w:w="743" w:type="dxa"/>
            <w:vAlign w:val="center"/>
          </w:tcPr>
          <w:p w14:paraId="47F587E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3</w:t>
            </w:r>
          </w:p>
        </w:tc>
        <w:tc>
          <w:tcPr>
            <w:tcW w:w="1976" w:type="dxa"/>
            <w:vAlign w:val="center"/>
          </w:tcPr>
          <w:p w14:paraId="316B519B"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金口河区和平彝族乡桠溪村民委员会避难场所</w:t>
            </w:r>
          </w:p>
        </w:tc>
        <w:tc>
          <w:tcPr>
            <w:tcW w:w="2025" w:type="dxa"/>
            <w:vAlign w:val="center"/>
          </w:tcPr>
          <w:p w14:paraId="7D2672FC"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乐山市金口河区和平彝族乡桠溪村二组</w:t>
            </w:r>
          </w:p>
        </w:tc>
        <w:tc>
          <w:tcPr>
            <w:tcW w:w="1305" w:type="dxa"/>
            <w:vAlign w:val="center"/>
          </w:tcPr>
          <w:p w14:paraId="471618EB"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200</w:t>
            </w:r>
          </w:p>
        </w:tc>
        <w:tc>
          <w:tcPr>
            <w:tcW w:w="1380" w:type="dxa"/>
            <w:vAlign w:val="center"/>
          </w:tcPr>
          <w:p w14:paraId="35C6D473"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27D11AE4"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14E34ABA" w14:textId="77777777">
        <w:trPr>
          <w:jc w:val="center"/>
        </w:trPr>
        <w:tc>
          <w:tcPr>
            <w:tcW w:w="743" w:type="dxa"/>
            <w:vAlign w:val="center"/>
          </w:tcPr>
          <w:p w14:paraId="7E7A581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4</w:t>
            </w:r>
          </w:p>
        </w:tc>
        <w:tc>
          <w:tcPr>
            <w:tcW w:w="1976" w:type="dxa"/>
            <w:vAlign w:val="center"/>
          </w:tcPr>
          <w:p w14:paraId="36917F22"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金口河区和平彝族乡迎新村</w:t>
            </w:r>
            <w:r>
              <w:rPr>
                <w:rFonts w:ascii="Times New Roman" w:eastAsia="方正仿宋_GBK" w:hAnsi="Times New Roman" w:cs="方正仿宋_GBK" w:hint="eastAsia"/>
                <w:sz w:val="24"/>
              </w:rPr>
              <w:t>3</w:t>
            </w:r>
            <w:r>
              <w:rPr>
                <w:rFonts w:ascii="Times New Roman" w:eastAsia="方正仿宋_GBK" w:hAnsi="Times New Roman" w:cs="方正仿宋_GBK" w:hint="eastAsia"/>
                <w:sz w:val="24"/>
              </w:rPr>
              <w:t>组安置点避难场所</w:t>
            </w:r>
          </w:p>
        </w:tc>
        <w:tc>
          <w:tcPr>
            <w:tcW w:w="2025" w:type="dxa"/>
            <w:vAlign w:val="center"/>
          </w:tcPr>
          <w:p w14:paraId="06C7180B"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乐山市金口河区和平彝族乡迎新村三组</w:t>
            </w:r>
          </w:p>
        </w:tc>
        <w:tc>
          <w:tcPr>
            <w:tcW w:w="1305" w:type="dxa"/>
            <w:vAlign w:val="center"/>
          </w:tcPr>
          <w:p w14:paraId="1EF20590"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300</w:t>
            </w:r>
          </w:p>
        </w:tc>
        <w:tc>
          <w:tcPr>
            <w:tcW w:w="1380" w:type="dxa"/>
            <w:vAlign w:val="center"/>
          </w:tcPr>
          <w:p w14:paraId="45CC153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4155D543"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3DA3B3A4" w14:textId="77777777">
        <w:trPr>
          <w:jc w:val="center"/>
        </w:trPr>
        <w:tc>
          <w:tcPr>
            <w:tcW w:w="743" w:type="dxa"/>
            <w:vAlign w:val="center"/>
          </w:tcPr>
          <w:p w14:paraId="6EB67DCF"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5</w:t>
            </w:r>
          </w:p>
        </w:tc>
        <w:tc>
          <w:tcPr>
            <w:tcW w:w="1976" w:type="dxa"/>
            <w:vAlign w:val="center"/>
          </w:tcPr>
          <w:p w14:paraId="6A056FE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金口河区和平彝族乡迎新村村委会避难场所</w:t>
            </w:r>
          </w:p>
        </w:tc>
        <w:tc>
          <w:tcPr>
            <w:tcW w:w="2025" w:type="dxa"/>
            <w:vAlign w:val="center"/>
          </w:tcPr>
          <w:p w14:paraId="6DA2B493"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乐山市金口河区和平彝族乡迎新村三组</w:t>
            </w:r>
          </w:p>
        </w:tc>
        <w:tc>
          <w:tcPr>
            <w:tcW w:w="1305" w:type="dxa"/>
            <w:vAlign w:val="center"/>
          </w:tcPr>
          <w:p w14:paraId="15F66C6F"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200</w:t>
            </w:r>
          </w:p>
        </w:tc>
        <w:tc>
          <w:tcPr>
            <w:tcW w:w="1380" w:type="dxa"/>
            <w:vAlign w:val="center"/>
          </w:tcPr>
          <w:p w14:paraId="29AA89B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0E71C51D"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6ECE116E" w14:textId="77777777">
        <w:trPr>
          <w:jc w:val="center"/>
        </w:trPr>
        <w:tc>
          <w:tcPr>
            <w:tcW w:w="743" w:type="dxa"/>
            <w:vAlign w:val="center"/>
          </w:tcPr>
          <w:p w14:paraId="4C2F66B4"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1976" w:type="dxa"/>
            <w:vAlign w:val="center"/>
          </w:tcPr>
          <w:p w14:paraId="5183F635"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金口河区和平彝族乡迎新村</w:t>
            </w:r>
            <w:r>
              <w:rPr>
                <w:rFonts w:ascii="Times New Roman" w:eastAsia="方正仿宋_GBK" w:hAnsi="Times New Roman" w:cs="方正仿宋_GBK" w:hint="eastAsia"/>
                <w:sz w:val="24"/>
              </w:rPr>
              <w:t>4</w:t>
            </w:r>
            <w:r>
              <w:rPr>
                <w:rFonts w:ascii="Times New Roman" w:eastAsia="方正仿宋_GBK" w:hAnsi="Times New Roman" w:cs="方正仿宋_GBK" w:hint="eastAsia"/>
                <w:sz w:val="24"/>
              </w:rPr>
              <w:t>组安置点避难场所</w:t>
            </w:r>
          </w:p>
        </w:tc>
        <w:tc>
          <w:tcPr>
            <w:tcW w:w="2025" w:type="dxa"/>
            <w:vAlign w:val="center"/>
          </w:tcPr>
          <w:p w14:paraId="4E8941E5"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乐山市金口河区和平彝族乡迎新村四组</w:t>
            </w:r>
          </w:p>
        </w:tc>
        <w:tc>
          <w:tcPr>
            <w:tcW w:w="1305" w:type="dxa"/>
            <w:vAlign w:val="center"/>
          </w:tcPr>
          <w:p w14:paraId="02B1C49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200</w:t>
            </w:r>
          </w:p>
        </w:tc>
        <w:tc>
          <w:tcPr>
            <w:tcW w:w="1380" w:type="dxa"/>
            <w:vAlign w:val="center"/>
          </w:tcPr>
          <w:p w14:paraId="78CF728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49697C30"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34612699" w14:textId="77777777">
        <w:trPr>
          <w:jc w:val="center"/>
        </w:trPr>
        <w:tc>
          <w:tcPr>
            <w:tcW w:w="743" w:type="dxa"/>
            <w:vAlign w:val="center"/>
          </w:tcPr>
          <w:p w14:paraId="727F9A8D"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7</w:t>
            </w:r>
          </w:p>
        </w:tc>
        <w:tc>
          <w:tcPr>
            <w:tcW w:w="1976" w:type="dxa"/>
            <w:vAlign w:val="center"/>
          </w:tcPr>
          <w:p w14:paraId="2458FB2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金口河区和平彝族乡迎新村</w:t>
            </w:r>
            <w:r>
              <w:rPr>
                <w:rFonts w:ascii="Times New Roman" w:eastAsia="方正仿宋_GBK" w:hAnsi="Times New Roman" w:cs="方正仿宋_GBK" w:hint="eastAsia"/>
                <w:sz w:val="24"/>
              </w:rPr>
              <w:t>5</w:t>
            </w:r>
            <w:r>
              <w:rPr>
                <w:rFonts w:ascii="Times New Roman" w:eastAsia="方正仿宋_GBK" w:hAnsi="Times New Roman" w:cs="方正仿宋_GBK" w:hint="eastAsia"/>
                <w:sz w:val="24"/>
              </w:rPr>
              <w:t>组安置点避难场所</w:t>
            </w:r>
          </w:p>
        </w:tc>
        <w:tc>
          <w:tcPr>
            <w:tcW w:w="2025" w:type="dxa"/>
            <w:vAlign w:val="center"/>
          </w:tcPr>
          <w:p w14:paraId="04A7B840"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乐山市金口河区和平彝族乡迎新村五组</w:t>
            </w:r>
          </w:p>
        </w:tc>
        <w:tc>
          <w:tcPr>
            <w:tcW w:w="1305" w:type="dxa"/>
            <w:vAlign w:val="center"/>
          </w:tcPr>
          <w:p w14:paraId="315421C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200</w:t>
            </w:r>
          </w:p>
        </w:tc>
        <w:tc>
          <w:tcPr>
            <w:tcW w:w="1380" w:type="dxa"/>
            <w:vAlign w:val="center"/>
          </w:tcPr>
          <w:p w14:paraId="039FACED"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1FB9C25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0BF0920D" w14:textId="77777777">
        <w:trPr>
          <w:jc w:val="center"/>
        </w:trPr>
        <w:tc>
          <w:tcPr>
            <w:tcW w:w="743" w:type="dxa"/>
            <w:vAlign w:val="center"/>
          </w:tcPr>
          <w:p w14:paraId="0E128EC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8</w:t>
            </w:r>
          </w:p>
        </w:tc>
        <w:tc>
          <w:tcPr>
            <w:tcW w:w="1976" w:type="dxa"/>
            <w:vAlign w:val="center"/>
          </w:tcPr>
          <w:p w14:paraId="78FB4D6A"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金口河区和平彝族乡流黄水小学避难场所</w:t>
            </w:r>
          </w:p>
        </w:tc>
        <w:tc>
          <w:tcPr>
            <w:tcW w:w="2025" w:type="dxa"/>
            <w:vAlign w:val="center"/>
          </w:tcPr>
          <w:p w14:paraId="5BD5CA66"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乐山市金口河区和平彝族乡迎春村二组</w:t>
            </w:r>
          </w:p>
        </w:tc>
        <w:tc>
          <w:tcPr>
            <w:tcW w:w="1305" w:type="dxa"/>
            <w:vAlign w:val="center"/>
          </w:tcPr>
          <w:p w14:paraId="33C2A4AA"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200</w:t>
            </w:r>
          </w:p>
        </w:tc>
        <w:tc>
          <w:tcPr>
            <w:tcW w:w="1380" w:type="dxa"/>
            <w:vAlign w:val="center"/>
          </w:tcPr>
          <w:p w14:paraId="4D33E007"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5A26575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4394965E" w14:textId="77777777">
        <w:trPr>
          <w:jc w:val="center"/>
        </w:trPr>
        <w:tc>
          <w:tcPr>
            <w:tcW w:w="743" w:type="dxa"/>
            <w:vAlign w:val="center"/>
          </w:tcPr>
          <w:p w14:paraId="271FA51C"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9</w:t>
            </w:r>
          </w:p>
        </w:tc>
        <w:tc>
          <w:tcPr>
            <w:tcW w:w="1976" w:type="dxa"/>
            <w:vAlign w:val="center"/>
          </w:tcPr>
          <w:p w14:paraId="040DF958"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金口河区和平彝族乡解放村民委员会避难场所</w:t>
            </w:r>
          </w:p>
        </w:tc>
        <w:tc>
          <w:tcPr>
            <w:tcW w:w="2025" w:type="dxa"/>
            <w:vAlign w:val="center"/>
          </w:tcPr>
          <w:p w14:paraId="2723541A"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乐山市金口河区和平彝族乡解放村三组</w:t>
            </w:r>
          </w:p>
        </w:tc>
        <w:tc>
          <w:tcPr>
            <w:tcW w:w="1305" w:type="dxa"/>
            <w:vAlign w:val="center"/>
          </w:tcPr>
          <w:p w14:paraId="115E2697"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150</w:t>
            </w:r>
          </w:p>
        </w:tc>
        <w:tc>
          <w:tcPr>
            <w:tcW w:w="1380" w:type="dxa"/>
            <w:vAlign w:val="center"/>
          </w:tcPr>
          <w:p w14:paraId="63FB2AB9"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35A2DA11"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r w:rsidR="007042E4" w14:paraId="60F76F51" w14:textId="77777777">
        <w:trPr>
          <w:jc w:val="center"/>
        </w:trPr>
        <w:tc>
          <w:tcPr>
            <w:tcW w:w="743" w:type="dxa"/>
            <w:vAlign w:val="center"/>
          </w:tcPr>
          <w:p w14:paraId="365965F9"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976" w:type="dxa"/>
            <w:vAlign w:val="center"/>
          </w:tcPr>
          <w:p w14:paraId="1EA9C26C"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金口河区和平彝族乡小学避难场所</w:t>
            </w:r>
          </w:p>
        </w:tc>
        <w:tc>
          <w:tcPr>
            <w:tcW w:w="2025" w:type="dxa"/>
            <w:vAlign w:val="center"/>
          </w:tcPr>
          <w:p w14:paraId="71946F37"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乐山市金口河区和平彝族乡桠溪村一组</w:t>
            </w:r>
          </w:p>
        </w:tc>
        <w:tc>
          <w:tcPr>
            <w:tcW w:w="1305" w:type="dxa"/>
            <w:vAlign w:val="center"/>
          </w:tcPr>
          <w:p w14:paraId="667B83D8"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600</w:t>
            </w:r>
          </w:p>
        </w:tc>
        <w:tc>
          <w:tcPr>
            <w:tcW w:w="1380" w:type="dxa"/>
            <w:vAlign w:val="center"/>
          </w:tcPr>
          <w:p w14:paraId="2B7DE0D8"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c>
          <w:tcPr>
            <w:tcW w:w="1627" w:type="dxa"/>
            <w:vAlign w:val="center"/>
          </w:tcPr>
          <w:p w14:paraId="17277D1D" w14:textId="77777777" w:rsidR="007042E4" w:rsidRDefault="00000000">
            <w:pPr>
              <w:adjustRightInd w:val="0"/>
              <w:spacing w:line="480" w:lineRule="exact"/>
              <w:jc w:val="center"/>
              <w:rPr>
                <w:rFonts w:ascii="Times New Roman" w:eastAsia="方正仿宋_GBK" w:hAnsi="Times New Roman" w:cs="方正仿宋_GBK"/>
                <w:sz w:val="24"/>
              </w:rPr>
            </w:pPr>
            <w:r>
              <w:rPr>
                <w:rFonts w:ascii="Times New Roman" w:eastAsia="方正仿宋_GBK" w:hAnsi="Times New Roman" w:cs="方正仿宋_GBK" w:hint="eastAsia"/>
                <w:sz w:val="24"/>
              </w:rPr>
              <w:t>无</w:t>
            </w:r>
          </w:p>
        </w:tc>
      </w:tr>
    </w:tbl>
    <w:p w14:paraId="0F764F98" w14:textId="77777777" w:rsidR="007042E4" w:rsidRDefault="007042E4">
      <w:pPr>
        <w:rPr>
          <w:rFonts w:ascii="Times New Roman" w:hAnsi="Times New Roman"/>
        </w:rPr>
      </w:pPr>
    </w:p>
    <w:p w14:paraId="48D8338A" w14:textId="77777777" w:rsidR="007042E4" w:rsidRDefault="00000000">
      <w:pPr>
        <w:widowControl/>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二、救援行动措施</w:t>
      </w:r>
    </w:p>
    <w:p w14:paraId="293E0D40"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（一）人员集结与群众脱险</w:t>
      </w:r>
    </w:p>
    <w:p w14:paraId="4C8F1B1A"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乡政府各部门工作人员与乡应急救援队成员第一时间赴和平彝族乡乡政府驻地集结，并召开紧急工作会议，组建当次灾害乡（镇）级抗震救灾指挥部，明确指挥长及各救灾工作组负责人员（指挥部领导及成员确定原则上按照应急预案规定执行，当指定人员无法及时到场时，应根据实际情况依次替补），指挥部办公场所建议优先选择和平彝族乡乡政府办公驻地广场。</w:t>
      </w:r>
    </w:p>
    <w:p w14:paraId="290F9FE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各村干部应根据受灾情况组织脱险群众迅速转移至邻近的紧急避险区。其中在转移过程中，应及时统计人员伤亡、脱险人数等基本信息，并采用电话报告、专人送信等方式实时上报乡（镇）指挥部，视情宜同步搜集当地可用的食宿类生活物资，做好就地零星安置的准备，优先保障脱险群众基础生活需求。</w:t>
      </w:r>
    </w:p>
    <w:p w14:paraId="5775D9CC"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（二）危险源管控</w:t>
      </w:r>
    </w:p>
    <w:p w14:paraId="5F315D7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根据现有资料记录，和平彝族乡具有地质灾害点</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处、洪涝灾害点</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处，这些点位极易在震后产生次生灾害或安全事故，因此建议在震情相对稳定的情况下，立即协调专人核查各点位风险隐患及安全现状，并拉设警戒区域，及时疏散周边人民群众及生产工人，防止因次生灾害造成二次人员伤亡，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w:t>
      </w:r>
    </w:p>
    <w:p w14:paraId="03DCAAAE"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和平彝族乡危险源点位清单</w:t>
      </w:r>
    </w:p>
    <w:tbl>
      <w:tblPr>
        <w:tblStyle w:val="aa"/>
        <w:tblW w:w="9057" w:type="dxa"/>
        <w:jc w:val="center"/>
        <w:tblLayout w:type="fixed"/>
        <w:tblLook w:val="04A0" w:firstRow="1" w:lastRow="0" w:firstColumn="1" w:lastColumn="0" w:noHBand="0" w:noVBand="1"/>
      </w:tblPr>
      <w:tblGrid>
        <w:gridCol w:w="812"/>
        <w:gridCol w:w="2522"/>
        <w:gridCol w:w="1075"/>
        <w:gridCol w:w="1471"/>
        <w:gridCol w:w="1200"/>
        <w:gridCol w:w="1741"/>
        <w:gridCol w:w="236"/>
      </w:tblGrid>
      <w:tr w:rsidR="007042E4" w14:paraId="5CFFA2A7" w14:textId="77777777">
        <w:trPr>
          <w:jc w:val="center"/>
        </w:trPr>
        <w:tc>
          <w:tcPr>
            <w:tcW w:w="830" w:type="dxa"/>
          </w:tcPr>
          <w:p w14:paraId="438C8B02"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2595" w:type="dxa"/>
          </w:tcPr>
          <w:p w14:paraId="01BDB59B"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危险源名称</w:t>
            </w:r>
          </w:p>
        </w:tc>
        <w:tc>
          <w:tcPr>
            <w:tcW w:w="1102" w:type="dxa"/>
          </w:tcPr>
          <w:p w14:paraId="65ECA1AB"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类型</w:t>
            </w:r>
          </w:p>
        </w:tc>
        <w:tc>
          <w:tcPr>
            <w:tcW w:w="1510" w:type="dxa"/>
          </w:tcPr>
          <w:p w14:paraId="42031D53"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主要危险源</w:t>
            </w:r>
          </w:p>
        </w:tc>
        <w:tc>
          <w:tcPr>
            <w:tcW w:w="1230" w:type="dxa"/>
          </w:tcPr>
          <w:p w14:paraId="0C88E1D5"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790" w:type="dxa"/>
            <w:gridSpan w:val="2"/>
          </w:tcPr>
          <w:p w14:paraId="7A4C5256"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1EB310FD" w14:textId="77777777">
        <w:trPr>
          <w:jc w:val="center"/>
        </w:trPr>
        <w:tc>
          <w:tcPr>
            <w:tcW w:w="830" w:type="dxa"/>
            <w:vAlign w:val="center"/>
          </w:tcPr>
          <w:p w14:paraId="560FD2C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595" w:type="dxa"/>
            <w:vAlign w:val="center"/>
          </w:tcPr>
          <w:p w14:paraId="381634FF"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丁家槽滑坡</w:t>
            </w:r>
          </w:p>
        </w:tc>
        <w:tc>
          <w:tcPr>
            <w:tcW w:w="1102" w:type="dxa"/>
            <w:vAlign w:val="center"/>
          </w:tcPr>
          <w:p w14:paraId="46FBFB8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4BECF1D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5C06746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曲木时布</w:t>
            </w:r>
          </w:p>
        </w:tc>
        <w:tc>
          <w:tcPr>
            <w:tcW w:w="1790" w:type="dxa"/>
            <w:gridSpan w:val="2"/>
            <w:vAlign w:val="center"/>
          </w:tcPr>
          <w:p w14:paraId="7EABC50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15298069028</w:t>
            </w:r>
          </w:p>
        </w:tc>
      </w:tr>
      <w:tr w:rsidR="007042E4" w14:paraId="6306B2F6" w14:textId="77777777">
        <w:trPr>
          <w:jc w:val="center"/>
        </w:trPr>
        <w:tc>
          <w:tcPr>
            <w:tcW w:w="830" w:type="dxa"/>
            <w:vAlign w:val="center"/>
          </w:tcPr>
          <w:p w14:paraId="569F733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595" w:type="dxa"/>
            <w:vAlign w:val="center"/>
          </w:tcPr>
          <w:p w14:paraId="3E14768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下白岩滑坡</w:t>
            </w:r>
          </w:p>
        </w:tc>
        <w:tc>
          <w:tcPr>
            <w:tcW w:w="1102" w:type="dxa"/>
            <w:vAlign w:val="center"/>
          </w:tcPr>
          <w:p w14:paraId="3214CA1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6299265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2861104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曲木时布</w:t>
            </w:r>
          </w:p>
        </w:tc>
        <w:tc>
          <w:tcPr>
            <w:tcW w:w="1790" w:type="dxa"/>
            <w:gridSpan w:val="2"/>
            <w:vAlign w:val="center"/>
          </w:tcPr>
          <w:p w14:paraId="2EBB505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15298069028</w:t>
            </w:r>
          </w:p>
        </w:tc>
      </w:tr>
      <w:tr w:rsidR="007042E4" w14:paraId="3B0FDB36" w14:textId="77777777">
        <w:trPr>
          <w:jc w:val="center"/>
        </w:trPr>
        <w:tc>
          <w:tcPr>
            <w:tcW w:w="830" w:type="dxa"/>
            <w:vAlign w:val="center"/>
          </w:tcPr>
          <w:p w14:paraId="130C638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595" w:type="dxa"/>
            <w:vAlign w:val="center"/>
          </w:tcPr>
          <w:p w14:paraId="5D531BE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和平彝族乡蒲梯村</w:t>
            </w:r>
            <w:r>
              <w:rPr>
                <w:rFonts w:ascii="Times New Roman" w:eastAsia="仿宋_GB2312" w:hAnsi="Times New Roman" w:cs="仿宋_GB2312" w:hint="eastAsia"/>
                <w:sz w:val="24"/>
              </w:rPr>
              <w:t>10</w:t>
            </w:r>
            <w:r>
              <w:rPr>
                <w:rFonts w:ascii="Times New Roman" w:eastAsia="仿宋_GB2312" w:hAnsi="Times New Roman" w:cs="仿宋_GB2312" w:hint="eastAsia"/>
                <w:sz w:val="24"/>
              </w:rPr>
              <w:t>组峨金道路（柏树岗）崩塌</w:t>
            </w:r>
          </w:p>
        </w:tc>
        <w:tc>
          <w:tcPr>
            <w:tcW w:w="1102" w:type="dxa"/>
            <w:vAlign w:val="center"/>
          </w:tcPr>
          <w:p w14:paraId="5862D31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崩塌</w:t>
            </w:r>
          </w:p>
        </w:tc>
        <w:tc>
          <w:tcPr>
            <w:tcW w:w="1510" w:type="dxa"/>
            <w:vAlign w:val="center"/>
          </w:tcPr>
          <w:p w14:paraId="62493FE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2F26126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赵珍林</w:t>
            </w:r>
          </w:p>
        </w:tc>
        <w:tc>
          <w:tcPr>
            <w:tcW w:w="1790" w:type="dxa"/>
            <w:gridSpan w:val="2"/>
            <w:vAlign w:val="center"/>
          </w:tcPr>
          <w:p w14:paraId="629CF92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13518233012</w:t>
            </w:r>
          </w:p>
        </w:tc>
      </w:tr>
      <w:tr w:rsidR="007042E4" w14:paraId="5C7B86A2" w14:textId="77777777">
        <w:trPr>
          <w:jc w:val="center"/>
        </w:trPr>
        <w:tc>
          <w:tcPr>
            <w:tcW w:w="830" w:type="dxa"/>
            <w:vAlign w:val="center"/>
          </w:tcPr>
          <w:p w14:paraId="6A59725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595" w:type="dxa"/>
            <w:vAlign w:val="center"/>
          </w:tcPr>
          <w:p w14:paraId="0485727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平地滑坡</w:t>
            </w:r>
          </w:p>
        </w:tc>
        <w:tc>
          <w:tcPr>
            <w:tcW w:w="1102" w:type="dxa"/>
            <w:vAlign w:val="center"/>
          </w:tcPr>
          <w:p w14:paraId="0E86064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46AC3FC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591717D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赵珍林</w:t>
            </w:r>
          </w:p>
        </w:tc>
        <w:tc>
          <w:tcPr>
            <w:tcW w:w="1790" w:type="dxa"/>
            <w:gridSpan w:val="2"/>
            <w:vAlign w:val="center"/>
          </w:tcPr>
          <w:p w14:paraId="65FAAAE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13518233012</w:t>
            </w:r>
          </w:p>
        </w:tc>
      </w:tr>
      <w:tr w:rsidR="007042E4" w14:paraId="3EB1D36D" w14:textId="77777777">
        <w:trPr>
          <w:jc w:val="center"/>
        </w:trPr>
        <w:tc>
          <w:tcPr>
            <w:tcW w:w="830" w:type="dxa"/>
            <w:vAlign w:val="center"/>
          </w:tcPr>
          <w:p w14:paraId="09E8D477"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595" w:type="dxa"/>
            <w:vAlign w:val="center"/>
          </w:tcPr>
          <w:p w14:paraId="442B840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迎新村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组张老梗滑坡</w:t>
            </w:r>
          </w:p>
        </w:tc>
        <w:tc>
          <w:tcPr>
            <w:tcW w:w="1102" w:type="dxa"/>
            <w:vAlign w:val="center"/>
          </w:tcPr>
          <w:p w14:paraId="54745C6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0F0AACA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278F0B9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张吉兵</w:t>
            </w:r>
          </w:p>
        </w:tc>
        <w:tc>
          <w:tcPr>
            <w:tcW w:w="1790" w:type="dxa"/>
            <w:gridSpan w:val="2"/>
            <w:vAlign w:val="center"/>
          </w:tcPr>
          <w:p w14:paraId="35BD6AA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17380370502</w:t>
            </w:r>
          </w:p>
        </w:tc>
      </w:tr>
      <w:tr w:rsidR="007042E4" w14:paraId="2C2D330F" w14:textId="77777777">
        <w:trPr>
          <w:jc w:val="center"/>
        </w:trPr>
        <w:tc>
          <w:tcPr>
            <w:tcW w:w="830" w:type="dxa"/>
            <w:vAlign w:val="center"/>
          </w:tcPr>
          <w:p w14:paraId="4708C401"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595" w:type="dxa"/>
            <w:vAlign w:val="center"/>
          </w:tcPr>
          <w:p w14:paraId="3654382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李山岗上部滑坡</w:t>
            </w:r>
          </w:p>
        </w:tc>
        <w:tc>
          <w:tcPr>
            <w:tcW w:w="1102" w:type="dxa"/>
            <w:vAlign w:val="center"/>
          </w:tcPr>
          <w:p w14:paraId="57FBD9B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73DBD9E7"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54437B5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赵珍林</w:t>
            </w:r>
          </w:p>
        </w:tc>
        <w:tc>
          <w:tcPr>
            <w:tcW w:w="1790" w:type="dxa"/>
            <w:gridSpan w:val="2"/>
            <w:vAlign w:val="center"/>
          </w:tcPr>
          <w:p w14:paraId="3BE06FC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13518233012</w:t>
            </w:r>
          </w:p>
        </w:tc>
      </w:tr>
      <w:tr w:rsidR="007042E4" w14:paraId="10CBB4E9" w14:textId="77777777">
        <w:trPr>
          <w:jc w:val="center"/>
        </w:trPr>
        <w:tc>
          <w:tcPr>
            <w:tcW w:w="830" w:type="dxa"/>
            <w:vAlign w:val="center"/>
          </w:tcPr>
          <w:p w14:paraId="5D0C936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2595" w:type="dxa"/>
            <w:vAlign w:val="center"/>
          </w:tcPr>
          <w:p w14:paraId="467F9EC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金台子泥石流</w:t>
            </w:r>
          </w:p>
        </w:tc>
        <w:tc>
          <w:tcPr>
            <w:tcW w:w="1102" w:type="dxa"/>
            <w:vAlign w:val="center"/>
          </w:tcPr>
          <w:p w14:paraId="28FBE3C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泥石流</w:t>
            </w:r>
          </w:p>
        </w:tc>
        <w:tc>
          <w:tcPr>
            <w:tcW w:w="1510" w:type="dxa"/>
            <w:vAlign w:val="center"/>
          </w:tcPr>
          <w:p w14:paraId="625E4A2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56503DA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赵珍林</w:t>
            </w:r>
          </w:p>
        </w:tc>
        <w:tc>
          <w:tcPr>
            <w:tcW w:w="1790" w:type="dxa"/>
            <w:gridSpan w:val="2"/>
            <w:vAlign w:val="center"/>
          </w:tcPr>
          <w:p w14:paraId="5F59BD9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13518233012</w:t>
            </w:r>
          </w:p>
        </w:tc>
      </w:tr>
      <w:tr w:rsidR="007042E4" w14:paraId="0C36458F" w14:textId="77777777">
        <w:trPr>
          <w:jc w:val="center"/>
        </w:trPr>
        <w:tc>
          <w:tcPr>
            <w:tcW w:w="830" w:type="dxa"/>
            <w:vAlign w:val="center"/>
          </w:tcPr>
          <w:p w14:paraId="71E7FAB3"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2595" w:type="dxa"/>
            <w:vAlign w:val="center"/>
          </w:tcPr>
          <w:p w14:paraId="6B899DB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迎新村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组滑坡</w:t>
            </w:r>
          </w:p>
        </w:tc>
        <w:tc>
          <w:tcPr>
            <w:tcW w:w="1102" w:type="dxa"/>
            <w:vAlign w:val="center"/>
          </w:tcPr>
          <w:p w14:paraId="1975271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3E6A5A1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110E833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张吉兵</w:t>
            </w:r>
          </w:p>
        </w:tc>
        <w:tc>
          <w:tcPr>
            <w:tcW w:w="1790" w:type="dxa"/>
            <w:gridSpan w:val="2"/>
            <w:vAlign w:val="center"/>
          </w:tcPr>
          <w:p w14:paraId="74CD8A0F"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17380370502</w:t>
            </w:r>
          </w:p>
        </w:tc>
      </w:tr>
      <w:tr w:rsidR="007042E4" w14:paraId="41154AD0" w14:textId="77777777">
        <w:trPr>
          <w:jc w:val="center"/>
        </w:trPr>
        <w:tc>
          <w:tcPr>
            <w:tcW w:w="830" w:type="dxa"/>
            <w:vAlign w:val="center"/>
          </w:tcPr>
          <w:p w14:paraId="191725D7"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2595" w:type="dxa"/>
            <w:vAlign w:val="center"/>
          </w:tcPr>
          <w:p w14:paraId="281366FF"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和平彝族乡桠溪四组板栗坪滑坡</w:t>
            </w:r>
          </w:p>
        </w:tc>
        <w:tc>
          <w:tcPr>
            <w:tcW w:w="1102" w:type="dxa"/>
            <w:vAlign w:val="center"/>
          </w:tcPr>
          <w:p w14:paraId="0B631FD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74C8BDA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5420FEB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王生源</w:t>
            </w:r>
          </w:p>
        </w:tc>
        <w:tc>
          <w:tcPr>
            <w:tcW w:w="1790" w:type="dxa"/>
            <w:gridSpan w:val="2"/>
            <w:vAlign w:val="center"/>
          </w:tcPr>
          <w:p w14:paraId="10D7C7B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18383365088</w:t>
            </w:r>
          </w:p>
        </w:tc>
      </w:tr>
      <w:tr w:rsidR="007042E4" w14:paraId="177B9A6D" w14:textId="77777777">
        <w:trPr>
          <w:jc w:val="center"/>
        </w:trPr>
        <w:tc>
          <w:tcPr>
            <w:tcW w:w="830" w:type="dxa"/>
            <w:vAlign w:val="center"/>
          </w:tcPr>
          <w:p w14:paraId="68E3E22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595" w:type="dxa"/>
            <w:vAlign w:val="center"/>
          </w:tcPr>
          <w:p w14:paraId="0967F52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稀释沟滑坡</w:t>
            </w:r>
          </w:p>
        </w:tc>
        <w:tc>
          <w:tcPr>
            <w:tcW w:w="1102" w:type="dxa"/>
            <w:vAlign w:val="center"/>
          </w:tcPr>
          <w:p w14:paraId="7434536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16704A6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6CE3C71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帅树军</w:t>
            </w:r>
          </w:p>
        </w:tc>
        <w:tc>
          <w:tcPr>
            <w:tcW w:w="1790" w:type="dxa"/>
            <w:gridSpan w:val="2"/>
            <w:vAlign w:val="center"/>
          </w:tcPr>
          <w:p w14:paraId="795A47A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13088359888</w:t>
            </w:r>
          </w:p>
        </w:tc>
      </w:tr>
      <w:tr w:rsidR="007042E4" w14:paraId="3262C97F" w14:textId="77777777">
        <w:trPr>
          <w:jc w:val="center"/>
        </w:trPr>
        <w:tc>
          <w:tcPr>
            <w:tcW w:w="830" w:type="dxa"/>
            <w:vAlign w:val="center"/>
          </w:tcPr>
          <w:p w14:paraId="7BE0097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2595" w:type="dxa"/>
            <w:vAlign w:val="center"/>
          </w:tcPr>
          <w:p w14:paraId="5CD7C0B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上板栗坪</w:t>
            </w:r>
          </w:p>
        </w:tc>
        <w:tc>
          <w:tcPr>
            <w:tcW w:w="1102" w:type="dxa"/>
            <w:vAlign w:val="center"/>
          </w:tcPr>
          <w:p w14:paraId="5C0A20F3"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0B9EE1A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694348D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王生源</w:t>
            </w:r>
          </w:p>
        </w:tc>
        <w:tc>
          <w:tcPr>
            <w:tcW w:w="1790" w:type="dxa"/>
            <w:gridSpan w:val="2"/>
            <w:vAlign w:val="center"/>
          </w:tcPr>
          <w:p w14:paraId="554E280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18383365088</w:t>
            </w:r>
          </w:p>
        </w:tc>
      </w:tr>
      <w:tr w:rsidR="007042E4" w14:paraId="37CF45D4" w14:textId="77777777">
        <w:trPr>
          <w:trHeight w:val="260"/>
          <w:jc w:val="center"/>
        </w:trPr>
        <w:tc>
          <w:tcPr>
            <w:tcW w:w="830" w:type="dxa"/>
            <w:vAlign w:val="center"/>
          </w:tcPr>
          <w:p w14:paraId="12D8DA0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2595" w:type="dxa"/>
            <w:vAlign w:val="center"/>
          </w:tcPr>
          <w:p w14:paraId="24308CD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李山岗滑坡</w:t>
            </w:r>
          </w:p>
        </w:tc>
        <w:tc>
          <w:tcPr>
            <w:tcW w:w="1102" w:type="dxa"/>
            <w:vAlign w:val="center"/>
          </w:tcPr>
          <w:p w14:paraId="7598EA13"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1510" w:type="dxa"/>
            <w:vAlign w:val="center"/>
          </w:tcPr>
          <w:p w14:paraId="0658DB6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地质灾害点</w:t>
            </w:r>
          </w:p>
        </w:tc>
        <w:tc>
          <w:tcPr>
            <w:tcW w:w="1230" w:type="dxa"/>
            <w:vAlign w:val="center"/>
          </w:tcPr>
          <w:p w14:paraId="19E5EC0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赵珍林</w:t>
            </w:r>
          </w:p>
        </w:tc>
        <w:tc>
          <w:tcPr>
            <w:tcW w:w="1790" w:type="dxa"/>
            <w:gridSpan w:val="2"/>
            <w:vAlign w:val="center"/>
          </w:tcPr>
          <w:p w14:paraId="249D0B8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13518233012</w:t>
            </w:r>
          </w:p>
        </w:tc>
      </w:tr>
      <w:tr w:rsidR="007042E4" w14:paraId="37953345" w14:textId="77777777">
        <w:trPr>
          <w:jc w:val="center"/>
        </w:trPr>
        <w:tc>
          <w:tcPr>
            <w:tcW w:w="830" w:type="dxa"/>
            <w:vAlign w:val="center"/>
          </w:tcPr>
          <w:p w14:paraId="25B6BA6C"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2595" w:type="dxa"/>
            <w:vAlign w:val="center"/>
          </w:tcPr>
          <w:p w14:paraId="6E1A83F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桠溪沟</w:t>
            </w:r>
          </w:p>
        </w:tc>
        <w:tc>
          <w:tcPr>
            <w:tcW w:w="1099" w:type="dxa"/>
            <w:vAlign w:val="center"/>
          </w:tcPr>
          <w:p w14:paraId="0A46A169"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山洪沟</w:t>
            </w:r>
          </w:p>
        </w:tc>
        <w:tc>
          <w:tcPr>
            <w:tcW w:w="1510" w:type="dxa"/>
            <w:vAlign w:val="center"/>
          </w:tcPr>
          <w:p w14:paraId="52AAEF9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山洪点</w:t>
            </w:r>
          </w:p>
        </w:tc>
        <w:tc>
          <w:tcPr>
            <w:tcW w:w="1231" w:type="dxa"/>
            <w:vAlign w:val="center"/>
          </w:tcPr>
          <w:p w14:paraId="02B75C44"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张平军</w:t>
            </w:r>
          </w:p>
        </w:tc>
        <w:tc>
          <w:tcPr>
            <w:tcW w:w="1789" w:type="dxa"/>
            <w:vAlign w:val="center"/>
          </w:tcPr>
          <w:p w14:paraId="4F5B4457"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13508154993</w:t>
            </w:r>
          </w:p>
        </w:tc>
        <w:tc>
          <w:tcPr>
            <w:tcW w:w="3" w:type="dxa"/>
          </w:tcPr>
          <w:p w14:paraId="7B599AD1" w14:textId="77777777" w:rsidR="007042E4" w:rsidRDefault="007042E4">
            <w:pPr>
              <w:spacing w:line="500" w:lineRule="exact"/>
              <w:rPr>
                <w:rFonts w:ascii="Times New Roman" w:hAnsi="Times New Roman"/>
              </w:rPr>
            </w:pPr>
          </w:p>
        </w:tc>
      </w:tr>
      <w:tr w:rsidR="007042E4" w14:paraId="2E6BC638" w14:textId="77777777">
        <w:trPr>
          <w:jc w:val="center"/>
        </w:trPr>
        <w:tc>
          <w:tcPr>
            <w:tcW w:w="830" w:type="dxa"/>
            <w:vAlign w:val="center"/>
          </w:tcPr>
          <w:p w14:paraId="71DCB4E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2595" w:type="dxa"/>
            <w:vAlign w:val="center"/>
          </w:tcPr>
          <w:p w14:paraId="3B151620"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万丈沟</w:t>
            </w:r>
          </w:p>
        </w:tc>
        <w:tc>
          <w:tcPr>
            <w:tcW w:w="1099" w:type="dxa"/>
            <w:vAlign w:val="center"/>
          </w:tcPr>
          <w:p w14:paraId="32FEAE8E"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山洪沟</w:t>
            </w:r>
          </w:p>
        </w:tc>
        <w:tc>
          <w:tcPr>
            <w:tcW w:w="1510" w:type="dxa"/>
            <w:vAlign w:val="center"/>
          </w:tcPr>
          <w:p w14:paraId="6F7B4AC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山洪点</w:t>
            </w:r>
          </w:p>
        </w:tc>
        <w:tc>
          <w:tcPr>
            <w:tcW w:w="1231" w:type="dxa"/>
            <w:vAlign w:val="center"/>
          </w:tcPr>
          <w:p w14:paraId="67EFF820"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王升福</w:t>
            </w:r>
          </w:p>
        </w:tc>
        <w:tc>
          <w:tcPr>
            <w:tcW w:w="1789" w:type="dxa"/>
            <w:vAlign w:val="center"/>
          </w:tcPr>
          <w:p w14:paraId="7C0EC301"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13679638382</w:t>
            </w:r>
          </w:p>
        </w:tc>
        <w:tc>
          <w:tcPr>
            <w:tcW w:w="3" w:type="dxa"/>
          </w:tcPr>
          <w:p w14:paraId="5D5C0655" w14:textId="77777777" w:rsidR="007042E4" w:rsidRDefault="007042E4">
            <w:pPr>
              <w:spacing w:line="500" w:lineRule="exact"/>
              <w:rPr>
                <w:rFonts w:ascii="Times New Roman" w:hAnsi="Times New Roman"/>
              </w:rPr>
            </w:pPr>
          </w:p>
        </w:tc>
      </w:tr>
      <w:tr w:rsidR="007042E4" w14:paraId="6972B2BF" w14:textId="77777777">
        <w:trPr>
          <w:jc w:val="center"/>
        </w:trPr>
        <w:tc>
          <w:tcPr>
            <w:tcW w:w="830" w:type="dxa"/>
            <w:vAlign w:val="center"/>
          </w:tcPr>
          <w:p w14:paraId="77A015E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2595" w:type="dxa"/>
            <w:vAlign w:val="center"/>
          </w:tcPr>
          <w:p w14:paraId="53761F28"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姚食堂沟</w:t>
            </w:r>
          </w:p>
        </w:tc>
        <w:tc>
          <w:tcPr>
            <w:tcW w:w="1099" w:type="dxa"/>
            <w:vAlign w:val="center"/>
          </w:tcPr>
          <w:p w14:paraId="7596175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山洪沟</w:t>
            </w:r>
          </w:p>
        </w:tc>
        <w:tc>
          <w:tcPr>
            <w:tcW w:w="1510" w:type="dxa"/>
            <w:vAlign w:val="center"/>
          </w:tcPr>
          <w:p w14:paraId="1A09A42B"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山洪点</w:t>
            </w:r>
          </w:p>
        </w:tc>
        <w:tc>
          <w:tcPr>
            <w:tcW w:w="1231" w:type="dxa"/>
            <w:vAlign w:val="center"/>
          </w:tcPr>
          <w:p w14:paraId="7EEBD75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刘美强</w:t>
            </w:r>
          </w:p>
        </w:tc>
        <w:tc>
          <w:tcPr>
            <w:tcW w:w="1789" w:type="dxa"/>
            <w:vAlign w:val="center"/>
          </w:tcPr>
          <w:p w14:paraId="38B21182"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13881360499</w:t>
            </w:r>
          </w:p>
        </w:tc>
        <w:tc>
          <w:tcPr>
            <w:tcW w:w="3" w:type="dxa"/>
          </w:tcPr>
          <w:p w14:paraId="2256727C" w14:textId="77777777" w:rsidR="007042E4" w:rsidRDefault="007042E4">
            <w:pPr>
              <w:spacing w:line="500" w:lineRule="exact"/>
              <w:rPr>
                <w:rFonts w:ascii="Times New Roman" w:hAnsi="Times New Roman"/>
              </w:rPr>
            </w:pPr>
          </w:p>
        </w:tc>
      </w:tr>
      <w:tr w:rsidR="007042E4" w14:paraId="20192C3E" w14:textId="77777777">
        <w:trPr>
          <w:jc w:val="center"/>
        </w:trPr>
        <w:tc>
          <w:tcPr>
            <w:tcW w:w="830" w:type="dxa"/>
            <w:vAlign w:val="center"/>
          </w:tcPr>
          <w:p w14:paraId="70402FF6"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2595" w:type="dxa"/>
            <w:vAlign w:val="center"/>
          </w:tcPr>
          <w:p w14:paraId="697CE3C1"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大漩沟</w:t>
            </w:r>
          </w:p>
        </w:tc>
        <w:tc>
          <w:tcPr>
            <w:tcW w:w="1099" w:type="dxa"/>
            <w:vAlign w:val="center"/>
          </w:tcPr>
          <w:p w14:paraId="773A58D3"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山洪沟</w:t>
            </w:r>
          </w:p>
        </w:tc>
        <w:tc>
          <w:tcPr>
            <w:tcW w:w="1510" w:type="dxa"/>
            <w:vAlign w:val="center"/>
          </w:tcPr>
          <w:p w14:paraId="146E7E35"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山洪点</w:t>
            </w:r>
          </w:p>
        </w:tc>
        <w:tc>
          <w:tcPr>
            <w:tcW w:w="1231" w:type="dxa"/>
            <w:vAlign w:val="center"/>
          </w:tcPr>
          <w:p w14:paraId="6DEC6BED"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廖璐</w:t>
            </w:r>
          </w:p>
        </w:tc>
        <w:tc>
          <w:tcPr>
            <w:tcW w:w="1789" w:type="dxa"/>
            <w:vAlign w:val="center"/>
          </w:tcPr>
          <w:p w14:paraId="21F5578A" w14:textId="77777777" w:rsidR="007042E4" w:rsidRDefault="00000000">
            <w:pPr>
              <w:adjustRightInd w:val="0"/>
              <w:spacing w:line="50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15984364390</w:t>
            </w:r>
          </w:p>
        </w:tc>
        <w:tc>
          <w:tcPr>
            <w:tcW w:w="3" w:type="dxa"/>
          </w:tcPr>
          <w:p w14:paraId="5C2C0719" w14:textId="77777777" w:rsidR="007042E4" w:rsidRDefault="007042E4">
            <w:pPr>
              <w:spacing w:line="500" w:lineRule="exact"/>
              <w:rPr>
                <w:rFonts w:ascii="Times New Roman" w:hAnsi="Times New Roman"/>
              </w:rPr>
            </w:pPr>
          </w:p>
        </w:tc>
      </w:tr>
    </w:tbl>
    <w:p w14:paraId="00C2F80E" w14:textId="77777777" w:rsidR="007042E4" w:rsidRDefault="007042E4">
      <w:pPr>
        <w:rPr>
          <w:rFonts w:ascii="Times New Roman" w:hAnsi="Times New Roman"/>
        </w:rPr>
      </w:pPr>
    </w:p>
    <w:p w14:paraId="52B2E70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（三）集中安置区规划</w:t>
      </w:r>
    </w:p>
    <w:p w14:paraId="345615B8"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根据受灾情景模拟，和平彝族乡处于地震烈度</w:t>
      </w:r>
      <w:r>
        <w:rPr>
          <w:rFonts w:ascii="Times New Roman" w:eastAsia="仿宋_GB2312" w:hAnsi="Times New Roman" w:cs="仿宋_GB2312" w:hint="eastAsia"/>
          <w:kern w:val="0"/>
          <w:sz w:val="32"/>
          <w:szCs w:val="32"/>
          <w:lang w:bidi="ar"/>
        </w:rPr>
        <w:t>7</w:t>
      </w:r>
      <w:r>
        <w:rPr>
          <w:rFonts w:ascii="Times New Roman" w:eastAsia="仿宋_GB2312" w:hAnsi="Times New Roman" w:cs="仿宋_GB2312" w:hint="eastAsia"/>
          <w:kern w:val="0"/>
          <w:sz w:val="32"/>
          <w:szCs w:val="32"/>
          <w:lang w:bidi="ar"/>
        </w:rPr>
        <w:t>度带，和平彝族乡多为自建民房，抗震等级较低，通过对乡应急避难场所抗震等级、分布及容纳能力等因素的综合分析，本方案建议选择各村（社）空旷地优先作为大型集中安置点。同时建议根据灾情实际，在规划部署集中安置点的基础上，临活采用就地零星安置、异地跨区安置以及投亲靠友等方式做好所有受灾群众的避险安置工作，详见表</w:t>
      </w: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kern w:val="0"/>
          <w:sz w:val="32"/>
          <w:szCs w:val="32"/>
          <w:lang w:bidi="ar"/>
        </w:rPr>
        <w:t>-</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w:t>
      </w:r>
    </w:p>
    <w:p w14:paraId="658C03CA" w14:textId="77777777" w:rsidR="007042E4" w:rsidRDefault="00000000">
      <w:pPr>
        <w:widowControl/>
        <w:spacing w:line="600" w:lineRule="exact"/>
        <w:jc w:val="center"/>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表</w:t>
      </w:r>
      <w:r>
        <w:rPr>
          <w:rFonts w:ascii="Times New Roman" w:eastAsia="仿宋_GB2312" w:hAnsi="Times New Roman" w:cs="仿宋_GB2312" w:hint="eastAsia"/>
          <w:kern w:val="0"/>
          <w:sz w:val="32"/>
          <w:szCs w:val="32"/>
          <w:lang w:bidi="ar"/>
        </w:rPr>
        <w:t xml:space="preserve">1-6  </w:t>
      </w:r>
      <w:r>
        <w:rPr>
          <w:rFonts w:ascii="Times New Roman" w:eastAsia="仿宋_GB2312" w:hAnsi="Times New Roman" w:cs="仿宋_GB2312" w:hint="eastAsia"/>
          <w:kern w:val="0"/>
          <w:sz w:val="32"/>
          <w:szCs w:val="32"/>
          <w:lang w:bidi="ar"/>
        </w:rPr>
        <w:t>和平彝族乡集中安置点清单</w:t>
      </w:r>
    </w:p>
    <w:tbl>
      <w:tblPr>
        <w:tblStyle w:val="aa"/>
        <w:tblW w:w="9056" w:type="dxa"/>
        <w:jc w:val="center"/>
        <w:tblLayout w:type="fixed"/>
        <w:tblLook w:val="04A0" w:firstRow="1" w:lastRow="0" w:firstColumn="1" w:lastColumn="0" w:noHBand="0" w:noVBand="1"/>
      </w:tblPr>
      <w:tblGrid>
        <w:gridCol w:w="891"/>
        <w:gridCol w:w="1993"/>
        <w:gridCol w:w="2085"/>
        <w:gridCol w:w="1665"/>
        <w:gridCol w:w="2422"/>
      </w:tblGrid>
      <w:tr w:rsidR="007042E4" w14:paraId="7AD67A18" w14:textId="77777777">
        <w:trPr>
          <w:jc w:val="center"/>
        </w:trPr>
        <w:tc>
          <w:tcPr>
            <w:tcW w:w="891" w:type="dxa"/>
            <w:vAlign w:val="center"/>
          </w:tcPr>
          <w:p w14:paraId="477A5551"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993" w:type="dxa"/>
            <w:vAlign w:val="center"/>
          </w:tcPr>
          <w:p w14:paraId="3B27E4B6"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安置点名称</w:t>
            </w:r>
          </w:p>
        </w:tc>
        <w:tc>
          <w:tcPr>
            <w:tcW w:w="2085" w:type="dxa"/>
            <w:vAlign w:val="center"/>
          </w:tcPr>
          <w:p w14:paraId="047DDD42"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地址</w:t>
            </w:r>
          </w:p>
        </w:tc>
        <w:tc>
          <w:tcPr>
            <w:tcW w:w="1665" w:type="dxa"/>
            <w:vAlign w:val="center"/>
          </w:tcPr>
          <w:p w14:paraId="6B9DD6DC"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安置人数（人）</w:t>
            </w:r>
          </w:p>
        </w:tc>
        <w:tc>
          <w:tcPr>
            <w:tcW w:w="2422" w:type="dxa"/>
            <w:vAlign w:val="center"/>
          </w:tcPr>
          <w:p w14:paraId="2148A45E"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面积（平方米）</w:t>
            </w:r>
          </w:p>
        </w:tc>
      </w:tr>
      <w:tr w:rsidR="007042E4" w14:paraId="007B7021" w14:textId="77777777">
        <w:trPr>
          <w:jc w:val="center"/>
        </w:trPr>
        <w:tc>
          <w:tcPr>
            <w:tcW w:w="891" w:type="dxa"/>
            <w:vAlign w:val="center"/>
          </w:tcPr>
          <w:p w14:paraId="1116E3A8"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993" w:type="dxa"/>
            <w:vAlign w:val="center"/>
          </w:tcPr>
          <w:p w14:paraId="36285E1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双星村安置点</w:t>
            </w:r>
          </w:p>
        </w:tc>
        <w:tc>
          <w:tcPr>
            <w:tcW w:w="2085" w:type="dxa"/>
            <w:vAlign w:val="center"/>
          </w:tcPr>
          <w:p w14:paraId="45AEDC85" w14:textId="77777777" w:rsidR="007042E4" w:rsidRDefault="00000000">
            <w:pPr>
              <w:widowControl/>
              <w:spacing w:line="520" w:lineRule="exact"/>
              <w:jc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双星村村委会</w:t>
            </w:r>
          </w:p>
          <w:p w14:paraId="604EA252"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原张湾村村委会</w:t>
            </w:r>
          </w:p>
        </w:tc>
        <w:tc>
          <w:tcPr>
            <w:tcW w:w="1665" w:type="dxa"/>
            <w:vAlign w:val="center"/>
          </w:tcPr>
          <w:p w14:paraId="43B612FC"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c>
          <w:tcPr>
            <w:tcW w:w="2422" w:type="dxa"/>
            <w:vAlign w:val="center"/>
          </w:tcPr>
          <w:p w14:paraId="3B03164E"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17260A39" w14:textId="77777777">
        <w:trPr>
          <w:jc w:val="center"/>
        </w:trPr>
        <w:tc>
          <w:tcPr>
            <w:tcW w:w="891" w:type="dxa"/>
            <w:vAlign w:val="center"/>
          </w:tcPr>
          <w:p w14:paraId="1A894189"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993" w:type="dxa"/>
            <w:vAlign w:val="center"/>
          </w:tcPr>
          <w:p w14:paraId="1EA3EA4E"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费槽村安置点</w:t>
            </w:r>
          </w:p>
        </w:tc>
        <w:tc>
          <w:tcPr>
            <w:tcW w:w="2085" w:type="dxa"/>
            <w:vAlign w:val="center"/>
          </w:tcPr>
          <w:p w14:paraId="116086E5"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费槽村村委会</w:t>
            </w:r>
          </w:p>
        </w:tc>
        <w:tc>
          <w:tcPr>
            <w:tcW w:w="1665" w:type="dxa"/>
            <w:vAlign w:val="center"/>
          </w:tcPr>
          <w:p w14:paraId="3F23C52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2422" w:type="dxa"/>
            <w:vAlign w:val="center"/>
          </w:tcPr>
          <w:p w14:paraId="5A4EABEA"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47AF0F49" w14:textId="77777777">
        <w:trPr>
          <w:jc w:val="center"/>
        </w:trPr>
        <w:tc>
          <w:tcPr>
            <w:tcW w:w="891" w:type="dxa"/>
            <w:vAlign w:val="center"/>
          </w:tcPr>
          <w:p w14:paraId="2962FADC"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993" w:type="dxa"/>
            <w:vAlign w:val="center"/>
          </w:tcPr>
          <w:p w14:paraId="553E8EB5"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太平社区安置点</w:t>
            </w:r>
          </w:p>
        </w:tc>
        <w:tc>
          <w:tcPr>
            <w:tcW w:w="2085" w:type="dxa"/>
            <w:vAlign w:val="center"/>
          </w:tcPr>
          <w:p w14:paraId="5BF585D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太平社区</w:t>
            </w:r>
          </w:p>
        </w:tc>
        <w:tc>
          <w:tcPr>
            <w:tcW w:w="1665" w:type="dxa"/>
            <w:vAlign w:val="center"/>
          </w:tcPr>
          <w:p w14:paraId="751CDCB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1500</w:t>
            </w:r>
          </w:p>
        </w:tc>
        <w:tc>
          <w:tcPr>
            <w:tcW w:w="2422" w:type="dxa"/>
            <w:vAlign w:val="center"/>
          </w:tcPr>
          <w:p w14:paraId="6F4BBD6E"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r>
      <w:tr w:rsidR="007042E4" w14:paraId="25ACDF27" w14:textId="77777777">
        <w:trPr>
          <w:jc w:val="center"/>
        </w:trPr>
        <w:tc>
          <w:tcPr>
            <w:tcW w:w="891" w:type="dxa"/>
            <w:vAlign w:val="center"/>
          </w:tcPr>
          <w:p w14:paraId="21EA33C5"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993" w:type="dxa"/>
            <w:vAlign w:val="center"/>
          </w:tcPr>
          <w:p w14:paraId="30D0D4A6"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罗一村安置点</w:t>
            </w:r>
          </w:p>
        </w:tc>
        <w:tc>
          <w:tcPr>
            <w:tcW w:w="2085" w:type="dxa"/>
            <w:vAlign w:val="center"/>
          </w:tcPr>
          <w:p w14:paraId="567AB41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罗一村村委会</w:t>
            </w:r>
          </w:p>
        </w:tc>
        <w:tc>
          <w:tcPr>
            <w:tcW w:w="1665" w:type="dxa"/>
            <w:vAlign w:val="center"/>
          </w:tcPr>
          <w:p w14:paraId="3C5C3472"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c>
          <w:tcPr>
            <w:tcW w:w="2422" w:type="dxa"/>
            <w:vAlign w:val="center"/>
          </w:tcPr>
          <w:p w14:paraId="3854BB94"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083D1D0A" w14:textId="77777777">
        <w:trPr>
          <w:jc w:val="center"/>
        </w:trPr>
        <w:tc>
          <w:tcPr>
            <w:tcW w:w="891" w:type="dxa"/>
            <w:vAlign w:val="center"/>
          </w:tcPr>
          <w:p w14:paraId="73F9B275"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993" w:type="dxa"/>
            <w:vAlign w:val="center"/>
          </w:tcPr>
          <w:p w14:paraId="4D4023CC"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付塘村安置点</w:t>
            </w:r>
          </w:p>
        </w:tc>
        <w:tc>
          <w:tcPr>
            <w:tcW w:w="2085" w:type="dxa"/>
            <w:vAlign w:val="center"/>
          </w:tcPr>
          <w:p w14:paraId="30AA152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付塘村村委会</w:t>
            </w:r>
          </w:p>
        </w:tc>
        <w:tc>
          <w:tcPr>
            <w:tcW w:w="1665" w:type="dxa"/>
            <w:vAlign w:val="center"/>
          </w:tcPr>
          <w:p w14:paraId="07FAADC0"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c>
          <w:tcPr>
            <w:tcW w:w="2422" w:type="dxa"/>
            <w:vAlign w:val="center"/>
          </w:tcPr>
          <w:p w14:paraId="36E848C9"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01A7B5DB" w14:textId="77777777">
        <w:trPr>
          <w:jc w:val="center"/>
        </w:trPr>
        <w:tc>
          <w:tcPr>
            <w:tcW w:w="891" w:type="dxa"/>
            <w:vAlign w:val="center"/>
          </w:tcPr>
          <w:p w14:paraId="2B8FD031"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993" w:type="dxa"/>
            <w:vAlign w:val="center"/>
          </w:tcPr>
          <w:p w14:paraId="4732AD2F"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草坝村安置点</w:t>
            </w:r>
          </w:p>
        </w:tc>
        <w:tc>
          <w:tcPr>
            <w:tcW w:w="2085" w:type="dxa"/>
            <w:vAlign w:val="center"/>
          </w:tcPr>
          <w:p w14:paraId="7E2AC58D"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草坝村村委会</w:t>
            </w:r>
          </w:p>
        </w:tc>
        <w:tc>
          <w:tcPr>
            <w:tcW w:w="1665" w:type="dxa"/>
            <w:vAlign w:val="center"/>
          </w:tcPr>
          <w:p w14:paraId="49E9BE7D"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2422" w:type="dxa"/>
            <w:vAlign w:val="center"/>
          </w:tcPr>
          <w:p w14:paraId="273D9C7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10ED0FAF" w14:textId="77777777">
        <w:trPr>
          <w:jc w:val="center"/>
        </w:trPr>
        <w:tc>
          <w:tcPr>
            <w:tcW w:w="891" w:type="dxa"/>
            <w:vAlign w:val="center"/>
          </w:tcPr>
          <w:p w14:paraId="19F85061"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993" w:type="dxa"/>
            <w:vAlign w:val="center"/>
          </w:tcPr>
          <w:p w14:paraId="66304718"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五高山村安置点</w:t>
            </w:r>
          </w:p>
        </w:tc>
        <w:tc>
          <w:tcPr>
            <w:tcW w:w="2085" w:type="dxa"/>
            <w:vAlign w:val="center"/>
          </w:tcPr>
          <w:p w14:paraId="65244F5A" w14:textId="77777777" w:rsidR="007042E4" w:rsidRDefault="00000000">
            <w:pPr>
              <w:widowControl/>
              <w:spacing w:line="520" w:lineRule="exact"/>
              <w:jc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五高山村村委会</w:t>
            </w:r>
          </w:p>
          <w:p w14:paraId="3D0519F2"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原稻麦村村委会</w:t>
            </w:r>
          </w:p>
        </w:tc>
        <w:tc>
          <w:tcPr>
            <w:tcW w:w="1665" w:type="dxa"/>
            <w:vAlign w:val="center"/>
          </w:tcPr>
          <w:p w14:paraId="07C1221F"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700</w:t>
            </w:r>
          </w:p>
        </w:tc>
        <w:tc>
          <w:tcPr>
            <w:tcW w:w="2422" w:type="dxa"/>
            <w:vAlign w:val="center"/>
          </w:tcPr>
          <w:p w14:paraId="1746C480"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r>
      <w:tr w:rsidR="007042E4" w14:paraId="383490E4" w14:textId="77777777">
        <w:trPr>
          <w:jc w:val="center"/>
        </w:trPr>
        <w:tc>
          <w:tcPr>
            <w:tcW w:w="891" w:type="dxa"/>
            <w:vAlign w:val="center"/>
          </w:tcPr>
          <w:p w14:paraId="717F745A"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993" w:type="dxa"/>
            <w:vAlign w:val="center"/>
          </w:tcPr>
          <w:p w14:paraId="419FA159"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肖店村安置点</w:t>
            </w:r>
          </w:p>
        </w:tc>
        <w:tc>
          <w:tcPr>
            <w:tcW w:w="2085" w:type="dxa"/>
            <w:vAlign w:val="center"/>
          </w:tcPr>
          <w:p w14:paraId="23FDA887"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肖店村村委会</w:t>
            </w:r>
          </w:p>
        </w:tc>
        <w:tc>
          <w:tcPr>
            <w:tcW w:w="1665" w:type="dxa"/>
            <w:vAlign w:val="center"/>
          </w:tcPr>
          <w:p w14:paraId="55370AAC"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c>
          <w:tcPr>
            <w:tcW w:w="2422" w:type="dxa"/>
            <w:vAlign w:val="center"/>
          </w:tcPr>
          <w:p w14:paraId="3BA15B3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32C08781" w14:textId="77777777">
        <w:trPr>
          <w:jc w:val="center"/>
        </w:trPr>
        <w:tc>
          <w:tcPr>
            <w:tcW w:w="891" w:type="dxa"/>
            <w:vAlign w:val="center"/>
          </w:tcPr>
          <w:p w14:paraId="53A73ABE"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993" w:type="dxa"/>
            <w:vAlign w:val="center"/>
          </w:tcPr>
          <w:p w14:paraId="5185628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马胡埂村安置点</w:t>
            </w:r>
          </w:p>
        </w:tc>
        <w:tc>
          <w:tcPr>
            <w:tcW w:w="2085" w:type="dxa"/>
            <w:vAlign w:val="center"/>
          </w:tcPr>
          <w:p w14:paraId="052227F8" w14:textId="77777777" w:rsidR="007042E4" w:rsidRDefault="00000000">
            <w:pPr>
              <w:widowControl/>
              <w:spacing w:line="520" w:lineRule="exact"/>
              <w:jc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马胡埂村村委会</w:t>
            </w:r>
          </w:p>
          <w:p w14:paraId="0A6414C9"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原杨村坝村委会</w:t>
            </w:r>
          </w:p>
        </w:tc>
        <w:tc>
          <w:tcPr>
            <w:tcW w:w="1665" w:type="dxa"/>
            <w:vAlign w:val="center"/>
          </w:tcPr>
          <w:p w14:paraId="3C7E25A2"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600</w:t>
            </w:r>
          </w:p>
        </w:tc>
        <w:tc>
          <w:tcPr>
            <w:tcW w:w="2422" w:type="dxa"/>
            <w:vAlign w:val="center"/>
          </w:tcPr>
          <w:p w14:paraId="4E767DAF"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48C66575" w14:textId="77777777">
        <w:trPr>
          <w:jc w:val="center"/>
        </w:trPr>
        <w:tc>
          <w:tcPr>
            <w:tcW w:w="891" w:type="dxa"/>
            <w:vAlign w:val="center"/>
          </w:tcPr>
          <w:p w14:paraId="1F1B2D0B"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993" w:type="dxa"/>
            <w:vAlign w:val="center"/>
          </w:tcPr>
          <w:p w14:paraId="709BB5E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沫江社区安置点</w:t>
            </w:r>
          </w:p>
        </w:tc>
        <w:tc>
          <w:tcPr>
            <w:tcW w:w="2085" w:type="dxa"/>
            <w:vAlign w:val="center"/>
          </w:tcPr>
          <w:p w14:paraId="209ED7AF"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沫江社区</w:t>
            </w:r>
          </w:p>
        </w:tc>
        <w:tc>
          <w:tcPr>
            <w:tcW w:w="1665" w:type="dxa"/>
            <w:vAlign w:val="center"/>
          </w:tcPr>
          <w:p w14:paraId="08C509DA"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1500</w:t>
            </w:r>
          </w:p>
        </w:tc>
        <w:tc>
          <w:tcPr>
            <w:tcW w:w="2422" w:type="dxa"/>
            <w:vAlign w:val="center"/>
          </w:tcPr>
          <w:p w14:paraId="0A17A94B"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600</w:t>
            </w:r>
          </w:p>
        </w:tc>
      </w:tr>
      <w:tr w:rsidR="007042E4" w14:paraId="4A8D11D7" w14:textId="77777777">
        <w:trPr>
          <w:jc w:val="center"/>
        </w:trPr>
        <w:tc>
          <w:tcPr>
            <w:tcW w:w="891" w:type="dxa"/>
            <w:vAlign w:val="center"/>
          </w:tcPr>
          <w:p w14:paraId="7E2F10B8"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993" w:type="dxa"/>
            <w:vAlign w:val="center"/>
          </w:tcPr>
          <w:p w14:paraId="6EA14D2A"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谭坝社区安置点</w:t>
            </w:r>
          </w:p>
        </w:tc>
        <w:tc>
          <w:tcPr>
            <w:tcW w:w="2085" w:type="dxa"/>
            <w:vAlign w:val="center"/>
          </w:tcPr>
          <w:p w14:paraId="3D1A3ADF"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谭坝社区</w:t>
            </w:r>
          </w:p>
        </w:tc>
        <w:tc>
          <w:tcPr>
            <w:tcW w:w="1665" w:type="dxa"/>
            <w:vAlign w:val="center"/>
          </w:tcPr>
          <w:p w14:paraId="3251452B"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2422" w:type="dxa"/>
            <w:vAlign w:val="center"/>
          </w:tcPr>
          <w:p w14:paraId="72D7596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1F06BE26" w14:textId="77777777">
        <w:trPr>
          <w:jc w:val="center"/>
        </w:trPr>
        <w:tc>
          <w:tcPr>
            <w:tcW w:w="891" w:type="dxa"/>
            <w:vAlign w:val="center"/>
          </w:tcPr>
          <w:p w14:paraId="20F24E15"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1993" w:type="dxa"/>
            <w:vAlign w:val="center"/>
          </w:tcPr>
          <w:p w14:paraId="0AAA4177"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谭坝村安置点</w:t>
            </w:r>
          </w:p>
        </w:tc>
        <w:tc>
          <w:tcPr>
            <w:tcW w:w="2085" w:type="dxa"/>
            <w:vAlign w:val="center"/>
          </w:tcPr>
          <w:p w14:paraId="409E30CC"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谭坝村村委会</w:t>
            </w:r>
          </w:p>
        </w:tc>
        <w:tc>
          <w:tcPr>
            <w:tcW w:w="1665" w:type="dxa"/>
            <w:vAlign w:val="center"/>
          </w:tcPr>
          <w:p w14:paraId="0FC2CF4A"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c>
          <w:tcPr>
            <w:tcW w:w="2422" w:type="dxa"/>
            <w:vAlign w:val="center"/>
          </w:tcPr>
          <w:p w14:paraId="3F9700CE"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6B7305FB" w14:textId="77777777">
        <w:trPr>
          <w:jc w:val="center"/>
        </w:trPr>
        <w:tc>
          <w:tcPr>
            <w:tcW w:w="891" w:type="dxa"/>
            <w:vAlign w:val="center"/>
          </w:tcPr>
          <w:p w14:paraId="60B96D14"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993" w:type="dxa"/>
            <w:vAlign w:val="center"/>
          </w:tcPr>
          <w:p w14:paraId="449A77B9"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绿化村安置点</w:t>
            </w:r>
          </w:p>
        </w:tc>
        <w:tc>
          <w:tcPr>
            <w:tcW w:w="2085" w:type="dxa"/>
            <w:vAlign w:val="center"/>
          </w:tcPr>
          <w:p w14:paraId="74EFDDC7" w14:textId="77777777" w:rsidR="007042E4" w:rsidRDefault="00000000">
            <w:pPr>
              <w:widowControl/>
              <w:spacing w:line="520" w:lineRule="exact"/>
              <w:jc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绿化村委会</w:t>
            </w:r>
          </w:p>
          <w:p w14:paraId="311C18E0"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原绿化村村委会</w:t>
            </w:r>
          </w:p>
        </w:tc>
        <w:tc>
          <w:tcPr>
            <w:tcW w:w="1665" w:type="dxa"/>
            <w:vAlign w:val="center"/>
          </w:tcPr>
          <w:p w14:paraId="1DF30D56"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c>
          <w:tcPr>
            <w:tcW w:w="2422" w:type="dxa"/>
            <w:vAlign w:val="center"/>
          </w:tcPr>
          <w:p w14:paraId="10536C6B"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2E17F025" w14:textId="77777777">
        <w:trPr>
          <w:jc w:val="center"/>
        </w:trPr>
        <w:tc>
          <w:tcPr>
            <w:tcW w:w="891" w:type="dxa"/>
            <w:vAlign w:val="center"/>
          </w:tcPr>
          <w:p w14:paraId="36B96878"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1993" w:type="dxa"/>
            <w:vAlign w:val="center"/>
          </w:tcPr>
          <w:p w14:paraId="01E987DC"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永丰村安置点</w:t>
            </w:r>
          </w:p>
        </w:tc>
        <w:tc>
          <w:tcPr>
            <w:tcW w:w="2085" w:type="dxa"/>
            <w:vAlign w:val="center"/>
          </w:tcPr>
          <w:p w14:paraId="770DA23D" w14:textId="77777777" w:rsidR="007042E4" w:rsidRDefault="00000000">
            <w:pPr>
              <w:widowControl/>
              <w:spacing w:line="520" w:lineRule="exact"/>
              <w:jc w:val="center"/>
              <w:rPr>
                <w:rFonts w:ascii="Times New Roman" w:eastAsia="仿宋_GB2312" w:hAnsi="Times New Roman" w:cs="仿宋_GB2312"/>
                <w:kern w:val="0"/>
                <w:sz w:val="24"/>
                <w:lang w:bidi="ar"/>
              </w:rPr>
            </w:pPr>
            <w:r>
              <w:rPr>
                <w:rFonts w:ascii="Times New Roman" w:eastAsia="仿宋_GB2312" w:hAnsi="Times New Roman" w:cs="仿宋_GB2312" w:hint="eastAsia"/>
                <w:kern w:val="0"/>
                <w:sz w:val="24"/>
                <w:lang w:bidi="ar"/>
              </w:rPr>
              <w:t>永丰村村委会</w:t>
            </w:r>
          </w:p>
          <w:p w14:paraId="6115FB84"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原大同村村委会</w:t>
            </w:r>
          </w:p>
        </w:tc>
        <w:tc>
          <w:tcPr>
            <w:tcW w:w="1665" w:type="dxa"/>
            <w:vAlign w:val="center"/>
          </w:tcPr>
          <w:p w14:paraId="235EE360"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2422" w:type="dxa"/>
            <w:vAlign w:val="center"/>
          </w:tcPr>
          <w:p w14:paraId="0A45AD59"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7268F9F3" w14:textId="77777777">
        <w:trPr>
          <w:jc w:val="center"/>
        </w:trPr>
        <w:tc>
          <w:tcPr>
            <w:tcW w:w="891" w:type="dxa"/>
            <w:vAlign w:val="center"/>
          </w:tcPr>
          <w:p w14:paraId="676499D9"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1993" w:type="dxa"/>
            <w:vAlign w:val="center"/>
          </w:tcPr>
          <w:p w14:paraId="196F14F1"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挹峨村安置点</w:t>
            </w:r>
          </w:p>
        </w:tc>
        <w:tc>
          <w:tcPr>
            <w:tcW w:w="2085" w:type="dxa"/>
            <w:vAlign w:val="center"/>
          </w:tcPr>
          <w:p w14:paraId="558325BC"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挹峨村村委会</w:t>
            </w:r>
          </w:p>
        </w:tc>
        <w:tc>
          <w:tcPr>
            <w:tcW w:w="1665" w:type="dxa"/>
            <w:vAlign w:val="center"/>
          </w:tcPr>
          <w:p w14:paraId="234B8261"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c>
          <w:tcPr>
            <w:tcW w:w="2422" w:type="dxa"/>
            <w:vAlign w:val="center"/>
          </w:tcPr>
          <w:p w14:paraId="22D577FD"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256E61A2" w14:textId="77777777">
        <w:trPr>
          <w:jc w:val="center"/>
        </w:trPr>
        <w:tc>
          <w:tcPr>
            <w:tcW w:w="891" w:type="dxa"/>
            <w:vAlign w:val="center"/>
          </w:tcPr>
          <w:p w14:paraId="4049E5B3"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1993" w:type="dxa"/>
            <w:vAlign w:val="center"/>
          </w:tcPr>
          <w:p w14:paraId="6DFDD8C5"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沫江村安置点</w:t>
            </w:r>
          </w:p>
        </w:tc>
        <w:tc>
          <w:tcPr>
            <w:tcW w:w="2085" w:type="dxa"/>
            <w:vAlign w:val="center"/>
          </w:tcPr>
          <w:p w14:paraId="3E71E81D" w14:textId="77777777" w:rsidR="007042E4" w:rsidRDefault="00000000">
            <w:pPr>
              <w:widowControl/>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kern w:val="0"/>
                <w:sz w:val="24"/>
                <w:lang w:bidi="ar"/>
              </w:rPr>
              <w:t>沫江村村委会</w:t>
            </w:r>
          </w:p>
        </w:tc>
        <w:tc>
          <w:tcPr>
            <w:tcW w:w="1665" w:type="dxa"/>
            <w:vAlign w:val="center"/>
          </w:tcPr>
          <w:p w14:paraId="32E285C4"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400</w:t>
            </w:r>
          </w:p>
        </w:tc>
        <w:tc>
          <w:tcPr>
            <w:tcW w:w="2422" w:type="dxa"/>
            <w:vAlign w:val="center"/>
          </w:tcPr>
          <w:p w14:paraId="373272E4" w14:textId="77777777" w:rsidR="007042E4" w:rsidRDefault="00000000">
            <w:pPr>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bl>
    <w:p w14:paraId="16A43E4C" w14:textId="77777777" w:rsidR="007042E4" w:rsidRDefault="007042E4">
      <w:pPr>
        <w:rPr>
          <w:rFonts w:ascii="Times New Roman" w:hAnsi="Times New Roman"/>
        </w:rPr>
      </w:pPr>
    </w:p>
    <w:p w14:paraId="35F6B72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（四）交通应急处置建议</w:t>
      </w:r>
    </w:p>
    <w:p w14:paraId="54DD79A8"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应优先保障和平彝族乡乡道通行畅通。此外，应尽快派遣专人对和平彝族乡对外路线进行灾情核查，调查其它对外连接路线的通畅性，如遇交通中断或受阻情况应及时上报。</w:t>
      </w:r>
    </w:p>
    <w:p w14:paraId="4F91131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（五）医疗防疫</w:t>
      </w:r>
    </w:p>
    <w:p w14:paraId="0B968399"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乡卫生院医疗人员应自主响应，初步脱险后应赴卫生院驻地紧急集结，迅速搜集并整理医疗救护物资，确定救护车启用状态，做好救援医护准备，待接到乡（镇）指挥部指令后，立即在临近避难场所搭建医疗场所，并赴现场开展医疗救护及防疫工作。</w:t>
      </w:r>
    </w:p>
    <w:p w14:paraId="28432C12"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（六）电力及通讯抢通方案</w:t>
      </w:r>
    </w:p>
    <w:p w14:paraId="33FE7DD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和平彝族乡部分区域会出现电力与通讯局部中断。震后，乡（镇）应急指挥部必须时刻保障卫星电话处于通联状态，同时，乡（镇）指挥部应及时向区指挥部寻求电力及通讯应急抢险队伍增援，着重确保重点场所的电力供应。</w:t>
      </w:r>
    </w:p>
    <w:p w14:paraId="452D7525" w14:textId="77777777" w:rsidR="007042E4" w:rsidRDefault="00000000">
      <w:pPr>
        <w:widowControl/>
        <w:spacing w:line="560" w:lineRule="exact"/>
        <w:ind w:leftChars="200" w:left="420" w:firstLineChars="100" w:firstLine="32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三、附件</w:t>
      </w:r>
    </w:p>
    <w:p w14:paraId="7BF3EB72" w14:textId="77777777" w:rsidR="007042E4" w:rsidRDefault="00000000">
      <w:pPr>
        <w:widowControl/>
        <w:spacing w:line="560" w:lineRule="exact"/>
        <w:ind w:firstLineChars="200" w:firstLine="640"/>
        <w:rPr>
          <w:rFonts w:ascii="Times New Roman" w:hAnsi="Times New Roman"/>
        </w:rPr>
        <w:sectPr w:rsidR="007042E4">
          <w:pgSz w:w="11906" w:h="16838"/>
          <w:pgMar w:top="1587" w:right="1800" w:bottom="1474" w:left="1984" w:header="720" w:footer="720" w:gutter="0"/>
          <w:cols w:space="720"/>
          <w:docGrid w:type="lines" w:linePitch="312"/>
        </w:sect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20-1</w:t>
      </w:r>
      <w:r>
        <w:rPr>
          <w:rFonts w:ascii="Times New Roman" w:eastAsia="仿宋_GB2312" w:hAnsi="Times New Roman" w:cs="仿宋_GB2312" w:hint="eastAsia"/>
          <w:color w:val="000000"/>
          <w:kern w:val="0"/>
          <w:sz w:val="32"/>
          <w:szCs w:val="32"/>
          <w:lang w:bidi="ar"/>
        </w:rPr>
        <w:t>：和平彝族乡避难场所和危险源点位图</w:t>
      </w:r>
    </w:p>
    <w:p w14:paraId="579C80E7" w14:textId="77777777" w:rsidR="007042E4" w:rsidRDefault="007042E4">
      <w:pPr>
        <w:pStyle w:val="a7"/>
        <w:rPr>
          <w:rFonts w:ascii="Times New Roman" w:eastAsia="仿宋_GB2312" w:hAnsi="Times New Roman" w:cs="仿宋_GB2312"/>
          <w:color w:val="000000"/>
          <w:kern w:val="0"/>
          <w:sz w:val="32"/>
          <w:szCs w:val="32"/>
          <w:lang w:bidi="ar"/>
        </w:rPr>
      </w:pPr>
    </w:p>
    <w:p w14:paraId="2A0A0DF0" w14:textId="77777777" w:rsidR="007042E4" w:rsidRDefault="00000000">
      <w:pPr>
        <w:pStyle w:val="a7"/>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附件20-1</w:t>
      </w:r>
    </w:p>
    <w:p w14:paraId="5EC578DE" w14:textId="77777777" w:rsidR="007042E4" w:rsidRDefault="00000000">
      <w:pPr>
        <w:widowControl/>
        <w:spacing w:line="60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和平彝族乡避难场所和危险源点位图</w:t>
      </w:r>
    </w:p>
    <w:p w14:paraId="58BABDD4" w14:textId="77777777" w:rsidR="007042E4" w:rsidRDefault="007042E4">
      <w:pPr>
        <w:pStyle w:val="a7"/>
        <w:rPr>
          <w:rFonts w:ascii="Times New Roman" w:hAnsi="Times New Roman"/>
        </w:rPr>
      </w:pPr>
    </w:p>
    <w:p w14:paraId="0F115E69" w14:textId="77777777" w:rsidR="007042E4" w:rsidRDefault="00000000">
      <w:pPr>
        <w:pStyle w:val="a7"/>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noProof/>
          <w:color w:val="000000"/>
          <w:kern w:val="0"/>
          <w:sz w:val="32"/>
          <w:szCs w:val="32"/>
          <w:lang w:bidi="ar"/>
        </w:rPr>
        <w:drawing>
          <wp:anchor distT="0" distB="0" distL="114300" distR="114300" simplePos="0" relativeHeight="251665408" behindDoc="0" locked="0" layoutInCell="1" allowOverlap="1" wp14:anchorId="7A3AEA75" wp14:editId="414179FF">
            <wp:simplePos x="0" y="0"/>
            <wp:positionH relativeFrom="column">
              <wp:posOffset>704850</wp:posOffset>
            </wp:positionH>
            <wp:positionV relativeFrom="paragraph">
              <wp:posOffset>166370</wp:posOffset>
            </wp:positionV>
            <wp:extent cx="4090035" cy="7266940"/>
            <wp:effectExtent l="0" t="0" r="5715" b="10160"/>
            <wp:wrapTopAndBottom/>
            <wp:docPr id="9" name="图片 9" descr="和平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和平乡_00"/>
                    <pic:cNvPicPr>
                      <a:picLocks noChangeAspect="1"/>
                    </pic:cNvPicPr>
                  </pic:nvPicPr>
                  <pic:blipFill>
                    <a:blip r:embed="rId30"/>
                    <a:stretch>
                      <a:fillRect/>
                    </a:stretch>
                  </pic:blipFill>
                  <pic:spPr>
                    <a:xfrm>
                      <a:off x="0" y="0"/>
                      <a:ext cx="4090035" cy="7266940"/>
                    </a:xfrm>
                    <a:prstGeom prst="rect">
                      <a:avLst/>
                    </a:prstGeom>
                  </pic:spPr>
                </pic:pic>
              </a:graphicData>
            </a:graphic>
          </wp:anchor>
        </w:drawing>
      </w:r>
    </w:p>
    <w:p w14:paraId="285FA74E" w14:textId="77777777" w:rsidR="007042E4" w:rsidRDefault="00000000">
      <w:pPr>
        <w:widowControl/>
        <w:suppressAutoHyphens/>
        <w:spacing w:line="600" w:lineRule="exact"/>
        <w:jc w:val="left"/>
        <w:outlineLvl w:val="0"/>
        <w:rPr>
          <w:rFonts w:ascii="黑体" w:eastAsia="黑体" w:hAnsi="黑体" w:cs="黑体"/>
          <w:color w:val="000000"/>
          <w:kern w:val="0"/>
          <w:sz w:val="32"/>
          <w:szCs w:val="32"/>
          <w:lang w:bidi="ar"/>
        </w:rPr>
      </w:pPr>
      <w:bookmarkStart w:id="1135" w:name="_Toc3740"/>
      <w:r>
        <w:rPr>
          <w:rFonts w:ascii="黑体" w:eastAsia="黑体" w:hAnsi="黑体" w:cs="黑体" w:hint="eastAsia"/>
          <w:color w:val="000000"/>
          <w:kern w:val="0"/>
          <w:sz w:val="32"/>
          <w:szCs w:val="32"/>
          <w:lang w:bidi="ar"/>
        </w:rPr>
        <w:t>附件21</w:t>
      </w:r>
      <w:bookmarkEnd w:id="1135"/>
    </w:p>
    <w:p w14:paraId="78A227E9" w14:textId="77777777" w:rsidR="007042E4" w:rsidRDefault="007042E4">
      <w:pPr>
        <w:pStyle w:val="20"/>
        <w:rPr>
          <w:rFonts w:ascii="Times New Roman" w:hAnsi="Times New Roman"/>
        </w:rPr>
      </w:pPr>
    </w:p>
    <w:p w14:paraId="7FE207E8" w14:textId="77777777" w:rsidR="007042E4" w:rsidRDefault="00000000">
      <w:pPr>
        <w:widowControl/>
        <w:suppressAutoHyphens/>
        <w:spacing w:line="600" w:lineRule="exact"/>
        <w:jc w:val="center"/>
        <w:outlineLvl w:val="0"/>
        <w:rPr>
          <w:rFonts w:ascii="Times New Roman" w:eastAsia="方正小标宋简体" w:hAnsi="Times New Roman" w:cs="方正小标宋简体"/>
          <w:color w:val="000000"/>
          <w:kern w:val="0"/>
          <w:sz w:val="44"/>
          <w:szCs w:val="44"/>
          <w:lang w:bidi="ar"/>
        </w:rPr>
      </w:pPr>
      <w:bookmarkStart w:id="1136" w:name="_Toc20054"/>
      <w:r>
        <w:rPr>
          <w:rFonts w:ascii="Times New Roman" w:eastAsia="方正小标宋简体" w:hAnsi="Times New Roman" w:cs="方正小标宋简体" w:hint="eastAsia"/>
          <w:color w:val="000000"/>
          <w:kern w:val="0"/>
          <w:sz w:val="44"/>
          <w:szCs w:val="44"/>
          <w:lang w:bidi="ar"/>
        </w:rPr>
        <w:t>永胜乡救援行动方案</w:t>
      </w:r>
      <w:bookmarkEnd w:id="1136"/>
    </w:p>
    <w:p w14:paraId="1D564FA3" w14:textId="77777777" w:rsidR="007042E4" w:rsidRDefault="007042E4">
      <w:pPr>
        <w:pStyle w:val="a7"/>
        <w:rPr>
          <w:rFonts w:ascii="Times New Roman" w:eastAsia="方正小标宋简体" w:hAnsi="Times New Roman" w:cs="方正小标宋简体"/>
          <w:color w:val="000000"/>
          <w:kern w:val="0"/>
          <w:sz w:val="44"/>
          <w:szCs w:val="44"/>
          <w:lang w:bidi="ar"/>
        </w:rPr>
      </w:pPr>
    </w:p>
    <w:p w14:paraId="1339D98A"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永胜乡地处金口河区东北方向，距城区</w:t>
      </w:r>
      <w:r>
        <w:rPr>
          <w:rFonts w:ascii="Times New Roman" w:eastAsia="仿宋_GB2312" w:hAnsi="Times New Roman" w:cs="仿宋_GB2312" w:hint="eastAsia"/>
          <w:color w:val="000000"/>
          <w:kern w:val="0"/>
          <w:sz w:val="32"/>
          <w:szCs w:val="32"/>
          <w:lang w:bidi="ar"/>
        </w:rPr>
        <w:t>26</w:t>
      </w:r>
      <w:r>
        <w:rPr>
          <w:rFonts w:ascii="Times New Roman" w:eastAsia="仿宋_GB2312" w:hAnsi="Times New Roman" w:cs="仿宋_GB2312" w:hint="eastAsia"/>
          <w:color w:val="000000"/>
          <w:kern w:val="0"/>
          <w:sz w:val="32"/>
          <w:szCs w:val="32"/>
          <w:lang w:bidi="ar"/>
        </w:rPr>
        <w:t>公里，幅员面积</w:t>
      </w:r>
      <w:r>
        <w:rPr>
          <w:rFonts w:ascii="Times New Roman" w:eastAsia="仿宋_GB2312" w:hAnsi="Times New Roman" w:cs="仿宋_GB2312" w:hint="eastAsia"/>
          <w:color w:val="000000"/>
          <w:kern w:val="0"/>
          <w:sz w:val="32"/>
          <w:szCs w:val="32"/>
          <w:lang w:bidi="ar"/>
        </w:rPr>
        <w:t>120</w:t>
      </w:r>
      <w:r>
        <w:rPr>
          <w:rFonts w:ascii="Times New Roman" w:eastAsia="仿宋_GB2312" w:hAnsi="Times New Roman" w:cs="仿宋_GB2312" w:hint="eastAsia"/>
          <w:color w:val="000000"/>
          <w:kern w:val="0"/>
          <w:sz w:val="32"/>
          <w:szCs w:val="32"/>
          <w:lang w:bidi="ar"/>
        </w:rPr>
        <w:t>平方公里，平均海拔</w:t>
      </w:r>
      <w:r>
        <w:rPr>
          <w:rFonts w:ascii="Times New Roman" w:eastAsia="仿宋_GB2312" w:hAnsi="Times New Roman" w:cs="仿宋_GB2312" w:hint="eastAsia"/>
          <w:color w:val="000000"/>
          <w:kern w:val="0"/>
          <w:sz w:val="32"/>
          <w:szCs w:val="32"/>
          <w:lang w:bidi="ar"/>
        </w:rPr>
        <w:t>1500</w:t>
      </w:r>
      <w:r>
        <w:rPr>
          <w:rFonts w:ascii="Times New Roman" w:eastAsia="仿宋_GB2312" w:hAnsi="Times New Roman" w:cs="仿宋_GB2312" w:hint="eastAsia"/>
          <w:color w:val="000000"/>
          <w:kern w:val="0"/>
          <w:sz w:val="32"/>
          <w:szCs w:val="32"/>
          <w:lang w:bidi="ar"/>
        </w:rPr>
        <w:t>米，辖</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个行政村，</w:t>
      </w:r>
      <w:r>
        <w:rPr>
          <w:rFonts w:ascii="Times New Roman" w:eastAsia="仿宋_GB2312" w:hAnsi="Times New Roman" w:cs="仿宋_GB2312" w:hint="eastAsia"/>
          <w:color w:val="000000"/>
          <w:kern w:val="0"/>
          <w:sz w:val="32"/>
          <w:szCs w:val="32"/>
          <w:lang w:bidi="ar"/>
        </w:rPr>
        <w:t>21</w:t>
      </w:r>
      <w:r>
        <w:rPr>
          <w:rFonts w:ascii="Times New Roman" w:eastAsia="仿宋_GB2312" w:hAnsi="Times New Roman" w:cs="仿宋_GB2312" w:hint="eastAsia"/>
          <w:color w:val="000000"/>
          <w:kern w:val="0"/>
          <w:sz w:val="32"/>
          <w:szCs w:val="32"/>
          <w:lang w:bidi="ar"/>
        </w:rPr>
        <w:t>个村民小组，总人口</w:t>
      </w:r>
      <w:r>
        <w:rPr>
          <w:rFonts w:ascii="Times New Roman" w:eastAsia="仿宋_GB2312" w:hAnsi="Times New Roman" w:cs="仿宋_GB2312" w:hint="eastAsia"/>
          <w:color w:val="000000"/>
          <w:kern w:val="0"/>
          <w:sz w:val="32"/>
          <w:szCs w:val="32"/>
          <w:lang w:bidi="ar"/>
        </w:rPr>
        <w:t>4903</w:t>
      </w:r>
      <w:r>
        <w:rPr>
          <w:rFonts w:ascii="Times New Roman" w:eastAsia="仿宋_GB2312" w:hAnsi="Times New Roman" w:cs="仿宋_GB2312" w:hint="eastAsia"/>
          <w:color w:val="000000"/>
          <w:kern w:val="0"/>
          <w:sz w:val="32"/>
          <w:szCs w:val="32"/>
          <w:lang w:bidi="ar"/>
        </w:rPr>
        <w:t>人。境内有冠绝全国的世界第二大桌状山——大瓦山，世界最具魔力的天然公园——大瓦山国家湿地公园。</w:t>
      </w:r>
    </w:p>
    <w:p w14:paraId="2D5B34E3"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以乐山市金口河区金河镇（北纬</w:t>
      </w:r>
      <w:r>
        <w:rPr>
          <w:rFonts w:ascii="Times New Roman" w:eastAsia="仿宋_GB2312" w:hAnsi="Times New Roman" w:cs="仿宋_GB2312" w:hint="eastAsia"/>
          <w:color w:val="000000"/>
          <w:kern w:val="0"/>
          <w:sz w:val="32"/>
          <w:szCs w:val="32"/>
          <w:lang w:bidi="ar"/>
        </w:rPr>
        <w:t>29.5</w:t>
      </w:r>
      <w:r>
        <w:rPr>
          <w:rFonts w:ascii="Times New Roman" w:eastAsia="仿宋_GB2312" w:hAnsi="Times New Roman" w:cs="仿宋_GB2312" w:hint="eastAsia"/>
          <w:color w:val="000000"/>
          <w:kern w:val="0"/>
          <w:sz w:val="32"/>
          <w:szCs w:val="32"/>
          <w:lang w:bidi="ar"/>
        </w:rPr>
        <w:t>°，东经</w:t>
      </w:r>
      <w:r>
        <w:rPr>
          <w:rFonts w:ascii="Times New Roman" w:eastAsia="仿宋_GB2312" w:hAnsi="Times New Roman" w:cs="仿宋_GB2312" w:hint="eastAsia"/>
          <w:color w:val="000000"/>
          <w:kern w:val="0"/>
          <w:sz w:val="32"/>
          <w:szCs w:val="32"/>
          <w:lang w:bidi="ar"/>
        </w:rPr>
        <w:t>103.6</w:t>
      </w:r>
      <w:r>
        <w:rPr>
          <w:rFonts w:ascii="Times New Roman" w:eastAsia="仿宋_GB2312" w:hAnsi="Times New Roman" w:cs="仿宋_GB2312" w:hint="eastAsia"/>
          <w:color w:val="000000"/>
          <w:kern w:val="0"/>
          <w:sz w:val="32"/>
          <w:szCs w:val="32"/>
          <w:lang w:bidi="ar"/>
        </w:rPr>
        <w:t>°）发生</w:t>
      </w:r>
      <w:r>
        <w:rPr>
          <w:rFonts w:ascii="Times New Roman" w:eastAsia="仿宋_GB2312" w:hAnsi="Times New Roman" w:cs="仿宋_GB2312" w:hint="eastAsia"/>
          <w:color w:val="000000"/>
          <w:kern w:val="0"/>
          <w:sz w:val="32"/>
          <w:szCs w:val="32"/>
          <w:lang w:bidi="ar"/>
        </w:rPr>
        <w:t>6.0</w:t>
      </w:r>
      <w:r>
        <w:rPr>
          <w:rFonts w:ascii="Times New Roman" w:eastAsia="仿宋_GB2312" w:hAnsi="Times New Roman" w:cs="仿宋_GB2312" w:hint="eastAsia"/>
          <w:color w:val="000000"/>
          <w:kern w:val="0"/>
          <w:sz w:val="32"/>
          <w:szCs w:val="32"/>
          <w:lang w:bidi="ar"/>
        </w:rPr>
        <w:t>级地震为背景，结合永胜乡实际，提出以下专项应对措施建议。</w:t>
      </w:r>
    </w:p>
    <w:p w14:paraId="1F08B352"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一、救援能力现状</w:t>
      </w:r>
    </w:p>
    <w:p w14:paraId="2BD415E0"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（一）救援队伍建设</w:t>
      </w:r>
    </w:p>
    <w:p w14:paraId="0257F7FD"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为应对突发自然灾害事件，永胜乡组建有</w:t>
      </w:r>
      <w:r>
        <w:rPr>
          <w:rFonts w:ascii="Times New Roman" w:eastAsia="仿宋_GB2312" w:hAnsi="Times New Roman" w:cs="仿宋_GB2312" w:hint="eastAsia"/>
          <w:color w:val="000000"/>
          <w:kern w:val="0"/>
          <w:sz w:val="32"/>
          <w:szCs w:val="32"/>
          <w:lang w:bidi="ar"/>
        </w:rPr>
        <w:t>19</w:t>
      </w:r>
      <w:r>
        <w:rPr>
          <w:rFonts w:ascii="Times New Roman" w:eastAsia="仿宋_GB2312" w:hAnsi="Times New Roman" w:cs="仿宋_GB2312" w:hint="eastAsia"/>
          <w:color w:val="000000"/>
          <w:kern w:val="0"/>
          <w:sz w:val="32"/>
          <w:szCs w:val="32"/>
          <w:lang w:bidi="ar"/>
        </w:rPr>
        <w:t>人的当地救援队伍，其主要成员为当地干部和民兵，装备以救生缆索、铁锹、铁锤、防爆头灯、强光手电筒等基础性工具为主，此外，其下辖的</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个村又分别组建有应急分队，当突发灾情时，可临时组织参与简易救援处置工作。详见表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w:t>
      </w:r>
    </w:p>
    <w:p w14:paraId="03D14E93"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1-1  </w:t>
      </w:r>
      <w:r>
        <w:rPr>
          <w:rFonts w:ascii="Times New Roman" w:eastAsia="仿宋_GB2312" w:hAnsi="Times New Roman" w:cs="仿宋_GB2312" w:hint="eastAsia"/>
          <w:color w:val="000000"/>
          <w:kern w:val="0"/>
          <w:sz w:val="32"/>
          <w:szCs w:val="32"/>
          <w:lang w:bidi="ar"/>
        </w:rPr>
        <w:t>永胜乡应急救援队伍信息表</w:t>
      </w:r>
    </w:p>
    <w:tbl>
      <w:tblPr>
        <w:tblStyle w:val="aa"/>
        <w:tblW w:w="9058" w:type="dxa"/>
        <w:jc w:val="center"/>
        <w:tblLayout w:type="fixed"/>
        <w:tblLook w:val="04A0" w:firstRow="1" w:lastRow="0" w:firstColumn="1" w:lastColumn="0" w:noHBand="0" w:noVBand="1"/>
      </w:tblPr>
      <w:tblGrid>
        <w:gridCol w:w="438"/>
        <w:gridCol w:w="1212"/>
        <w:gridCol w:w="750"/>
        <w:gridCol w:w="3311"/>
        <w:gridCol w:w="854"/>
        <w:gridCol w:w="942"/>
        <w:gridCol w:w="1551"/>
      </w:tblGrid>
      <w:tr w:rsidR="007042E4" w14:paraId="2E05569E" w14:textId="77777777">
        <w:trPr>
          <w:trHeight w:val="760"/>
          <w:jc w:val="center"/>
        </w:trPr>
        <w:tc>
          <w:tcPr>
            <w:tcW w:w="438" w:type="dxa"/>
            <w:vAlign w:val="center"/>
          </w:tcPr>
          <w:p w14:paraId="0FC01095"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212" w:type="dxa"/>
            <w:vAlign w:val="center"/>
          </w:tcPr>
          <w:p w14:paraId="5648F0EC"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队伍名称</w:t>
            </w:r>
          </w:p>
        </w:tc>
        <w:tc>
          <w:tcPr>
            <w:tcW w:w="750" w:type="dxa"/>
            <w:vAlign w:val="center"/>
          </w:tcPr>
          <w:p w14:paraId="474F5F4B"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人数</w:t>
            </w:r>
          </w:p>
        </w:tc>
        <w:tc>
          <w:tcPr>
            <w:tcW w:w="3311" w:type="dxa"/>
            <w:vAlign w:val="center"/>
          </w:tcPr>
          <w:p w14:paraId="4B07A267"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主要救援装备</w:t>
            </w:r>
          </w:p>
        </w:tc>
        <w:tc>
          <w:tcPr>
            <w:tcW w:w="854" w:type="dxa"/>
            <w:vAlign w:val="center"/>
          </w:tcPr>
          <w:p w14:paraId="7EEE214E"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详细地址</w:t>
            </w:r>
          </w:p>
        </w:tc>
        <w:tc>
          <w:tcPr>
            <w:tcW w:w="942" w:type="dxa"/>
            <w:vAlign w:val="center"/>
          </w:tcPr>
          <w:p w14:paraId="1080B004"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551" w:type="dxa"/>
            <w:vAlign w:val="center"/>
          </w:tcPr>
          <w:p w14:paraId="33ED348A"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0A514FCB" w14:textId="77777777">
        <w:trPr>
          <w:trHeight w:val="760"/>
          <w:jc w:val="center"/>
        </w:trPr>
        <w:tc>
          <w:tcPr>
            <w:tcW w:w="438" w:type="dxa"/>
            <w:vAlign w:val="center"/>
          </w:tcPr>
          <w:p w14:paraId="1DD8C5F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212" w:type="dxa"/>
            <w:vAlign w:val="center"/>
          </w:tcPr>
          <w:p w14:paraId="2030458A"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永胜乡应急队</w:t>
            </w:r>
          </w:p>
        </w:tc>
        <w:tc>
          <w:tcPr>
            <w:tcW w:w="750" w:type="dxa"/>
            <w:vAlign w:val="center"/>
          </w:tcPr>
          <w:p w14:paraId="76E895A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3311" w:type="dxa"/>
            <w:vAlign w:val="center"/>
          </w:tcPr>
          <w:p w14:paraId="53C2DFD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铁锹、铁镐、救生衣、救援担架、救生圈、折叠床、帐篷、便携式消防水泵、背负式风水灭火机、挖掘机、装载机、抢险救援车辆、救护车等</w:t>
            </w:r>
          </w:p>
        </w:tc>
        <w:tc>
          <w:tcPr>
            <w:tcW w:w="854" w:type="dxa"/>
            <w:vAlign w:val="center"/>
          </w:tcPr>
          <w:p w14:paraId="76114A5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永胜乡政府（民主村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942" w:type="dxa"/>
            <w:vAlign w:val="center"/>
          </w:tcPr>
          <w:p w14:paraId="105DB74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付建华</w:t>
            </w:r>
          </w:p>
        </w:tc>
        <w:tc>
          <w:tcPr>
            <w:tcW w:w="1551" w:type="dxa"/>
            <w:vAlign w:val="center"/>
          </w:tcPr>
          <w:p w14:paraId="764D30A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13890621211</w:t>
            </w:r>
          </w:p>
        </w:tc>
      </w:tr>
      <w:tr w:rsidR="007042E4" w14:paraId="56DC669D" w14:textId="77777777">
        <w:trPr>
          <w:trHeight w:val="760"/>
          <w:jc w:val="center"/>
        </w:trPr>
        <w:tc>
          <w:tcPr>
            <w:tcW w:w="438" w:type="dxa"/>
            <w:vAlign w:val="center"/>
          </w:tcPr>
          <w:p w14:paraId="6C6EC46F"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212" w:type="dxa"/>
            <w:vAlign w:val="center"/>
          </w:tcPr>
          <w:p w14:paraId="7072BE2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民主村应急分队</w:t>
            </w:r>
          </w:p>
        </w:tc>
        <w:tc>
          <w:tcPr>
            <w:tcW w:w="750" w:type="dxa"/>
            <w:vAlign w:val="center"/>
          </w:tcPr>
          <w:p w14:paraId="7CF694E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3311" w:type="dxa"/>
            <w:vAlign w:val="center"/>
          </w:tcPr>
          <w:p w14:paraId="1ABAF93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铁锹、铁镐、救生衣、救援担架、救生圈、折叠床、背负式风水灭火机、抢险救援车辆等</w:t>
            </w:r>
          </w:p>
        </w:tc>
        <w:tc>
          <w:tcPr>
            <w:tcW w:w="854" w:type="dxa"/>
            <w:vAlign w:val="center"/>
          </w:tcPr>
          <w:p w14:paraId="11F7C61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民主村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942" w:type="dxa"/>
            <w:vAlign w:val="center"/>
          </w:tcPr>
          <w:p w14:paraId="6976432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童恒云</w:t>
            </w:r>
          </w:p>
        </w:tc>
        <w:tc>
          <w:tcPr>
            <w:tcW w:w="1551" w:type="dxa"/>
            <w:vAlign w:val="center"/>
          </w:tcPr>
          <w:p w14:paraId="78FB2C38"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13508153601</w:t>
            </w:r>
          </w:p>
        </w:tc>
      </w:tr>
      <w:tr w:rsidR="007042E4" w14:paraId="3A2A5219" w14:textId="77777777">
        <w:trPr>
          <w:trHeight w:val="760"/>
          <w:jc w:val="center"/>
        </w:trPr>
        <w:tc>
          <w:tcPr>
            <w:tcW w:w="438" w:type="dxa"/>
            <w:vAlign w:val="center"/>
          </w:tcPr>
          <w:p w14:paraId="6059820E"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212" w:type="dxa"/>
            <w:vAlign w:val="center"/>
          </w:tcPr>
          <w:p w14:paraId="64DF37F0"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顺河村应急分队</w:t>
            </w:r>
          </w:p>
        </w:tc>
        <w:tc>
          <w:tcPr>
            <w:tcW w:w="750" w:type="dxa"/>
            <w:vAlign w:val="center"/>
          </w:tcPr>
          <w:p w14:paraId="6271DEC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3311" w:type="dxa"/>
            <w:vAlign w:val="center"/>
          </w:tcPr>
          <w:p w14:paraId="457B99E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铁锹、铁镐、救生衣、救援担架、救生圈、折叠床、背负式风水灭火机、抢险救援车辆等</w:t>
            </w:r>
          </w:p>
        </w:tc>
        <w:tc>
          <w:tcPr>
            <w:tcW w:w="854" w:type="dxa"/>
            <w:vAlign w:val="center"/>
          </w:tcPr>
          <w:p w14:paraId="31CB520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顺河村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42" w:type="dxa"/>
            <w:vAlign w:val="center"/>
          </w:tcPr>
          <w:p w14:paraId="6017026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骆荣兵</w:t>
            </w:r>
          </w:p>
        </w:tc>
        <w:tc>
          <w:tcPr>
            <w:tcW w:w="1551" w:type="dxa"/>
            <w:vAlign w:val="center"/>
          </w:tcPr>
          <w:p w14:paraId="6DC503A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13540553538</w:t>
            </w:r>
          </w:p>
        </w:tc>
      </w:tr>
      <w:tr w:rsidR="007042E4" w14:paraId="4E1D8654" w14:textId="77777777">
        <w:trPr>
          <w:trHeight w:val="760"/>
          <w:jc w:val="center"/>
        </w:trPr>
        <w:tc>
          <w:tcPr>
            <w:tcW w:w="438" w:type="dxa"/>
            <w:vAlign w:val="center"/>
          </w:tcPr>
          <w:p w14:paraId="049C4B8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212" w:type="dxa"/>
            <w:vAlign w:val="center"/>
          </w:tcPr>
          <w:p w14:paraId="7B0AF1C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瓦山村应急分队</w:t>
            </w:r>
          </w:p>
        </w:tc>
        <w:tc>
          <w:tcPr>
            <w:tcW w:w="750" w:type="dxa"/>
            <w:vAlign w:val="center"/>
          </w:tcPr>
          <w:p w14:paraId="6DE96648"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3311" w:type="dxa"/>
            <w:vAlign w:val="center"/>
          </w:tcPr>
          <w:p w14:paraId="2E05CB0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铁锹、铁镐、救生衣、救援担架、救生圈、折叠床、背负式风水灭火机、抢险救援车辆等</w:t>
            </w:r>
          </w:p>
        </w:tc>
        <w:tc>
          <w:tcPr>
            <w:tcW w:w="854" w:type="dxa"/>
            <w:vAlign w:val="center"/>
          </w:tcPr>
          <w:p w14:paraId="2F4A6A3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瓦山村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942" w:type="dxa"/>
            <w:vAlign w:val="center"/>
          </w:tcPr>
          <w:p w14:paraId="54D8987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张丰奎</w:t>
            </w:r>
          </w:p>
        </w:tc>
        <w:tc>
          <w:tcPr>
            <w:tcW w:w="1551" w:type="dxa"/>
            <w:vAlign w:val="center"/>
          </w:tcPr>
          <w:p w14:paraId="145CFB3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13881318288</w:t>
            </w:r>
          </w:p>
        </w:tc>
      </w:tr>
      <w:tr w:rsidR="007042E4" w14:paraId="2B9A6FE0" w14:textId="77777777">
        <w:trPr>
          <w:trHeight w:val="760"/>
          <w:jc w:val="center"/>
        </w:trPr>
        <w:tc>
          <w:tcPr>
            <w:tcW w:w="438" w:type="dxa"/>
            <w:vAlign w:val="center"/>
          </w:tcPr>
          <w:p w14:paraId="5DB7243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212" w:type="dxa"/>
            <w:vAlign w:val="center"/>
          </w:tcPr>
          <w:p w14:paraId="55F490A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桅杆村应急分队</w:t>
            </w:r>
          </w:p>
        </w:tc>
        <w:tc>
          <w:tcPr>
            <w:tcW w:w="750" w:type="dxa"/>
            <w:vAlign w:val="center"/>
          </w:tcPr>
          <w:p w14:paraId="225DD4C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3311" w:type="dxa"/>
            <w:vAlign w:val="center"/>
          </w:tcPr>
          <w:p w14:paraId="04B95B3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铁锹、铁镐、救生衣、救援担架、救生圈、折叠床、背负式风水灭火机、抢险救援车辆等</w:t>
            </w:r>
          </w:p>
        </w:tc>
        <w:tc>
          <w:tcPr>
            <w:tcW w:w="854" w:type="dxa"/>
            <w:vAlign w:val="center"/>
          </w:tcPr>
          <w:p w14:paraId="55EC52C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桅杆村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942" w:type="dxa"/>
            <w:vAlign w:val="center"/>
          </w:tcPr>
          <w:p w14:paraId="663045F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先良东</w:t>
            </w:r>
          </w:p>
        </w:tc>
        <w:tc>
          <w:tcPr>
            <w:tcW w:w="1551" w:type="dxa"/>
            <w:vAlign w:val="center"/>
          </w:tcPr>
          <w:p w14:paraId="64F87B2E"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15984378580</w:t>
            </w:r>
          </w:p>
        </w:tc>
      </w:tr>
    </w:tbl>
    <w:p w14:paraId="5EC2A7E2" w14:textId="77777777" w:rsidR="007042E4" w:rsidRDefault="007042E4">
      <w:pPr>
        <w:adjustRightInd w:val="0"/>
        <w:snapToGrid w:val="0"/>
        <w:spacing w:line="240" w:lineRule="atLeast"/>
        <w:jc w:val="center"/>
        <w:rPr>
          <w:rFonts w:ascii="Times New Roman" w:eastAsia="仿宋_GB2312" w:hAnsi="Times New Roman" w:cs="仿宋_GB2312"/>
          <w:sz w:val="24"/>
        </w:rPr>
      </w:pPr>
    </w:p>
    <w:p w14:paraId="6CAF7C30"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（二）救灾物资储备</w:t>
      </w:r>
    </w:p>
    <w:p w14:paraId="233C3DA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永胜乡应急物资与当地救援队伍救援装备实行同地存储，其救灾物资多以抗震、防汛、灭火等常规救援装备为主，详见表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w:t>
      </w:r>
    </w:p>
    <w:p w14:paraId="59158E53"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1-2 </w:t>
      </w:r>
      <w:r>
        <w:rPr>
          <w:rFonts w:ascii="Times New Roman" w:eastAsia="仿宋_GB2312" w:hAnsi="Times New Roman" w:cs="仿宋_GB2312" w:hint="eastAsia"/>
          <w:color w:val="000000"/>
          <w:kern w:val="0"/>
          <w:sz w:val="32"/>
          <w:szCs w:val="32"/>
          <w:lang w:bidi="ar"/>
        </w:rPr>
        <w:t>永胜乡应急物资清单</w:t>
      </w:r>
    </w:p>
    <w:tbl>
      <w:tblPr>
        <w:tblStyle w:val="aa"/>
        <w:tblW w:w="9056" w:type="dxa"/>
        <w:jc w:val="center"/>
        <w:tblLayout w:type="fixed"/>
        <w:tblLook w:val="04A0" w:firstRow="1" w:lastRow="0" w:firstColumn="1" w:lastColumn="0" w:noHBand="0" w:noVBand="1"/>
      </w:tblPr>
      <w:tblGrid>
        <w:gridCol w:w="743"/>
        <w:gridCol w:w="1221"/>
        <w:gridCol w:w="1192"/>
        <w:gridCol w:w="870"/>
        <w:gridCol w:w="2175"/>
        <w:gridCol w:w="1140"/>
        <w:gridCol w:w="1715"/>
      </w:tblGrid>
      <w:tr w:rsidR="007042E4" w14:paraId="1F4AF012" w14:textId="77777777">
        <w:trPr>
          <w:trHeight w:val="760"/>
          <w:jc w:val="center"/>
        </w:trPr>
        <w:tc>
          <w:tcPr>
            <w:tcW w:w="743" w:type="dxa"/>
            <w:vAlign w:val="center"/>
          </w:tcPr>
          <w:p w14:paraId="2B01E683"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221" w:type="dxa"/>
            <w:vAlign w:val="center"/>
          </w:tcPr>
          <w:p w14:paraId="02F4F9B3"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物资名称</w:t>
            </w:r>
          </w:p>
        </w:tc>
        <w:tc>
          <w:tcPr>
            <w:tcW w:w="1192" w:type="dxa"/>
            <w:vAlign w:val="center"/>
          </w:tcPr>
          <w:p w14:paraId="0B1BEDCB"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计量单位</w:t>
            </w:r>
          </w:p>
        </w:tc>
        <w:tc>
          <w:tcPr>
            <w:tcW w:w="870" w:type="dxa"/>
            <w:vAlign w:val="center"/>
          </w:tcPr>
          <w:p w14:paraId="497E4D34"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数量</w:t>
            </w:r>
          </w:p>
        </w:tc>
        <w:tc>
          <w:tcPr>
            <w:tcW w:w="2175" w:type="dxa"/>
            <w:vAlign w:val="center"/>
          </w:tcPr>
          <w:p w14:paraId="0D64A72A"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存放位置</w:t>
            </w:r>
          </w:p>
        </w:tc>
        <w:tc>
          <w:tcPr>
            <w:tcW w:w="1140" w:type="dxa"/>
            <w:vAlign w:val="center"/>
          </w:tcPr>
          <w:p w14:paraId="696DB44C"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715" w:type="dxa"/>
            <w:vAlign w:val="center"/>
          </w:tcPr>
          <w:p w14:paraId="30AAB0BC" w14:textId="77777777" w:rsidR="007042E4" w:rsidRDefault="00000000">
            <w:pPr>
              <w:adjustRightInd w:val="0"/>
              <w:spacing w:line="52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7C3C034A" w14:textId="77777777">
        <w:trPr>
          <w:trHeight w:val="760"/>
          <w:jc w:val="center"/>
        </w:trPr>
        <w:tc>
          <w:tcPr>
            <w:tcW w:w="743" w:type="dxa"/>
            <w:vAlign w:val="center"/>
          </w:tcPr>
          <w:p w14:paraId="18E898D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221" w:type="dxa"/>
            <w:vAlign w:val="center"/>
          </w:tcPr>
          <w:p w14:paraId="2E3D243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分体式雨衣（雨衣）</w:t>
            </w:r>
          </w:p>
        </w:tc>
        <w:tc>
          <w:tcPr>
            <w:tcW w:w="1192" w:type="dxa"/>
            <w:vAlign w:val="center"/>
          </w:tcPr>
          <w:p w14:paraId="7AA301D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5A8B316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2175" w:type="dxa"/>
            <w:vAlign w:val="center"/>
          </w:tcPr>
          <w:p w14:paraId="28F25C2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4C574E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622484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C3AAE99" w14:textId="77777777">
        <w:trPr>
          <w:trHeight w:val="760"/>
          <w:jc w:val="center"/>
        </w:trPr>
        <w:tc>
          <w:tcPr>
            <w:tcW w:w="743" w:type="dxa"/>
            <w:vAlign w:val="center"/>
          </w:tcPr>
          <w:p w14:paraId="255727D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221" w:type="dxa"/>
            <w:vAlign w:val="center"/>
          </w:tcPr>
          <w:p w14:paraId="1BA13E6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夜光雨衣</w:t>
            </w:r>
          </w:p>
        </w:tc>
        <w:tc>
          <w:tcPr>
            <w:tcW w:w="1192" w:type="dxa"/>
            <w:vAlign w:val="center"/>
          </w:tcPr>
          <w:p w14:paraId="13E3A53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1F46513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67A5F50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64B6162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387C1B9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07BDA9A" w14:textId="77777777">
        <w:trPr>
          <w:trHeight w:val="760"/>
          <w:jc w:val="center"/>
        </w:trPr>
        <w:tc>
          <w:tcPr>
            <w:tcW w:w="743" w:type="dxa"/>
            <w:vAlign w:val="center"/>
          </w:tcPr>
          <w:p w14:paraId="4248CF0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221" w:type="dxa"/>
            <w:vAlign w:val="center"/>
          </w:tcPr>
          <w:p w14:paraId="7E3B99F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防刺穿救援鞋</w:t>
            </w:r>
          </w:p>
        </w:tc>
        <w:tc>
          <w:tcPr>
            <w:tcW w:w="1192" w:type="dxa"/>
            <w:vAlign w:val="center"/>
          </w:tcPr>
          <w:p w14:paraId="4F8E385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1E14A15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2175" w:type="dxa"/>
            <w:vAlign w:val="center"/>
          </w:tcPr>
          <w:p w14:paraId="187EA63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4DBAEEA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1763889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9EB9434" w14:textId="77777777">
        <w:trPr>
          <w:trHeight w:val="760"/>
          <w:jc w:val="center"/>
        </w:trPr>
        <w:tc>
          <w:tcPr>
            <w:tcW w:w="743" w:type="dxa"/>
            <w:vAlign w:val="center"/>
          </w:tcPr>
          <w:p w14:paraId="0A7E264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221" w:type="dxa"/>
            <w:vAlign w:val="center"/>
          </w:tcPr>
          <w:p w14:paraId="2490487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雨鞋（雨靴）</w:t>
            </w:r>
          </w:p>
        </w:tc>
        <w:tc>
          <w:tcPr>
            <w:tcW w:w="1192" w:type="dxa"/>
            <w:vAlign w:val="center"/>
          </w:tcPr>
          <w:p w14:paraId="4E37E32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5113242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29</w:t>
            </w:r>
          </w:p>
        </w:tc>
        <w:tc>
          <w:tcPr>
            <w:tcW w:w="2175" w:type="dxa"/>
            <w:vAlign w:val="center"/>
          </w:tcPr>
          <w:p w14:paraId="665F51E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1D5BAF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F71C05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24C642FB" w14:textId="77777777">
        <w:trPr>
          <w:trHeight w:val="760"/>
          <w:jc w:val="center"/>
        </w:trPr>
        <w:tc>
          <w:tcPr>
            <w:tcW w:w="743" w:type="dxa"/>
            <w:vAlign w:val="center"/>
          </w:tcPr>
          <w:p w14:paraId="1DA1723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221" w:type="dxa"/>
            <w:vAlign w:val="center"/>
          </w:tcPr>
          <w:p w14:paraId="55A8AF2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安全帽</w:t>
            </w:r>
          </w:p>
        </w:tc>
        <w:tc>
          <w:tcPr>
            <w:tcW w:w="1192" w:type="dxa"/>
            <w:vAlign w:val="center"/>
          </w:tcPr>
          <w:p w14:paraId="43555ED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3D23290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2175" w:type="dxa"/>
            <w:vAlign w:val="center"/>
          </w:tcPr>
          <w:p w14:paraId="08E8E43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69886F3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3220862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2BB2EBD" w14:textId="77777777">
        <w:trPr>
          <w:trHeight w:val="760"/>
          <w:jc w:val="center"/>
        </w:trPr>
        <w:tc>
          <w:tcPr>
            <w:tcW w:w="743" w:type="dxa"/>
            <w:vAlign w:val="center"/>
          </w:tcPr>
          <w:p w14:paraId="65046A5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221" w:type="dxa"/>
            <w:vAlign w:val="center"/>
          </w:tcPr>
          <w:p w14:paraId="7570F05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便携式工作灯</w:t>
            </w:r>
          </w:p>
        </w:tc>
        <w:tc>
          <w:tcPr>
            <w:tcW w:w="1192" w:type="dxa"/>
            <w:vAlign w:val="center"/>
          </w:tcPr>
          <w:p w14:paraId="08C1E85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11FA3EA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48431EC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1FFBCE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AFE241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EEE014D" w14:textId="77777777">
        <w:trPr>
          <w:trHeight w:val="760"/>
          <w:jc w:val="center"/>
        </w:trPr>
        <w:tc>
          <w:tcPr>
            <w:tcW w:w="743" w:type="dxa"/>
            <w:vAlign w:val="center"/>
          </w:tcPr>
          <w:p w14:paraId="41FD053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221" w:type="dxa"/>
            <w:vAlign w:val="center"/>
          </w:tcPr>
          <w:p w14:paraId="22BCFE4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线手套</w:t>
            </w:r>
          </w:p>
        </w:tc>
        <w:tc>
          <w:tcPr>
            <w:tcW w:w="1192" w:type="dxa"/>
            <w:vAlign w:val="center"/>
          </w:tcPr>
          <w:p w14:paraId="477466C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5796B5F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660</w:t>
            </w:r>
          </w:p>
        </w:tc>
        <w:tc>
          <w:tcPr>
            <w:tcW w:w="2175" w:type="dxa"/>
            <w:vAlign w:val="center"/>
          </w:tcPr>
          <w:p w14:paraId="4BD03D0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EC2A73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C94AE4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E2E9E9D" w14:textId="77777777">
        <w:trPr>
          <w:trHeight w:val="760"/>
          <w:jc w:val="center"/>
        </w:trPr>
        <w:tc>
          <w:tcPr>
            <w:tcW w:w="743" w:type="dxa"/>
            <w:vAlign w:val="center"/>
          </w:tcPr>
          <w:p w14:paraId="1BB4D35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221" w:type="dxa"/>
            <w:vAlign w:val="center"/>
          </w:tcPr>
          <w:p w14:paraId="031BBD4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反光背心</w:t>
            </w:r>
          </w:p>
        </w:tc>
        <w:tc>
          <w:tcPr>
            <w:tcW w:w="1192" w:type="dxa"/>
            <w:vAlign w:val="center"/>
          </w:tcPr>
          <w:p w14:paraId="5A39AB2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7168E1B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2175" w:type="dxa"/>
            <w:vAlign w:val="center"/>
          </w:tcPr>
          <w:p w14:paraId="5FA94BA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CC83BD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8AC1F0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BCB89EF" w14:textId="77777777">
        <w:trPr>
          <w:trHeight w:val="760"/>
          <w:jc w:val="center"/>
        </w:trPr>
        <w:tc>
          <w:tcPr>
            <w:tcW w:w="743" w:type="dxa"/>
            <w:vAlign w:val="center"/>
          </w:tcPr>
          <w:p w14:paraId="0D87D5C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221" w:type="dxa"/>
            <w:vAlign w:val="center"/>
          </w:tcPr>
          <w:p w14:paraId="2F21577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强光手电筒（防爆手电筒）</w:t>
            </w:r>
          </w:p>
        </w:tc>
        <w:tc>
          <w:tcPr>
            <w:tcW w:w="1192" w:type="dxa"/>
            <w:vAlign w:val="center"/>
          </w:tcPr>
          <w:p w14:paraId="2D2522B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04B24A1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27</w:t>
            </w:r>
          </w:p>
        </w:tc>
        <w:tc>
          <w:tcPr>
            <w:tcW w:w="2175" w:type="dxa"/>
            <w:vAlign w:val="center"/>
          </w:tcPr>
          <w:p w14:paraId="46D1D66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B1B437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FF958A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3F3BFC0" w14:textId="77777777">
        <w:trPr>
          <w:trHeight w:val="760"/>
          <w:jc w:val="center"/>
        </w:trPr>
        <w:tc>
          <w:tcPr>
            <w:tcW w:w="743" w:type="dxa"/>
            <w:vAlign w:val="center"/>
          </w:tcPr>
          <w:p w14:paraId="4A7792A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221" w:type="dxa"/>
            <w:vAlign w:val="center"/>
          </w:tcPr>
          <w:p w14:paraId="6842022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手电筒</w:t>
            </w:r>
          </w:p>
        </w:tc>
        <w:tc>
          <w:tcPr>
            <w:tcW w:w="1192" w:type="dxa"/>
            <w:vAlign w:val="center"/>
          </w:tcPr>
          <w:p w14:paraId="475AA60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7BA05C6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175" w:type="dxa"/>
            <w:vAlign w:val="center"/>
          </w:tcPr>
          <w:p w14:paraId="5205603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3348E96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0F301DC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54019F11" w14:textId="77777777">
        <w:trPr>
          <w:trHeight w:val="760"/>
          <w:jc w:val="center"/>
        </w:trPr>
        <w:tc>
          <w:tcPr>
            <w:tcW w:w="743" w:type="dxa"/>
            <w:vAlign w:val="center"/>
          </w:tcPr>
          <w:p w14:paraId="790FFBC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221" w:type="dxa"/>
            <w:vAlign w:val="center"/>
          </w:tcPr>
          <w:p w14:paraId="753A984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手提强力照明灯</w:t>
            </w:r>
          </w:p>
        </w:tc>
        <w:tc>
          <w:tcPr>
            <w:tcW w:w="1192" w:type="dxa"/>
            <w:vAlign w:val="center"/>
          </w:tcPr>
          <w:p w14:paraId="63F16C7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3FDA9E0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40EDE82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1F0306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67DD28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0FB8583" w14:textId="77777777">
        <w:trPr>
          <w:trHeight w:val="760"/>
          <w:jc w:val="center"/>
        </w:trPr>
        <w:tc>
          <w:tcPr>
            <w:tcW w:w="743" w:type="dxa"/>
            <w:vAlign w:val="center"/>
          </w:tcPr>
          <w:p w14:paraId="5D4037D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1221" w:type="dxa"/>
            <w:vAlign w:val="center"/>
          </w:tcPr>
          <w:p w14:paraId="03AB768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LED</w:t>
            </w:r>
            <w:r>
              <w:rPr>
                <w:rFonts w:ascii="Times New Roman" w:eastAsia="仿宋_GB2312" w:hAnsi="Times New Roman" w:cs="仿宋_GB2312" w:hint="eastAsia"/>
                <w:sz w:val="24"/>
              </w:rPr>
              <w:t>强光探照灯（手提探照灯）</w:t>
            </w:r>
          </w:p>
        </w:tc>
        <w:tc>
          <w:tcPr>
            <w:tcW w:w="1192" w:type="dxa"/>
            <w:vAlign w:val="center"/>
          </w:tcPr>
          <w:p w14:paraId="63EE9B5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53CB30D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175" w:type="dxa"/>
            <w:vAlign w:val="center"/>
          </w:tcPr>
          <w:p w14:paraId="351CFA0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33B09D2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198AE83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6A59870" w14:textId="77777777">
        <w:trPr>
          <w:trHeight w:val="760"/>
          <w:jc w:val="center"/>
        </w:trPr>
        <w:tc>
          <w:tcPr>
            <w:tcW w:w="743" w:type="dxa"/>
            <w:vAlign w:val="center"/>
          </w:tcPr>
          <w:p w14:paraId="4C3DABE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221" w:type="dxa"/>
            <w:vAlign w:val="center"/>
          </w:tcPr>
          <w:p w14:paraId="74F8E1C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头灯</w:t>
            </w:r>
          </w:p>
        </w:tc>
        <w:tc>
          <w:tcPr>
            <w:tcW w:w="1192" w:type="dxa"/>
            <w:vAlign w:val="center"/>
          </w:tcPr>
          <w:p w14:paraId="0AF9CC2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2C19FDF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175" w:type="dxa"/>
            <w:vAlign w:val="center"/>
          </w:tcPr>
          <w:p w14:paraId="7C30A1A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0B5807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E0E537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2F6C23C" w14:textId="77777777">
        <w:trPr>
          <w:trHeight w:val="760"/>
          <w:jc w:val="center"/>
        </w:trPr>
        <w:tc>
          <w:tcPr>
            <w:tcW w:w="743" w:type="dxa"/>
            <w:vAlign w:val="center"/>
          </w:tcPr>
          <w:p w14:paraId="19D5B2D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1221" w:type="dxa"/>
            <w:vAlign w:val="center"/>
          </w:tcPr>
          <w:p w14:paraId="3639C34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分体式头灯</w:t>
            </w:r>
          </w:p>
        </w:tc>
        <w:tc>
          <w:tcPr>
            <w:tcW w:w="1192" w:type="dxa"/>
            <w:vAlign w:val="center"/>
          </w:tcPr>
          <w:p w14:paraId="610491D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075AECC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175" w:type="dxa"/>
            <w:vAlign w:val="center"/>
          </w:tcPr>
          <w:p w14:paraId="463A265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3FDDE39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3E703D9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C5AE4C4" w14:textId="77777777">
        <w:trPr>
          <w:trHeight w:val="760"/>
          <w:jc w:val="center"/>
        </w:trPr>
        <w:tc>
          <w:tcPr>
            <w:tcW w:w="743" w:type="dxa"/>
            <w:vAlign w:val="center"/>
          </w:tcPr>
          <w:p w14:paraId="7F865A7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1221" w:type="dxa"/>
            <w:vAlign w:val="center"/>
          </w:tcPr>
          <w:p w14:paraId="6049DCB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手摇（或电动）报警器</w:t>
            </w:r>
          </w:p>
        </w:tc>
        <w:tc>
          <w:tcPr>
            <w:tcW w:w="1192" w:type="dxa"/>
            <w:vAlign w:val="center"/>
          </w:tcPr>
          <w:p w14:paraId="0CA4ABE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24636D7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156B896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9833B7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1A8C1DA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50F709B" w14:textId="77777777">
        <w:trPr>
          <w:trHeight w:val="760"/>
          <w:jc w:val="center"/>
        </w:trPr>
        <w:tc>
          <w:tcPr>
            <w:tcW w:w="743" w:type="dxa"/>
            <w:vAlign w:val="center"/>
          </w:tcPr>
          <w:p w14:paraId="1606FD2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1221" w:type="dxa"/>
            <w:vAlign w:val="center"/>
          </w:tcPr>
          <w:p w14:paraId="252ACC1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扩音器（手提喇叭）</w:t>
            </w:r>
          </w:p>
        </w:tc>
        <w:tc>
          <w:tcPr>
            <w:tcW w:w="1192" w:type="dxa"/>
            <w:vAlign w:val="center"/>
          </w:tcPr>
          <w:p w14:paraId="75E438B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4F5FA9D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2403077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341B40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AA41D9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5A42354B" w14:textId="77777777">
        <w:trPr>
          <w:trHeight w:val="760"/>
          <w:jc w:val="center"/>
        </w:trPr>
        <w:tc>
          <w:tcPr>
            <w:tcW w:w="743" w:type="dxa"/>
            <w:vAlign w:val="center"/>
          </w:tcPr>
          <w:p w14:paraId="6C5FF33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1221" w:type="dxa"/>
            <w:vAlign w:val="center"/>
          </w:tcPr>
          <w:p w14:paraId="3801E65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预警铜锣</w:t>
            </w:r>
          </w:p>
        </w:tc>
        <w:tc>
          <w:tcPr>
            <w:tcW w:w="1192" w:type="dxa"/>
            <w:vAlign w:val="center"/>
          </w:tcPr>
          <w:p w14:paraId="3BEE3FF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面</w:t>
            </w:r>
          </w:p>
        </w:tc>
        <w:tc>
          <w:tcPr>
            <w:tcW w:w="870" w:type="dxa"/>
            <w:vAlign w:val="center"/>
          </w:tcPr>
          <w:p w14:paraId="3E19C97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32</w:t>
            </w:r>
          </w:p>
        </w:tc>
        <w:tc>
          <w:tcPr>
            <w:tcW w:w="2175" w:type="dxa"/>
            <w:vAlign w:val="center"/>
          </w:tcPr>
          <w:p w14:paraId="7E51C98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2ADBD0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E388B3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17218A4" w14:textId="77777777">
        <w:trPr>
          <w:trHeight w:val="760"/>
          <w:jc w:val="center"/>
        </w:trPr>
        <w:tc>
          <w:tcPr>
            <w:tcW w:w="743" w:type="dxa"/>
            <w:vAlign w:val="center"/>
          </w:tcPr>
          <w:p w14:paraId="3903569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1221" w:type="dxa"/>
            <w:vAlign w:val="center"/>
          </w:tcPr>
          <w:p w14:paraId="501D984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无人机</w:t>
            </w:r>
          </w:p>
        </w:tc>
        <w:tc>
          <w:tcPr>
            <w:tcW w:w="1192" w:type="dxa"/>
            <w:vAlign w:val="center"/>
          </w:tcPr>
          <w:p w14:paraId="1A66AE5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703ADFF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1DAF3F4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671B6F5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28A5F2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51DC472E" w14:textId="77777777">
        <w:trPr>
          <w:trHeight w:val="760"/>
          <w:jc w:val="center"/>
        </w:trPr>
        <w:tc>
          <w:tcPr>
            <w:tcW w:w="743" w:type="dxa"/>
            <w:vAlign w:val="center"/>
          </w:tcPr>
          <w:p w14:paraId="0128168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1221" w:type="dxa"/>
            <w:vAlign w:val="center"/>
          </w:tcPr>
          <w:p w14:paraId="79F4454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卫星电话</w:t>
            </w:r>
          </w:p>
        </w:tc>
        <w:tc>
          <w:tcPr>
            <w:tcW w:w="1192" w:type="dxa"/>
            <w:vAlign w:val="center"/>
          </w:tcPr>
          <w:p w14:paraId="2B129CA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041041E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7EBC29B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1398DDD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A83804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FBB3197" w14:textId="77777777">
        <w:trPr>
          <w:trHeight w:val="760"/>
          <w:jc w:val="center"/>
        </w:trPr>
        <w:tc>
          <w:tcPr>
            <w:tcW w:w="743" w:type="dxa"/>
            <w:vAlign w:val="center"/>
          </w:tcPr>
          <w:p w14:paraId="0AA39C6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1221" w:type="dxa"/>
            <w:vAlign w:val="center"/>
          </w:tcPr>
          <w:p w14:paraId="41B5174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对讲机</w:t>
            </w:r>
          </w:p>
        </w:tc>
        <w:tc>
          <w:tcPr>
            <w:tcW w:w="1192" w:type="dxa"/>
            <w:vAlign w:val="center"/>
          </w:tcPr>
          <w:p w14:paraId="5B4BE20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092B067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175" w:type="dxa"/>
            <w:vAlign w:val="center"/>
          </w:tcPr>
          <w:p w14:paraId="52A356C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F45B4F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103C2DF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237C3E7" w14:textId="77777777">
        <w:trPr>
          <w:trHeight w:val="760"/>
          <w:jc w:val="center"/>
        </w:trPr>
        <w:tc>
          <w:tcPr>
            <w:tcW w:w="743" w:type="dxa"/>
            <w:vAlign w:val="center"/>
          </w:tcPr>
          <w:p w14:paraId="7B6A732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21</w:t>
            </w:r>
          </w:p>
        </w:tc>
        <w:tc>
          <w:tcPr>
            <w:tcW w:w="1221" w:type="dxa"/>
            <w:vAlign w:val="center"/>
          </w:tcPr>
          <w:p w14:paraId="3DD07E6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警示带</w:t>
            </w:r>
          </w:p>
        </w:tc>
        <w:tc>
          <w:tcPr>
            <w:tcW w:w="1192" w:type="dxa"/>
            <w:vAlign w:val="center"/>
          </w:tcPr>
          <w:p w14:paraId="028E0A2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条</w:t>
            </w:r>
          </w:p>
        </w:tc>
        <w:tc>
          <w:tcPr>
            <w:tcW w:w="870" w:type="dxa"/>
            <w:vAlign w:val="center"/>
          </w:tcPr>
          <w:p w14:paraId="1E28B17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21</w:t>
            </w:r>
          </w:p>
        </w:tc>
        <w:tc>
          <w:tcPr>
            <w:tcW w:w="2175" w:type="dxa"/>
            <w:vAlign w:val="center"/>
          </w:tcPr>
          <w:p w14:paraId="1A2C212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9FFE11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86B94C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90A8BEE" w14:textId="77777777">
        <w:trPr>
          <w:trHeight w:val="760"/>
          <w:jc w:val="center"/>
        </w:trPr>
        <w:tc>
          <w:tcPr>
            <w:tcW w:w="743" w:type="dxa"/>
            <w:vAlign w:val="center"/>
          </w:tcPr>
          <w:p w14:paraId="2063497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22</w:t>
            </w:r>
          </w:p>
        </w:tc>
        <w:tc>
          <w:tcPr>
            <w:tcW w:w="1221" w:type="dxa"/>
            <w:vAlign w:val="center"/>
          </w:tcPr>
          <w:p w14:paraId="1C05235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警示杆</w:t>
            </w:r>
          </w:p>
        </w:tc>
        <w:tc>
          <w:tcPr>
            <w:tcW w:w="1192" w:type="dxa"/>
            <w:vAlign w:val="center"/>
          </w:tcPr>
          <w:p w14:paraId="0C293EF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根</w:t>
            </w:r>
          </w:p>
        </w:tc>
        <w:tc>
          <w:tcPr>
            <w:tcW w:w="870" w:type="dxa"/>
            <w:vAlign w:val="center"/>
          </w:tcPr>
          <w:p w14:paraId="256116F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2175" w:type="dxa"/>
            <w:vAlign w:val="center"/>
          </w:tcPr>
          <w:p w14:paraId="18BBEDE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CA1C83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58C0E3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16553401" w14:textId="77777777">
        <w:trPr>
          <w:trHeight w:val="760"/>
          <w:jc w:val="center"/>
        </w:trPr>
        <w:tc>
          <w:tcPr>
            <w:tcW w:w="743" w:type="dxa"/>
            <w:vAlign w:val="center"/>
          </w:tcPr>
          <w:p w14:paraId="34A7008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23</w:t>
            </w:r>
          </w:p>
        </w:tc>
        <w:tc>
          <w:tcPr>
            <w:tcW w:w="1221" w:type="dxa"/>
            <w:vAlign w:val="center"/>
          </w:tcPr>
          <w:p w14:paraId="05CC176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救生衣</w:t>
            </w:r>
          </w:p>
        </w:tc>
        <w:tc>
          <w:tcPr>
            <w:tcW w:w="1192" w:type="dxa"/>
            <w:vAlign w:val="center"/>
          </w:tcPr>
          <w:p w14:paraId="01ABAF6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3273DC9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46</w:t>
            </w:r>
          </w:p>
        </w:tc>
        <w:tc>
          <w:tcPr>
            <w:tcW w:w="2175" w:type="dxa"/>
            <w:vAlign w:val="center"/>
          </w:tcPr>
          <w:p w14:paraId="21E2DAE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16F4FAC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4F449D5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522E90D" w14:textId="77777777">
        <w:trPr>
          <w:trHeight w:val="760"/>
          <w:jc w:val="center"/>
        </w:trPr>
        <w:tc>
          <w:tcPr>
            <w:tcW w:w="743" w:type="dxa"/>
            <w:vAlign w:val="center"/>
          </w:tcPr>
          <w:p w14:paraId="5DB8C79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24</w:t>
            </w:r>
          </w:p>
        </w:tc>
        <w:tc>
          <w:tcPr>
            <w:tcW w:w="1221" w:type="dxa"/>
            <w:vAlign w:val="center"/>
          </w:tcPr>
          <w:p w14:paraId="14CD61F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救援担架</w:t>
            </w:r>
          </w:p>
        </w:tc>
        <w:tc>
          <w:tcPr>
            <w:tcW w:w="1192" w:type="dxa"/>
            <w:vAlign w:val="center"/>
          </w:tcPr>
          <w:p w14:paraId="26341B7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380EA32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24962A3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FDD92E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258D65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9DEC0CF" w14:textId="77777777">
        <w:trPr>
          <w:trHeight w:val="760"/>
          <w:jc w:val="center"/>
        </w:trPr>
        <w:tc>
          <w:tcPr>
            <w:tcW w:w="743" w:type="dxa"/>
            <w:vAlign w:val="center"/>
          </w:tcPr>
          <w:p w14:paraId="2753425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25</w:t>
            </w:r>
          </w:p>
        </w:tc>
        <w:tc>
          <w:tcPr>
            <w:tcW w:w="1221" w:type="dxa"/>
            <w:vAlign w:val="center"/>
          </w:tcPr>
          <w:p w14:paraId="4025847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救生圈</w:t>
            </w:r>
          </w:p>
        </w:tc>
        <w:tc>
          <w:tcPr>
            <w:tcW w:w="1192" w:type="dxa"/>
            <w:vAlign w:val="center"/>
          </w:tcPr>
          <w:p w14:paraId="7A576FD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只</w:t>
            </w:r>
          </w:p>
        </w:tc>
        <w:tc>
          <w:tcPr>
            <w:tcW w:w="870" w:type="dxa"/>
            <w:vAlign w:val="center"/>
          </w:tcPr>
          <w:p w14:paraId="076993A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175" w:type="dxa"/>
            <w:vAlign w:val="center"/>
          </w:tcPr>
          <w:p w14:paraId="7852F2F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13EF00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068A11E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60F110F" w14:textId="77777777">
        <w:trPr>
          <w:trHeight w:val="760"/>
          <w:jc w:val="center"/>
        </w:trPr>
        <w:tc>
          <w:tcPr>
            <w:tcW w:w="743" w:type="dxa"/>
            <w:vAlign w:val="center"/>
          </w:tcPr>
          <w:p w14:paraId="7197ADD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26</w:t>
            </w:r>
          </w:p>
        </w:tc>
        <w:tc>
          <w:tcPr>
            <w:tcW w:w="1221" w:type="dxa"/>
            <w:vAlign w:val="center"/>
          </w:tcPr>
          <w:p w14:paraId="62F63AC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帐篷（救灾单帐篷）</w:t>
            </w:r>
          </w:p>
        </w:tc>
        <w:tc>
          <w:tcPr>
            <w:tcW w:w="1192" w:type="dxa"/>
            <w:vAlign w:val="center"/>
          </w:tcPr>
          <w:p w14:paraId="1B39940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顶</w:t>
            </w:r>
          </w:p>
        </w:tc>
        <w:tc>
          <w:tcPr>
            <w:tcW w:w="870" w:type="dxa"/>
            <w:vAlign w:val="center"/>
          </w:tcPr>
          <w:p w14:paraId="0AF078B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175" w:type="dxa"/>
            <w:vAlign w:val="center"/>
          </w:tcPr>
          <w:p w14:paraId="4653790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B56705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0E1F691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6CF34556" w14:textId="77777777">
        <w:trPr>
          <w:trHeight w:val="760"/>
          <w:jc w:val="center"/>
        </w:trPr>
        <w:tc>
          <w:tcPr>
            <w:tcW w:w="743" w:type="dxa"/>
            <w:vAlign w:val="center"/>
          </w:tcPr>
          <w:p w14:paraId="6B0E62C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27</w:t>
            </w:r>
          </w:p>
        </w:tc>
        <w:tc>
          <w:tcPr>
            <w:tcW w:w="1221" w:type="dxa"/>
            <w:vAlign w:val="center"/>
          </w:tcPr>
          <w:p w14:paraId="21EFA56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折叠床</w:t>
            </w:r>
          </w:p>
        </w:tc>
        <w:tc>
          <w:tcPr>
            <w:tcW w:w="1192" w:type="dxa"/>
            <w:vAlign w:val="center"/>
          </w:tcPr>
          <w:p w14:paraId="01A98D9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w:t>
            </w:r>
          </w:p>
        </w:tc>
        <w:tc>
          <w:tcPr>
            <w:tcW w:w="870" w:type="dxa"/>
            <w:vAlign w:val="center"/>
          </w:tcPr>
          <w:p w14:paraId="60A937D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2175" w:type="dxa"/>
            <w:vAlign w:val="center"/>
          </w:tcPr>
          <w:p w14:paraId="56CFFB1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3E15BD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78CBB1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5310BC92" w14:textId="77777777">
        <w:trPr>
          <w:trHeight w:val="760"/>
          <w:jc w:val="center"/>
        </w:trPr>
        <w:tc>
          <w:tcPr>
            <w:tcW w:w="743" w:type="dxa"/>
            <w:vAlign w:val="center"/>
          </w:tcPr>
          <w:p w14:paraId="4BB7F38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28</w:t>
            </w:r>
          </w:p>
        </w:tc>
        <w:tc>
          <w:tcPr>
            <w:tcW w:w="1221" w:type="dxa"/>
            <w:vAlign w:val="center"/>
          </w:tcPr>
          <w:p w14:paraId="6B070CB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食物（饮用水）</w:t>
            </w:r>
          </w:p>
        </w:tc>
        <w:tc>
          <w:tcPr>
            <w:tcW w:w="1192" w:type="dxa"/>
            <w:vAlign w:val="center"/>
          </w:tcPr>
          <w:p w14:paraId="087F8D9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批</w:t>
            </w:r>
          </w:p>
        </w:tc>
        <w:tc>
          <w:tcPr>
            <w:tcW w:w="870" w:type="dxa"/>
            <w:vAlign w:val="center"/>
          </w:tcPr>
          <w:p w14:paraId="2066B97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1FE4B54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民主村凤凰嘴副食店、顺河村电子商务服务点（方达顺河村农家店）、天天副食店、方达桅杆村农家店。</w:t>
            </w:r>
          </w:p>
        </w:tc>
        <w:tc>
          <w:tcPr>
            <w:tcW w:w="1140" w:type="dxa"/>
            <w:vAlign w:val="center"/>
          </w:tcPr>
          <w:p w14:paraId="240B82D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8A668D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04F6F8A8" w14:textId="77777777">
        <w:trPr>
          <w:trHeight w:val="760"/>
          <w:jc w:val="center"/>
        </w:trPr>
        <w:tc>
          <w:tcPr>
            <w:tcW w:w="743" w:type="dxa"/>
            <w:vAlign w:val="center"/>
          </w:tcPr>
          <w:p w14:paraId="441F1D4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29</w:t>
            </w:r>
          </w:p>
        </w:tc>
        <w:tc>
          <w:tcPr>
            <w:tcW w:w="1221" w:type="dxa"/>
            <w:vAlign w:val="center"/>
          </w:tcPr>
          <w:p w14:paraId="78B330B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代储情况</w:t>
            </w:r>
          </w:p>
        </w:tc>
        <w:tc>
          <w:tcPr>
            <w:tcW w:w="1192" w:type="dxa"/>
            <w:vAlign w:val="center"/>
          </w:tcPr>
          <w:p w14:paraId="0D61BDD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家</w:t>
            </w:r>
          </w:p>
        </w:tc>
        <w:tc>
          <w:tcPr>
            <w:tcW w:w="870" w:type="dxa"/>
            <w:vAlign w:val="center"/>
          </w:tcPr>
          <w:p w14:paraId="79BCD29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5BE8FEB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1480B47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898B22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CC109C3" w14:textId="77777777">
        <w:trPr>
          <w:trHeight w:val="760"/>
          <w:jc w:val="center"/>
        </w:trPr>
        <w:tc>
          <w:tcPr>
            <w:tcW w:w="743" w:type="dxa"/>
            <w:vAlign w:val="center"/>
          </w:tcPr>
          <w:p w14:paraId="11ADF5E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1221" w:type="dxa"/>
            <w:vAlign w:val="center"/>
          </w:tcPr>
          <w:p w14:paraId="59BEC96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棉被</w:t>
            </w:r>
          </w:p>
        </w:tc>
        <w:tc>
          <w:tcPr>
            <w:tcW w:w="1192" w:type="dxa"/>
            <w:vAlign w:val="center"/>
          </w:tcPr>
          <w:p w14:paraId="07422AC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条</w:t>
            </w:r>
          </w:p>
        </w:tc>
        <w:tc>
          <w:tcPr>
            <w:tcW w:w="870" w:type="dxa"/>
            <w:vAlign w:val="center"/>
          </w:tcPr>
          <w:p w14:paraId="106FAF0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2175" w:type="dxa"/>
            <w:vAlign w:val="center"/>
          </w:tcPr>
          <w:p w14:paraId="279B0CE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24B57A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1F6DA78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09BFFA7" w14:textId="77777777">
        <w:trPr>
          <w:trHeight w:val="760"/>
          <w:jc w:val="center"/>
        </w:trPr>
        <w:tc>
          <w:tcPr>
            <w:tcW w:w="743" w:type="dxa"/>
            <w:vAlign w:val="center"/>
          </w:tcPr>
          <w:p w14:paraId="24A06A4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31</w:t>
            </w:r>
          </w:p>
        </w:tc>
        <w:tc>
          <w:tcPr>
            <w:tcW w:w="1221" w:type="dxa"/>
            <w:vAlign w:val="center"/>
          </w:tcPr>
          <w:p w14:paraId="39195FD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土工布（篷布）</w:t>
            </w:r>
          </w:p>
        </w:tc>
        <w:tc>
          <w:tcPr>
            <w:tcW w:w="1192" w:type="dxa"/>
            <w:vAlign w:val="center"/>
          </w:tcPr>
          <w:p w14:paraId="1D7D6F6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w:t>
            </w:r>
          </w:p>
        </w:tc>
        <w:tc>
          <w:tcPr>
            <w:tcW w:w="870" w:type="dxa"/>
            <w:vAlign w:val="center"/>
          </w:tcPr>
          <w:p w14:paraId="7026944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1313894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6F85B9F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83BFE6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1726A24E" w14:textId="77777777">
        <w:trPr>
          <w:trHeight w:val="760"/>
          <w:jc w:val="center"/>
        </w:trPr>
        <w:tc>
          <w:tcPr>
            <w:tcW w:w="743" w:type="dxa"/>
            <w:vAlign w:val="center"/>
          </w:tcPr>
          <w:p w14:paraId="6BAB66B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32</w:t>
            </w:r>
          </w:p>
        </w:tc>
        <w:tc>
          <w:tcPr>
            <w:tcW w:w="1221" w:type="dxa"/>
            <w:vAlign w:val="center"/>
          </w:tcPr>
          <w:p w14:paraId="2991159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编织袋</w:t>
            </w:r>
          </w:p>
        </w:tc>
        <w:tc>
          <w:tcPr>
            <w:tcW w:w="1192" w:type="dxa"/>
            <w:vAlign w:val="center"/>
          </w:tcPr>
          <w:p w14:paraId="3DF4F21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条</w:t>
            </w:r>
          </w:p>
        </w:tc>
        <w:tc>
          <w:tcPr>
            <w:tcW w:w="870" w:type="dxa"/>
            <w:vAlign w:val="center"/>
          </w:tcPr>
          <w:p w14:paraId="78F7CF0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650</w:t>
            </w:r>
          </w:p>
        </w:tc>
        <w:tc>
          <w:tcPr>
            <w:tcW w:w="2175" w:type="dxa"/>
            <w:vAlign w:val="center"/>
          </w:tcPr>
          <w:p w14:paraId="55CDBFE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14870C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31AD33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6F13523" w14:textId="77777777">
        <w:trPr>
          <w:trHeight w:val="760"/>
          <w:jc w:val="center"/>
        </w:trPr>
        <w:tc>
          <w:tcPr>
            <w:tcW w:w="743" w:type="dxa"/>
            <w:vAlign w:val="center"/>
          </w:tcPr>
          <w:p w14:paraId="402D475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33</w:t>
            </w:r>
          </w:p>
        </w:tc>
        <w:tc>
          <w:tcPr>
            <w:tcW w:w="1221" w:type="dxa"/>
            <w:vAlign w:val="center"/>
          </w:tcPr>
          <w:p w14:paraId="241635D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麻绳</w:t>
            </w:r>
          </w:p>
        </w:tc>
        <w:tc>
          <w:tcPr>
            <w:tcW w:w="1192" w:type="dxa"/>
            <w:vAlign w:val="center"/>
          </w:tcPr>
          <w:p w14:paraId="031B2D4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根</w:t>
            </w:r>
          </w:p>
        </w:tc>
        <w:tc>
          <w:tcPr>
            <w:tcW w:w="870" w:type="dxa"/>
            <w:vAlign w:val="center"/>
          </w:tcPr>
          <w:p w14:paraId="44A5BA6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24ED4D6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3EBE36B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244DD7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5F886458" w14:textId="77777777">
        <w:trPr>
          <w:trHeight w:val="760"/>
          <w:jc w:val="center"/>
        </w:trPr>
        <w:tc>
          <w:tcPr>
            <w:tcW w:w="743" w:type="dxa"/>
            <w:vAlign w:val="center"/>
          </w:tcPr>
          <w:p w14:paraId="2E9052D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34</w:t>
            </w:r>
          </w:p>
        </w:tc>
        <w:tc>
          <w:tcPr>
            <w:tcW w:w="1221" w:type="dxa"/>
            <w:vAlign w:val="center"/>
          </w:tcPr>
          <w:p w14:paraId="71C5B9E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防汛沙袋</w:t>
            </w:r>
          </w:p>
        </w:tc>
        <w:tc>
          <w:tcPr>
            <w:tcW w:w="1192" w:type="dxa"/>
            <w:vAlign w:val="center"/>
          </w:tcPr>
          <w:p w14:paraId="4979793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w:t>
            </w:r>
          </w:p>
        </w:tc>
        <w:tc>
          <w:tcPr>
            <w:tcW w:w="870" w:type="dxa"/>
            <w:vAlign w:val="center"/>
          </w:tcPr>
          <w:p w14:paraId="542BB93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c>
          <w:tcPr>
            <w:tcW w:w="2175" w:type="dxa"/>
            <w:vAlign w:val="center"/>
          </w:tcPr>
          <w:p w14:paraId="2C6CB64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619A09C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D75E96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D77AA3C" w14:textId="77777777">
        <w:trPr>
          <w:trHeight w:val="760"/>
          <w:jc w:val="center"/>
        </w:trPr>
        <w:tc>
          <w:tcPr>
            <w:tcW w:w="743" w:type="dxa"/>
            <w:vAlign w:val="center"/>
          </w:tcPr>
          <w:p w14:paraId="0E7E5FE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35</w:t>
            </w:r>
          </w:p>
        </w:tc>
        <w:tc>
          <w:tcPr>
            <w:tcW w:w="1221" w:type="dxa"/>
            <w:vAlign w:val="center"/>
          </w:tcPr>
          <w:p w14:paraId="21321C4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铁铲</w:t>
            </w:r>
          </w:p>
        </w:tc>
        <w:tc>
          <w:tcPr>
            <w:tcW w:w="1192" w:type="dxa"/>
            <w:vAlign w:val="center"/>
          </w:tcPr>
          <w:p w14:paraId="1A729C5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39E48E5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2175" w:type="dxa"/>
            <w:vAlign w:val="center"/>
          </w:tcPr>
          <w:p w14:paraId="1034BC0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21E230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93265C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1859CED7" w14:textId="77777777">
        <w:trPr>
          <w:trHeight w:val="760"/>
          <w:jc w:val="center"/>
        </w:trPr>
        <w:tc>
          <w:tcPr>
            <w:tcW w:w="743" w:type="dxa"/>
            <w:vAlign w:val="center"/>
          </w:tcPr>
          <w:p w14:paraId="02CA8DF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36</w:t>
            </w:r>
          </w:p>
        </w:tc>
        <w:tc>
          <w:tcPr>
            <w:tcW w:w="1221" w:type="dxa"/>
            <w:vAlign w:val="center"/>
          </w:tcPr>
          <w:p w14:paraId="2FB4681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消防铲（铁锹）</w:t>
            </w:r>
          </w:p>
        </w:tc>
        <w:tc>
          <w:tcPr>
            <w:tcW w:w="1192" w:type="dxa"/>
            <w:vAlign w:val="center"/>
          </w:tcPr>
          <w:p w14:paraId="3708FDE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6F01CB2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175" w:type="dxa"/>
            <w:vAlign w:val="center"/>
          </w:tcPr>
          <w:p w14:paraId="32DB8C8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BAA1C1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38044F0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AF3343D" w14:textId="77777777">
        <w:trPr>
          <w:trHeight w:val="760"/>
          <w:jc w:val="center"/>
        </w:trPr>
        <w:tc>
          <w:tcPr>
            <w:tcW w:w="743" w:type="dxa"/>
            <w:vAlign w:val="center"/>
          </w:tcPr>
          <w:p w14:paraId="4860C02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37</w:t>
            </w:r>
          </w:p>
        </w:tc>
        <w:tc>
          <w:tcPr>
            <w:tcW w:w="1221" w:type="dxa"/>
            <w:vAlign w:val="center"/>
          </w:tcPr>
          <w:p w14:paraId="42B8A54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铁镐（锄头）</w:t>
            </w:r>
          </w:p>
        </w:tc>
        <w:tc>
          <w:tcPr>
            <w:tcW w:w="1192" w:type="dxa"/>
            <w:vAlign w:val="center"/>
          </w:tcPr>
          <w:p w14:paraId="40A8AFF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227277A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2175" w:type="dxa"/>
            <w:vAlign w:val="center"/>
          </w:tcPr>
          <w:p w14:paraId="1C65505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5C7A0B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066DBCD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28019F9D" w14:textId="77777777">
        <w:trPr>
          <w:trHeight w:val="760"/>
          <w:jc w:val="center"/>
        </w:trPr>
        <w:tc>
          <w:tcPr>
            <w:tcW w:w="743" w:type="dxa"/>
            <w:vAlign w:val="center"/>
          </w:tcPr>
          <w:p w14:paraId="1F27ECB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38</w:t>
            </w:r>
          </w:p>
        </w:tc>
        <w:tc>
          <w:tcPr>
            <w:tcW w:w="1221" w:type="dxa"/>
            <w:vAlign w:val="center"/>
          </w:tcPr>
          <w:p w14:paraId="59B0F92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柴刀（斧头）</w:t>
            </w:r>
          </w:p>
        </w:tc>
        <w:tc>
          <w:tcPr>
            <w:tcW w:w="1192" w:type="dxa"/>
            <w:vAlign w:val="center"/>
          </w:tcPr>
          <w:p w14:paraId="7554253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3825729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41</w:t>
            </w:r>
          </w:p>
        </w:tc>
        <w:tc>
          <w:tcPr>
            <w:tcW w:w="2175" w:type="dxa"/>
            <w:vAlign w:val="center"/>
          </w:tcPr>
          <w:p w14:paraId="0FAA1E8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C626E8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3735DA3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3CA53002" w14:textId="77777777">
        <w:trPr>
          <w:trHeight w:val="760"/>
          <w:jc w:val="center"/>
        </w:trPr>
        <w:tc>
          <w:tcPr>
            <w:tcW w:w="743" w:type="dxa"/>
            <w:vAlign w:val="center"/>
          </w:tcPr>
          <w:p w14:paraId="61551AE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39</w:t>
            </w:r>
          </w:p>
        </w:tc>
        <w:tc>
          <w:tcPr>
            <w:tcW w:w="1221" w:type="dxa"/>
            <w:vAlign w:val="center"/>
          </w:tcPr>
          <w:p w14:paraId="18F5299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r>
              <w:rPr>
                <w:rFonts w:ascii="Times New Roman" w:eastAsia="仿宋_GB2312" w:hAnsi="Times New Roman" w:cs="仿宋_GB2312" w:hint="eastAsia"/>
                <w:sz w:val="24"/>
              </w:rPr>
              <w:t>号打火工具</w:t>
            </w:r>
          </w:p>
        </w:tc>
        <w:tc>
          <w:tcPr>
            <w:tcW w:w="1192" w:type="dxa"/>
            <w:vAlign w:val="center"/>
          </w:tcPr>
          <w:p w14:paraId="104874DF"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把</w:t>
            </w:r>
          </w:p>
        </w:tc>
        <w:tc>
          <w:tcPr>
            <w:tcW w:w="870" w:type="dxa"/>
            <w:vAlign w:val="center"/>
          </w:tcPr>
          <w:p w14:paraId="46B856A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2175" w:type="dxa"/>
            <w:vAlign w:val="center"/>
          </w:tcPr>
          <w:p w14:paraId="28E0C44C"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51D74E9B"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4BEF7696"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4BB45026" w14:textId="77777777">
        <w:trPr>
          <w:trHeight w:val="760"/>
          <w:jc w:val="center"/>
        </w:trPr>
        <w:tc>
          <w:tcPr>
            <w:tcW w:w="743" w:type="dxa"/>
            <w:vAlign w:val="center"/>
          </w:tcPr>
          <w:p w14:paraId="282F9C9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w:t>
            </w:r>
          </w:p>
        </w:tc>
        <w:tc>
          <w:tcPr>
            <w:tcW w:w="1221" w:type="dxa"/>
            <w:vAlign w:val="center"/>
          </w:tcPr>
          <w:p w14:paraId="45960000"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液压手推车</w:t>
            </w:r>
          </w:p>
        </w:tc>
        <w:tc>
          <w:tcPr>
            <w:tcW w:w="1192" w:type="dxa"/>
            <w:vAlign w:val="center"/>
          </w:tcPr>
          <w:p w14:paraId="268AE8FA"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辆</w:t>
            </w:r>
          </w:p>
        </w:tc>
        <w:tc>
          <w:tcPr>
            <w:tcW w:w="870" w:type="dxa"/>
            <w:vAlign w:val="center"/>
          </w:tcPr>
          <w:p w14:paraId="3A1884A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59A5DF9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4B7FBDC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7E9F98C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2B0FCA56" w14:textId="77777777">
        <w:trPr>
          <w:trHeight w:val="760"/>
          <w:jc w:val="center"/>
        </w:trPr>
        <w:tc>
          <w:tcPr>
            <w:tcW w:w="743" w:type="dxa"/>
            <w:vAlign w:val="center"/>
          </w:tcPr>
          <w:p w14:paraId="5F739D7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41</w:t>
            </w:r>
          </w:p>
        </w:tc>
        <w:tc>
          <w:tcPr>
            <w:tcW w:w="1221" w:type="dxa"/>
            <w:vAlign w:val="center"/>
          </w:tcPr>
          <w:p w14:paraId="716BD78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汽（柴）油应急发电机</w:t>
            </w:r>
          </w:p>
        </w:tc>
        <w:tc>
          <w:tcPr>
            <w:tcW w:w="1192" w:type="dxa"/>
            <w:vAlign w:val="center"/>
          </w:tcPr>
          <w:p w14:paraId="51377FCD"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592EB2C3"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6F8CD42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08B2E86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528A9F5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F6772A5" w14:textId="77777777">
        <w:trPr>
          <w:trHeight w:val="760"/>
          <w:jc w:val="center"/>
        </w:trPr>
        <w:tc>
          <w:tcPr>
            <w:tcW w:w="743" w:type="dxa"/>
            <w:vAlign w:val="center"/>
          </w:tcPr>
          <w:p w14:paraId="17D2172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42</w:t>
            </w:r>
          </w:p>
        </w:tc>
        <w:tc>
          <w:tcPr>
            <w:tcW w:w="1221" w:type="dxa"/>
            <w:vAlign w:val="center"/>
          </w:tcPr>
          <w:p w14:paraId="71CE880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除湿器</w:t>
            </w:r>
          </w:p>
        </w:tc>
        <w:tc>
          <w:tcPr>
            <w:tcW w:w="1192" w:type="dxa"/>
            <w:vAlign w:val="center"/>
          </w:tcPr>
          <w:p w14:paraId="1B449CF4"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3246099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43EAD499"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22EADD4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2736E121"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r w:rsidR="007042E4" w14:paraId="72115DD9" w14:textId="77777777">
        <w:trPr>
          <w:trHeight w:val="760"/>
          <w:jc w:val="center"/>
        </w:trPr>
        <w:tc>
          <w:tcPr>
            <w:tcW w:w="743" w:type="dxa"/>
            <w:vAlign w:val="center"/>
          </w:tcPr>
          <w:p w14:paraId="3EA624F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43</w:t>
            </w:r>
          </w:p>
        </w:tc>
        <w:tc>
          <w:tcPr>
            <w:tcW w:w="1221" w:type="dxa"/>
            <w:vAlign w:val="center"/>
          </w:tcPr>
          <w:p w14:paraId="06E50FD8"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声光报警温湿度表</w:t>
            </w:r>
          </w:p>
        </w:tc>
        <w:tc>
          <w:tcPr>
            <w:tcW w:w="1192" w:type="dxa"/>
            <w:vAlign w:val="center"/>
          </w:tcPr>
          <w:p w14:paraId="1C9D8B7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62FC1E55"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7D24955E"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永胜乡物资储备库</w:t>
            </w:r>
          </w:p>
        </w:tc>
        <w:tc>
          <w:tcPr>
            <w:tcW w:w="1140" w:type="dxa"/>
            <w:vAlign w:val="center"/>
          </w:tcPr>
          <w:p w14:paraId="7F8325F7"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童琳林</w:t>
            </w:r>
          </w:p>
        </w:tc>
        <w:tc>
          <w:tcPr>
            <w:tcW w:w="1715" w:type="dxa"/>
            <w:vAlign w:val="center"/>
          </w:tcPr>
          <w:p w14:paraId="65546772" w14:textId="77777777" w:rsidR="007042E4" w:rsidRDefault="00000000">
            <w:pPr>
              <w:adjustRightInd w:val="0"/>
              <w:spacing w:line="52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13696160906</w:t>
            </w:r>
          </w:p>
        </w:tc>
      </w:tr>
    </w:tbl>
    <w:p w14:paraId="1F4A3B14" w14:textId="77777777" w:rsidR="007042E4" w:rsidRDefault="007042E4">
      <w:pPr>
        <w:rPr>
          <w:rFonts w:ascii="Times New Roman" w:hAnsi="Times New Roman"/>
        </w:rPr>
      </w:pPr>
    </w:p>
    <w:p w14:paraId="7DC941CF"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（三）医疗救助能力</w:t>
      </w:r>
    </w:p>
    <w:p w14:paraId="2CEE9058"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永胜乡建有永胜乡卫生院，累计拥有</w:t>
      </w:r>
      <w:r>
        <w:rPr>
          <w:rFonts w:ascii="Times New Roman" w:eastAsia="仿宋_GB2312" w:hAnsi="Times New Roman" w:cs="仿宋_GB2312" w:hint="eastAsia"/>
          <w:kern w:val="0"/>
          <w:sz w:val="32"/>
          <w:szCs w:val="32"/>
          <w:lang w:bidi="ar"/>
        </w:rPr>
        <w:t>13</w:t>
      </w:r>
      <w:r>
        <w:rPr>
          <w:rFonts w:ascii="Times New Roman" w:eastAsia="仿宋_GB2312" w:hAnsi="Times New Roman" w:cs="仿宋_GB2312" w:hint="eastAsia"/>
          <w:kern w:val="0"/>
          <w:sz w:val="32"/>
          <w:szCs w:val="32"/>
          <w:lang w:bidi="ar"/>
        </w:rPr>
        <w:t>名专业医疗人员、</w:t>
      </w:r>
      <w:r>
        <w:rPr>
          <w:rFonts w:ascii="Times New Roman" w:eastAsia="仿宋_GB2312" w:hAnsi="Times New Roman" w:cs="仿宋_GB2312" w:hint="eastAsia"/>
          <w:kern w:val="0"/>
          <w:sz w:val="32"/>
          <w:szCs w:val="32"/>
          <w:lang w:bidi="ar"/>
        </w:rPr>
        <w:t>5</w:t>
      </w:r>
      <w:r>
        <w:rPr>
          <w:rFonts w:ascii="Times New Roman" w:eastAsia="仿宋_GB2312" w:hAnsi="Times New Roman" w:cs="仿宋_GB2312" w:hint="eastAsia"/>
          <w:kern w:val="0"/>
          <w:sz w:val="32"/>
          <w:szCs w:val="32"/>
          <w:lang w:bidi="ar"/>
        </w:rPr>
        <w:t>个床位和简易呼吸机、救护车、</w:t>
      </w:r>
      <w:r>
        <w:rPr>
          <w:rFonts w:ascii="Times New Roman" w:eastAsia="仿宋_GB2312" w:hAnsi="Times New Roman" w:cs="仿宋_GB2312" w:hint="eastAsia"/>
          <w:kern w:val="0"/>
          <w:sz w:val="32"/>
          <w:szCs w:val="32"/>
          <w:lang w:bidi="ar"/>
        </w:rPr>
        <w:t>B</w:t>
      </w:r>
      <w:r>
        <w:rPr>
          <w:rFonts w:ascii="Times New Roman" w:eastAsia="仿宋_GB2312" w:hAnsi="Times New Roman" w:cs="仿宋_GB2312" w:hint="eastAsia"/>
          <w:kern w:val="0"/>
          <w:sz w:val="32"/>
          <w:szCs w:val="32"/>
          <w:lang w:bidi="ar"/>
        </w:rPr>
        <w:t>超机、心电图机等医疗救援装备，正常情况下能够满足约</w:t>
      </w:r>
      <w:r>
        <w:rPr>
          <w:rFonts w:ascii="Times New Roman" w:eastAsia="仿宋_GB2312" w:hAnsi="Times New Roman" w:cs="仿宋_GB2312" w:hint="eastAsia"/>
          <w:kern w:val="0"/>
          <w:sz w:val="32"/>
          <w:szCs w:val="32"/>
          <w:lang w:bidi="ar"/>
        </w:rPr>
        <w:t>15</w:t>
      </w:r>
      <w:r>
        <w:rPr>
          <w:rFonts w:ascii="Times New Roman" w:eastAsia="仿宋_GB2312" w:hAnsi="Times New Roman" w:cs="仿宋_GB2312" w:hint="eastAsia"/>
          <w:kern w:val="0"/>
          <w:sz w:val="32"/>
          <w:szCs w:val="32"/>
          <w:lang w:bidi="ar"/>
        </w:rPr>
        <w:t>名轻伤人员的医疗救助工作。详见表</w:t>
      </w:r>
      <w:r>
        <w:rPr>
          <w:rFonts w:ascii="Times New Roman" w:eastAsia="仿宋_GB2312" w:hAnsi="Times New Roman" w:cs="仿宋_GB2312" w:hint="eastAsia"/>
          <w:kern w:val="0"/>
          <w:sz w:val="32"/>
          <w:szCs w:val="32"/>
          <w:lang w:bidi="ar"/>
        </w:rPr>
        <w:t>1-3</w:t>
      </w:r>
      <w:r>
        <w:rPr>
          <w:rFonts w:ascii="Times New Roman" w:eastAsia="仿宋_GB2312" w:hAnsi="Times New Roman" w:cs="仿宋_GB2312" w:hint="eastAsia"/>
          <w:kern w:val="0"/>
          <w:sz w:val="32"/>
          <w:szCs w:val="32"/>
          <w:lang w:bidi="ar"/>
        </w:rPr>
        <w:t>。</w:t>
      </w:r>
    </w:p>
    <w:p w14:paraId="57245A68"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1-3 </w:t>
      </w:r>
      <w:r>
        <w:rPr>
          <w:rFonts w:ascii="Times New Roman" w:eastAsia="仿宋_GB2312" w:hAnsi="Times New Roman" w:cs="仿宋_GB2312" w:hint="eastAsia"/>
          <w:color w:val="000000"/>
          <w:kern w:val="0"/>
          <w:sz w:val="32"/>
          <w:szCs w:val="32"/>
          <w:lang w:bidi="ar"/>
        </w:rPr>
        <w:t>永胜乡医疗救助力量清单</w:t>
      </w:r>
    </w:p>
    <w:tbl>
      <w:tblPr>
        <w:tblStyle w:val="aa"/>
        <w:tblW w:w="9056" w:type="dxa"/>
        <w:jc w:val="center"/>
        <w:tblLayout w:type="fixed"/>
        <w:tblLook w:val="04A0" w:firstRow="1" w:lastRow="0" w:firstColumn="1" w:lastColumn="0" w:noHBand="0" w:noVBand="1"/>
      </w:tblPr>
      <w:tblGrid>
        <w:gridCol w:w="782"/>
        <w:gridCol w:w="1686"/>
        <w:gridCol w:w="1154"/>
        <w:gridCol w:w="1038"/>
        <w:gridCol w:w="1789"/>
        <w:gridCol w:w="1015"/>
        <w:gridCol w:w="1592"/>
      </w:tblGrid>
      <w:tr w:rsidR="007042E4" w14:paraId="3D347A8E" w14:textId="77777777">
        <w:trPr>
          <w:trHeight w:val="454"/>
          <w:jc w:val="center"/>
        </w:trPr>
        <w:tc>
          <w:tcPr>
            <w:tcW w:w="782" w:type="dxa"/>
            <w:vAlign w:val="center"/>
          </w:tcPr>
          <w:p w14:paraId="28AD2AD7"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686" w:type="dxa"/>
            <w:vAlign w:val="center"/>
          </w:tcPr>
          <w:p w14:paraId="16513288"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卫生院名称</w:t>
            </w:r>
          </w:p>
        </w:tc>
        <w:tc>
          <w:tcPr>
            <w:tcW w:w="1154" w:type="dxa"/>
            <w:vAlign w:val="center"/>
          </w:tcPr>
          <w:p w14:paraId="440C3644"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医人、护士人数</w:t>
            </w:r>
          </w:p>
        </w:tc>
        <w:tc>
          <w:tcPr>
            <w:tcW w:w="1038" w:type="dxa"/>
            <w:vAlign w:val="center"/>
          </w:tcPr>
          <w:p w14:paraId="238AA4A6"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床位数</w:t>
            </w:r>
          </w:p>
        </w:tc>
        <w:tc>
          <w:tcPr>
            <w:tcW w:w="1789" w:type="dxa"/>
            <w:vAlign w:val="center"/>
          </w:tcPr>
          <w:p w14:paraId="18DB34E5"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医疗救援</w:t>
            </w:r>
          </w:p>
          <w:p w14:paraId="2C88FEB3"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主要装备</w:t>
            </w:r>
          </w:p>
        </w:tc>
        <w:tc>
          <w:tcPr>
            <w:tcW w:w="1015" w:type="dxa"/>
            <w:vAlign w:val="center"/>
          </w:tcPr>
          <w:p w14:paraId="1E9FD3C6"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592" w:type="dxa"/>
            <w:vAlign w:val="center"/>
          </w:tcPr>
          <w:p w14:paraId="748C15FD" w14:textId="77777777" w:rsidR="007042E4" w:rsidRDefault="00000000">
            <w:pPr>
              <w:adjustRightInd w:val="0"/>
              <w:snapToGrid w:val="0"/>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联系方式</w:t>
            </w:r>
          </w:p>
        </w:tc>
      </w:tr>
      <w:tr w:rsidR="007042E4" w14:paraId="2F78B231" w14:textId="77777777">
        <w:trPr>
          <w:trHeight w:val="454"/>
          <w:jc w:val="center"/>
        </w:trPr>
        <w:tc>
          <w:tcPr>
            <w:tcW w:w="782" w:type="dxa"/>
            <w:vAlign w:val="center"/>
          </w:tcPr>
          <w:p w14:paraId="214E65F1"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686" w:type="dxa"/>
            <w:vAlign w:val="center"/>
          </w:tcPr>
          <w:p w14:paraId="57A9858C"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永胜乡卫生院</w:t>
            </w:r>
          </w:p>
        </w:tc>
        <w:tc>
          <w:tcPr>
            <w:tcW w:w="1154" w:type="dxa"/>
            <w:vAlign w:val="center"/>
          </w:tcPr>
          <w:p w14:paraId="1D753224"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038" w:type="dxa"/>
            <w:vAlign w:val="center"/>
          </w:tcPr>
          <w:p w14:paraId="3411403B"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789" w:type="dxa"/>
            <w:vAlign w:val="center"/>
          </w:tcPr>
          <w:p w14:paraId="14D9F745"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简易呼吸机、救护车、</w:t>
            </w:r>
            <w:r>
              <w:rPr>
                <w:rFonts w:ascii="Times New Roman" w:eastAsia="仿宋_GB2312" w:hAnsi="Times New Roman" w:cs="仿宋_GB2312" w:hint="eastAsia"/>
                <w:sz w:val="24"/>
              </w:rPr>
              <w:t>B</w:t>
            </w:r>
            <w:r>
              <w:rPr>
                <w:rFonts w:ascii="Times New Roman" w:eastAsia="仿宋_GB2312" w:hAnsi="Times New Roman" w:cs="仿宋_GB2312" w:hint="eastAsia"/>
                <w:sz w:val="24"/>
              </w:rPr>
              <w:t>超机、心电图机等</w:t>
            </w:r>
          </w:p>
        </w:tc>
        <w:tc>
          <w:tcPr>
            <w:tcW w:w="1015" w:type="dxa"/>
            <w:vAlign w:val="center"/>
          </w:tcPr>
          <w:p w14:paraId="08EFD1C2"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梁晓梅</w:t>
            </w:r>
          </w:p>
        </w:tc>
        <w:tc>
          <w:tcPr>
            <w:tcW w:w="1592" w:type="dxa"/>
            <w:vAlign w:val="center"/>
          </w:tcPr>
          <w:p w14:paraId="734EC216" w14:textId="77777777" w:rsidR="007042E4" w:rsidRDefault="00000000">
            <w:pPr>
              <w:adjustRightInd w:val="0"/>
              <w:snapToGrid w:val="0"/>
              <w:jc w:val="center"/>
              <w:rPr>
                <w:rFonts w:ascii="Times New Roman" w:eastAsia="仿宋_GB2312" w:hAnsi="Times New Roman" w:cs="仿宋_GB2312"/>
                <w:sz w:val="24"/>
              </w:rPr>
            </w:pPr>
            <w:r>
              <w:rPr>
                <w:rFonts w:ascii="Times New Roman" w:eastAsia="仿宋_GB2312" w:hAnsi="Times New Roman" w:cs="仿宋_GB2312" w:hint="eastAsia"/>
                <w:sz w:val="24"/>
              </w:rPr>
              <w:t>13981364448</w:t>
            </w:r>
          </w:p>
        </w:tc>
      </w:tr>
    </w:tbl>
    <w:p w14:paraId="4458C05E" w14:textId="77777777" w:rsidR="007042E4" w:rsidRDefault="007042E4">
      <w:pPr>
        <w:rPr>
          <w:rFonts w:ascii="Times New Roman" w:hAnsi="Times New Roman"/>
        </w:rPr>
      </w:pPr>
    </w:p>
    <w:p w14:paraId="1BD8A354"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（四）避难场所</w:t>
      </w:r>
    </w:p>
    <w:p w14:paraId="60FE8470"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永胜乡共有避难场所</w:t>
      </w:r>
      <w:r>
        <w:rPr>
          <w:rFonts w:ascii="Times New Roman" w:eastAsia="仿宋_GB2312" w:hAnsi="Times New Roman" w:cs="仿宋_GB2312" w:hint="eastAsia"/>
          <w:color w:val="000000"/>
          <w:kern w:val="0"/>
          <w:sz w:val="32"/>
          <w:szCs w:val="32"/>
          <w:lang w:bidi="ar"/>
        </w:rPr>
        <w:t>9</w:t>
      </w:r>
      <w:r>
        <w:rPr>
          <w:rFonts w:ascii="Times New Roman" w:eastAsia="仿宋_GB2312" w:hAnsi="Times New Roman" w:cs="仿宋_GB2312" w:hint="eastAsia"/>
          <w:color w:val="000000"/>
          <w:kern w:val="0"/>
          <w:sz w:val="32"/>
          <w:szCs w:val="32"/>
          <w:lang w:bidi="ar"/>
        </w:rPr>
        <w:t>个，避难场所主要分布于永胜乡内小学、村委会空地。根据现有搜集数据，避难场所容纳能力为</w:t>
      </w:r>
      <w:r>
        <w:rPr>
          <w:rFonts w:ascii="Times New Roman" w:eastAsia="仿宋_GB2312" w:hAnsi="Times New Roman" w:cs="仿宋_GB2312" w:hint="eastAsia"/>
          <w:color w:val="000000"/>
          <w:kern w:val="0"/>
          <w:sz w:val="32"/>
          <w:szCs w:val="32"/>
          <w:lang w:bidi="ar"/>
        </w:rPr>
        <w:t>1280</w:t>
      </w:r>
      <w:r>
        <w:rPr>
          <w:rFonts w:ascii="Times New Roman" w:eastAsia="仿宋_GB2312" w:hAnsi="Times New Roman" w:cs="仿宋_GB2312" w:hint="eastAsia"/>
          <w:color w:val="000000"/>
          <w:kern w:val="0"/>
          <w:sz w:val="32"/>
          <w:szCs w:val="32"/>
          <w:lang w:bidi="ar"/>
        </w:rPr>
        <w:t>人，均无安置配套设施，但安排专人负责管理，详见表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w:t>
      </w:r>
    </w:p>
    <w:p w14:paraId="1F2B9C00"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1-4  </w:t>
      </w:r>
      <w:r>
        <w:rPr>
          <w:rFonts w:ascii="Times New Roman" w:eastAsia="仿宋_GB2312" w:hAnsi="Times New Roman" w:cs="仿宋_GB2312" w:hint="eastAsia"/>
          <w:color w:val="000000"/>
          <w:kern w:val="0"/>
          <w:sz w:val="32"/>
          <w:szCs w:val="32"/>
          <w:lang w:bidi="ar"/>
        </w:rPr>
        <w:t>永胜乡避难场所清单</w:t>
      </w:r>
    </w:p>
    <w:tbl>
      <w:tblPr>
        <w:tblStyle w:val="aa"/>
        <w:tblW w:w="9056" w:type="dxa"/>
        <w:jc w:val="center"/>
        <w:tblLayout w:type="fixed"/>
        <w:tblLook w:val="04A0" w:firstRow="1" w:lastRow="0" w:firstColumn="1" w:lastColumn="0" w:noHBand="0" w:noVBand="1"/>
      </w:tblPr>
      <w:tblGrid>
        <w:gridCol w:w="799"/>
        <w:gridCol w:w="2310"/>
        <w:gridCol w:w="2220"/>
        <w:gridCol w:w="900"/>
        <w:gridCol w:w="1215"/>
        <w:gridCol w:w="1612"/>
      </w:tblGrid>
      <w:tr w:rsidR="007042E4" w14:paraId="25EF7F05" w14:textId="77777777">
        <w:trPr>
          <w:jc w:val="center"/>
        </w:trPr>
        <w:tc>
          <w:tcPr>
            <w:tcW w:w="799" w:type="dxa"/>
            <w:vAlign w:val="center"/>
          </w:tcPr>
          <w:p w14:paraId="670C6146"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2310" w:type="dxa"/>
            <w:vAlign w:val="center"/>
          </w:tcPr>
          <w:p w14:paraId="60FC99E3"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避难场所名称</w:t>
            </w:r>
          </w:p>
        </w:tc>
        <w:tc>
          <w:tcPr>
            <w:tcW w:w="2220" w:type="dxa"/>
            <w:vAlign w:val="center"/>
          </w:tcPr>
          <w:p w14:paraId="55A8830A"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详细地址</w:t>
            </w:r>
          </w:p>
        </w:tc>
        <w:tc>
          <w:tcPr>
            <w:tcW w:w="900" w:type="dxa"/>
            <w:vAlign w:val="center"/>
          </w:tcPr>
          <w:p w14:paraId="3CB7EDDA"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避难人数</w:t>
            </w:r>
          </w:p>
        </w:tc>
        <w:tc>
          <w:tcPr>
            <w:tcW w:w="1215" w:type="dxa"/>
            <w:vAlign w:val="center"/>
          </w:tcPr>
          <w:p w14:paraId="772C8827"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标识标牌设置情况</w:t>
            </w:r>
          </w:p>
        </w:tc>
        <w:tc>
          <w:tcPr>
            <w:tcW w:w="1612" w:type="dxa"/>
            <w:vAlign w:val="center"/>
          </w:tcPr>
          <w:p w14:paraId="027036B5" w14:textId="77777777" w:rsidR="007042E4" w:rsidRDefault="00000000">
            <w:pPr>
              <w:adjustRightInd w:val="0"/>
              <w:spacing w:line="48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配套主要设施建设情况</w:t>
            </w:r>
          </w:p>
        </w:tc>
      </w:tr>
      <w:tr w:rsidR="007042E4" w14:paraId="30EC3260" w14:textId="77777777">
        <w:trPr>
          <w:jc w:val="center"/>
        </w:trPr>
        <w:tc>
          <w:tcPr>
            <w:tcW w:w="799" w:type="dxa"/>
            <w:vAlign w:val="center"/>
          </w:tcPr>
          <w:p w14:paraId="6FE89E4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310" w:type="dxa"/>
            <w:vAlign w:val="center"/>
          </w:tcPr>
          <w:p w14:paraId="4A0E3615"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乐山市金口河区永胜乡中心小学</w:t>
            </w:r>
          </w:p>
        </w:tc>
        <w:tc>
          <w:tcPr>
            <w:tcW w:w="2220" w:type="dxa"/>
            <w:vAlign w:val="center"/>
          </w:tcPr>
          <w:p w14:paraId="1E3DA75C"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w:t>
            </w:r>
          </w:p>
        </w:tc>
        <w:tc>
          <w:tcPr>
            <w:tcW w:w="900" w:type="dxa"/>
            <w:vAlign w:val="center"/>
          </w:tcPr>
          <w:p w14:paraId="3E4A4532"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260</w:t>
            </w:r>
          </w:p>
        </w:tc>
        <w:tc>
          <w:tcPr>
            <w:tcW w:w="1215" w:type="dxa"/>
            <w:vAlign w:val="center"/>
          </w:tcPr>
          <w:p w14:paraId="424D61A9"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2DA869B6"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4F428F28" w14:textId="77777777">
        <w:trPr>
          <w:jc w:val="center"/>
        </w:trPr>
        <w:tc>
          <w:tcPr>
            <w:tcW w:w="799" w:type="dxa"/>
            <w:vAlign w:val="center"/>
          </w:tcPr>
          <w:p w14:paraId="70555CB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310" w:type="dxa"/>
            <w:vAlign w:val="center"/>
          </w:tcPr>
          <w:p w14:paraId="15D3FD5B"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乐山市金口河区永胜乡民主村村民委员会</w:t>
            </w:r>
          </w:p>
        </w:tc>
        <w:tc>
          <w:tcPr>
            <w:tcW w:w="2220" w:type="dxa"/>
            <w:vAlign w:val="center"/>
          </w:tcPr>
          <w:p w14:paraId="00AB4A2E"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900" w:type="dxa"/>
            <w:vAlign w:val="center"/>
          </w:tcPr>
          <w:p w14:paraId="46496A1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c>
          <w:tcPr>
            <w:tcW w:w="1215" w:type="dxa"/>
            <w:vAlign w:val="center"/>
          </w:tcPr>
          <w:p w14:paraId="097750EB"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41680988"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6FA78F45" w14:textId="77777777">
        <w:trPr>
          <w:jc w:val="center"/>
        </w:trPr>
        <w:tc>
          <w:tcPr>
            <w:tcW w:w="799" w:type="dxa"/>
            <w:vAlign w:val="center"/>
          </w:tcPr>
          <w:p w14:paraId="477AC8D3"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310" w:type="dxa"/>
            <w:vAlign w:val="center"/>
          </w:tcPr>
          <w:p w14:paraId="4C771195"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组集中安置点（飞水电站）</w:t>
            </w:r>
          </w:p>
        </w:tc>
        <w:tc>
          <w:tcPr>
            <w:tcW w:w="2220" w:type="dxa"/>
            <w:vAlign w:val="center"/>
          </w:tcPr>
          <w:p w14:paraId="0EEA4D2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900" w:type="dxa"/>
            <w:vAlign w:val="center"/>
          </w:tcPr>
          <w:p w14:paraId="4D9FC590"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230</w:t>
            </w:r>
          </w:p>
        </w:tc>
        <w:tc>
          <w:tcPr>
            <w:tcW w:w="1215" w:type="dxa"/>
            <w:vAlign w:val="center"/>
          </w:tcPr>
          <w:p w14:paraId="056AF5B7"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73611D22"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01AE124A" w14:textId="77777777">
        <w:trPr>
          <w:jc w:val="center"/>
        </w:trPr>
        <w:tc>
          <w:tcPr>
            <w:tcW w:w="799" w:type="dxa"/>
            <w:vAlign w:val="center"/>
          </w:tcPr>
          <w:p w14:paraId="0A3035E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310" w:type="dxa"/>
            <w:vAlign w:val="center"/>
          </w:tcPr>
          <w:p w14:paraId="76902DFD"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组集中安置点</w:t>
            </w:r>
          </w:p>
        </w:tc>
        <w:tc>
          <w:tcPr>
            <w:tcW w:w="2220" w:type="dxa"/>
            <w:vAlign w:val="center"/>
          </w:tcPr>
          <w:p w14:paraId="14412BAA"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w:t>
            </w:r>
          </w:p>
        </w:tc>
        <w:tc>
          <w:tcPr>
            <w:tcW w:w="900" w:type="dxa"/>
            <w:vAlign w:val="center"/>
          </w:tcPr>
          <w:p w14:paraId="2334C9D7"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1215" w:type="dxa"/>
            <w:vAlign w:val="center"/>
          </w:tcPr>
          <w:p w14:paraId="3B2FEF9C"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3907F77C"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1F3F2989" w14:textId="77777777">
        <w:trPr>
          <w:jc w:val="center"/>
        </w:trPr>
        <w:tc>
          <w:tcPr>
            <w:tcW w:w="799" w:type="dxa"/>
            <w:vAlign w:val="center"/>
          </w:tcPr>
          <w:p w14:paraId="0E0043E1"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310" w:type="dxa"/>
            <w:vAlign w:val="center"/>
          </w:tcPr>
          <w:p w14:paraId="3B38BB8C"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组集中安置点（圆房子）</w:t>
            </w:r>
          </w:p>
        </w:tc>
        <w:tc>
          <w:tcPr>
            <w:tcW w:w="2220" w:type="dxa"/>
            <w:vAlign w:val="center"/>
          </w:tcPr>
          <w:p w14:paraId="0A7FCC2B"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00" w:type="dxa"/>
            <w:vAlign w:val="center"/>
          </w:tcPr>
          <w:p w14:paraId="63C84D15"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70</w:t>
            </w:r>
          </w:p>
        </w:tc>
        <w:tc>
          <w:tcPr>
            <w:tcW w:w="1215" w:type="dxa"/>
            <w:vAlign w:val="center"/>
          </w:tcPr>
          <w:p w14:paraId="16421911"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00C84D03"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4B86CC45" w14:textId="77777777">
        <w:trPr>
          <w:jc w:val="center"/>
        </w:trPr>
        <w:tc>
          <w:tcPr>
            <w:tcW w:w="799" w:type="dxa"/>
            <w:vAlign w:val="center"/>
          </w:tcPr>
          <w:p w14:paraId="55291E26"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310" w:type="dxa"/>
            <w:vAlign w:val="center"/>
          </w:tcPr>
          <w:p w14:paraId="257671A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组安置点（严俊康屋外）</w:t>
            </w:r>
          </w:p>
        </w:tc>
        <w:tc>
          <w:tcPr>
            <w:tcW w:w="2220" w:type="dxa"/>
            <w:vAlign w:val="center"/>
          </w:tcPr>
          <w:p w14:paraId="4BF40883"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组（严俊康屋外）</w:t>
            </w:r>
          </w:p>
        </w:tc>
        <w:tc>
          <w:tcPr>
            <w:tcW w:w="900" w:type="dxa"/>
            <w:vAlign w:val="center"/>
          </w:tcPr>
          <w:p w14:paraId="6BF75D6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100</w:t>
            </w:r>
          </w:p>
        </w:tc>
        <w:tc>
          <w:tcPr>
            <w:tcW w:w="1215" w:type="dxa"/>
            <w:vAlign w:val="center"/>
          </w:tcPr>
          <w:p w14:paraId="0BC84EFB"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1E8ABD2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147D57EF" w14:textId="77777777">
        <w:trPr>
          <w:jc w:val="center"/>
        </w:trPr>
        <w:tc>
          <w:tcPr>
            <w:tcW w:w="799" w:type="dxa"/>
            <w:vAlign w:val="center"/>
          </w:tcPr>
          <w:p w14:paraId="0D5743C5"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2310" w:type="dxa"/>
            <w:vAlign w:val="center"/>
          </w:tcPr>
          <w:p w14:paraId="67CF81BB"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乐山市金口河区永胜乡桅杆村村民委员会</w:t>
            </w:r>
          </w:p>
        </w:tc>
        <w:tc>
          <w:tcPr>
            <w:tcW w:w="2220" w:type="dxa"/>
            <w:vAlign w:val="center"/>
          </w:tcPr>
          <w:p w14:paraId="1EB0C05F"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00" w:type="dxa"/>
            <w:vAlign w:val="center"/>
          </w:tcPr>
          <w:p w14:paraId="7DD0C36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170</w:t>
            </w:r>
          </w:p>
        </w:tc>
        <w:tc>
          <w:tcPr>
            <w:tcW w:w="1215" w:type="dxa"/>
            <w:vAlign w:val="center"/>
          </w:tcPr>
          <w:p w14:paraId="4CE4CD16"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009CA547"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53CAB91B" w14:textId="77777777">
        <w:trPr>
          <w:jc w:val="center"/>
        </w:trPr>
        <w:tc>
          <w:tcPr>
            <w:tcW w:w="799" w:type="dxa"/>
            <w:vAlign w:val="center"/>
          </w:tcPr>
          <w:p w14:paraId="27A315B6"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2310" w:type="dxa"/>
            <w:vAlign w:val="center"/>
          </w:tcPr>
          <w:p w14:paraId="3684BAB3"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乐山市金口河区永胜乡原五池村村民委员会</w:t>
            </w:r>
          </w:p>
        </w:tc>
        <w:tc>
          <w:tcPr>
            <w:tcW w:w="2220" w:type="dxa"/>
            <w:vAlign w:val="center"/>
          </w:tcPr>
          <w:p w14:paraId="1CFB437A"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900" w:type="dxa"/>
            <w:vAlign w:val="center"/>
          </w:tcPr>
          <w:p w14:paraId="6E586467"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1215" w:type="dxa"/>
            <w:vAlign w:val="center"/>
          </w:tcPr>
          <w:p w14:paraId="5010AF6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2B255F6E"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r w:rsidR="007042E4" w14:paraId="0A60CEF5" w14:textId="77777777">
        <w:trPr>
          <w:jc w:val="center"/>
        </w:trPr>
        <w:tc>
          <w:tcPr>
            <w:tcW w:w="799" w:type="dxa"/>
            <w:vAlign w:val="center"/>
          </w:tcPr>
          <w:p w14:paraId="232C18DA"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2310" w:type="dxa"/>
            <w:vAlign w:val="center"/>
          </w:tcPr>
          <w:p w14:paraId="6DC22714"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乐山市金口河区永胜乡瓦山村村民委员会</w:t>
            </w:r>
          </w:p>
        </w:tc>
        <w:tc>
          <w:tcPr>
            <w:tcW w:w="2220" w:type="dxa"/>
            <w:vAlign w:val="center"/>
          </w:tcPr>
          <w:p w14:paraId="4C6219D5"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900" w:type="dxa"/>
            <w:vAlign w:val="center"/>
          </w:tcPr>
          <w:p w14:paraId="6A85EC0C"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170</w:t>
            </w:r>
          </w:p>
        </w:tc>
        <w:tc>
          <w:tcPr>
            <w:tcW w:w="1215" w:type="dxa"/>
            <w:vAlign w:val="center"/>
          </w:tcPr>
          <w:p w14:paraId="2EBD893D"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已设置</w:t>
            </w:r>
          </w:p>
        </w:tc>
        <w:tc>
          <w:tcPr>
            <w:tcW w:w="1612" w:type="dxa"/>
            <w:vAlign w:val="center"/>
          </w:tcPr>
          <w:p w14:paraId="3846ACD2" w14:textId="77777777" w:rsidR="007042E4" w:rsidRDefault="00000000">
            <w:pPr>
              <w:adjustRightInd w:val="0"/>
              <w:spacing w:line="48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r>
    </w:tbl>
    <w:p w14:paraId="3EF0383D" w14:textId="77777777" w:rsidR="007042E4" w:rsidRDefault="007042E4">
      <w:pPr>
        <w:rPr>
          <w:rFonts w:ascii="Times New Roman" w:hAnsi="Times New Roman"/>
        </w:rPr>
      </w:pPr>
    </w:p>
    <w:p w14:paraId="20AA4E95" w14:textId="77777777" w:rsidR="007042E4" w:rsidRDefault="00000000">
      <w:pPr>
        <w:widowControl/>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二、救援行动措施</w:t>
      </w:r>
    </w:p>
    <w:p w14:paraId="40957C7A"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（一）人员集结与群众脱险</w:t>
      </w:r>
    </w:p>
    <w:p w14:paraId="41D51FB3"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乡政府各部门工作人员与乡应急救援队成员第一时间赴永胜乡乡政府驻地集结，并召开紧急工作会议，组建当次灾害乡（镇）级抗震救灾指挥部，明确指挥长及各救灾工作组负责人员（指挥部领导及成员确定原则上按照应急预案规定执行，当指定人员无法及时到场时，应根据实际情况依次替补），指挥部办公场所建议优先选择永胜乡乡政府办公驻地广场。</w:t>
      </w:r>
    </w:p>
    <w:p w14:paraId="282DE587"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各村干部应根据受灾情况组织脱险群众迅速转移至邻近的紧急避险区。其中在转移过程中，应及时统计人员伤亡、脱险人数等基本信息，并采用电话报告、专人送信等方式实时上报乡（镇）指挥部，视情宜同步搜集当地可用的食宿类生活物资，做好就地零星安置的准备，优先保障脱险群众基础生活需求。</w:t>
      </w:r>
    </w:p>
    <w:p w14:paraId="03CB3B2C"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（二）危险源管控</w:t>
      </w:r>
    </w:p>
    <w:p w14:paraId="26A9B34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根据现有资料记录，永胜乡具有地质灾害点</w:t>
      </w:r>
      <w:r>
        <w:rPr>
          <w:rFonts w:ascii="Times New Roman" w:eastAsia="仿宋_GB2312" w:hAnsi="Times New Roman" w:cs="仿宋_GB2312" w:hint="eastAsia"/>
          <w:color w:val="000000"/>
          <w:kern w:val="0"/>
          <w:sz w:val="32"/>
          <w:szCs w:val="32"/>
          <w:lang w:bidi="ar"/>
        </w:rPr>
        <w:t>6</w:t>
      </w:r>
      <w:r>
        <w:rPr>
          <w:rFonts w:ascii="Times New Roman" w:eastAsia="仿宋_GB2312" w:hAnsi="Times New Roman" w:cs="仿宋_GB2312" w:hint="eastAsia"/>
          <w:color w:val="000000"/>
          <w:kern w:val="0"/>
          <w:sz w:val="32"/>
          <w:szCs w:val="32"/>
          <w:lang w:bidi="ar"/>
        </w:rPr>
        <w:t>处、洪涝灾害点</w:t>
      </w:r>
      <w:r>
        <w:rPr>
          <w:rFonts w:ascii="Times New Roman" w:eastAsia="仿宋_GB2312" w:hAnsi="Times New Roman" w:cs="仿宋_GB2312" w:hint="eastAsia"/>
          <w:color w:val="000000"/>
          <w:kern w:val="0"/>
          <w:sz w:val="32"/>
          <w:szCs w:val="32"/>
          <w:lang w:bidi="ar"/>
        </w:rPr>
        <w:t>9</w:t>
      </w:r>
      <w:r>
        <w:rPr>
          <w:rFonts w:ascii="Times New Roman" w:eastAsia="仿宋_GB2312" w:hAnsi="Times New Roman" w:cs="仿宋_GB2312" w:hint="eastAsia"/>
          <w:color w:val="000000"/>
          <w:kern w:val="0"/>
          <w:sz w:val="32"/>
          <w:szCs w:val="32"/>
          <w:lang w:bidi="ar"/>
        </w:rPr>
        <w:t>处和矿山</w:t>
      </w:r>
      <w:r>
        <w:rPr>
          <w:rFonts w:ascii="Times New Roman" w:eastAsia="仿宋_GB2312" w:hAnsi="Times New Roman" w:cs="仿宋_GB2312" w:hint="eastAsia"/>
          <w:color w:val="000000"/>
          <w:kern w:val="0"/>
          <w:sz w:val="32"/>
          <w:szCs w:val="32"/>
          <w:lang w:bidi="ar"/>
        </w:rPr>
        <w:t>2</w:t>
      </w:r>
      <w:r>
        <w:rPr>
          <w:rFonts w:ascii="Times New Roman" w:eastAsia="仿宋_GB2312" w:hAnsi="Times New Roman" w:cs="仿宋_GB2312" w:hint="eastAsia"/>
          <w:color w:val="000000"/>
          <w:kern w:val="0"/>
          <w:sz w:val="32"/>
          <w:szCs w:val="32"/>
          <w:lang w:bidi="ar"/>
        </w:rPr>
        <w:t>处，这些点位极易在震后产生次生灾害或安全事故，因此建议在震情相对稳定的情况下，立即协调专人核查各点位风险隐患及安全现状，并拉设警戒区域，及时疏散周边人民群众及生产工人，防止因次生灾害造成二次人员伤亡，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w:t>
      </w:r>
    </w:p>
    <w:p w14:paraId="574F1EF4"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永胜乡危险源点位清单</w:t>
      </w:r>
    </w:p>
    <w:tbl>
      <w:tblPr>
        <w:tblStyle w:val="aa"/>
        <w:tblW w:w="9057" w:type="dxa"/>
        <w:jc w:val="center"/>
        <w:tblLayout w:type="fixed"/>
        <w:tblLook w:val="04A0" w:firstRow="1" w:lastRow="0" w:firstColumn="1" w:lastColumn="0" w:noHBand="0" w:noVBand="1"/>
      </w:tblPr>
      <w:tblGrid>
        <w:gridCol w:w="711"/>
        <w:gridCol w:w="2421"/>
        <w:gridCol w:w="1219"/>
        <w:gridCol w:w="1907"/>
        <w:gridCol w:w="1049"/>
        <w:gridCol w:w="1514"/>
        <w:gridCol w:w="236"/>
      </w:tblGrid>
      <w:tr w:rsidR="007042E4" w14:paraId="6E4C6C0B" w14:textId="77777777">
        <w:trPr>
          <w:jc w:val="center"/>
        </w:trPr>
        <w:tc>
          <w:tcPr>
            <w:tcW w:w="725" w:type="dxa"/>
          </w:tcPr>
          <w:p w14:paraId="11635C06"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2490" w:type="dxa"/>
          </w:tcPr>
          <w:p w14:paraId="2BCDFC71"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危险源名称</w:t>
            </w:r>
          </w:p>
        </w:tc>
        <w:tc>
          <w:tcPr>
            <w:tcW w:w="1250" w:type="dxa"/>
          </w:tcPr>
          <w:p w14:paraId="185A3F9D"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类型</w:t>
            </w:r>
          </w:p>
        </w:tc>
        <w:tc>
          <w:tcPr>
            <w:tcW w:w="1960" w:type="dxa"/>
          </w:tcPr>
          <w:p w14:paraId="5947253A"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主要危险源</w:t>
            </w:r>
          </w:p>
        </w:tc>
        <w:tc>
          <w:tcPr>
            <w:tcW w:w="1075" w:type="dxa"/>
          </w:tcPr>
          <w:p w14:paraId="196C0EF2"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负责人</w:t>
            </w:r>
          </w:p>
        </w:tc>
        <w:tc>
          <w:tcPr>
            <w:tcW w:w="1557" w:type="dxa"/>
            <w:gridSpan w:val="2"/>
          </w:tcPr>
          <w:p w14:paraId="61860A77" w14:textId="77777777" w:rsidR="007042E4" w:rsidRDefault="00000000">
            <w:pPr>
              <w:adjustRightInd w:val="0"/>
              <w:spacing w:line="560" w:lineRule="exact"/>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联系电话</w:t>
            </w:r>
          </w:p>
        </w:tc>
      </w:tr>
      <w:tr w:rsidR="007042E4" w14:paraId="7D0F1402" w14:textId="77777777">
        <w:trPr>
          <w:jc w:val="center"/>
        </w:trPr>
        <w:tc>
          <w:tcPr>
            <w:tcW w:w="725" w:type="dxa"/>
            <w:vAlign w:val="center"/>
          </w:tcPr>
          <w:p w14:paraId="04D9C2A8"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490" w:type="dxa"/>
            <w:vAlign w:val="center"/>
          </w:tcPr>
          <w:p w14:paraId="310D66CC"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民主村3组活麻凼</w:t>
            </w:r>
          </w:p>
        </w:tc>
        <w:tc>
          <w:tcPr>
            <w:tcW w:w="1250" w:type="dxa"/>
            <w:vAlign w:val="center"/>
          </w:tcPr>
          <w:p w14:paraId="6A2D69B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6B3C6D03"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082EF16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0BEF795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0E07619C" w14:textId="77777777">
        <w:trPr>
          <w:jc w:val="center"/>
        </w:trPr>
        <w:tc>
          <w:tcPr>
            <w:tcW w:w="725" w:type="dxa"/>
            <w:vAlign w:val="center"/>
          </w:tcPr>
          <w:p w14:paraId="467F984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490" w:type="dxa"/>
            <w:vAlign w:val="center"/>
          </w:tcPr>
          <w:p w14:paraId="28017F8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民主村5组活麻凼</w:t>
            </w:r>
          </w:p>
        </w:tc>
        <w:tc>
          <w:tcPr>
            <w:tcW w:w="1250" w:type="dxa"/>
            <w:vAlign w:val="center"/>
          </w:tcPr>
          <w:p w14:paraId="5C8676E5"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2D8C1E03"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7368255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7D6E5D8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32B35DEB" w14:textId="77777777">
        <w:trPr>
          <w:jc w:val="center"/>
        </w:trPr>
        <w:tc>
          <w:tcPr>
            <w:tcW w:w="725" w:type="dxa"/>
            <w:vAlign w:val="center"/>
          </w:tcPr>
          <w:p w14:paraId="4C38557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490" w:type="dxa"/>
            <w:vAlign w:val="center"/>
          </w:tcPr>
          <w:p w14:paraId="2834A8F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顺河村1组坳依坡崩塌</w:t>
            </w:r>
          </w:p>
        </w:tc>
        <w:tc>
          <w:tcPr>
            <w:tcW w:w="1250" w:type="dxa"/>
            <w:vAlign w:val="center"/>
          </w:tcPr>
          <w:p w14:paraId="07434F5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3C48AD1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地质灾害隐患点</w:t>
            </w:r>
          </w:p>
        </w:tc>
        <w:tc>
          <w:tcPr>
            <w:tcW w:w="1075" w:type="dxa"/>
            <w:vAlign w:val="center"/>
          </w:tcPr>
          <w:p w14:paraId="4B25A41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7E1625C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5184FB97" w14:textId="77777777">
        <w:trPr>
          <w:jc w:val="center"/>
        </w:trPr>
        <w:tc>
          <w:tcPr>
            <w:tcW w:w="725" w:type="dxa"/>
            <w:vAlign w:val="center"/>
          </w:tcPr>
          <w:p w14:paraId="2626BD24"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490" w:type="dxa"/>
            <w:vAlign w:val="center"/>
          </w:tcPr>
          <w:p w14:paraId="3732CD78"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顺河村1组石笋沟</w:t>
            </w:r>
          </w:p>
        </w:tc>
        <w:tc>
          <w:tcPr>
            <w:tcW w:w="1250" w:type="dxa"/>
            <w:vAlign w:val="center"/>
          </w:tcPr>
          <w:p w14:paraId="330141B2"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52421FFB"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4DD1C39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034A394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5A85E179" w14:textId="77777777">
        <w:trPr>
          <w:jc w:val="center"/>
        </w:trPr>
        <w:tc>
          <w:tcPr>
            <w:tcW w:w="725" w:type="dxa"/>
            <w:vAlign w:val="center"/>
          </w:tcPr>
          <w:p w14:paraId="75B4A7AC"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490" w:type="dxa"/>
            <w:vAlign w:val="center"/>
          </w:tcPr>
          <w:p w14:paraId="2E915DD5"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顺河村3组顺水河</w:t>
            </w:r>
          </w:p>
        </w:tc>
        <w:tc>
          <w:tcPr>
            <w:tcW w:w="1250" w:type="dxa"/>
            <w:vAlign w:val="center"/>
          </w:tcPr>
          <w:p w14:paraId="19C9810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6267E2C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4673C21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61E99F0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70E3219A" w14:textId="77777777">
        <w:trPr>
          <w:jc w:val="center"/>
        </w:trPr>
        <w:tc>
          <w:tcPr>
            <w:tcW w:w="725" w:type="dxa"/>
            <w:vAlign w:val="center"/>
          </w:tcPr>
          <w:p w14:paraId="5D27BF5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490" w:type="dxa"/>
            <w:vAlign w:val="center"/>
          </w:tcPr>
          <w:p w14:paraId="58E35087"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顺河村3组燕儿窝崩塌</w:t>
            </w:r>
          </w:p>
        </w:tc>
        <w:tc>
          <w:tcPr>
            <w:tcW w:w="1250" w:type="dxa"/>
            <w:vAlign w:val="center"/>
          </w:tcPr>
          <w:p w14:paraId="23953D8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2F66793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地质灾害隐患点</w:t>
            </w:r>
          </w:p>
        </w:tc>
        <w:tc>
          <w:tcPr>
            <w:tcW w:w="1075" w:type="dxa"/>
            <w:vAlign w:val="center"/>
          </w:tcPr>
          <w:p w14:paraId="0945725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484096B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35C1D24E" w14:textId="77777777">
        <w:trPr>
          <w:jc w:val="center"/>
        </w:trPr>
        <w:tc>
          <w:tcPr>
            <w:tcW w:w="725" w:type="dxa"/>
            <w:vAlign w:val="center"/>
          </w:tcPr>
          <w:p w14:paraId="548D0E73"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490" w:type="dxa"/>
            <w:vAlign w:val="center"/>
          </w:tcPr>
          <w:p w14:paraId="42703535"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顺河村4组顺水河</w:t>
            </w:r>
          </w:p>
        </w:tc>
        <w:tc>
          <w:tcPr>
            <w:tcW w:w="1250" w:type="dxa"/>
            <w:vAlign w:val="center"/>
          </w:tcPr>
          <w:p w14:paraId="65B60D84"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143163F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45D39FA4"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62A02BEB"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321383B8" w14:textId="77777777">
        <w:trPr>
          <w:jc w:val="center"/>
        </w:trPr>
        <w:tc>
          <w:tcPr>
            <w:tcW w:w="725" w:type="dxa"/>
            <w:vAlign w:val="center"/>
          </w:tcPr>
          <w:p w14:paraId="67ADBE72"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490" w:type="dxa"/>
            <w:vAlign w:val="center"/>
          </w:tcPr>
          <w:p w14:paraId="0F6FF987"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瓦山村2组顺水河</w:t>
            </w:r>
          </w:p>
        </w:tc>
        <w:tc>
          <w:tcPr>
            <w:tcW w:w="1250" w:type="dxa"/>
            <w:vAlign w:val="center"/>
          </w:tcPr>
          <w:p w14:paraId="55C468E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6AF9ADA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0788A96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20D8A3E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1C7BD96B" w14:textId="77777777">
        <w:trPr>
          <w:jc w:val="center"/>
        </w:trPr>
        <w:tc>
          <w:tcPr>
            <w:tcW w:w="725" w:type="dxa"/>
            <w:vAlign w:val="center"/>
          </w:tcPr>
          <w:p w14:paraId="31B0FE4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2490" w:type="dxa"/>
            <w:vAlign w:val="center"/>
          </w:tcPr>
          <w:p w14:paraId="6E182B8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瓦山村4组大河沟、童店子泥石流</w:t>
            </w:r>
          </w:p>
        </w:tc>
        <w:tc>
          <w:tcPr>
            <w:tcW w:w="1250" w:type="dxa"/>
            <w:vAlign w:val="center"/>
          </w:tcPr>
          <w:p w14:paraId="304BDC2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6949777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山洪灾害危险区、地质灾害隐患点</w:t>
            </w:r>
          </w:p>
        </w:tc>
        <w:tc>
          <w:tcPr>
            <w:tcW w:w="1075" w:type="dxa"/>
            <w:vAlign w:val="center"/>
          </w:tcPr>
          <w:p w14:paraId="427A06D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5E667AA4"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7A349AB3" w14:textId="77777777">
        <w:trPr>
          <w:jc w:val="center"/>
        </w:trPr>
        <w:tc>
          <w:tcPr>
            <w:tcW w:w="725" w:type="dxa"/>
            <w:vAlign w:val="center"/>
          </w:tcPr>
          <w:p w14:paraId="5650B0AA"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2490" w:type="dxa"/>
            <w:vAlign w:val="center"/>
          </w:tcPr>
          <w:p w14:paraId="70965EF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瓦山村4组大水沟、大水沟泥石流</w:t>
            </w:r>
          </w:p>
        </w:tc>
        <w:tc>
          <w:tcPr>
            <w:tcW w:w="1250" w:type="dxa"/>
            <w:vAlign w:val="center"/>
          </w:tcPr>
          <w:p w14:paraId="53C5470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52438F2B"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山洪灾害危险区、地质灾害隐患点</w:t>
            </w:r>
          </w:p>
        </w:tc>
        <w:tc>
          <w:tcPr>
            <w:tcW w:w="1075" w:type="dxa"/>
            <w:vAlign w:val="center"/>
          </w:tcPr>
          <w:p w14:paraId="04D84F7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796D892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52A9771E" w14:textId="77777777">
        <w:trPr>
          <w:jc w:val="center"/>
        </w:trPr>
        <w:tc>
          <w:tcPr>
            <w:tcW w:w="725" w:type="dxa"/>
            <w:vAlign w:val="center"/>
          </w:tcPr>
          <w:p w14:paraId="4F1FC1E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2490" w:type="dxa"/>
            <w:vAlign w:val="center"/>
          </w:tcPr>
          <w:p w14:paraId="105FBFE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桅杆村2组核桃树（桅杆）不稳定斜坡</w:t>
            </w:r>
          </w:p>
        </w:tc>
        <w:tc>
          <w:tcPr>
            <w:tcW w:w="1250" w:type="dxa"/>
            <w:vAlign w:val="center"/>
          </w:tcPr>
          <w:p w14:paraId="4450A3E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64ABCEB8"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地质灾害隐患点</w:t>
            </w:r>
          </w:p>
        </w:tc>
        <w:tc>
          <w:tcPr>
            <w:tcW w:w="1075" w:type="dxa"/>
            <w:vAlign w:val="center"/>
          </w:tcPr>
          <w:p w14:paraId="2E265CD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10C4381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28CF8E0C" w14:textId="77777777">
        <w:trPr>
          <w:trHeight w:val="260"/>
          <w:jc w:val="center"/>
        </w:trPr>
        <w:tc>
          <w:tcPr>
            <w:tcW w:w="725" w:type="dxa"/>
            <w:vAlign w:val="center"/>
          </w:tcPr>
          <w:p w14:paraId="4A4B97C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2490" w:type="dxa"/>
            <w:vAlign w:val="center"/>
          </w:tcPr>
          <w:p w14:paraId="510AC45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桅杆村3组菜刀坡不稳定斜坡</w:t>
            </w:r>
          </w:p>
        </w:tc>
        <w:tc>
          <w:tcPr>
            <w:tcW w:w="1250" w:type="dxa"/>
            <w:vAlign w:val="center"/>
          </w:tcPr>
          <w:p w14:paraId="251B6B5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27F2B13E"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地质灾害隐患点</w:t>
            </w:r>
          </w:p>
        </w:tc>
        <w:tc>
          <w:tcPr>
            <w:tcW w:w="1075" w:type="dxa"/>
            <w:vAlign w:val="center"/>
          </w:tcPr>
          <w:p w14:paraId="248664E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7" w:type="dxa"/>
            <w:gridSpan w:val="2"/>
            <w:vAlign w:val="center"/>
          </w:tcPr>
          <w:p w14:paraId="52DAA3E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r>
      <w:tr w:rsidR="007042E4" w14:paraId="544F59F6" w14:textId="77777777">
        <w:trPr>
          <w:jc w:val="center"/>
        </w:trPr>
        <w:tc>
          <w:tcPr>
            <w:tcW w:w="725" w:type="dxa"/>
            <w:vAlign w:val="center"/>
          </w:tcPr>
          <w:p w14:paraId="3D8918C2"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2490" w:type="dxa"/>
            <w:vAlign w:val="center"/>
          </w:tcPr>
          <w:p w14:paraId="4F879F5F"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桅杆村4组大溪沟</w:t>
            </w:r>
          </w:p>
        </w:tc>
        <w:tc>
          <w:tcPr>
            <w:tcW w:w="1250" w:type="dxa"/>
            <w:vAlign w:val="center"/>
          </w:tcPr>
          <w:p w14:paraId="20F9D1A3"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自然灾害</w:t>
            </w:r>
          </w:p>
        </w:tc>
        <w:tc>
          <w:tcPr>
            <w:tcW w:w="1960" w:type="dxa"/>
            <w:vAlign w:val="center"/>
          </w:tcPr>
          <w:p w14:paraId="2AEC10B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山洪灾害危险区</w:t>
            </w:r>
          </w:p>
        </w:tc>
        <w:tc>
          <w:tcPr>
            <w:tcW w:w="1075" w:type="dxa"/>
            <w:vAlign w:val="center"/>
          </w:tcPr>
          <w:p w14:paraId="3D490BC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许英</w:t>
            </w:r>
          </w:p>
        </w:tc>
        <w:tc>
          <w:tcPr>
            <w:tcW w:w="1554" w:type="dxa"/>
            <w:vAlign w:val="center"/>
          </w:tcPr>
          <w:p w14:paraId="3656857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18683332283</w:t>
            </w:r>
          </w:p>
        </w:tc>
        <w:tc>
          <w:tcPr>
            <w:tcW w:w="3" w:type="dxa"/>
          </w:tcPr>
          <w:p w14:paraId="304B502B" w14:textId="77777777" w:rsidR="007042E4" w:rsidRDefault="007042E4">
            <w:pPr>
              <w:spacing w:line="560" w:lineRule="exact"/>
              <w:rPr>
                <w:rFonts w:ascii="仿宋_GB2312" w:eastAsia="仿宋_GB2312" w:hAnsi="仿宋_GB2312" w:cs="仿宋_GB2312"/>
                <w:sz w:val="24"/>
              </w:rPr>
            </w:pPr>
          </w:p>
        </w:tc>
      </w:tr>
      <w:tr w:rsidR="007042E4" w14:paraId="7A5A9B10" w14:textId="77777777">
        <w:trPr>
          <w:jc w:val="center"/>
        </w:trPr>
        <w:tc>
          <w:tcPr>
            <w:tcW w:w="725" w:type="dxa"/>
            <w:vAlign w:val="center"/>
          </w:tcPr>
          <w:p w14:paraId="033B122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2490" w:type="dxa"/>
            <w:vAlign w:val="center"/>
          </w:tcPr>
          <w:p w14:paraId="0C3334B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四川商舟实业有限责任公司老汞山磷矿（矿山）</w:t>
            </w:r>
          </w:p>
        </w:tc>
        <w:tc>
          <w:tcPr>
            <w:tcW w:w="1250" w:type="dxa"/>
            <w:vAlign w:val="center"/>
          </w:tcPr>
          <w:p w14:paraId="2379F0DB"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企业安全生产</w:t>
            </w:r>
          </w:p>
        </w:tc>
        <w:tc>
          <w:tcPr>
            <w:tcW w:w="1960" w:type="dxa"/>
            <w:vAlign w:val="center"/>
          </w:tcPr>
          <w:p w14:paraId="1819B7A6"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非煤矿山</w:t>
            </w:r>
          </w:p>
        </w:tc>
        <w:tc>
          <w:tcPr>
            <w:tcW w:w="1075" w:type="dxa"/>
            <w:vAlign w:val="center"/>
          </w:tcPr>
          <w:p w14:paraId="2DA72B7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郭世银</w:t>
            </w:r>
          </w:p>
        </w:tc>
        <w:tc>
          <w:tcPr>
            <w:tcW w:w="1554" w:type="dxa"/>
            <w:vAlign w:val="center"/>
          </w:tcPr>
          <w:p w14:paraId="013A5EDD"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15983375728</w:t>
            </w:r>
          </w:p>
        </w:tc>
        <w:tc>
          <w:tcPr>
            <w:tcW w:w="3" w:type="dxa"/>
          </w:tcPr>
          <w:p w14:paraId="37560716" w14:textId="77777777" w:rsidR="007042E4" w:rsidRDefault="007042E4">
            <w:pPr>
              <w:spacing w:line="560" w:lineRule="exact"/>
              <w:rPr>
                <w:rFonts w:ascii="仿宋_GB2312" w:eastAsia="仿宋_GB2312" w:hAnsi="仿宋_GB2312" w:cs="仿宋_GB2312"/>
                <w:sz w:val="24"/>
              </w:rPr>
            </w:pPr>
          </w:p>
        </w:tc>
      </w:tr>
      <w:tr w:rsidR="007042E4" w14:paraId="3F9E35D3" w14:textId="77777777">
        <w:trPr>
          <w:jc w:val="center"/>
        </w:trPr>
        <w:tc>
          <w:tcPr>
            <w:tcW w:w="725" w:type="dxa"/>
            <w:vAlign w:val="center"/>
          </w:tcPr>
          <w:p w14:paraId="00FBAE20"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2490" w:type="dxa"/>
            <w:vAlign w:val="center"/>
          </w:tcPr>
          <w:p w14:paraId="5253B819"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乐山市金口河金开源矿业有限公司（矿山）</w:t>
            </w:r>
          </w:p>
        </w:tc>
        <w:tc>
          <w:tcPr>
            <w:tcW w:w="1250" w:type="dxa"/>
            <w:vAlign w:val="center"/>
          </w:tcPr>
          <w:p w14:paraId="70CA72F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企业安全生产</w:t>
            </w:r>
          </w:p>
        </w:tc>
        <w:tc>
          <w:tcPr>
            <w:tcW w:w="1960" w:type="dxa"/>
            <w:vAlign w:val="center"/>
          </w:tcPr>
          <w:p w14:paraId="21A88761"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非煤矿山</w:t>
            </w:r>
          </w:p>
        </w:tc>
        <w:tc>
          <w:tcPr>
            <w:tcW w:w="1075" w:type="dxa"/>
            <w:vAlign w:val="center"/>
          </w:tcPr>
          <w:p w14:paraId="595E6995"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余光前</w:t>
            </w:r>
          </w:p>
        </w:tc>
        <w:tc>
          <w:tcPr>
            <w:tcW w:w="1554" w:type="dxa"/>
            <w:vAlign w:val="center"/>
          </w:tcPr>
          <w:p w14:paraId="16054EB3" w14:textId="77777777" w:rsidR="007042E4" w:rsidRDefault="00000000">
            <w:pPr>
              <w:adjustRightInd w:val="0"/>
              <w:spacing w:line="560" w:lineRule="exact"/>
              <w:jc w:val="center"/>
              <w:rPr>
                <w:rFonts w:ascii="仿宋_GB2312" w:eastAsia="仿宋_GB2312" w:hAnsi="仿宋_GB2312" w:cs="仿宋_GB2312"/>
                <w:sz w:val="24"/>
              </w:rPr>
            </w:pPr>
            <w:r>
              <w:rPr>
                <w:rFonts w:ascii="仿宋_GB2312" w:eastAsia="仿宋_GB2312" w:hAnsi="仿宋_GB2312" w:cs="仿宋_GB2312" w:hint="eastAsia"/>
                <w:sz w:val="24"/>
              </w:rPr>
              <w:t>13990638990</w:t>
            </w:r>
          </w:p>
        </w:tc>
        <w:tc>
          <w:tcPr>
            <w:tcW w:w="3" w:type="dxa"/>
          </w:tcPr>
          <w:p w14:paraId="64A8ED23" w14:textId="77777777" w:rsidR="007042E4" w:rsidRDefault="007042E4">
            <w:pPr>
              <w:spacing w:line="560" w:lineRule="exact"/>
              <w:rPr>
                <w:rFonts w:ascii="仿宋_GB2312" w:eastAsia="仿宋_GB2312" w:hAnsi="仿宋_GB2312" w:cs="仿宋_GB2312"/>
                <w:sz w:val="24"/>
              </w:rPr>
            </w:pPr>
          </w:p>
        </w:tc>
      </w:tr>
    </w:tbl>
    <w:p w14:paraId="3383BEE3" w14:textId="77777777" w:rsidR="007042E4" w:rsidRDefault="007042E4">
      <w:pPr>
        <w:rPr>
          <w:rFonts w:ascii="Times New Roman" w:hAnsi="Times New Roman"/>
        </w:rPr>
      </w:pPr>
    </w:p>
    <w:p w14:paraId="603EDF22"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（三）集中安置区规划</w:t>
      </w:r>
    </w:p>
    <w:p w14:paraId="6702FEEE"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根据受灾情景模拟，永胜乡处于地震烈度</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度带，永胜乡多为自建民房，抗震等级较低，通过对永胜乡应急避难场所抗震等级、分布及容纳能力等因素的综合分析，本方案建议选择各村（社）空旷地优先作为大型集中安置点。同时建议根据灾情实际，在规划部署集中安置点的基础上，临活采用就地零星安置、异地跨区安置以及投亲靠友等方式做好所有受灾群众的避险安置工作，详见表</w:t>
      </w: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kern w:val="0"/>
          <w:sz w:val="32"/>
          <w:szCs w:val="32"/>
          <w:lang w:bidi="ar"/>
        </w:rPr>
        <w:t>-</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w:t>
      </w:r>
    </w:p>
    <w:p w14:paraId="78FAD9A8" w14:textId="77777777" w:rsidR="007042E4" w:rsidRDefault="00000000">
      <w:pPr>
        <w:widowControl/>
        <w:spacing w:line="600" w:lineRule="exact"/>
        <w:jc w:val="center"/>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表</w:t>
      </w:r>
      <w:r>
        <w:rPr>
          <w:rFonts w:ascii="Times New Roman" w:eastAsia="仿宋_GB2312" w:hAnsi="Times New Roman" w:cs="仿宋_GB2312" w:hint="eastAsia"/>
          <w:kern w:val="0"/>
          <w:sz w:val="32"/>
          <w:szCs w:val="32"/>
          <w:lang w:bidi="ar"/>
        </w:rPr>
        <w:t xml:space="preserve">1-6  </w:t>
      </w:r>
      <w:r>
        <w:rPr>
          <w:rFonts w:ascii="Times New Roman" w:eastAsia="仿宋_GB2312" w:hAnsi="Times New Roman" w:cs="仿宋_GB2312" w:hint="eastAsia"/>
          <w:kern w:val="0"/>
          <w:sz w:val="32"/>
          <w:szCs w:val="32"/>
          <w:lang w:bidi="ar"/>
        </w:rPr>
        <w:t>永胜乡集中安置点清单</w:t>
      </w:r>
    </w:p>
    <w:tbl>
      <w:tblPr>
        <w:tblStyle w:val="aa"/>
        <w:tblW w:w="9056" w:type="dxa"/>
        <w:jc w:val="center"/>
        <w:tblLayout w:type="fixed"/>
        <w:tblLook w:val="04A0" w:firstRow="1" w:lastRow="0" w:firstColumn="1" w:lastColumn="0" w:noHBand="0" w:noVBand="1"/>
      </w:tblPr>
      <w:tblGrid>
        <w:gridCol w:w="891"/>
        <w:gridCol w:w="2698"/>
        <w:gridCol w:w="1725"/>
        <w:gridCol w:w="1890"/>
        <w:gridCol w:w="1852"/>
      </w:tblGrid>
      <w:tr w:rsidR="007042E4" w14:paraId="4CEF10CC" w14:textId="77777777">
        <w:trPr>
          <w:jc w:val="center"/>
        </w:trPr>
        <w:tc>
          <w:tcPr>
            <w:tcW w:w="891" w:type="dxa"/>
            <w:vAlign w:val="center"/>
          </w:tcPr>
          <w:p w14:paraId="4A7D0322"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2698" w:type="dxa"/>
            <w:vAlign w:val="center"/>
          </w:tcPr>
          <w:p w14:paraId="38EE07FE"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安置点名称</w:t>
            </w:r>
          </w:p>
        </w:tc>
        <w:tc>
          <w:tcPr>
            <w:tcW w:w="1725" w:type="dxa"/>
            <w:vAlign w:val="center"/>
          </w:tcPr>
          <w:p w14:paraId="1EB5708B"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地址</w:t>
            </w:r>
          </w:p>
        </w:tc>
        <w:tc>
          <w:tcPr>
            <w:tcW w:w="1890" w:type="dxa"/>
            <w:vAlign w:val="center"/>
          </w:tcPr>
          <w:p w14:paraId="31AB5319"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安置人数（人）</w:t>
            </w:r>
          </w:p>
        </w:tc>
        <w:tc>
          <w:tcPr>
            <w:tcW w:w="1852" w:type="dxa"/>
            <w:vAlign w:val="center"/>
          </w:tcPr>
          <w:p w14:paraId="149FAE51"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面积（平方米）</w:t>
            </w:r>
          </w:p>
        </w:tc>
      </w:tr>
      <w:tr w:rsidR="007042E4" w14:paraId="31E102D6" w14:textId="77777777">
        <w:trPr>
          <w:jc w:val="center"/>
        </w:trPr>
        <w:tc>
          <w:tcPr>
            <w:tcW w:w="891" w:type="dxa"/>
            <w:vAlign w:val="center"/>
          </w:tcPr>
          <w:p w14:paraId="0A6444D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698" w:type="dxa"/>
            <w:vAlign w:val="center"/>
          </w:tcPr>
          <w:p w14:paraId="43B2BB8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组集中安置点（永胜乡中心小学）</w:t>
            </w:r>
          </w:p>
        </w:tc>
        <w:tc>
          <w:tcPr>
            <w:tcW w:w="1725" w:type="dxa"/>
            <w:vAlign w:val="center"/>
          </w:tcPr>
          <w:p w14:paraId="3AD23EA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w:t>
            </w:r>
          </w:p>
        </w:tc>
        <w:tc>
          <w:tcPr>
            <w:tcW w:w="1890" w:type="dxa"/>
            <w:vAlign w:val="center"/>
          </w:tcPr>
          <w:p w14:paraId="2EBA877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260</w:t>
            </w:r>
          </w:p>
        </w:tc>
        <w:tc>
          <w:tcPr>
            <w:tcW w:w="1852" w:type="dxa"/>
            <w:vAlign w:val="center"/>
          </w:tcPr>
          <w:p w14:paraId="44EC21F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800</w:t>
            </w:r>
          </w:p>
        </w:tc>
      </w:tr>
      <w:tr w:rsidR="007042E4" w14:paraId="352CB702" w14:textId="77777777">
        <w:trPr>
          <w:jc w:val="center"/>
        </w:trPr>
        <w:tc>
          <w:tcPr>
            <w:tcW w:w="891" w:type="dxa"/>
            <w:vAlign w:val="center"/>
          </w:tcPr>
          <w:p w14:paraId="2036A55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698" w:type="dxa"/>
            <w:vAlign w:val="center"/>
          </w:tcPr>
          <w:p w14:paraId="6B72773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组集中安置点（民主村委会）</w:t>
            </w:r>
          </w:p>
        </w:tc>
        <w:tc>
          <w:tcPr>
            <w:tcW w:w="1725" w:type="dxa"/>
            <w:vAlign w:val="center"/>
          </w:tcPr>
          <w:p w14:paraId="2153523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乐山市金口河区永胜乡民主村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1890" w:type="dxa"/>
            <w:vAlign w:val="center"/>
          </w:tcPr>
          <w:p w14:paraId="1484EF0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c>
          <w:tcPr>
            <w:tcW w:w="1852" w:type="dxa"/>
            <w:vAlign w:val="center"/>
          </w:tcPr>
          <w:p w14:paraId="4AD3A9F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600</w:t>
            </w:r>
          </w:p>
        </w:tc>
      </w:tr>
      <w:tr w:rsidR="007042E4" w14:paraId="650C9887" w14:textId="77777777">
        <w:trPr>
          <w:jc w:val="center"/>
        </w:trPr>
        <w:tc>
          <w:tcPr>
            <w:tcW w:w="891" w:type="dxa"/>
            <w:vAlign w:val="center"/>
          </w:tcPr>
          <w:p w14:paraId="0F75A3B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698" w:type="dxa"/>
            <w:vAlign w:val="center"/>
          </w:tcPr>
          <w:p w14:paraId="2F17659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组集中安置点（飞水电站）</w:t>
            </w:r>
          </w:p>
        </w:tc>
        <w:tc>
          <w:tcPr>
            <w:tcW w:w="1725" w:type="dxa"/>
            <w:vAlign w:val="center"/>
          </w:tcPr>
          <w:p w14:paraId="2FA1738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1890" w:type="dxa"/>
            <w:vAlign w:val="center"/>
          </w:tcPr>
          <w:p w14:paraId="5FDAC15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230</w:t>
            </w:r>
          </w:p>
        </w:tc>
        <w:tc>
          <w:tcPr>
            <w:tcW w:w="1852" w:type="dxa"/>
            <w:vAlign w:val="center"/>
          </w:tcPr>
          <w:p w14:paraId="6636F2C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700</w:t>
            </w:r>
          </w:p>
        </w:tc>
      </w:tr>
      <w:tr w:rsidR="007042E4" w14:paraId="3E4B5682" w14:textId="77777777">
        <w:trPr>
          <w:jc w:val="center"/>
        </w:trPr>
        <w:tc>
          <w:tcPr>
            <w:tcW w:w="891" w:type="dxa"/>
            <w:vAlign w:val="center"/>
          </w:tcPr>
          <w:p w14:paraId="2F4463E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698" w:type="dxa"/>
            <w:vAlign w:val="center"/>
          </w:tcPr>
          <w:p w14:paraId="6DB8C41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组集中安置点</w:t>
            </w:r>
          </w:p>
        </w:tc>
        <w:tc>
          <w:tcPr>
            <w:tcW w:w="1725" w:type="dxa"/>
            <w:vAlign w:val="center"/>
          </w:tcPr>
          <w:p w14:paraId="6446C0C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3</w:t>
            </w:r>
            <w:r>
              <w:rPr>
                <w:rFonts w:ascii="Times New Roman" w:eastAsia="仿宋_GB2312" w:hAnsi="Times New Roman" w:cs="仿宋_GB2312" w:hint="eastAsia"/>
                <w:sz w:val="24"/>
              </w:rPr>
              <w:t>组</w:t>
            </w:r>
          </w:p>
        </w:tc>
        <w:tc>
          <w:tcPr>
            <w:tcW w:w="1890" w:type="dxa"/>
            <w:vAlign w:val="center"/>
          </w:tcPr>
          <w:p w14:paraId="095D7A4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1852" w:type="dxa"/>
            <w:vAlign w:val="center"/>
          </w:tcPr>
          <w:p w14:paraId="6228477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150</w:t>
            </w:r>
          </w:p>
        </w:tc>
      </w:tr>
      <w:tr w:rsidR="007042E4" w14:paraId="71AC9482" w14:textId="77777777">
        <w:trPr>
          <w:jc w:val="center"/>
        </w:trPr>
        <w:tc>
          <w:tcPr>
            <w:tcW w:w="891" w:type="dxa"/>
            <w:vAlign w:val="center"/>
          </w:tcPr>
          <w:p w14:paraId="6B4299B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698" w:type="dxa"/>
            <w:vAlign w:val="center"/>
          </w:tcPr>
          <w:p w14:paraId="7510995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组安置点（圆房子）</w:t>
            </w:r>
          </w:p>
        </w:tc>
        <w:tc>
          <w:tcPr>
            <w:tcW w:w="1725" w:type="dxa"/>
            <w:vAlign w:val="center"/>
          </w:tcPr>
          <w:p w14:paraId="18D7629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乐山市金口河区永胜乡顺河村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890" w:type="dxa"/>
            <w:vAlign w:val="center"/>
          </w:tcPr>
          <w:p w14:paraId="19ED24E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70</w:t>
            </w:r>
          </w:p>
        </w:tc>
        <w:tc>
          <w:tcPr>
            <w:tcW w:w="1852" w:type="dxa"/>
            <w:vAlign w:val="center"/>
          </w:tcPr>
          <w:p w14:paraId="39AE602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r>
      <w:tr w:rsidR="007042E4" w14:paraId="54E85F30" w14:textId="77777777">
        <w:trPr>
          <w:jc w:val="center"/>
        </w:trPr>
        <w:tc>
          <w:tcPr>
            <w:tcW w:w="891" w:type="dxa"/>
            <w:vAlign w:val="center"/>
          </w:tcPr>
          <w:p w14:paraId="04CA2A3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2698" w:type="dxa"/>
            <w:vAlign w:val="center"/>
          </w:tcPr>
          <w:p w14:paraId="5AC2B53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组安置点（严俊康屋外）</w:t>
            </w:r>
          </w:p>
        </w:tc>
        <w:tc>
          <w:tcPr>
            <w:tcW w:w="1725" w:type="dxa"/>
            <w:vAlign w:val="center"/>
          </w:tcPr>
          <w:p w14:paraId="7AAF812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组（严俊康屋外）</w:t>
            </w:r>
          </w:p>
        </w:tc>
        <w:tc>
          <w:tcPr>
            <w:tcW w:w="1890" w:type="dxa"/>
            <w:vAlign w:val="center"/>
          </w:tcPr>
          <w:p w14:paraId="39FBBF5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100</w:t>
            </w:r>
          </w:p>
        </w:tc>
        <w:tc>
          <w:tcPr>
            <w:tcW w:w="1852" w:type="dxa"/>
            <w:vAlign w:val="center"/>
          </w:tcPr>
          <w:p w14:paraId="09E9442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r>
      <w:tr w:rsidR="007042E4" w14:paraId="26A8F0CB" w14:textId="77777777">
        <w:trPr>
          <w:jc w:val="center"/>
        </w:trPr>
        <w:tc>
          <w:tcPr>
            <w:tcW w:w="891" w:type="dxa"/>
            <w:vAlign w:val="center"/>
          </w:tcPr>
          <w:p w14:paraId="7198982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2698" w:type="dxa"/>
            <w:vAlign w:val="center"/>
          </w:tcPr>
          <w:p w14:paraId="06127A6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组集中安置点（桅杆村委会）</w:t>
            </w:r>
          </w:p>
        </w:tc>
        <w:tc>
          <w:tcPr>
            <w:tcW w:w="1725" w:type="dxa"/>
            <w:vAlign w:val="center"/>
          </w:tcPr>
          <w:p w14:paraId="0DEE475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乐山市金口河区永胜乡桅杆村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890" w:type="dxa"/>
            <w:vAlign w:val="center"/>
          </w:tcPr>
          <w:p w14:paraId="0933957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170</w:t>
            </w:r>
          </w:p>
        </w:tc>
        <w:tc>
          <w:tcPr>
            <w:tcW w:w="1852" w:type="dxa"/>
            <w:vAlign w:val="center"/>
          </w:tcPr>
          <w:p w14:paraId="1AFAE82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r>
      <w:tr w:rsidR="007042E4" w14:paraId="1586BF85" w14:textId="77777777">
        <w:trPr>
          <w:jc w:val="center"/>
        </w:trPr>
        <w:tc>
          <w:tcPr>
            <w:tcW w:w="891" w:type="dxa"/>
            <w:vAlign w:val="center"/>
          </w:tcPr>
          <w:p w14:paraId="3A2A604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2698" w:type="dxa"/>
            <w:vAlign w:val="center"/>
          </w:tcPr>
          <w:p w14:paraId="06BD71E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组集中安置点（原五池村委会）</w:t>
            </w:r>
          </w:p>
        </w:tc>
        <w:tc>
          <w:tcPr>
            <w:tcW w:w="1725" w:type="dxa"/>
            <w:vAlign w:val="center"/>
          </w:tcPr>
          <w:p w14:paraId="2CC724B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890" w:type="dxa"/>
            <w:vAlign w:val="center"/>
          </w:tcPr>
          <w:p w14:paraId="6ED7BDF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1852" w:type="dxa"/>
            <w:vAlign w:val="center"/>
          </w:tcPr>
          <w:p w14:paraId="659EBB5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120</w:t>
            </w:r>
          </w:p>
        </w:tc>
      </w:tr>
      <w:tr w:rsidR="007042E4" w14:paraId="65DE6E48" w14:textId="77777777">
        <w:trPr>
          <w:jc w:val="center"/>
        </w:trPr>
        <w:tc>
          <w:tcPr>
            <w:tcW w:w="891" w:type="dxa"/>
            <w:vAlign w:val="center"/>
          </w:tcPr>
          <w:p w14:paraId="6D6E17E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2698" w:type="dxa"/>
            <w:vAlign w:val="center"/>
          </w:tcPr>
          <w:p w14:paraId="3397B07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组集中安置点（村委会）</w:t>
            </w:r>
          </w:p>
        </w:tc>
        <w:tc>
          <w:tcPr>
            <w:tcW w:w="1725" w:type="dxa"/>
            <w:vAlign w:val="center"/>
          </w:tcPr>
          <w:p w14:paraId="5D58A97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乐山市金口河区永胜乡瓦山村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1890" w:type="dxa"/>
            <w:vAlign w:val="center"/>
          </w:tcPr>
          <w:p w14:paraId="2D69AF2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170</w:t>
            </w:r>
          </w:p>
        </w:tc>
        <w:tc>
          <w:tcPr>
            <w:tcW w:w="1852" w:type="dxa"/>
            <w:vAlign w:val="center"/>
          </w:tcPr>
          <w:p w14:paraId="4A70D66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r>
    </w:tbl>
    <w:p w14:paraId="2139AED4"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（四）交通应急处置建议</w:t>
      </w:r>
    </w:p>
    <w:p w14:paraId="3CF4B95B"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应优先保障</w:t>
      </w:r>
      <w:r>
        <w:rPr>
          <w:rFonts w:ascii="Times New Roman" w:eastAsia="仿宋_GB2312" w:hAnsi="Times New Roman" w:cs="仿宋_GB2312" w:hint="eastAsia"/>
          <w:kern w:val="0"/>
          <w:sz w:val="32"/>
          <w:szCs w:val="32"/>
          <w:lang w:bidi="ar"/>
        </w:rPr>
        <w:t>永胜乡</w:t>
      </w:r>
      <w:r>
        <w:rPr>
          <w:rFonts w:ascii="Times New Roman" w:eastAsia="仿宋_GB2312" w:hAnsi="Times New Roman" w:cs="仿宋_GB2312" w:hint="eastAsia"/>
          <w:color w:val="000000"/>
          <w:kern w:val="0"/>
          <w:sz w:val="32"/>
          <w:szCs w:val="32"/>
          <w:lang w:bidi="ar"/>
        </w:rPr>
        <w:t>乡道通行畅通。此外，应尽快派遣专人对</w:t>
      </w:r>
      <w:r>
        <w:rPr>
          <w:rFonts w:ascii="Times New Roman" w:eastAsia="仿宋_GB2312" w:hAnsi="Times New Roman" w:cs="仿宋_GB2312" w:hint="eastAsia"/>
          <w:kern w:val="0"/>
          <w:sz w:val="32"/>
          <w:szCs w:val="32"/>
          <w:lang w:bidi="ar"/>
        </w:rPr>
        <w:t>永胜乡</w:t>
      </w:r>
      <w:r>
        <w:rPr>
          <w:rFonts w:ascii="Times New Roman" w:eastAsia="仿宋_GB2312" w:hAnsi="Times New Roman" w:cs="仿宋_GB2312" w:hint="eastAsia"/>
          <w:color w:val="000000"/>
          <w:kern w:val="0"/>
          <w:sz w:val="32"/>
          <w:szCs w:val="32"/>
          <w:lang w:bidi="ar"/>
        </w:rPr>
        <w:t>对外路线进行灾情核查，调查其它对外连接路线的通畅性，如遇交通中断或受阻情况应及时上报。</w:t>
      </w:r>
    </w:p>
    <w:p w14:paraId="1377B6B2"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（五）医疗防疫</w:t>
      </w:r>
    </w:p>
    <w:p w14:paraId="72A88DF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w:t>
      </w:r>
      <w:r>
        <w:rPr>
          <w:rFonts w:ascii="Times New Roman" w:eastAsia="仿宋_GB2312" w:hAnsi="Times New Roman" w:cs="仿宋_GB2312" w:hint="eastAsia"/>
          <w:kern w:val="0"/>
          <w:sz w:val="32"/>
          <w:szCs w:val="32"/>
          <w:lang w:bidi="ar"/>
        </w:rPr>
        <w:t>永胜乡</w:t>
      </w:r>
      <w:r>
        <w:rPr>
          <w:rFonts w:ascii="Times New Roman" w:eastAsia="仿宋_GB2312" w:hAnsi="Times New Roman" w:cs="仿宋_GB2312" w:hint="eastAsia"/>
          <w:color w:val="000000"/>
          <w:kern w:val="0"/>
          <w:sz w:val="32"/>
          <w:szCs w:val="32"/>
          <w:lang w:bidi="ar"/>
        </w:rPr>
        <w:t>卫生院医疗人员应自主响应，初步脱险后应赴卫生院驻地紧急集结，迅速搜集并整理医疗救护物资，确定救护车启用状态，做好救援医护准备，待接到乡（镇）指挥部指令后，立即在临近避难场所搭建医疗场所，并赴现场开展医疗救护及防疫工作。</w:t>
      </w:r>
    </w:p>
    <w:p w14:paraId="475A817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（六）电力及通讯抢通方案</w:t>
      </w:r>
    </w:p>
    <w:p w14:paraId="7625722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w:t>
      </w:r>
      <w:r>
        <w:rPr>
          <w:rFonts w:ascii="Times New Roman" w:eastAsia="仿宋_GB2312" w:hAnsi="Times New Roman" w:cs="仿宋_GB2312" w:hint="eastAsia"/>
          <w:kern w:val="0"/>
          <w:sz w:val="32"/>
          <w:szCs w:val="32"/>
          <w:lang w:bidi="ar"/>
        </w:rPr>
        <w:t>永胜乡</w:t>
      </w:r>
      <w:r>
        <w:rPr>
          <w:rFonts w:ascii="Times New Roman" w:eastAsia="仿宋_GB2312" w:hAnsi="Times New Roman" w:cs="仿宋_GB2312" w:hint="eastAsia"/>
          <w:color w:val="000000"/>
          <w:kern w:val="0"/>
          <w:sz w:val="32"/>
          <w:szCs w:val="32"/>
          <w:lang w:bidi="ar"/>
        </w:rPr>
        <w:t>部分区域会出现电力与通讯局部中断。震后，乡（镇）应急指挥部必须时刻保障卫星电话处于通联状态，同时，乡（镇）指挥部应及时向区指挥部寻求电力及通讯应急抢险队伍增援，着重确保重点场所的电力供应。</w:t>
      </w:r>
    </w:p>
    <w:p w14:paraId="1598CCF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（七）矿山事故处置</w:t>
      </w:r>
    </w:p>
    <w:p w14:paraId="21FBB2D7"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四川商舟实业有限责任公司老汞山磷矿、乐山市金口河金开源矿业有限公司应自主响应，迅速组织企业员工疏散至安全空旷区域，并停止一切生产活动，及时统计人员伤亡情况并及时上报。针对模拟的采场后壁坍塌情况，应及时对重要道路进行设卡管控，防止人员及车辆进入危险区域。待震情相对稳定后，可组织工程机械力量协助地方救援力量清除道路障碍。</w:t>
      </w:r>
    </w:p>
    <w:p w14:paraId="5008A1CB"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（八）旅游景区事故处置</w:t>
      </w:r>
    </w:p>
    <w:p w14:paraId="7633D1B8"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地震发生后，景区立即启动应急预案，各管理区负责人应在第一时间赶至游客所在地，组织游客疏散撤离，当游客撤离至指定区域后，管理员及时组织工作人员清点游客人数，稳定情绪，并提供生活救助，避免恐慌情绪。迅速统计人员伤亡情况，及时将受伤人员转移并送至附近救助站抢救。</w:t>
      </w:r>
    </w:p>
    <w:p w14:paraId="3D016C0A" w14:textId="77777777" w:rsidR="007042E4" w:rsidRDefault="00000000">
      <w:pPr>
        <w:numPr>
          <w:ilvl w:val="0"/>
          <w:numId w:val="10"/>
        </w:numPr>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附件</w:t>
      </w:r>
    </w:p>
    <w:p w14:paraId="7A9AA08F" w14:textId="77777777" w:rsidR="007042E4" w:rsidRDefault="00000000">
      <w:pPr>
        <w:widowControl/>
        <w:spacing w:line="560" w:lineRule="exact"/>
        <w:ind w:firstLineChars="200" w:firstLine="420"/>
        <w:rPr>
          <w:rFonts w:ascii="Times New Roman" w:eastAsia="仿宋_GB2312" w:hAnsi="Times New Roman" w:cs="仿宋_GB2312"/>
          <w:color w:val="000000"/>
          <w:kern w:val="0"/>
          <w:sz w:val="32"/>
          <w:szCs w:val="32"/>
          <w:lang w:bidi="ar"/>
        </w:rPr>
      </w:pPr>
      <w:r>
        <w:rPr>
          <w:rFonts w:ascii="Times New Roman" w:hAnsi="Times New Roman" w:hint="eastAsia"/>
        </w:rPr>
        <w:t xml:space="preserve">  </w:t>
      </w: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21-1</w:t>
      </w:r>
      <w:r>
        <w:rPr>
          <w:rFonts w:ascii="Times New Roman" w:eastAsia="仿宋_GB2312" w:hAnsi="Times New Roman" w:cs="仿宋_GB2312" w:hint="eastAsia"/>
          <w:color w:val="000000"/>
          <w:kern w:val="0"/>
          <w:sz w:val="32"/>
          <w:szCs w:val="32"/>
          <w:lang w:bidi="ar"/>
        </w:rPr>
        <w:t>：永胜乡避难场所和危险源点位图</w:t>
      </w:r>
    </w:p>
    <w:p w14:paraId="190E817E" w14:textId="77777777" w:rsidR="007042E4" w:rsidRDefault="007042E4">
      <w:pPr>
        <w:pStyle w:val="a7"/>
        <w:spacing w:line="560" w:lineRule="exact"/>
        <w:rPr>
          <w:rFonts w:ascii="Times New Roman" w:eastAsia="仿宋_GB2312" w:hAnsi="Times New Roman" w:cs="仿宋_GB2312"/>
          <w:color w:val="000000"/>
          <w:kern w:val="0"/>
          <w:sz w:val="32"/>
          <w:szCs w:val="32"/>
          <w:lang w:bidi="ar"/>
        </w:rPr>
        <w:sectPr w:rsidR="007042E4">
          <w:pgSz w:w="11906" w:h="16838"/>
          <w:pgMar w:top="1587" w:right="1800" w:bottom="1474" w:left="1984" w:header="720" w:footer="720" w:gutter="0"/>
          <w:cols w:space="720"/>
          <w:docGrid w:type="lines" w:linePitch="312"/>
        </w:sectPr>
      </w:pPr>
    </w:p>
    <w:p w14:paraId="5C8A75D8" w14:textId="77777777" w:rsidR="007042E4" w:rsidRDefault="007042E4">
      <w:pPr>
        <w:pStyle w:val="a7"/>
        <w:rPr>
          <w:rFonts w:ascii="Times New Roman" w:eastAsia="仿宋_GB2312" w:hAnsi="Times New Roman" w:cs="仿宋_GB2312"/>
          <w:color w:val="000000"/>
          <w:kern w:val="0"/>
          <w:sz w:val="32"/>
          <w:szCs w:val="32"/>
          <w:lang w:bidi="ar"/>
        </w:rPr>
      </w:pPr>
    </w:p>
    <w:p w14:paraId="46D7CCB7" w14:textId="77777777" w:rsidR="007042E4" w:rsidRDefault="00000000">
      <w:pPr>
        <w:pStyle w:val="a7"/>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附件21-1</w:t>
      </w:r>
    </w:p>
    <w:p w14:paraId="5FD55BE0" w14:textId="77777777" w:rsidR="007042E4" w:rsidRDefault="007042E4">
      <w:pPr>
        <w:rPr>
          <w:rFonts w:ascii="Times New Roman" w:eastAsia="仿宋_GB2312" w:hAnsi="Times New Roman" w:cs="仿宋_GB2312"/>
          <w:color w:val="000000"/>
          <w:kern w:val="0"/>
          <w:sz w:val="32"/>
          <w:szCs w:val="32"/>
          <w:lang w:bidi="ar"/>
        </w:rPr>
      </w:pPr>
    </w:p>
    <w:p w14:paraId="17328096" w14:textId="77777777" w:rsidR="007042E4" w:rsidRDefault="00000000">
      <w:pPr>
        <w:widowControl/>
        <w:spacing w:line="60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color w:val="000000"/>
          <w:kern w:val="0"/>
          <w:sz w:val="44"/>
          <w:szCs w:val="44"/>
          <w:lang w:bidi="ar"/>
        </w:rPr>
        <w:t>永胜乡避难场所和危险源点位图</w:t>
      </w:r>
    </w:p>
    <w:p w14:paraId="077BB6AA" w14:textId="77777777" w:rsidR="007042E4" w:rsidRDefault="007042E4">
      <w:pPr>
        <w:pStyle w:val="a7"/>
        <w:rPr>
          <w:rFonts w:ascii="Times New Roman" w:hAnsi="Times New Roman"/>
        </w:rPr>
      </w:pPr>
    </w:p>
    <w:p w14:paraId="301B45C4" w14:textId="77777777" w:rsidR="007042E4" w:rsidRDefault="00000000">
      <w:pPr>
        <w:pStyle w:val="a7"/>
        <w:rPr>
          <w:rFonts w:ascii="Times New Roman" w:hAnsi="Times New Roman"/>
        </w:rPr>
      </w:pPr>
      <w:r>
        <w:rPr>
          <w:rFonts w:ascii="Times New Roman" w:hAnsi="Times New Roman" w:hint="eastAsia"/>
          <w:noProof/>
        </w:rPr>
        <w:drawing>
          <wp:inline distT="0" distB="0" distL="114300" distR="114300" wp14:anchorId="07F21045" wp14:editId="6C66D85E">
            <wp:extent cx="5902960" cy="4968875"/>
            <wp:effectExtent l="0" t="0" r="2540" b="3175"/>
            <wp:docPr id="10" name="图片 10" descr="永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永胜"/>
                    <pic:cNvPicPr>
                      <a:picLocks noChangeAspect="1"/>
                    </pic:cNvPicPr>
                  </pic:nvPicPr>
                  <pic:blipFill>
                    <a:blip r:embed="rId31"/>
                    <a:stretch>
                      <a:fillRect/>
                    </a:stretch>
                  </pic:blipFill>
                  <pic:spPr>
                    <a:xfrm>
                      <a:off x="0" y="0"/>
                      <a:ext cx="5902960" cy="4968875"/>
                    </a:xfrm>
                    <a:prstGeom prst="rect">
                      <a:avLst/>
                    </a:prstGeom>
                  </pic:spPr>
                </pic:pic>
              </a:graphicData>
            </a:graphic>
          </wp:inline>
        </w:drawing>
      </w:r>
    </w:p>
    <w:p w14:paraId="215037E9" w14:textId="77777777" w:rsidR="007042E4" w:rsidRDefault="007042E4">
      <w:pPr>
        <w:rPr>
          <w:rFonts w:ascii="Times New Roman" w:hAnsi="Times New Roman"/>
        </w:rPr>
      </w:pPr>
    </w:p>
    <w:p w14:paraId="1D7DB8F8" w14:textId="77777777" w:rsidR="007042E4" w:rsidRDefault="007042E4">
      <w:pPr>
        <w:pStyle w:val="a7"/>
        <w:rPr>
          <w:rFonts w:ascii="Times New Roman" w:hAnsi="Times New Roman"/>
        </w:rPr>
      </w:pPr>
    </w:p>
    <w:p w14:paraId="7B2DB4F7" w14:textId="77777777" w:rsidR="007042E4" w:rsidRDefault="007042E4">
      <w:pPr>
        <w:rPr>
          <w:rFonts w:ascii="Times New Roman" w:hAnsi="Times New Roman"/>
        </w:rPr>
      </w:pPr>
    </w:p>
    <w:p w14:paraId="238474BF" w14:textId="77777777" w:rsidR="007042E4" w:rsidRDefault="007042E4">
      <w:pPr>
        <w:pStyle w:val="a7"/>
        <w:rPr>
          <w:rFonts w:ascii="Times New Roman" w:hAnsi="Times New Roman"/>
        </w:rPr>
      </w:pPr>
    </w:p>
    <w:p w14:paraId="2B7F9788" w14:textId="77777777" w:rsidR="007042E4" w:rsidRDefault="007042E4">
      <w:pPr>
        <w:rPr>
          <w:rFonts w:ascii="Times New Roman" w:hAnsi="Times New Roman"/>
        </w:rPr>
      </w:pPr>
    </w:p>
    <w:p w14:paraId="58E51592" w14:textId="77777777" w:rsidR="007042E4" w:rsidRDefault="007042E4">
      <w:pPr>
        <w:spacing w:line="600" w:lineRule="exact"/>
        <w:jc w:val="left"/>
        <w:outlineLvl w:val="0"/>
        <w:rPr>
          <w:rFonts w:ascii="Times New Roman" w:eastAsia="仿宋_GB2312" w:hAnsi="Times New Roman" w:cs="仿宋_GB2312"/>
          <w:sz w:val="32"/>
          <w:szCs w:val="32"/>
        </w:rPr>
        <w:sectPr w:rsidR="007042E4">
          <w:pgSz w:w="11906" w:h="16838"/>
          <w:pgMar w:top="1587" w:right="1800" w:bottom="1474" w:left="1984" w:header="720" w:footer="720" w:gutter="0"/>
          <w:cols w:space="720"/>
          <w:docGrid w:type="lines" w:linePitch="312"/>
        </w:sectPr>
      </w:pPr>
    </w:p>
    <w:p w14:paraId="677961B8" w14:textId="77777777" w:rsidR="007042E4" w:rsidRDefault="00000000">
      <w:pPr>
        <w:widowControl/>
        <w:suppressAutoHyphens/>
        <w:spacing w:line="600" w:lineRule="exact"/>
        <w:jc w:val="left"/>
        <w:outlineLvl w:val="0"/>
        <w:rPr>
          <w:rFonts w:ascii="黑体" w:eastAsia="黑体" w:hAnsi="黑体" w:cs="黑体"/>
          <w:color w:val="000000"/>
          <w:kern w:val="0"/>
          <w:sz w:val="32"/>
          <w:szCs w:val="32"/>
          <w:lang w:bidi="ar"/>
        </w:rPr>
      </w:pPr>
      <w:bookmarkStart w:id="1137" w:name="_Toc16542"/>
      <w:r>
        <w:rPr>
          <w:rFonts w:ascii="黑体" w:eastAsia="黑体" w:hAnsi="黑体" w:cs="黑体" w:hint="eastAsia"/>
          <w:color w:val="000000"/>
          <w:kern w:val="0"/>
          <w:sz w:val="32"/>
          <w:szCs w:val="32"/>
          <w:lang w:bidi="ar"/>
        </w:rPr>
        <w:t>附件22</w:t>
      </w:r>
      <w:bookmarkEnd w:id="1137"/>
    </w:p>
    <w:p w14:paraId="36A6CE53" w14:textId="77777777" w:rsidR="007042E4" w:rsidRDefault="007042E4">
      <w:pPr>
        <w:pStyle w:val="20"/>
        <w:rPr>
          <w:rFonts w:ascii="Times New Roman" w:hAnsi="Times New Roman"/>
        </w:rPr>
      </w:pPr>
    </w:p>
    <w:p w14:paraId="38461102" w14:textId="77777777" w:rsidR="007042E4" w:rsidRDefault="00000000">
      <w:pPr>
        <w:widowControl/>
        <w:suppressAutoHyphens/>
        <w:spacing w:line="600" w:lineRule="exact"/>
        <w:jc w:val="center"/>
        <w:outlineLvl w:val="0"/>
        <w:rPr>
          <w:rFonts w:ascii="Times New Roman" w:eastAsia="方正小标宋简体" w:hAnsi="Times New Roman" w:cs="方正小标宋简体"/>
          <w:color w:val="000000"/>
          <w:kern w:val="0"/>
          <w:sz w:val="44"/>
          <w:szCs w:val="44"/>
          <w:lang w:bidi="ar"/>
        </w:rPr>
      </w:pPr>
      <w:bookmarkStart w:id="1138" w:name="_Toc4944"/>
      <w:r>
        <w:rPr>
          <w:rFonts w:ascii="Times New Roman" w:eastAsia="方正小标宋简体" w:hAnsi="Times New Roman" w:cs="方正小标宋简体" w:hint="eastAsia"/>
          <w:color w:val="000000"/>
          <w:kern w:val="0"/>
          <w:sz w:val="44"/>
          <w:szCs w:val="44"/>
          <w:lang w:bidi="ar"/>
        </w:rPr>
        <w:t>共安彝族乡救援行动方案</w:t>
      </w:r>
      <w:bookmarkEnd w:id="1138"/>
    </w:p>
    <w:p w14:paraId="73073ECF" w14:textId="77777777" w:rsidR="007042E4" w:rsidRDefault="007042E4">
      <w:pPr>
        <w:pStyle w:val="20"/>
        <w:ind w:leftChars="0" w:left="0" w:firstLineChars="0" w:firstLine="0"/>
        <w:rPr>
          <w:rFonts w:ascii="Times New Roman" w:hAnsi="Times New Roman"/>
        </w:rPr>
      </w:pPr>
    </w:p>
    <w:p w14:paraId="7801772B"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共安彝族乡是乐山市仅有的两个彝族乡之一，紧邻金乌公路，地处小凉山脚下，位于金口河区政府驻地西南面，北临永和镇，南临凉山州，东临峨边县，西临甘洛县，幅员面积</w:t>
      </w:r>
      <w:r>
        <w:rPr>
          <w:rFonts w:ascii="Times New Roman" w:eastAsia="仿宋_GB2312" w:hAnsi="Times New Roman" w:cs="仿宋_GB2312" w:hint="eastAsia"/>
          <w:color w:val="000000"/>
          <w:kern w:val="0"/>
          <w:sz w:val="32"/>
          <w:szCs w:val="32"/>
          <w:lang w:bidi="ar"/>
        </w:rPr>
        <w:t>168</w:t>
      </w:r>
      <w:r>
        <w:rPr>
          <w:rFonts w:ascii="Times New Roman" w:eastAsia="仿宋_GB2312" w:hAnsi="Times New Roman" w:cs="仿宋_GB2312" w:hint="eastAsia"/>
          <w:color w:val="000000"/>
          <w:kern w:val="0"/>
          <w:sz w:val="32"/>
          <w:szCs w:val="32"/>
          <w:lang w:bidi="ar"/>
        </w:rPr>
        <w:t>．</w:t>
      </w:r>
      <w:r>
        <w:rPr>
          <w:rFonts w:ascii="Times New Roman" w:eastAsia="仿宋_GB2312" w:hAnsi="Times New Roman" w:cs="仿宋_GB2312" w:hint="eastAsia"/>
          <w:color w:val="000000"/>
          <w:kern w:val="0"/>
          <w:sz w:val="32"/>
          <w:szCs w:val="32"/>
          <w:lang w:bidi="ar"/>
        </w:rPr>
        <w:t>23</w:t>
      </w:r>
      <w:r>
        <w:rPr>
          <w:rFonts w:ascii="Times New Roman" w:eastAsia="仿宋_GB2312" w:hAnsi="Times New Roman" w:cs="仿宋_GB2312" w:hint="eastAsia"/>
          <w:color w:val="000000"/>
          <w:kern w:val="0"/>
          <w:sz w:val="32"/>
          <w:szCs w:val="32"/>
          <w:lang w:bidi="ar"/>
        </w:rPr>
        <w:t>平方公里。辖新河、文店、象鼻、林丰村</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个村，总人口</w:t>
      </w:r>
      <w:r>
        <w:rPr>
          <w:rFonts w:ascii="Times New Roman" w:eastAsia="仿宋_GB2312" w:hAnsi="Times New Roman" w:cs="仿宋_GB2312" w:hint="eastAsia"/>
          <w:color w:val="000000"/>
          <w:kern w:val="0"/>
          <w:sz w:val="32"/>
          <w:szCs w:val="32"/>
          <w:lang w:bidi="ar"/>
        </w:rPr>
        <w:t>6700</w:t>
      </w:r>
      <w:r>
        <w:rPr>
          <w:rFonts w:ascii="Times New Roman" w:eastAsia="仿宋_GB2312" w:hAnsi="Times New Roman" w:cs="仿宋_GB2312" w:hint="eastAsia"/>
          <w:color w:val="000000"/>
          <w:kern w:val="0"/>
          <w:sz w:val="32"/>
          <w:szCs w:val="32"/>
          <w:lang w:bidi="ar"/>
        </w:rPr>
        <w:t>人。</w:t>
      </w:r>
    </w:p>
    <w:p w14:paraId="6B45A31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以乐山市金口河区金河镇（北纬</w:t>
      </w:r>
      <w:r>
        <w:rPr>
          <w:rFonts w:ascii="Times New Roman" w:eastAsia="仿宋_GB2312" w:hAnsi="Times New Roman" w:cs="仿宋_GB2312" w:hint="eastAsia"/>
          <w:color w:val="000000"/>
          <w:kern w:val="0"/>
          <w:sz w:val="32"/>
          <w:szCs w:val="32"/>
          <w:lang w:bidi="ar"/>
        </w:rPr>
        <w:t>29.5</w:t>
      </w:r>
      <w:r>
        <w:rPr>
          <w:rFonts w:ascii="Times New Roman" w:eastAsia="仿宋_GB2312" w:hAnsi="Times New Roman" w:cs="仿宋_GB2312" w:hint="eastAsia"/>
          <w:color w:val="000000"/>
          <w:kern w:val="0"/>
          <w:sz w:val="32"/>
          <w:szCs w:val="32"/>
          <w:lang w:bidi="ar"/>
        </w:rPr>
        <w:t>°，东经</w:t>
      </w:r>
      <w:r>
        <w:rPr>
          <w:rFonts w:ascii="Times New Roman" w:eastAsia="仿宋_GB2312" w:hAnsi="Times New Roman" w:cs="仿宋_GB2312" w:hint="eastAsia"/>
          <w:color w:val="000000"/>
          <w:kern w:val="0"/>
          <w:sz w:val="32"/>
          <w:szCs w:val="32"/>
          <w:lang w:bidi="ar"/>
        </w:rPr>
        <w:t>103.6</w:t>
      </w:r>
      <w:r>
        <w:rPr>
          <w:rFonts w:ascii="Times New Roman" w:eastAsia="仿宋_GB2312" w:hAnsi="Times New Roman" w:cs="仿宋_GB2312" w:hint="eastAsia"/>
          <w:color w:val="000000"/>
          <w:kern w:val="0"/>
          <w:sz w:val="32"/>
          <w:szCs w:val="32"/>
          <w:lang w:bidi="ar"/>
        </w:rPr>
        <w:t>°）发生</w:t>
      </w:r>
      <w:r>
        <w:rPr>
          <w:rFonts w:ascii="Times New Roman" w:eastAsia="仿宋_GB2312" w:hAnsi="Times New Roman" w:cs="仿宋_GB2312" w:hint="eastAsia"/>
          <w:color w:val="000000"/>
          <w:kern w:val="0"/>
          <w:sz w:val="32"/>
          <w:szCs w:val="32"/>
          <w:lang w:bidi="ar"/>
        </w:rPr>
        <w:t>6.0</w:t>
      </w:r>
      <w:r>
        <w:rPr>
          <w:rFonts w:ascii="Times New Roman" w:eastAsia="仿宋_GB2312" w:hAnsi="Times New Roman" w:cs="仿宋_GB2312" w:hint="eastAsia"/>
          <w:color w:val="000000"/>
          <w:kern w:val="0"/>
          <w:sz w:val="32"/>
          <w:szCs w:val="32"/>
          <w:lang w:bidi="ar"/>
        </w:rPr>
        <w:t>级地震为背景，结合共安彝族乡实际，提出以下专项应对措施建议。</w:t>
      </w:r>
    </w:p>
    <w:p w14:paraId="698E3D36" w14:textId="77777777" w:rsidR="007042E4" w:rsidRDefault="00000000">
      <w:pPr>
        <w:widowControl/>
        <w:spacing w:line="560" w:lineRule="exact"/>
        <w:ind w:firstLineChars="200" w:firstLine="640"/>
        <w:rPr>
          <w:rFonts w:ascii="Times New Roman" w:eastAsia="黑体" w:hAnsi="Times New Roman" w:cs="黑体"/>
          <w:sz w:val="32"/>
          <w:szCs w:val="32"/>
        </w:rPr>
      </w:pPr>
      <w:r>
        <w:rPr>
          <w:rFonts w:ascii="Times New Roman" w:eastAsia="黑体" w:hAnsi="Times New Roman" w:cs="黑体" w:hint="eastAsia"/>
          <w:color w:val="000000"/>
          <w:kern w:val="0"/>
          <w:sz w:val="32"/>
          <w:szCs w:val="32"/>
          <w:lang w:bidi="ar"/>
        </w:rPr>
        <w:t>一、救援能力现状</w:t>
      </w:r>
    </w:p>
    <w:p w14:paraId="10CF1FB4"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（一）救援队伍建设</w:t>
      </w:r>
    </w:p>
    <w:p w14:paraId="7500031F"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为应对突发自然灾害事件，共安彝族乡组建有</w:t>
      </w:r>
      <w:r>
        <w:rPr>
          <w:rFonts w:ascii="Times New Roman" w:eastAsia="仿宋_GB2312" w:hAnsi="Times New Roman" w:cs="仿宋_GB2312" w:hint="eastAsia"/>
          <w:color w:val="000000"/>
          <w:kern w:val="0"/>
          <w:sz w:val="32"/>
          <w:szCs w:val="32"/>
          <w:lang w:bidi="ar"/>
        </w:rPr>
        <w:t>20</w:t>
      </w:r>
      <w:r>
        <w:rPr>
          <w:rFonts w:ascii="Times New Roman" w:eastAsia="仿宋_GB2312" w:hAnsi="Times New Roman" w:cs="仿宋_GB2312" w:hint="eastAsia"/>
          <w:color w:val="000000"/>
          <w:kern w:val="0"/>
          <w:sz w:val="32"/>
          <w:szCs w:val="32"/>
          <w:lang w:bidi="ar"/>
        </w:rPr>
        <w:t>人的当地救援队伍，其主要成员为当地干部和民兵，装备以救生缆索、铁锹、铁锤、防爆头灯、强光手电筒等基础性工具为主，此外，其下辖的</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个村又分别组建有应急分队，当突发灾情时，可临时组织参与简易救援处置工作。详见表</w:t>
      </w:r>
      <w:r>
        <w:rPr>
          <w:rFonts w:ascii="Times New Roman" w:eastAsia="仿宋_GB2312" w:hAnsi="Times New Roman" w:cs="仿宋_GB2312" w:hint="eastAsia"/>
          <w:color w:val="000000"/>
          <w:kern w:val="0"/>
          <w:sz w:val="32"/>
          <w:szCs w:val="32"/>
          <w:lang w:bidi="ar"/>
        </w:rPr>
        <w:t>1-1</w:t>
      </w:r>
      <w:r>
        <w:rPr>
          <w:rFonts w:ascii="Times New Roman" w:eastAsia="仿宋_GB2312" w:hAnsi="Times New Roman" w:cs="仿宋_GB2312" w:hint="eastAsia"/>
          <w:color w:val="000000"/>
          <w:kern w:val="0"/>
          <w:sz w:val="32"/>
          <w:szCs w:val="32"/>
          <w:lang w:bidi="ar"/>
        </w:rPr>
        <w:t>。</w:t>
      </w:r>
    </w:p>
    <w:p w14:paraId="1C84A816"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1-1  </w:t>
      </w:r>
      <w:r>
        <w:rPr>
          <w:rFonts w:ascii="Times New Roman" w:eastAsia="仿宋_GB2312" w:hAnsi="Times New Roman" w:cs="仿宋_GB2312" w:hint="eastAsia"/>
          <w:color w:val="000000"/>
          <w:kern w:val="0"/>
          <w:sz w:val="32"/>
          <w:szCs w:val="32"/>
          <w:lang w:bidi="ar"/>
        </w:rPr>
        <w:t>共安彝族乡应急救援队伍信息表</w:t>
      </w:r>
    </w:p>
    <w:tbl>
      <w:tblPr>
        <w:tblStyle w:val="aa"/>
        <w:tblW w:w="9058" w:type="dxa"/>
        <w:jc w:val="center"/>
        <w:tblLayout w:type="fixed"/>
        <w:tblLook w:val="04A0" w:firstRow="1" w:lastRow="0" w:firstColumn="1" w:lastColumn="0" w:noHBand="0" w:noVBand="1"/>
      </w:tblPr>
      <w:tblGrid>
        <w:gridCol w:w="697"/>
        <w:gridCol w:w="1575"/>
        <w:gridCol w:w="765"/>
        <w:gridCol w:w="2085"/>
        <w:gridCol w:w="1245"/>
        <w:gridCol w:w="1140"/>
        <w:gridCol w:w="1551"/>
      </w:tblGrid>
      <w:tr w:rsidR="007042E4" w14:paraId="3D315ED3" w14:textId="77777777">
        <w:trPr>
          <w:trHeight w:val="760"/>
          <w:jc w:val="center"/>
        </w:trPr>
        <w:tc>
          <w:tcPr>
            <w:tcW w:w="697" w:type="dxa"/>
            <w:vAlign w:val="center"/>
          </w:tcPr>
          <w:p w14:paraId="28311628"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575" w:type="dxa"/>
            <w:vAlign w:val="center"/>
          </w:tcPr>
          <w:p w14:paraId="7E2BBEEA"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队伍名称</w:t>
            </w:r>
          </w:p>
        </w:tc>
        <w:tc>
          <w:tcPr>
            <w:tcW w:w="765" w:type="dxa"/>
            <w:vAlign w:val="center"/>
          </w:tcPr>
          <w:p w14:paraId="6F4814A9"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人数</w:t>
            </w:r>
          </w:p>
        </w:tc>
        <w:tc>
          <w:tcPr>
            <w:tcW w:w="2085" w:type="dxa"/>
            <w:vAlign w:val="center"/>
          </w:tcPr>
          <w:p w14:paraId="3B4D88C3"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主要救援装备</w:t>
            </w:r>
          </w:p>
        </w:tc>
        <w:tc>
          <w:tcPr>
            <w:tcW w:w="1245" w:type="dxa"/>
            <w:vAlign w:val="center"/>
          </w:tcPr>
          <w:p w14:paraId="288473F0"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详细地址</w:t>
            </w:r>
          </w:p>
        </w:tc>
        <w:tc>
          <w:tcPr>
            <w:tcW w:w="1140" w:type="dxa"/>
            <w:vAlign w:val="center"/>
          </w:tcPr>
          <w:p w14:paraId="7C608285"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551" w:type="dxa"/>
            <w:vAlign w:val="center"/>
          </w:tcPr>
          <w:p w14:paraId="1D7C1B55"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7B8467BD" w14:textId="77777777">
        <w:trPr>
          <w:trHeight w:val="760"/>
          <w:jc w:val="center"/>
        </w:trPr>
        <w:tc>
          <w:tcPr>
            <w:tcW w:w="697" w:type="dxa"/>
            <w:vAlign w:val="center"/>
          </w:tcPr>
          <w:p w14:paraId="2A0FA16A"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575" w:type="dxa"/>
            <w:vAlign w:val="center"/>
          </w:tcPr>
          <w:p w14:paraId="34B0346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共安彝族乡应急救援队伍</w:t>
            </w:r>
          </w:p>
        </w:tc>
        <w:tc>
          <w:tcPr>
            <w:tcW w:w="765" w:type="dxa"/>
            <w:vAlign w:val="center"/>
          </w:tcPr>
          <w:p w14:paraId="66D7258A"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2085" w:type="dxa"/>
            <w:vAlign w:val="center"/>
          </w:tcPr>
          <w:p w14:paraId="66C7FBF8"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铁铲，铁锹，救援绳。</w:t>
            </w:r>
          </w:p>
        </w:tc>
        <w:tc>
          <w:tcPr>
            <w:tcW w:w="1245" w:type="dxa"/>
            <w:vAlign w:val="center"/>
          </w:tcPr>
          <w:p w14:paraId="211A34F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乐山市金口河区共安彝族乡人民政府</w:t>
            </w:r>
          </w:p>
        </w:tc>
        <w:tc>
          <w:tcPr>
            <w:tcW w:w="1140" w:type="dxa"/>
            <w:vAlign w:val="center"/>
          </w:tcPr>
          <w:p w14:paraId="056E690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王强</w:t>
            </w:r>
          </w:p>
        </w:tc>
        <w:tc>
          <w:tcPr>
            <w:tcW w:w="1551" w:type="dxa"/>
            <w:vAlign w:val="center"/>
          </w:tcPr>
          <w:p w14:paraId="77BF289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18728819673</w:t>
            </w:r>
          </w:p>
        </w:tc>
      </w:tr>
      <w:tr w:rsidR="007042E4" w14:paraId="4C8DBD89" w14:textId="77777777">
        <w:trPr>
          <w:trHeight w:val="760"/>
          <w:jc w:val="center"/>
        </w:trPr>
        <w:tc>
          <w:tcPr>
            <w:tcW w:w="697" w:type="dxa"/>
            <w:vAlign w:val="center"/>
          </w:tcPr>
          <w:p w14:paraId="218CC3D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575" w:type="dxa"/>
            <w:vAlign w:val="center"/>
          </w:tcPr>
          <w:p w14:paraId="30428EB0"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林丰村应急救援队伍</w:t>
            </w:r>
          </w:p>
        </w:tc>
        <w:tc>
          <w:tcPr>
            <w:tcW w:w="765" w:type="dxa"/>
            <w:vAlign w:val="center"/>
          </w:tcPr>
          <w:p w14:paraId="0468BF8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085" w:type="dxa"/>
            <w:vAlign w:val="center"/>
          </w:tcPr>
          <w:p w14:paraId="4188130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铁铲，铁锹，救援绳。</w:t>
            </w:r>
          </w:p>
        </w:tc>
        <w:tc>
          <w:tcPr>
            <w:tcW w:w="1245" w:type="dxa"/>
            <w:vAlign w:val="center"/>
          </w:tcPr>
          <w:p w14:paraId="1C4ED8D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林丰村村委会</w:t>
            </w:r>
          </w:p>
        </w:tc>
        <w:tc>
          <w:tcPr>
            <w:tcW w:w="1140" w:type="dxa"/>
            <w:vAlign w:val="center"/>
          </w:tcPr>
          <w:p w14:paraId="17E1C67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洛子根洗</w:t>
            </w:r>
          </w:p>
        </w:tc>
        <w:tc>
          <w:tcPr>
            <w:tcW w:w="1551" w:type="dxa"/>
            <w:vAlign w:val="center"/>
          </w:tcPr>
          <w:p w14:paraId="4B88721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15984370122</w:t>
            </w:r>
          </w:p>
        </w:tc>
      </w:tr>
      <w:tr w:rsidR="007042E4" w14:paraId="263CC50A" w14:textId="77777777">
        <w:trPr>
          <w:trHeight w:val="760"/>
          <w:jc w:val="center"/>
        </w:trPr>
        <w:tc>
          <w:tcPr>
            <w:tcW w:w="697" w:type="dxa"/>
            <w:vAlign w:val="center"/>
          </w:tcPr>
          <w:p w14:paraId="74AD212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575" w:type="dxa"/>
            <w:vAlign w:val="center"/>
          </w:tcPr>
          <w:p w14:paraId="30DE0D6B"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象鼻村应急救援队伍</w:t>
            </w:r>
          </w:p>
        </w:tc>
        <w:tc>
          <w:tcPr>
            <w:tcW w:w="765" w:type="dxa"/>
            <w:vAlign w:val="center"/>
          </w:tcPr>
          <w:p w14:paraId="51B58E8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085" w:type="dxa"/>
            <w:vAlign w:val="center"/>
          </w:tcPr>
          <w:p w14:paraId="3D297D8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铁铲，铁锹，救援绳。</w:t>
            </w:r>
          </w:p>
        </w:tc>
        <w:tc>
          <w:tcPr>
            <w:tcW w:w="1245" w:type="dxa"/>
            <w:vAlign w:val="center"/>
          </w:tcPr>
          <w:p w14:paraId="7BC2600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象鼻村村委会</w:t>
            </w:r>
          </w:p>
        </w:tc>
        <w:tc>
          <w:tcPr>
            <w:tcW w:w="1140" w:type="dxa"/>
            <w:vAlign w:val="center"/>
          </w:tcPr>
          <w:p w14:paraId="6AEA527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吉日忠林</w:t>
            </w:r>
          </w:p>
        </w:tc>
        <w:tc>
          <w:tcPr>
            <w:tcW w:w="1551" w:type="dxa"/>
            <w:vAlign w:val="center"/>
          </w:tcPr>
          <w:p w14:paraId="3A6A975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15283381465</w:t>
            </w:r>
          </w:p>
        </w:tc>
      </w:tr>
      <w:tr w:rsidR="007042E4" w14:paraId="21CC0889" w14:textId="77777777">
        <w:trPr>
          <w:trHeight w:val="760"/>
          <w:jc w:val="center"/>
        </w:trPr>
        <w:tc>
          <w:tcPr>
            <w:tcW w:w="697" w:type="dxa"/>
            <w:vAlign w:val="center"/>
          </w:tcPr>
          <w:p w14:paraId="045FE1B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575" w:type="dxa"/>
            <w:vAlign w:val="center"/>
          </w:tcPr>
          <w:p w14:paraId="6D62A4C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文店村应急救援队伍</w:t>
            </w:r>
          </w:p>
        </w:tc>
        <w:tc>
          <w:tcPr>
            <w:tcW w:w="765" w:type="dxa"/>
            <w:vAlign w:val="center"/>
          </w:tcPr>
          <w:p w14:paraId="7C5795AB"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085" w:type="dxa"/>
            <w:vAlign w:val="center"/>
          </w:tcPr>
          <w:p w14:paraId="4715B03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铁铲，铁锹，救援绳。</w:t>
            </w:r>
          </w:p>
        </w:tc>
        <w:tc>
          <w:tcPr>
            <w:tcW w:w="1245" w:type="dxa"/>
            <w:vAlign w:val="center"/>
          </w:tcPr>
          <w:p w14:paraId="2616FC6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文店村村委会</w:t>
            </w:r>
          </w:p>
        </w:tc>
        <w:tc>
          <w:tcPr>
            <w:tcW w:w="1140" w:type="dxa"/>
            <w:vAlign w:val="center"/>
          </w:tcPr>
          <w:p w14:paraId="5ADD2ED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刘明友</w:t>
            </w:r>
          </w:p>
        </w:tc>
        <w:tc>
          <w:tcPr>
            <w:tcW w:w="1551" w:type="dxa"/>
            <w:vAlign w:val="center"/>
          </w:tcPr>
          <w:p w14:paraId="725AD5E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13458945352</w:t>
            </w:r>
          </w:p>
        </w:tc>
      </w:tr>
      <w:tr w:rsidR="007042E4" w14:paraId="67C23644" w14:textId="77777777">
        <w:trPr>
          <w:trHeight w:val="760"/>
          <w:jc w:val="center"/>
        </w:trPr>
        <w:tc>
          <w:tcPr>
            <w:tcW w:w="697" w:type="dxa"/>
            <w:vAlign w:val="center"/>
          </w:tcPr>
          <w:p w14:paraId="2B70238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575" w:type="dxa"/>
            <w:vAlign w:val="center"/>
          </w:tcPr>
          <w:p w14:paraId="0810790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新河村应急救援队伍</w:t>
            </w:r>
          </w:p>
        </w:tc>
        <w:tc>
          <w:tcPr>
            <w:tcW w:w="765" w:type="dxa"/>
            <w:vAlign w:val="center"/>
          </w:tcPr>
          <w:p w14:paraId="7B0063E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085" w:type="dxa"/>
            <w:vAlign w:val="center"/>
          </w:tcPr>
          <w:p w14:paraId="590564A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铁铲，铁锹，救援绳。</w:t>
            </w:r>
          </w:p>
        </w:tc>
        <w:tc>
          <w:tcPr>
            <w:tcW w:w="1245" w:type="dxa"/>
            <w:vAlign w:val="center"/>
          </w:tcPr>
          <w:p w14:paraId="3EF2CB9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新河村村委会</w:t>
            </w:r>
          </w:p>
        </w:tc>
        <w:tc>
          <w:tcPr>
            <w:tcW w:w="1140" w:type="dxa"/>
            <w:vAlign w:val="center"/>
          </w:tcPr>
          <w:p w14:paraId="0379E5F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张云平</w:t>
            </w:r>
          </w:p>
        </w:tc>
        <w:tc>
          <w:tcPr>
            <w:tcW w:w="1551" w:type="dxa"/>
            <w:vAlign w:val="center"/>
          </w:tcPr>
          <w:p w14:paraId="7677AA0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13980277999</w:t>
            </w:r>
          </w:p>
        </w:tc>
      </w:tr>
    </w:tbl>
    <w:p w14:paraId="20A8AE3D" w14:textId="77777777" w:rsidR="007042E4" w:rsidRDefault="007042E4">
      <w:pPr>
        <w:rPr>
          <w:rFonts w:ascii="Times New Roman" w:hAnsi="Times New Roman"/>
        </w:rPr>
      </w:pPr>
    </w:p>
    <w:p w14:paraId="02312458"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（二）救灾物资储备</w:t>
      </w:r>
    </w:p>
    <w:p w14:paraId="324BF0B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共安彝族乡应急物资与当地救援队伍救援装备实行同地存储，其救灾物资多以抗震、防汛、灭火等常规救援装备为主，详见表</w:t>
      </w:r>
      <w:r>
        <w:rPr>
          <w:rFonts w:ascii="Times New Roman" w:eastAsia="仿宋_GB2312" w:hAnsi="Times New Roman" w:cs="仿宋_GB2312" w:hint="eastAsia"/>
          <w:color w:val="000000"/>
          <w:kern w:val="0"/>
          <w:sz w:val="32"/>
          <w:szCs w:val="32"/>
          <w:lang w:bidi="ar"/>
        </w:rPr>
        <w:t>1-2</w:t>
      </w:r>
      <w:r>
        <w:rPr>
          <w:rFonts w:ascii="Times New Roman" w:eastAsia="仿宋_GB2312" w:hAnsi="Times New Roman" w:cs="仿宋_GB2312" w:hint="eastAsia"/>
          <w:color w:val="000000"/>
          <w:kern w:val="0"/>
          <w:sz w:val="32"/>
          <w:szCs w:val="32"/>
          <w:lang w:bidi="ar"/>
        </w:rPr>
        <w:t>。</w:t>
      </w:r>
    </w:p>
    <w:p w14:paraId="265DEDBB"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1-2 </w:t>
      </w:r>
      <w:r>
        <w:rPr>
          <w:rFonts w:ascii="Times New Roman" w:eastAsia="仿宋_GB2312" w:hAnsi="Times New Roman" w:cs="仿宋_GB2312" w:hint="eastAsia"/>
          <w:color w:val="000000"/>
          <w:kern w:val="0"/>
          <w:sz w:val="32"/>
          <w:szCs w:val="32"/>
          <w:lang w:bidi="ar"/>
        </w:rPr>
        <w:t>共安彝族乡应急物资清单</w:t>
      </w:r>
    </w:p>
    <w:tbl>
      <w:tblPr>
        <w:tblStyle w:val="aa"/>
        <w:tblW w:w="9056" w:type="dxa"/>
        <w:jc w:val="center"/>
        <w:tblLayout w:type="fixed"/>
        <w:tblLook w:val="04A0" w:firstRow="1" w:lastRow="0" w:firstColumn="1" w:lastColumn="0" w:noHBand="0" w:noVBand="1"/>
      </w:tblPr>
      <w:tblGrid>
        <w:gridCol w:w="743"/>
        <w:gridCol w:w="1221"/>
        <w:gridCol w:w="1192"/>
        <w:gridCol w:w="870"/>
        <w:gridCol w:w="2175"/>
        <w:gridCol w:w="1140"/>
        <w:gridCol w:w="1715"/>
      </w:tblGrid>
      <w:tr w:rsidR="007042E4" w14:paraId="60E59349" w14:textId="77777777">
        <w:trPr>
          <w:trHeight w:val="454"/>
          <w:jc w:val="center"/>
        </w:trPr>
        <w:tc>
          <w:tcPr>
            <w:tcW w:w="743" w:type="dxa"/>
            <w:vAlign w:val="center"/>
          </w:tcPr>
          <w:p w14:paraId="7C75DC39"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221" w:type="dxa"/>
            <w:vAlign w:val="center"/>
          </w:tcPr>
          <w:p w14:paraId="508E66E0"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物资名称</w:t>
            </w:r>
          </w:p>
        </w:tc>
        <w:tc>
          <w:tcPr>
            <w:tcW w:w="1192" w:type="dxa"/>
            <w:vAlign w:val="center"/>
          </w:tcPr>
          <w:p w14:paraId="020D7612"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计量单位</w:t>
            </w:r>
          </w:p>
        </w:tc>
        <w:tc>
          <w:tcPr>
            <w:tcW w:w="870" w:type="dxa"/>
            <w:vAlign w:val="center"/>
          </w:tcPr>
          <w:p w14:paraId="59774A15"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数量</w:t>
            </w:r>
          </w:p>
        </w:tc>
        <w:tc>
          <w:tcPr>
            <w:tcW w:w="2175" w:type="dxa"/>
            <w:vAlign w:val="center"/>
          </w:tcPr>
          <w:p w14:paraId="5061F4A7"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存放位置</w:t>
            </w:r>
          </w:p>
        </w:tc>
        <w:tc>
          <w:tcPr>
            <w:tcW w:w="1140" w:type="dxa"/>
            <w:vAlign w:val="center"/>
          </w:tcPr>
          <w:p w14:paraId="58F38029"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715" w:type="dxa"/>
            <w:vAlign w:val="center"/>
          </w:tcPr>
          <w:p w14:paraId="10888867" w14:textId="77777777" w:rsidR="007042E4" w:rsidRDefault="00000000">
            <w:pPr>
              <w:adjustRightIn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38D9DFCD" w14:textId="77777777">
        <w:trPr>
          <w:trHeight w:val="454"/>
          <w:jc w:val="center"/>
        </w:trPr>
        <w:tc>
          <w:tcPr>
            <w:tcW w:w="743" w:type="dxa"/>
            <w:vAlign w:val="center"/>
          </w:tcPr>
          <w:p w14:paraId="6250366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221" w:type="dxa"/>
            <w:vAlign w:val="center"/>
          </w:tcPr>
          <w:p w14:paraId="3A42FF6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分体式雨衣</w:t>
            </w:r>
          </w:p>
        </w:tc>
        <w:tc>
          <w:tcPr>
            <w:tcW w:w="1192" w:type="dxa"/>
            <w:vAlign w:val="center"/>
          </w:tcPr>
          <w:p w14:paraId="374DF0C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441B0FF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128</w:t>
            </w:r>
          </w:p>
        </w:tc>
        <w:tc>
          <w:tcPr>
            <w:tcW w:w="2175" w:type="dxa"/>
            <w:vAlign w:val="center"/>
          </w:tcPr>
          <w:p w14:paraId="5D40FC8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2124B9E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18FCE49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4F1DA13C" w14:textId="77777777">
        <w:trPr>
          <w:trHeight w:val="454"/>
          <w:jc w:val="center"/>
        </w:trPr>
        <w:tc>
          <w:tcPr>
            <w:tcW w:w="743" w:type="dxa"/>
            <w:vAlign w:val="center"/>
          </w:tcPr>
          <w:p w14:paraId="196B93B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221" w:type="dxa"/>
            <w:vAlign w:val="center"/>
          </w:tcPr>
          <w:p w14:paraId="4F0F927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防穿刺救援鞋</w:t>
            </w:r>
          </w:p>
        </w:tc>
        <w:tc>
          <w:tcPr>
            <w:tcW w:w="1192" w:type="dxa"/>
            <w:vAlign w:val="center"/>
          </w:tcPr>
          <w:p w14:paraId="237228F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6D9B11E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70</w:t>
            </w:r>
          </w:p>
        </w:tc>
        <w:tc>
          <w:tcPr>
            <w:tcW w:w="2175" w:type="dxa"/>
            <w:vAlign w:val="center"/>
          </w:tcPr>
          <w:p w14:paraId="710ABA4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4398732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4A8799A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5F7F51EF" w14:textId="77777777">
        <w:trPr>
          <w:trHeight w:val="454"/>
          <w:jc w:val="center"/>
        </w:trPr>
        <w:tc>
          <w:tcPr>
            <w:tcW w:w="743" w:type="dxa"/>
            <w:vAlign w:val="center"/>
          </w:tcPr>
          <w:p w14:paraId="3EBF5C4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221" w:type="dxa"/>
            <w:vAlign w:val="center"/>
          </w:tcPr>
          <w:p w14:paraId="4E43F5B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雨鞋</w:t>
            </w:r>
          </w:p>
        </w:tc>
        <w:tc>
          <w:tcPr>
            <w:tcW w:w="1192" w:type="dxa"/>
            <w:vAlign w:val="center"/>
          </w:tcPr>
          <w:p w14:paraId="203588B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40CA2F7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2175" w:type="dxa"/>
            <w:vAlign w:val="center"/>
          </w:tcPr>
          <w:p w14:paraId="278BCC6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392DAC5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283A4BE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05E8773E" w14:textId="77777777">
        <w:trPr>
          <w:trHeight w:val="454"/>
          <w:jc w:val="center"/>
        </w:trPr>
        <w:tc>
          <w:tcPr>
            <w:tcW w:w="743" w:type="dxa"/>
            <w:vAlign w:val="center"/>
          </w:tcPr>
          <w:p w14:paraId="3277165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221" w:type="dxa"/>
            <w:vAlign w:val="center"/>
          </w:tcPr>
          <w:p w14:paraId="1D9FE8C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安全帽</w:t>
            </w:r>
          </w:p>
        </w:tc>
        <w:tc>
          <w:tcPr>
            <w:tcW w:w="1192" w:type="dxa"/>
            <w:vAlign w:val="center"/>
          </w:tcPr>
          <w:p w14:paraId="1AB1315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ABDDE4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2175" w:type="dxa"/>
            <w:vAlign w:val="center"/>
          </w:tcPr>
          <w:p w14:paraId="0104E1D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3359011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788AF51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089B1BA3" w14:textId="77777777">
        <w:trPr>
          <w:trHeight w:val="454"/>
          <w:jc w:val="center"/>
        </w:trPr>
        <w:tc>
          <w:tcPr>
            <w:tcW w:w="743" w:type="dxa"/>
            <w:vAlign w:val="center"/>
          </w:tcPr>
          <w:p w14:paraId="42332A2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221" w:type="dxa"/>
            <w:vAlign w:val="center"/>
          </w:tcPr>
          <w:p w14:paraId="3FE5604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便携式工作灯</w:t>
            </w:r>
          </w:p>
        </w:tc>
        <w:tc>
          <w:tcPr>
            <w:tcW w:w="1192" w:type="dxa"/>
            <w:vAlign w:val="center"/>
          </w:tcPr>
          <w:p w14:paraId="5DAB678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3AF507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24</w:t>
            </w:r>
          </w:p>
        </w:tc>
        <w:tc>
          <w:tcPr>
            <w:tcW w:w="2175" w:type="dxa"/>
            <w:vAlign w:val="center"/>
          </w:tcPr>
          <w:p w14:paraId="47AE44A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038BFA8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2C16FAA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1E8A886E" w14:textId="77777777">
        <w:trPr>
          <w:trHeight w:val="454"/>
          <w:jc w:val="center"/>
        </w:trPr>
        <w:tc>
          <w:tcPr>
            <w:tcW w:w="743" w:type="dxa"/>
            <w:vAlign w:val="center"/>
          </w:tcPr>
          <w:p w14:paraId="417FE17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221" w:type="dxa"/>
            <w:vAlign w:val="center"/>
          </w:tcPr>
          <w:p w14:paraId="61F9038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线手套</w:t>
            </w:r>
          </w:p>
        </w:tc>
        <w:tc>
          <w:tcPr>
            <w:tcW w:w="1192" w:type="dxa"/>
            <w:vAlign w:val="center"/>
          </w:tcPr>
          <w:p w14:paraId="2909D49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双</w:t>
            </w:r>
          </w:p>
        </w:tc>
        <w:tc>
          <w:tcPr>
            <w:tcW w:w="870" w:type="dxa"/>
            <w:vAlign w:val="center"/>
          </w:tcPr>
          <w:p w14:paraId="792EAB8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800</w:t>
            </w:r>
          </w:p>
        </w:tc>
        <w:tc>
          <w:tcPr>
            <w:tcW w:w="2175" w:type="dxa"/>
            <w:vAlign w:val="center"/>
          </w:tcPr>
          <w:p w14:paraId="0E775D1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143B2FB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3DA2830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46AE8685" w14:textId="77777777">
        <w:trPr>
          <w:trHeight w:val="454"/>
          <w:jc w:val="center"/>
        </w:trPr>
        <w:tc>
          <w:tcPr>
            <w:tcW w:w="743" w:type="dxa"/>
            <w:vAlign w:val="center"/>
          </w:tcPr>
          <w:p w14:paraId="43A09D5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221" w:type="dxa"/>
            <w:vAlign w:val="center"/>
          </w:tcPr>
          <w:p w14:paraId="03C18B2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强光手电筒</w:t>
            </w:r>
          </w:p>
        </w:tc>
        <w:tc>
          <w:tcPr>
            <w:tcW w:w="1192" w:type="dxa"/>
            <w:vAlign w:val="center"/>
          </w:tcPr>
          <w:p w14:paraId="3303D12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347C70C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30</w:t>
            </w:r>
          </w:p>
        </w:tc>
        <w:tc>
          <w:tcPr>
            <w:tcW w:w="2175" w:type="dxa"/>
            <w:vAlign w:val="center"/>
          </w:tcPr>
          <w:p w14:paraId="2500774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1DED0D4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2A241E6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4CD68C18" w14:textId="77777777">
        <w:trPr>
          <w:trHeight w:val="454"/>
          <w:jc w:val="center"/>
        </w:trPr>
        <w:tc>
          <w:tcPr>
            <w:tcW w:w="743" w:type="dxa"/>
            <w:vAlign w:val="center"/>
          </w:tcPr>
          <w:p w14:paraId="306B6BE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8</w:t>
            </w:r>
          </w:p>
        </w:tc>
        <w:tc>
          <w:tcPr>
            <w:tcW w:w="1221" w:type="dxa"/>
            <w:vAlign w:val="center"/>
          </w:tcPr>
          <w:p w14:paraId="2416DFE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手电筒</w:t>
            </w:r>
          </w:p>
        </w:tc>
        <w:tc>
          <w:tcPr>
            <w:tcW w:w="1192" w:type="dxa"/>
            <w:vAlign w:val="center"/>
          </w:tcPr>
          <w:p w14:paraId="1C992F4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3BB6DE9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175" w:type="dxa"/>
            <w:vAlign w:val="center"/>
          </w:tcPr>
          <w:p w14:paraId="71869BC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5413E9D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1AFF3D1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36297DB7" w14:textId="77777777">
        <w:trPr>
          <w:trHeight w:val="454"/>
          <w:jc w:val="center"/>
        </w:trPr>
        <w:tc>
          <w:tcPr>
            <w:tcW w:w="743" w:type="dxa"/>
            <w:vAlign w:val="center"/>
          </w:tcPr>
          <w:p w14:paraId="5DC9432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9</w:t>
            </w:r>
          </w:p>
        </w:tc>
        <w:tc>
          <w:tcPr>
            <w:tcW w:w="1221" w:type="dxa"/>
            <w:vAlign w:val="center"/>
          </w:tcPr>
          <w:p w14:paraId="0D22A94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手摇报警器</w:t>
            </w:r>
          </w:p>
        </w:tc>
        <w:tc>
          <w:tcPr>
            <w:tcW w:w="1192" w:type="dxa"/>
            <w:vAlign w:val="center"/>
          </w:tcPr>
          <w:p w14:paraId="05C4EEC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6F08DD9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42291A5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3DE4F9B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144BAC9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2625ECF7" w14:textId="77777777">
        <w:trPr>
          <w:trHeight w:val="454"/>
          <w:jc w:val="center"/>
        </w:trPr>
        <w:tc>
          <w:tcPr>
            <w:tcW w:w="743" w:type="dxa"/>
            <w:vAlign w:val="center"/>
          </w:tcPr>
          <w:p w14:paraId="70C8B34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1221" w:type="dxa"/>
            <w:vAlign w:val="center"/>
          </w:tcPr>
          <w:p w14:paraId="5E93079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扩音器</w:t>
            </w:r>
          </w:p>
        </w:tc>
        <w:tc>
          <w:tcPr>
            <w:tcW w:w="1192" w:type="dxa"/>
            <w:vAlign w:val="center"/>
          </w:tcPr>
          <w:p w14:paraId="4997AA8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5A7632D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2175" w:type="dxa"/>
            <w:vAlign w:val="center"/>
          </w:tcPr>
          <w:p w14:paraId="03886F1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241AA62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2D6566C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720261EA" w14:textId="77777777">
        <w:trPr>
          <w:trHeight w:val="454"/>
          <w:jc w:val="center"/>
        </w:trPr>
        <w:tc>
          <w:tcPr>
            <w:tcW w:w="743" w:type="dxa"/>
            <w:vAlign w:val="center"/>
          </w:tcPr>
          <w:p w14:paraId="18008A7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221" w:type="dxa"/>
            <w:vAlign w:val="center"/>
          </w:tcPr>
          <w:p w14:paraId="67CBA1D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预警铜锣</w:t>
            </w:r>
          </w:p>
        </w:tc>
        <w:tc>
          <w:tcPr>
            <w:tcW w:w="1192" w:type="dxa"/>
            <w:vAlign w:val="center"/>
          </w:tcPr>
          <w:p w14:paraId="0A0C5C9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749027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50</w:t>
            </w:r>
          </w:p>
        </w:tc>
        <w:tc>
          <w:tcPr>
            <w:tcW w:w="2175" w:type="dxa"/>
            <w:vAlign w:val="center"/>
          </w:tcPr>
          <w:p w14:paraId="66F17C5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593C8E1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0323084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49B33004" w14:textId="77777777">
        <w:trPr>
          <w:trHeight w:val="454"/>
          <w:jc w:val="center"/>
        </w:trPr>
        <w:tc>
          <w:tcPr>
            <w:tcW w:w="743" w:type="dxa"/>
            <w:vAlign w:val="center"/>
          </w:tcPr>
          <w:p w14:paraId="6073361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w:t>
            </w:r>
          </w:p>
        </w:tc>
        <w:tc>
          <w:tcPr>
            <w:tcW w:w="1221" w:type="dxa"/>
            <w:vAlign w:val="center"/>
          </w:tcPr>
          <w:p w14:paraId="3EEEBFE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无人机</w:t>
            </w:r>
          </w:p>
        </w:tc>
        <w:tc>
          <w:tcPr>
            <w:tcW w:w="1192" w:type="dxa"/>
            <w:vAlign w:val="center"/>
          </w:tcPr>
          <w:p w14:paraId="68461AC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台</w:t>
            </w:r>
          </w:p>
        </w:tc>
        <w:tc>
          <w:tcPr>
            <w:tcW w:w="870" w:type="dxa"/>
            <w:vAlign w:val="center"/>
          </w:tcPr>
          <w:p w14:paraId="647E0DC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52E42C3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1681236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7338160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24DCC02C" w14:textId="77777777">
        <w:trPr>
          <w:trHeight w:val="454"/>
          <w:jc w:val="center"/>
        </w:trPr>
        <w:tc>
          <w:tcPr>
            <w:tcW w:w="743" w:type="dxa"/>
            <w:vAlign w:val="center"/>
          </w:tcPr>
          <w:p w14:paraId="7A45D8F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w:t>
            </w:r>
          </w:p>
        </w:tc>
        <w:tc>
          <w:tcPr>
            <w:tcW w:w="1221" w:type="dxa"/>
            <w:vAlign w:val="center"/>
          </w:tcPr>
          <w:p w14:paraId="64A0D7C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卫星电话</w:t>
            </w:r>
          </w:p>
        </w:tc>
        <w:tc>
          <w:tcPr>
            <w:tcW w:w="1192" w:type="dxa"/>
            <w:vAlign w:val="center"/>
          </w:tcPr>
          <w:p w14:paraId="09824CD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66CB081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2175" w:type="dxa"/>
            <w:vAlign w:val="center"/>
          </w:tcPr>
          <w:p w14:paraId="1601F30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63D4645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661A954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58D1F1EC" w14:textId="77777777">
        <w:trPr>
          <w:trHeight w:val="454"/>
          <w:jc w:val="center"/>
        </w:trPr>
        <w:tc>
          <w:tcPr>
            <w:tcW w:w="743" w:type="dxa"/>
            <w:vAlign w:val="center"/>
          </w:tcPr>
          <w:p w14:paraId="43C51E7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14</w:t>
            </w:r>
          </w:p>
        </w:tc>
        <w:tc>
          <w:tcPr>
            <w:tcW w:w="1221" w:type="dxa"/>
            <w:vAlign w:val="center"/>
          </w:tcPr>
          <w:p w14:paraId="7C2F9EB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对讲机</w:t>
            </w:r>
          </w:p>
        </w:tc>
        <w:tc>
          <w:tcPr>
            <w:tcW w:w="1192" w:type="dxa"/>
            <w:vAlign w:val="center"/>
          </w:tcPr>
          <w:p w14:paraId="49E7BAC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部</w:t>
            </w:r>
          </w:p>
        </w:tc>
        <w:tc>
          <w:tcPr>
            <w:tcW w:w="870" w:type="dxa"/>
            <w:vAlign w:val="center"/>
          </w:tcPr>
          <w:p w14:paraId="59F4387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2175" w:type="dxa"/>
            <w:vAlign w:val="center"/>
          </w:tcPr>
          <w:p w14:paraId="0927B3A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5323055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0191FE3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5A5D3054" w14:textId="77777777">
        <w:trPr>
          <w:trHeight w:val="454"/>
          <w:jc w:val="center"/>
        </w:trPr>
        <w:tc>
          <w:tcPr>
            <w:tcW w:w="743" w:type="dxa"/>
            <w:vAlign w:val="center"/>
          </w:tcPr>
          <w:p w14:paraId="093ACD3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15</w:t>
            </w:r>
          </w:p>
        </w:tc>
        <w:tc>
          <w:tcPr>
            <w:tcW w:w="1221" w:type="dxa"/>
            <w:vAlign w:val="center"/>
          </w:tcPr>
          <w:p w14:paraId="2FDEA9A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救生衣</w:t>
            </w:r>
          </w:p>
        </w:tc>
        <w:tc>
          <w:tcPr>
            <w:tcW w:w="1192" w:type="dxa"/>
            <w:vAlign w:val="center"/>
          </w:tcPr>
          <w:p w14:paraId="0C1FC8E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件</w:t>
            </w:r>
          </w:p>
        </w:tc>
        <w:tc>
          <w:tcPr>
            <w:tcW w:w="870" w:type="dxa"/>
            <w:vAlign w:val="center"/>
          </w:tcPr>
          <w:p w14:paraId="3A6C3B1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175" w:type="dxa"/>
            <w:vAlign w:val="center"/>
          </w:tcPr>
          <w:p w14:paraId="65229E2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7C1AAAC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2616F90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499C0AA3" w14:textId="77777777">
        <w:trPr>
          <w:trHeight w:val="454"/>
          <w:jc w:val="center"/>
        </w:trPr>
        <w:tc>
          <w:tcPr>
            <w:tcW w:w="743" w:type="dxa"/>
            <w:vAlign w:val="center"/>
          </w:tcPr>
          <w:p w14:paraId="4413E0B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16</w:t>
            </w:r>
          </w:p>
        </w:tc>
        <w:tc>
          <w:tcPr>
            <w:tcW w:w="1221" w:type="dxa"/>
            <w:vAlign w:val="center"/>
          </w:tcPr>
          <w:p w14:paraId="49A1341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救援担架</w:t>
            </w:r>
          </w:p>
        </w:tc>
        <w:tc>
          <w:tcPr>
            <w:tcW w:w="1192" w:type="dxa"/>
            <w:vAlign w:val="center"/>
          </w:tcPr>
          <w:p w14:paraId="4857F4C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7156466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2175" w:type="dxa"/>
            <w:vAlign w:val="center"/>
          </w:tcPr>
          <w:p w14:paraId="15D74AD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7F5ECBC8"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72BCA1E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6CFD729A" w14:textId="77777777">
        <w:trPr>
          <w:trHeight w:val="454"/>
          <w:jc w:val="center"/>
        </w:trPr>
        <w:tc>
          <w:tcPr>
            <w:tcW w:w="743" w:type="dxa"/>
            <w:vAlign w:val="center"/>
          </w:tcPr>
          <w:p w14:paraId="0250E27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17</w:t>
            </w:r>
          </w:p>
        </w:tc>
        <w:tc>
          <w:tcPr>
            <w:tcW w:w="1221" w:type="dxa"/>
            <w:vAlign w:val="center"/>
          </w:tcPr>
          <w:p w14:paraId="740C9B23"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救生圈</w:t>
            </w:r>
          </w:p>
        </w:tc>
        <w:tc>
          <w:tcPr>
            <w:tcW w:w="1192" w:type="dxa"/>
            <w:vAlign w:val="center"/>
          </w:tcPr>
          <w:p w14:paraId="22A8787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34233E0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10</w:t>
            </w:r>
          </w:p>
        </w:tc>
        <w:tc>
          <w:tcPr>
            <w:tcW w:w="2175" w:type="dxa"/>
            <w:vAlign w:val="center"/>
          </w:tcPr>
          <w:p w14:paraId="470FA4F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3E37FBA2"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04BD4B4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32BBB65D" w14:textId="77777777">
        <w:trPr>
          <w:trHeight w:val="454"/>
          <w:jc w:val="center"/>
        </w:trPr>
        <w:tc>
          <w:tcPr>
            <w:tcW w:w="743" w:type="dxa"/>
            <w:vAlign w:val="center"/>
          </w:tcPr>
          <w:p w14:paraId="5222644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18</w:t>
            </w:r>
          </w:p>
        </w:tc>
        <w:tc>
          <w:tcPr>
            <w:tcW w:w="1221" w:type="dxa"/>
            <w:vAlign w:val="center"/>
          </w:tcPr>
          <w:p w14:paraId="0C6E963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帐篷</w:t>
            </w:r>
          </w:p>
        </w:tc>
        <w:tc>
          <w:tcPr>
            <w:tcW w:w="1192" w:type="dxa"/>
            <w:vAlign w:val="center"/>
          </w:tcPr>
          <w:p w14:paraId="0986B22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0F6E202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35</w:t>
            </w:r>
          </w:p>
        </w:tc>
        <w:tc>
          <w:tcPr>
            <w:tcW w:w="2175" w:type="dxa"/>
            <w:vAlign w:val="center"/>
          </w:tcPr>
          <w:p w14:paraId="0ED4F7D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1B342A34"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3B43CA7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39DDE6E8" w14:textId="77777777">
        <w:trPr>
          <w:trHeight w:val="454"/>
          <w:jc w:val="center"/>
        </w:trPr>
        <w:tc>
          <w:tcPr>
            <w:tcW w:w="743" w:type="dxa"/>
            <w:vAlign w:val="center"/>
          </w:tcPr>
          <w:p w14:paraId="664FD3E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19</w:t>
            </w:r>
          </w:p>
        </w:tc>
        <w:tc>
          <w:tcPr>
            <w:tcW w:w="1221" w:type="dxa"/>
            <w:vAlign w:val="center"/>
          </w:tcPr>
          <w:p w14:paraId="1F81B8D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折叠床</w:t>
            </w:r>
          </w:p>
        </w:tc>
        <w:tc>
          <w:tcPr>
            <w:tcW w:w="1192" w:type="dxa"/>
            <w:vAlign w:val="center"/>
          </w:tcPr>
          <w:p w14:paraId="4E9BC04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张</w:t>
            </w:r>
          </w:p>
        </w:tc>
        <w:tc>
          <w:tcPr>
            <w:tcW w:w="870" w:type="dxa"/>
            <w:vAlign w:val="center"/>
          </w:tcPr>
          <w:p w14:paraId="482B5C66"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40</w:t>
            </w:r>
          </w:p>
        </w:tc>
        <w:tc>
          <w:tcPr>
            <w:tcW w:w="2175" w:type="dxa"/>
            <w:vAlign w:val="center"/>
          </w:tcPr>
          <w:p w14:paraId="4284864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712027B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79A13E3F"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07CB5A7C" w14:textId="77777777">
        <w:trPr>
          <w:trHeight w:val="454"/>
          <w:jc w:val="center"/>
        </w:trPr>
        <w:tc>
          <w:tcPr>
            <w:tcW w:w="743" w:type="dxa"/>
            <w:vAlign w:val="center"/>
          </w:tcPr>
          <w:p w14:paraId="10F01B0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20</w:t>
            </w:r>
          </w:p>
        </w:tc>
        <w:tc>
          <w:tcPr>
            <w:tcW w:w="1221" w:type="dxa"/>
            <w:vAlign w:val="center"/>
          </w:tcPr>
          <w:p w14:paraId="664A106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棉被</w:t>
            </w:r>
          </w:p>
        </w:tc>
        <w:tc>
          <w:tcPr>
            <w:tcW w:w="1192" w:type="dxa"/>
            <w:vAlign w:val="center"/>
          </w:tcPr>
          <w:p w14:paraId="4264C52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床</w:t>
            </w:r>
          </w:p>
        </w:tc>
        <w:tc>
          <w:tcPr>
            <w:tcW w:w="870" w:type="dxa"/>
            <w:vAlign w:val="center"/>
          </w:tcPr>
          <w:p w14:paraId="2EEBE1FA"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120</w:t>
            </w:r>
          </w:p>
        </w:tc>
        <w:tc>
          <w:tcPr>
            <w:tcW w:w="2175" w:type="dxa"/>
            <w:vAlign w:val="center"/>
          </w:tcPr>
          <w:p w14:paraId="2A48FCE1"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4D19FB09"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78C0640E"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r w:rsidR="007042E4" w14:paraId="03718FBC" w14:textId="77777777">
        <w:trPr>
          <w:trHeight w:val="454"/>
          <w:jc w:val="center"/>
        </w:trPr>
        <w:tc>
          <w:tcPr>
            <w:tcW w:w="743" w:type="dxa"/>
            <w:vAlign w:val="center"/>
          </w:tcPr>
          <w:p w14:paraId="1F5B0205"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21</w:t>
            </w:r>
          </w:p>
        </w:tc>
        <w:tc>
          <w:tcPr>
            <w:tcW w:w="1221" w:type="dxa"/>
            <w:vAlign w:val="center"/>
          </w:tcPr>
          <w:p w14:paraId="01692B6C"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汽油应急发电机</w:t>
            </w:r>
          </w:p>
        </w:tc>
        <w:tc>
          <w:tcPr>
            <w:tcW w:w="1192" w:type="dxa"/>
            <w:vAlign w:val="center"/>
          </w:tcPr>
          <w:p w14:paraId="3AB38B2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个</w:t>
            </w:r>
          </w:p>
        </w:tc>
        <w:tc>
          <w:tcPr>
            <w:tcW w:w="870" w:type="dxa"/>
            <w:vAlign w:val="center"/>
          </w:tcPr>
          <w:p w14:paraId="14EE2480"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2175" w:type="dxa"/>
            <w:vAlign w:val="center"/>
          </w:tcPr>
          <w:p w14:paraId="0EFAEC77"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共安彝族乡物资储备库房</w:t>
            </w:r>
          </w:p>
        </w:tc>
        <w:tc>
          <w:tcPr>
            <w:tcW w:w="1140" w:type="dxa"/>
            <w:vAlign w:val="center"/>
          </w:tcPr>
          <w:p w14:paraId="4B4E39EB"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曾应元</w:t>
            </w:r>
          </w:p>
        </w:tc>
        <w:tc>
          <w:tcPr>
            <w:tcW w:w="1715" w:type="dxa"/>
            <w:vAlign w:val="center"/>
          </w:tcPr>
          <w:p w14:paraId="1310B80D" w14:textId="77777777" w:rsidR="007042E4" w:rsidRDefault="00000000">
            <w:pPr>
              <w:adjustRightIn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13438737311</w:t>
            </w:r>
          </w:p>
        </w:tc>
      </w:tr>
    </w:tbl>
    <w:p w14:paraId="36A3DDF0" w14:textId="77777777" w:rsidR="007042E4" w:rsidRDefault="007042E4">
      <w:pPr>
        <w:rPr>
          <w:rFonts w:ascii="Times New Roman" w:hAnsi="Times New Roman"/>
        </w:rPr>
      </w:pPr>
    </w:p>
    <w:p w14:paraId="47861455"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（三）医疗救助能力</w:t>
      </w:r>
    </w:p>
    <w:p w14:paraId="7DC6DA0A"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kern w:val="0"/>
          <w:sz w:val="32"/>
          <w:szCs w:val="32"/>
          <w:lang w:bidi="ar"/>
        </w:rPr>
        <w:t>共安彝族乡建有共安彝族乡卫生院，累计拥有</w:t>
      </w:r>
      <w:r>
        <w:rPr>
          <w:rFonts w:ascii="Times New Roman" w:eastAsia="仿宋_GB2312" w:hAnsi="Times New Roman" w:cs="仿宋_GB2312" w:hint="eastAsia"/>
          <w:kern w:val="0"/>
          <w:sz w:val="32"/>
          <w:szCs w:val="32"/>
          <w:lang w:bidi="ar"/>
        </w:rPr>
        <w:t>10</w:t>
      </w:r>
      <w:r>
        <w:rPr>
          <w:rFonts w:ascii="Times New Roman" w:eastAsia="仿宋_GB2312" w:hAnsi="Times New Roman" w:cs="仿宋_GB2312" w:hint="eastAsia"/>
          <w:kern w:val="0"/>
          <w:sz w:val="32"/>
          <w:szCs w:val="32"/>
          <w:lang w:bidi="ar"/>
        </w:rPr>
        <w:t>名专业医疗人员、</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个床位和救护车、简易包扎药品，正常情况下能够满足约</w:t>
      </w:r>
      <w:r>
        <w:rPr>
          <w:rFonts w:ascii="Times New Roman" w:eastAsia="仿宋_GB2312" w:hAnsi="Times New Roman" w:cs="仿宋_GB2312" w:hint="eastAsia"/>
          <w:kern w:val="0"/>
          <w:sz w:val="32"/>
          <w:szCs w:val="32"/>
          <w:lang w:bidi="ar"/>
        </w:rPr>
        <w:t>15</w:t>
      </w:r>
      <w:r>
        <w:rPr>
          <w:rFonts w:ascii="Times New Roman" w:eastAsia="仿宋_GB2312" w:hAnsi="Times New Roman" w:cs="仿宋_GB2312" w:hint="eastAsia"/>
          <w:kern w:val="0"/>
          <w:sz w:val="32"/>
          <w:szCs w:val="32"/>
          <w:lang w:bidi="ar"/>
        </w:rPr>
        <w:t>名轻伤人员的医疗救助工作。详</w:t>
      </w:r>
      <w:r>
        <w:rPr>
          <w:rFonts w:ascii="Times New Roman" w:eastAsia="仿宋_GB2312" w:hAnsi="Times New Roman" w:cs="仿宋_GB2312" w:hint="eastAsia"/>
          <w:color w:val="000000"/>
          <w:kern w:val="0"/>
          <w:sz w:val="32"/>
          <w:szCs w:val="32"/>
          <w:lang w:bidi="ar"/>
        </w:rPr>
        <w:t>见表</w:t>
      </w:r>
      <w:r>
        <w:rPr>
          <w:rFonts w:ascii="Times New Roman" w:eastAsia="仿宋_GB2312" w:hAnsi="Times New Roman" w:cs="仿宋_GB2312" w:hint="eastAsia"/>
          <w:color w:val="000000"/>
          <w:kern w:val="0"/>
          <w:sz w:val="32"/>
          <w:szCs w:val="32"/>
          <w:lang w:bidi="ar"/>
        </w:rPr>
        <w:t>1-3</w:t>
      </w:r>
      <w:r>
        <w:rPr>
          <w:rFonts w:ascii="Times New Roman" w:eastAsia="仿宋_GB2312" w:hAnsi="Times New Roman" w:cs="仿宋_GB2312" w:hint="eastAsia"/>
          <w:color w:val="000000"/>
          <w:kern w:val="0"/>
          <w:sz w:val="32"/>
          <w:szCs w:val="32"/>
          <w:lang w:bidi="ar"/>
        </w:rPr>
        <w:t>。</w:t>
      </w:r>
    </w:p>
    <w:p w14:paraId="50A7B7AE"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1-3  </w:t>
      </w:r>
      <w:r>
        <w:rPr>
          <w:rFonts w:ascii="Times New Roman" w:eastAsia="仿宋_GB2312" w:hAnsi="Times New Roman" w:cs="仿宋_GB2312" w:hint="eastAsia"/>
          <w:kern w:val="0"/>
          <w:sz w:val="32"/>
          <w:szCs w:val="32"/>
          <w:lang w:bidi="ar"/>
        </w:rPr>
        <w:t>共安</w:t>
      </w:r>
      <w:r>
        <w:rPr>
          <w:rFonts w:ascii="Times New Roman" w:eastAsia="仿宋_GB2312" w:hAnsi="Times New Roman" w:cs="仿宋_GB2312" w:hint="eastAsia"/>
          <w:color w:val="000000"/>
          <w:kern w:val="0"/>
          <w:sz w:val="32"/>
          <w:szCs w:val="32"/>
          <w:lang w:bidi="ar"/>
        </w:rPr>
        <w:t>彝族乡医疗救助力量清单</w:t>
      </w:r>
    </w:p>
    <w:tbl>
      <w:tblPr>
        <w:tblStyle w:val="aa"/>
        <w:tblW w:w="9056" w:type="dxa"/>
        <w:jc w:val="center"/>
        <w:tblLayout w:type="fixed"/>
        <w:tblLook w:val="04A0" w:firstRow="1" w:lastRow="0" w:firstColumn="1" w:lastColumn="0" w:noHBand="0" w:noVBand="1"/>
      </w:tblPr>
      <w:tblGrid>
        <w:gridCol w:w="782"/>
        <w:gridCol w:w="1426"/>
        <w:gridCol w:w="1926"/>
        <w:gridCol w:w="1040"/>
        <w:gridCol w:w="1275"/>
        <w:gridCol w:w="1015"/>
        <w:gridCol w:w="1592"/>
      </w:tblGrid>
      <w:tr w:rsidR="007042E4" w14:paraId="7D353AF9" w14:textId="77777777">
        <w:trPr>
          <w:trHeight w:val="510"/>
          <w:jc w:val="center"/>
        </w:trPr>
        <w:tc>
          <w:tcPr>
            <w:tcW w:w="782" w:type="dxa"/>
            <w:vAlign w:val="center"/>
          </w:tcPr>
          <w:p w14:paraId="4D3E6667"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序号</w:t>
            </w:r>
          </w:p>
        </w:tc>
        <w:tc>
          <w:tcPr>
            <w:tcW w:w="1426" w:type="dxa"/>
            <w:vAlign w:val="center"/>
          </w:tcPr>
          <w:p w14:paraId="6DEB4F3D"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卫生院名称</w:t>
            </w:r>
          </w:p>
        </w:tc>
        <w:tc>
          <w:tcPr>
            <w:tcW w:w="1926" w:type="dxa"/>
            <w:vAlign w:val="center"/>
          </w:tcPr>
          <w:p w14:paraId="774BBE7C"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医人、护士人数</w:t>
            </w:r>
          </w:p>
        </w:tc>
        <w:tc>
          <w:tcPr>
            <w:tcW w:w="1040" w:type="dxa"/>
            <w:vAlign w:val="center"/>
          </w:tcPr>
          <w:p w14:paraId="2FD78778"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床位数</w:t>
            </w:r>
          </w:p>
        </w:tc>
        <w:tc>
          <w:tcPr>
            <w:tcW w:w="1275" w:type="dxa"/>
            <w:vAlign w:val="center"/>
          </w:tcPr>
          <w:p w14:paraId="7A74DA23"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医疗救援</w:t>
            </w:r>
          </w:p>
          <w:p w14:paraId="6FE15EDB"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主要装备</w:t>
            </w:r>
          </w:p>
        </w:tc>
        <w:tc>
          <w:tcPr>
            <w:tcW w:w="1015" w:type="dxa"/>
            <w:vAlign w:val="center"/>
          </w:tcPr>
          <w:p w14:paraId="3400F85D"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负责人</w:t>
            </w:r>
          </w:p>
        </w:tc>
        <w:tc>
          <w:tcPr>
            <w:tcW w:w="1592" w:type="dxa"/>
            <w:vAlign w:val="center"/>
          </w:tcPr>
          <w:p w14:paraId="2444C48E" w14:textId="77777777" w:rsidR="007042E4" w:rsidRDefault="00000000">
            <w:pPr>
              <w:adjustRightInd w:val="0"/>
              <w:snapToGrid w:val="0"/>
              <w:jc w:val="center"/>
              <w:rPr>
                <w:rFonts w:ascii="Times New Roman" w:eastAsia="方正仿宋_GBK" w:hAnsi="Times New Roman" w:cs="方正仿宋_GBK"/>
                <w:b/>
                <w:bCs/>
                <w:sz w:val="24"/>
              </w:rPr>
            </w:pPr>
            <w:r>
              <w:rPr>
                <w:rFonts w:ascii="Times New Roman" w:eastAsia="方正仿宋_GBK" w:hAnsi="Times New Roman" w:cs="方正仿宋_GBK" w:hint="eastAsia"/>
                <w:b/>
                <w:bCs/>
                <w:sz w:val="24"/>
              </w:rPr>
              <w:t>联系方式</w:t>
            </w:r>
          </w:p>
        </w:tc>
      </w:tr>
      <w:tr w:rsidR="007042E4" w14:paraId="3DF09A67" w14:textId="77777777">
        <w:trPr>
          <w:trHeight w:val="510"/>
          <w:jc w:val="center"/>
        </w:trPr>
        <w:tc>
          <w:tcPr>
            <w:tcW w:w="782" w:type="dxa"/>
            <w:vAlign w:val="center"/>
          </w:tcPr>
          <w:p w14:paraId="7E2455EB"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w:t>
            </w:r>
          </w:p>
        </w:tc>
        <w:tc>
          <w:tcPr>
            <w:tcW w:w="1426" w:type="dxa"/>
            <w:vAlign w:val="center"/>
          </w:tcPr>
          <w:p w14:paraId="53011520"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共安彝族乡卫生院</w:t>
            </w:r>
          </w:p>
        </w:tc>
        <w:tc>
          <w:tcPr>
            <w:tcW w:w="1926" w:type="dxa"/>
            <w:vAlign w:val="center"/>
          </w:tcPr>
          <w:p w14:paraId="6B945719"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10</w:t>
            </w:r>
          </w:p>
        </w:tc>
        <w:tc>
          <w:tcPr>
            <w:tcW w:w="1040" w:type="dxa"/>
            <w:vAlign w:val="center"/>
          </w:tcPr>
          <w:p w14:paraId="34DE3831"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6</w:t>
            </w:r>
          </w:p>
        </w:tc>
        <w:tc>
          <w:tcPr>
            <w:tcW w:w="1275" w:type="dxa"/>
            <w:vAlign w:val="center"/>
          </w:tcPr>
          <w:p w14:paraId="4C1E8F09"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救护车，简易包扎药品</w:t>
            </w:r>
          </w:p>
        </w:tc>
        <w:tc>
          <w:tcPr>
            <w:tcW w:w="1015" w:type="dxa"/>
            <w:vAlign w:val="center"/>
          </w:tcPr>
          <w:p w14:paraId="4B6220F0"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罗德林</w:t>
            </w:r>
          </w:p>
        </w:tc>
        <w:tc>
          <w:tcPr>
            <w:tcW w:w="1592" w:type="dxa"/>
            <w:vAlign w:val="center"/>
          </w:tcPr>
          <w:p w14:paraId="0E967AC5" w14:textId="77777777" w:rsidR="007042E4" w:rsidRDefault="00000000">
            <w:pPr>
              <w:adjustRightInd w:val="0"/>
              <w:snapToGrid w:val="0"/>
              <w:jc w:val="center"/>
              <w:rPr>
                <w:rFonts w:ascii="Times New Roman" w:eastAsia="方正仿宋_GBK" w:hAnsi="Times New Roman" w:cs="方正仿宋_GBK"/>
                <w:sz w:val="24"/>
              </w:rPr>
            </w:pPr>
            <w:r>
              <w:rPr>
                <w:rFonts w:ascii="Times New Roman" w:eastAsia="方正仿宋_GBK" w:hAnsi="Times New Roman" w:cs="方正仿宋_GBK" w:hint="eastAsia"/>
                <w:sz w:val="24"/>
              </w:rPr>
              <w:t>18228331520</w:t>
            </w:r>
          </w:p>
        </w:tc>
      </w:tr>
    </w:tbl>
    <w:p w14:paraId="52603C28" w14:textId="77777777" w:rsidR="007042E4" w:rsidRDefault="007042E4">
      <w:pPr>
        <w:rPr>
          <w:rFonts w:ascii="Times New Roman" w:hAnsi="Times New Roman"/>
        </w:rPr>
      </w:pPr>
    </w:p>
    <w:p w14:paraId="50F0A319"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（四）避难场所</w:t>
      </w:r>
    </w:p>
    <w:p w14:paraId="3AADC46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kern w:val="0"/>
          <w:sz w:val="32"/>
          <w:szCs w:val="32"/>
          <w:lang w:bidi="ar"/>
        </w:rPr>
        <w:t>共安</w:t>
      </w:r>
      <w:r>
        <w:rPr>
          <w:rFonts w:ascii="Times New Roman" w:eastAsia="仿宋_GB2312" w:hAnsi="Times New Roman" w:cs="仿宋_GB2312" w:hint="eastAsia"/>
          <w:color w:val="000000"/>
          <w:kern w:val="0"/>
          <w:sz w:val="32"/>
          <w:szCs w:val="32"/>
          <w:lang w:bidi="ar"/>
        </w:rPr>
        <w:t>彝族乡共有避难场所</w:t>
      </w:r>
      <w:r>
        <w:rPr>
          <w:rFonts w:ascii="Times New Roman" w:eastAsia="仿宋_GB2312" w:hAnsi="Times New Roman" w:cs="仿宋_GB2312" w:hint="eastAsia"/>
          <w:color w:val="000000"/>
          <w:kern w:val="0"/>
          <w:sz w:val="32"/>
          <w:szCs w:val="32"/>
          <w:lang w:bidi="ar"/>
        </w:rPr>
        <w:t>7</w:t>
      </w:r>
      <w:r>
        <w:rPr>
          <w:rFonts w:ascii="Times New Roman" w:eastAsia="仿宋_GB2312" w:hAnsi="Times New Roman" w:cs="仿宋_GB2312" w:hint="eastAsia"/>
          <w:color w:val="000000"/>
          <w:kern w:val="0"/>
          <w:sz w:val="32"/>
          <w:szCs w:val="32"/>
          <w:lang w:bidi="ar"/>
        </w:rPr>
        <w:t>个，避难场所主要分布于和平彝族乡内小学、村委会空地。根据现有搜集数据，避难场所容纳能力为</w:t>
      </w:r>
      <w:r>
        <w:rPr>
          <w:rFonts w:ascii="Times New Roman" w:eastAsia="仿宋_GB2312" w:hAnsi="Times New Roman" w:cs="仿宋_GB2312" w:hint="eastAsia"/>
          <w:color w:val="000000"/>
          <w:kern w:val="0"/>
          <w:sz w:val="32"/>
          <w:szCs w:val="32"/>
          <w:lang w:bidi="ar"/>
        </w:rPr>
        <w:t>4800</w:t>
      </w:r>
      <w:r>
        <w:rPr>
          <w:rFonts w:ascii="Times New Roman" w:eastAsia="仿宋_GB2312" w:hAnsi="Times New Roman" w:cs="仿宋_GB2312" w:hint="eastAsia"/>
          <w:color w:val="000000"/>
          <w:kern w:val="0"/>
          <w:sz w:val="32"/>
          <w:szCs w:val="32"/>
          <w:lang w:bidi="ar"/>
        </w:rPr>
        <w:t>人，均无安置配套设施，但安排专人负责管理，详见表</w:t>
      </w:r>
      <w:r>
        <w:rPr>
          <w:rFonts w:ascii="Times New Roman" w:eastAsia="仿宋_GB2312" w:hAnsi="Times New Roman" w:cs="仿宋_GB2312" w:hint="eastAsia"/>
          <w:color w:val="000000"/>
          <w:kern w:val="0"/>
          <w:sz w:val="32"/>
          <w:szCs w:val="32"/>
          <w:lang w:bidi="ar"/>
        </w:rPr>
        <w:t>1-4</w:t>
      </w:r>
      <w:r>
        <w:rPr>
          <w:rFonts w:ascii="Times New Roman" w:eastAsia="仿宋_GB2312" w:hAnsi="Times New Roman" w:cs="仿宋_GB2312" w:hint="eastAsia"/>
          <w:color w:val="000000"/>
          <w:kern w:val="0"/>
          <w:sz w:val="32"/>
          <w:szCs w:val="32"/>
          <w:lang w:bidi="ar"/>
        </w:rPr>
        <w:t>。</w:t>
      </w:r>
    </w:p>
    <w:p w14:paraId="3753B653" w14:textId="77777777" w:rsidR="007042E4" w:rsidRDefault="007042E4">
      <w:pPr>
        <w:widowControl/>
        <w:spacing w:line="600" w:lineRule="exact"/>
        <w:jc w:val="center"/>
        <w:rPr>
          <w:rFonts w:ascii="Times New Roman" w:eastAsia="仿宋_GB2312" w:hAnsi="Times New Roman" w:cs="仿宋_GB2312"/>
          <w:color w:val="000000"/>
          <w:kern w:val="0"/>
          <w:sz w:val="32"/>
          <w:szCs w:val="32"/>
          <w:lang w:bidi="ar"/>
        </w:rPr>
      </w:pPr>
    </w:p>
    <w:p w14:paraId="21865603" w14:textId="77777777" w:rsidR="007042E4" w:rsidRDefault="007042E4">
      <w:pPr>
        <w:widowControl/>
        <w:spacing w:line="600" w:lineRule="exact"/>
        <w:jc w:val="center"/>
        <w:rPr>
          <w:rFonts w:ascii="Times New Roman" w:eastAsia="仿宋_GB2312" w:hAnsi="Times New Roman" w:cs="仿宋_GB2312"/>
          <w:color w:val="000000"/>
          <w:kern w:val="0"/>
          <w:sz w:val="32"/>
          <w:szCs w:val="32"/>
          <w:lang w:bidi="ar"/>
        </w:rPr>
      </w:pPr>
    </w:p>
    <w:p w14:paraId="399E6BFC" w14:textId="77777777" w:rsidR="007042E4" w:rsidRDefault="007042E4">
      <w:pPr>
        <w:widowControl/>
        <w:spacing w:line="600" w:lineRule="exact"/>
        <w:jc w:val="center"/>
        <w:rPr>
          <w:rFonts w:ascii="Times New Roman" w:eastAsia="仿宋_GB2312" w:hAnsi="Times New Roman" w:cs="仿宋_GB2312"/>
          <w:color w:val="000000"/>
          <w:kern w:val="0"/>
          <w:sz w:val="32"/>
          <w:szCs w:val="32"/>
          <w:lang w:bidi="ar"/>
        </w:rPr>
      </w:pPr>
    </w:p>
    <w:p w14:paraId="0DA1738C"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 xml:space="preserve">1-4  </w:t>
      </w:r>
      <w:r>
        <w:rPr>
          <w:rFonts w:ascii="Times New Roman" w:eastAsia="仿宋_GB2312" w:hAnsi="Times New Roman" w:cs="仿宋_GB2312" w:hint="eastAsia"/>
          <w:color w:val="000000"/>
          <w:kern w:val="0"/>
          <w:sz w:val="32"/>
          <w:szCs w:val="32"/>
          <w:lang w:bidi="ar"/>
        </w:rPr>
        <w:t>共安彝族乡避难场所清单</w:t>
      </w:r>
    </w:p>
    <w:tbl>
      <w:tblPr>
        <w:tblStyle w:val="aa"/>
        <w:tblW w:w="4998" w:type="pct"/>
        <w:jc w:val="center"/>
        <w:tblLook w:val="04A0" w:firstRow="1" w:lastRow="0" w:firstColumn="1" w:lastColumn="0" w:noHBand="0" w:noVBand="1"/>
      </w:tblPr>
      <w:tblGrid>
        <w:gridCol w:w="846"/>
        <w:gridCol w:w="1727"/>
        <w:gridCol w:w="2102"/>
        <w:gridCol w:w="1114"/>
        <w:gridCol w:w="1189"/>
        <w:gridCol w:w="1357"/>
      </w:tblGrid>
      <w:tr w:rsidR="007042E4" w14:paraId="40D8399A" w14:textId="77777777">
        <w:trPr>
          <w:jc w:val="center"/>
        </w:trPr>
        <w:tc>
          <w:tcPr>
            <w:tcW w:w="507" w:type="pct"/>
            <w:vAlign w:val="center"/>
          </w:tcPr>
          <w:p w14:paraId="05DA82E7"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035" w:type="pct"/>
            <w:vAlign w:val="center"/>
          </w:tcPr>
          <w:p w14:paraId="2ADC7E82"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避难场所名称</w:t>
            </w:r>
          </w:p>
        </w:tc>
        <w:tc>
          <w:tcPr>
            <w:tcW w:w="1260" w:type="pct"/>
            <w:vAlign w:val="center"/>
          </w:tcPr>
          <w:p w14:paraId="67EE099B"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详细地址</w:t>
            </w:r>
          </w:p>
        </w:tc>
        <w:tc>
          <w:tcPr>
            <w:tcW w:w="668" w:type="pct"/>
            <w:vAlign w:val="center"/>
          </w:tcPr>
          <w:p w14:paraId="31F36AFB"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避难人数</w:t>
            </w:r>
          </w:p>
        </w:tc>
        <w:tc>
          <w:tcPr>
            <w:tcW w:w="713" w:type="pct"/>
            <w:vAlign w:val="center"/>
          </w:tcPr>
          <w:p w14:paraId="625BF9B2"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标识标牌设置情况</w:t>
            </w:r>
          </w:p>
        </w:tc>
        <w:tc>
          <w:tcPr>
            <w:tcW w:w="814" w:type="pct"/>
            <w:vAlign w:val="center"/>
          </w:tcPr>
          <w:p w14:paraId="7D870BAF"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配套主要设施建设情况</w:t>
            </w:r>
          </w:p>
        </w:tc>
      </w:tr>
      <w:tr w:rsidR="007042E4" w14:paraId="57882D58" w14:textId="77777777">
        <w:trPr>
          <w:jc w:val="center"/>
        </w:trPr>
        <w:tc>
          <w:tcPr>
            <w:tcW w:w="507" w:type="pct"/>
            <w:vAlign w:val="center"/>
          </w:tcPr>
          <w:p w14:paraId="42269AB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035" w:type="pct"/>
            <w:vAlign w:val="center"/>
          </w:tcPr>
          <w:p w14:paraId="5E0958A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乐山市金口河区共安彝族乡共安小学</w:t>
            </w:r>
          </w:p>
        </w:tc>
        <w:tc>
          <w:tcPr>
            <w:tcW w:w="1260" w:type="pct"/>
            <w:vAlign w:val="center"/>
          </w:tcPr>
          <w:p w14:paraId="279B158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乐山市金口河区共安彝族乡象鼻村</w:t>
            </w:r>
            <w:r>
              <w:rPr>
                <w:rFonts w:ascii="Times New Roman" w:eastAsia="仿宋_GB2312" w:hAnsi="Times New Roman" w:cs="仿宋_GB2312" w:hint="eastAsia"/>
                <w:sz w:val="24"/>
              </w:rPr>
              <w:t>2</w:t>
            </w:r>
            <w:r>
              <w:rPr>
                <w:rFonts w:ascii="Times New Roman" w:eastAsia="仿宋_GB2312" w:hAnsi="Times New Roman" w:cs="仿宋_GB2312" w:hint="eastAsia"/>
                <w:sz w:val="24"/>
              </w:rPr>
              <w:t>组</w:t>
            </w:r>
          </w:p>
        </w:tc>
        <w:tc>
          <w:tcPr>
            <w:tcW w:w="668" w:type="pct"/>
            <w:vAlign w:val="center"/>
          </w:tcPr>
          <w:p w14:paraId="03949BA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3000</w:t>
            </w:r>
          </w:p>
        </w:tc>
        <w:tc>
          <w:tcPr>
            <w:tcW w:w="713" w:type="pct"/>
            <w:vAlign w:val="center"/>
          </w:tcPr>
          <w:p w14:paraId="772337F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1D260B32" w14:textId="77777777" w:rsidR="007042E4" w:rsidRDefault="00000000">
            <w:pPr>
              <w:tabs>
                <w:tab w:val="left" w:pos="1846"/>
              </w:tabs>
              <w:rPr>
                <w:rFonts w:ascii="Times New Roman" w:eastAsia="仿宋_GB2312" w:hAnsi="Times New Roman" w:cs="仿宋_GB2312"/>
                <w:sz w:val="24"/>
              </w:rPr>
            </w:pPr>
            <w:r>
              <w:rPr>
                <w:rFonts w:ascii="Times New Roman" w:eastAsia="仿宋_GB2312" w:hAnsi="Times New Roman" w:cs="仿宋_GB2312" w:hint="eastAsia"/>
                <w:sz w:val="24"/>
              </w:rPr>
              <w:t>学校类</w:t>
            </w:r>
          </w:p>
        </w:tc>
      </w:tr>
      <w:tr w:rsidR="007042E4" w14:paraId="3E6D0E3E" w14:textId="77777777">
        <w:trPr>
          <w:jc w:val="center"/>
        </w:trPr>
        <w:tc>
          <w:tcPr>
            <w:tcW w:w="507" w:type="pct"/>
            <w:vAlign w:val="center"/>
          </w:tcPr>
          <w:p w14:paraId="1E405AF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035" w:type="pct"/>
            <w:vAlign w:val="center"/>
          </w:tcPr>
          <w:p w14:paraId="25ED9E7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乐山市金口河区共安彝族乡林丰村村委会</w:t>
            </w:r>
          </w:p>
        </w:tc>
        <w:tc>
          <w:tcPr>
            <w:tcW w:w="1260" w:type="pct"/>
            <w:vAlign w:val="center"/>
          </w:tcPr>
          <w:p w14:paraId="27E485E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乐山市金口河区共安彝族乡林丰村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668" w:type="pct"/>
            <w:vAlign w:val="center"/>
          </w:tcPr>
          <w:p w14:paraId="04F0FC5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713" w:type="pct"/>
            <w:vAlign w:val="center"/>
          </w:tcPr>
          <w:p w14:paraId="2C0DECF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2D480177" w14:textId="77777777" w:rsidR="007042E4" w:rsidRDefault="00000000">
            <w:pPr>
              <w:rPr>
                <w:rFonts w:ascii="Times New Roman" w:eastAsia="仿宋_GB2312" w:hAnsi="Times New Roman" w:cs="仿宋_GB2312"/>
                <w:sz w:val="24"/>
              </w:rPr>
            </w:pPr>
            <w:r>
              <w:rPr>
                <w:rFonts w:ascii="Times New Roman" w:eastAsia="仿宋_GB2312" w:hAnsi="Times New Roman" w:cs="仿宋_GB2312" w:hint="eastAsia"/>
                <w:sz w:val="24"/>
              </w:rPr>
              <w:t>人防设施类</w:t>
            </w:r>
          </w:p>
        </w:tc>
      </w:tr>
      <w:tr w:rsidR="007042E4" w14:paraId="18A6DE44" w14:textId="77777777">
        <w:trPr>
          <w:jc w:val="center"/>
        </w:trPr>
        <w:tc>
          <w:tcPr>
            <w:tcW w:w="507" w:type="pct"/>
            <w:vAlign w:val="center"/>
          </w:tcPr>
          <w:p w14:paraId="78C83C7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035" w:type="pct"/>
            <w:vAlign w:val="center"/>
          </w:tcPr>
          <w:p w14:paraId="34C44FD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乐山市金口河区共安彝族乡林丰村便民服务点</w:t>
            </w:r>
          </w:p>
        </w:tc>
        <w:tc>
          <w:tcPr>
            <w:tcW w:w="1260" w:type="pct"/>
            <w:vAlign w:val="center"/>
          </w:tcPr>
          <w:p w14:paraId="6A379DFB"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乐山市金口河区共安彝族乡林丰村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668" w:type="pct"/>
            <w:vAlign w:val="center"/>
          </w:tcPr>
          <w:p w14:paraId="72B48CD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c>
          <w:tcPr>
            <w:tcW w:w="713" w:type="pct"/>
            <w:vAlign w:val="center"/>
          </w:tcPr>
          <w:p w14:paraId="138BC1B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73943AF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人防设施类</w:t>
            </w:r>
          </w:p>
        </w:tc>
      </w:tr>
      <w:tr w:rsidR="007042E4" w14:paraId="536AD925" w14:textId="77777777">
        <w:trPr>
          <w:jc w:val="center"/>
        </w:trPr>
        <w:tc>
          <w:tcPr>
            <w:tcW w:w="507" w:type="pct"/>
            <w:vAlign w:val="center"/>
          </w:tcPr>
          <w:p w14:paraId="54A9839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035" w:type="pct"/>
            <w:vAlign w:val="center"/>
          </w:tcPr>
          <w:p w14:paraId="0629E3C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乐山市金口河区共安彝族乡新河小学</w:t>
            </w:r>
          </w:p>
        </w:tc>
        <w:tc>
          <w:tcPr>
            <w:tcW w:w="1260" w:type="pct"/>
            <w:vAlign w:val="center"/>
          </w:tcPr>
          <w:p w14:paraId="10139A9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乐山市金口河区共安彝族乡新河村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668" w:type="pct"/>
            <w:vAlign w:val="center"/>
          </w:tcPr>
          <w:p w14:paraId="5B1F4CA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300</w:t>
            </w:r>
          </w:p>
        </w:tc>
        <w:tc>
          <w:tcPr>
            <w:tcW w:w="713" w:type="pct"/>
            <w:vAlign w:val="center"/>
          </w:tcPr>
          <w:p w14:paraId="5ACC97C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75E7A9D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学校类</w:t>
            </w:r>
          </w:p>
        </w:tc>
      </w:tr>
      <w:tr w:rsidR="007042E4" w14:paraId="7B21A89D" w14:textId="77777777">
        <w:trPr>
          <w:jc w:val="center"/>
        </w:trPr>
        <w:tc>
          <w:tcPr>
            <w:tcW w:w="507" w:type="pct"/>
            <w:vAlign w:val="center"/>
          </w:tcPr>
          <w:p w14:paraId="45194405"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035" w:type="pct"/>
            <w:vAlign w:val="center"/>
          </w:tcPr>
          <w:p w14:paraId="75535D0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乐山市金口河区共安彝族乡新河村村委会</w:t>
            </w:r>
          </w:p>
        </w:tc>
        <w:tc>
          <w:tcPr>
            <w:tcW w:w="1260" w:type="pct"/>
            <w:vAlign w:val="center"/>
          </w:tcPr>
          <w:p w14:paraId="1A243D3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w:t>
            </w:r>
          </w:p>
          <w:p w14:paraId="7B4C597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金口河区共安彝族乡新河村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668" w:type="pct"/>
            <w:vAlign w:val="center"/>
          </w:tcPr>
          <w:p w14:paraId="3B10195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500</w:t>
            </w:r>
          </w:p>
        </w:tc>
        <w:tc>
          <w:tcPr>
            <w:tcW w:w="713" w:type="pct"/>
            <w:vAlign w:val="center"/>
          </w:tcPr>
          <w:p w14:paraId="73A82D8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15E7DD4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人防设施类</w:t>
            </w:r>
          </w:p>
        </w:tc>
      </w:tr>
      <w:tr w:rsidR="007042E4" w14:paraId="35663C97" w14:textId="77777777">
        <w:trPr>
          <w:jc w:val="center"/>
        </w:trPr>
        <w:tc>
          <w:tcPr>
            <w:tcW w:w="507" w:type="pct"/>
            <w:vAlign w:val="center"/>
          </w:tcPr>
          <w:p w14:paraId="554E807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035" w:type="pct"/>
            <w:vAlign w:val="center"/>
          </w:tcPr>
          <w:p w14:paraId="3FA3A27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乐山市金口河区共安彝族乡文店村村委会</w:t>
            </w:r>
          </w:p>
        </w:tc>
        <w:tc>
          <w:tcPr>
            <w:tcW w:w="1260" w:type="pct"/>
            <w:vAlign w:val="center"/>
          </w:tcPr>
          <w:p w14:paraId="039C500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乐山市金口河区共安彝族乡文店村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668" w:type="pct"/>
            <w:vAlign w:val="center"/>
          </w:tcPr>
          <w:p w14:paraId="1EB7CBA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100</w:t>
            </w:r>
          </w:p>
        </w:tc>
        <w:tc>
          <w:tcPr>
            <w:tcW w:w="713" w:type="pct"/>
            <w:vAlign w:val="center"/>
          </w:tcPr>
          <w:p w14:paraId="0C0BAF3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374D8EA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人防设施类</w:t>
            </w:r>
          </w:p>
        </w:tc>
      </w:tr>
      <w:tr w:rsidR="007042E4" w14:paraId="4694DE83" w14:textId="77777777">
        <w:trPr>
          <w:jc w:val="center"/>
        </w:trPr>
        <w:tc>
          <w:tcPr>
            <w:tcW w:w="507" w:type="pct"/>
            <w:vAlign w:val="center"/>
          </w:tcPr>
          <w:p w14:paraId="2E2F2ED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7</w:t>
            </w:r>
          </w:p>
        </w:tc>
        <w:tc>
          <w:tcPr>
            <w:tcW w:w="1035" w:type="pct"/>
            <w:vAlign w:val="center"/>
          </w:tcPr>
          <w:p w14:paraId="6325D57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乐山市金口河区共安彝族乡象鼻村村委会</w:t>
            </w:r>
          </w:p>
        </w:tc>
        <w:tc>
          <w:tcPr>
            <w:tcW w:w="1260" w:type="pct"/>
            <w:vAlign w:val="center"/>
          </w:tcPr>
          <w:p w14:paraId="3D7AEF67"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乐山市金口河区共安彝族乡象鼻村</w:t>
            </w:r>
            <w:r>
              <w:rPr>
                <w:rFonts w:ascii="Times New Roman" w:eastAsia="仿宋_GB2312" w:hAnsi="Times New Roman" w:cs="仿宋_GB2312" w:hint="eastAsia"/>
                <w:sz w:val="24"/>
              </w:rPr>
              <w:t>1</w:t>
            </w:r>
            <w:r>
              <w:rPr>
                <w:rFonts w:ascii="Times New Roman" w:eastAsia="仿宋_GB2312" w:hAnsi="Times New Roman" w:cs="仿宋_GB2312" w:hint="eastAsia"/>
                <w:sz w:val="24"/>
              </w:rPr>
              <w:t>组</w:t>
            </w:r>
          </w:p>
        </w:tc>
        <w:tc>
          <w:tcPr>
            <w:tcW w:w="668" w:type="pct"/>
            <w:vAlign w:val="center"/>
          </w:tcPr>
          <w:p w14:paraId="303F0C9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200</w:t>
            </w:r>
          </w:p>
        </w:tc>
        <w:tc>
          <w:tcPr>
            <w:tcW w:w="713" w:type="pct"/>
            <w:vAlign w:val="center"/>
          </w:tcPr>
          <w:p w14:paraId="7DD31CA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无</w:t>
            </w:r>
          </w:p>
        </w:tc>
        <w:tc>
          <w:tcPr>
            <w:tcW w:w="814" w:type="pct"/>
            <w:vAlign w:val="center"/>
          </w:tcPr>
          <w:p w14:paraId="2700038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人防设施类</w:t>
            </w:r>
          </w:p>
        </w:tc>
      </w:tr>
    </w:tbl>
    <w:p w14:paraId="58291A76" w14:textId="77777777" w:rsidR="007042E4" w:rsidRDefault="007042E4">
      <w:pPr>
        <w:rPr>
          <w:rFonts w:ascii="Times New Roman" w:hAnsi="Times New Roman"/>
        </w:rPr>
      </w:pPr>
    </w:p>
    <w:p w14:paraId="3BE8F6A9" w14:textId="77777777" w:rsidR="007042E4" w:rsidRDefault="00000000">
      <w:pPr>
        <w:widowControl/>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二、救援行动措施</w:t>
      </w:r>
    </w:p>
    <w:p w14:paraId="734B8A68"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（一）人员集结与群众脱险</w:t>
      </w:r>
    </w:p>
    <w:p w14:paraId="3409AFE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乡政府各部门工作人员与乡应急救援队成员第一时间赴共安彝族乡乡政府驻地集结，并召开紧急工作会议，组建当次灾害乡（镇）级抗震救灾指挥部，明确指挥长及各救灾工作组负责人员（指挥部领导及成员确定原则上按照应急预案规定执行，当指定人员无法及时到场时，应根据实际情况依次替补），指挥部办公场所建议优先选择共安彝族乡乡政府办公驻地广场。</w:t>
      </w:r>
    </w:p>
    <w:p w14:paraId="72AD9E42"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各村干部应根据受灾情况组织脱险群众迅速转移至邻近的紧急避险区。其中在转移过程中，应及时统计人员伤亡、脱险人数等基本信息，并采用电话报告、专人送信等方式实时上报乡（镇）指挥部，视情宜同步搜集当地可用的食宿类生活物资，做好就地零星安置的准备，优先保障脱险群众基础生活需求。</w:t>
      </w:r>
    </w:p>
    <w:p w14:paraId="099D416A"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（二）危险源管控</w:t>
      </w:r>
    </w:p>
    <w:p w14:paraId="70E347A9"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根据现有资料记录，共安彝族乡具有地质灾害点</w:t>
      </w:r>
      <w:r>
        <w:rPr>
          <w:rFonts w:ascii="Times New Roman" w:eastAsia="仿宋_GB2312" w:hAnsi="Times New Roman" w:cs="仿宋_GB2312" w:hint="eastAsia"/>
          <w:color w:val="000000"/>
          <w:kern w:val="0"/>
          <w:sz w:val="32"/>
          <w:szCs w:val="32"/>
          <w:lang w:bidi="ar"/>
        </w:rPr>
        <w:t>4</w:t>
      </w:r>
      <w:r>
        <w:rPr>
          <w:rFonts w:ascii="Times New Roman" w:eastAsia="仿宋_GB2312" w:hAnsi="Times New Roman" w:cs="仿宋_GB2312" w:hint="eastAsia"/>
          <w:color w:val="000000"/>
          <w:kern w:val="0"/>
          <w:sz w:val="32"/>
          <w:szCs w:val="32"/>
          <w:lang w:bidi="ar"/>
        </w:rPr>
        <w:t>处、洪涝灾害点</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处，炸药库房</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hint="eastAsia"/>
          <w:color w:val="000000"/>
          <w:kern w:val="0"/>
          <w:sz w:val="32"/>
          <w:szCs w:val="32"/>
          <w:lang w:bidi="ar"/>
        </w:rPr>
        <w:t>处这些点位极易在震后产生次生灾害或安全事故，因此建议在震情相对稳定的情况下，立即协调专人核查各点位风险隐患及安全现状，并拉设警戒区域，及时疏散周边人民群众及生产工人，防止因次生灾害造成二次人员伤亡，详见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5</w:t>
      </w:r>
      <w:r>
        <w:rPr>
          <w:rFonts w:ascii="Times New Roman" w:eastAsia="仿宋_GB2312" w:hAnsi="Times New Roman" w:cs="仿宋_GB2312" w:hint="eastAsia"/>
          <w:color w:val="000000"/>
          <w:kern w:val="0"/>
          <w:sz w:val="32"/>
          <w:szCs w:val="32"/>
          <w:lang w:bidi="ar"/>
        </w:rPr>
        <w:t>。</w:t>
      </w:r>
    </w:p>
    <w:p w14:paraId="5A411B86" w14:textId="77777777" w:rsidR="007042E4" w:rsidRDefault="00000000">
      <w:pPr>
        <w:widowControl/>
        <w:spacing w:line="600" w:lineRule="exact"/>
        <w:jc w:val="center"/>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表</w:t>
      </w:r>
      <w:r>
        <w:rPr>
          <w:rFonts w:ascii="Times New Roman" w:eastAsia="仿宋_GB2312" w:hAnsi="Times New Roman" w:cs="仿宋_GB2312" w:hint="eastAsia"/>
          <w:color w:val="000000"/>
          <w:kern w:val="0"/>
          <w:sz w:val="32"/>
          <w:szCs w:val="32"/>
          <w:lang w:bidi="ar"/>
        </w:rPr>
        <w:t>1</w:t>
      </w:r>
      <w:r>
        <w:rPr>
          <w:rFonts w:ascii="Times New Roman" w:eastAsia="仿宋_GB2312" w:hAnsi="Times New Roman" w:cs="仿宋_GB2312"/>
          <w:color w:val="000000"/>
          <w:kern w:val="0"/>
          <w:sz w:val="32"/>
          <w:szCs w:val="32"/>
          <w:lang w:bidi="ar"/>
        </w:rPr>
        <w:t>-</w:t>
      </w:r>
      <w:r>
        <w:rPr>
          <w:rFonts w:ascii="Times New Roman" w:eastAsia="仿宋_GB2312" w:hAnsi="Times New Roman" w:cs="仿宋_GB2312" w:hint="eastAsia"/>
          <w:color w:val="000000"/>
          <w:kern w:val="0"/>
          <w:sz w:val="32"/>
          <w:szCs w:val="32"/>
          <w:lang w:bidi="ar"/>
        </w:rPr>
        <w:t xml:space="preserve">5  </w:t>
      </w:r>
      <w:r>
        <w:rPr>
          <w:rFonts w:ascii="Times New Roman" w:eastAsia="仿宋_GB2312" w:hAnsi="Times New Roman" w:cs="仿宋_GB2312" w:hint="eastAsia"/>
          <w:color w:val="000000"/>
          <w:kern w:val="0"/>
          <w:sz w:val="32"/>
          <w:szCs w:val="32"/>
          <w:lang w:bidi="ar"/>
        </w:rPr>
        <w:t>共安彝族乡危险源点位清单</w:t>
      </w:r>
    </w:p>
    <w:tbl>
      <w:tblPr>
        <w:tblStyle w:val="aa"/>
        <w:tblW w:w="4997" w:type="pct"/>
        <w:jc w:val="center"/>
        <w:tblLook w:val="04A0" w:firstRow="1" w:lastRow="0" w:firstColumn="1" w:lastColumn="0" w:noHBand="0" w:noVBand="1"/>
      </w:tblPr>
      <w:tblGrid>
        <w:gridCol w:w="661"/>
        <w:gridCol w:w="2449"/>
        <w:gridCol w:w="1129"/>
        <w:gridCol w:w="1481"/>
        <w:gridCol w:w="1077"/>
        <w:gridCol w:w="1536"/>
      </w:tblGrid>
      <w:tr w:rsidR="007042E4" w14:paraId="1B2C05A0" w14:textId="77777777">
        <w:trPr>
          <w:trHeight w:val="510"/>
          <w:jc w:val="center"/>
        </w:trPr>
        <w:tc>
          <w:tcPr>
            <w:tcW w:w="400" w:type="pct"/>
            <w:vAlign w:val="center"/>
          </w:tcPr>
          <w:p w14:paraId="0EC9CAB6"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472" w:type="pct"/>
            <w:vAlign w:val="center"/>
          </w:tcPr>
          <w:p w14:paraId="6E725239"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危险源名称</w:t>
            </w:r>
          </w:p>
        </w:tc>
        <w:tc>
          <w:tcPr>
            <w:tcW w:w="681" w:type="pct"/>
            <w:vAlign w:val="center"/>
          </w:tcPr>
          <w:p w14:paraId="32C9580F"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类型</w:t>
            </w:r>
          </w:p>
        </w:tc>
        <w:tc>
          <w:tcPr>
            <w:tcW w:w="891" w:type="pct"/>
            <w:vAlign w:val="center"/>
          </w:tcPr>
          <w:p w14:paraId="7143FAF5"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主要危险源</w:t>
            </w:r>
          </w:p>
        </w:tc>
        <w:tc>
          <w:tcPr>
            <w:tcW w:w="649" w:type="pct"/>
            <w:vAlign w:val="center"/>
          </w:tcPr>
          <w:p w14:paraId="57FF7C18"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904" w:type="pct"/>
            <w:vAlign w:val="center"/>
          </w:tcPr>
          <w:p w14:paraId="7F487E8E" w14:textId="77777777" w:rsidR="007042E4" w:rsidRDefault="00000000">
            <w:pPr>
              <w:adjustRightInd w:val="0"/>
              <w:snapToGri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r>
      <w:tr w:rsidR="007042E4" w14:paraId="60CFB2EA" w14:textId="77777777">
        <w:trPr>
          <w:trHeight w:val="510"/>
          <w:jc w:val="center"/>
        </w:trPr>
        <w:tc>
          <w:tcPr>
            <w:tcW w:w="400" w:type="pct"/>
            <w:vAlign w:val="center"/>
          </w:tcPr>
          <w:p w14:paraId="02E07E4E"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472" w:type="pct"/>
            <w:vAlign w:val="center"/>
          </w:tcPr>
          <w:p w14:paraId="795A2C2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四川路桥公司炸药库房</w:t>
            </w:r>
          </w:p>
        </w:tc>
        <w:tc>
          <w:tcPr>
            <w:tcW w:w="681" w:type="pct"/>
            <w:vAlign w:val="center"/>
          </w:tcPr>
          <w:p w14:paraId="135BFE3B"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库房</w:t>
            </w:r>
          </w:p>
        </w:tc>
        <w:tc>
          <w:tcPr>
            <w:tcW w:w="891" w:type="pct"/>
            <w:vAlign w:val="center"/>
          </w:tcPr>
          <w:p w14:paraId="4B34DAC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炸药</w:t>
            </w:r>
          </w:p>
        </w:tc>
        <w:tc>
          <w:tcPr>
            <w:tcW w:w="649" w:type="pct"/>
            <w:vAlign w:val="center"/>
          </w:tcPr>
          <w:p w14:paraId="45BABB3F"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唐建</w:t>
            </w:r>
          </w:p>
        </w:tc>
        <w:tc>
          <w:tcPr>
            <w:tcW w:w="904" w:type="pct"/>
            <w:vAlign w:val="center"/>
          </w:tcPr>
          <w:p w14:paraId="27AE326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13508099177</w:t>
            </w:r>
          </w:p>
        </w:tc>
      </w:tr>
      <w:tr w:rsidR="007042E4" w14:paraId="276C0A37" w14:textId="77777777">
        <w:trPr>
          <w:trHeight w:val="510"/>
          <w:jc w:val="center"/>
        </w:trPr>
        <w:tc>
          <w:tcPr>
            <w:tcW w:w="400" w:type="pct"/>
            <w:vAlign w:val="center"/>
          </w:tcPr>
          <w:p w14:paraId="1B0FA8A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472" w:type="pct"/>
            <w:vAlign w:val="center"/>
          </w:tcPr>
          <w:p w14:paraId="42C4F85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赵铁匠沟地质灾害点</w:t>
            </w:r>
          </w:p>
        </w:tc>
        <w:tc>
          <w:tcPr>
            <w:tcW w:w="681" w:type="pct"/>
            <w:vAlign w:val="center"/>
          </w:tcPr>
          <w:p w14:paraId="1978D36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地质灾害</w:t>
            </w:r>
          </w:p>
        </w:tc>
        <w:tc>
          <w:tcPr>
            <w:tcW w:w="891" w:type="pct"/>
            <w:vAlign w:val="center"/>
          </w:tcPr>
          <w:p w14:paraId="4B52615E"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泥石流</w:t>
            </w:r>
          </w:p>
        </w:tc>
        <w:tc>
          <w:tcPr>
            <w:tcW w:w="649" w:type="pct"/>
            <w:vAlign w:val="center"/>
          </w:tcPr>
          <w:p w14:paraId="326E3C4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吉日忠林</w:t>
            </w:r>
          </w:p>
        </w:tc>
        <w:tc>
          <w:tcPr>
            <w:tcW w:w="904" w:type="pct"/>
            <w:vAlign w:val="center"/>
          </w:tcPr>
          <w:p w14:paraId="4A0B1D3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13990674961</w:t>
            </w:r>
          </w:p>
        </w:tc>
      </w:tr>
      <w:tr w:rsidR="007042E4" w14:paraId="30942059" w14:textId="77777777">
        <w:trPr>
          <w:trHeight w:val="510"/>
          <w:jc w:val="center"/>
        </w:trPr>
        <w:tc>
          <w:tcPr>
            <w:tcW w:w="400" w:type="pct"/>
            <w:vAlign w:val="center"/>
          </w:tcPr>
          <w:p w14:paraId="76D0ADE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472" w:type="pct"/>
            <w:vAlign w:val="center"/>
          </w:tcPr>
          <w:p w14:paraId="3EAC738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大营盘地质灾害点</w:t>
            </w:r>
          </w:p>
        </w:tc>
        <w:tc>
          <w:tcPr>
            <w:tcW w:w="681" w:type="pct"/>
            <w:vAlign w:val="center"/>
          </w:tcPr>
          <w:p w14:paraId="78D8B837"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地质灾害</w:t>
            </w:r>
          </w:p>
        </w:tc>
        <w:tc>
          <w:tcPr>
            <w:tcW w:w="891" w:type="pct"/>
            <w:vAlign w:val="center"/>
          </w:tcPr>
          <w:p w14:paraId="2D1FFC5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滑坡，泥石流</w:t>
            </w:r>
          </w:p>
        </w:tc>
        <w:tc>
          <w:tcPr>
            <w:tcW w:w="649" w:type="pct"/>
            <w:vAlign w:val="center"/>
          </w:tcPr>
          <w:p w14:paraId="3F20278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吉日忠林</w:t>
            </w:r>
          </w:p>
        </w:tc>
        <w:tc>
          <w:tcPr>
            <w:tcW w:w="904" w:type="pct"/>
            <w:vAlign w:val="center"/>
          </w:tcPr>
          <w:p w14:paraId="4F98B63D"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13990674961</w:t>
            </w:r>
          </w:p>
        </w:tc>
      </w:tr>
      <w:tr w:rsidR="007042E4" w14:paraId="0C47A6F3" w14:textId="77777777">
        <w:trPr>
          <w:trHeight w:val="510"/>
          <w:jc w:val="center"/>
        </w:trPr>
        <w:tc>
          <w:tcPr>
            <w:tcW w:w="400" w:type="pct"/>
            <w:vAlign w:val="center"/>
          </w:tcPr>
          <w:p w14:paraId="3DA9B62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472" w:type="pct"/>
            <w:vAlign w:val="center"/>
          </w:tcPr>
          <w:p w14:paraId="32BE868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龙竹山地质灾害点</w:t>
            </w:r>
          </w:p>
        </w:tc>
        <w:tc>
          <w:tcPr>
            <w:tcW w:w="681" w:type="pct"/>
            <w:vAlign w:val="center"/>
          </w:tcPr>
          <w:p w14:paraId="523BF35C"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地质灾害</w:t>
            </w:r>
          </w:p>
        </w:tc>
        <w:tc>
          <w:tcPr>
            <w:tcW w:w="891" w:type="pct"/>
            <w:vAlign w:val="center"/>
          </w:tcPr>
          <w:p w14:paraId="60F3F619"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滑坡</w:t>
            </w:r>
          </w:p>
        </w:tc>
        <w:tc>
          <w:tcPr>
            <w:tcW w:w="649" w:type="pct"/>
            <w:vAlign w:val="center"/>
          </w:tcPr>
          <w:p w14:paraId="0A35099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刘明友</w:t>
            </w:r>
          </w:p>
        </w:tc>
        <w:tc>
          <w:tcPr>
            <w:tcW w:w="904" w:type="pct"/>
            <w:vAlign w:val="center"/>
          </w:tcPr>
          <w:p w14:paraId="2FBD4D35"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13458945352</w:t>
            </w:r>
          </w:p>
        </w:tc>
      </w:tr>
      <w:tr w:rsidR="007042E4" w14:paraId="5684E849" w14:textId="77777777">
        <w:trPr>
          <w:trHeight w:val="510"/>
          <w:jc w:val="center"/>
        </w:trPr>
        <w:tc>
          <w:tcPr>
            <w:tcW w:w="400" w:type="pct"/>
            <w:vAlign w:val="center"/>
          </w:tcPr>
          <w:p w14:paraId="33DC70B3"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5</w:t>
            </w:r>
          </w:p>
        </w:tc>
        <w:tc>
          <w:tcPr>
            <w:tcW w:w="1472" w:type="pct"/>
            <w:vAlign w:val="center"/>
          </w:tcPr>
          <w:p w14:paraId="2ADC5440"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钟坪村地质灾害点</w:t>
            </w:r>
          </w:p>
        </w:tc>
        <w:tc>
          <w:tcPr>
            <w:tcW w:w="681" w:type="pct"/>
            <w:vAlign w:val="center"/>
          </w:tcPr>
          <w:p w14:paraId="6198F13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地质灾害</w:t>
            </w:r>
          </w:p>
        </w:tc>
        <w:tc>
          <w:tcPr>
            <w:tcW w:w="891" w:type="pct"/>
            <w:vAlign w:val="center"/>
          </w:tcPr>
          <w:p w14:paraId="4369CBC1"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危岩</w:t>
            </w:r>
          </w:p>
        </w:tc>
        <w:tc>
          <w:tcPr>
            <w:tcW w:w="649" w:type="pct"/>
            <w:vAlign w:val="center"/>
          </w:tcPr>
          <w:p w14:paraId="4CBA749E"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刘明友</w:t>
            </w:r>
          </w:p>
        </w:tc>
        <w:tc>
          <w:tcPr>
            <w:tcW w:w="904" w:type="pct"/>
            <w:vAlign w:val="center"/>
          </w:tcPr>
          <w:p w14:paraId="2818B282"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13458945352</w:t>
            </w:r>
          </w:p>
        </w:tc>
      </w:tr>
      <w:tr w:rsidR="007042E4" w14:paraId="1C72002E" w14:textId="77777777">
        <w:trPr>
          <w:trHeight w:val="510"/>
          <w:jc w:val="center"/>
        </w:trPr>
        <w:tc>
          <w:tcPr>
            <w:tcW w:w="400" w:type="pct"/>
            <w:vAlign w:val="center"/>
          </w:tcPr>
          <w:p w14:paraId="43D0282A"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472" w:type="pct"/>
            <w:vAlign w:val="center"/>
          </w:tcPr>
          <w:p w14:paraId="23A19F7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凉水井沟地质灾害点</w:t>
            </w:r>
          </w:p>
        </w:tc>
        <w:tc>
          <w:tcPr>
            <w:tcW w:w="681" w:type="pct"/>
            <w:vAlign w:val="center"/>
          </w:tcPr>
          <w:p w14:paraId="0A6F414B"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山洪灾害</w:t>
            </w:r>
          </w:p>
        </w:tc>
        <w:tc>
          <w:tcPr>
            <w:tcW w:w="891" w:type="pct"/>
            <w:vAlign w:val="center"/>
          </w:tcPr>
          <w:p w14:paraId="6928A266"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山洪</w:t>
            </w:r>
          </w:p>
        </w:tc>
        <w:tc>
          <w:tcPr>
            <w:tcW w:w="649" w:type="pct"/>
            <w:vAlign w:val="center"/>
          </w:tcPr>
          <w:p w14:paraId="56EB202F"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刘明友</w:t>
            </w:r>
          </w:p>
        </w:tc>
        <w:tc>
          <w:tcPr>
            <w:tcW w:w="904" w:type="pct"/>
            <w:vAlign w:val="center"/>
          </w:tcPr>
          <w:p w14:paraId="153E91F4" w14:textId="77777777" w:rsidR="007042E4" w:rsidRDefault="00000000">
            <w:pPr>
              <w:adjustRightInd w:val="0"/>
              <w:snapToGrid w:val="0"/>
              <w:spacing w:line="240" w:lineRule="atLeast"/>
              <w:jc w:val="center"/>
              <w:rPr>
                <w:rFonts w:ascii="Times New Roman" w:eastAsia="仿宋_GB2312" w:hAnsi="Times New Roman" w:cs="仿宋_GB2312"/>
                <w:sz w:val="24"/>
              </w:rPr>
            </w:pPr>
            <w:r>
              <w:rPr>
                <w:rFonts w:ascii="Times New Roman" w:eastAsia="仿宋_GB2312" w:hAnsi="Times New Roman" w:cs="仿宋_GB2312" w:hint="eastAsia"/>
                <w:sz w:val="24"/>
              </w:rPr>
              <w:t>13458945352</w:t>
            </w:r>
          </w:p>
        </w:tc>
      </w:tr>
    </w:tbl>
    <w:p w14:paraId="5C7DA393" w14:textId="77777777" w:rsidR="007042E4" w:rsidRDefault="007042E4">
      <w:pPr>
        <w:rPr>
          <w:rFonts w:ascii="Times New Roman" w:hAnsi="Times New Roman"/>
        </w:rPr>
      </w:pPr>
    </w:p>
    <w:p w14:paraId="5AF92773"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（三）集中安置区规划</w:t>
      </w:r>
    </w:p>
    <w:p w14:paraId="236B59F2"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根据受灾情景模拟，共安彝族乡处于地震烈度</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度带，共安彝族乡特征多为自建民房，抗震等级较低，通过对共安彝族乡应急避难场所抗震等级、分布及容纳能力等因素的综合分析，本方案建议选择各村（社）空旷地优先作为大型集中安置点。同时建议根据灾情实际，在规划部署集中安置点的基础上，临活采用就地零星安置、异地跨区安置以及投亲靠友等方式做好所有受灾群众的避险安置工作，详见表</w:t>
      </w:r>
      <w:r>
        <w:rPr>
          <w:rFonts w:ascii="Times New Roman" w:eastAsia="仿宋_GB2312" w:hAnsi="Times New Roman" w:cs="仿宋_GB2312" w:hint="eastAsia"/>
          <w:kern w:val="0"/>
          <w:sz w:val="32"/>
          <w:szCs w:val="32"/>
          <w:lang w:bidi="ar"/>
        </w:rPr>
        <w:t>1</w:t>
      </w:r>
      <w:r>
        <w:rPr>
          <w:rFonts w:ascii="Times New Roman" w:eastAsia="仿宋_GB2312" w:hAnsi="Times New Roman" w:cs="仿宋_GB2312"/>
          <w:kern w:val="0"/>
          <w:sz w:val="32"/>
          <w:szCs w:val="32"/>
          <w:lang w:bidi="ar"/>
        </w:rPr>
        <w:t>-</w:t>
      </w:r>
      <w:r>
        <w:rPr>
          <w:rFonts w:ascii="Times New Roman" w:eastAsia="仿宋_GB2312" w:hAnsi="Times New Roman" w:cs="仿宋_GB2312" w:hint="eastAsia"/>
          <w:kern w:val="0"/>
          <w:sz w:val="32"/>
          <w:szCs w:val="32"/>
          <w:lang w:bidi="ar"/>
        </w:rPr>
        <w:t>6</w:t>
      </w:r>
      <w:r>
        <w:rPr>
          <w:rFonts w:ascii="Times New Roman" w:eastAsia="仿宋_GB2312" w:hAnsi="Times New Roman" w:cs="仿宋_GB2312" w:hint="eastAsia"/>
          <w:kern w:val="0"/>
          <w:sz w:val="32"/>
          <w:szCs w:val="32"/>
          <w:lang w:bidi="ar"/>
        </w:rPr>
        <w:t>。</w:t>
      </w:r>
    </w:p>
    <w:p w14:paraId="6866535B" w14:textId="77777777" w:rsidR="007042E4" w:rsidRDefault="00000000">
      <w:pPr>
        <w:widowControl/>
        <w:spacing w:line="600" w:lineRule="exact"/>
        <w:jc w:val="center"/>
        <w:rPr>
          <w:rFonts w:ascii="Times New Roman" w:eastAsia="仿宋_GB2312" w:hAnsi="Times New Roman" w:cs="仿宋_GB2312"/>
          <w:kern w:val="0"/>
          <w:sz w:val="32"/>
          <w:szCs w:val="32"/>
          <w:lang w:bidi="ar"/>
        </w:rPr>
      </w:pPr>
      <w:r>
        <w:rPr>
          <w:rFonts w:ascii="Times New Roman" w:eastAsia="仿宋_GB2312" w:hAnsi="Times New Roman" w:cs="仿宋_GB2312" w:hint="eastAsia"/>
          <w:kern w:val="0"/>
          <w:sz w:val="32"/>
          <w:szCs w:val="32"/>
          <w:lang w:bidi="ar"/>
        </w:rPr>
        <w:t>表</w:t>
      </w:r>
      <w:r>
        <w:rPr>
          <w:rFonts w:ascii="Times New Roman" w:eastAsia="仿宋_GB2312" w:hAnsi="Times New Roman" w:cs="仿宋_GB2312" w:hint="eastAsia"/>
          <w:kern w:val="0"/>
          <w:sz w:val="32"/>
          <w:szCs w:val="32"/>
          <w:lang w:bidi="ar"/>
        </w:rPr>
        <w:t xml:space="preserve">1-6  </w:t>
      </w:r>
      <w:r>
        <w:rPr>
          <w:rFonts w:ascii="Times New Roman" w:eastAsia="仿宋_GB2312" w:hAnsi="Times New Roman" w:cs="仿宋_GB2312" w:hint="eastAsia"/>
          <w:kern w:val="0"/>
          <w:sz w:val="32"/>
          <w:szCs w:val="32"/>
          <w:lang w:bidi="ar"/>
        </w:rPr>
        <w:t>共安彝族乡集中安置点清单</w:t>
      </w:r>
    </w:p>
    <w:tbl>
      <w:tblPr>
        <w:tblStyle w:val="aa"/>
        <w:tblW w:w="4998" w:type="pct"/>
        <w:jc w:val="center"/>
        <w:tblLook w:val="04A0" w:firstRow="1" w:lastRow="0" w:firstColumn="1" w:lastColumn="0" w:noHBand="0" w:noVBand="1"/>
      </w:tblPr>
      <w:tblGrid>
        <w:gridCol w:w="790"/>
        <w:gridCol w:w="2267"/>
        <w:gridCol w:w="1334"/>
        <w:gridCol w:w="1772"/>
        <w:gridCol w:w="2172"/>
      </w:tblGrid>
      <w:tr w:rsidR="007042E4" w14:paraId="125F8C61" w14:textId="77777777">
        <w:trPr>
          <w:trHeight w:val="801"/>
          <w:jc w:val="center"/>
        </w:trPr>
        <w:tc>
          <w:tcPr>
            <w:tcW w:w="474" w:type="pct"/>
            <w:vAlign w:val="center"/>
          </w:tcPr>
          <w:p w14:paraId="3898BDF9"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序号</w:t>
            </w:r>
          </w:p>
        </w:tc>
        <w:tc>
          <w:tcPr>
            <w:tcW w:w="1359" w:type="pct"/>
            <w:vAlign w:val="center"/>
          </w:tcPr>
          <w:p w14:paraId="56BCD338"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安置点名称</w:t>
            </w:r>
          </w:p>
        </w:tc>
        <w:tc>
          <w:tcPr>
            <w:tcW w:w="800" w:type="pct"/>
            <w:vAlign w:val="center"/>
          </w:tcPr>
          <w:p w14:paraId="24FFFC6A"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地址</w:t>
            </w:r>
          </w:p>
        </w:tc>
        <w:tc>
          <w:tcPr>
            <w:tcW w:w="1062" w:type="pct"/>
            <w:vAlign w:val="center"/>
          </w:tcPr>
          <w:p w14:paraId="0B8325A9"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安置人数（人）</w:t>
            </w:r>
          </w:p>
        </w:tc>
        <w:tc>
          <w:tcPr>
            <w:tcW w:w="1302" w:type="pct"/>
            <w:vAlign w:val="center"/>
          </w:tcPr>
          <w:p w14:paraId="41486BE2" w14:textId="77777777" w:rsidR="007042E4" w:rsidRDefault="00000000">
            <w:pPr>
              <w:adjustRightInd w:val="0"/>
              <w:spacing w:line="240" w:lineRule="atLeas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面积（平方米）</w:t>
            </w:r>
          </w:p>
        </w:tc>
      </w:tr>
      <w:tr w:rsidR="007042E4" w14:paraId="3CDA29E5" w14:textId="77777777">
        <w:trPr>
          <w:trHeight w:val="290"/>
          <w:jc w:val="center"/>
        </w:trPr>
        <w:tc>
          <w:tcPr>
            <w:tcW w:w="474" w:type="pct"/>
            <w:vAlign w:val="center"/>
          </w:tcPr>
          <w:p w14:paraId="76991F74"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w:t>
            </w:r>
          </w:p>
        </w:tc>
        <w:tc>
          <w:tcPr>
            <w:tcW w:w="1359" w:type="pct"/>
            <w:vAlign w:val="center"/>
          </w:tcPr>
          <w:p w14:paraId="6B58AA83"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林丰村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组安置点</w:t>
            </w:r>
          </w:p>
        </w:tc>
        <w:tc>
          <w:tcPr>
            <w:tcW w:w="800" w:type="pct"/>
            <w:vAlign w:val="center"/>
          </w:tcPr>
          <w:p w14:paraId="439249B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林丰村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062" w:type="pct"/>
            <w:vAlign w:val="center"/>
          </w:tcPr>
          <w:p w14:paraId="5E22E17F"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86</w:t>
            </w:r>
          </w:p>
        </w:tc>
        <w:tc>
          <w:tcPr>
            <w:tcW w:w="1302" w:type="pct"/>
            <w:vAlign w:val="center"/>
          </w:tcPr>
          <w:p w14:paraId="7B31B42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12000</w:t>
            </w:r>
          </w:p>
        </w:tc>
      </w:tr>
      <w:tr w:rsidR="007042E4" w14:paraId="0ECBCA23" w14:textId="77777777">
        <w:trPr>
          <w:jc w:val="center"/>
        </w:trPr>
        <w:tc>
          <w:tcPr>
            <w:tcW w:w="474" w:type="pct"/>
            <w:vAlign w:val="center"/>
          </w:tcPr>
          <w:p w14:paraId="1886004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w:t>
            </w:r>
          </w:p>
        </w:tc>
        <w:tc>
          <w:tcPr>
            <w:tcW w:w="1359" w:type="pct"/>
            <w:vAlign w:val="center"/>
          </w:tcPr>
          <w:p w14:paraId="67C62FB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象鼻村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组安置点</w:t>
            </w:r>
          </w:p>
        </w:tc>
        <w:tc>
          <w:tcPr>
            <w:tcW w:w="800" w:type="pct"/>
            <w:vAlign w:val="center"/>
          </w:tcPr>
          <w:p w14:paraId="39222E1E"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象鼻村</w:t>
            </w:r>
            <w:r>
              <w:rPr>
                <w:rFonts w:ascii="Times New Roman" w:eastAsia="仿宋_GB2312" w:hAnsi="Times New Roman" w:cs="仿宋_GB2312" w:hint="eastAsia"/>
                <w:sz w:val="24"/>
              </w:rPr>
              <w:t>5</w:t>
            </w:r>
            <w:r>
              <w:rPr>
                <w:rFonts w:ascii="Times New Roman" w:eastAsia="仿宋_GB2312" w:hAnsi="Times New Roman" w:cs="仿宋_GB2312" w:hint="eastAsia"/>
                <w:sz w:val="24"/>
              </w:rPr>
              <w:t>组</w:t>
            </w:r>
          </w:p>
        </w:tc>
        <w:tc>
          <w:tcPr>
            <w:tcW w:w="1062" w:type="pct"/>
            <w:vAlign w:val="center"/>
          </w:tcPr>
          <w:p w14:paraId="6F50012C"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24</w:t>
            </w:r>
          </w:p>
        </w:tc>
        <w:tc>
          <w:tcPr>
            <w:tcW w:w="1302" w:type="pct"/>
            <w:vAlign w:val="center"/>
          </w:tcPr>
          <w:p w14:paraId="6B49F1B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2500</w:t>
            </w:r>
          </w:p>
        </w:tc>
      </w:tr>
      <w:tr w:rsidR="007042E4" w14:paraId="085ACAB0" w14:textId="77777777">
        <w:trPr>
          <w:jc w:val="center"/>
        </w:trPr>
        <w:tc>
          <w:tcPr>
            <w:tcW w:w="474" w:type="pct"/>
            <w:vAlign w:val="center"/>
          </w:tcPr>
          <w:p w14:paraId="3B165889"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3</w:t>
            </w:r>
          </w:p>
        </w:tc>
        <w:tc>
          <w:tcPr>
            <w:tcW w:w="1359" w:type="pct"/>
            <w:vAlign w:val="center"/>
          </w:tcPr>
          <w:p w14:paraId="634F65F8"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文店村龙竹山安置点</w:t>
            </w:r>
          </w:p>
        </w:tc>
        <w:tc>
          <w:tcPr>
            <w:tcW w:w="800" w:type="pct"/>
            <w:vAlign w:val="center"/>
          </w:tcPr>
          <w:p w14:paraId="7807D20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文店村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062" w:type="pct"/>
            <w:vAlign w:val="center"/>
          </w:tcPr>
          <w:p w14:paraId="5F10545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11</w:t>
            </w:r>
          </w:p>
        </w:tc>
        <w:tc>
          <w:tcPr>
            <w:tcW w:w="1302" w:type="pct"/>
            <w:vAlign w:val="center"/>
          </w:tcPr>
          <w:p w14:paraId="107F8D42"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6000</w:t>
            </w:r>
          </w:p>
        </w:tc>
      </w:tr>
      <w:tr w:rsidR="007042E4" w14:paraId="7D15D7AD" w14:textId="77777777">
        <w:trPr>
          <w:jc w:val="center"/>
        </w:trPr>
        <w:tc>
          <w:tcPr>
            <w:tcW w:w="474" w:type="pct"/>
            <w:vAlign w:val="center"/>
          </w:tcPr>
          <w:p w14:paraId="1E1E6DC6"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4</w:t>
            </w:r>
          </w:p>
        </w:tc>
        <w:tc>
          <w:tcPr>
            <w:tcW w:w="1359" w:type="pct"/>
            <w:vAlign w:val="center"/>
          </w:tcPr>
          <w:p w14:paraId="10660260"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火草坪安置点</w:t>
            </w:r>
          </w:p>
        </w:tc>
        <w:tc>
          <w:tcPr>
            <w:tcW w:w="800" w:type="pct"/>
            <w:vAlign w:val="center"/>
          </w:tcPr>
          <w:p w14:paraId="3475CE41"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新河村</w:t>
            </w:r>
            <w:r>
              <w:rPr>
                <w:rFonts w:ascii="Times New Roman" w:eastAsia="仿宋_GB2312" w:hAnsi="Times New Roman" w:cs="仿宋_GB2312" w:hint="eastAsia"/>
                <w:sz w:val="24"/>
              </w:rPr>
              <w:t>4</w:t>
            </w:r>
            <w:r>
              <w:rPr>
                <w:rFonts w:ascii="Times New Roman" w:eastAsia="仿宋_GB2312" w:hAnsi="Times New Roman" w:cs="仿宋_GB2312" w:hint="eastAsia"/>
                <w:sz w:val="24"/>
              </w:rPr>
              <w:t>组</w:t>
            </w:r>
          </w:p>
        </w:tc>
        <w:tc>
          <w:tcPr>
            <w:tcW w:w="1062" w:type="pct"/>
            <w:vAlign w:val="center"/>
          </w:tcPr>
          <w:p w14:paraId="267661FD"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25</w:t>
            </w:r>
          </w:p>
        </w:tc>
        <w:tc>
          <w:tcPr>
            <w:tcW w:w="1302" w:type="pct"/>
            <w:vAlign w:val="center"/>
          </w:tcPr>
          <w:p w14:paraId="269A009A" w14:textId="77777777" w:rsidR="007042E4" w:rsidRDefault="00000000">
            <w:pPr>
              <w:jc w:val="center"/>
              <w:rPr>
                <w:rFonts w:ascii="Times New Roman" w:eastAsia="仿宋_GB2312" w:hAnsi="Times New Roman" w:cs="仿宋_GB2312"/>
                <w:sz w:val="24"/>
              </w:rPr>
            </w:pPr>
            <w:r>
              <w:rPr>
                <w:rFonts w:ascii="Times New Roman" w:eastAsia="仿宋_GB2312" w:hAnsi="Times New Roman" w:cs="仿宋_GB2312" w:hint="eastAsia"/>
                <w:sz w:val="24"/>
              </w:rPr>
              <w:t>2400</w:t>
            </w:r>
          </w:p>
        </w:tc>
      </w:tr>
    </w:tbl>
    <w:p w14:paraId="4A000FD8"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（四）交通应急处置建议</w:t>
      </w:r>
    </w:p>
    <w:p w14:paraId="7F6C9F04"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应优先保障共安彝族乡乡道通行畅通。此外，应尽快派遣专人对共安彝族乡对外路线进行灾情核查，调查其它对外连接路线的通畅性，如遇交通中断或受阻情况应及时上报。</w:t>
      </w:r>
    </w:p>
    <w:p w14:paraId="051D5C96"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（五）医疗防疫</w:t>
      </w:r>
    </w:p>
    <w:p w14:paraId="52758AFB"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震后，乡卫生院医疗人员应自主响应，初步脱险后应赴卫生院驻地紧急集结，迅速搜集并整理医疗救护物资，确定救护车启用状态，做好救援医护准备，待接到乡（镇）指挥部指令后，立即在临近避难场所搭建医疗场所，并赴现场开展医疗救护及防疫工作。</w:t>
      </w:r>
    </w:p>
    <w:p w14:paraId="0261AAA3" w14:textId="77777777" w:rsidR="007042E4" w:rsidRDefault="00000000">
      <w:pPr>
        <w:widowControl/>
        <w:spacing w:line="560" w:lineRule="exact"/>
        <w:ind w:firstLineChars="200" w:firstLine="640"/>
        <w:rPr>
          <w:rFonts w:ascii="Times New Roman" w:eastAsia="楷体_GB2312" w:hAnsi="Times New Roman" w:cs="楷体_GB2312"/>
          <w:color w:val="000000"/>
          <w:kern w:val="0"/>
          <w:sz w:val="32"/>
          <w:szCs w:val="32"/>
          <w:lang w:bidi="ar"/>
        </w:rPr>
      </w:pPr>
      <w:r>
        <w:rPr>
          <w:rFonts w:ascii="Times New Roman" w:eastAsia="楷体_GB2312" w:hAnsi="Times New Roman" w:cs="楷体_GB2312" w:hint="eastAsia"/>
          <w:color w:val="000000"/>
          <w:kern w:val="0"/>
          <w:sz w:val="32"/>
          <w:szCs w:val="32"/>
          <w:lang w:bidi="ar"/>
        </w:rPr>
        <w:t>（六）电力及通讯抢通方案</w:t>
      </w:r>
    </w:p>
    <w:p w14:paraId="77DBCE75"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根据受灾情景模拟，共安彝族乡部分区域会出现电力与通讯局部中断。震后，乡（镇）应急指挥部必须时刻保障卫星电话处于通联状态，同时，乡（镇）指挥部应及时向区指挥部寻求电力及通讯应急抢险队伍增援，着重确保重点场所的电力供应。</w:t>
      </w:r>
    </w:p>
    <w:p w14:paraId="468C54E5" w14:textId="77777777" w:rsidR="007042E4" w:rsidRDefault="00000000">
      <w:pPr>
        <w:spacing w:line="560" w:lineRule="exact"/>
        <w:ind w:firstLineChars="200" w:firstLine="640"/>
        <w:rPr>
          <w:rFonts w:ascii="Times New Roman" w:eastAsia="黑体" w:hAnsi="Times New Roman" w:cs="黑体"/>
          <w:color w:val="000000"/>
          <w:kern w:val="0"/>
          <w:sz w:val="32"/>
          <w:szCs w:val="32"/>
          <w:lang w:bidi="ar"/>
        </w:rPr>
      </w:pPr>
      <w:r>
        <w:rPr>
          <w:rFonts w:ascii="Times New Roman" w:eastAsia="黑体" w:hAnsi="Times New Roman" w:cs="黑体" w:hint="eastAsia"/>
          <w:color w:val="000000"/>
          <w:kern w:val="0"/>
          <w:sz w:val="32"/>
          <w:szCs w:val="32"/>
          <w:lang w:bidi="ar"/>
        </w:rPr>
        <w:t>三、附件</w:t>
      </w:r>
    </w:p>
    <w:p w14:paraId="10A19F73" w14:textId="77777777" w:rsidR="007042E4" w:rsidRDefault="00000000">
      <w:pPr>
        <w:widowControl/>
        <w:spacing w:line="560" w:lineRule="exact"/>
        <w:ind w:firstLineChars="200" w:firstLine="640"/>
        <w:rPr>
          <w:rFonts w:ascii="Times New Roman" w:eastAsia="仿宋_GB2312" w:hAnsi="Times New Roman" w:cs="仿宋_GB2312"/>
          <w:color w:val="000000"/>
          <w:kern w:val="0"/>
          <w:sz w:val="32"/>
          <w:szCs w:val="32"/>
          <w:lang w:bidi="ar"/>
        </w:rPr>
      </w:pPr>
      <w:r>
        <w:rPr>
          <w:rFonts w:ascii="Times New Roman" w:eastAsia="仿宋_GB2312" w:hAnsi="Times New Roman" w:cs="仿宋_GB2312" w:hint="eastAsia"/>
          <w:color w:val="000000"/>
          <w:kern w:val="0"/>
          <w:sz w:val="32"/>
          <w:szCs w:val="32"/>
          <w:lang w:bidi="ar"/>
        </w:rPr>
        <w:t>附件</w:t>
      </w:r>
      <w:r>
        <w:rPr>
          <w:rFonts w:ascii="Times New Roman" w:eastAsia="仿宋_GB2312" w:hAnsi="Times New Roman" w:cs="仿宋_GB2312" w:hint="eastAsia"/>
          <w:color w:val="000000"/>
          <w:kern w:val="0"/>
          <w:sz w:val="32"/>
          <w:szCs w:val="32"/>
          <w:lang w:bidi="ar"/>
        </w:rPr>
        <w:t>22-1</w:t>
      </w:r>
      <w:r>
        <w:rPr>
          <w:rFonts w:ascii="Times New Roman" w:eastAsia="仿宋_GB2312" w:hAnsi="Times New Roman" w:cs="仿宋_GB2312" w:hint="eastAsia"/>
          <w:color w:val="000000"/>
          <w:kern w:val="0"/>
          <w:sz w:val="32"/>
          <w:szCs w:val="32"/>
          <w:lang w:bidi="ar"/>
        </w:rPr>
        <w:t>：共安彝族乡避难场所和危险源点位图</w:t>
      </w:r>
    </w:p>
    <w:p w14:paraId="236EB27B" w14:textId="77777777" w:rsidR="007042E4" w:rsidRDefault="007042E4">
      <w:pPr>
        <w:pStyle w:val="a7"/>
        <w:spacing w:line="560" w:lineRule="exact"/>
        <w:rPr>
          <w:rFonts w:ascii="Times New Roman" w:eastAsia="仿宋_GB2312" w:hAnsi="Times New Roman" w:cs="仿宋_GB2312"/>
          <w:color w:val="000000"/>
          <w:kern w:val="0"/>
          <w:sz w:val="32"/>
          <w:szCs w:val="32"/>
          <w:lang w:bidi="ar"/>
        </w:rPr>
      </w:pPr>
    </w:p>
    <w:p w14:paraId="68C1D8E5" w14:textId="77777777" w:rsidR="007042E4" w:rsidRDefault="007042E4">
      <w:pPr>
        <w:spacing w:line="560" w:lineRule="exact"/>
        <w:rPr>
          <w:rFonts w:ascii="Times New Roman" w:eastAsia="仿宋_GB2312" w:hAnsi="Times New Roman" w:cs="仿宋_GB2312"/>
          <w:color w:val="000000"/>
          <w:kern w:val="0"/>
          <w:sz w:val="32"/>
          <w:szCs w:val="32"/>
          <w:lang w:bidi="ar"/>
        </w:rPr>
        <w:sectPr w:rsidR="007042E4">
          <w:pgSz w:w="11906" w:h="16838"/>
          <w:pgMar w:top="1587" w:right="1800" w:bottom="1474" w:left="1984" w:header="720" w:footer="720" w:gutter="0"/>
          <w:cols w:space="720"/>
          <w:docGrid w:type="lines" w:linePitch="312"/>
        </w:sectPr>
      </w:pPr>
    </w:p>
    <w:p w14:paraId="6FAABC94" w14:textId="77777777" w:rsidR="007042E4" w:rsidRDefault="00000000">
      <w:pPr>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附件22-1</w:t>
      </w:r>
    </w:p>
    <w:p w14:paraId="04116F7B" w14:textId="77777777" w:rsidR="007042E4" w:rsidRDefault="007042E4">
      <w:pPr>
        <w:pStyle w:val="a7"/>
        <w:rPr>
          <w:rFonts w:ascii="Times New Roman" w:eastAsia="仿宋_GB2312" w:hAnsi="Times New Roman" w:cs="仿宋_GB2312"/>
          <w:color w:val="000000"/>
          <w:kern w:val="0"/>
          <w:sz w:val="32"/>
          <w:szCs w:val="32"/>
          <w:lang w:bidi="ar"/>
        </w:rPr>
      </w:pPr>
    </w:p>
    <w:p w14:paraId="2BEE82F3" w14:textId="77777777" w:rsidR="007042E4" w:rsidRDefault="00000000">
      <w:pPr>
        <w:widowControl/>
        <w:spacing w:line="600" w:lineRule="exact"/>
        <w:jc w:val="center"/>
        <w:rPr>
          <w:rFonts w:ascii="Times New Roman" w:eastAsia="方正小标宋简体" w:hAnsi="Times New Roman" w:cs="方正小标宋简体"/>
          <w:color w:val="000000"/>
          <w:kern w:val="0"/>
          <w:sz w:val="44"/>
          <w:szCs w:val="44"/>
          <w:lang w:bidi="ar"/>
        </w:rPr>
      </w:pPr>
      <w:r>
        <w:rPr>
          <w:rFonts w:ascii="Times New Roman" w:eastAsia="方正小标宋简体" w:hAnsi="Times New Roman" w:cs="方正小标宋简体" w:hint="eastAsia"/>
          <w:noProof/>
          <w:sz w:val="44"/>
          <w:szCs w:val="44"/>
          <w:highlight w:val="yellow"/>
        </w:rPr>
        <w:drawing>
          <wp:anchor distT="0" distB="0" distL="114300" distR="114300" simplePos="0" relativeHeight="251666432" behindDoc="0" locked="0" layoutInCell="1" allowOverlap="1" wp14:anchorId="40877BEB" wp14:editId="28A9C442">
            <wp:simplePos x="0" y="0"/>
            <wp:positionH relativeFrom="column">
              <wp:posOffset>-1217295</wp:posOffset>
            </wp:positionH>
            <wp:positionV relativeFrom="paragraph">
              <wp:posOffset>1090930</wp:posOffset>
            </wp:positionV>
            <wp:extent cx="7931150" cy="4462145"/>
            <wp:effectExtent l="0" t="0" r="12700" b="14605"/>
            <wp:wrapTopAndBottom/>
            <wp:docPr id="50" name="图片 50" descr="共安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共安乡_01"/>
                    <pic:cNvPicPr>
                      <a:picLocks noChangeAspect="1"/>
                    </pic:cNvPicPr>
                  </pic:nvPicPr>
                  <pic:blipFill>
                    <a:blip r:embed="rId32"/>
                    <a:stretch>
                      <a:fillRect/>
                    </a:stretch>
                  </pic:blipFill>
                  <pic:spPr>
                    <a:xfrm>
                      <a:off x="0" y="0"/>
                      <a:ext cx="7931150" cy="4462145"/>
                    </a:xfrm>
                    <a:prstGeom prst="rect">
                      <a:avLst/>
                    </a:prstGeom>
                  </pic:spPr>
                </pic:pic>
              </a:graphicData>
            </a:graphic>
          </wp:anchor>
        </w:drawing>
      </w:r>
      <w:r>
        <w:rPr>
          <w:rFonts w:ascii="Times New Roman" w:eastAsia="方正小标宋简体" w:hAnsi="Times New Roman" w:cs="方正小标宋简体" w:hint="eastAsia"/>
          <w:color w:val="000000"/>
          <w:kern w:val="0"/>
          <w:sz w:val="44"/>
          <w:szCs w:val="44"/>
          <w:lang w:bidi="ar"/>
        </w:rPr>
        <w:t>共安彝族乡避难场所和危险源点位图</w:t>
      </w:r>
    </w:p>
    <w:p w14:paraId="78225FC4" w14:textId="77777777" w:rsidR="007042E4" w:rsidRDefault="007042E4">
      <w:pPr>
        <w:spacing w:line="600" w:lineRule="exact"/>
        <w:jc w:val="center"/>
        <w:outlineLvl w:val="0"/>
        <w:rPr>
          <w:rFonts w:ascii="Times New Roman" w:eastAsia="方正小标宋简体" w:hAnsi="Times New Roman" w:cs="Arial"/>
          <w:sz w:val="44"/>
          <w:szCs w:val="44"/>
        </w:rPr>
      </w:pPr>
    </w:p>
    <w:p w14:paraId="59C0EAF2" w14:textId="77777777" w:rsidR="007042E4" w:rsidRDefault="007042E4">
      <w:pPr>
        <w:spacing w:line="600" w:lineRule="exact"/>
        <w:jc w:val="center"/>
        <w:outlineLvl w:val="0"/>
        <w:rPr>
          <w:rFonts w:ascii="Times New Roman" w:eastAsia="方正小标宋简体" w:hAnsi="Times New Roman" w:cs="Arial"/>
          <w:sz w:val="44"/>
          <w:szCs w:val="44"/>
        </w:rPr>
      </w:pPr>
    </w:p>
    <w:p w14:paraId="590232C9" w14:textId="77777777" w:rsidR="007042E4" w:rsidRDefault="007042E4">
      <w:pPr>
        <w:spacing w:line="600" w:lineRule="exact"/>
        <w:jc w:val="center"/>
        <w:outlineLvl w:val="0"/>
        <w:rPr>
          <w:rFonts w:ascii="Times New Roman" w:eastAsia="方正小标宋简体" w:hAnsi="Times New Roman" w:cs="Arial"/>
          <w:sz w:val="44"/>
          <w:szCs w:val="44"/>
        </w:rPr>
      </w:pPr>
    </w:p>
    <w:p w14:paraId="44631FF0" w14:textId="77777777" w:rsidR="007042E4" w:rsidRDefault="007042E4">
      <w:pPr>
        <w:spacing w:line="600" w:lineRule="exact"/>
        <w:jc w:val="center"/>
        <w:outlineLvl w:val="0"/>
        <w:rPr>
          <w:rFonts w:ascii="Times New Roman" w:eastAsia="方正小标宋简体" w:hAnsi="Times New Roman" w:cs="Arial"/>
          <w:sz w:val="44"/>
          <w:szCs w:val="44"/>
        </w:rPr>
      </w:pPr>
    </w:p>
    <w:p w14:paraId="29CD08A4" w14:textId="77777777" w:rsidR="007042E4" w:rsidRDefault="007042E4">
      <w:pPr>
        <w:spacing w:line="600" w:lineRule="exact"/>
        <w:outlineLvl w:val="0"/>
        <w:rPr>
          <w:rFonts w:ascii="Times New Roman" w:eastAsia="方正小标宋简体" w:hAnsi="Times New Roman" w:cs="Arial"/>
          <w:sz w:val="44"/>
          <w:szCs w:val="44"/>
        </w:rPr>
        <w:sectPr w:rsidR="007042E4">
          <w:pgSz w:w="11906" w:h="16838"/>
          <w:pgMar w:top="1587" w:right="1800" w:bottom="1474" w:left="1984" w:header="720" w:footer="720" w:gutter="0"/>
          <w:cols w:space="720"/>
          <w:docGrid w:type="lines" w:linePitch="312"/>
        </w:sectPr>
      </w:pPr>
    </w:p>
    <w:p w14:paraId="39D135DF" w14:textId="77777777" w:rsidR="007042E4" w:rsidRDefault="007042E4">
      <w:pPr>
        <w:pStyle w:val="20"/>
        <w:ind w:leftChars="0" w:left="0" w:firstLineChars="0" w:firstLine="0"/>
        <w:rPr>
          <w:rFonts w:ascii="Times New Roman" w:hAnsi="Times New Roman"/>
        </w:rPr>
      </w:pPr>
    </w:p>
    <w:p w14:paraId="2A0C91FE" w14:textId="77777777" w:rsidR="007042E4" w:rsidRDefault="00000000">
      <w:pPr>
        <w:spacing w:line="600" w:lineRule="exact"/>
        <w:jc w:val="left"/>
        <w:outlineLvl w:val="0"/>
        <w:rPr>
          <w:rFonts w:ascii="黑体" w:eastAsia="黑体" w:hAnsi="黑体" w:cs="黑体"/>
          <w:sz w:val="32"/>
          <w:szCs w:val="32"/>
        </w:rPr>
      </w:pPr>
      <w:bookmarkStart w:id="1139" w:name="_Toc304"/>
      <w:r>
        <w:rPr>
          <w:rFonts w:ascii="黑体" w:eastAsia="黑体" w:hAnsi="黑体" w:cs="黑体" w:hint="eastAsia"/>
          <w:sz w:val="32"/>
          <w:szCs w:val="32"/>
        </w:rPr>
        <w:t>附件23</w:t>
      </w:r>
      <w:bookmarkStart w:id="1140" w:name="_Toc15469"/>
      <w:bookmarkEnd w:id="1139"/>
    </w:p>
    <w:p w14:paraId="3F4978EB" w14:textId="77777777" w:rsidR="007042E4" w:rsidRDefault="00000000">
      <w:pPr>
        <w:spacing w:line="600" w:lineRule="exact"/>
        <w:jc w:val="center"/>
        <w:outlineLvl w:val="0"/>
        <w:rPr>
          <w:rFonts w:ascii="Times New Roman" w:eastAsia="方正小标宋简体" w:hAnsi="Times New Roman" w:cs="Arial"/>
          <w:sz w:val="44"/>
          <w:szCs w:val="44"/>
        </w:rPr>
      </w:pPr>
      <w:bookmarkStart w:id="1141" w:name="_Toc28996"/>
      <w:r>
        <w:rPr>
          <w:rFonts w:ascii="Times New Roman" w:eastAsia="方正小标宋简体" w:hAnsi="Times New Roman" w:cs="Arial" w:hint="eastAsia"/>
          <w:sz w:val="44"/>
          <w:szCs w:val="44"/>
        </w:rPr>
        <w:t>致灾风险清单</w:t>
      </w:r>
      <w:bookmarkEnd w:id="1140"/>
      <w:bookmarkEnd w:id="1141"/>
    </w:p>
    <w:p w14:paraId="00B09954" w14:textId="77777777" w:rsidR="007042E4" w:rsidRDefault="007042E4">
      <w:pPr>
        <w:rPr>
          <w:rFonts w:ascii="Times New Roman" w:hAnsi="Times New Roman"/>
        </w:rPr>
      </w:pPr>
    </w:p>
    <w:tbl>
      <w:tblPr>
        <w:tblW w:w="4997" w:type="pct"/>
        <w:tblLayout w:type="fixed"/>
        <w:tblLook w:val="04A0" w:firstRow="1" w:lastRow="0" w:firstColumn="1" w:lastColumn="0" w:noHBand="0" w:noVBand="1"/>
      </w:tblPr>
      <w:tblGrid>
        <w:gridCol w:w="1046"/>
        <w:gridCol w:w="1471"/>
        <w:gridCol w:w="1407"/>
        <w:gridCol w:w="1407"/>
        <w:gridCol w:w="1440"/>
        <w:gridCol w:w="1562"/>
      </w:tblGrid>
      <w:tr w:rsidR="007042E4" w14:paraId="48709574" w14:textId="77777777">
        <w:trPr>
          <w:trHeight w:val="739"/>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1F6E9B6" w14:textId="77777777" w:rsidR="007042E4" w:rsidRDefault="00000000">
            <w:pPr>
              <w:widowControl/>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1  </w:t>
            </w:r>
            <w:r>
              <w:rPr>
                <w:rFonts w:ascii="Times New Roman" w:eastAsia="仿宋_GB2312" w:hAnsi="Times New Roman" w:cs="仿宋_GB2312" w:hint="eastAsia"/>
                <w:b/>
                <w:bCs/>
                <w:color w:val="000000"/>
                <w:kern w:val="0"/>
                <w:sz w:val="24"/>
                <w:lang w:bidi="ar"/>
              </w:rPr>
              <w:t>人员数量及分布清单</w:t>
            </w:r>
          </w:p>
        </w:tc>
      </w:tr>
      <w:tr w:rsidR="007042E4" w14:paraId="759D0E4D" w14:textId="77777777">
        <w:trPr>
          <w:trHeight w:val="739"/>
        </w:trPr>
        <w:tc>
          <w:tcPr>
            <w:tcW w:w="628" w:type="pct"/>
            <w:tcBorders>
              <w:top w:val="single" w:sz="4" w:space="0" w:color="000000"/>
              <w:left w:val="single" w:sz="4" w:space="0" w:color="000000"/>
              <w:bottom w:val="single" w:sz="4" w:space="0" w:color="000000"/>
              <w:right w:val="single" w:sz="4" w:space="0" w:color="000000"/>
            </w:tcBorders>
            <w:vAlign w:val="center"/>
          </w:tcPr>
          <w:p w14:paraId="22225A2C"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883" w:type="pct"/>
            <w:tcBorders>
              <w:top w:val="single" w:sz="4" w:space="0" w:color="000000"/>
              <w:left w:val="single" w:sz="4" w:space="0" w:color="000000"/>
              <w:bottom w:val="single" w:sz="4" w:space="0" w:color="000000"/>
              <w:right w:val="single" w:sz="4" w:space="0" w:color="000000"/>
            </w:tcBorders>
            <w:vAlign w:val="center"/>
          </w:tcPr>
          <w:p w14:paraId="1AEA0FAC"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844" w:type="pct"/>
            <w:tcBorders>
              <w:top w:val="single" w:sz="4" w:space="0" w:color="000000"/>
              <w:left w:val="single" w:sz="4" w:space="0" w:color="000000"/>
              <w:bottom w:val="single" w:sz="4" w:space="0" w:color="000000"/>
              <w:right w:val="single" w:sz="4" w:space="0" w:color="000000"/>
            </w:tcBorders>
            <w:vAlign w:val="center"/>
          </w:tcPr>
          <w:p w14:paraId="2067EA1D"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幅员面积</w:t>
            </w:r>
          </w:p>
          <w:p w14:paraId="4D8D2FF4"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（平方公里）</w:t>
            </w:r>
          </w:p>
        </w:tc>
        <w:tc>
          <w:tcPr>
            <w:tcW w:w="844" w:type="pct"/>
            <w:tcBorders>
              <w:top w:val="single" w:sz="4" w:space="0" w:color="000000"/>
              <w:left w:val="single" w:sz="4" w:space="0" w:color="000000"/>
              <w:bottom w:val="single" w:sz="4" w:space="0" w:color="000000"/>
              <w:right w:val="single" w:sz="4" w:space="0" w:color="000000"/>
            </w:tcBorders>
            <w:vAlign w:val="center"/>
          </w:tcPr>
          <w:p w14:paraId="3C75802D"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村（社区）数量（个）</w:t>
            </w:r>
          </w:p>
        </w:tc>
        <w:tc>
          <w:tcPr>
            <w:tcW w:w="864" w:type="pct"/>
            <w:tcBorders>
              <w:top w:val="single" w:sz="4" w:space="0" w:color="000000"/>
              <w:left w:val="single" w:sz="4" w:space="0" w:color="000000"/>
              <w:bottom w:val="single" w:sz="4" w:space="0" w:color="000000"/>
              <w:right w:val="single" w:sz="4" w:space="0" w:color="000000"/>
            </w:tcBorders>
            <w:vAlign w:val="center"/>
          </w:tcPr>
          <w:p w14:paraId="02C324B4"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户数（户）</w:t>
            </w:r>
          </w:p>
        </w:tc>
        <w:tc>
          <w:tcPr>
            <w:tcW w:w="935" w:type="pct"/>
            <w:tcBorders>
              <w:top w:val="single" w:sz="4" w:space="0" w:color="000000"/>
              <w:left w:val="single" w:sz="4" w:space="0" w:color="000000"/>
              <w:bottom w:val="single" w:sz="4" w:space="0" w:color="000000"/>
              <w:right w:val="single" w:sz="4" w:space="0" w:color="000000"/>
            </w:tcBorders>
            <w:vAlign w:val="center"/>
          </w:tcPr>
          <w:p w14:paraId="1363C584" w14:textId="77777777" w:rsidR="007042E4" w:rsidRDefault="00000000">
            <w:pPr>
              <w:widowControl/>
              <w:snapToGrid w:val="0"/>
              <w:spacing w:line="40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人口数（人）</w:t>
            </w:r>
          </w:p>
        </w:tc>
      </w:tr>
      <w:tr w:rsidR="007042E4" w14:paraId="4ADEFCBD" w14:textId="77777777">
        <w:trPr>
          <w:trHeight w:val="90"/>
        </w:trPr>
        <w:tc>
          <w:tcPr>
            <w:tcW w:w="628" w:type="pct"/>
            <w:tcBorders>
              <w:top w:val="single" w:sz="4" w:space="0" w:color="000000"/>
              <w:left w:val="single" w:sz="4" w:space="0" w:color="000000"/>
              <w:bottom w:val="single" w:sz="4" w:space="0" w:color="000000"/>
              <w:right w:val="single" w:sz="4" w:space="0" w:color="000000"/>
            </w:tcBorders>
            <w:vAlign w:val="center"/>
          </w:tcPr>
          <w:p w14:paraId="253A9D68" w14:textId="77777777" w:rsidR="007042E4" w:rsidRDefault="00000000">
            <w:pPr>
              <w:widowControl/>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883" w:type="pct"/>
            <w:tcBorders>
              <w:top w:val="single" w:sz="4" w:space="0" w:color="000000"/>
              <w:left w:val="single" w:sz="4" w:space="0" w:color="000000"/>
              <w:bottom w:val="single" w:sz="4" w:space="0" w:color="000000"/>
              <w:right w:val="single" w:sz="4" w:space="0" w:color="000000"/>
            </w:tcBorders>
            <w:vAlign w:val="center"/>
          </w:tcPr>
          <w:p w14:paraId="54B554F4"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844" w:type="pct"/>
            <w:tcBorders>
              <w:top w:val="single" w:sz="4" w:space="0" w:color="000000"/>
              <w:left w:val="single" w:sz="4" w:space="0" w:color="000000"/>
              <w:bottom w:val="single" w:sz="4" w:space="0" w:color="000000"/>
              <w:right w:val="single" w:sz="4" w:space="0" w:color="000000"/>
            </w:tcBorders>
            <w:vAlign w:val="center"/>
          </w:tcPr>
          <w:p w14:paraId="4B88FAFE"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190</w:t>
            </w:r>
          </w:p>
        </w:tc>
        <w:tc>
          <w:tcPr>
            <w:tcW w:w="844" w:type="pct"/>
            <w:tcBorders>
              <w:top w:val="single" w:sz="4" w:space="0" w:color="000000"/>
              <w:left w:val="single" w:sz="4" w:space="0" w:color="000000"/>
              <w:bottom w:val="single" w:sz="4" w:space="0" w:color="000000"/>
              <w:right w:val="single" w:sz="4" w:space="0" w:color="000000"/>
            </w:tcBorders>
            <w:vAlign w:val="center"/>
          </w:tcPr>
          <w:p w14:paraId="6111C0C2"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864" w:type="pct"/>
            <w:tcBorders>
              <w:top w:val="single" w:sz="4" w:space="0" w:color="000000"/>
              <w:left w:val="single" w:sz="4" w:space="0" w:color="000000"/>
              <w:bottom w:val="single" w:sz="4" w:space="0" w:color="000000"/>
              <w:right w:val="single" w:sz="4" w:space="0" w:color="000000"/>
            </w:tcBorders>
            <w:vAlign w:val="center"/>
          </w:tcPr>
          <w:p w14:paraId="011CAE31"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5212</w:t>
            </w:r>
          </w:p>
        </w:tc>
        <w:tc>
          <w:tcPr>
            <w:tcW w:w="935" w:type="pct"/>
            <w:tcBorders>
              <w:top w:val="single" w:sz="4" w:space="0" w:color="000000"/>
              <w:left w:val="single" w:sz="4" w:space="0" w:color="000000"/>
              <w:bottom w:val="single" w:sz="4" w:space="0" w:color="000000"/>
              <w:right w:val="single" w:sz="4" w:space="0" w:color="000000"/>
            </w:tcBorders>
            <w:vAlign w:val="center"/>
          </w:tcPr>
          <w:p w14:paraId="44534DDD"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13070</w:t>
            </w:r>
          </w:p>
        </w:tc>
      </w:tr>
      <w:tr w:rsidR="007042E4" w14:paraId="7C875FBE" w14:textId="77777777">
        <w:trPr>
          <w:trHeight w:val="349"/>
        </w:trPr>
        <w:tc>
          <w:tcPr>
            <w:tcW w:w="628" w:type="pct"/>
            <w:vMerge w:val="restart"/>
            <w:tcBorders>
              <w:top w:val="single" w:sz="4" w:space="0" w:color="000000"/>
              <w:left w:val="single" w:sz="4" w:space="0" w:color="000000"/>
              <w:bottom w:val="single" w:sz="4" w:space="0" w:color="000000"/>
              <w:right w:val="single" w:sz="4" w:space="0" w:color="000000"/>
            </w:tcBorders>
            <w:vAlign w:val="center"/>
          </w:tcPr>
          <w:p w14:paraId="6792C1B7" w14:textId="77777777" w:rsidR="007042E4" w:rsidRDefault="00000000">
            <w:pPr>
              <w:widowControl/>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883" w:type="pct"/>
            <w:tcBorders>
              <w:top w:val="single" w:sz="4" w:space="0" w:color="000000"/>
              <w:left w:val="single" w:sz="4" w:space="0" w:color="000000"/>
              <w:bottom w:val="single" w:sz="4" w:space="0" w:color="000000"/>
              <w:right w:val="single" w:sz="4" w:space="0" w:color="000000"/>
            </w:tcBorders>
            <w:vAlign w:val="center"/>
          </w:tcPr>
          <w:p w14:paraId="041E6845"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844" w:type="pct"/>
            <w:tcBorders>
              <w:top w:val="single" w:sz="4" w:space="0" w:color="000000"/>
              <w:left w:val="single" w:sz="4" w:space="0" w:color="000000"/>
              <w:bottom w:val="single" w:sz="4" w:space="0" w:color="000000"/>
              <w:right w:val="single" w:sz="4" w:space="0" w:color="000000"/>
            </w:tcBorders>
            <w:noWrap/>
          </w:tcPr>
          <w:p w14:paraId="1D92C9EE"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79</w:t>
            </w:r>
          </w:p>
        </w:tc>
        <w:tc>
          <w:tcPr>
            <w:tcW w:w="844" w:type="pct"/>
            <w:tcBorders>
              <w:top w:val="single" w:sz="4" w:space="0" w:color="000000"/>
              <w:left w:val="single" w:sz="4" w:space="0" w:color="000000"/>
              <w:bottom w:val="single" w:sz="4" w:space="0" w:color="000000"/>
              <w:right w:val="single" w:sz="4" w:space="0" w:color="000000"/>
            </w:tcBorders>
            <w:vAlign w:val="center"/>
          </w:tcPr>
          <w:p w14:paraId="23595F0B"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864" w:type="pct"/>
            <w:tcBorders>
              <w:top w:val="single" w:sz="4" w:space="0" w:color="000000"/>
              <w:left w:val="single" w:sz="4" w:space="0" w:color="000000"/>
              <w:bottom w:val="single" w:sz="4" w:space="0" w:color="000000"/>
              <w:right w:val="single" w:sz="4" w:space="0" w:color="000000"/>
            </w:tcBorders>
            <w:vAlign w:val="center"/>
          </w:tcPr>
          <w:p w14:paraId="369FE996"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 xml:space="preserve">8525 </w:t>
            </w:r>
          </w:p>
        </w:tc>
        <w:tc>
          <w:tcPr>
            <w:tcW w:w="935" w:type="pct"/>
            <w:tcBorders>
              <w:top w:val="single" w:sz="4" w:space="0" w:color="000000"/>
              <w:left w:val="single" w:sz="4" w:space="0" w:color="000000"/>
              <w:bottom w:val="single" w:sz="4" w:space="0" w:color="000000"/>
              <w:right w:val="single" w:sz="4" w:space="0" w:color="000000"/>
            </w:tcBorders>
            <w:vAlign w:val="center"/>
          </w:tcPr>
          <w:p w14:paraId="2FD0E900"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 xml:space="preserve">16951 </w:t>
            </w:r>
          </w:p>
        </w:tc>
      </w:tr>
      <w:tr w:rsidR="007042E4" w14:paraId="5C529519" w14:textId="77777777">
        <w:trPr>
          <w:trHeight w:val="349"/>
        </w:trPr>
        <w:tc>
          <w:tcPr>
            <w:tcW w:w="628" w:type="pct"/>
            <w:vMerge/>
            <w:tcBorders>
              <w:top w:val="single" w:sz="4" w:space="0" w:color="000000"/>
              <w:left w:val="single" w:sz="4" w:space="0" w:color="000000"/>
              <w:bottom w:val="single" w:sz="4" w:space="0" w:color="000000"/>
              <w:right w:val="single" w:sz="4" w:space="0" w:color="000000"/>
            </w:tcBorders>
            <w:vAlign w:val="center"/>
          </w:tcPr>
          <w:p w14:paraId="7070E572" w14:textId="77777777" w:rsidR="007042E4" w:rsidRDefault="007042E4">
            <w:pPr>
              <w:widowControl/>
              <w:snapToGrid w:val="0"/>
              <w:spacing w:line="400" w:lineRule="exact"/>
              <w:jc w:val="center"/>
              <w:textAlignment w:val="center"/>
              <w:rPr>
                <w:rFonts w:ascii="Times New Roman" w:eastAsia="仿宋_GB2312" w:hAnsi="Times New Roman" w:cs="仿宋_GB2312"/>
                <w:color w:val="000000"/>
                <w:kern w:val="0"/>
                <w:sz w:val="24"/>
                <w:lang w:bidi="ar"/>
              </w:rPr>
            </w:pPr>
          </w:p>
        </w:tc>
        <w:tc>
          <w:tcPr>
            <w:tcW w:w="883" w:type="pct"/>
            <w:tcBorders>
              <w:top w:val="single" w:sz="4" w:space="0" w:color="000000"/>
              <w:left w:val="single" w:sz="4" w:space="0" w:color="000000"/>
              <w:bottom w:val="single" w:sz="4" w:space="0" w:color="000000"/>
              <w:right w:val="single" w:sz="4" w:space="0" w:color="000000"/>
            </w:tcBorders>
            <w:vAlign w:val="center"/>
          </w:tcPr>
          <w:p w14:paraId="361F3622"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844" w:type="pct"/>
            <w:tcBorders>
              <w:top w:val="single" w:sz="4" w:space="0" w:color="000000"/>
              <w:left w:val="single" w:sz="4" w:space="0" w:color="000000"/>
              <w:bottom w:val="single" w:sz="4" w:space="0" w:color="000000"/>
              <w:right w:val="single" w:sz="4" w:space="0" w:color="000000"/>
            </w:tcBorders>
            <w:noWrap/>
          </w:tcPr>
          <w:p w14:paraId="666C8998"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39</w:t>
            </w:r>
          </w:p>
        </w:tc>
        <w:tc>
          <w:tcPr>
            <w:tcW w:w="844" w:type="pct"/>
            <w:tcBorders>
              <w:top w:val="single" w:sz="4" w:space="0" w:color="000000"/>
              <w:left w:val="single" w:sz="4" w:space="0" w:color="000000"/>
              <w:bottom w:val="single" w:sz="4" w:space="0" w:color="000000"/>
              <w:right w:val="single" w:sz="4" w:space="0" w:color="000000"/>
            </w:tcBorders>
            <w:vAlign w:val="center"/>
          </w:tcPr>
          <w:p w14:paraId="6CE784DA"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864" w:type="pct"/>
            <w:tcBorders>
              <w:top w:val="single" w:sz="4" w:space="0" w:color="000000"/>
              <w:left w:val="single" w:sz="4" w:space="0" w:color="000000"/>
              <w:bottom w:val="single" w:sz="4" w:space="0" w:color="000000"/>
              <w:right w:val="single" w:sz="4" w:space="0" w:color="000000"/>
            </w:tcBorders>
            <w:vAlign w:val="center"/>
          </w:tcPr>
          <w:p w14:paraId="08E089F9"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 xml:space="preserve">2770 </w:t>
            </w:r>
          </w:p>
        </w:tc>
        <w:tc>
          <w:tcPr>
            <w:tcW w:w="935" w:type="pct"/>
            <w:tcBorders>
              <w:top w:val="single" w:sz="4" w:space="0" w:color="000000"/>
              <w:left w:val="single" w:sz="4" w:space="0" w:color="000000"/>
              <w:bottom w:val="single" w:sz="4" w:space="0" w:color="000000"/>
              <w:right w:val="single" w:sz="4" w:space="0" w:color="000000"/>
            </w:tcBorders>
            <w:vAlign w:val="center"/>
          </w:tcPr>
          <w:p w14:paraId="2919C2CA"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 xml:space="preserve">8423 </w:t>
            </w:r>
          </w:p>
        </w:tc>
      </w:tr>
      <w:tr w:rsidR="007042E4" w14:paraId="07212F51" w14:textId="77777777">
        <w:trPr>
          <w:trHeight w:val="349"/>
        </w:trPr>
        <w:tc>
          <w:tcPr>
            <w:tcW w:w="628" w:type="pct"/>
            <w:vMerge w:val="restart"/>
            <w:tcBorders>
              <w:top w:val="single" w:sz="4" w:space="0" w:color="000000"/>
              <w:left w:val="single" w:sz="4" w:space="0" w:color="000000"/>
              <w:bottom w:val="single" w:sz="4" w:space="0" w:color="000000"/>
              <w:right w:val="single" w:sz="4" w:space="0" w:color="000000"/>
            </w:tcBorders>
            <w:vAlign w:val="center"/>
          </w:tcPr>
          <w:p w14:paraId="672ED87D" w14:textId="77777777" w:rsidR="007042E4" w:rsidRDefault="00000000">
            <w:pPr>
              <w:widowControl/>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883" w:type="pct"/>
            <w:tcBorders>
              <w:top w:val="single" w:sz="4" w:space="0" w:color="000000"/>
              <w:left w:val="single" w:sz="4" w:space="0" w:color="000000"/>
              <w:bottom w:val="single" w:sz="4" w:space="0" w:color="000000"/>
              <w:right w:val="single" w:sz="4" w:space="0" w:color="000000"/>
            </w:tcBorders>
            <w:vAlign w:val="center"/>
          </w:tcPr>
          <w:p w14:paraId="0B342FA5"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844" w:type="pct"/>
            <w:tcBorders>
              <w:top w:val="nil"/>
              <w:left w:val="single" w:sz="4" w:space="0" w:color="000000"/>
              <w:bottom w:val="single" w:sz="4" w:space="0" w:color="000000"/>
              <w:right w:val="single" w:sz="4" w:space="0" w:color="000000"/>
            </w:tcBorders>
          </w:tcPr>
          <w:p w14:paraId="6C14868F"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122</w:t>
            </w:r>
          </w:p>
        </w:tc>
        <w:tc>
          <w:tcPr>
            <w:tcW w:w="844" w:type="pct"/>
            <w:tcBorders>
              <w:top w:val="single" w:sz="4" w:space="0" w:color="000000"/>
              <w:left w:val="single" w:sz="4" w:space="0" w:color="000000"/>
              <w:bottom w:val="single" w:sz="4" w:space="0" w:color="000000"/>
              <w:right w:val="single" w:sz="4" w:space="0" w:color="000000"/>
            </w:tcBorders>
            <w:vAlign w:val="center"/>
          </w:tcPr>
          <w:p w14:paraId="6A7B0FF0"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864" w:type="pct"/>
            <w:tcBorders>
              <w:top w:val="single" w:sz="4" w:space="0" w:color="000000"/>
              <w:left w:val="single" w:sz="4" w:space="0" w:color="000000"/>
              <w:bottom w:val="single" w:sz="4" w:space="0" w:color="000000"/>
              <w:right w:val="single" w:sz="4" w:space="0" w:color="000000"/>
            </w:tcBorders>
            <w:vAlign w:val="center"/>
          </w:tcPr>
          <w:p w14:paraId="0E1F4AEC"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1513</w:t>
            </w:r>
          </w:p>
        </w:tc>
        <w:tc>
          <w:tcPr>
            <w:tcW w:w="935" w:type="pct"/>
            <w:tcBorders>
              <w:top w:val="single" w:sz="4" w:space="0" w:color="000000"/>
              <w:left w:val="single" w:sz="4" w:space="0" w:color="000000"/>
              <w:bottom w:val="single" w:sz="4" w:space="0" w:color="000000"/>
              <w:right w:val="single" w:sz="4" w:space="0" w:color="000000"/>
            </w:tcBorders>
            <w:vAlign w:val="center"/>
          </w:tcPr>
          <w:p w14:paraId="618A0651"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5083</w:t>
            </w:r>
          </w:p>
        </w:tc>
      </w:tr>
      <w:tr w:rsidR="007042E4" w14:paraId="759799B8" w14:textId="77777777">
        <w:trPr>
          <w:trHeight w:val="349"/>
        </w:trPr>
        <w:tc>
          <w:tcPr>
            <w:tcW w:w="628" w:type="pct"/>
            <w:vMerge/>
            <w:tcBorders>
              <w:top w:val="single" w:sz="4" w:space="0" w:color="000000"/>
              <w:left w:val="single" w:sz="4" w:space="0" w:color="000000"/>
              <w:bottom w:val="single" w:sz="4" w:space="0" w:color="000000"/>
              <w:right w:val="single" w:sz="4" w:space="0" w:color="000000"/>
            </w:tcBorders>
            <w:vAlign w:val="center"/>
          </w:tcPr>
          <w:p w14:paraId="1F20DA65" w14:textId="77777777" w:rsidR="007042E4" w:rsidRDefault="007042E4">
            <w:pPr>
              <w:widowControl/>
              <w:snapToGrid w:val="0"/>
              <w:spacing w:line="400" w:lineRule="exact"/>
              <w:jc w:val="center"/>
              <w:textAlignment w:val="center"/>
              <w:rPr>
                <w:rFonts w:ascii="Times New Roman" w:eastAsia="仿宋_GB2312" w:hAnsi="Times New Roman" w:cs="仿宋_GB2312"/>
                <w:color w:val="000000"/>
                <w:kern w:val="0"/>
                <w:sz w:val="24"/>
                <w:lang w:bidi="ar"/>
              </w:rPr>
            </w:pPr>
          </w:p>
        </w:tc>
        <w:tc>
          <w:tcPr>
            <w:tcW w:w="883" w:type="pct"/>
            <w:tcBorders>
              <w:top w:val="single" w:sz="4" w:space="0" w:color="000000"/>
              <w:left w:val="single" w:sz="4" w:space="0" w:color="000000"/>
              <w:bottom w:val="single" w:sz="4" w:space="0" w:color="000000"/>
              <w:right w:val="single" w:sz="4" w:space="0" w:color="000000"/>
            </w:tcBorders>
            <w:vAlign w:val="center"/>
          </w:tcPr>
          <w:p w14:paraId="4A670F5C"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844" w:type="pct"/>
            <w:tcBorders>
              <w:top w:val="nil"/>
              <w:left w:val="single" w:sz="4" w:space="0" w:color="000000"/>
              <w:bottom w:val="single" w:sz="4" w:space="0" w:color="000000"/>
              <w:right w:val="single" w:sz="4" w:space="0" w:color="000000"/>
            </w:tcBorders>
          </w:tcPr>
          <w:p w14:paraId="6EC51EE0"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168</w:t>
            </w:r>
          </w:p>
        </w:tc>
        <w:tc>
          <w:tcPr>
            <w:tcW w:w="844" w:type="pct"/>
            <w:tcBorders>
              <w:top w:val="single" w:sz="4" w:space="0" w:color="000000"/>
              <w:left w:val="single" w:sz="4" w:space="0" w:color="000000"/>
              <w:bottom w:val="single" w:sz="4" w:space="0" w:color="000000"/>
              <w:right w:val="single" w:sz="4" w:space="0" w:color="000000"/>
            </w:tcBorders>
            <w:vAlign w:val="center"/>
          </w:tcPr>
          <w:p w14:paraId="1B3E6B24"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864" w:type="pct"/>
            <w:tcBorders>
              <w:top w:val="single" w:sz="4" w:space="0" w:color="000000"/>
              <w:left w:val="single" w:sz="4" w:space="0" w:color="000000"/>
              <w:bottom w:val="single" w:sz="4" w:space="0" w:color="000000"/>
              <w:right w:val="single" w:sz="4" w:space="0" w:color="000000"/>
            </w:tcBorders>
            <w:vAlign w:val="center"/>
          </w:tcPr>
          <w:p w14:paraId="44A10FFB"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1916</w:t>
            </w:r>
          </w:p>
        </w:tc>
        <w:tc>
          <w:tcPr>
            <w:tcW w:w="935" w:type="pct"/>
            <w:tcBorders>
              <w:top w:val="single" w:sz="4" w:space="0" w:color="000000"/>
              <w:left w:val="single" w:sz="4" w:space="0" w:color="000000"/>
              <w:bottom w:val="single" w:sz="4" w:space="0" w:color="000000"/>
              <w:right w:val="single" w:sz="4" w:space="0" w:color="000000"/>
            </w:tcBorders>
            <w:vAlign w:val="center"/>
          </w:tcPr>
          <w:p w14:paraId="71EEEA18" w14:textId="77777777" w:rsidR="007042E4" w:rsidRDefault="00000000">
            <w:pPr>
              <w:widowControl/>
              <w:suppressAutoHyphens/>
              <w:snapToGrid w:val="0"/>
              <w:spacing w:line="40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6700</w:t>
            </w:r>
          </w:p>
        </w:tc>
      </w:tr>
    </w:tbl>
    <w:p w14:paraId="53F1238D" w14:textId="77777777" w:rsidR="007042E4" w:rsidRDefault="007042E4">
      <w:pPr>
        <w:rPr>
          <w:rFonts w:ascii="Times New Roman" w:hAnsi="Times New Roman"/>
        </w:rPr>
      </w:pPr>
    </w:p>
    <w:p w14:paraId="64EDADDD" w14:textId="77777777" w:rsidR="007042E4" w:rsidRDefault="007042E4">
      <w:pPr>
        <w:rPr>
          <w:rFonts w:ascii="Times New Roman" w:hAnsi="Times New Roman"/>
        </w:rPr>
        <w:sectPr w:rsidR="007042E4">
          <w:pgSz w:w="11906" w:h="16838"/>
          <w:pgMar w:top="1587" w:right="1800" w:bottom="1474" w:left="1984" w:header="720" w:footer="720" w:gutter="0"/>
          <w:cols w:space="720"/>
          <w:docGrid w:type="lines" w:linePitch="312"/>
        </w:sectPr>
      </w:pPr>
    </w:p>
    <w:tbl>
      <w:tblPr>
        <w:tblW w:w="5000" w:type="pct"/>
        <w:jc w:val="center"/>
        <w:tblLayout w:type="fixed"/>
        <w:tblLook w:val="04A0" w:firstRow="1" w:lastRow="0" w:firstColumn="1" w:lastColumn="0" w:noHBand="0" w:noVBand="1"/>
      </w:tblPr>
      <w:tblGrid>
        <w:gridCol w:w="440"/>
        <w:gridCol w:w="886"/>
        <w:gridCol w:w="657"/>
        <w:gridCol w:w="887"/>
        <w:gridCol w:w="991"/>
        <w:gridCol w:w="546"/>
        <w:gridCol w:w="658"/>
        <w:gridCol w:w="895"/>
        <w:gridCol w:w="658"/>
        <w:gridCol w:w="774"/>
        <w:gridCol w:w="999"/>
        <w:gridCol w:w="546"/>
        <w:gridCol w:w="546"/>
        <w:gridCol w:w="814"/>
        <w:gridCol w:w="774"/>
        <w:gridCol w:w="887"/>
        <w:gridCol w:w="991"/>
        <w:gridCol w:w="546"/>
        <w:gridCol w:w="658"/>
        <w:gridCol w:w="895"/>
        <w:gridCol w:w="774"/>
        <w:gridCol w:w="887"/>
        <w:gridCol w:w="999"/>
        <w:gridCol w:w="658"/>
        <w:gridCol w:w="774"/>
        <w:gridCol w:w="919"/>
      </w:tblGrid>
      <w:tr w:rsidR="007042E4" w14:paraId="1B740190" w14:textId="77777777">
        <w:trPr>
          <w:trHeight w:val="57"/>
          <w:jc w:val="center"/>
        </w:trPr>
        <w:tc>
          <w:tcPr>
            <w:tcW w:w="5000" w:type="pct"/>
            <w:gridSpan w:val="26"/>
            <w:tcBorders>
              <w:top w:val="single" w:sz="4" w:space="0" w:color="000000"/>
              <w:left w:val="single" w:sz="4" w:space="0" w:color="000000"/>
              <w:bottom w:val="single" w:sz="4" w:space="0" w:color="000000"/>
              <w:right w:val="single" w:sz="4" w:space="0" w:color="000000"/>
            </w:tcBorders>
            <w:vAlign w:val="center"/>
          </w:tcPr>
          <w:p w14:paraId="0D33E8BB" w14:textId="77777777" w:rsidR="007042E4" w:rsidRDefault="00000000">
            <w:pPr>
              <w:widowControl/>
              <w:snapToGrid w:val="0"/>
              <w:spacing w:line="240" w:lineRule="atLeast"/>
              <w:jc w:val="center"/>
              <w:textAlignment w:val="center"/>
              <w:rPr>
                <w:rFonts w:ascii="Times New Roman" w:eastAsia="宋体" w:hAnsi="Times New Roman" w:cs="宋体"/>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2  </w:t>
            </w:r>
            <w:r>
              <w:rPr>
                <w:rFonts w:ascii="Times New Roman" w:eastAsia="仿宋_GB2312" w:hAnsi="Times New Roman" w:cs="仿宋_GB2312" w:hint="eastAsia"/>
                <w:b/>
                <w:bCs/>
                <w:color w:val="000000"/>
                <w:kern w:val="0"/>
                <w:sz w:val="24"/>
                <w:lang w:bidi="ar"/>
              </w:rPr>
              <w:t>房屋抗震设防清单</w:t>
            </w:r>
          </w:p>
        </w:tc>
      </w:tr>
      <w:tr w:rsidR="007042E4" w14:paraId="27FAA4C5" w14:textId="77777777">
        <w:trPr>
          <w:trHeight w:val="57"/>
          <w:jc w:val="center"/>
        </w:trPr>
        <w:tc>
          <w:tcPr>
            <w:tcW w:w="110" w:type="pct"/>
            <w:vMerge w:val="restart"/>
            <w:tcBorders>
              <w:top w:val="single" w:sz="4" w:space="0" w:color="000000"/>
              <w:left w:val="single" w:sz="4" w:space="0" w:color="000000"/>
              <w:bottom w:val="single" w:sz="4" w:space="0" w:color="000000"/>
              <w:right w:val="single" w:sz="4" w:space="0" w:color="000000"/>
            </w:tcBorders>
            <w:vAlign w:val="center"/>
          </w:tcPr>
          <w:p w14:paraId="4C6CAA8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221" w:type="pct"/>
            <w:vMerge w:val="restart"/>
            <w:tcBorders>
              <w:top w:val="single" w:sz="4" w:space="0" w:color="000000"/>
              <w:left w:val="single" w:sz="4" w:space="0" w:color="000000"/>
              <w:bottom w:val="single" w:sz="4" w:space="0" w:color="000000"/>
              <w:right w:val="single" w:sz="4" w:space="0" w:color="000000"/>
            </w:tcBorders>
            <w:vAlign w:val="center"/>
          </w:tcPr>
          <w:p w14:paraId="7FD8011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2236" w:type="pct"/>
            <w:gridSpan w:val="12"/>
            <w:tcBorders>
              <w:top w:val="single" w:sz="4" w:space="0" w:color="000000"/>
              <w:left w:val="single" w:sz="4" w:space="0" w:color="000000"/>
              <w:bottom w:val="single" w:sz="4" w:space="0" w:color="000000"/>
              <w:right w:val="single" w:sz="4" w:space="0" w:color="000000"/>
            </w:tcBorders>
            <w:vAlign w:val="center"/>
          </w:tcPr>
          <w:p w14:paraId="1CAEEB0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城镇房屋建筑</w:t>
            </w:r>
          </w:p>
        </w:tc>
        <w:tc>
          <w:tcPr>
            <w:tcW w:w="2432" w:type="pct"/>
            <w:gridSpan w:val="12"/>
            <w:tcBorders>
              <w:top w:val="single" w:sz="8" w:space="0" w:color="000000"/>
              <w:left w:val="single" w:sz="8" w:space="0" w:color="000000"/>
              <w:bottom w:val="single" w:sz="4" w:space="0" w:color="000000"/>
              <w:right w:val="single" w:sz="4" w:space="0" w:color="000000"/>
            </w:tcBorders>
            <w:vAlign w:val="center"/>
          </w:tcPr>
          <w:p w14:paraId="7D7C634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农村房屋建筑</w:t>
            </w:r>
          </w:p>
        </w:tc>
      </w:tr>
      <w:tr w:rsidR="007042E4" w14:paraId="5D9CD6D8"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558FCFBD"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21" w:type="pct"/>
            <w:vMerge/>
            <w:tcBorders>
              <w:top w:val="single" w:sz="4" w:space="0" w:color="000000"/>
              <w:left w:val="single" w:sz="4" w:space="0" w:color="000000"/>
              <w:bottom w:val="single" w:sz="4" w:space="0" w:color="000000"/>
              <w:right w:val="single" w:sz="4" w:space="0" w:color="000000"/>
            </w:tcBorders>
            <w:vAlign w:val="center"/>
          </w:tcPr>
          <w:p w14:paraId="09216C04"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164" w:type="pct"/>
            <w:vMerge w:val="restart"/>
            <w:tcBorders>
              <w:top w:val="single" w:sz="4" w:space="0" w:color="000000"/>
              <w:left w:val="single" w:sz="4" w:space="0" w:color="000000"/>
              <w:bottom w:val="single" w:sz="4" w:space="0" w:color="000000"/>
              <w:right w:val="single" w:sz="4" w:space="0" w:color="000000"/>
            </w:tcBorders>
            <w:vAlign w:val="center"/>
          </w:tcPr>
          <w:p w14:paraId="62398D9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城镇房屋建筑总栋数</w:t>
            </w:r>
          </w:p>
        </w:tc>
        <w:tc>
          <w:tcPr>
            <w:tcW w:w="221" w:type="pct"/>
            <w:vMerge w:val="restart"/>
            <w:tcBorders>
              <w:top w:val="single" w:sz="4" w:space="0" w:color="000000"/>
              <w:left w:val="single" w:sz="4" w:space="0" w:color="000000"/>
              <w:bottom w:val="single" w:sz="4" w:space="0" w:color="000000"/>
              <w:right w:val="single" w:sz="4" w:space="0" w:color="000000"/>
            </w:tcBorders>
            <w:vAlign w:val="center"/>
          </w:tcPr>
          <w:p w14:paraId="54F91C1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47" w:type="pct"/>
            <w:vMerge w:val="restart"/>
            <w:tcBorders>
              <w:top w:val="single" w:sz="4" w:space="0" w:color="000000"/>
              <w:left w:val="single" w:sz="4" w:space="0" w:color="000000"/>
              <w:bottom w:val="single" w:sz="4" w:space="0" w:color="000000"/>
              <w:right w:val="single" w:sz="4" w:space="0" w:color="000000"/>
            </w:tcBorders>
            <w:vAlign w:val="center"/>
          </w:tcPr>
          <w:p w14:paraId="73B86AF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总建筑面积</w:t>
            </w:r>
          </w:p>
          <w:p w14:paraId="04EC44D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（平方米）</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14:paraId="7719040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框架结构房屋</w:t>
            </w:r>
          </w:p>
        </w:tc>
        <w:tc>
          <w:tcPr>
            <w:tcW w:w="606" w:type="pct"/>
            <w:gridSpan w:val="3"/>
            <w:tcBorders>
              <w:top w:val="single" w:sz="4" w:space="0" w:color="000000"/>
              <w:left w:val="single" w:sz="4" w:space="0" w:color="000000"/>
              <w:bottom w:val="single" w:sz="4" w:space="0" w:color="000000"/>
              <w:right w:val="single" w:sz="4" w:space="0" w:color="000000"/>
            </w:tcBorders>
            <w:vAlign w:val="center"/>
          </w:tcPr>
          <w:p w14:paraId="15BC754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砖混结构房屋</w:t>
            </w:r>
          </w:p>
        </w:tc>
        <w:tc>
          <w:tcPr>
            <w:tcW w:w="471" w:type="pct"/>
            <w:gridSpan w:val="3"/>
            <w:tcBorders>
              <w:top w:val="single" w:sz="4" w:space="0" w:color="000000"/>
              <w:left w:val="single" w:sz="4" w:space="0" w:color="000000"/>
              <w:bottom w:val="single" w:sz="4" w:space="0" w:color="000000"/>
              <w:right w:val="single" w:sz="4" w:space="0" w:color="000000"/>
            </w:tcBorders>
            <w:vAlign w:val="center"/>
          </w:tcPr>
          <w:p w14:paraId="79EC24F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砖木、土木等其他结构房屋</w:t>
            </w:r>
          </w:p>
        </w:tc>
        <w:tc>
          <w:tcPr>
            <w:tcW w:w="193" w:type="pct"/>
            <w:vMerge w:val="restart"/>
            <w:tcBorders>
              <w:top w:val="single" w:sz="4" w:space="0" w:color="000000"/>
              <w:left w:val="single" w:sz="8" w:space="0" w:color="000000"/>
              <w:bottom w:val="single" w:sz="4" w:space="0" w:color="000000"/>
              <w:right w:val="single" w:sz="4" w:space="0" w:color="000000"/>
            </w:tcBorders>
            <w:vAlign w:val="center"/>
          </w:tcPr>
          <w:p w14:paraId="73541C4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农村房屋建筑总栋数</w:t>
            </w:r>
          </w:p>
        </w:tc>
        <w:tc>
          <w:tcPr>
            <w:tcW w:w="221" w:type="pct"/>
            <w:vMerge w:val="restart"/>
            <w:tcBorders>
              <w:top w:val="single" w:sz="4" w:space="0" w:color="000000"/>
              <w:left w:val="single" w:sz="4" w:space="0" w:color="000000"/>
              <w:bottom w:val="single" w:sz="4" w:space="0" w:color="000000"/>
              <w:right w:val="single" w:sz="4" w:space="0" w:color="000000"/>
            </w:tcBorders>
            <w:vAlign w:val="center"/>
          </w:tcPr>
          <w:p w14:paraId="7CCEDC3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47" w:type="pct"/>
            <w:vMerge w:val="restart"/>
            <w:tcBorders>
              <w:top w:val="single" w:sz="4" w:space="0" w:color="000000"/>
              <w:left w:val="single" w:sz="4" w:space="0" w:color="000000"/>
              <w:bottom w:val="single" w:sz="4" w:space="0" w:color="000000"/>
              <w:right w:val="single" w:sz="4" w:space="0" w:color="000000"/>
            </w:tcBorders>
            <w:vAlign w:val="center"/>
          </w:tcPr>
          <w:p w14:paraId="26E3EC6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总建筑面积</w:t>
            </w:r>
          </w:p>
          <w:p w14:paraId="10F0CF9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（平方米）</w:t>
            </w:r>
          </w:p>
        </w:tc>
        <w:tc>
          <w:tcPr>
            <w:tcW w:w="523" w:type="pct"/>
            <w:gridSpan w:val="3"/>
            <w:tcBorders>
              <w:top w:val="single" w:sz="4" w:space="0" w:color="000000"/>
              <w:left w:val="single" w:sz="4" w:space="0" w:color="000000"/>
              <w:bottom w:val="single" w:sz="4" w:space="0" w:color="000000"/>
              <w:right w:val="single" w:sz="4" w:space="0" w:color="000000"/>
            </w:tcBorders>
            <w:vAlign w:val="center"/>
          </w:tcPr>
          <w:p w14:paraId="0159634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框架结构房屋</w:t>
            </w:r>
          </w:p>
        </w:tc>
        <w:tc>
          <w:tcPr>
            <w:tcW w:w="663" w:type="pct"/>
            <w:gridSpan w:val="3"/>
            <w:tcBorders>
              <w:top w:val="single" w:sz="4" w:space="0" w:color="000000"/>
              <w:left w:val="single" w:sz="4" w:space="0" w:color="000000"/>
              <w:bottom w:val="single" w:sz="4" w:space="0" w:color="000000"/>
              <w:right w:val="single" w:sz="4" w:space="0" w:color="000000"/>
            </w:tcBorders>
            <w:vAlign w:val="center"/>
          </w:tcPr>
          <w:p w14:paraId="5D413DF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砖混结构房屋</w:t>
            </w:r>
          </w:p>
        </w:tc>
        <w:tc>
          <w:tcPr>
            <w:tcW w:w="583" w:type="pct"/>
            <w:gridSpan w:val="3"/>
            <w:tcBorders>
              <w:top w:val="single" w:sz="4" w:space="0" w:color="000000"/>
              <w:left w:val="single" w:sz="4" w:space="0" w:color="000000"/>
              <w:bottom w:val="single" w:sz="4" w:space="0" w:color="000000"/>
              <w:right w:val="single" w:sz="4" w:space="0" w:color="000000"/>
            </w:tcBorders>
            <w:vAlign w:val="center"/>
          </w:tcPr>
          <w:p w14:paraId="2AF394B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砖木、土木等其他结构房屋</w:t>
            </w:r>
          </w:p>
        </w:tc>
      </w:tr>
      <w:tr w:rsidR="007042E4" w14:paraId="2EF9F480"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64EAF64E"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21" w:type="pct"/>
            <w:vMerge/>
            <w:tcBorders>
              <w:top w:val="single" w:sz="4" w:space="0" w:color="000000"/>
              <w:left w:val="single" w:sz="4" w:space="0" w:color="000000"/>
              <w:bottom w:val="single" w:sz="4" w:space="0" w:color="000000"/>
              <w:right w:val="single" w:sz="4" w:space="0" w:color="000000"/>
            </w:tcBorders>
            <w:vAlign w:val="center"/>
          </w:tcPr>
          <w:p w14:paraId="24F8065F"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164" w:type="pct"/>
            <w:vMerge/>
            <w:tcBorders>
              <w:top w:val="single" w:sz="4" w:space="0" w:color="000000"/>
              <w:left w:val="single" w:sz="4" w:space="0" w:color="000000"/>
              <w:bottom w:val="single" w:sz="4" w:space="0" w:color="000000"/>
              <w:right w:val="single" w:sz="4" w:space="0" w:color="000000"/>
            </w:tcBorders>
            <w:vAlign w:val="center"/>
          </w:tcPr>
          <w:p w14:paraId="5A1943E6"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21" w:type="pct"/>
            <w:vMerge/>
            <w:tcBorders>
              <w:top w:val="single" w:sz="4" w:space="0" w:color="000000"/>
              <w:left w:val="single" w:sz="4" w:space="0" w:color="000000"/>
              <w:bottom w:val="single" w:sz="4" w:space="0" w:color="000000"/>
              <w:right w:val="single" w:sz="4" w:space="0" w:color="000000"/>
            </w:tcBorders>
            <w:vAlign w:val="center"/>
          </w:tcPr>
          <w:p w14:paraId="164EC325"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47" w:type="pct"/>
            <w:vMerge/>
            <w:tcBorders>
              <w:top w:val="single" w:sz="4" w:space="0" w:color="000000"/>
              <w:left w:val="single" w:sz="4" w:space="0" w:color="000000"/>
              <w:bottom w:val="single" w:sz="4" w:space="0" w:color="000000"/>
              <w:right w:val="single" w:sz="4" w:space="0" w:color="000000"/>
            </w:tcBorders>
            <w:vAlign w:val="center"/>
          </w:tcPr>
          <w:p w14:paraId="66A12E31"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136" w:type="pct"/>
            <w:tcBorders>
              <w:top w:val="single" w:sz="4" w:space="0" w:color="000000"/>
              <w:left w:val="single" w:sz="4" w:space="0" w:color="000000"/>
              <w:bottom w:val="nil"/>
              <w:right w:val="single" w:sz="4" w:space="0" w:color="000000"/>
            </w:tcBorders>
            <w:vAlign w:val="center"/>
          </w:tcPr>
          <w:p w14:paraId="5076002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164" w:type="pct"/>
            <w:tcBorders>
              <w:top w:val="single" w:sz="4" w:space="0" w:color="000000"/>
              <w:left w:val="single" w:sz="4" w:space="0" w:color="000000"/>
              <w:bottom w:val="nil"/>
              <w:right w:val="single" w:sz="4" w:space="0" w:color="000000"/>
            </w:tcBorders>
            <w:vAlign w:val="center"/>
          </w:tcPr>
          <w:p w14:paraId="59F045F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22" w:type="pct"/>
            <w:tcBorders>
              <w:top w:val="single" w:sz="4" w:space="0" w:color="000000"/>
              <w:left w:val="single" w:sz="4" w:space="0" w:color="000000"/>
              <w:bottom w:val="nil"/>
              <w:right w:val="single" w:sz="4" w:space="0" w:color="000000"/>
            </w:tcBorders>
            <w:vAlign w:val="center"/>
          </w:tcPr>
          <w:p w14:paraId="71B8C2E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164" w:type="pct"/>
            <w:tcBorders>
              <w:top w:val="single" w:sz="4" w:space="0" w:color="000000"/>
              <w:left w:val="single" w:sz="4" w:space="0" w:color="000000"/>
              <w:bottom w:val="nil"/>
              <w:right w:val="single" w:sz="4" w:space="0" w:color="000000"/>
            </w:tcBorders>
            <w:vAlign w:val="center"/>
          </w:tcPr>
          <w:p w14:paraId="5819541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193" w:type="pct"/>
            <w:tcBorders>
              <w:top w:val="single" w:sz="4" w:space="0" w:color="000000"/>
              <w:left w:val="single" w:sz="4" w:space="0" w:color="000000"/>
              <w:bottom w:val="nil"/>
              <w:right w:val="single" w:sz="4" w:space="0" w:color="000000"/>
            </w:tcBorders>
            <w:vAlign w:val="center"/>
          </w:tcPr>
          <w:p w14:paraId="5EBC815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48" w:type="pct"/>
            <w:tcBorders>
              <w:top w:val="single" w:sz="4" w:space="0" w:color="000000"/>
              <w:left w:val="single" w:sz="4" w:space="0" w:color="000000"/>
              <w:bottom w:val="nil"/>
              <w:right w:val="single" w:sz="4" w:space="0" w:color="000000"/>
            </w:tcBorders>
            <w:vAlign w:val="center"/>
          </w:tcPr>
          <w:p w14:paraId="00BA2E1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136" w:type="pct"/>
            <w:tcBorders>
              <w:top w:val="single" w:sz="4" w:space="0" w:color="000000"/>
              <w:left w:val="single" w:sz="4" w:space="0" w:color="000000"/>
              <w:bottom w:val="nil"/>
              <w:right w:val="single" w:sz="4" w:space="0" w:color="000000"/>
            </w:tcBorders>
            <w:vAlign w:val="center"/>
          </w:tcPr>
          <w:p w14:paraId="0187C3A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136" w:type="pct"/>
            <w:tcBorders>
              <w:top w:val="single" w:sz="4" w:space="0" w:color="000000"/>
              <w:left w:val="single" w:sz="4" w:space="0" w:color="000000"/>
              <w:bottom w:val="nil"/>
              <w:right w:val="single" w:sz="4" w:space="0" w:color="000000"/>
            </w:tcBorders>
            <w:vAlign w:val="center"/>
          </w:tcPr>
          <w:p w14:paraId="5069FBE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198" w:type="pct"/>
            <w:tcBorders>
              <w:top w:val="single" w:sz="4" w:space="0" w:color="000000"/>
              <w:left w:val="single" w:sz="4" w:space="0" w:color="000000"/>
              <w:bottom w:val="nil"/>
              <w:right w:val="nil"/>
            </w:tcBorders>
            <w:vAlign w:val="center"/>
          </w:tcPr>
          <w:p w14:paraId="0CF23D5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193" w:type="pct"/>
            <w:vMerge/>
            <w:tcBorders>
              <w:top w:val="single" w:sz="4" w:space="0" w:color="000000"/>
              <w:left w:val="single" w:sz="8" w:space="0" w:color="000000"/>
              <w:bottom w:val="single" w:sz="4" w:space="0" w:color="000000"/>
              <w:right w:val="single" w:sz="4" w:space="0" w:color="000000"/>
            </w:tcBorders>
            <w:vAlign w:val="center"/>
          </w:tcPr>
          <w:p w14:paraId="4427674D"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21" w:type="pct"/>
            <w:vMerge/>
            <w:tcBorders>
              <w:top w:val="single" w:sz="4" w:space="0" w:color="000000"/>
              <w:left w:val="single" w:sz="4" w:space="0" w:color="000000"/>
              <w:bottom w:val="single" w:sz="4" w:space="0" w:color="000000"/>
              <w:right w:val="single" w:sz="4" w:space="0" w:color="000000"/>
            </w:tcBorders>
            <w:vAlign w:val="center"/>
          </w:tcPr>
          <w:p w14:paraId="36B2E01F"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47" w:type="pct"/>
            <w:vMerge/>
            <w:tcBorders>
              <w:top w:val="single" w:sz="4" w:space="0" w:color="000000"/>
              <w:left w:val="single" w:sz="4" w:space="0" w:color="000000"/>
              <w:bottom w:val="single" w:sz="4" w:space="0" w:color="000000"/>
              <w:right w:val="single" w:sz="4" w:space="0" w:color="000000"/>
            </w:tcBorders>
            <w:vAlign w:val="center"/>
          </w:tcPr>
          <w:p w14:paraId="074CD55D"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136" w:type="pct"/>
            <w:tcBorders>
              <w:top w:val="single" w:sz="4" w:space="0" w:color="000000"/>
              <w:left w:val="single" w:sz="4" w:space="0" w:color="000000"/>
              <w:bottom w:val="nil"/>
              <w:right w:val="single" w:sz="4" w:space="0" w:color="000000"/>
            </w:tcBorders>
            <w:vAlign w:val="center"/>
          </w:tcPr>
          <w:p w14:paraId="29A20AE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164" w:type="pct"/>
            <w:tcBorders>
              <w:top w:val="single" w:sz="4" w:space="0" w:color="000000"/>
              <w:left w:val="single" w:sz="4" w:space="0" w:color="000000"/>
              <w:bottom w:val="nil"/>
              <w:right w:val="single" w:sz="4" w:space="0" w:color="000000"/>
            </w:tcBorders>
            <w:vAlign w:val="center"/>
          </w:tcPr>
          <w:p w14:paraId="488A248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22" w:type="pct"/>
            <w:tcBorders>
              <w:top w:val="single" w:sz="4" w:space="0" w:color="000000"/>
              <w:left w:val="single" w:sz="4" w:space="0" w:color="000000"/>
              <w:bottom w:val="nil"/>
              <w:right w:val="single" w:sz="4" w:space="0" w:color="000000"/>
            </w:tcBorders>
            <w:vAlign w:val="center"/>
          </w:tcPr>
          <w:p w14:paraId="76A72CB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193" w:type="pct"/>
            <w:tcBorders>
              <w:top w:val="single" w:sz="4" w:space="0" w:color="000000"/>
              <w:left w:val="single" w:sz="4" w:space="0" w:color="000000"/>
              <w:bottom w:val="nil"/>
              <w:right w:val="single" w:sz="4" w:space="0" w:color="000000"/>
            </w:tcBorders>
            <w:vAlign w:val="center"/>
          </w:tcPr>
          <w:p w14:paraId="066C8AF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221" w:type="pct"/>
            <w:tcBorders>
              <w:top w:val="single" w:sz="4" w:space="0" w:color="000000"/>
              <w:left w:val="single" w:sz="4" w:space="0" w:color="000000"/>
              <w:bottom w:val="nil"/>
              <w:right w:val="single" w:sz="4" w:space="0" w:color="000000"/>
            </w:tcBorders>
            <w:vAlign w:val="center"/>
          </w:tcPr>
          <w:p w14:paraId="0D1B9E5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48" w:type="pct"/>
            <w:tcBorders>
              <w:top w:val="single" w:sz="4" w:space="0" w:color="000000"/>
              <w:left w:val="single" w:sz="4" w:space="0" w:color="000000"/>
              <w:bottom w:val="nil"/>
              <w:right w:val="single" w:sz="4" w:space="0" w:color="000000"/>
            </w:tcBorders>
            <w:vAlign w:val="center"/>
          </w:tcPr>
          <w:p w14:paraId="77953D9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164" w:type="pct"/>
            <w:tcBorders>
              <w:top w:val="single" w:sz="4" w:space="0" w:color="000000"/>
              <w:left w:val="single" w:sz="4" w:space="0" w:color="000000"/>
              <w:bottom w:val="nil"/>
              <w:right w:val="single" w:sz="4" w:space="0" w:color="000000"/>
            </w:tcBorders>
            <w:vAlign w:val="center"/>
          </w:tcPr>
          <w:p w14:paraId="33681A6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193" w:type="pct"/>
            <w:tcBorders>
              <w:top w:val="single" w:sz="4" w:space="0" w:color="000000"/>
              <w:left w:val="single" w:sz="4" w:space="0" w:color="000000"/>
              <w:bottom w:val="nil"/>
              <w:right w:val="single" w:sz="4" w:space="0" w:color="000000"/>
            </w:tcBorders>
            <w:vAlign w:val="center"/>
          </w:tcPr>
          <w:p w14:paraId="3BCAA25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总间数</w:t>
            </w:r>
          </w:p>
        </w:tc>
        <w:tc>
          <w:tcPr>
            <w:tcW w:w="225" w:type="pct"/>
            <w:tcBorders>
              <w:top w:val="single" w:sz="4" w:space="0" w:color="000000"/>
              <w:left w:val="single" w:sz="4" w:space="0" w:color="000000"/>
              <w:bottom w:val="nil"/>
              <w:right w:val="single" w:sz="8" w:space="0" w:color="000000"/>
            </w:tcBorders>
            <w:vAlign w:val="center"/>
          </w:tcPr>
          <w:p w14:paraId="67C295C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r>
      <w:tr w:rsidR="007042E4" w14:paraId="50ED91E7" w14:textId="77777777">
        <w:trPr>
          <w:trHeight w:val="57"/>
          <w:jc w:val="center"/>
        </w:trPr>
        <w:tc>
          <w:tcPr>
            <w:tcW w:w="110" w:type="pct"/>
            <w:vMerge w:val="restart"/>
            <w:tcBorders>
              <w:top w:val="single" w:sz="4" w:space="0" w:color="000000"/>
              <w:left w:val="single" w:sz="4" w:space="0" w:color="000000"/>
              <w:bottom w:val="single" w:sz="4" w:space="0" w:color="000000"/>
              <w:right w:val="single" w:sz="4" w:space="0" w:color="000000"/>
            </w:tcBorders>
            <w:vAlign w:val="center"/>
          </w:tcPr>
          <w:p w14:paraId="4625A53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882" w:type="dxa"/>
            <w:tcBorders>
              <w:top w:val="single" w:sz="4" w:space="0" w:color="000000"/>
              <w:left w:val="single" w:sz="4" w:space="0" w:color="000000"/>
              <w:bottom w:val="single" w:sz="4" w:space="0" w:color="000000"/>
              <w:right w:val="single" w:sz="4" w:space="0" w:color="000000"/>
            </w:tcBorders>
            <w:vAlign w:val="center"/>
          </w:tcPr>
          <w:p w14:paraId="2D40439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658" w:type="dxa"/>
            <w:tcBorders>
              <w:top w:val="single" w:sz="4" w:space="0" w:color="000000"/>
              <w:left w:val="single" w:sz="4" w:space="0" w:color="000000"/>
              <w:bottom w:val="single" w:sz="4" w:space="0" w:color="000000"/>
              <w:right w:val="single" w:sz="4" w:space="0" w:color="000000"/>
            </w:tcBorders>
            <w:vAlign w:val="center"/>
          </w:tcPr>
          <w:p w14:paraId="156CCC9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w:t>
            </w:r>
          </w:p>
        </w:tc>
        <w:tc>
          <w:tcPr>
            <w:tcW w:w="882" w:type="dxa"/>
            <w:tcBorders>
              <w:top w:val="single" w:sz="4" w:space="0" w:color="000000"/>
              <w:left w:val="single" w:sz="4" w:space="0" w:color="000000"/>
              <w:bottom w:val="single" w:sz="4" w:space="0" w:color="000000"/>
              <w:right w:val="single" w:sz="4" w:space="0" w:color="000000"/>
            </w:tcBorders>
            <w:vAlign w:val="center"/>
          </w:tcPr>
          <w:p w14:paraId="09F0CE0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250</w:t>
            </w:r>
          </w:p>
        </w:tc>
        <w:tc>
          <w:tcPr>
            <w:tcW w:w="989" w:type="dxa"/>
            <w:tcBorders>
              <w:top w:val="single" w:sz="4" w:space="0" w:color="000000"/>
              <w:left w:val="single" w:sz="4" w:space="0" w:color="000000"/>
              <w:bottom w:val="single" w:sz="4" w:space="0" w:color="000000"/>
              <w:right w:val="single" w:sz="4" w:space="0" w:color="000000"/>
            </w:tcBorders>
            <w:vAlign w:val="center"/>
          </w:tcPr>
          <w:p w14:paraId="761D16A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3000</w:t>
            </w:r>
          </w:p>
        </w:tc>
        <w:tc>
          <w:tcPr>
            <w:tcW w:w="546" w:type="dxa"/>
            <w:tcBorders>
              <w:top w:val="single" w:sz="4" w:space="0" w:color="000000"/>
              <w:left w:val="single" w:sz="4" w:space="0" w:color="000000"/>
              <w:bottom w:val="single" w:sz="4" w:space="0" w:color="000000"/>
              <w:right w:val="single" w:sz="4" w:space="0" w:color="000000"/>
            </w:tcBorders>
            <w:vAlign w:val="center"/>
          </w:tcPr>
          <w:p w14:paraId="54FB916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52073E2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7AE7DDB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2C31B23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w:t>
            </w:r>
          </w:p>
        </w:tc>
        <w:tc>
          <w:tcPr>
            <w:tcW w:w="770" w:type="dxa"/>
            <w:tcBorders>
              <w:top w:val="single" w:sz="4" w:space="0" w:color="000000"/>
              <w:left w:val="single" w:sz="4" w:space="0" w:color="000000"/>
              <w:bottom w:val="single" w:sz="4" w:space="0" w:color="000000"/>
              <w:right w:val="single" w:sz="4" w:space="0" w:color="000000"/>
            </w:tcBorders>
            <w:vAlign w:val="center"/>
          </w:tcPr>
          <w:p w14:paraId="098F924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250</w:t>
            </w:r>
          </w:p>
        </w:tc>
        <w:tc>
          <w:tcPr>
            <w:tcW w:w="993" w:type="dxa"/>
            <w:tcBorders>
              <w:top w:val="single" w:sz="4" w:space="0" w:color="000000"/>
              <w:left w:val="single" w:sz="4" w:space="0" w:color="000000"/>
              <w:bottom w:val="single" w:sz="4" w:space="0" w:color="000000"/>
              <w:right w:val="single" w:sz="4" w:space="0" w:color="000000"/>
            </w:tcBorders>
            <w:vAlign w:val="center"/>
          </w:tcPr>
          <w:p w14:paraId="63EB3F2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3000</w:t>
            </w:r>
          </w:p>
        </w:tc>
        <w:tc>
          <w:tcPr>
            <w:tcW w:w="546" w:type="dxa"/>
            <w:tcBorders>
              <w:top w:val="single" w:sz="4" w:space="0" w:color="000000"/>
              <w:left w:val="single" w:sz="4" w:space="0" w:color="000000"/>
              <w:bottom w:val="single" w:sz="4" w:space="0" w:color="000000"/>
              <w:right w:val="single" w:sz="4" w:space="0" w:color="000000"/>
            </w:tcBorders>
            <w:vAlign w:val="center"/>
          </w:tcPr>
          <w:p w14:paraId="52E3809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7CC8A8C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39007DB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4" w:space="0" w:color="000000"/>
              <w:right w:val="single" w:sz="4" w:space="0" w:color="000000"/>
            </w:tcBorders>
            <w:vAlign w:val="center"/>
          </w:tcPr>
          <w:p w14:paraId="62E2B23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3710</w:t>
            </w:r>
          </w:p>
        </w:tc>
        <w:tc>
          <w:tcPr>
            <w:tcW w:w="882" w:type="dxa"/>
            <w:tcBorders>
              <w:top w:val="single" w:sz="4" w:space="0" w:color="000000"/>
              <w:left w:val="single" w:sz="4" w:space="0" w:color="000000"/>
              <w:bottom w:val="single" w:sz="4" w:space="0" w:color="000000"/>
              <w:right w:val="single" w:sz="4" w:space="0" w:color="000000"/>
            </w:tcBorders>
            <w:vAlign w:val="center"/>
          </w:tcPr>
          <w:p w14:paraId="2DDBA35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52191</w:t>
            </w:r>
          </w:p>
        </w:tc>
        <w:tc>
          <w:tcPr>
            <w:tcW w:w="989" w:type="dxa"/>
            <w:tcBorders>
              <w:top w:val="single" w:sz="4" w:space="0" w:color="000000"/>
              <w:left w:val="single" w:sz="4" w:space="0" w:color="000000"/>
              <w:bottom w:val="single" w:sz="4" w:space="0" w:color="000000"/>
              <w:right w:val="single" w:sz="4" w:space="0" w:color="000000"/>
            </w:tcBorders>
            <w:vAlign w:val="center"/>
          </w:tcPr>
          <w:p w14:paraId="5E157B9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626292.63</w:t>
            </w:r>
          </w:p>
        </w:tc>
        <w:tc>
          <w:tcPr>
            <w:tcW w:w="546" w:type="dxa"/>
            <w:tcBorders>
              <w:top w:val="single" w:sz="4" w:space="0" w:color="000000"/>
              <w:left w:val="single" w:sz="4" w:space="0" w:color="000000"/>
              <w:bottom w:val="single" w:sz="4" w:space="0" w:color="000000"/>
              <w:right w:val="single" w:sz="4" w:space="0" w:color="000000"/>
            </w:tcBorders>
            <w:vAlign w:val="center"/>
          </w:tcPr>
          <w:p w14:paraId="79336B4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46</w:t>
            </w:r>
          </w:p>
        </w:tc>
        <w:tc>
          <w:tcPr>
            <w:tcW w:w="658" w:type="dxa"/>
            <w:tcBorders>
              <w:top w:val="single" w:sz="4" w:space="0" w:color="000000"/>
              <w:left w:val="single" w:sz="4" w:space="0" w:color="000000"/>
              <w:bottom w:val="single" w:sz="4" w:space="0" w:color="000000"/>
              <w:right w:val="single" w:sz="4" w:space="0" w:color="000000"/>
            </w:tcBorders>
            <w:vAlign w:val="center"/>
          </w:tcPr>
          <w:p w14:paraId="44A6922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2290</w:t>
            </w:r>
          </w:p>
        </w:tc>
        <w:tc>
          <w:tcPr>
            <w:tcW w:w="886" w:type="dxa"/>
            <w:tcBorders>
              <w:top w:val="single" w:sz="4" w:space="0" w:color="000000"/>
              <w:left w:val="single" w:sz="4" w:space="0" w:color="000000"/>
              <w:bottom w:val="single" w:sz="4" w:space="0" w:color="000000"/>
              <w:right w:val="single" w:sz="4" w:space="0" w:color="000000"/>
            </w:tcBorders>
            <w:vAlign w:val="center"/>
          </w:tcPr>
          <w:p w14:paraId="4542A20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34415</w:t>
            </w:r>
          </w:p>
        </w:tc>
        <w:tc>
          <w:tcPr>
            <w:tcW w:w="770" w:type="dxa"/>
            <w:tcBorders>
              <w:top w:val="single" w:sz="4" w:space="0" w:color="000000"/>
              <w:left w:val="single" w:sz="4" w:space="0" w:color="000000"/>
              <w:bottom w:val="single" w:sz="4" w:space="0" w:color="000000"/>
              <w:right w:val="single" w:sz="4" w:space="0" w:color="000000"/>
            </w:tcBorders>
            <w:vAlign w:val="center"/>
          </w:tcPr>
          <w:p w14:paraId="284F1D5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3664</w:t>
            </w:r>
          </w:p>
        </w:tc>
        <w:tc>
          <w:tcPr>
            <w:tcW w:w="882" w:type="dxa"/>
            <w:tcBorders>
              <w:top w:val="single" w:sz="4" w:space="0" w:color="000000"/>
              <w:left w:val="single" w:sz="4" w:space="0" w:color="000000"/>
              <w:bottom w:val="single" w:sz="4" w:space="0" w:color="000000"/>
              <w:right w:val="single" w:sz="4" w:space="0" w:color="000000"/>
            </w:tcBorders>
            <w:vAlign w:val="center"/>
          </w:tcPr>
          <w:p w14:paraId="7E2680C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46701</w:t>
            </w:r>
          </w:p>
        </w:tc>
        <w:tc>
          <w:tcPr>
            <w:tcW w:w="993" w:type="dxa"/>
            <w:tcBorders>
              <w:top w:val="single" w:sz="4" w:space="0" w:color="000000"/>
              <w:left w:val="single" w:sz="4" w:space="0" w:color="000000"/>
              <w:bottom w:val="single" w:sz="4" w:space="0" w:color="000000"/>
              <w:right w:val="single" w:sz="4" w:space="0" w:color="000000"/>
            </w:tcBorders>
            <w:vAlign w:val="center"/>
          </w:tcPr>
          <w:p w14:paraId="2627462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552335.63</w:t>
            </w:r>
          </w:p>
        </w:tc>
        <w:tc>
          <w:tcPr>
            <w:tcW w:w="658" w:type="dxa"/>
            <w:tcBorders>
              <w:top w:val="single" w:sz="4" w:space="0" w:color="000000"/>
              <w:left w:val="single" w:sz="4" w:space="0" w:color="000000"/>
              <w:bottom w:val="single" w:sz="4" w:space="0" w:color="000000"/>
              <w:right w:val="single" w:sz="4" w:space="0" w:color="000000"/>
            </w:tcBorders>
            <w:vAlign w:val="center"/>
          </w:tcPr>
          <w:p w14:paraId="4BBA594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172</w:t>
            </w:r>
          </w:p>
        </w:tc>
        <w:tc>
          <w:tcPr>
            <w:tcW w:w="770" w:type="dxa"/>
            <w:tcBorders>
              <w:top w:val="single" w:sz="4" w:space="0" w:color="000000"/>
              <w:left w:val="single" w:sz="4" w:space="0" w:color="000000"/>
              <w:bottom w:val="single" w:sz="4" w:space="0" w:color="000000"/>
              <w:right w:val="single" w:sz="4" w:space="0" w:color="000000"/>
            </w:tcBorders>
            <w:vAlign w:val="center"/>
          </w:tcPr>
          <w:p w14:paraId="4700955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3200</w:t>
            </w:r>
          </w:p>
        </w:tc>
        <w:tc>
          <w:tcPr>
            <w:tcW w:w="898" w:type="dxa"/>
            <w:tcBorders>
              <w:top w:val="single" w:sz="4" w:space="0" w:color="000000"/>
              <w:left w:val="single" w:sz="4" w:space="0" w:color="000000"/>
              <w:bottom w:val="single" w:sz="4" w:space="0" w:color="000000"/>
              <w:right w:val="single" w:sz="8" w:space="0" w:color="000000"/>
            </w:tcBorders>
            <w:vAlign w:val="center"/>
          </w:tcPr>
          <w:p w14:paraId="7C6F326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39542</w:t>
            </w:r>
          </w:p>
        </w:tc>
      </w:tr>
      <w:tr w:rsidR="007042E4" w14:paraId="1E7E4FD3"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450327C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2518F2F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小计数</w:t>
            </w:r>
          </w:p>
        </w:tc>
        <w:tc>
          <w:tcPr>
            <w:tcW w:w="658" w:type="dxa"/>
            <w:tcBorders>
              <w:top w:val="single" w:sz="4" w:space="0" w:color="000000"/>
              <w:left w:val="single" w:sz="4" w:space="0" w:color="000000"/>
              <w:bottom w:val="single" w:sz="4" w:space="0" w:color="000000"/>
              <w:right w:val="single" w:sz="4" w:space="0" w:color="000000"/>
            </w:tcBorders>
            <w:vAlign w:val="center"/>
          </w:tcPr>
          <w:p w14:paraId="492E2ED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w:t>
            </w:r>
          </w:p>
        </w:tc>
        <w:tc>
          <w:tcPr>
            <w:tcW w:w="882" w:type="dxa"/>
            <w:tcBorders>
              <w:top w:val="single" w:sz="4" w:space="0" w:color="000000"/>
              <w:left w:val="single" w:sz="4" w:space="0" w:color="000000"/>
              <w:bottom w:val="single" w:sz="4" w:space="0" w:color="000000"/>
              <w:right w:val="single" w:sz="4" w:space="0" w:color="000000"/>
            </w:tcBorders>
            <w:vAlign w:val="center"/>
          </w:tcPr>
          <w:p w14:paraId="0BC70B8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250</w:t>
            </w:r>
          </w:p>
        </w:tc>
        <w:tc>
          <w:tcPr>
            <w:tcW w:w="989" w:type="dxa"/>
            <w:tcBorders>
              <w:top w:val="single" w:sz="4" w:space="0" w:color="000000"/>
              <w:left w:val="single" w:sz="4" w:space="0" w:color="000000"/>
              <w:bottom w:val="single" w:sz="4" w:space="0" w:color="000000"/>
              <w:right w:val="single" w:sz="4" w:space="0" w:color="000000"/>
            </w:tcBorders>
            <w:vAlign w:val="center"/>
          </w:tcPr>
          <w:p w14:paraId="6E1105D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3000</w:t>
            </w:r>
          </w:p>
        </w:tc>
        <w:tc>
          <w:tcPr>
            <w:tcW w:w="546" w:type="dxa"/>
            <w:tcBorders>
              <w:top w:val="single" w:sz="4" w:space="0" w:color="000000"/>
              <w:left w:val="single" w:sz="4" w:space="0" w:color="000000"/>
              <w:bottom w:val="single" w:sz="4" w:space="0" w:color="000000"/>
              <w:right w:val="single" w:sz="4" w:space="0" w:color="000000"/>
            </w:tcBorders>
            <w:vAlign w:val="center"/>
          </w:tcPr>
          <w:p w14:paraId="1E19E8D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6307458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2902D3F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6C8B4E2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w:t>
            </w:r>
          </w:p>
        </w:tc>
        <w:tc>
          <w:tcPr>
            <w:tcW w:w="770" w:type="dxa"/>
            <w:tcBorders>
              <w:top w:val="single" w:sz="4" w:space="0" w:color="000000"/>
              <w:left w:val="single" w:sz="4" w:space="0" w:color="000000"/>
              <w:bottom w:val="single" w:sz="4" w:space="0" w:color="000000"/>
              <w:right w:val="single" w:sz="4" w:space="0" w:color="000000"/>
            </w:tcBorders>
            <w:vAlign w:val="center"/>
          </w:tcPr>
          <w:p w14:paraId="37410AD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250</w:t>
            </w:r>
          </w:p>
        </w:tc>
        <w:tc>
          <w:tcPr>
            <w:tcW w:w="993" w:type="dxa"/>
            <w:tcBorders>
              <w:top w:val="single" w:sz="4" w:space="0" w:color="000000"/>
              <w:left w:val="single" w:sz="4" w:space="0" w:color="000000"/>
              <w:bottom w:val="single" w:sz="4" w:space="0" w:color="000000"/>
              <w:right w:val="single" w:sz="4" w:space="0" w:color="000000"/>
            </w:tcBorders>
            <w:vAlign w:val="center"/>
          </w:tcPr>
          <w:p w14:paraId="55491B6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3000</w:t>
            </w:r>
          </w:p>
        </w:tc>
        <w:tc>
          <w:tcPr>
            <w:tcW w:w="546" w:type="dxa"/>
            <w:tcBorders>
              <w:top w:val="single" w:sz="4" w:space="0" w:color="000000"/>
              <w:left w:val="single" w:sz="4" w:space="0" w:color="000000"/>
              <w:bottom w:val="single" w:sz="4" w:space="0" w:color="000000"/>
              <w:right w:val="single" w:sz="4" w:space="0" w:color="000000"/>
            </w:tcBorders>
            <w:vAlign w:val="center"/>
          </w:tcPr>
          <w:p w14:paraId="70ACA3E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2A18567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02BAF29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4" w:space="0" w:color="000000"/>
              <w:right w:val="single" w:sz="4" w:space="0" w:color="000000"/>
            </w:tcBorders>
            <w:noWrap/>
            <w:vAlign w:val="center"/>
          </w:tcPr>
          <w:p w14:paraId="58F899D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3710</w:t>
            </w:r>
          </w:p>
        </w:tc>
        <w:tc>
          <w:tcPr>
            <w:tcW w:w="882" w:type="dxa"/>
            <w:tcBorders>
              <w:top w:val="single" w:sz="4" w:space="0" w:color="000000"/>
              <w:left w:val="single" w:sz="4" w:space="0" w:color="000000"/>
              <w:bottom w:val="single" w:sz="4" w:space="0" w:color="000000"/>
              <w:right w:val="single" w:sz="4" w:space="0" w:color="000000"/>
            </w:tcBorders>
            <w:vAlign w:val="center"/>
          </w:tcPr>
          <w:p w14:paraId="5433906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52191</w:t>
            </w:r>
          </w:p>
        </w:tc>
        <w:tc>
          <w:tcPr>
            <w:tcW w:w="989" w:type="dxa"/>
            <w:tcBorders>
              <w:top w:val="single" w:sz="4" w:space="0" w:color="000000"/>
              <w:left w:val="single" w:sz="4" w:space="0" w:color="000000"/>
              <w:bottom w:val="single" w:sz="4" w:space="0" w:color="000000"/>
              <w:right w:val="single" w:sz="4" w:space="0" w:color="000000"/>
            </w:tcBorders>
            <w:vAlign w:val="center"/>
          </w:tcPr>
          <w:p w14:paraId="5938679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626292.63</w:t>
            </w:r>
          </w:p>
        </w:tc>
        <w:tc>
          <w:tcPr>
            <w:tcW w:w="546" w:type="dxa"/>
            <w:tcBorders>
              <w:top w:val="single" w:sz="4" w:space="0" w:color="000000"/>
              <w:left w:val="single" w:sz="4" w:space="0" w:color="000000"/>
              <w:bottom w:val="single" w:sz="4" w:space="0" w:color="000000"/>
              <w:right w:val="single" w:sz="4" w:space="0" w:color="000000"/>
            </w:tcBorders>
            <w:noWrap/>
            <w:vAlign w:val="center"/>
          </w:tcPr>
          <w:p w14:paraId="63EBA67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46</w:t>
            </w:r>
          </w:p>
        </w:tc>
        <w:tc>
          <w:tcPr>
            <w:tcW w:w="658" w:type="dxa"/>
            <w:tcBorders>
              <w:top w:val="single" w:sz="4" w:space="0" w:color="000000"/>
              <w:left w:val="single" w:sz="4" w:space="0" w:color="000000"/>
              <w:bottom w:val="single" w:sz="4" w:space="0" w:color="000000"/>
              <w:right w:val="single" w:sz="4" w:space="0" w:color="000000"/>
            </w:tcBorders>
            <w:noWrap/>
            <w:vAlign w:val="center"/>
          </w:tcPr>
          <w:p w14:paraId="625EC29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2290</w:t>
            </w:r>
          </w:p>
        </w:tc>
        <w:tc>
          <w:tcPr>
            <w:tcW w:w="886" w:type="dxa"/>
            <w:tcBorders>
              <w:top w:val="single" w:sz="4" w:space="0" w:color="000000"/>
              <w:left w:val="single" w:sz="4" w:space="0" w:color="000000"/>
              <w:bottom w:val="single" w:sz="4" w:space="0" w:color="000000"/>
              <w:right w:val="single" w:sz="4" w:space="0" w:color="000000"/>
            </w:tcBorders>
            <w:noWrap/>
            <w:vAlign w:val="center"/>
          </w:tcPr>
          <w:p w14:paraId="685B984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34415</w:t>
            </w:r>
          </w:p>
        </w:tc>
        <w:tc>
          <w:tcPr>
            <w:tcW w:w="770" w:type="dxa"/>
            <w:tcBorders>
              <w:top w:val="single" w:sz="4" w:space="0" w:color="000000"/>
              <w:left w:val="single" w:sz="4" w:space="0" w:color="000000"/>
              <w:bottom w:val="single" w:sz="4" w:space="0" w:color="000000"/>
              <w:right w:val="single" w:sz="4" w:space="0" w:color="000000"/>
            </w:tcBorders>
            <w:noWrap/>
            <w:vAlign w:val="center"/>
          </w:tcPr>
          <w:p w14:paraId="1CEEE1C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3664</w:t>
            </w:r>
          </w:p>
        </w:tc>
        <w:tc>
          <w:tcPr>
            <w:tcW w:w="882" w:type="dxa"/>
            <w:tcBorders>
              <w:top w:val="single" w:sz="4" w:space="0" w:color="000000"/>
              <w:left w:val="single" w:sz="4" w:space="0" w:color="000000"/>
              <w:bottom w:val="single" w:sz="4" w:space="0" w:color="000000"/>
              <w:right w:val="single" w:sz="4" w:space="0" w:color="000000"/>
            </w:tcBorders>
            <w:noWrap/>
            <w:vAlign w:val="center"/>
          </w:tcPr>
          <w:p w14:paraId="1359137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46701</w:t>
            </w:r>
          </w:p>
        </w:tc>
        <w:tc>
          <w:tcPr>
            <w:tcW w:w="993" w:type="dxa"/>
            <w:tcBorders>
              <w:top w:val="single" w:sz="4" w:space="0" w:color="000000"/>
              <w:left w:val="single" w:sz="4" w:space="0" w:color="000000"/>
              <w:bottom w:val="single" w:sz="4" w:space="0" w:color="000000"/>
              <w:right w:val="single" w:sz="4" w:space="0" w:color="000000"/>
            </w:tcBorders>
            <w:noWrap/>
            <w:vAlign w:val="center"/>
          </w:tcPr>
          <w:p w14:paraId="5B4BC91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552335.63</w:t>
            </w:r>
          </w:p>
        </w:tc>
        <w:tc>
          <w:tcPr>
            <w:tcW w:w="658" w:type="dxa"/>
            <w:tcBorders>
              <w:top w:val="single" w:sz="4" w:space="0" w:color="000000"/>
              <w:left w:val="single" w:sz="4" w:space="0" w:color="000000"/>
              <w:bottom w:val="single" w:sz="4" w:space="0" w:color="000000"/>
              <w:right w:val="single" w:sz="4" w:space="0" w:color="000000"/>
            </w:tcBorders>
            <w:noWrap/>
            <w:vAlign w:val="center"/>
          </w:tcPr>
          <w:p w14:paraId="056D640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172</w:t>
            </w:r>
          </w:p>
        </w:tc>
        <w:tc>
          <w:tcPr>
            <w:tcW w:w="770" w:type="dxa"/>
            <w:tcBorders>
              <w:top w:val="single" w:sz="4" w:space="0" w:color="000000"/>
              <w:left w:val="single" w:sz="4" w:space="0" w:color="000000"/>
              <w:bottom w:val="single" w:sz="4" w:space="0" w:color="000000"/>
              <w:right w:val="single" w:sz="4" w:space="0" w:color="000000"/>
            </w:tcBorders>
            <w:vAlign w:val="center"/>
          </w:tcPr>
          <w:p w14:paraId="50A3F62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3200</w:t>
            </w:r>
          </w:p>
        </w:tc>
        <w:tc>
          <w:tcPr>
            <w:tcW w:w="898" w:type="dxa"/>
            <w:tcBorders>
              <w:top w:val="single" w:sz="4" w:space="0" w:color="000000"/>
              <w:left w:val="single" w:sz="4" w:space="0" w:color="000000"/>
              <w:bottom w:val="single" w:sz="4" w:space="0" w:color="000000"/>
              <w:right w:val="single" w:sz="8" w:space="0" w:color="000000"/>
            </w:tcBorders>
            <w:vAlign w:val="center"/>
          </w:tcPr>
          <w:p w14:paraId="3D270F2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39542</w:t>
            </w:r>
          </w:p>
        </w:tc>
      </w:tr>
      <w:tr w:rsidR="007042E4" w14:paraId="74E4E7EE" w14:textId="77777777">
        <w:trPr>
          <w:trHeight w:val="57"/>
          <w:jc w:val="center"/>
        </w:trPr>
        <w:tc>
          <w:tcPr>
            <w:tcW w:w="110" w:type="pct"/>
            <w:vMerge w:val="restart"/>
            <w:tcBorders>
              <w:top w:val="single" w:sz="4" w:space="0" w:color="000000"/>
              <w:left w:val="single" w:sz="4" w:space="0" w:color="000000"/>
              <w:bottom w:val="single" w:sz="4" w:space="0" w:color="000000"/>
              <w:right w:val="single" w:sz="4" w:space="0" w:color="000000"/>
            </w:tcBorders>
            <w:vAlign w:val="center"/>
          </w:tcPr>
          <w:p w14:paraId="6EC90BA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882" w:type="dxa"/>
            <w:tcBorders>
              <w:top w:val="single" w:sz="4" w:space="0" w:color="000000"/>
              <w:left w:val="single" w:sz="4" w:space="0" w:color="000000"/>
              <w:bottom w:val="single" w:sz="4" w:space="0" w:color="000000"/>
              <w:right w:val="single" w:sz="4" w:space="0" w:color="000000"/>
            </w:tcBorders>
            <w:vAlign w:val="center"/>
          </w:tcPr>
          <w:p w14:paraId="31D0A96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658" w:type="dxa"/>
            <w:tcBorders>
              <w:top w:val="single" w:sz="4" w:space="0" w:color="000000"/>
              <w:left w:val="single" w:sz="4" w:space="0" w:color="000000"/>
              <w:bottom w:val="single" w:sz="4" w:space="0" w:color="000000"/>
              <w:right w:val="single" w:sz="4" w:space="0" w:color="000000"/>
            </w:tcBorders>
            <w:vAlign w:val="center"/>
          </w:tcPr>
          <w:p w14:paraId="2CFFED5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771</w:t>
            </w:r>
          </w:p>
        </w:tc>
        <w:tc>
          <w:tcPr>
            <w:tcW w:w="882" w:type="dxa"/>
            <w:tcBorders>
              <w:top w:val="single" w:sz="4" w:space="0" w:color="000000"/>
              <w:left w:val="single" w:sz="4" w:space="0" w:color="000000"/>
              <w:bottom w:val="single" w:sz="4" w:space="0" w:color="000000"/>
              <w:right w:val="single" w:sz="4" w:space="0" w:color="000000"/>
            </w:tcBorders>
            <w:vAlign w:val="center"/>
          </w:tcPr>
          <w:p w14:paraId="71413EC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59855</w:t>
            </w:r>
          </w:p>
        </w:tc>
        <w:tc>
          <w:tcPr>
            <w:tcW w:w="989" w:type="dxa"/>
            <w:tcBorders>
              <w:top w:val="single" w:sz="4" w:space="0" w:color="000000"/>
              <w:left w:val="single" w:sz="4" w:space="0" w:color="000000"/>
              <w:bottom w:val="single" w:sz="4" w:space="0" w:color="000000"/>
              <w:right w:val="single" w:sz="4" w:space="0" w:color="000000"/>
            </w:tcBorders>
            <w:vAlign w:val="center"/>
          </w:tcPr>
          <w:p w14:paraId="6F1160A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840106</w:t>
            </w:r>
          </w:p>
        </w:tc>
        <w:tc>
          <w:tcPr>
            <w:tcW w:w="546" w:type="dxa"/>
            <w:tcBorders>
              <w:top w:val="single" w:sz="4" w:space="0" w:color="000000"/>
              <w:left w:val="single" w:sz="4" w:space="0" w:color="000000"/>
              <w:bottom w:val="single" w:sz="4" w:space="0" w:color="000000"/>
              <w:right w:val="single" w:sz="4" w:space="0" w:color="000000"/>
            </w:tcBorders>
            <w:vAlign w:val="center"/>
          </w:tcPr>
          <w:p w14:paraId="08B4FDB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210</w:t>
            </w:r>
          </w:p>
        </w:tc>
        <w:tc>
          <w:tcPr>
            <w:tcW w:w="658" w:type="dxa"/>
            <w:tcBorders>
              <w:top w:val="single" w:sz="4" w:space="0" w:color="000000"/>
              <w:left w:val="single" w:sz="4" w:space="0" w:color="000000"/>
              <w:bottom w:val="single" w:sz="4" w:space="0" w:color="000000"/>
              <w:right w:val="single" w:sz="4" w:space="0" w:color="000000"/>
            </w:tcBorders>
            <w:vAlign w:val="center"/>
          </w:tcPr>
          <w:p w14:paraId="22755D3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30355</w:t>
            </w:r>
          </w:p>
        </w:tc>
        <w:tc>
          <w:tcPr>
            <w:tcW w:w="886" w:type="dxa"/>
            <w:tcBorders>
              <w:top w:val="single" w:sz="4" w:space="0" w:color="000000"/>
              <w:left w:val="single" w:sz="4" w:space="0" w:color="000000"/>
              <w:bottom w:val="single" w:sz="4" w:space="0" w:color="000000"/>
              <w:right w:val="single" w:sz="4" w:space="0" w:color="000000"/>
            </w:tcBorders>
            <w:vAlign w:val="center"/>
          </w:tcPr>
          <w:p w14:paraId="0B86191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394624</w:t>
            </w:r>
          </w:p>
        </w:tc>
        <w:tc>
          <w:tcPr>
            <w:tcW w:w="658" w:type="dxa"/>
            <w:tcBorders>
              <w:top w:val="single" w:sz="4" w:space="0" w:color="000000"/>
              <w:left w:val="single" w:sz="4" w:space="0" w:color="000000"/>
              <w:bottom w:val="single" w:sz="4" w:space="0" w:color="000000"/>
              <w:right w:val="single" w:sz="4" w:space="0" w:color="000000"/>
            </w:tcBorders>
            <w:vAlign w:val="center"/>
          </w:tcPr>
          <w:p w14:paraId="327D68D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381</w:t>
            </w:r>
          </w:p>
        </w:tc>
        <w:tc>
          <w:tcPr>
            <w:tcW w:w="770" w:type="dxa"/>
            <w:tcBorders>
              <w:top w:val="single" w:sz="4" w:space="0" w:color="000000"/>
              <w:left w:val="single" w:sz="4" w:space="0" w:color="000000"/>
              <w:bottom w:val="single" w:sz="4" w:space="0" w:color="000000"/>
              <w:right w:val="single" w:sz="4" w:space="0" w:color="000000"/>
            </w:tcBorders>
            <w:vAlign w:val="center"/>
          </w:tcPr>
          <w:p w14:paraId="102BBFA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29500</w:t>
            </w:r>
          </w:p>
        </w:tc>
        <w:tc>
          <w:tcPr>
            <w:tcW w:w="993" w:type="dxa"/>
            <w:tcBorders>
              <w:top w:val="single" w:sz="4" w:space="0" w:color="000000"/>
              <w:left w:val="single" w:sz="4" w:space="0" w:color="000000"/>
              <w:bottom w:val="single" w:sz="4" w:space="0" w:color="000000"/>
              <w:right w:val="single" w:sz="4" w:space="0" w:color="000000"/>
            </w:tcBorders>
            <w:vAlign w:val="center"/>
          </w:tcPr>
          <w:p w14:paraId="7963F7F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443482</w:t>
            </w:r>
          </w:p>
        </w:tc>
        <w:tc>
          <w:tcPr>
            <w:tcW w:w="546" w:type="dxa"/>
            <w:tcBorders>
              <w:top w:val="single" w:sz="4" w:space="0" w:color="000000"/>
              <w:left w:val="single" w:sz="4" w:space="0" w:color="000000"/>
              <w:bottom w:val="single" w:sz="4" w:space="0" w:color="000000"/>
              <w:right w:val="single" w:sz="4" w:space="0" w:color="000000"/>
            </w:tcBorders>
            <w:vAlign w:val="center"/>
          </w:tcPr>
          <w:p w14:paraId="0B2D264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w:t>
            </w:r>
          </w:p>
        </w:tc>
        <w:tc>
          <w:tcPr>
            <w:tcW w:w="546" w:type="dxa"/>
            <w:tcBorders>
              <w:top w:val="single" w:sz="4" w:space="0" w:color="000000"/>
              <w:left w:val="single" w:sz="4" w:space="0" w:color="000000"/>
              <w:bottom w:val="single" w:sz="4" w:space="0" w:color="000000"/>
              <w:right w:val="single" w:sz="4" w:space="0" w:color="000000"/>
            </w:tcBorders>
            <w:vAlign w:val="center"/>
          </w:tcPr>
          <w:p w14:paraId="5E21964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4990107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2000</w:t>
            </w:r>
          </w:p>
        </w:tc>
        <w:tc>
          <w:tcPr>
            <w:tcW w:w="770" w:type="dxa"/>
            <w:tcBorders>
              <w:top w:val="single" w:sz="4" w:space="0" w:color="000000"/>
              <w:left w:val="single" w:sz="8" w:space="0" w:color="000000"/>
              <w:bottom w:val="single" w:sz="4" w:space="0" w:color="000000"/>
              <w:right w:val="single" w:sz="4" w:space="0" w:color="000000"/>
            </w:tcBorders>
            <w:vAlign w:val="center"/>
          </w:tcPr>
          <w:p w14:paraId="36D589A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4371</w:t>
            </w:r>
          </w:p>
        </w:tc>
        <w:tc>
          <w:tcPr>
            <w:tcW w:w="882" w:type="dxa"/>
            <w:tcBorders>
              <w:top w:val="single" w:sz="4" w:space="0" w:color="000000"/>
              <w:left w:val="single" w:sz="4" w:space="0" w:color="000000"/>
              <w:bottom w:val="single" w:sz="4" w:space="0" w:color="000000"/>
              <w:right w:val="single" w:sz="4" w:space="0" w:color="000000"/>
            </w:tcBorders>
            <w:vAlign w:val="center"/>
          </w:tcPr>
          <w:p w14:paraId="390F1B1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96984</w:t>
            </w:r>
          </w:p>
        </w:tc>
        <w:tc>
          <w:tcPr>
            <w:tcW w:w="989" w:type="dxa"/>
            <w:tcBorders>
              <w:top w:val="single" w:sz="4" w:space="0" w:color="000000"/>
              <w:left w:val="single" w:sz="4" w:space="0" w:color="000000"/>
              <w:bottom w:val="single" w:sz="4" w:space="0" w:color="000000"/>
              <w:right w:val="single" w:sz="4" w:space="0" w:color="000000"/>
            </w:tcBorders>
            <w:vAlign w:val="center"/>
          </w:tcPr>
          <w:p w14:paraId="138E52F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923818.37</w:t>
            </w:r>
          </w:p>
        </w:tc>
        <w:tc>
          <w:tcPr>
            <w:tcW w:w="546" w:type="dxa"/>
            <w:tcBorders>
              <w:top w:val="single" w:sz="4" w:space="0" w:color="000000"/>
              <w:left w:val="single" w:sz="4" w:space="0" w:color="000000"/>
              <w:bottom w:val="single" w:sz="4" w:space="0" w:color="000000"/>
              <w:right w:val="single" w:sz="4" w:space="0" w:color="000000"/>
            </w:tcBorders>
            <w:vAlign w:val="center"/>
          </w:tcPr>
          <w:p w14:paraId="5612786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62</w:t>
            </w:r>
          </w:p>
        </w:tc>
        <w:tc>
          <w:tcPr>
            <w:tcW w:w="658" w:type="dxa"/>
            <w:tcBorders>
              <w:top w:val="single" w:sz="4" w:space="0" w:color="000000"/>
              <w:left w:val="single" w:sz="4" w:space="0" w:color="000000"/>
              <w:bottom w:val="single" w:sz="4" w:space="0" w:color="000000"/>
              <w:right w:val="single" w:sz="4" w:space="0" w:color="000000"/>
            </w:tcBorders>
            <w:vAlign w:val="center"/>
          </w:tcPr>
          <w:p w14:paraId="1DA1954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4140</w:t>
            </w:r>
          </w:p>
        </w:tc>
        <w:tc>
          <w:tcPr>
            <w:tcW w:w="886" w:type="dxa"/>
            <w:tcBorders>
              <w:top w:val="single" w:sz="4" w:space="0" w:color="000000"/>
              <w:left w:val="single" w:sz="4" w:space="0" w:color="000000"/>
              <w:bottom w:val="single" w:sz="4" w:space="0" w:color="000000"/>
              <w:right w:val="single" w:sz="4" w:space="0" w:color="000000"/>
            </w:tcBorders>
            <w:vAlign w:val="center"/>
          </w:tcPr>
          <w:p w14:paraId="5AE8B5C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62462</w:t>
            </w:r>
          </w:p>
        </w:tc>
        <w:tc>
          <w:tcPr>
            <w:tcW w:w="770" w:type="dxa"/>
            <w:tcBorders>
              <w:top w:val="single" w:sz="4" w:space="0" w:color="000000"/>
              <w:left w:val="single" w:sz="4" w:space="0" w:color="000000"/>
              <w:bottom w:val="single" w:sz="4" w:space="0" w:color="000000"/>
              <w:right w:val="single" w:sz="4" w:space="0" w:color="000000"/>
            </w:tcBorders>
            <w:vAlign w:val="center"/>
          </w:tcPr>
          <w:p w14:paraId="2C92B69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4309</w:t>
            </w:r>
          </w:p>
        </w:tc>
        <w:tc>
          <w:tcPr>
            <w:tcW w:w="882" w:type="dxa"/>
            <w:tcBorders>
              <w:top w:val="single" w:sz="4" w:space="0" w:color="000000"/>
              <w:left w:val="single" w:sz="4" w:space="0" w:color="000000"/>
              <w:bottom w:val="single" w:sz="4" w:space="0" w:color="000000"/>
              <w:right w:val="single" w:sz="4" w:space="0" w:color="000000"/>
            </w:tcBorders>
            <w:vAlign w:val="center"/>
          </w:tcPr>
          <w:p w14:paraId="1372844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88744</w:t>
            </w:r>
          </w:p>
        </w:tc>
        <w:tc>
          <w:tcPr>
            <w:tcW w:w="993" w:type="dxa"/>
            <w:tcBorders>
              <w:top w:val="single" w:sz="4" w:space="0" w:color="000000"/>
              <w:left w:val="single" w:sz="4" w:space="0" w:color="000000"/>
              <w:bottom w:val="single" w:sz="4" w:space="0" w:color="000000"/>
              <w:right w:val="single" w:sz="4" w:space="0" w:color="000000"/>
            </w:tcBorders>
            <w:vAlign w:val="center"/>
          </w:tcPr>
          <w:p w14:paraId="2B49B36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811504.37</w:t>
            </w:r>
          </w:p>
        </w:tc>
        <w:tc>
          <w:tcPr>
            <w:tcW w:w="658" w:type="dxa"/>
            <w:tcBorders>
              <w:top w:val="single" w:sz="4" w:space="0" w:color="000000"/>
              <w:left w:val="single" w:sz="4" w:space="0" w:color="000000"/>
              <w:bottom w:val="single" w:sz="4" w:space="0" w:color="000000"/>
              <w:right w:val="single" w:sz="4" w:space="0" w:color="000000"/>
            </w:tcBorders>
            <w:vAlign w:val="center"/>
          </w:tcPr>
          <w:p w14:paraId="4574F3F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215</w:t>
            </w:r>
          </w:p>
        </w:tc>
        <w:tc>
          <w:tcPr>
            <w:tcW w:w="770" w:type="dxa"/>
            <w:tcBorders>
              <w:top w:val="single" w:sz="4" w:space="0" w:color="000000"/>
              <w:left w:val="single" w:sz="4" w:space="0" w:color="000000"/>
              <w:bottom w:val="single" w:sz="4" w:space="0" w:color="000000"/>
              <w:right w:val="single" w:sz="4" w:space="0" w:color="000000"/>
            </w:tcBorders>
            <w:vAlign w:val="center"/>
          </w:tcPr>
          <w:p w14:paraId="32C08B1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4100</w:t>
            </w:r>
          </w:p>
        </w:tc>
        <w:tc>
          <w:tcPr>
            <w:tcW w:w="898" w:type="dxa"/>
            <w:tcBorders>
              <w:top w:val="single" w:sz="4" w:space="0" w:color="000000"/>
              <w:left w:val="single" w:sz="4" w:space="0" w:color="000000"/>
              <w:bottom w:val="single" w:sz="4" w:space="0" w:color="000000"/>
              <w:right w:val="single" w:sz="8" w:space="0" w:color="000000"/>
            </w:tcBorders>
            <w:vAlign w:val="center"/>
          </w:tcPr>
          <w:p w14:paraId="1FA415C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49852</w:t>
            </w:r>
          </w:p>
        </w:tc>
      </w:tr>
      <w:tr w:rsidR="007042E4" w14:paraId="5A2DE9E9"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0CA297D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54A7C8A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658" w:type="dxa"/>
            <w:tcBorders>
              <w:top w:val="single" w:sz="4" w:space="0" w:color="000000"/>
              <w:left w:val="single" w:sz="4" w:space="0" w:color="000000"/>
              <w:bottom w:val="single" w:sz="4" w:space="0" w:color="000000"/>
              <w:right w:val="single" w:sz="4" w:space="0" w:color="000000"/>
            </w:tcBorders>
            <w:vAlign w:val="center"/>
          </w:tcPr>
          <w:p w14:paraId="43CA902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2" w:type="dxa"/>
            <w:tcBorders>
              <w:top w:val="single" w:sz="4" w:space="0" w:color="000000"/>
              <w:left w:val="single" w:sz="4" w:space="0" w:color="000000"/>
              <w:bottom w:val="single" w:sz="4" w:space="0" w:color="000000"/>
              <w:right w:val="single" w:sz="4" w:space="0" w:color="000000"/>
            </w:tcBorders>
            <w:vAlign w:val="center"/>
          </w:tcPr>
          <w:p w14:paraId="4D0A0DC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14:paraId="15C04A3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0CEAEFA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2BF98A5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1F3C812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6F325C7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4" w:space="0" w:color="000000"/>
              <w:bottom w:val="single" w:sz="4" w:space="0" w:color="000000"/>
              <w:right w:val="single" w:sz="4" w:space="0" w:color="000000"/>
            </w:tcBorders>
            <w:vAlign w:val="center"/>
          </w:tcPr>
          <w:p w14:paraId="7A12827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332420D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0C0BC91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3B2D748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59DC59B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4" w:space="0" w:color="000000"/>
              <w:right w:val="single" w:sz="4" w:space="0" w:color="000000"/>
            </w:tcBorders>
            <w:vAlign w:val="center"/>
          </w:tcPr>
          <w:p w14:paraId="756A0F2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2325</w:t>
            </w:r>
          </w:p>
        </w:tc>
        <w:tc>
          <w:tcPr>
            <w:tcW w:w="882" w:type="dxa"/>
            <w:tcBorders>
              <w:top w:val="single" w:sz="4" w:space="0" w:color="000000"/>
              <w:left w:val="single" w:sz="4" w:space="0" w:color="000000"/>
              <w:bottom w:val="single" w:sz="4" w:space="0" w:color="000000"/>
              <w:right w:val="single" w:sz="4" w:space="0" w:color="000000"/>
            </w:tcBorders>
            <w:vAlign w:val="center"/>
          </w:tcPr>
          <w:p w14:paraId="00D33C6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29488</w:t>
            </w:r>
          </w:p>
        </w:tc>
        <w:tc>
          <w:tcPr>
            <w:tcW w:w="989" w:type="dxa"/>
            <w:tcBorders>
              <w:top w:val="single" w:sz="4" w:space="0" w:color="000000"/>
              <w:left w:val="single" w:sz="4" w:space="0" w:color="000000"/>
              <w:bottom w:val="single" w:sz="4" w:space="0" w:color="000000"/>
              <w:right w:val="single" w:sz="4" w:space="0" w:color="000000"/>
            </w:tcBorders>
            <w:vAlign w:val="center"/>
          </w:tcPr>
          <w:p w14:paraId="42C220E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353859.23</w:t>
            </w:r>
          </w:p>
        </w:tc>
        <w:tc>
          <w:tcPr>
            <w:tcW w:w="546" w:type="dxa"/>
            <w:tcBorders>
              <w:top w:val="single" w:sz="4" w:space="0" w:color="000000"/>
              <w:left w:val="single" w:sz="4" w:space="0" w:color="000000"/>
              <w:bottom w:val="single" w:sz="4" w:space="0" w:color="000000"/>
              <w:right w:val="single" w:sz="4" w:space="0" w:color="000000"/>
            </w:tcBorders>
            <w:vAlign w:val="center"/>
          </w:tcPr>
          <w:p w14:paraId="2C7508B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35</w:t>
            </w:r>
          </w:p>
        </w:tc>
        <w:tc>
          <w:tcPr>
            <w:tcW w:w="658" w:type="dxa"/>
            <w:tcBorders>
              <w:top w:val="single" w:sz="4" w:space="0" w:color="000000"/>
              <w:left w:val="single" w:sz="4" w:space="0" w:color="000000"/>
              <w:bottom w:val="single" w:sz="4" w:space="0" w:color="000000"/>
              <w:right w:val="single" w:sz="4" w:space="0" w:color="000000"/>
            </w:tcBorders>
            <w:vAlign w:val="center"/>
          </w:tcPr>
          <w:p w14:paraId="20DB849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6045</w:t>
            </w:r>
          </w:p>
        </w:tc>
        <w:tc>
          <w:tcPr>
            <w:tcW w:w="886" w:type="dxa"/>
            <w:tcBorders>
              <w:top w:val="single" w:sz="4" w:space="0" w:color="000000"/>
              <w:left w:val="single" w:sz="4" w:space="0" w:color="000000"/>
              <w:bottom w:val="single" w:sz="4" w:space="0" w:color="000000"/>
              <w:right w:val="single" w:sz="4" w:space="0" w:color="000000"/>
            </w:tcBorders>
            <w:vAlign w:val="center"/>
          </w:tcPr>
          <w:p w14:paraId="207B166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30226</w:t>
            </w:r>
          </w:p>
        </w:tc>
        <w:tc>
          <w:tcPr>
            <w:tcW w:w="770" w:type="dxa"/>
            <w:tcBorders>
              <w:top w:val="single" w:sz="4" w:space="0" w:color="000000"/>
              <w:left w:val="single" w:sz="4" w:space="0" w:color="000000"/>
              <w:bottom w:val="single" w:sz="4" w:space="0" w:color="000000"/>
              <w:right w:val="single" w:sz="4" w:space="0" w:color="000000"/>
            </w:tcBorders>
            <w:vAlign w:val="center"/>
          </w:tcPr>
          <w:p w14:paraId="2D1692E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2290</w:t>
            </w:r>
          </w:p>
        </w:tc>
        <w:tc>
          <w:tcPr>
            <w:tcW w:w="882" w:type="dxa"/>
            <w:tcBorders>
              <w:top w:val="single" w:sz="4" w:space="0" w:color="000000"/>
              <w:left w:val="single" w:sz="4" w:space="0" w:color="000000"/>
              <w:bottom w:val="single" w:sz="4" w:space="0" w:color="000000"/>
              <w:right w:val="single" w:sz="4" w:space="0" w:color="000000"/>
            </w:tcBorders>
            <w:vAlign w:val="center"/>
          </w:tcPr>
          <w:p w14:paraId="560E97E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21643</w:t>
            </w:r>
          </w:p>
        </w:tc>
        <w:tc>
          <w:tcPr>
            <w:tcW w:w="993" w:type="dxa"/>
            <w:tcBorders>
              <w:top w:val="single" w:sz="4" w:space="0" w:color="000000"/>
              <w:left w:val="single" w:sz="4" w:space="0" w:color="000000"/>
              <w:bottom w:val="single" w:sz="4" w:space="0" w:color="000000"/>
              <w:right w:val="single" w:sz="4" w:space="0" w:color="000000"/>
            </w:tcBorders>
            <w:vAlign w:val="center"/>
          </w:tcPr>
          <w:p w14:paraId="08E79AD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301464.23</w:t>
            </w:r>
          </w:p>
        </w:tc>
        <w:tc>
          <w:tcPr>
            <w:tcW w:w="658" w:type="dxa"/>
            <w:tcBorders>
              <w:top w:val="single" w:sz="4" w:space="0" w:color="000000"/>
              <w:left w:val="single" w:sz="4" w:space="0" w:color="000000"/>
              <w:bottom w:val="single" w:sz="4" w:space="0" w:color="000000"/>
              <w:right w:val="single" w:sz="4" w:space="0" w:color="000000"/>
            </w:tcBorders>
            <w:vAlign w:val="center"/>
          </w:tcPr>
          <w:p w14:paraId="382D17D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137</w:t>
            </w:r>
          </w:p>
        </w:tc>
        <w:tc>
          <w:tcPr>
            <w:tcW w:w="770" w:type="dxa"/>
            <w:tcBorders>
              <w:top w:val="single" w:sz="4" w:space="0" w:color="000000"/>
              <w:left w:val="single" w:sz="4" w:space="0" w:color="000000"/>
              <w:bottom w:val="single" w:sz="4" w:space="0" w:color="000000"/>
              <w:right w:val="single" w:sz="4" w:space="0" w:color="000000"/>
            </w:tcBorders>
            <w:vAlign w:val="center"/>
          </w:tcPr>
          <w:p w14:paraId="34F8106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1800</w:t>
            </w:r>
          </w:p>
        </w:tc>
        <w:tc>
          <w:tcPr>
            <w:tcW w:w="898" w:type="dxa"/>
            <w:tcBorders>
              <w:top w:val="single" w:sz="4" w:space="0" w:color="000000"/>
              <w:left w:val="single" w:sz="4" w:space="0" w:color="000000"/>
              <w:bottom w:val="single" w:sz="4" w:space="0" w:color="000000"/>
              <w:right w:val="single" w:sz="8" w:space="0" w:color="000000"/>
            </w:tcBorders>
            <w:vAlign w:val="center"/>
          </w:tcPr>
          <w:p w14:paraId="2B9A514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22169</w:t>
            </w:r>
          </w:p>
        </w:tc>
      </w:tr>
      <w:tr w:rsidR="007042E4" w14:paraId="5C6AF0AA"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2E7381E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204BA19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小计数</w:t>
            </w:r>
          </w:p>
        </w:tc>
        <w:tc>
          <w:tcPr>
            <w:tcW w:w="658" w:type="dxa"/>
            <w:tcBorders>
              <w:top w:val="single" w:sz="4" w:space="0" w:color="000000"/>
              <w:left w:val="single" w:sz="4" w:space="0" w:color="000000"/>
              <w:bottom w:val="single" w:sz="4" w:space="0" w:color="000000"/>
              <w:right w:val="single" w:sz="4" w:space="0" w:color="000000"/>
            </w:tcBorders>
            <w:vAlign w:val="center"/>
          </w:tcPr>
          <w:p w14:paraId="1081C39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771</w:t>
            </w:r>
          </w:p>
        </w:tc>
        <w:tc>
          <w:tcPr>
            <w:tcW w:w="882" w:type="dxa"/>
            <w:tcBorders>
              <w:top w:val="single" w:sz="4" w:space="0" w:color="000000"/>
              <w:left w:val="single" w:sz="4" w:space="0" w:color="000000"/>
              <w:bottom w:val="single" w:sz="4" w:space="0" w:color="000000"/>
              <w:right w:val="single" w:sz="4" w:space="0" w:color="000000"/>
            </w:tcBorders>
            <w:vAlign w:val="center"/>
          </w:tcPr>
          <w:p w14:paraId="5D394D1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59855</w:t>
            </w:r>
          </w:p>
        </w:tc>
        <w:tc>
          <w:tcPr>
            <w:tcW w:w="989" w:type="dxa"/>
            <w:tcBorders>
              <w:top w:val="single" w:sz="4" w:space="0" w:color="000000"/>
              <w:left w:val="single" w:sz="4" w:space="0" w:color="000000"/>
              <w:bottom w:val="single" w:sz="4" w:space="0" w:color="000000"/>
              <w:right w:val="single" w:sz="4" w:space="0" w:color="000000"/>
            </w:tcBorders>
            <w:vAlign w:val="center"/>
          </w:tcPr>
          <w:p w14:paraId="7A50933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840106</w:t>
            </w:r>
          </w:p>
        </w:tc>
        <w:tc>
          <w:tcPr>
            <w:tcW w:w="546" w:type="dxa"/>
            <w:tcBorders>
              <w:top w:val="single" w:sz="4" w:space="0" w:color="000000"/>
              <w:left w:val="single" w:sz="4" w:space="0" w:color="000000"/>
              <w:bottom w:val="single" w:sz="4" w:space="0" w:color="000000"/>
              <w:right w:val="single" w:sz="4" w:space="0" w:color="000000"/>
            </w:tcBorders>
            <w:vAlign w:val="center"/>
          </w:tcPr>
          <w:p w14:paraId="002CE04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210</w:t>
            </w:r>
          </w:p>
        </w:tc>
        <w:tc>
          <w:tcPr>
            <w:tcW w:w="658" w:type="dxa"/>
            <w:tcBorders>
              <w:top w:val="single" w:sz="4" w:space="0" w:color="000000"/>
              <w:left w:val="single" w:sz="4" w:space="0" w:color="000000"/>
              <w:bottom w:val="single" w:sz="4" w:space="0" w:color="000000"/>
              <w:right w:val="single" w:sz="4" w:space="0" w:color="000000"/>
            </w:tcBorders>
            <w:vAlign w:val="center"/>
          </w:tcPr>
          <w:p w14:paraId="54A5C7B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30355</w:t>
            </w:r>
          </w:p>
        </w:tc>
        <w:tc>
          <w:tcPr>
            <w:tcW w:w="886" w:type="dxa"/>
            <w:tcBorders>
              <w:top w:val="single" w:sz="4" w:space="0" w:color="000000"/>
              <w:left w:val="single" w:sz="4" w:space="0" w:color="000000"/>
              <w:bottom w:val="single" w:sz="4" w:space="0" w:color="000000"/>
              <w:right w:val="single" w:sz="4" w:space="0" w:color="000000"/>
            </w:tcBorders>
            <w:vAlign w:val="center"/>
          </w:tcPr>
          <w:p w14:paraId="76EB4D8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394624</w:t>
            </w:r>
          </w:p>
        </w:tc>
        <w:tc>
          <w:tcPr>
            <w:tcW w:w="658" w:type="dxa"/>
            <w:tcBorders>
              <w:top w:val="single" w:sz="4" w:space="0" w:color="000000"/>
              <w:left w:val="single" w:sz="4" w:space="0" w:color="000000"/>
              <w:bottom w:val="single" w:sz="4" w:space="0" w:color="000000"/>
              <w:right w:val="single" w:sz="4" w:space="0" w:color="000000"/>
            </w:tcBorders>
            <w:vAlign w:val="center"/>
          </w:tcPr>
          <w:p w14:paraId="3C096BE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381</w:t>
            </w:r>
          </w:p>
        </w:tc>
        <w:tc>
          <w:tcPr>
            <w:tcW w:w="770" w:type="dxa"/>
            <w:tcBorders>
              <w:top w:val="single" w:sz="4" w:space="0" w:color="000000"/>
              <w:left w:val="single" w:sz="4" w:space="0" w:color="000000"/>
              <w:bottom w:val="single" w:sz="4" w:space="0" w:color="000000"/>
              <w:right w:val="single" w:sz="4" w:space="0" w:color="000000"/>
            </w:tcBorders>
            <w:vAlign w:val="center"/>
          </w:tcPr>
          <w:p w14:paraId="507CC07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29500</w:t>
            </w:r>
          </w:p>
        </w:tc>
        <w:tc>
          <w:tcPr>
            <w:tcW w:w="993" w:type="dxa"/>
            <w:tcBorders>
              <w:top w:val="single" w:sz="4" w:space="0" w:color="000000"/>
              <w:left w:val="single" w:sz="4" w:space="0" w:color="000000"/>
              <w:bottom w:val="single" w:sz="4" w:space="0" w:color="000000"/>
              <w:right w:val="single" w:sz="4" w:space="0" w:color="000000"/>
            </w:tcBorders>
            <w:vAlign w:val="center"/>
          </w:tcPr>
          <w:p w14:paraId="5CEFE59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443482</w:t>
            </w:r>
          </w:p>
        </w:tc>
        <w:tc>
          <w:tcPr>
            <w:tcW w:w="546" w:type="dxa"/>
            <w:tcBorders>
              <w:top w:val="single" w:sz="4" w:space="0" w:color="000000"/>
              <w:left w:val="single" w:sz="4" w:space="0" w:color="000000"/>
              <w:bottom w:val="single" w:sz="4" w:space="0" w:color="000000"/>
              <w:right w:val="single" w:sz="4" w:space="0" w:color="000000"/>
            </w:tcBorders>
            <w:vAlign w:val="center"/>
          </w:tcPr>
          <w:p w14:paraId="7A47248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w:t>
            </w:r>
          </w:p>
        </w:tc>
        <w:tc>
          <w:tcPr>
            <w:tcW w:w="546" w:type="dxa"/>
            <w:tcBorders>
              <w:top w:val="single" w:sz="4" w:space="0" w:color="000000"/>
              <w:left w:val="single" w:sz="4" w:space="0" w:color="000000"/>
              <w:bottom w:val="single" w:sz="4" w:space="0" w:color="000000"/>
              <w:right w:val="single" w:sz="4" w:space="0" w:color="000000"/>
            </w:tcBorders>
            <w:vAlign w:val="center"/>
          </w:tcPr>
          <w:p w14:paraId="165106A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3D78930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2000</w:t>
            </w:r>
          </w:p>
        </w:tc>
        <w:tc>
          <w:tcPr>
            <w:tcW w:w="770" w:type="dxa"/>
            <w:tcBorders>
              <w:top w:val="single" w:sz="4" w:space="0" w:color="000000"/>
              <w:left w:val="single" w:sz="8" w:space="0" w:color="000000"/>
              <w:bottom w:val="single" w:sz="4" w:space="0" w:color="000000"/>
              <w:right w:val="single" w:sz="4" w:space="0" w:color="000000"/>
            </w:tcBorders>
            <w:vAlign w:val="center"/>
          </w:tcPr>
          <w:p w14:paraId="55AD380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6696</w:t>
            </w:r>
          </w:p>
        </w:tc>
        <w:tc>
          <w:tcPr>
            <w:tcW w:w="882" w:type="dxa"/>
            <w:tcBorders>
              <w:top w:val="single" w:sz="4" w:space="0" w:color="000000"/>
              <w:left w:val="single" w:sz="4" w:space="0" w:color="000000"/>
              <w:bottom w:val="single" w:sz="4" w:space="0" w:color="000000"/>
              <w:right w:val="single" w:sz="4" w:space="0" w:color="000000"/>
            </w:tcBorders>
            <w:vAlign w:val="center"/>
          </w:tcPr>
          <w:p w14:paraId="714B3F2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126472</w:t>
            </w:r>
          </w:p>
        </w:tc>
        <w:tc>
          <w:tcPr>
            <w:tcW w:w="989" w:type="dxa"/>
            <w:tcBorders>
              <w:top w:val="single" w:sz="4" w:space="0" w:color="000000"/>
              <w:left w:val="single" w:sz="4" w:space="0" w:color="000000"/>
              <w:bottom w:val="single" w:sz="4" w:space="0" w:color="000000"/>
              <w:right w:val="single" w:sz="4" w:space="0" w:color="000000"/>
            </w:tcBorders>
            <w:vAlign w:val="center"/>
          </w:tcPr>
          <w:p w14:paraId="6EC1C5F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1277677.6</w:t>
            </w:r>
          </w:p>
        </w:tc>
        <w:tc>
          <w:tcPr>
            <w:tcW w:w="546" w:type="dxa"/>
            <w:tcBorders>
              <w:top w:val="single" w:sz="4" w:space="0" w:color="000000"/>
              <w:left w:val="single" w:sz="4" w:space="0" w:color="000000"/>
              <w:bottom w:val="single" w:sz="4" w:space="0" w:color="000000"/>
              <w:right w:val="single" w:sz="4" w:space="0" w:color="000000"/>
            </w:tcBorders>
            <w:vAlign w:val="center"/>
          </w:tcPr>
          <w:p w14:paraId="1AD504B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97</w:t>
            </w:r>
          </w:p>
        </w:tc>
        <w:tc>
          <w:tcPr>
            <w:tcW w:w="658" w:type="dxa"/>
            <w:tcBorders>
              <w:top w:val="single" w:sz="4" w:space="0" w:color="000000"/>
              <w:left w:val="single" w:sz="4" w:space="0" w:color="000000"/>
              <w:bottom w:val="single" w:sz="4" w:space="0" w:color="000000"/>
              <w:right w:val="single" w:sz="4" w:space="0" w:color="000000"/>
            </w:tcBorders>
            <w:vAlign w:val="center"/>
          </w:tcPr>
          <w:p w14:paraId="7923259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10185</w:t>
            </w:r>
          </w:p>
        </w:tc>
        <w:tc>
          <w:tcPr>
            <w:tcW w:w="886" w:type="dxa"/>
            <w:tcBorders>
              <w:top w:val="single" w:sz="4" w:space="0" w:color="000000"/>
              <w:left w:val="single" w:sz="4" w:space="0" w:color="000000"/>
              <w:bottom w:val="single" w:sz="4" w:space="0" w:color="000000"/>
              <w:right w:val="single" w:sz="4" w:space="0" w:color="000000"/>
            </w:tcBorders>
            <w:vAlign w:val="center"/>
          </w:tcPr>
          <w:p w14:paraId="5466F44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92688</w:t>
            </w:r>
          </w:p>
        </w:tc>
        <w:tc>
          <w:tcPr>
            <w:tcW w:w="770" w:type="dxa"/>
            <w:tcBorders>
              <w:top w:val="single" w:sz="4" w:space="0" w:color="000000"/>
              <w:left w:val="single" w:sz="4" w:space="0" w:color="000000"/>
              <w:bottom w:val="single" w:sz="4" w:space="0" w:color="000000"/>
              <w:right w:val="single" w:sz="4" w:space="0" w:color="000000"/>
            </w:tcBorders>
            <w:vAlign w:val="center"/>
          </w:tcPr>
          <w:p w14:paraId="0CB5B4D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6599</w:t>
            </w:r>
          </w:p>
        </w:tc>
        <w:tc>
          <w:tcPr>
            <w:tcW w:w="882" w:type="dxa"/>
            <w:tcBorders>
              <w:top w:val="single" w:sz="4" w:space="0" w:color="000000"/>
              <w:left w:val="single" w:sz="4" w:space="0" w:color="000000"/>
              <w:bottom w:val="single" w:sz="4" w:space="0" w:color="000000"/>
              <w:right w:val="single" w:sz="4" w:space="0" w:color="000000"/>
            </w:tcBorders>
            <w:vAlign w:val="center"/>
          </w:tcPr>
          <w:p w14:paraId="31E7514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110387</w:t>
            </w:r>
          </w:p>
        </w:tc>
        <w:tc>
          <w:tcPr>
            <w:tcW w:w="993" w:type="dxa"/>
            <w:tcBorders>
              <w:top w:val="single" w:sz="4" w:space="0" w:color="000000"/>
              <w:left w:val="single" w:sz="4" w:space="0" w:color="000000"/>
              <w:bottom w:val="single" w:sz="4" w:space="0" w:color="000000"/>
              <w:right w:val="single" w:sz="4" w:space="0" w:color="000000"/>
            </w:tcBorders>
            <w:vAlign w:val="center"/>
          </w:tcPr>
          <w:p w14:paraId="1226F5D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1112968.6</w:t>
            </w:r>
          </w:p>
        </w:tc>
        <w:tc>
          <w:tcPr>
            <w:tcW w:w="658" w:type="dxa"/>
            <w:tcBorders>
              <w:top w:val="single" w:sz="4" w:space="0" w:color="000000"/>
              <w:left w:val="single" w:sz="4" w:space="0" w:color="000000"/>
              <w:bottom w:val="single" w:sz="4" w:space="0" w:color="000000"/>
              <w:right w:val="single" w:sz="4" w:space="0" w:color="000000"/>
            </w:tcBorders>
            <w:vAlign w:val="center"/>
          </w:tcPr>
          <w:p w14:paraId="7BB18D5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352</w:t>
            </w:r>
          </w:p>
        </w:tc>
        <w:tc>
          <w:tcPr>
            <w:tcW w:w="770" w:type="dxa"/>
            <w:tcBorders>
              <w:top w:val="single" w:sz="4" w:space="0" w:color="000000"/>
              <w:left w:val="single" w:sz="4" w:space="0" w:color="000000"/>
              <w:bottom w:val="single" w:sz="4" w:space="0" w:color="000000"/>
              <w:right w:val="single" w:sz="4" w:space="0" w:color="000000"/>
            </w:tcBorders>
            <w:vAlign w:val="center"/>
          </w:tcPr>
          <w:p w14:paraId="6588662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5900</w:t>
            </w:r>
          </w:p>
        </w:tc>
        <w:tc>
          <w:tcPr>
            <w:tcW w:w="898" w:type="dxa"/>
            <w:tcBorders>
              <w:top w:val="single" w:sz="4" w:space="0" w:color="000000"/>
              <w:left w:val="single" w:sz="4" w:space="0" w:color="000000"/>
              <w:bottom w:val="single" w:sz="4" w:space="0" w:color="000000"/>
              <w:right w:val="single" w:sz="8" w:space="0" w:color="000000"/>
            </w:tcBorders>
            <w:vAlign w:val="center"/>
          </w:tcPr>
          <w:p w14:paraId="3CC493E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72021</w:t>
            </w:r>
          </w:p>
        </w:tc>
      </w:tr>
      <w:tr w:rsidR="007042E4" w14:paraId="22ED8940" w14:textId="77777777">
        <w:trPr>
          <w:trHeight w:val="57"/>
          <w:jc w:val="center"/>
        </w:trPr>
        <w:tc>
          <w:tcPr>
            <w:tcW w:w="110" w:type="pct"/>
            <w:vMerge w:val="restart"/>
            <w:tcBorders>
              <w:top w:val="single" w:sz="4" w:space="0" w:color="000000"/>
              <w:left w:val="single" w:sz="4" w:space="0" w:color="000000"/>
              <w:bottom w:val="single" w:sz="4" w:space="0" w:color="000000"/>
              <w:right w:val="single" w:sz="4" w:space="0" w:color="000000"/>
            </w:tcBorders>
            <w:vAlign w:val="center"/>
          </w:tcPr>
          <w:p w14:paraId="0D9F8B3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882" w:type="dxa"/>
            <w:tcBorders>
              <w:top w:val="single" w:sz="4" w:space="0" w:color="000000"/>
              <w:left w:val="single" w:sz="4" w:space="0" w:color="000000"/>
              <w:bottom w:val="single" w:sz="4" w:space="0" w:color="000000"/>
              <w:right w:val="single" w:sz="4" w:space="0" w:color="000000"/>
            </w:tcBorders>
            <w:vAlign w:val="center"/>
          </w:tcPr>
          <w:p w14:paraId="3CAD891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658" w:type="dxa"/>
            <w:tcBorders>
              <w:top w:val="single" w:sz="4" w:space="0" w:color="000000"/>
              <w:left w:val="single" w:sz="4" w:space="0" w:color="000000"/>
              <w:bottom w:val="single" w:sz="4" w:space="0" w:color="000000"/>
              <w:right w:val="single" w:sz="4" w:space="0" w:color="000000"/>
            </w:tcBorders>
            <w:vAlign w:val="center"/>
          </w:tcPr>
          <w:p w14:paraId="687005D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2" w:type="dxa"/>
            <w:tcBorders>
              <w:top w:val="single" w:sz="4" w:space="0" w:color="000000"/>
              <w:left w:val="single" w:sz="4" w:space="0" w:color="000000"/>
              <w:bottom w:val="single" w:sz="4" w:space="0" w:color="000000"/>
              <w:right w:val="single" w:sz="4" w:space="0" w:color="000000"/>
            </w:tcBorders>
            <w:vAlign w:val="center"/>
          </w:tcPr>
          <w:p w14:paraId="2C9D4A4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14:paraId="29371D3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4269CE1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7014C1F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6761161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129A2F2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4" w:space="0" w:color="000000"/>
              <w:bottom w:val="single" w:sz="4" w:space="0" w:color="000000"/>
              <w:right w:val="single" w:sz="4" w:space="0" w:color="000000"/>
            </w:tcBorders>
            <w:vAlign w:val="center"/>
          </w:tcPr>
          <w:p w14:paraId="4010A69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59D4C9F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53562A3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2B9EF72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0C7D0F6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4" w:space="0" w:color="000000"/>
              <w:right w:val="single" w:sz="4" w:space="0" w:color="000000"/>
            </w:tcBorders>
            <w:vAlign w:val="center"/>
          </w:tcPr>
          <w:p w14:paraId="34C3BF2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1786</w:t>
            </w:r>
          </w:p>
        </w:tc>
        <w:tc>
          <w:tcPr>
            <w:tcW w:w="882" w:type="dxa"/>
            <w:tcBorders>
              <w:top w:val="single" w:sz="4" w:space="0" w:color="000000"/>
              <w:left w:val="single" w:sz="4" w:space="0" w:color="000000"/>
              <w:bottom w:val="single" w:sz="4" w:space="0" w:color="000000"/>
              <w:right w:val="single" w:sz="4" w:space="0" w:color="000000"/>
            </w:tcBorders>
            <w:vAlign w:val="center"/>
          </w:tcPr>
          <w:p w14:paraId="5488F68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25741</w:t>
            </w:r>
          </w:p>
        </w:tc>
        <w:tc>
          <w:tcPr>
            <w:tcW w:w="989" w:type="dxa"/>
            <w:tcBorders>
              <w:top w:val="single" w:sz="4" w:space="0" w:color="000000"/>
              <w:left w:val="single" w:sz="4" w:space="0" w:color="000000"/>
              <w:bottom w:val="single" w:sz="4" w:space="0" w:color="000000"/>
              <w:right w:val="single" w:sz="4" w:space="0" w:color="000000"/>
            </w:tcBorders>
            <w:vAlign w:val="center"/>
          </w:tcPr>
          <w:p w14:paraId="2565D40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308903.2</w:t>
            </w:r>
          </w:p>
        </w:tc>
        <w:tc>
          <w:tcPr>
            <w:tcW w:w="546" w:type="dxa"/>
            <w:tcBorders>
              <w:top w:val="single" w:sz="4" w:space="0" w:color="000000"/>
              <w:left w:val="single" w:sz="4" w:space="0" w:color="000000"/>
              <w:bottom w:val="single" w:sz="4" w:space="0" w:color="000000"/>
              <w:right w:val="single" w:sz="4" w:space="0" w:color="000000"/>
            </w:tcBorders>
            <w:vAlign w:val="center"/>
          </w:tcPr>
          <w:p w14:paraId="4E842BF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w:t>
            </w:r>
          </w:p>
        </w:tc>
        <w:tc>
          <w:tcPr>
            <w:tcW w:w="658" w:type="dxa"/>
            <w:tcBorders>
              <w:top w:val="single" w:sz="4" w:space="0" w:color="000000"/>
              <w:left w:val="single" w:sz="4" w:space="0" w:color="000000"/>
              <w:bottom w:val="single" w:sz="4" w:space="0" w:color="000000"/>
              <w:right w:val="single" w:sz="4" w:space="0" w:color="000000"/>
            </w:tcBorders>
            <w:vAlign w:val="center"/>
          </w:tcPr>
          <w:p w14:paraId="3F96B21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2730</w:t>
            </w:r>
          </w:p>
        </w:tc>
        <w:tc>
          <w:tcPr>
            <w:tcW w:w="886" w:type="dxa"/>
            <w:tcBorders>
              <w:top w:val="single" w:sz="4" w:space="0" w:color="000000"/>
              <w:left w:val="single" w:sz="4" w:space="0" w:color="000000"/>
              <w:bottom w:val="single" w:sz="4" w:space="0" w:color="000000"/>
              <w:right w:val="single" w:sz="4" w:space="0" w:color="000000"/>
            </w:tcBorders>
            <w:vAlign w:val="center"/>
          </w:tcPr>
          <w:p w14:paraId="133BDC2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40953</w:t>
            </w:r>
          </w:p>
        </w:tc>
        <w:tc>
          <w:tcPr>
            <w:tcW w:w="770" w:type="dxa"/>
            <w:tcBorders>
              <w:top w:val="single" w:sz="4" w:space="0" w:color="000000"/>
              <w:left w:val="single" w:sz="4" w:space="0" w:color="000000"/>
              <w:bottom w:val="single" w:sz="4" w:space="0" w:color="000000"/>
              <w:right w:val="single" w:sz="4" w:space="0" w:color="000000"/>
            </w:tcBorders>
            <w:vAlign w:val="center"/>
          </w:tcPr>
          <w:p w14:paraId="7A7980E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1743</w:t>
            </w:r>
          </w:p>
        </w:tc>
        <w:tc>
          <w:tcPr>
            <w:tcW w:w="882" w:type="dxa"/>
            <w:tcBorders>
              <w:top w:val="single" w:sz="4" w:space="0" w:color="000000"/>
              <w:left w:val="single" w:sz="4" w:space="0" w:color="000000"/>
              <w:bottom w:val="single" w:sz="4" w:space="0" w:color="000000"/>
              <w:right w:val="single" w:sz="4" w:space="0" w:color="000000"/>
            </w:tcBorders>
            <w:vAlign w:val="center"/>
          </w:tcPr>
          <w:p w14:paraId="2254369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20011</w:t>
            </w:r>
          </w:p>
        </w:tc>
        <w:tc>
          <w:tcPr>
            <w:tcW w:w="993" w:type="dxa"/>
            <w:tcBorders>
              <w:top w:val="single" w:sz="4" w:space="0" w:color="000000"/>
              <w:left w:val="single" w:sz="4" w:space="0" w:color="000000"/>
              <w:bottom w:val="single" w:sz="4" w:space="0" w:color="000000"/>
              <w:right w:val="single" w:sz="4" w:space="0" w:color="000000"/>
            </w:tcBorders>
            <w:vAlign w:val="center"/>
          </w:tcPr>
          <w:p w14:paraId="13BE990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231444.2</w:t>
            </w:r>
          </w:p>
        </w:tc>
        <w:tc>
          <w:tcPr>
            <w:tcW w:w="658" w:type="dxa"/>
            <w:tcBorders>
              <w:top w:val="single" w:sz="4" w:space="0" w:color="000000"/>
              <w:left w:val="single" w:sz="4" w:space="0" w:color="000000"/>
              <w:bottom w:val="single" w:sz="4" w:space="0" w:color="000000"/>
              <w:right w:val="single" w:sz="4" w:space="0" w:color="000000"/>
            </w:tcBorders>
            <w:vAlign w:val="center"/>
          </w:tcPr>
          <w:p w14:paraId="120112B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162</w:t>
            </w:r>
          </w:p>
        </w:tc>
        <w:tc>
          <w:tcPr>
            <w:tcW w:w="770" w:type="dxa"/>
            <w:tcBorders>
              <w:top w:val="single" w:sz="4" w:space="0" w:color="000000"/>
              <w:left w:val="single" w:sz="4" w:space="0" w:color="000000"/>
              <w:bottom w:val="single" w:sz="4" w:space="0" w:color="000000"/>
              <w:right w:val="single" w:sz="4" w:space="0" w:color="000000"/>
            </w:tcBorders>
            <w:vAlign w:val="center"/>
          </w:tcPr>
          <w:p w14:paraId="4E3784F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3000</w:t>
            </w:r>
          </w:p>
        </w:tc>
        <w:tc>
          <w:tcPr>
            <w:tcW w:w="898" w:type="dxa"/>
            <w:tcBorders>
              <w:top w:val="single" w:sz="4" w:space="0" w:color="000000"/>
              <w:left w:val="single" w:sz="4" w:space="0" w:color="000000"/>
              <w:bottom w:val="single" w:sz="4" w:space="0" w:color="000000"/>
              <w:right w:val="single" w:sz="8" w:space="0" w:color="000000"/>
            </w:tcBorders>
            <w:vAlign w:val="center"/>
          </w:tcPr>
          <w:p w14:paraId="42F3ED9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36506</w:t>
            </w:r>
          </w:p>
        </w:tc>
      </w:tr>
      <w:tr w:rsidR="007042E4" w14:paraId="5F3FC252"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0DB7313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7E80A6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658" w:type="dxa"/>
            <w:tcBorders>
              <w:top w:val="single" w:sz="4" w:space="0" w:color="000000"/>
              <w:left w:val="single" w:sz="4" w:space="0" w:color="000000"/>
              <w:bottom w:val="single" w:sz="4" w:space="0" w:color="000000"/>
              <w:right w:val="single" w:sz="4" w:space="0" w:color="000000"/>
            </w:tcBorders>
            <w:vAlign w:val="center"/>
          </w:tcPr>
          <w:p w14:paraId="2BE51D0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2" w:type="dxa"/>
            <w:tcBorders>
              <w:top w:val="single" w:sz="4" w:space="0" w:color="000000"/>
              <w:left w:val="single" w:sz="4" w:space="0" w:color="000000"/>
              <w:bottom w:val="single" w:sz="4" w:space="0" w:color="000000"/>
              <w:right w:val="single" w:sz="4" w:space="0" w:color="000000"/>
            </w:tcBorders>
            <w:vAlign w:val="center"/>
          </w:tcPr>
          <w:p w14:paraId="0F97E4D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14:paraId="5134097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545CEF6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0C58367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2F2DCE4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0B4FD80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4" w:space="0" w:color="000000"/>
              <w:bottom w:val="single" w:sz="4" w:space="0" w:color="000000"/>
              <w:right w:val="single" w:sz="4" w:space="0" w:color="000000"/>
            </w:tcBorders>
            <w:vAlign w:val="center"/>
          </w:tcPr>
          <w:p w14:paraId="111F7B0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FBEB5D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5254040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7C2C510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4B2E098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4" w:space="0" w:color="000000"/>
              <w:right w:val="single" w:sz="4" w:space="0" w:color="000000"/>
            </w:tcBorders>
            <w:vAlign w:val="center"/>
          </w:tcPr>
          <w:p w14:paraId="40308E0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2416</w:t>
            </w:r>
          </w:p>
        </w:tc>
        <w:tc>
          <w:tcPr>
            <w:tcW w:w="882" w:type="dxa"/>
            <w:tcBorders>
              <w:top w:val="single" w:sz="4" w:space="0" w:color="000000"/>
              <w:left w:val="single" w:sz="4" w:space="0" w:color="000000"/>
              <w:bottom w:val="single" w:sz="4" w:space="0" w:color="000000"/>
              <w:right w:val="single" w:sz="4" w:space="0" w:color="000000"/>
            </w:tcBorders>
            <w:vAlign w:val="center"/>
          </w:tcPr>
          <w:p w14:paraId="21C5AAC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27825</w:t>
            </w:r>
          </w:p>
        </w:tc>
        <w:tc>
          <w:tcPr>
            <w:tcW w:w="989" w:type="dxa"/>
            <w:tcBorders>
              <w:top w:val="single" w:sz="4" w:space="0" w:color="000000"/>
              <w:left w:val="single" w:sz="4" w:space="0" w:color="000000"/>
              <w:bottom w:val="single" w:sz="4" w:space="0" w:color="000000"/>
              <w:right w:val="single" w:sz="4" w:space="0" w:color="000000"/>
            </w:tcBorders>
            <w:vAlign w:val="center"/>
          </w:tcPr>
          <w:p w14:paraId="3734DD3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333910.62</w:t>
            </w:r>
          </w:p>
        </w:tc>
        <w:tc>
          <w:tcPr>
            <w:tcW w:w="546" w:type="dxa"/>
            <w:tcBorders>
              <w:top w:val="single" w:sz="4" w:space="0" w:color="000000"/>
              <w:left w:val="single" w:sz="4" w:space="0" w:color="000000"/>
              <w:bottom w:val="single" w:sz="4" w:space="0" w:color="000000"/>
              <w:right w:val="single" w:sz="4" w:space="0" w:color="000000"/>
            </w:tcBorders>
            <w:vAlign w:val="center"/>
          </w:tcPr>
          <w:p w14:paraId="02179A2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w:t>
            </w:r>
          </w:p>
        </w:tc>
        <w:tc>
          <w:tcPr>
            <w:tcW w:w="658" w:type="dxa"/>
            <w:tcBorders>
              <w:top w:val="single" w:sz="4" w:space="0" w:color="000000"/>
              <w:left w:val="single" w:sz="4" w:space="0" w:color="000000"/>
              <w:bottom w:val="single" w:sz="4" w:space="0" w:color="000000"/>
              <w:right w:val="single" w:sz="4" w:space="0" w:color="000000"/>
            </w:tcBorders>
            <w:vAlign w:val="center"/>
          </w:tcPr>
          <w:p w14:paraId="5E81270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1996</w:t>
            </w:r>
          </w:p>
        </w:tc>
        <w:tc>
          <w:tcPr>
            <w:tcW w:w="886" w:type="dxa"/>
            <w:tcBorders>
              <w:top w:val="single" w:sz="4" w:space="0" w:color="000000"/>
              <w:left w:val="single" w:sz="4" w:space="0" w:color="000000"/>
              <w:bottom w:val="single" w:sz="4" w:space="0" w:color="000000"/>
              <w:right w:val="single" w:sz="4" w:space="0" w:color="000000"/>
            </w:tcBorders>
            <w:vAlign w:val="center"/>
          </w:tcPr>
          <w:p w14:paraId="1BC30A1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25440</w:t>
            </w:r>
          </w:p>
        </w:tc>
        <w:tc>
          <w:tcPr>
            <w:tcW w:w="770" w:type="dxa"/>
            <w:tcBorders>
              <w:top w:val="single" w:sz="4" w:space="0" w:color="000000"/>
              <w:left w:val="single" w:sz="4" w:space="0" w:color="000000"/>
              <w:bottom w:val="single" w:sz="4" w:space="0" w:color="000000"/>
              <w:right w:val="single" w:sz="4" w:space="0" w:color="000000"/>
            </w:tcBorders>
            <w:vAlign w:val="center"/>
          </w:tcPr>
          <w:p w14:paraId="2467F1D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2392</w:t>
            </w:r>
          </w:p>
        </w:tc>
        <w:tc>
          <w:tcPr>
            <w:tcW w:w="882" w:type="dxa"/>
            <w:tcBorders>
              <w:top w:val="single" w:sz="4" w:space="0" w:color="000000"/>
              <w:left w:val="single" w:sz="4" w:space="0" w:color="000000"/>
              <w:bottom w:val="single" w:sz="4" w:space="0" w:color="000000"/>
              <w:right w:val="single" w:sz="4" w:space="0" w:color="000000"/>
            </w:tcBorders>
            <w:vAlign w:val="center"/>
          </w:tcPr>
          <w:p w14:paraId="42B4E5B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23429</w:t>
            </w:r>
          </w:p>
        </w:tc>
        <w:tc>
          <w:tcPr>
            <w:tcW w:w="993" w:type="dxa"/>
            <w:tcBorders>
              <w:top w:val="single" w:sz="4" w:space="0" w:color="000000"/>
              <w:left w:val="single" w:sz="4" w:space="0" w:color="000000"/>
              <w:bottom w:val="single" w:sz="4" w:space="0" w:color="000000"/>
              <w:right w:val="single" w:sz="4" w:space="0" w:color="000000"/>
            </w:tcBorders>
            <w:vAlign w:val="center"/>
          </w:tcPr>
          <w:p w14:paraId="30DDBB4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278635.62</w:t>
            </w:r>
          </w:p>
        </w:tc>
        <w:tc>
          <w:tcPr>
            <w:tcW w:w="658" w:type="dxa"/>
            <w:tcBorders>
              <w:top w:val="single" w:sz="4" w:space="0" w:color="000000"/>
              <w:left w:val="single" w:sz="4" w:space="0" w:color="000000"/>
              <w:bottom w:val="single" w:sz="4" w:space="0" w:color="000000"/>
              <w:right w:val="single" w:sz="4" w:space="0" w:color="000000"/>
            </w:tcBorders>
            <w:vAlign w:val="center"/>
          </w:tcPr>
          <w:p w14:paraId="4566812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116</w:t>
            </w:r>
          </w:p>
        </w:tc>
        <w:tc>
          <w:tcPr>
            <w:tcW w:w="770" w:type="dxa"/>
            <w:tcBorders>
              <w:top w:val="single" w:sz="4" w:space="0" w:color="000000"/>
              <w:left w:val="single" w:sz="4" w:space="0" w:color="000000"/>
              <w:bottom w:val="single" w:sz="4" w:space="0" w:color="000000"/>
              <w:right w:val="single" w:sz="4" w:space="0" w:color="000000"/>
            </w:tcBorders>
            <w:vAlign w:val="center"/>
          </w:tcPr>
          <w:p w14:paraId="0875F11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2400</w:t>
            </w:r>
          </w:p>
        </w:tc>
        <w:tc>
          <w:tcPr>
            <w:tcW w:w="898" w:type="dxa"/>
            <w:tcBorders>
              <w:top w:val="single" w:sz="4" w:space="0" w:color="000000"/>
              <w:left w:val="single" w:sz="4" w:space="0" w:color="000000"/>
              <w:bottom w:val="single" w:sz="4" w:space="0" w:color="000000"/>
              <w:right w:val="single" w:sz="8" w:space="0" w:color="000000"/>
            </w:tcBorders>
            <w:vAlign w:val="center"/>
          </w:tcPr>
          <w:p w14:paraId="2FAEC81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29835</w:t>
            </w:r>
          </w:p>
        </w:tc>
      </w:tr>
      <w:tr w:rsidR="007042E4" w14:paraId="3FE334AE" w14:textId="77777777">
        <w:trPr>
          <w:trHeight w:val="57"/>
          <w:jc w:val="center"/>
        </w:trPr>
        <w:tc>
          <w:tcPr>
            <w:tcW w:w="110" w:type="pct"/>
            <w:vMerge/>
            <w:tcBorders>
              <w:top w:val="single" w:sz="4" w:space="0" w:color="000000"/>
              <w:left w:val="single" w:sz="4" w:space="0" w:color="000000"/>
              <w:bottom w:val="single" w:sz="4" w:space="0" w:color="000000"/>
              <w:right w:val="single" w:sz="4" w:space="0" w:color="000000"/>
            </w:tcBorders>
            <w:vAlign w:val="center"/>
          </w:tcPr>
          <w:p w14:paraId="2C0EB01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82" w:type="dxa"/>
            <w:tcBorders>
              <w:top w:val="single" w:sz="4" w:space="0" w:color="000000"/>
              <w:left w:val="single" w:sz="4" w:space="0" w:color="000000"/>
              <w:bottom w:val="single" w:sz="4" w:space="0" w:color="000000"/>
              <w:right w:val="single" w:sz="4" w:space="0" w:color="000000"/>
            </w:tcBorders>
            <w:vAlign w:val="center"/>
          </w:tcPr>
          <w:p w14:paraId="4A851B5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小计数</w:t>
            </w:r>
          </w:p>
        </w:tc>
        <w:tc>
          <w:tcPr>
            <w:tcW w:w="658" w:type="dxa"/>
            <w:tcBorders>
              <w:top w:val="single" w:sz="4" w:space="0" w:color="000000"/>
              <w:left w:val="single" w:sz="4" w:space="0" w:color="000000"/>
              <w:bottom w:val="single" w:sz="4" w:space="0" w:color="000000"/>
              <w:right w:val="single" w:sz="4" w:space="0" w:color="000000"/>
            </w:tcBorders>
            <w:vAlign w:val="center"/>
          </w:tcPr>
          <w:p w14:paraId="6F76EE6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2" w:type="dxa"/>
            <w:tcBorders>
              <w:top w:val="single" w:sz="4" w:space="0" w:color="000000"/>
              <w:left w:val="single" w:sz="4" w:space="0" w:color="000000"/>
              <w:bottom w:val="single" w:sz="4" w:space="0" w:color="000000"/>
              <w:right w:val="single" w:sz="4" w:space="0" w:color="000000"/>
            </w:tcBorders>
            <w:vAlign w:val="center"/>
          </w:tcPr>
          <w:p w14:paraId="40A429A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89" w:type="dxa"/>
            <w:tcBorders>
              <w:top w:val="single" w:sz="4" w:space="0" w:color="000000"/>
              <w:left w:val="single" w:sz="4" w:space="0" w:color="000000"/>
              <w:bottom w:val="single" w:sz="4" w:space="0" w:color="000000"/>
              <w:right w:val="single" w:sz="4" w:space="0" w:color="000000"/>
            </w:tcBorders>
            <w:vAlign w:val="center"/>
          </w:tcPr>
          <w:p w14:paraId="74DDBB0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795E29C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2C75B6E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886" w:type="dxa"/>
            <w:tcBorders>
              <w:top w:val="single" w:sz="4" w:space="0" w:color="000000"/>
              <w:left w:val="single" w:sz="4" w:space="0" w:color="000000"/>
              <w:bottom w:val="single" w:sz="4" w:space="0" w:color="000000"/>
              <w:right w:val="single" w:sz="4" w:space="0" w:color="000000"/>
            </w:tcBorders>
            <w:vAlign w:val="center"/>
          </w:tcPr>
          <w:p w14:paraId="3AF655E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658" w:type="dxa"/>
            <w:tcBorders>
              <w:top w:val="single" w:sz="4" w:space="0" w:color="000000"/>
              <w:left w:val="single" w:sz="4" w:space="0" w:color="000000"/>
              <w:bottom w:val="single" w:sz="4" w:space="0" w:color="000000"/>
              <w:right w:val="single" w:sz="4" w:space="0" w:color="000000"/>
            </w:tcBorders>
            <w:vAlign w:val="center"/>
          </w:tcPr>
          <w:p w14:paraId="174AF35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4" w:space="0" w:color="000000"/>
              <w:bottom w:val="single" w:sz="4" w:space="0" w:color="000000"/>
              <w:right w:val="single" w:sz="4" w:space="0" w:color="000000"/>
            </w:tcBorders>
            <w:vAlign w:val="center"/>
          </w:tcPr>
          <w:p w14:paraId="3165F15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EE8CBA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33D8D9B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46" w:type="dxa"/>
            <w:tcBorders>
              <w:top w:val="single" w:sz="4" w:space="0" w:color="000000"/>
              <w:left w:val="single" w:sz="4" w:space="0" w:color="000000"/>
              <w:bottom w:val="single" w:sz="4" w:space="0" w:color="000000"/>
              <w:right w:val="single" w:sz="4" w:space="0" w:color="000000"/>
            </w:tcBorders>
            <w:vAlign w:val="center"/>
          </w:tcPr>
          <w:p w14:paraId="2124655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90" w:type="dxa"/>
            <w:tcBorders>
              <w:top w:val="single" w:sz="4" w:space="0" w:color="000000"/>
              <w:left w:val="single" w:sz="4" w:space="0" w:color="000000"/>
              <w:bottom w:val="single" w:sz="4" w:space="0" w:color="000000"/>
              <w:right w:val="nil"/>
            </w:tcBorders>
            <w:vAlign w:val="center"/>
          </w:tcPr>
          <w:p w14:paraId="0C4FC499"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770" w:type="dxa"/>
            <w:tcBorders>
              <w:top w:val="single" w:sz="4" w:space="0" w:color="000000"/>
              <w:left w:val="single" w:sz="8" w:space="0" w:color="000000"/>
              <w:bottom w:val="single" w:sz="8" w:space="0" w:color="000000"/>
              <w:right w:val="single" w:sz="4" w:space="0" w:color="000000"/>
            </w:tcBorders>
            <w:vAlign w:val="center"/>
          </w:tcPr>
          <w:p w14:paraId="6B35D1D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4202</w:t>
            </w:r>
          </w:p>
        </w:tc>
        <w:tc>
          <w:tcPr>
            <w:tcW w:w="882" w:type="dxa"/>
            <w:tcBorders>
              <w:top w:val="single" w:sz="4" w:space="0" w:color="000000"/>
              <w:left w:val="single" w:sz="4" w:space="0" w:color="000000"/>
              <w:bottom w:val="single" w:sz="8" w:space="0" w:color="000000"/>
              <w:right w:val="single" w:sz="4" w:space="0" w:color="000000"/>
            </w:tcBorders>
            <w:vAlign w:val="center"/>
          </w:tcPr>
          <w:p w14:paraId="0ABFD7B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53566</w:t>
            </w:r>
          </w:p>
        </w:tc>
        <w:tc>
          <w:tcPr>
            <w:tcW w:w="989" w:type="dxa"/>
            <w:tcBorders>
              <w:top w:val="single" w:sz="4" w:space="0" w:color="000000"/>
              <w:left w:val="single" w:sz="4" w:space="0" w:color="000000"/>
              <w:bottom w:val="single" w:sz="8" w:space="0" w:color="000000"/>
              <w:right w:val="single" w:sz="4" w:space="0" w:color="000000"/>
            </w:tcBorders>
            <w:vAlign w:val="center"/>
          </w:tcPr>
          <w:p w14:paraId="7CC21F6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642813.82</w:t>
            </w:r>
          </w:p>
        </w:tc>
        <w:tc>
          <w:tcPr>
            <w:tcW w:w="546" w:type="dxa"/>
            <w:tcBorders>
              <w:top w:val="single" w:sz="4" w:space="0" w:color="000000"/>
              <w:left w:val="single" w:sz="4" w:space="0" w:color="000000"/>
              <w:bottom w:val="single" w:sz="8" w:space="0" w:color="000000"/>
              <w:right w:val="single" w:sz="4" w:space="0" w:color="000000"/>
            </w:tcBorders>
            <w:vAlign w:val="center"/>
          </w:tcPr>
          <w:p w14:paraId="3E3C840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67</w:t>
            </w:r>
          </w:p>
        </w:tc>
        <w:tc>
          <w:tcPr>
            <w:tcW w:w="658" w:type="dxa"/>
            <w:tcBorders>
              <w:top w:val="single" w:sz="4" w:space="0" w:color="000000"/>
              <w:left w:val="single" w:sz="4" w:space="0" w:color="000000"/>
              <w:bottom w:val="single" w:sz="8" w:space="0" w:color="000000"/>
              <w:right w:val="single" w:sz="4" w:space="0" w:color="000000"/>
            </w:tcBorders>
            <w:vAlign w:val="center"/>
          </w:tcPr>
          <w:p w14:paraId="32A2861E"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4726</w:t>
            </w:r>
          </w:p>
        </w:tc>
        <w:tc>
          <w:tcPr>
            <w:tcW w:w="886" w:type="dxa"/>
            <w:tcBorders>
              <w:top w:val="single" w:sz="4" w:space="0" w:color="000000"/>
              <w:left w:val="single" w:sz="4" w:space="0" w:color="000000"/>
              <w:bottom w:val="single" w:sz="8" w:space="0" w:color="000000"/>
              <w:right w:val="single" w:sz="4" w:space="0" w:color="000000"/>
            </w:tcBorders>
            <w:vAlign w:val="center"/>
          </w:tcPr>
          <w:p w14:paraId="20000AD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66393</w:t>
            </w:r>
          </w:p>
        </w:tc>
        <w:tc>
          <w:tcPr>
            <w:tcW w:w="770" w:type="dxa"/>
            <w:tcBorders>
              <w:top w:val="single" w:sz="4" w:space="0" w:color="000000"/>
              <w:left w:val="single" w:sz="4" w:space="0" w:color="000000"/>
              <w:bottom w:val="single" w:sz="8" w:space="0" w:color="000000"/>
              <w:right w:val="single" w:sz="4" w:space="0" w:color="000000"/>
            </w:tcBorders>
            <w:vAlign w:val="center"/>
          </w:tcPr>
          <w:p w14:paraId="3CAD6B38"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4135</w:t>
            </w:r>
          </w:p>
        </w:tc>
        <w:tc>
          <w:tcPr>
            <w:tcW w:w="882" w:type="dxa"/>
            <w:tcBorders>
              <w:top w:val="single" w:sz="4" w:space="0" w:color="000000"/>
              <w:left w:val="single" w:sz="4" w:space="0" w:color="000000"/>
              <w:bottom w:val="single" w:sz="8" w:space="0" w:color="000000"/>
              <w:right w:val="single" w:sz="4" w:space="0" w:color="000000"/>
            </w:tcBorders>
            <w:vAlign w:val="center"/>
          </w:tcPr>
          <w:p w14:paraId="63F7204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43440</w:t>
            </w:r>
          </w:p>
        </w:tc>
        <w:tc>
          <w:tcPr>
            <w:tcW w:w="993" w:type="dxa"/>
            <w:tcBorders>
              <w:top w:val="single" w:sz="4" w:space="0" w:color="000000"/>
              <w:left w:val="single" w:sz="4" w:space="0" w:color="000000"/>
              <w:bottom w:val="single" w:sz="8" w:space="0" w:color="000000"/>
              <w:right w:val="single" w:sz="4" w:space="0" w:color="000000"/>
            </w:tcBorders>
            <w:vAlign w:val="center"/>
          </w:tcPr>
          <w:p w14:paraId="1A9D407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510079.82</w:t>
            </w:r>
          </w:p>
        </w:tc>
        <w:tc>
          <w:tcPr>
            <w:tcW w:w="658" w:type="dxa"/>
            <w:tcBorders>
              <w:top w:val="single" w:sz="4" w:space="0" w:color="000000"/>
              <w:left w:val="single" w:sz="4" w:space="0" w:color="000000"/>
              <w:bottom w:val="single" w:sz="8" w:space="0" w:color="000000"/>
              <w:right w:val="single" w:sz="4" w:space="0" w:color="000000"/>
            </w:tcBorders>
            <w:vAlign w:val="center"/>
          </w:tcPr>
          <w:p w14:paraId="1DBE1F4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278</w:t>
            </w:r>
          </w:p>
        </w:tc>
        <w:tc>
          <w:tcPr>
            <w:tcW w:w="770" w:type="dxa"/>
            <w:tcBorders>
              <w:top w:val="single" w:sz="4" w:space="0" w:color="000000"/>
              <w:left w:val="single" w:sz="4" w:space="0" w:color="000000"/>
              <w:bottom w:val="single" w:sz="8" w:space="0" w:color="000000"/>
              <w:right w:val="single" w:sz="4" w:space="0" w:color="000000"/>
            </w:tcBorders>
            <w:vAlign w:val="center"/>
          </w:tcPr>
          <w:p w14:paraId="21C35DD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5400</w:t>
            </w:r>
          </w:p>
        </w:tc>
        <w:tc>
          <w:tcPr>
            <w:tcW w:w="898" w:type="dxa"/>
            <w:tcBorders>
              <w:top w:val="single" w:sz="4" w:space="0" w:color="000000"/>
              <w:left w:val="single" w:sz="4" w:space="0" w:color="000000"/>
              <w:bottom w:val="single" w:sz="8" w:space="0" w:color="000000"/>
              <w:right w:val="single" w:sz="8" w:space="0" w:color="000000"/>
            </w:tcBorders>
            <w:vAlign w:val="center"/>
          </w:tcPr>
          <w:p w14:paraId="5EF38932"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66341</w:t>
            </w:r>
          </w:p>
        </w:tc>
      </w:tr>
    </w:tbl>
    <w:p w14:paraId="0A68D82C" w14:textId="77777777" w:rsidR="007042E4" w:rsidRDefault="007042E4">
      <w:pPr>
        <w:rPr>
          <w:rFonts w:ascii="Times New Roman" w:hAnsi="Times New Roman"/>
        </w:rPr>
        <w:sectPr w:rsidR="007042E4">
          <w:pgSz w:w="23811" w:h="16838" w:orient="landscape"/>
          <w:pgMar w:top="1587" w:right="1984" w:bottom="1474" w:left="1984" w:header="1701" w:footer="1701" w:gutter="0"/>
          <w:cols w:space="0"/>
          <w:docGrid w:type="linesAndChars" w:linePitch="585" w:charSpace="117"/>
        </w:sectPr>
      </w:pPr>
    </w:p>
    <w:tbl>
      <w:tblPr>
        <w:tblW w:w="5000" w:type="pct"/>
        <w:tblLook w:val="04A0" w:firstRow="1" w:lastRow="0" w:firstColumn="1" w:lastColumn="0" w:noHBand="0" w:noVBand="1"/>
      </w:tblPr>
      <w:tblGrid>
        <w:gridCol w:w="777"/>
        <w:gridCol w:w="939"/>
        <w:gridCol w:w="824"/>
        <w:gridCol w:w="780"/>
        <w:gridCol w:w="780"/>
        <w:gridCol w:w="780"/>
        <w:gridCol w:w="1110"/>
        <w:gridCol w:w="788"/>
        <w:gridCol w:w="780"/>
        <w:gridCol w:w="781"/>
        <w:gridCol w:w="781"/>
        <w:gridCol w:w="805"/>
        <w:gridCol w:w="781"/>
        <w:gridCol w:w="781"/>
        <w:gridCol w:w="781"/>
        <w:gridCol w:w="818"/>
      </w:tblGrid>
      <w:tr w:rsidR="007042E4" w14:paraId="0A4B94B3" w14:textId="77777777">
        <w:trPr>
          <w:trHeight w:val="57"/>
        </w:trPr>
        <w:tc>
          <w:tcPr>
            <w:tcW w:w="5000" w:type="pct"/>
            <w:gridSpan w:val="16"/>
            <w:tcBorders>
              <w:top w:val="single" w:sz="4" w:space="0" w:color="000000"/>
              <w:left w:val="single" w:sz="4" w:space="0" w:color="000000"/>
              <w:bottom w:val="single" w:sz="4" w:space="0" w:color="000000"/>
              <w:right w:val="single" w:sz="4" w:space="0" w:color="000000"/>
            </w:tcBorders>
            <w:vAlign w:val="center"/>
          </w:tcPr>
          <w:p w14:paraId="7339C51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3  </w:t>
            </w:r>
            <w:r>
              <w:rPr>
                <w:rFonts w:ascii="Times New Roman" w:eastAsia="仿宋_GB2312" w:hAnsi="Times New Roman" w:cs="仿宋_GB2312" w:hint="eastAsia"/>
                <w:b/>
                <w:bCs/>
                <w:color w:val="000000"/>
                <w:kern w:val="0"/>
                <w:sz w:val="24"/>
                <w:lang w:bidi="ar"/>
              </w:rPr>
              <w:t>公路、桥梁、在建工程分布与抗震设防清单</w:t>
            </w:r>
          </w:p>
        </w:tc>
      </w:tr>
      <w:tr w:rsidR="007042E4" w14:paraId="35577C78" w14:textId="77777777">
        <w:trPr>
          <w:trHeight w:val="57"/>
        </w:trPr>
        <w:tc>
          <w:tcPr>
            <w:tcW w:w="302" w:type="pct"/>
            <w:vMerge w:val="restart"/>
            <w:tcBorders>
              <w:top w:val="single" w:sz="4" w:space="0" w:color="000000"/>
              <w:left w:val="single" w:sz="4" w:space="0" w:color="000000"/>
              <w:bottom w:val="single" w:sz="4" w:space="0" w:color="000000"/>
              <w:right w:val="single" w:sz="4" w:space="0" w:color="000000"/>
            </w:tcBorders>
            <w:vAlign w:val="center"/>
          </w:tcPr>
          <w:p w14:paraId="10943C1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337" w:type="pct"/>
            <w:vMerge w:val="restart"/>
            <w:tcBorders>
              <w:top w:val="single" w:sz="4" w:space="0" w:color="000000"/>
              <w:left w:val="single" w:sz="4" w:space="0" w:color="000000"/>
              <w:bottom w:val="single" w:sz="4" w:space="0" w:color="000000"/>
              <w:right w:val="single" w:sz="4" w:space="0" w:color="000000"/>
            </w:tcBorders>
            <w:vAlign w:val="center"/>
          </w:tcPr>
          <w:p w14:paraId="21D3215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1608" w:type="pct"/>
            <w:gridSpan w:val="5"/>
            <w:tcBorders>
              <w:top w:val="single" w:sz="4" w:space="0" w:color="000000"/>
              <w:left w:val="single" w:sz="4" w:space="0" w:color="000000"/>
              <w:bottom w:val="single" w:sz="4" w:space="0" w:color="000000"/>
              <w:right w:val="single" w:sz="4" w:space="0" w:color="000000"/>
            </w:tcBorders>
            <w:vAlign w:val="center"/>
          </w:tcPr>
          <w:p w14:paraId="3BB3DE2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国道</w:t>
            </w:r>
          </w:p>
        </w:tc>
        <w:tc>
          <w:tcPr>
            <w:tcW w:w="1527" w:type="pct"/>
            <w:gridSpan w:val="5"/>
            <w:tcBorders>
              <w:top w:val="single" w:sz="4" w:space="0" w:color="000000"/>
              <w:left w:val="single" w:sz="4" w:space="0" w:color="000000"/>
              <w:bottom w:val="single" w:sz="4" w:space="0" w:color="000000"/>
              <w:right w:val="single" w:sz="4" w:space="0" w:color="000000"/>
            </w:tcBorders>
            <w:vAlign w:val="center"/>
          </w:tcPr>
          <w:p w14:paraId="7E5E512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省道</w:t>
            </w:r>
          </w:p>
        </w:tc>
        <w:tc>
          <w:tcPr>
            <w:tcW w:w="1223" w:type="pct"/>
            <w:gridSpan w:val="4"/>
            <w:tcBorders>
              <w:top w:val="single" w:sz="4" w:space="0" w:color="000000"/>
              <w:left w:val="single" w:sz="4" w:space="0" w:color="000000"/>
              <w:bottom w:val="single" w:sz="4" w:space="0" w:color="000000"/>
              <w:right w:val="single" w:sz="4" w:space="0" w:color="000000"/>
            </w:tcBorders>
            <w:vAlign w:val="center"/>
          </w:tcPr>
          <w:p w14:paraId="035D822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县道</w:t>
            </w:r>
          </w:p>
        </w:tc>
      </w:tr>
      <w:tr w:rsidR="007042E4" w14:paraId="4699210A" w14:textId="77777777">
        <w:trPr>
          <w:trHeight w:val="57"/>
        </w:trPr>
        <w:tc>
          <w:tcPr>
            <w:tcW w:w="302" w:type="pct"/>
            <w:vMerge/>
            <w:tcBorders>
              <w:top w:val="single" w:sz="4" w:space="0" w:color="000000"/>
              <w:left w:val="single" w:sz="4" w:space="0" w:color="000000"/>
              <w:bottom w:val="single" w:sz="4" w:space="0" w:color="000000"/>
              <w:right w:val="single" w:sz="4" w:space="0" w:color="000000"/>
            </w:tcBorders>
            <w:vAlign w:val="center"/>
          </w:tcPr>
          <w:p w14:paraId="784EE10E"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337" w:type="pct"/>
            <w:vMerge/>
            <w:tcBorders>
              <w:top w:val="single" w:sz="4" w:space="0" w:color="000000"/>
              <w:left w:val="single" w:sz="4" w:space="0" w:color="000000"/>
              <w:bottom w:val="single" w:sz="4" w:space="0" w:color="000000"/>
              <w:right w:val="single" w:sz="4" w:space="0" w:color="000000"/>
            </w:tcBorders>
            <w:vAlign w:val="center"/>
          </w:tcPr>
          <w:p w14:paraId="051CD1A6"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70" w:type="pct"/>
            <w:tcBorders>
              <w:top w:val="single" w:sz="4" w:space="0" w:color="000000"/>
              <w:left w:val="single" w:sz="4" w:space="0" w:color="000000"/>
              <w:bottom w:val="single" w:sz="4" w:space="0" w:color="000000"/>
              <w:right w:val="single" w:sz="4" w:space="0" w:color="000000"/>
            </w:tcBorders>
            <w:vAlign w:val="center"/>
          </w:tcPr>
          <w:p w14:paraId="3DA36EA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公里数</w:t>
            </w:r>
          </w:p>
        </w:tc>
        <w:tc>
          <w:tcPr>
            <w:tcW w:w="303" w:type="pct"/>
            <w:tcBorders>
              <w:top w:val="single" w:sz="4" w:space="0" w:color="000000"/>
              <w:left w:val="single" w:sz="4" w:space="0" w:color="000000"/>
              <w:bottom w:val="single" w:sz="4" w:space="0" w:color="000000"/>
              <w:right w:val="single" w:sz="4" w:space="0" w:color="000000"/>
            </w:tcBorders>
            <w:vAlign w:val="center"/>
          </w:tcPr>
          <w:p w14:paraId="41D8A9A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桥梁类型及长度</w:t>
            </w:r>
          </w:p>
        </w:tc>
        <w:tc>
          <w:tcPr>
            <w:tcW w:w="303" w:type="pct"/>
            <w:tcBorders>
              <w:top w:val="single" w:sz="4" w:space="0" w:color="000000"/>
              <w:left w:val="single" w:sz="4" w:space="0" w:color="000000"/>
              <w:bottom w:val="single" w:sz="4" w:space="0" w:color="000000"/>
              <w:right w:val="single" w:sz="4" w:space="0" w:color="000000"/>
            </w:tcBorders>
            <w:vAlign w:val="center"/>
          </w:tcPr>
          <w:p w14:paraId="2FF0385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p>
        </w:tc>
        <w:tc>
          <w:tcPr>
            <w:tcW w:w="303" w:type="pct"/>
            <w:tcBorders>
              <w:top w:val="single" w:sz="4" w:space="0" w:color="000000"/>
              <w:left w:val="single" w:sz="4" w:space="0" w:color="000000"/>
              <w:bottom w:val="single" w:sz="4" w:space="0" w:color="000000"/>
              <w:right w:val="single" w:sz="4" w:space="0" w:color="000000"/>
            </w:tcBorders>
            <w:vAlign w:val="center"/>
          </w:tcPr>
          <w:p w14:paraId="2DAF2E7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主要隐患</w:t>
            </w:r>
          </w:p>
        </w:tc>
        <w:tc>
          <w:tcPr>
            <w:tcW w:w="426" w:type="pct"/>
            <w:tcBorders>
              <w:top w:val="single" w:sz="4" w:space="0" w:color="000000"/>
              <w:left w:val="single" w:sz="4" w:space="0" w:color="000000"/>
              <w:bottom w:val="single" w:sz="4" w:space="0" w:color="000000"/>
              <w:right w:val="single" w:sz="4" w:space="0" w:color="000000"/>
            </w:tcBorders>
            <w:vAlign w:val="center"/>
          </w:tcPr>
          <w:p w14:paraId="349552A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重大在建交通工程项目</w:t>
            </w:r>
          </w:p>
        </w:tc>
        <w:tc>
          <w:tcPr>
            <w:tcW w:w="306" w:type="pct"/>
            <w:tcBorders>
              <w:top w:val="single" w:sz="4" w:space="0" w:color="000000"/>
              <w:left w:val="single" w:sz="4" w:space="0" w:color="000000"/>
              <w:bottom w:val="single" w:sz="4" w:space="0" w:color="000000"/>
              <w:right w:val="single" w:sz="4" w:space="0" w:color="000000"/>
            </w:tcBorders>
            <w:vAlign w:val="center"/>
          </w:tcPr>
          <w:p w14:paraId="5F91CEC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公里数</w:t>
            </w:r>
          </w:p>
        </w:tc>
        <w:tc>
          <w:tcPr>
            <w:tcW w:w="303" w:type="pct"/>
            <w:tcBorders>
              <w:top w:val="single" w:sz="4" w:space="0" w:color="000000"/>
              <w:left w:val="single" w:sz="4" w:space="0" w:color="000000"/>
              <w:bottom w:val="single" w:sz="4" w:space="0" w:color="000000"/>
              <w:right w:val="single" w:sz="4" w:space="0" w:color="000000"/>
            </w:tcBorders>
            <w:vAlign w:val="center"/>
          </w:tcPr>
          <w:p w14:paraId="77B7766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桥梁类型及长度</w:t>
            </w:r>
          </w:p>
        </w:tc>
        <w:tc>
          <w:tcPr>
            <w:tcW w:w="303" w:type="pct"/>
            <w:tcBorders>
              <w:top w:val="single" w:sz="4" w:space="0" w:color="000000"/>
              <w:left w:val="single" w:sz="4" w:space="0" w:color="000000"/>
              <w:bottom w:val="single" w:sz="4" w:space="0" w:color="000000"/>
              <w:right w:val="single" w:sz="4" w:space="0" w:color="000000"/>
            </w:tcBorders>
            <w:vAlign w:val="center"/>
          </w:tcPr>
          <w:p w14:paraId="5445FE6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p>
        </w:tc>
        <w:tc>
          <w:tcPr>
            <w:tcW w:w="303" w:type="pct"/>
            <w:tcBorders>
              <w:top w:val="single" w:sz="4" w:space="0" w:color="000000"/>
              <w:left w:val="single" w:sz="4" w:space="0" w:color="000000"/>
              <w:bottom w:val="single" w:sz="4" w:space="0" w:color="000000"/>
              <w:right w:val="single" w:sz="4" w:space="0" w:color="000000"/>
            </w:tcBorders>
            <w:vAlign w:val="center"/>
          </w:tcPr>
          <w:p w14:paraId="1C3E474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主要隐患</w:t>
            </w:r>
          </w:p>
        </w:tc>
        <w:tc>
          <w:tcPr>
            <w:tcW w:w="310" w:type="pct"/>
            <w:tcBorders>
              <w:top w:val="single" w:sz="4" w:space="0" w:color="000000"/>
              <w:left w:val="single" w:sz="4" w:space="0" w:color="000000"/>
              <w:bottom w:val="single" w:sz="4" w:space="0" w:color="000000"/>
              <w:right w:val="single" w:sz="4" w:space="0" w:color="000000"/>
            </w:tcBorders>
            <w:vAlign w:val="center"/>
          </w:tcPr>
          <w:p w14:paraId="1C416B0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重大在建交通工程项目</w:t>
            </w:r>
          </w:p>
        </w:tc>
        <w:tc>
          <w:tcPr>
            <w:tcW w:w="303" w:type="pct"/>
            <w:tcBorders>
              <w:top w:val="single" w:sz="4" w:space="0" w:color="000000"/>
              <w:left w:val="single" w:sz="4" w:space="0" w:color="000000"/>
              <w:bottom w:val="single" w:sz="4" w:space="0" w:color="000000"/>
              <w:right w:val="single" w:sz="4" w:space="0" w:color="000000"/>
            </w:tcBorders>
            <w:vAlign w:val="center"/>
          </w:tcPr>
          <w:p w14:paraId="14B3A52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公里数</w:t>
            </w:r>
          </w:p>
        </w:tc>
        <w:tc>
          <w:tcPr>
            <w:tcW w:w="303" w:type="pct"/>
            <w:tcBorders>
              <w:top w:val="single" w:sz="4" w:space="0" w:color="000000"/>
              <w:left w:val="single" w:sz="4" w:space="0" w:color="000000"/>
              <w:bottom w:val="single" w:sz="4" w:space="0" w:color="000000"/>
              <w:right w:val="single" w:sz="4" w:space="0" w:color="000000"/>
            </w:tcBorders>
            <w:vAlign w:val="center"/>
          </w:tcPr>
          <w:p w14:paraId="4AD409E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桥梁类型及长度</w:t>
            </w:r>
          </w:p>
        </w:tc>
        <w:tc>
          <w:tcPr>
            <w:tcW w:w="303" w:type="pct"/>
            <w:tcBorders>
              <w:top w:val="single" w:sz="4" w:space="0" w:color="000000"/>
              <w:left w:val="single" w:sz="4" w:space="0" w:color="000000"/>
              <w:bottom w:val="single" w:sz="4" w:space="0" w:color="000000"/>
              <w:right w:val="single" w:sz="4" w:space="0" w:color="000000"/>
            </w:tcBorders>
            <w:vAlign w:val="center"/>
          </w:tcPr>
          <w:p w14:paraId="438C03D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p>
        </w:tc>
        <w:tc>
          <w:tcPr>
            <w:tcW w:w="312" w:type="pct"/>
            <w:tcBorders>
              <w:top w:val="single" w:sz="4" w:space="0" w:color="000000"/>
              <w:left w:val="single" w:sz="4" w:space="0" w:color="000000"/>
              <w:bottom w:val="single" w:sz="4" w:space="0" w:color="000000"/>
              <w:right w:val="single" w:sz="4" w:space="0" w:color="000000"/>
            </w:tcBorders>
            <w:vAlign w:val="center"/>
          </w:tcPr>
          <w:p w14:paraId="6D7BEF5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主要隐患</w:t>
            </w:r>
          </w:p>
        </w:tc>
      </w:tr>
      <w:tr w:rsidR="007042E4" w14:paraId="0DBA1067" w14:textId="77777777">
        <w:trPr>
          <w:trHeight w:val="57"/>
        </w:trPr>
        <w:tc>
          <w:tcPr>
            <w:tcW w:w="302" w:type="pct"/>
            <w:tcBorders>
              <w:top w:val="single" w:sz="4" w:space="0" w:color="000000"/>
              <w:left w:val="single" w:sz="4" w:space="0" w:color="000000"/>
              <w:bottom w:val="single" w:sz="4" w:space="0" w:color="000000"/>
              <w:right w:val="single" w:sz="4" w:space="0" w:color="000000"/>
            </w:tcBorders>
            <w:vAlign w:val="center"/>
          </w:tcPr>
          <w:p w14:paraId="7B95470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337" w:type="pct"/>
            <w:tcBorders>
              <w:top w:val="single" w:sz="4" w:space="0" w:color="000000"/>
              <w:left w:val="single" w:sz="4" w:space="0" w:color="000000"/>
              <w:bottom w:val="single" w:sz="4" w:space="0" w:color="000000"/>
              <w:right w:val="single" w:sz="4" w:space="0" w:color="000000"/>
            </w:tcBorders>
            <w:vAlign w:val="center"/>
          </w:tcPr>
          <w:p w14:paraId="28D30C4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金河镇</w:t>
            </w:r>
          </w:p>
        </w:tc>
        <w:tc>
          <w:tcPr>
            <w:tcW w:w="270" w:type="pct"/>
            <w:tcBorders>
              <w:top w:val="single" w:sz="4" w:space="0" w:color="000000"/>
              <w:left w:val="single" w:sz="4" w:space="0" w:color="000000"/>
              <w:bottom w:val="single" w:sz="4" w:space="0" w:color="000000"/>
              <w:right w:val="single" w:sz="4" w:space="0" w:color="000000"/>
            </w:tcBorders>
            <w:vAlign w:val="center"/>
          </w:tcPr>
          <w:p w14:paraId="438A91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35F8EA3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293D487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2F12084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426" w:type="pct"/>
            <w:tcBorders>
              <w:top w:val="single" w:sz="4" w:space="0" w:color="000000"/>
              <w:left w:val="single" w:sz="4" w:space="0" w:color="000000"/>
              <w:bottom w:val="single" w:sz="4" w:space="0" w:color="000000"/>
              <w:right w:val="single" w:sz="4" w:space="0" w:color="000000"/>
            </w:tcBorders>
            <w:vAlign w:val="center"/>
          </w:tcPr>
          <w:p w14:paraId="61D52A3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6" w:type="pct"/>
            <w:tcBorders>
              <w:top w:val="single" w:sz="4" w:space="0" w:color="000000"/>
              <w:left w:val="single" w:sz="4" w:space="0" w:color="000000"/>
              <w:bottom w:val="single" w:sz="4" w:space="0" w:color="000000"/>
              <w:right w:val="single" w:sz="4" w:space="0" w:color="000000"/>
            </w:tcBorders>
            <w:vAlign w:val="center"/>
          </w:tcPr>
          <w:p w14:paraId="49C2762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43C542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5975DBD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197EFE3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0" w:type="pct"/>
            <w:tcBorders>
              <w:top w:val="single" w:sz="4" w:space="0" w:color="000000"/>
              <w:left w:val="single" w:sz="4" w:space="0" w:color="000000"/>
              <w:bottom w:val="single" w:sz="4" w:space="0" w:color="000000"/>
              <w:right w:val="single" w:sz="4" w:space="0" w:color="000000"/>
            </w:tcBorders>
            <w:vAlign w:val="center"/>
          </w:tcPr>
          <w:p w14:paraId="37EACE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6002A5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46</w:t>
            </w:r>
          </w:p>
        </w:tc>
        <w:tc>
          <w:tcPr>
            <w:tcW w:w="303" w:type="pct"/>
            <w:tcBorders>
              <w:top w:val="single" w:sz="4" w:space="0" w:color="000000"/>
              <w:left w:val="single" w:sz="4" w:space="0" w:color="000000"/>
              <w:bottom w:val="single" w:sz="4" w:space="0" w:color="000000"/>
              <w:right w:val="single" w:sz="4" w:space="0" w:color="000000"/>
            </w:tcBorders>
            <w:vAlign w:val="center"/>
          </w:tcPr>
          <w:p w14:paraId="0F65F7E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323</w:t>
            </w:r>
          </w:p>
        </w:tc>
        <w:tc>
          <w:tcPr>
            <w:tcW w:w="303" w:type="pct"/>
            <w:tcBorders>
              <w:top w:val="single" w:sz="4" w:space="0" w:color="000000"/>
              <w:left w:val="single" w:sz="4" w:space="0" w:color="000000"/>
              <w:bottom w:val="single" w:sz="4" w:space="0" w:color="000000"/>
              <w:right w:val="single" w:sz="4" w:space="0" w:color="000000"/>
            </w:tcBorders>
            <w:vAlign w:val="center"/>
          </w:tcPr>
          <w:p w14:paraId="55E4CCC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12" w:type="pct"/>
            <w:tcBorders>
              <w:top w:val="single" w:sz="4" w:space="0" w:color="000000"/>
              <w:left w:val="single" w:sz="4" w:space="0" w:color="000000"/>
              <w:bottom w:val="single" w:sz="4" w:space="0" w:color="000000"/>
              <w:right w:val="single" w:sz="4" w:space="0" w:color="000000"/>
            </w:tcBorders>
            <w:vAlign w:val="center"/>
          </w:tcPr>
          <w:p w14:paraId="4592044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r>
      <w:tr w:rsidR="007042E4" w14:paraId="1E522C2D" w14:textId="77777777">
        <w:trPr>
          <w:trHeight w:val="57"/>
        </w:trPr>
        <w:tc>
          <w:tcPr>
            <w:tcW w:w="302" w:type="pct"/>
            <w:vMerge w:val="restart"/>
            <w:tcBorders>
              <w:top w:val="single" w:sz="4" w:space="0" w:color="000000"/>
              <w:left w:val="single" w:sz="4" w:space="0" w:color="000000"/>
              <w:bottom w:val="single" w:sz="4" w:space="0" w:color="000000"/>
              <w:right w:val="single" w:sz="4" w:space="0" w:color="000000"/>
            </w:tcBorders>
            <w:vAlign w:val="center"/>
          </w:tcPr>
          <w:p w14:paraId="3613EA4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337" w:type="pct"/>
            <w:tcBorders>
              <w:top w:val="single" w:sz="4" w:space="0" w:color="000000"/>
              <w:left w:val="single" w:sz="4" w:space="0" w:color="000000"/>
              <w:bottom w:val="single" w:sz="4" w:space="0" w:color="000000"/>
              <w:right w:val="single" w:sz="4" w:space="0" w:color="000000"/>
            </w:tcBorders>
            <w:vAlign w:val="center"/>
          </w:tcPr>
          <w:p w14:paraId="350F7BB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永和镇</w:t>
            </w:r>
          </w:p>
        </w:tc>
        <w:tc>
          <w:tcPr>
            <w:tcW w:w="270" w:type="pct"/>
            <w:tcBorders>
              <w:top w:val="single" w:sz="4" w:space="0" w:color="000000"/>
              <w:left w:val="single" w:sz="4" w:space="0" w:color="000000"/>
              <w:bottom w:val="single" w:sz="4" w:space="0" w:color="000000"/>
              <w:right w:val="single" w:sz="4" w:space="0" w:color="000000"/>
            </w:tcBorders>
            <w:vAlign w:val="center"/>
          </w:tcPr>
          <w:p w14:paraId="2E0AC24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16.699</w:t>
            </w:r>
          </w:p>
        </w:tc>
        <w:tc>
          <w:tcPr>
            <w:tcW w:w="303" w:type="pct"/>
            <w:tcBorders>
              <w:top w:val="single" w:sz="4" w:space="0" w:color="000000"/>
              <w:left w:val="single" w:sz="4" w:space="0" w:color="000000"/>
              <w:bottom w:val="single" w:sz="4" w:space="0" w:color="000000"/>
              <w:right w:val="single" w:sz="4" w:space="0" w:color="000000"/>
            </w:tcBorders>
            <w:vAlign w:val="center"/>
          </w:tcPr>
          <w:p w14:paraId="6DCADAC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2533</w:t>
            </w:r>
          </w:p>
        </w:tc>
        <w:tc>
          <w:tcPr>
            <w:tcW w:w="303" w:type="pct"/>
            <w:tcBorders>
              <w:top w:val="single" w:sz="4" w:space="0" w:color="000000"/>
              <w:left w:val="single" w:sz="4" w:space="0" w:color="000000"/>
              <w:bottom w:val="single" w:sz="4" w:space="0" w:color="000000"/>
              <w:right w:val="single" w:sz="4" w:space="0" w:color="000000"/>
            </w:tcBorders>
            <w:vAlign w:val="center"/>
          </w:tcPr>
          <w:p w14:paraId="1A36FF3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03" w:type="pct"/>
            <w:tcBorders>
              <w:top w:val="single" w:sz="4" w:space="0" w:color="000000"/>
              <w:left w:val="single" w:sz="4" w:space="0" w:color="000000"/>
              <w:bottom w:val="single" w:sz="4" w:space="0" w:color="000000"/>
              <w:right w:val="single" w:sz="4" w:space="0" w:color="000000"/>
            </w:tcBorders>
            <w:vAlign w:val="center"/>
          </w:tcPr>
          <w:p w14:paraId="4AE9F0C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c>
          <w:tcPr>
            <w:tcW w:w="426" w:type="pct"/>
            <w:tcBorders>
              <w:top w:val="single" w:sz="4" w:space="0" w:color="000000"/>
              <w:left w:val="single" w:sz="4" w:space="0" w:color="000000"/>
              <w:bottom w:val="single" w:sz="4" w:space="0" w:color="000000"/>
              <w:right w:val="single" w:sz="4" w:space="0" w:color="000000"/>
            </w:tcBorders>
            <w:vAlign w:val="center"/>
          </w:tcPr>
          <w:p w14:paraId="0BC67ED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枕沙二级电站</w:t>
            </w:r>
          </w:p>
        </w:tc>
        <w:tc>
          <w:tcPr>
            <w:tcW w:w="306" w:type="pct"/>
            <w:tcBorders>
              <w:top w:val="single" w:sz="4" w:space="0" w:color="000000"/>
              <w:left w:val="single" w:sz="4" w:space="0" w:color="000000"/>
              <w:bottom w:val="single" w:sz="4" w:space="0" w:color="000000"/>
              <w:right w:val="single" w:sz="4" w:space="0" w:color="000000"/>
            </w:tcBorders>
            <w:vAlign w:val="center"/>
          </w:tcPr>
          <w:p w14:paraId="58FD170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006983B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6AEE0BD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9484E0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0" w:type="pct"/>
            <w:tcBorders>
              <w:top w:val="single" w:sz="4" w:space="0" w:color="000000"/>
              <w:left w:val="single" w:sz="4" w:space="0" w:color="000000"/>
              <w:bottom w:val="single" w:sz="4" w:space="0" w:color="000000"/>
              <w:right w:val="single" w:sz="4" w:space="0" w:color="000000"/>
            </w:tcBorders>
            <w:vAlign w:val="center"/>
          </w:tcPr>
          <w:p w14:paraId="75E7645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9018E7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6</w:t>
            </w:r>
          </w:p>
        </w:tc>
        <w:tc>
          <w:tcPr>
            <w:tcW w:w="303" w:type="pct"/>
            <w:tcBorders>
              <w:top w:val="single" w:sz="4" w:space="0" w:color="000000"/>
              <w:left w:val="single" w:sz="4" w:space="0" w:color="000000"/>
              <w:bottom w:val="single" w:sz="4" w:space="0" w:color="000000"/>
              <w:right w:val="single" w:sz="4" w:space="0" w:color="000000"/>
            </w:tcBorders>
            <w:vAlign w:val="center"/>
          </w:tcPr>
          <w:p w14:paraId="5BC22BF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20</w:t>
            </w:r>
          </w:p>
        </w:tc>
        <w:tc>
          <w:tcPr>
            <w:tcW w:w="303" w:type="pct"/>
            <w:tcBorders>
              <w:top w:val="single" w:sz="4" w:space="0" w:color="000000"/>
              <w:left w:val="single" w:sz="4" w:space="0" w:color="000000"/>
              <w:bottom w:val="single" w:sz="4" w:space="0" w:color="000000"/>
              <w:right w:val="single" w:sz="4" w:space="0" w:color="000000"/>
            </w:tcBorders>
            <w:vAlign w:val="center"/>
          </w:tcPr>
          <w:p w14:paraId="431C7A7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12" w:type="pct"/>
            <w:tcBorders>
              <w:top w:val="single" w:sz="4" w:space="0" w:color="000000"/>
              <w:left w:val="single" w:sz="4" w:space="0" w:color="000000"/>
              <w:bottom w:val="single" w:sz="4" w:space="0" w:color="000000"/>
              <w:right w:val="single" w:sz="4" w:space="0" w:color="000000"/>
            </w:tcBorders>
            <w:vAlign w:val="center"/>
          </w:tcPr>
          <w:p w14:paraId="36921C3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r>
      <w:tr w:rsidR="007042E4" w14:paraId="74602391" w14:textId="77777777">
        <w:trPr>
          <w:trHeight w:val="57"/>
        </w:trPr>
        <w:tc>
          <w:tcPr>
            <w:tcW w:w="302" w:type="pct"/>
            <w:vMerge/>
            <w:tcBorders>
              <w:top w:val="single" w:sz="4" w:space="0" w:color="000000"/>
              <w:left w:val="single" w:sz="4" w:space="0" w:color="000000"/>
              <w:bottom w:val="single" w:sz="4" w:space="0" w:color="000000"/>
              <w:right w:val="single" w:sz="4" w:space="0" w:color="000000"/>
            </w:tcBorders>
            <w:vAlign w:val="center"/>
          </w:tcPr>
          <w:p w14:paraId="51756FE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37" w:type="pct"/>
            <w:tcBorders>
              <w:top w:val="single" w:sz="4" w:space="0" w:color="000000"/>
              <w:left w:val="single" w:sz="4" w:space="0" w:color="000000"/>
              <w:bottom w:val="single" w:sz="4" w:space="0" w:color="000000"/>
              <w:right w:val="single" w:sz="4" w:space="0" w:color="000000"/>
            </w:tcBorders>
            <w:vAlign w:val="center"/>
          </w:tcPr>
          <w:p w14:paraId="215385B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和平彝族乡</w:t>
            </w:r>
          </w:p>
        </w:tc>
        <w:tc>
          <w:tcPr>
            <w:tcW w:w="270" w:type="pct"/>
            <w:tcBorders>
              <w:top w:val="single" w:sz="4" w:space="0" w:color="000000"/>
              <w:left w:val="single" w:sz="4" w:space="0" w:color="000000"/>
              <w:bottom w:val="single" w:sz="4" w:space="0" w:color="000000"/>
              <w:right w:val="single" w:sz="4" w:space="0" w:color="000000"/>
            </w:tcBorders>
            <w:vAlign w:val="center"/>
          </w:tcPr>
          <w:p w14:paraId="1C3D23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11</w:t>
            </w:r>
          </w:p>
        </w:tc>
        <w:tc>
          <w:tcPr>
            <w:tcW w:w="303" w:type="pct"/>
            <w:tcBorders>
              <w:top w:val="single" w:sz="4" w:space="0" w:color="000000"/>
              <w:left w:val="single" w:sz="4" w:space="0" w:color="000000"/>
              <w:bottom w:val="single" w:sz="4" w:space="0" w:color="000000"/>
              <w:right w:val="single" w:sz="4" w:space="0" w:color="000000"/>
            </w:tcBorders>
            <w:vAlign w:val="center"/>
          </w:tcPr>
          <w:p w14:paraId="7086FE6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66</w:t>
            </w:r>
          </w:p>
        </w:tc>
        <w:tc>
          <w:tcPr>
            <w:tcW w:w="303" w:type="pct"/>
            <w:tcBorders>
              <w:top w:val="single" w:sz="4" w:space="0" w:color="000000"/>
              <w:left w:val="single" w:sz="4" w:space="0" w:color="000000"/>
              <w:bottom w:val="single" w:sz="4" w:space="0" w:color="000000"/>
              <w:right w:val="single" w:sz="4" w:space="0" w:color="000000"/>
            </w:tcBorders>
            <w:vAlign w:val="center"/>
          </w:tcPr>
          <w:p w14:paraId="05DA6B4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03" w:type="pct"/>
            <w:tcBorders>
              <w:top w:val="single" w:sz="4" w:space="0" w:color="000000"/>
              <w:left w:val="single" w:sz="4" w:space="0" w:color="000000"/>
              <w:bottom w:val="single" w:sz="4" w:space="0" w:color="000000"/>
              <w:right w:val="single" w:sz="4" w:space="0" w:color="000000"/>
            </w:tcBorders>
            <w:vAlign w:val="center"/>
          </w:tcPr>
          <w:p w14:paraId="2752E6C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c>
          <w:tcPr>
            <w:tcW w:w="426" w:type="pct"/>
            <w:tcBorders>
              <w:top w:val="single" w:sz="4" w:space="0" w:color="000000"/>
              <w:left w:val="single" w:sz="4" w:space="0" w:color="000000"/>
              <w:bottom w:val="single" w:sz="4" w:space="0" w:color="000000"/>
              <w:right w:val="single" w:sz="4" w:space="0" w:color="000000"/>
            </w:tcBorders>
            <w:vAlign w:val="center"/>
          </w:tcPr>
          <w:p w14:paraId="326D160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枕沙二级电站</w:t>
            </w:r>
          </w:p>
        </w:tc>
        <w:tc>
          <w:tcPr>
            <w:tcW w:w="306" w:type="pct"/>
            <w:tcBorders>
              <w:top w:val="single" w:sz="4" w:space="0" w:color="000000"/>
              <w:left w:val="single" w:sz="4" w:space="0" w:color="000000"/>
              <w:bottom w:val="single" w:sz="4" w:space="0" w:color="000000"/>
              <w:right w:val="single" w:sz="4" w:space="0" w:color="000000"/>
            </w:tcBorders>
            <w:vAlign w:val="center"/>
          </w:tcPr>
          <w:p w14:paraId="1DF3A0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265F50A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31A6716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59589E7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0" w:type="pct"/>
            <w:tcBorders>
              <w:top w:val="single" w:sz="4" w:space="0" w:color="000000"/>
              <w:left w:val="single" w:sz="4" w:space="0" w:color="000000"/>
              <w:bottom w:val="single" w:sz="4" w:space="0" w:color="000000"/>
              <w:right w:val="single" w:sz="4" w:space="0" w:color="000000"/>
            </w:tcBorders>
            <w:vAlign w:val="center"/>
          </w:tcPr>
          <w:p w14:paraId="37C3D0E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6E315AE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678F9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1A089C8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2" w:type="pct"/>
            <w:tcBorders>
              <w:top w:val="single" w:sz="4" w:space="0" w:color="000000"/>
              <w:left w:val="single" w:sz="4" w:space="0" w:color="000000"/>
              <w:bottom w:val="single" w:sz="4" w:space="0" w:color="000000"/>
              <w:right w:val="single" w:sz="4" w:space="0" w:color="000000"/>
            </w:tcBorders>
            <w:vAlign w:val="center"/>
          </w:tcPr>
          <w:p w14:paraId="57690E8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r>
      <w:tr w:rsidR="007042E4" w14:paraId="25471D2C" w14:textId="77777777">
        <w:trPr>
          <w:trHeight w:val="57"/>
        </w:trPr>
        <w:tc>
          <w:tcPr>
            <w:tcW w:w="302" w:type="pct"/>
            <w:vMerge w:val="restart"/>
            <w:tcBorders>
              <w:top w:val="single" w:sz="4" w:space="0" w:color="000000"/>
              <w:left w:val="single" w:sz="4" w:space="0" w:color="000000"/>
              <w:bottom w:val="single" w:sz="4" w:space="0" w:color="000000"/>
              <w:right w:val="single" w:sz="4" w:space="0" w:color="000000"/>
            </w:tcBorders>
            <w:vAlign w:val="center"/>
          </w:tcPr>
          <w:p w14:paraId="274164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337" w:type="pct"/>
            <w:tcBorders>
              <w:top w:val="single" w:sz="4" w:space="0" w:color="000000"/>
              <w:left w:val="single" w:sz="4" w:space="0" w:color="000000"/>
              <w:bottom w:val="single" w:sz="4" w:space="0" w:color="000000"/>
              <w:right w:val="single" w:sz="4" w:space="0" w:color="000000"/>
            </w:tcBorders>
            <w:vAlign w:val="center"/>
          </w:tcPr>
          <w:p w14:paraId="12BAED8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永胜乡</w:t>
            </w:r>
          </w:p>
        </w:tc>
        <w:tc>
          <w:tcPr>
            <w:tcW w:w="270" w:type="pct"/>
            <w:tcBorders>
              <w:top w:val="single" w:sz="4" w:space="0" w:color="000000"/>
              <w:left w:val="single" w:sz="4" w:space="0" w:color="000000"/>
              <w:bottom w:val="single" w:sz="4" w:space="0" w:color="000000"/>
              <w:right w:val="single" w:sz="4" w:space="0" w:color="000000"/>
            </w:tcBorders>
            <w:vAlign w:val="center"/>
          </w:tcPr>
          <w:p w14:paraId="283652D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715E2C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2DAA5EE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C07F05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426" w:type="pct"/>
            <w:tcBorders>
              <w:top w:val="single" w:sz="4" w:space="0" w:color="000000"/>
              <w:left w:val="single" w:sz="4" w:space="0" w:color="000000"/>
              <w:bottom w:val="single" w:sz="4" w:space="0" w:color="000000"/>
              <w:right w:val="single" w:sz="4" w:space="0" w:color="000000"/>
            </w:tcBorders>
            <w:vAlign w:val="center"/>
          </w:tcPr>
          <w:p w14:paraId="579B9EA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6" w:type="pct"/>
            <w:tcBorders>
              <w:top w:val="single" w:sz="4" w:space="0" w:color="000000"/>
              <w:left w:val="single" w:sz="4" w:space="0" w:color="000000"/>
              <w:bottom w:val="single" w:sz="4" w:space="0" w:color="000000"/>
              <w:right w:val="single" w:sz="4" w:space="0" w:color="000000"/>
            </w:tcBorders>
            <w:vAlign w:val="center"/>
          </w:tcPr>
          <w:p w14:paraId="082177B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06FA1FD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44A440B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6C537C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0" w:type="pct"/>
            <w:tcBorders>
              <w:top w:val="single" w:sz="4" w:space="0" w:color="000000"/>
              <w:left w:val="single" w:sz="4" w:space="0" w:color="000000"/>
              <w:bottom w:val="single" w:sz="4" w:space="0" w:color="000000"/>
              <w:right w:val="single" w:sz="4" w:space="0" w:color="000000"/>
            </w:tcBorders>
            <w:vAlign w:val="center"/>
          </w:tcPr>
          <w:p w14:paraId="59DC3A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0B95DA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83</w:t>
            </w:r>
          </w:p>
        </w:tc>
        <w:tc>
          <w:tcPr>
            <w:tcW w:w="303" w:type="pct"/>
            <w:tcBorders>
              <w:top w:val="single" w:sz="4" w:space="0" w:color="000000"/>
              <w:left w:val="single" w:sz="4" w:space="0" w:color="000000"/>
              <w:bottom w:val="single" w:sz="4" w:space="0" w:color="000000"/>
              <w:right w:val="single" w:sz="4" w:space="0" w:color="000000"/>
            </w:tcBorders>
            <w:vAlign w:val="center"/>
          </w:tcPr>
          <w:p w14:paraId="124AC08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108</w:t>
            </w:r>
          </w:p>
        </w:tc>
        <w:tc>
          <w:tcPr>
            <w:tcW w:w="303" w:type="pct"/>
            <w:tcBorders>
              <w:top w:val="single" w:sz="4" w:space="0" w:color="000000"/>
              <w:left w:val="single" w:sz="4" w:space="0" w:color="000000"/>
              <w:bottom w:val="single" w:sz="4" w:space="0" w:color="000000"/>
              <w:right w:val="single" w:sz="4" w:space="0" w:color="000000"/>
            </w:tcBorders>
            <w:vAlign w:val="center"/>
          </w:tcPr>
          <w:p w14:paraId="58C82A5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12" w:type="pct"/>
            <w:tcBorders>
              <w:top w:val="single" w:sz="4" w:space="0" w:color="000000"/>
              <w:left w:val="single" w:sz="4" w:space="0" w:color="000000"/>
              <w:bottom w:val="single" w:sz="4" w:space="0" w:color="000000"/>
              <w:right w:val="single" w:sz="4" w:space="0" w:color="000000"/>
            </w:tcBorders>
            <w:vAlign w:val="center"/>
          </w:tcPr>
          <w:p w14:paraId="120D5A1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r>
      <w:tr w:rsidR="007042E4" w14:paraId="4A192E51" w14:textId="77777777">
        <w:trPr>
          <w:trHeight w:val="57"/>
        </w:trPr>
        <w:tc>
          <w:tcPr>
            <w:tcW w:w="302" w:type="pct"/>
            <w:vMerge/>
            <w:tcBorders>
              <w:top w:val="single" w:sz="4" w:space="0" w:color="000000"/>
              <w:left w:val="single" w:sz="4" w:space="0" w:color="000000"/>
              <w:bottom w:val="single" w:sz="4" w:space="0" w:color="000000"/>
              <w:right w:val="single" w:sz="4" w:space="0" w:color="000000"/>
            </w:tcBorders>
            <w:vAlign w:val="center"/>
          </w:tcPr>
          <w:p w14:paraId="3436E68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37" w:type="pct"/>
            <w:tcBorders>
              <w:top w:val="single" w:sz="4" w:space="0" w:color="000000"/>
              <w:left w:val="single" w:sz="4" w:space="0" w:color="000000"/>
              <w:bottom w:val="single" w:sz="4" w:space="0" w:color="000000"/>
              <w:right w:val="single" w:sz="4" w:space="0" w:color="000000"/>
            </w:tcBorders>
            <w:vAlign w:val="center"/>
          </w:tcPr>
          <w:p w14:paraId="3936455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共安彝族乡</w:t>
            </w:r>
          </w:p>
        </w:tc>
        <w:tc>
          <w:tcPr>
            <w:tcW w:w="270" w:type="pct"/>
            <w:tcBorders>
              <w:top w:val="single" w:sz="4" w:space="0" w:color="000000"/>
              <w:left w:val="single" w:sz="4" w:space="0" w:color="000000"/>
              <w:bottom w:val="single" w:sz="4" w:space="0" w:color="000000"/>
              <w:right w:val="single" w:sz="4" w:space="0" w:color="000000"/>
            </w:tcBorders>
            <w:vAlign w:val="center"/>
          </w:tcPr>
          <w:p w14:paraId="72102B2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15512C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67BDFD0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EA12AA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426" w:type="pct"/>
            <w:tcBorders>
              <w:top w:val="single" w:sz="4" w:space="0" w:color="000000"/>
              <w:left w:val="single" w:sz="4" w:space="0" w:color="000000"/>
              <w:bottom w:val="single" w:sz="4" w:space="0" w:color="000000"/>
              <w:right w:val="single" w:sz="4" w:space="0" w:color="000000"/>
            </w:tcBorders>
            <w:vAlign w:val="center"/>
          </w:tcPr>
          <w:p w14:paraId="07EDD6C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6" w:type="pct"/>
            <w:tcBorders>
              <w:top w:val="single" w:sz="4" w:space="0" w:color="000000"/>
              <w:left w:val="single" w:sz="4" w:space="0" w:color="000000"/>
              <w:bottom w:val="single" w:sz="4" w:space="0" w:color="000000"/>
              <w:right w:val="single" w:sz="4" w:space="0" w:color="000000"/>
            </w:tcBorders>
            <w:vAlign w:val="center"/>
          </w:tcPr>
          <w:p w14:paraId="4A5489A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28316F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0B8EBB2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7DAE3EC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10" w:type="pct"/>
            <w:tcBorders>
              <w:top w:val="single" w:sz="4" w:space="0" w:color="000000"/>
              <w:left w:val="single" w:sz="4" w:space="0" w:color="000000"/>
              <w:bottom w:val="single" w:sz="4" w:space="0" w:color="000000"/>
              <w:right w:val="single" w:sz="4" w:space="0" w:color="000000"/>
            </w:tcBorders>
            <w:vAlign w:val="center"/>
          </w:tcPr>
          <w:p w14:paraId="20AB24F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0</w:t>
            </w:r>
          </w:p>
        </w:tc>
        <w:tc>
          <w:tcPr>
            <w:tcW w:w="303" w:type="pct"/>
            <w:tcBorders>
              <w:top w:val="single" w:sz="4" w:space="0" w:color="000000"/>
              <w:left w:val="single" w:sz="4" w:space="0" w:color="000000"/>
              <w:bottom w:val="single" w:sz="4" w:space="0" w:color="000000"/>
              <w:right w:val="single" w:sz="4" w:space="0" w:color="000000"/>
            </w:tcBorders>
            <w:vAlign w:val="center"/>
          </w:tcPr>
          <w:p w14:paraId="60B52AD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14</w:t>
            </w:r>
          </w:p>
        </w:tc>
        <w:tc>
          <w:tcPr>
            <w:tcW w:w="303" w:type="pct"/>
            <w:tcBorders>
              <w:top w:val="single" w:sz="4" w:space="0" w:color="000000"/>
              <w:left w:val="single" w:sz="4" w:space="0" w:color="000000"/>
              <w:bottom w:val="single" w:sz="4" w:space="0" w:color="000000"/>
              <w:right w:val="single" w:sz="4" w:space="0" w:color="000000"/>
            </w:tcBorders>
            <w:vAlign w:val="center"/>
          </w:tcPr>
          <w:p w14:paraId="213A16A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257.5</w:t>
            </w:r>
          </w:p>
        </w:tc>
        <w:tc>
          <w:tcPr>
            <w:tcW w:w="303" w:type="pct"/>
            <w:tcBorders>
              <w:top w:val="single" w:sz="4" w:space="0" w:color="000000"/>
              <w:left w:val="single" w:sz="4" w:space="0" w:color="000000"/>
              <w:bottom w:val="single" w:sz="4" w:space="0" w:color="000000"/>
              <w:right w:val="single" w:sz="4" w:space="0" w:color="000000"/>
            </w:tcBorders>
            <w:vAlign w:val="center"/>
          </w:tcPr>
          <w:p w14:paraId="4C850C7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7</w:t>
            </w:r>
            <w:r>
              <w:rPr>
                <w:rFonts w:ascii="Times New Roman" w:eastAsia="仿宋_GB2312" w:hAnsi="Times New Roman" w:cs="仿宋_GB2312" w:hint="eastAsia"/>
                <w:color w:val="000000"/>
                <w:kern w:val="0"/>
                <w:sz w:val="22"/>
                <w:szCs w:val="22"/>
                <w:lang w:bidi="ar"/>
              </w:rPr>
              <w:t>度</w:t>
            </w:r>
          </w:p>
        </w:tc>
        <w:tc>
          <w:tcPr>
            <w:tcW w:w="312" w:type="pct"/>
            <w:tcBorders>
              <w:top w:val="single" w:sz="4" w:space="0" w:color="000000"/>
              <w:left w:val="single" w:sz="4" w:space="0" w:color="000000"/>
              <w:bottom w:val="single" w:sz="4" w:space="0" w:color="000000"/>
              <w:right w:val="single" w:sz="4" w:space="0" w:color="000000"/>
            </w:tcBorders>
            <w:vAlign w:val="center"/>
          </w:tcPr>
          <w:p w14:paraId="273C29B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2"/>
                <w:szCs w:val="22"/>
                <w:lang w:bidi="ar"/>
              </w:rPr>
              <w:t>无</w:t>
            </w:r>
          </w:p>
        </w:tc>
      </w:tr>
    </w:tbl>
    <w:p w14:paraId="4312B54A" w14:textId="77777777" w:rsidR="007042E4" w:rsidRDefault="007042E4">
      <w:pPr>
        <w:pStyle w:val="Heading2"/>
        <w:rPr>
          <w:rFonts w:ascii="Times New Roman" w:hAnsi="Times New Roman"/>
        </w:rPr>
      </w:pPr>
    </w:p>
    <w:tbl>
      <w:tblPr>
        <w:tblW w:w="5000" w:type="pct"/>
        <w:tblLayout w:type="fixed"/>
        <w:tblLook w:val="04A0" w:firstRow="1" w:lastRow="0" w:firstColumn="1" w:lastColumn="0" w:noHBand="0" w:noVBand="1"/>
      </w:tblPr>
      <w:tblGrid>
        <w:gridCol w:w="1510"/>
        <w:gridCol w:w="2078"/>
        <w:gridCol w:w="3682"/>
        <w:gridCol w:w="2727"/>
        <w:gridCol w:w="1581"/>
        <w:gridCol w:w="1508"/>
      </w:tblGrid>
      <w:tr w:rsidR="007042E4" w14:paraId="0305AC51" w14:textId="77777777">
        <w:trPr>
          <w:trHeight w:val="482"/>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C1A5E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4  </w:t>
            </w:r>
            <w:r>
              <w:rPr>
                <w:rFonts w:ascii="Times New Roman" w:eastAsia="仿宋_GB2312" w:hAnsi="Times New Roman" w:cs="仿宋_GB2312" w:hint="eastAsia"/>
                <w:b/>
                <w:bCs/>
                <w:color w:val="000000"/>
                <w:kern w:val="0"/>
                <w:sz w:val="24"/>
                <w:lang w:bidi="ar"/>
              </w:rPr>
              <w:t>成品油、气、充电桩分布清单</w:t>
            </w:r>
          </w:p>
        </w:tc>
      </w:tr>
      <w:tr w:rsidR="007042E4" w14:paraId="3BA1C650" w14:textId="77777777">
        <w:trPr>
          <w:trHeight w:val="312"/>
        </w:trPr>
        <w:tc>
          <w:tcPr>
            <w:tcW w:w="577" w:type="pct"/>
            <w:vMerge w:val="restart"/>
            <w:tcBorders>
              <w:top w:val="single" w:sz="4" w:space="0" w:color="000000"/>
              <w:left w:val="single" w:sz="4" w:space="0" w:color="000000"/>
              <w:bottom w:val="single" w:sz="4" w:space="0" w:color="000000"/>
              <w:right w:val="single" w:sz="4" w:space="0" w:color="000000"/>
            </w:tcBorders>
            <w:vAlign w:val="center"/>
          </w:tcPr>
          <w:p w14:paraId="0BB0516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794" w:type="pct"/>
            <w:vMerge w:val="restart"/>
            <w:tcBorders>
              <w:top w:val="single" w:sz="4" w:space="0" w:color="000000"/>
              <w:left w:val="single" w:sz="4" w:space="0" w:color="000000"/>
              <w:bottom w:val="single" w:sz="4" w:space="0" w:color="000000"/>
              <w:right w:val="single" w:sz="4" w:space="0" w:color="000000"/>
            </w:tcBorders>
            <w:vAlign w:val="center"/>
          </w:tcPr>
          <w:p w14:paraId="062FBC2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1407" w:type="pct"/>
            <w:vMerge w:val="restart"/>
            <w:tcBorders>
              <w:top w:val="single" w:sz="4" w:space="0" w:color="000000"/>
              <w:left w:val="single" w:sz="4" w:space="0" w:color="000000"/>
              <w:bottom w:val="single" w:sz="4" w:space="0" w:color="000000"/>
              <w:right w:val="single" w:sz="4" w:space="0" w:color="000000"/>
            </w:tcBorders>
            <w:vAlign w:val="center"/>
          </w:tcPr>
          <w:p w14:paraId="7053006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加油站、加气站、充电桩名称</w:t>
            </w:r>
          </w:p>
        </w:tc>
        <w:tc>
          <w:tcPr>
            <w:tcW w:w="1042" w:type="pct"/>
            <w:vMerge w:val="restart"/>
            <w:tcBorders>
              <w:top w:val="single" w:sz="4" w:space="0" w:color="000000"/>
              <w:left w:val="single" w:sz="4" w:space="0" w:color="000000"/>
              <w:bottom w:val="single" w:sz="4" w:space="0" w:color="000000"/>
              <w:right w:val="single" w:sz="4" w:space="0" w:color="000000"/>
            </w:tcBorders>
            <w:vAlign w:val="center"/>
          </w:tcPr>
          <w:p w14:paraId="3B442A5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分布区域及数量</w:t>
            </w:r>
          </w:p>
        </w:tc>
        <w:tc>
          <w:tcPr>
            <w:tcW w:w="604" w:type="pct"/>
            <w:vMerge w:val="restart"/>
            <w:tcBorders>
              <w:top w:val="single" w:sz="4" w:space="0" w:color="000000"/>
              <w:left w:val="single" w:sz="4" w:space="0" w:color="000000"/>
              <w:bottom w:val="single" w:sz="4" w:space="0" w:color="000000"/>
              <w:right w:val="single" w:sz="4" w:space="0" w:color="000000"/>
            </w:tcBorders>
            <w:noWrap/>
            <w:vAlign w:val="center"/>
          </w:tcPr>
          <w:p w14:paraId="411A4A1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日供油量（吨）</w:t>
            </w:r>
          </w:p>
        </w:tc>
        <w:tc>
          <w:tcPr>
            <w:tcW w:w="572" w:type="pct"/>
            <w:vMerge w:val="restart"/>
            <w:tcBorders>
              <w:top w:val="single" w:sz="4" w:space="0" w:color="000000"/>
              <w:left w:val="single" w:sz="4" w:space="0" w:color="000000"/>
              <w:bottom w:val="single" w:sz="4" w:space="0" w:color="000000"/>
              <w:right w:val="single" w:sz="4" w:space="0" w:color="000000"/>
            </w:tcBorders>
            <w:vAlign w:val="center"/>
          </w:tcPr>
          <w:p w14:paraId="289A1EF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职工总人数</w:t>
            </w:r>
          </w:p>
        </w:tc>
      </w:tr>
      <w:tr w:rsidR="007042E4" w14:paraId="18AD264C" w14:textId="77777777">
        <w:trPr>
          <w:trHeight w:val="312"/>
        </w:trPr>
        <w:tc>
          <w:tcPr>
            <w:tcW w:w="577" w:type="pct"/>
            <w:vMerge/>
            <w:tcBorders>
              <w:top w:val="single" w:sz="4" w:space="0" w:color="000000"/>
              <w:left w:val="single" w:sz="4" w:space="0" w:color="000000"/>
              <w:bottom w:val="single" w:sz="4" w:space="0" w:color="000000"/>
              <w:right w:val="single" w:sz="4" w:space="0" w:color="000000"/>
            </w:tcBorders>
            <w:vAlign w:val="center"/>
          </w:tcPr>
          <w:p w14:paraId="4841BED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94" w:type="pct"/>
            <w:vMerge/>
            <w:tcBorders>
              <w:top w:val="single" w:sz="4" w:space="0" w:color="000000"/>
              <w:left w:val="single" w:sz="4" w:space="0" w:color="000000"/>
              <w:bottom w:val="single" w:sz="4" w:space="0" w:color="000000"/>
              <w:right w:val="single" w:sz="4" w:space="0" w:color="000000"/>
            </w:tcBorders>
            <w:vAlign w:val="center"/>
          </w:tcPr>
          <w:p w14:paraId="1D42CE1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407" w:type="pct"/>
            <w:vMerge/>
            <w:tcBorders>
              <w:top w:val="single" w:sz="4" w:space="0" w:color="000000"/>
              <w:left w:val="single" w:sz="4" w:space="0" w:color="000000"/>
              <w:bottom w:val="single" w:sz="4" w:space="0" w:color="000000"/>
              <w:right w:val="single" w:sz="4" w:space="0" w:color="000000"/>
            </w:tcBorders>
            <w:vAlign w:val="center"/>
          </w:tcPr>
          <w:p w14:paraId="26E8301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042" w:type="pct"/>
            <w:vMerge/>
            <w:tcBorders>
              <w:top w:val="single" w:sz="4" w:space="0" w:color="000000"/>
              <w:left w:val="single" w:sz="4" w:space="0" w:color="000000"/>
              <w:bottom w:val="single" w:sz="4" w:space="0" w:color="000000"/>
              <w:right w:val="single" w:sz="4" w:space="0" w:color="000000"/>
            </w:tcBorders>
            <w:vAlign w:val="center"/>
          </w:tcPr>
          <w:p w14:paraId="348A2BB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04" w:type="pct"/>
            <w:vMerge/>
            <w:tcBorders>
              <w:top w:val="single" w:sz="4" w:space="0" w:color="000000"/>
              <w:left w:val="single" w:sz="4" w:space="0" w:color="000000"/>
              <w:bottom w:val="single" w:sz="4" w:space="0" w:color="000000"/>
              <w:right w:val="single" w:sz="4" w:space="0" w:color="000000"/>
            </w:tcBorders>
            <w:noWrap/>
            <w:vAlign w:val="center"/>
          </w:tcPr>
          <w:p w14:paraId="33BADB6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72" w:type="pct"/>
            <w:vMerge/>
            <w:tcBorders>
              <w:top w:val="single" w:sz="4" w:space="0" w:color="000000"/>
              <w:left w:val="single" w:sz="4" w:space="0" w:color="000000"/>
              <w:bottom w:val="single" w:sz="4" w:space="0" w:color="000000"/>
              <w:right w:val="single" w:sz="4" w:space="0" w:color="000000"/>
            </w:tcBorders>
            <w:vAlign w:val="center"/>
          </w:tcPr>
          <w:p w14:paraId="227FB77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7CEA4A7B" w14:textId="77777777">
        <w:trPr>
          <w:trHeight w:val="540"/>
        </w:trPr>
        <w:tc>
          <w:tcPr>
            <w:tcW w:w="577" w:type="pct"/>
            <w:tcBorders>
              <w:top w:val="single" w:sz="4" w:space="0" w:color="000000"/>
              <w:left w:val="single" w:sz="4" w:space="0" w:color="000000"/>
              <w:bottom w:val="single" w:sz="4" w:space="0" w:color="000000"/>
              <w:right w:val="single" w:sz="4" w:space="0" w:color="000000"/>
            </w:tcBorders>
            <w:vAlign w:val="center"/>
          </w:tcPr>
          <w:p w14:paraId="45A2E69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2224" w:type="dxa"/>
            <w:tcBorders>
              <w:top w:val="single" w:sz="4" w:space="0" w:color="000000"/>
              <w:left w:val="single" w:sz="4" w:space="0" w:color="000000"/>
              <w:bottom w:val="single" w:sz="4" w:space="0" w:color="000000"/>
              <w:right w:val="single" w:sz="4" w:space="0" w:color="000000"/>
            </w:tcBorders>
            <w:vAlign w:val="center"/>
          </w:tcPr>
          <w:p w14:paraId="1574CC15"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3938" w:type="dxa"/>
            <w:tcBorders>
              <w:top w:val="single" w:sz="4" w:space="0" w:color="000000"/>
              <w:left w:val="single" w:sz="4" w:space="0" w:color="000000"/>
              <w:bottom w:val="single" w:sz="4" w:space="0" w:color="000000"/>
              <w:right w:val="single" w:sz="4" w:space="0" w:color="000000"/>
            </w:tcBorders>
            <w:vAlign w:val="center"/>
          </w:tcPr>
          <w:p w14:paraId="3CC5EEF6"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乐山市金口河区倍铭加油站、乐山市金口河区金河加油站</w:t>
            </w:r>
            <w:r>
              <w:rPr>
                <w:rFonts w:ascii="Times New Roman" w:eastAsia="仿宋_GB2312" w:hAnsi="Times New Roman" w:cs="仿宋_GB2312" w:hint="eastAsia"/>
                <w:color w:val="000000"/>
                <w:kern w:val="0"/>
                <w:sz w:val="24"/>
                <w:lang w:bidi="ar"/>
              </w:rPr>
              <w:t xml:space="preserve">  </w:t>
            </w:r>
          </w:p>
        </w:tc>
        <w:tc>
          <w:tcPr>
            <w:tcW w:w="2919" w:type="dxa"/>
            <w:tcBorders>
              <w:top w:val="single" w:sz="4" w:space="0" w:color="000000"/>
              <w:left w:val="single" w:sz="4" w:space="0" w:color="000000"/>
              <w:bottom w:val="single" w:sz="4" w:space="0" w:color="000000"/>
              <w:right w:val="single" w:sz="4" w:space="0" w:color="000000"/>
            </w:tcBorders>
            <w:vAlign w:val="center"/>
          </w:tcPr>
          <w:p w14:paraId="106D291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铜河村</w:t>
            </w:r>
            <w:r>
              <w:rPr>
                <w:rFonts w:ascii="Times New Roman" w:eastAsia="仿宋_GB2312" w:hAnsi="Times New Roman" w:cs="仿宋_GB2312" w:hint="eastAsia"/>
                <w:color w:val="000000"/>
                <w:kern w:val="0"/>
                <w:sz w:val="24"/>
                <w:lang w:bidi="ar"/>
              </w:rPr>
              <w:t xml:space="preserve"> 2</w:t>
            </w:r>
          </w:p>
        </w:tc>
        <w:tc>
          <w:tcPr>
            <w:tcW w:w="1693" w:type="dxa"/>
            <w:tcBorders>
              <w:top w:val="single" w:sz="4" w:space="0" w:color="000000"/>
              <w:left w:val="single" w:sz="4" w:space="0" w:color="000000"/>
              <w:bottom w:val="single" w:sz="4" w:space="0" w:color="000000"/>
              <w:right w:val="single" w:sz="4" w:space="0" w:color="000000"/>
            </w:tcBorders>
            <w:vAlign w:val="center"/>
          </w:tcPr>
          <w:p w14:paraId="46CE030A"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0.7</w:t>
            </w:r>
          </w:p>
        </w:tc>
        <w:tc>
          <w:tcPr>
            <w:tcW w:w="1603" w:type="dxa"/>
            <w:tcBorders>
              <w:top w:val="single" w:sz="4" w:space="0" w:color="000000"/>
              <w:left w:val="single" w:sz="4" w:space="0" w:color="000000"/>
              <w:bottom w:val="single" w:sz="4" w:space="0" w:color="000000"/>
              <w:right w:val="single" w:sz="4" w:space="0" w:color="000000"/>
            </w:tcBorders>
            <w:vAlign w:val="center"/>
          </w:tcPr>
          <w:p w14:paraId="68576C8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r>
      <w:tr w:rsidR="007042E4" w14:paraId="09C4053E" w14:textId="77777777">
        <w:trPr>
          <w:trHeight w:val="540"/>
        </w:trPr>
        <w:tc>
          <w:tcPr>
            <w:tcW w:w="577" w:type="pct"/>
            <w:vMerge w:val="restart"/>
            <w:tcBorders>
              <w:top w:val="single" w:sz="4" w:space="0" w:color="000000"/>
              <w:left w:val="single" w:sz="4" w:space="0" w:color="000000"/>
              <w:bottom w:val="single" w:sz="4" w:space="0" w:color="000000"/>
              <w:right w:val="single" w:sz="4" w:space="0" w:color="000000"/>
            </w:tcBorders>
            <w:vAlign w:val="center"/>
          </w:tcPr>
          <w:p w14:paraId="433844A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2224" w:type="dxa"/>
            <w:tcBorders>
              <w:top w:val="single" w:sz="4" w:space="0" w:color="000000"/>
              <w:left w:val="single" w:sz="4" w:space="0" w:color="000000"/>
              <w:bottom w:val="single" w:sz="4" w:space="0" w:color="000000"/>
              <w:right w:val="single" w:sz="4" w:space="0" w:color="000000"/>
            </w:tcBorders>
            <w:vAlign w:val="center"/>
          </w:tcPr>
          <w:p w14:paraId="60AF5B3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3938" w:type="dxa"/>
            <w:tcBorders>
              <w:top w:val="single" w:sz="4" w:space="0" w:color="000000"/>
              <w:left w:val="single" w:sz="4" w:space="0" w:color="000000"/>
              <w:bottom w:val="single" w:sz="4" w:space="0" w:color="000000"/>
              <w:right w:val="single" w:sz="4" w:space="0" w:color="000000"/>
            </w:tcBorders>
            <w:vAlign w:val="center"/>
          </w:tcPr>
          <w:p w14:paraId="424B39E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乐山市金口河攀金商贸有限责任公司金峨加油站、中国石油天然气股份有限公司四川乐山销售分公司金口河加油站</w:t>
            </w:r>
          </w:p>
        </w:tc>
        <w:tc>
          <w:tcPr>
            <w:tcW w:w="2919" w:type="dxa"/>
            <w:tcBorders>
              <w:top w:val="single" w:sz="4" w:space="0" w:color="000000"/>
              <w:left w:val="single" w:sz="4" w:space="0" w:color="000000"/>
              <w:bottom w:val="single" w:sz="4" w:space="0" w:color="000000"/>
              <w:right w:val="single" w:sz="4" w:space="0" w:color="000000"/>
            </w:tcBorders>
            <w:vAlign w:val="center"/>
          </w:tcPr>
          <w:p w14:paraId="5AFA16F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城区附近</w:t>
            </w:r>
            <w:r>
              <w:rPr>
                <w:rFonts w:ascii="Times New Roman" w:eastAsia="仿宋_GB2312" w:hAnsi="Times New Roman" w:cs="仿宋_GB2312" w:hint="eastAsia"/>
                <w:color w:val="000000"/>
                <w:kern w:val="0"/>
                <w:sz w:val="24"/>
                <w:lang w:bidi="ar"/>
              </w:rPr>
              <w:t>2</w:t>
            </w:r>
          </w:p>
        </w:tc>
        <w:tc>
          <w:tcPr>
            <w:tcW w:w="1693" w:type="dxa"/>
            <w:tcBorders>
              <w:top w:val="single" w:sz="4" w:space="0" w:color="000000"/>
              <w:left w:val="single" w:sz="4" w:space="0" w:color="000000"/>
              <w:bottom w:val="single" w:sz="4" w:space="0" w:color="000000"/>
              <w:right w:val="single" w:sz="4" w:space="0" w:color="000000"/>
            </w:tcBorders>
            <w:vAlign w:val="center"/>
          </w:tcPr>
          <w:p w14:paraId="47508BE0"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c>
          <w:tcPr>
            <w:tcW w:w="1603" w:type="dxa"/>
            <w:tcBorders>
              <w:top w:val="single" w:sz="4" w:space="0" w:color="000000"/>
              <w:left w:val="single" w:sz="4" w:space="0" w:color="000000"/>
              <w:bottom w:val="single" w:sz="4" w:space="0" w:color="000000"/>
              <w:right w:val="single" w:sz="4" w:space="0" w:color="000000"/>
            </w:tcBorders>
            <w:vAlign w:val="center"/>
          </w:tcPr>
          <w:p w14:paraId="7812F167"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w:t>
            </w:r>
          </w:p>
        </w:tc>
      </w:tr>
      <w:tr w:rsidR="007042E4" w14:paraId="16AD2611" w14:textId="77777777">
        <w:trPr>
          <w:trHeight w:val="270"/>
        </w:trPr>
        <w:tc>
          <w:tcPr>
            <w:tcW w:w="577" w:type="pct"/>
            <w:vMerge/>
            <w:tcBorders>
              <w:top w:val="single" w:sz="4" w:space="0" w:color="000000"/>
              <w:left w:val="single" w:sz="4" w:space="0" w:color="000000"/>
              <w:bottom w:val="single" w:sz="4" w:space="0" w:color="000000"/>
              <w:right w:val="single" w:sz="4" w:space="0" w:color="000000"/>
            </w:tcBorders>
            <w:vAlign w:val="center"/>
          </w:tcPr>
          <w:p w14:paraId="4009C2B6"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224" w:type="dxa"/>
            <w:tcBorders>
              <w:top w:val="single" w:sz="4" w:space="0" w:color="000000"/>
              <w:left w:val="single" w:sz="4" w:space="0" w:color="000000"/>
              <w:bottom w:val="single" w:sz="4" w:space="0" w:color="000000"/>
              <w:right w:val="single" w:sz="4" w:space="0" w:color="000000"/>
            </w:tcBorders>
            <w:vAlign w:val="center"/>
          </w:tcPr>
          <w:p w14:paraId="517F99E1"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3938" w:type="dxa"/>
            <w:tcBorders>
              <w:top w:val="single" w:sz="4" w:space="0" w:color="000000"/>
              <w:left w:val="single" w:sz="4" w:space="0" w:color="000000"/>
              <w:bottom w:val="single" w:sz="4" w:space="0" w:color="000000"/>
              <w:right w:val="single" w:sz="4" w:space="0" w:color="000000"/>
            </w:tcBorders>
            <w:vAlign w:val="center"/>
          </w:tcPr>
          <w:p w14:paraId="273F3DCF"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2919" w:type="dxa"/>
            <w:tcBorders>
              <w:top w:val="single" w:sz="4" w:space="0" w:color="000000"/>
              <w:left w:val="single" w:sz="4" w:space="0" w:color="000000"/>
              <w:bottom w:val="single" w:sz="4" w:space="0" w:color="000000"/>
              <w:right w:val="single" w:sz="4" w:space="0" w:color="000000"/>
            </w:tcBorders>
            <w:vAlign w:val="center"/>
          </w:tcPr>
          <w:p w14:paraId="4032E559"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7B95552E"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AF1BB5A"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2CAADED5" w14:textId="77777777">
        <w:trPr>
          <w:trHeight w:val="298"/>
        </w:trPr>
        <w:tc>
          <w:tcPr>
            <w:tcW w:w="577" w:type="pct"/>
            <w:vMerge w:val="restart"/>
            <w:tcBorders>
              <w:top w:val="single" w:sz="4" w:space="0" w:color="000000"/>
              <w:left w:val="single" w:sz="4" w:space="0" w:color="000000"/>
              <w:bottom w:val="single" w:sz="4" w:space="0" w:color="000000"/>
              <w:right w:val="single" w:sz="4" w:space="0" w:color="000000"/>
            </w:tcBorders>
            <w:vAlign w:val="center"/>
          </w:tcPr>
          <w:p w14:paraId="0B9A20C3"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2224" w:type="dxa"/>
            <w:tcBorders>
              <w:top w:val="single" w:sz="4" w:space="0" w:color="000000"/>
              <w:left w:val="single" w:sz="4" w:space="0" w:color="000000"/>
              <w:bottom w:val="single" w:sz="4" w:space="0" w:color="000000"/>
              <w:right w:val="single" w:sz="4" w:space="0" w:color="000000"/>
            </w:tcBorders>
            <w:vAlign w:val="center"/>
          </w:tcPr>
          <w:p w14:paraId="32E7905D"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3938" w:type="dxa"/>
            <w:tcBorders>
              <w:top w:val="single" w:sz="4" w:space="0" w:color="000000"/>
              <w:left w:val="single" w:sz="4" w:space="0" w:color="000000"/>
              <w:bottom w:val="single" w:sz="4" w:space="0" w:color="000000"/>
              <w:right w:val="single" w:sz="4" w:space="0" w:color="000000"/>
            </w:tcBorders>
            <w:vAlign w:val="center"/>
          </w:tcPr>
          <w:p w14:paraId="789A0A1C"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2919" w:type="dxa"/>
            <w:tcBorders>
              <w:top w:val="single" w:sz="4" w:space="0" w:color="000000"/>
              <w:left w:val="single" w:sz="4" w:space="0" w:color="000000"/>
              <w:bottom w:val="single" w:sz="4" w:space="0" w:color="000000"/>
              <w:right w:val="single" w:sz="4" w:space="0" w:color="000000"/>
            </w:tcBorders>
            <w:vAlign w:val="center"/>
          </w:tcPr>
          <w:p w14:paraId="4882DB91"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5F2E2C34"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0962C1A0"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609953AE" w14:textId="77777777">
        <w:trPr>
          <w:trHeight w:val="285"/>
        </w:trPr>
        <w:tc>
          <w:tcPr>
            <w:tcW w:w="577" w:type="pct"/>
            <w:vMerge/>
            <w:tcBorders>
              <w:top w:val="single" w:sz="4" w:space="0" w:color="000000"/>
              <w:left w:val="single" w:sz="4" w:space="0" w:color="000000"/>
              <w:bottom w:val="single" w:sz="4" w:space="0" w:color="000000"/>
              <w:right w:val="single" w:sz="4" w:space="0" w:color="000000"/>
            </w:tcBorders>
            <w:vAlign w:val="center"/>
          </w:tcPr>
          <w:p w14:paraId="323364B3"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224" w:type="dxa"/>
            <w:tcBorders>
              <w:top w:val="single" w:sz="4" w:space="0" w:color="000000"/>
              <w:left w:val="single" w:sz="4" w:space="0" w:color="000000"/>
              <w:bottom w:val="single" w:sz="4" w:space="0" w:color="000000"/>
              <w:right w:val="single" w:sz="4" w:space="0" w:color="000000"/>
            </w:tcBorders>
            <w:vAlign w:val="center"/>
          </w:tcPr>
          <w:p w14:paraId="78AB0044"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3938" w:type="dxa"/>
            <w:tcBorders>
              <w:top w:val="single" w:sz="4" w:space="0" w:color="000000"/>
              <w:left w:val="single" w:sz="4" w:space="0" w:color="000000"/>
              <w:bottom w:val="single" w:sz="4" w:space="0" w:color="000000"/>
              <w:right w:val="single" w:sz="4" w:space="0" w:color="000000"/>
            </w:tcBorders>
            <w:vAlign w:val="center"/>
          </w:tcPr>
          <w:p w14:paraId="5336175B" w14:textId="77777777" w:rsidR="007042E4" w:rsidRDefault="00000000">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2919" w:type="dxa"/>
            <w:tcBorders>
              <w:top w:val="single" w:sz="4" w:space="0" w:color="000000"/>
              <w:left w:val="single" w:sz="4" w:space="0" w:color="000000"/>
              <w:bottom w:val="single" w:sz="4" w:space="0" w:color="000000"/>
              <w:right w:val="single" w:sz="4" w:space="0" w:color="000000"/>
            </w:tcBorders>
            <w:vAlign w:val="center"/>
          </w:tcPr>
          <w:p w14:paraId="5D2AD234"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4ECEEE0E"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38F6EC4" w14:textId="77777777" w:rsidR="007042E4" w:rsidRDefault="007042E4">
            <w:pPr>
              <w:widowControl/>
              <w:suppressAutoHyphens/>
              <w:snapToGrid w:val="0"/>
              <w:spacing w:line="240" w:lineRule="atLeast"/>
              <w:jc w:val="center"/>
              <w:textAlignment w:val="center"/>
              <w:rPr>
                <w:rFonts w:ascii="Times New Roman" w:eastAsia="仿宋_GB2312" w:hAnsi="Times New Roman" w:cs="仿宋_GB2312"/>
                <w:color w:val="000000"/>
                <w:kern w:val="0"/>
                <w:sz w:val="24"/>
                <w:lang w:bidi="ar"/>
              </w:rPr>
            </w:pPr>
          </w:p>
        </w:tc>
      </w:tr>
    </w:tbl>
    <w:p w14:paraId="752C2B6D"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201"/>
        </w:sect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695"/>
        <w:gridCol w:w="2023"/>
        <w:gridCol w:w="968"/>
        <w:gridCol w:w="547"/>
        <w:gridCol w:w="547"/>
        <w:gridCol w:w="649"/>
        <w:gridCol w:w="1284"/>
        <w:gridCol w:w="1007"/>
        <w:gridCol w:w="547"/>
        <w:gridCol w:w="649"/>
        <w:gridCol w:w="1002"/>
        <w:gridCol w:w="633"/>
        <w:gridCol w:w="547"/>
        <w:gridCol w:w="557"/>
        <w:gridCol w:w="970"/>
      </w:tblGrid>
      <w:tr w:rsidR="007042E4" w14:paraId="7CC1F21D" w14:textId="77777777">
        <w:trPr>
          <w:trHeight w:val="541"/>
        </w:trPr>
        <w:tc>
          <w:tcPr>
            <w:tcW w:w="5000" w:type="pct"/>
            <w:gridSpan w:val="16"/>
            <w:vAlign w:val="center"/>
          </w:tcPr>
          <w:p w14:paraId="3A8AE00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5  </w:t>
            </w:r>
            <w:r>
              <w:rPr>
                <w:rFonts w:ascii="Times New Roman" w:eastAsia="仿宋_GB2312" w:hAnsi="Times New Roman" w:cs="仿宋_GB2312" w:hint="eastAsia"/>
                <w:b/>
                <w:bCs/>
                <w:color w:val="000000"/>
                <w:kern w:val="0"/>
                <w:sz w:val="24"/>
                <w:lang w:bidi="ar"/>
              </w:rPr>
              <w:t>学校分布与抗震设防清单</w:t>
            </w:r>
          </w:p>
        </w:tc>
      </w:tr>
      <w:tr w:rsidR="007042E4" w14:paraId="1F45403A" w14:textId="77777777">
        <w:trPr>
          <w:trHeight w:val="270"/>
        </w:trPr>
        <w:tc>
          <w:tcPr>
            <w:tcW w:w="173" w:type="pct"/>
            <w:vMerge w:val="restart"/>
            <w:vAlign w:val="center"/>
          </w:tcPr>
          <w:p w14:paraId="377246D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266" w:type="pct"/>
            <w:vMerge w:val="restart"/>
            <w:vAlign w:val="center"/>
          </w:tcPr>
          <w:p w14:paraId="3615375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4559" w:type="pct"/>
            <w:gridSpan w:val="14"/>
            <w:vAlign w:val="center"/>
          </w:tcPr>
          <w:p w14:paraId="66F9FBF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初、高中、职业学校、小学幼儿园</w:t>
            </w:r>
          </w:p>
        </w:tc>
      </w:tr>
      <w:tr w:rsidR="007042E4" w14:paraId="51319A47" w14:textId="77777777">
        <w:trPr>
          <w:trHeight w:val="270"/>
        </w:trPr>
        <w:tc>
          <w:tcPr>
            <w:tcW w:w="173" w:type="pct"/>
            <w:vMerge/>
            <w:vAlign w:val="center"/>
          </w:tcPr>
          <w:p w14:paraId="3EBDBBB3"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66" w:type="pct"/>
            <w:vMerge/>
            <w:vAlign w:val="center"/>
          </w:tcPr>
          <w:p w14:paraId="0FD69893"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774" w:type="pct"/>
            <w:vMerge w:val="restart"/>
            <w:vAlign w:val="center"/>
          </w:tcPr>
          <w:p w14:paraId="36A7EB0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学校名称</w:t>
            </w:r>
          </w:p>
        </w:tc>
        <w:tc>
          <w:tcPr>
            <w:tcW w:w="370" w:type="pct"/>
            <w:vMerge w:val="restart"/>
            <w:noWrap/>
            <w:vAlign w:val="center"/>
          </w:tcPr>
          <w:p w14:paraId="62EFA0F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师生人数</w:t>
            </w:r>
          </w:p>
        </w:tc>
        <w:tc>
          <w:tcPr>
            <w:tcW w:w="1157" w:type="pct"/>
            <w:gridSpan w:val="4"/>
            <w:vAlign w:val="center"/>
          </w:tcPr>
          <w:p w14:paraId="1DFFEE0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教学楼</w:t>
            </w:r>
          </w:p>
        </w:tc>
        <w:tc>
          <w:tcPr>
            <w:tcW w:w="1225" w:type="pct"/>
            <w:gridSpan w:val="4"/>
            <w:vAlign w:val="center"/>
          </w:tcPr>
          <w:p w14:paraId="7E5ADCB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住宿楼</w:t>
            </w:r>
          </w:p>
        </w:tc>
        <w:tc>
          <w:tcPr>
            <w:tcW w:w="1031" w:type="pct"/>
            <w:gridSpan w:val="4"/>
            <w:vAlign w:val="center"/>
          </w:tcPr>
          <w:p w14:paraId="7ED1C9A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附属楼（图书馆、食堂等）</w:t>
            </w:r>
          </w:p>
        </w:tc>
      </w:tr>
      <w:tr w:rsidR="007042E4" w14:paraId="1CF54F3F" w14:textId="77777777">
        <w:trPr>
          <w:trHeight w:val="540"/>
        </w:trPr>
        <w:tc>
          <w:tcPr>
            <w:tcW w:w="173" w:type="pct"/>
            <w:vMerge/>
            <w:vAlign w:val="center"/>
          </w:tcPr>
          <w:p w14:paraId="76F87FD0"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66" w:type="pct"/>
            <w:vMerge/>
            <w:vAlign w:val="center"/>
          </w:tcPr>
          <w:p w14:paraId="364C4F97"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774" w:type="pct"/>
            <w:vMerge/>
            <w:vAlign w:val="center"/>
          </w:tcPr>
          <w:p w14:paraId="2896259B"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370" w:type="pct"/>
            <w:vMerge/>
            <w:noWrap/>
            <w:vAlign w:val="center"/>
          </w:tcPr>
          <w:p w14:paraId="232D654E"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09" w:type="pct"/>
            <w:vAlign w:val="center"/>
          </w:tcPr>
          <w:p w14:paraId="1F942B7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209" w:type="pct"/>
            <w:vAlign w:val="center"/>
          </w:tcPr>
          <w:p w14:paraId="12535A2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楼层数</w:t>
            </w:r>
          </w:p>
        </w:tc>
        <w:tc>
          <w:tcPr>
            <w:tcW w:w="248" w:type="pct"/>
            <w:vAlign w:val="center"/>
          </w:tcPr>
          <w:p w14:paraId="22B75F2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r>
              <w:rPr>
                <w:rFonts w:ascii="Times New Roman" w:eastAsia="仿宋_GB2312" w:hAnsi="Times New Roman" w:cs="仿宋_GB2312" w:hint="eastAsia"/>
                <w:b/>
                <w:bCs/>
                <w:color w:val="000000"/>
                <w:kern w:val="0"/>
                <w:sz w:val="24"/>
                <w:lang w:bidi="ar"/>
              </w:rPr>
              <w:t xml:space="preserve"> </w:t>
            </w:r>
          </w:p>
        </w:tc>
        <w:tc>
          <w:tcPr>
            <w:tcW w:w="489" w:type="pct"/>
            <w:noWrap/>
            <w:vAlign w:val="center"/>
          </w:tcPr>
          <w:p w14:paraId="6FCAC0E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面积</w:t>
            </w:r>
          </w:p>
        </w:tc>
        <w:tc>
          <w:tcPr>
            <w:tcW w:w="385" w:type="pct"/>
            <w:vAlign w:val="center"/>
          </w:tcPr>
          <w:p w14:paraId="50570DF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209" w:type="pct"/>
            <w:vAlign w:val="center"/>
          </w:tcPr>
          <w:p w14:paraId="36BEE76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楼层数</w:t>
            </w:r>
          </w:p>
        </w:tc>
        <w:tc>
          <w:tcPr>
            <w:tcW w:w="248" w:type="pct"/>
            <w:vAlign w:val="center"/>
          </w:tcPr>
          <w:p w14:paraId="54BF9F1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r>
              <w:rPr>
                <w:rFonts w:ascii="Times New Roman" w:eastAsia="仿宋_GB2312" w:hAnsi="Times New Roman" w:cs="仿宋_GB2312" w:hint="eastAsia"/>
                <w:b/>
                <w:bCs/>
                <w:color w:val="000000"/>
                <w:kern w:val="0"/>
                <w:sz w:val="24"/>
                <w:lang w:bidi="ar"/>
              </w:rPr>
              <w:t xml:space="preserve"> </w:t>
            </w:r>
          </w:p>
        </w:tc>
        <w:tc>
          <w:tcPr>
            <w:tcW w:w="380" w:type="pct"/>
            <w:noWrap/>
            <w:vAlign w:val="center"/>
          </w:tcPr>
          <w:p w14:paraId="56467B2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面积</w:t>
            </w:r>
          </w:p>
        </w:tc>
        <w:tc>
          <w:tcPr>
            <w:tcW w:w="242" w:type="pct"/>
            <w:vAlign w:val="center"/>
          </w:tcPr>
          <w:p w14:paraId="68EEC26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栋数</w:t>
            </w:r>
          </w:p>
        </w:tc>
        <w:tc>
          <w:tcPr>
            <w:tcW w:w="209" w:type="pct"/>
            <w:vAlign w:val="center"/>
          </w:tcPr>
          <w:p w14:paraId="2AA40D2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楼层数</w:t>
            </w:r>
          </w:p>
        </w:tc>
        <w:tc>
          <w:tcPr>
            <w:tcW w:w="213" w:type="pct"/>
            <w:vAlign w:val="center"/>
          </w:tcPr>
          <w:p w14:paraId="729A86E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p>
        </w:tc>
        <w:tc>
          <w:tcPr>
            <w:tcW w:w="365" w:type="pct"/>
            <w:noWrap/>
            <w:vAlign w:val="center"/>
          </w:tcPr>
          <w:p w14:paraId="2D36736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面积</w:t>
            </w:r>
          </w:p>
        </w:tc>
      </w:tr>
      <w:tr w:rsidR="007042E4" w14:paraId="53C1FE69" w14:textId="77777777">
        <w:trPr>
          <w:trHeight w:val="270"/>
        </w:trPr>
        <w:tc>
          <w:tcPr>
            <w:tcW w:w="173" w:type="pct"/>
            <w:vMerge w:val="restart"/>
            <w:vAlign w:val="center"/>
          </w:tcPr>
          <w:p w14:paraId="09EDD2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266" w:type="pct"/>
            <w:vMerge w:val="restart"/>
            <w:vAlign w:val="center"/>
          </w:tcPr>
          <w:p w14:paraId="03BC845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774" w:type="pct"/>
            <w:vAlign w:val="center"/>
          </w:tcPr>
          <w:p w14:paraId="722E128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乐山市金口河区金河镇吉星小学</w:t>
            </w:r>
          </w:p>
        </w:tc>
        <w:tc>
          <w:tcPr>
            <w:tcW w:w="370" w:type="pct"/>
            <w:noWrap/>
            <w:vAlign w:val="center"/>
          </w:tcPr>
          <w:p w14:paraId="6C8AFC0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144</w:t>
            </w:r>
          </w:p>
        </w:tc>
        <w:tc>
          <w:tcPr>
            <w:tcW w:w="209" w:type="pct"/>
            <w:vAlign w:val="center"/>
          </w:tcPr>
          <w:p w14:paraId="2AF43B3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768F90C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7CB120A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489" w:type="pct"/>
            <w:noWrap/>
            <w:vAlign w:val="center"/>
          </w:tcPr>
          <w:p w14:paraId="323F10F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1886.28</w:t>
            </w:r>
          </w:p>
        </w:tc>
        <w:tc>
          <w:tcPr>
            <w:tcW w:w="385" w:type="pct"/>
            <w:vAlign w:val="center"/>
          </w:tcPr>
          <w:p w14:paraId="387AD3A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5B15CA0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48" w:type="pct"/>
            <w:vAlign w:val="center"/>
          </w:tcPr>
          <w:p w14:paraId="6DF3BEF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80" w:type="pct"/>
            <w:noWrap/>
            <w:vAlign w:val="center"/>
          </w:tcPr>
          <w:p w14:paraId="3AF1D67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1977.29</w:t>
            </w:r>
          </w:p>
        </w:tc>
        <w:tc>
          <w:tcPr>
            <w:tcW w:w="242" w:type="pct"/>
            <w:vAlign w:val="center"/>
          </w:tcPr>
          <w:p w14:paraId="6ABD205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748EA1A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13" w:type="pct"/>
            <w:vAlign w:val="center"/>
          </w:tcPr>
          <w:p w14:paraId="1EDBE9F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65" w:type="pct"/>
            <w:noWrap/>
            <w:vAlign w:val="center"/>
          </w:tcPr>
          <w:p w14:paraId="75AB9D6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183</w:t>
            </w:r>
          </w:p>
        </w:tc>
      </w:tr>
      <w:tr w:rsidR="007042E4" w14:paraId="2FB528C6" w14:textId="77777777">
        <w:trPr>
          <w:trHeight w:val="300"/>
        </w:trPr>
        <w:tc>
          <w:tcPr>
            <w:tcW w:w="173" w:type="pct"/>
            <w:vMerge/>
            <w:vAlign w:val="center"/>
          </w:tcPr>
          <w:p w14:paraId="5449F05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3397010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430FD3F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金河镇小学</w:t>
            </w:r>
          </w:p>
        </w:tc>
        <w:tc>
          <w:tcPr>
            <w:tcW w:w="370" w:type="pct"/>
            <w:vAlign w:val="center"/>
          </w:tcPr>
          <w:p w14:paraId="51449EA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115</w:t>
            </w:r>
          </w:p>
        </w:tc>
        <w:tc>
          <w:tcPr>
            <w:tcW w:w="209" w:type="pct"/>
            <w:vAlign w:val="center"/>
          </w:tcPr>
          <w:p w14:paraId="50881FC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1138C3D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48" w:type="pct"/>
            <w:vAlign w:val="center"/>
          </w:tcPr>
          <w:p w14:paraId="49BE6DDE" w14:textId="77777777" w:rsidR="007042E4" w:rsidRDefault="007042E4">
            <w:pPr>
              <w:jc w:val="center"/>
              <w:rPr>
                <w:rFonts w:ascii="Times New Roman" w:eastAsia="仿宋_GB2312" w:hAnsi="Times New Roman" w:cs="仿宋_GB2312"/>
                <w:color w:val="000000"/>
                <w:kern w:val="0"/>
                <w:sz w:val="24"/>
                <w:lang w:bidi="ar"/>
              </w:rPr>
            </w:pPr>
          </w:p>
        </w:tc>
        <w:tc>
          <w:tcPr>
            <w:tcW w:w="489" w:type="pct"/>
            <w:noWrap/>
            <w:vAlign w:val="center"/>
          </w:tcPr>
          <w:p w14:paraId="2989B82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1594</w:t>
            </w:r>
          </w:p>
        </w:tc>
        <w:tc>
          <w:tcPr>
            <w:tcW w:w="385" w:type="pct"/>
            <w:noWrap/>
            <w:vAlign w:val="center"/>
          </w:tcPr>
          <w:p w14:paraId="236AE6E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5729A00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72ED4ADD" w14:textId="77777777" w:rsidR="007042E4" w:rsidRDefault="007042E4">
            <w:pPr>
              <w:jc w:val="center"/>
              <w:rPr>
                <w:rFonts w:ascii="Times New Roman" w:eastAsia="仿宋_GB2312" w:hAnsi="Times New Roman" w:cs="仿宋_GB2312"/>
                <w:color w:val="000000"/>
                <w:kern w:val="0"/>
                <w:sz w:val="24"/>
                <w:lang w:bidi="ar"/>
              </w:rPr>
            </w:pPr>
          </w:p>
        </w:tc>
        <w:tc>
          <w:tcPr>
            <w:tcW w:w="380" w:type="pct"/>
            <w:vAlign w:val="center"/>
          </w:tcPr>
          <w:p w14:paraId="145DF91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456</w:t>
            </w:r>
          </w:p>
        </w:tc>
        <w:tc>
          <w:tcPr>
            <w:tcW w:w="242" w:type="pct"/>
            <w:noWrap/>
            <w:vAlign w:val="center"/>
          </w:tcPr>
          <w:p w14:paraId="7428F9E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630744D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13" w:type="pct"/>
            <w:vAlign w:val="center"/>
          </w:tcPr>
          <w:p w14:paraId="28E8E21F" w14:textId="77777777" w:rsidR="007042E4" w:rsidRDefault="007042E4">
            <w:pPr>
              <w:jc w:val="center"/>
              <w:rPr>
                <w:rFonts w:ascii="Times New Roman" w:eastAsia="仿宋_GB2312" w:hAnsi="Times New Roman" w:cs="仿宋_GB2312"/>
                <w:color w:val="000000"/>
                <w:kern w:val="0"/>
                <w:sz w:val="24"/>
                <w:lang w:bidi="ar"/>
              </w:rPr>
            </w:pPr>
          </w:p>
        </w:tc>
        <w:tc>
          <w:tcPr>
            <w:tcW w:w="365" w:type="pct"/>
            <w:vAlign w:val="center"/>
          </w:tcPr>
          <w:p w14:paraId="093775F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1139</w:t>
            </w:r>
          </w:p>
        </w:tc>
      </w:tr>
      <w:tr w:rsidR="007042E4" w14:paraId="0DE80898" w14:textId="77777777">
        <w:trPr>
          <w:trHeight w:val="300"/>
        </w:trPr>
        <w:tc>
          <w:tcPr>
            <w:tcW w:w="173" w:type="pct"/>
            <w:vMerge/>
            <w:vAlign w:val="center"/>
          </w:tcPr>
          <w:p w14:paraId="53E9F59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517E9A0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00E732D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吉星村幼儿园</w:t>
            </w:r>
          </w:p>
        </w:tc>
        <w:tc>
          <w:tcPr>
            <w:tcW w:w="370" w:type="pct"/>
            <w:vAlign w:val="center"/>
          </w:tcPr>
          <w:p w14:paraId="409736F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49</w:t>
            </w:r>
          </w:p>
        </w:tc>
        <w:tc>
          <w:tcPr>
            <w:tcW w:w="209" w:type="pct"/>
            <w:vAlign w:val="center"/>
          </w:tcPr>
          <w:p w14:paraId="0424135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7707011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62C0CAC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489" w:type="pct"/>
            <w:noWrap/>
            <w:vAlign w:val="center"/>
          </w:tcPr>
          <w:p w14:paraId="193134C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920</w:t>
            </w:r>
          </w:p>
        </w:tc>
        <w:tc>
          <w:tcPr>
            <w:tcW w:w="385" w:type="pct"/>
            <w:noWrap/>
            <w:vAlign w:val="center"/>
          </w:tcPr>
          <w:p w14:paraId="0FC1838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0DDF29A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454DEF8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59EB755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noWrap/>
            <w:vAlign w:val="center"/>
          </w:tcPr>
          <w:p w14:paraId="3901A69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0F6168E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2701D1D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0BDBE4D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58890F73" w14:textId="77777777">
        <w:trPr>
          <w:trHeight w:val="300"/>
        </w:trPr>
        <w:tc>
          <w:tcPr>
            <w:tcW w:w="173" w:type="pct"/>
            <w:vMerge/>
            <w:vAlign w:val="center"/>
          </w:tcPr>
          <w:p w14:paraId="199E70E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6E5F3FC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571E0BD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金河镇幼儿园</w:t>
            </w:r>
          </w:p>
        </w:tc>
        <w:tc>
          <w:tcPr>
            <w:tcW w:w="370" w:type="pct"/>
            <w:vAlign w:val="center"/>
          </w:tcPr>
          <w:p w14:paraId="36B9BFA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32</w:t>
            </w:r>
          </w:p>
        </w:tc>
        <w:tc>
          <w:tcPr>
            <w:tcW w:w="209" w:type="pct"/>
            <w:vAlign w:val="center"/>
          </w:tcPr>
          <w:p w14:paraId="0EFB380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56A01DE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48" w:type="pct"/>
            <w:vAlign w:val="center"/>
          </w:tcPr>
          <w:p w14:paraId="57A8392D" w14:textId="77777777" w:rsidR="007042E4" w:rsidRDefault="007042E4">
            <w:pPr>
              <w:jc w:val="center"/>
              <w:rPr>
                <w:rFonts w:ascii="Times New Roman" w:eastAsia="仿宋_GB2312" w:hAnsi="Times New Roman" w:cs="仿宋_GB2312"/>
                <w:color w:val="000000"/>
                <w:kern w:val="0"/>
                <w:sz w:val="24"/>
                <w:lang w:bidi="ar"/>
              </w:rPr>
            </w:pPr>
          </w:p>
        </w:tc>
        <w:tc>
          <w:tcPr>
            <w:tcW w:w="489" w:type="pct"/>
            <w:noWrap/>
            <w:vAlign w:val="center"/>
          </w:tcPr>
          <w:p w14:paraId="6BA662C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1092</w:t>
            </w:r>
          </w:p>
        </w:tc>
        <w:tc>
          <w:tcPr>
            <w:tcW w:w="385" w:type="pct"/>
            <w:noWrap/>
            <w:vAlign w:val="center"/>
          </w:tcPr>
          <w:p w14:paraId="6927D6D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386AB83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712A37A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7BA6C0E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noWrap/>
            <w:vAlign w:val="center"/>
          </w:tcPr>
          <w:p w14:paraId="47448FF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2C544D1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391EABC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68B08FC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5F1DE623" w14:textId="77777777">
        <w:trPr>
          <w:trHeight w:val="270"/>
        </w:trPr>
        <w:tc>
          <w:tcPr>
            <w:tcW w:w="173" w:type="pct"/>
            <w:vMerge w:val="restart"/>
            <w:vAlign w:val="center"/>
          </w:tcPr>
          <w:p w14:paraId="1D228B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266" w:type="pct"/>
            <w:vMerge w:val="restart"/>
            <w:vAlign w:val="center"/>
          </w:tcPr>
          <w:p w14:paraId="5141A2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774" w:type="pct"/>
            <w:vAlign w:val="center"/>
          </w:tcPr>
          <w:p w14:paraId="5E0A873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延风中学</w:t>
            </w:r>
          </w:p>
        </w:tc>
        <w:tc>
          <w:tcPr>
            <w:tcW w:w="370" w:type="pct"/>
            <w:vAlign w:val="center"/>
          </w:tcPr>
          <w:p w14:paraId="54F1FD9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1570</w:t>
            </w:r>
          </w:p>
        </w:tc>
        <w:tc>
          <w:tcPr>
            <w:tcW w:w="209" w:type="pct"/>
            <w:vAlign w:val="center"/>
          </w:tcPr>
          <w:p w14:paraId="629A043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49A15A1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48" w:type="pct"/>
            <w:vAlign w:val="center"/>
          </w:tcPr>
          <w:p w14:paraId="4E0A44E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89" w:type="pct"/>
            <w:noWrap/>
            <w:vAlign w:val="center"/>
          </w:tcPr>
          <w:p w14:paraId="7B031BC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14316</w:t>
            </w:r>
          </w:p>
        </w:tc>
        <w:tc>
          <w:tcPr>
            <w:tcW w:w="385" w:type="pct"/>
            <w:noWrap/>
            <w:vAlign w:val="center"/>
          </w:tcPr>
          <w:p w14:paraId="414C84E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2F94021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48" w:type="pct"/>
            <w:vAlign w:val="center"/>
          </w:tcPr>
          <w:p w14:paraId="5C1FFFB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380" w:type="pct"/>
            <w:vAlign w:val="center"/>
          </w:tcPr>
          <w:p w14:paraId="52A222D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5331</w:t>
            </w:r>
          </w:p>
        </w:tc>
        <w:tc>
          <w:tcPr>
            <w:tcW w:w="242" w:type="pct"/>
            <w:noWrap/>
            <w:vAlign w:val="center"/>
          </w:tcPr>
          <w:p w14:paraId="31205D2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41A1F44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13" w:type="pct"/>
            <w:vAlign w:val="center"/>
          </w:tcPr>
          <w:p w14:paraId="7D2575E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365" w:type="pct"/>
            <w:vAlign w:val="center"/>
          </w:tcPr>
          <w:p w14:paraId="2129E40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3856</w:t>
            </w:r>
          </w:p>
        </w:tc>
      </w:tr>
      <w:tr w:rsidR="007042E4" w14:paraId="78143BF8" w14:textId="77777777">
        <w:trPr>
          <w:trHeight w:val="270"/>
        </w:trPr>
        <w:tc>
          <w:tcPr>
            <w:tcW w:w="173" w:type="pct"/>
            <w:vMerge/>
            <w:vAlign w:val="center"/>
          </w:tcPr>
          <w:p w14:paraId="1912C7C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0085CDF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283B65E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永和一小</w:t>
            </w:r>
          </w:p>
        </w:tc>
        <w:tc>
          <w:tcPr>
            <w:tcW w:w="370" w:type="pct"/>
            <w:vAlign w:val="center"/>
          </w:tcPr>
          <w:p w14:paraId="09C2363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1468</w:t>
            </w:r>
          </w:p>
        </w:tc>
        <w:tc>
          <w:tcPr>
            <w:tcW w:w="209" w:type="pct"/>
            <w:vAlign w:val="center"/>
          </w:tcPr>
          <w:p w14:paraId="7AA6269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5323722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11DFAEDF" w14:textId="77777777" w:rsidR="007042E4" w:rsidRDefault="007042E4">
            <w:pPr>
              <w:jc w:val="center"/>
              <w:rPr>
                <w:rFonts w:ascii="Times New Roman" w:eastAsia="仿宋_GB2312" w:hAnsi="Times New Roman" w:cs="仿宋_GB2312"/>
                <w:color w:val="000000"/>
                <w:kern w:val="0"/>
                <w:sz w:val="24"/>
                <w:lang w:bidi="ar"/>
              </w:rPr>
            </w:pPr>
          </w:p>
        </w:tc>
        <w:tc>
          <w:tcPr>
            <w:tcW w:w="489" w:type="pct"/>
            <w:noWrap/>
            <w:vAlign w:val="center"/>
          </w:tcPr>
          <w:p w14:paraId="4D444CE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3065</w:t>
            </w:r>
          </w:p>
        </w:tc>
        <w:tc>
          <w:tcPr>
            <w:tcW w:w="385" w:type="pct"/>
            <w:noWrap/>
            <w:vAlign w:val="center"/>
          </w:tcPr>
          <w:p w14:paraId="5047BE2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6B56650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6C6FE58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1BC69B8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noWrap/>
            <w:vAlign w:val="center"/>
          </w:tcPr>
          <w:p w14:paraId="2D4A732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1C2F529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5E812F8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1D08DD0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33B10EDC" w14:textId="77777777">
        <w:trPr>
          <w:trHeight w:val="270"/>
        </w:trPr>
        <w:tc>
          <w:tcPr>
            <w:tcW w:w="173" w:type="pct"/>
            <w:vMerge/>
            <w:vAlign w:val="center"/>
          </w:tcPr>
          <w:p w14:paraId="3B4D7E8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26FC989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43771A5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乐山市金口河区永和镇第二小学</w:t>
            </w:r>
          </w:p>
        </w:tc>
        <w:tc>
          <w:tcPr>
            <w:tcW w:w="370" w:type="pct"/>
            <w:vAlign w:val="center"/>
          </w:tcPr>
          <w:p w14:paraId="4B39957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350</w:t>
            </w:r>
          </w:p>
        </w:tc>
        <w:tc>
          <w:tcPr>
            <w:tcW w:w="209" w:type="pct"/>
            <w:vAlign w:val="center"/>
          </w:tcPr>
          <w:p w14:paraId="7B28536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551511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48" w:type="pct"/>
            <w:vAlign w:val="center"/>
          </w:tcPr>
          <w:p w14:paraId="244D4F6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489" w:type="pct"/>
            <w:noWrap/>
            <w:vAlign w:val="center"/>
          </w:tcPr>
          <w:p w14:paraId="44EC6F4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3434</w:t>
            </w:r>
          </w:p>
        </w:tc>
        <w:tc>
          <w:tcPr>
            <w:tcW w:w="385" w:type="pct"/>
            <w:noWrap/>
            <w:vAlign w:val="center"/>
          </w:tcPr>
          <w:p w14:paraId="3D759B2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63CD44D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48" w:type="pct"/>
            <w:vAlign w:val="center"/>
          </w:tcPr>
          <w:p w14:paraId="54D7A02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80" w:type="pct"/>
            <w:vAlign w:val="center"/>
          </w:tcPr>
          <w:p w14:paraId="6F272DF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1086</w:t>
            </w:r>
          </w:p>
        </w:tc>
        <w:tc>
          <w:tcPr>
            <w:tcW w:w="242" w:type="pct"/>
            <w:noWrap/>
            <w:vAlign w:val="center"/>
          </w:tcPr>
          <w:p w14:paraId="4D1C237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4B8A77D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13" w:type="pct"/>
            <w:vAlign w:val="center"/>
          </w:tcPr>
          <w:p w14:paraId="1A24F9A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65" w:type="pct"/>
            <w:vAlign w:val="center"/>
          </w:tcPr>
          <w:p w14:paraId="178A677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860</w:t>
            </w:r>
          </w:p>
        </w:tc>
      </w:tr>
      <w:tr w:rsidR="007042E4" w14:paraId="7896EA94" w14:textId="77777777">
        <w:trPr>
          <w:trHeight w:val="270"/>
        </w:trPr>
        <w:tc>
          <w:tcPr>
            <w:tcW w:w="173" w:type="pct"/>
            <w:vMerge/>
            <w:vAlign w:val="center"/>
          </w:tcPr>
          <w:p w14:paraId="2A93EFB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085FA7C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58B5546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蓝天幼儿园</w:t>
            </w:r>
          </w:p>
        </w:tc>
        <w:tc>
          <w:tcPr>
            <w:tcW w:w="370" w:type="pct"/>
            <w:vAlign w:val="center"/>
          </w:tcPr>
          <w:p w14:paraId="3F734FE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238</w:t>
            </w:r>
          </w:p>
        </w:tc>
        <w:tc>
          <w:tcPr>
            <w:tcW w:w="209" w:type="pct"/>
            <w:vAlign w:val="center"/>
          </w:tcPr>
          <w:p w14:paraId="45CD270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09" w:type="pct"/>
            <w:vAlign w:val="center"/>
          </w:tcPr>
          <w:p w14:paraId="6A5E6C9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4379AAA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89" w:type="pct"/>
            <w:noWrap/>
            <w:vAlign w:val="center"/>
          </w:tcPr>
          <w:p w14:paraId="2D94F74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2360</w:t>
            </w:r>
          </w:p>
        </w:tc>
        <w:tc>
          <w:tcPr>
            <w:tcW w:w="385" w:type="pct"/>
            <w:noWrap/>
            <w:vAlign w:val="center"/>
          </w:tcPr>
          <w:p w14:paraId="46DE34A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5595F14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74564D7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2DE6C72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noWrap/>
            <w:vAlign w:val="center"/>
          </w:tcPr>
          <w:p w14:paraId="097376B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2D9D356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03156BE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67D885E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7DF23D24" w14:textId="77777777">
        <w:trPr>
          <w:trHeight w:val="270"/>
        </w:trPr>
        <w:tc>
          <w:tcPr>
            <w:tcW w:w="173" w:type="pct"/>
            <w:vMerge/>
            <w:vAlign w:val="center"/>
          </w:tcPr>
          <w:p w14:paraId="50B22EE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5EBED0A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595763F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快乐幼儿园</w:t>
            </w:r>
          </w:p>
        </w:tc>
        <w:tc>
          <w:tcPr>
            <w:tcW w:w="370" w:type="pct"/>
            <w:vAlign w:val="center"/>
          </w:tcPr>
          <w:p w14:paraId="08A3F2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66</w:t>
            </w:r>
          </w:p>
        </w:tc>
        <w:tc>
          <w:tcPr>
            <w:tcW w:w="209" w:type="pct"/>
            <w:vAlign w:val="center"/>
          </w:tcPr>
          <w:p w14:paraId="149AC9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1125AC4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48" w:type="pct"/>
            <w:vAlign w:val="center"/>
          </w:tcPr>
          <w:p w14:paraId="6D4EF8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489" w:type="pct"/>
            <w:noWrap/>
            <w:vAlign w:val="center"/>
          </w:tcPr>
          <w:p w14:paraId="0994EFF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460</w:t>
            </w:r>
          </w:p>
        </w:tc>
        <w:tc>
          <w:tcPr>
            <w:tcW w:w="385" w:type="pct"/>
            <w:noWrap/>
            <w:vAlign w:val="center"/>
          </w:tcPr>
          <w:p w14:paraId="31C74B3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459D97C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49D4B7D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009D60F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vAlign w:val="center"/>
          </w:tcPr>
          <w:p w14:paraId="309D9D8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29B0131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62D830C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1AD524D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0D10F093" w14:textId="77777777">
        <w:trPr>
          <w:trHeight w:val="270"/>
        </w:trPr>
        <w:tc>
          <w:tcPr>
            <w:tcW w:w="173" w:type="pct"/>
            <w:vMerge/>
            <w:vAlign w:val="center"/>
          </w:tcPr>
          <w:p w14:paraId="5120786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65B7D7A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58D9833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金贝贝幼儿园</w:t>
            </w:r>
          </w:p>
        </w:tc>
        <w:tc>
          <w:tcPr>
            <w:tcW w:w="370" w:type="pct"/>
            <w:vAlign w:val="center"/>
          </w:tcPr>
          <w:p w14:paraId="2B8B31B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170</w:t>
            </w:r>
          </w:p>
        </w:tc>
        <w:tc>
          <w:tcPr>
            <w:tcW w:w="209" w:type="pct"/>
            <w:vAlign w:val="center"/>
          </w:tcPr>
          <w:p w14:paraId="15FE17F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4FE9145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48" w:type="pct"/>
            <w:vAlign w:val="center"/>
          </w:tcPr>
          <w:p w14:paraId="3BBE831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89" w:type="pct"/>
            <w:noWrap/>
            <w:vAlign w:val="center"/>
          </w:tcPr>
          <w:p w14:paraId="16B793E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614</w:t>
            </w:r>
          </w:p>
        </w:tc>
        <w:tc>
          <w:tcPr>
            <w:tcW w:w="385" w:type="pct"/>
            <w:noWrap/>
            <w:vAlign w:val="center"/>
          </w:tcPr>
          <w:p w14:paraId="1BB28FA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2C3E38D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6A16450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7363D41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vAlign w:val="center"/>
          </w:tcPr>
          <w:p w14:paraId="57CD7F4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0198B4B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5A5995D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39D720C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085F4DC9" w14:textId="77777777">
        <w:trPr>
          <w:trHeight w:val="270"/>
        </w:trPr>
        <w:tc>
          <w:tcPr>
            <w:tcW w:w="173" w:type="pct"/>
            <w:vMerge/>
            <w:vAlign w:val="center"/>
          </w:tcPr>
          <w:p w14:paraId="5DE9E40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70DEF72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34BD70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永和镇中心幼儿园</w:t>
            </w:r>
          </w:p>
        </w:tc>
        <w:tc>
          <w:tcPr>
            <w:tcW w:w="370" w:type="pct"/>
            <w:vAlign w:val="center"/>
          </w:tcPr>
          <w:p w14:paraId="629117B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199</w:t>
            </w:r>
          </w:p>
        </w:tc>
        <w:tc>
          <w:tcPr>
            <w:tcW w:w="209" w:type="pct"/>
            <w:vAlign w:val="center"/>
          </w:tcPr>
          <w:p w14:paraId="7346C88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7D88AE9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7F9F1AA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489" w:type="pct"/>
            <w:noWrap/>
            <w:vAlign w:val="center"/>
          </w:tcPr>
          <w:p w14:paraId="15CDF78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2912</w:t>
            </w:r>
          </w:p>
        </w:tc>
        <w:tc>
          <w:tcPr>
            <w:tcW w:w="385" w:type="pct"/>
            <w:noWrap/>
            <w:vAlign w:val="center"/>
          </w:tcPr>
          <w:p w14:paraId="199E73F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6ED4078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8" w:type="pct"/>
            <w:vAlign w:val="center"/>
          </w:tcPr>
          <w:p w14:paraId="57327BD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0" w:type="pct"/>
            <w:vAlign w:val="center"/>
          </w:tcPr>
          <w:p w14:paraId="46C6F72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42" w:type="pct"/>
            <w:vAlign w:val="center"/>
          </w:tcPr>
          <w:p w14:paraId="5A043E2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09" w:type="pct"/>
            <w:vAlign w:val="center"/>
          </w:tcPr>
          <w:p w14:paraId="6FD2283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13" w:type="pct"/>
            <w:vAlign w:val="center"/>
          </w:tcPr>
          <w:p w14:paraId="6C5E17C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Align w:val="center"/>
          </w:tcPr>
          <w:p w14:paraId="70C31DE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155BA776" w14:textId="77777777">
        <w:trPr>
          <w:trHeight w:val="270"/>
        </w:trPr>
        <w:tc>
          <w:tcPr>
            <w:tcW w:w="173" w:type="pct"/>
            <w:vMerge/>
            <w:vAlign w:val="center"/>
          </w:tcPr>
          <w:p w14:paraId="4B37DF4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restart"/>
            <w:vAlign w:val="center"/>
          </w:tcPr>
          <w:p w14:paraId="397D76A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774" w:type="pct"/>
            <w:vAlign w:val="center"/>
          </w:tcPr>
          <w:p w14:paraId="1D3E49B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流黄水小学</w:t>
            </w:r>
          </w:p>
        </w:tc>
        <w:tc>
          <w:tcPr>
            <w:tcW w:w="370" w:type="pct"/>
            <w:vAlign w:val="center"/>
          </w:tcPr>
          <w:p w14:paraId="799F229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164</w:t>
            </w:r>
          </w:p>
        </w:tc>
        <w:tc>
          <w:tcPr>
            <w:tcW w:w="209" w:type="pct"/>
            <w:vAlign w:val="center"/>
          </w:tcPr>
          <w:p w14:paraId="68FFA3C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323B9CF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3401204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89" w:type="pct"/>
            <w:noWrap/>
            <w:vAlign w:val="center"/>
          </w:tcPr>
          <w:p w14:paraId="2A40CD6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167</w:t>
            </w:r>
          </w:p>
        </w:tc>
        <w:tc>
          <w:tcPr>
            <w:tcW w:w="385" w:type="pct"/>
            <w:noWrap/>
            <w:vAlign w:val="center"/>
          </w:tcPr>
          <w:p w14:paraId="13153221" w14:textId="77777777" w:rsidR="007042E4" w:rsidRDefault="007042E4">
            <w:pPr>
              <w:jc w:val="center"/>
              <w:rPr>
                <w:rFonts w:ascii="Times New Roman" w:eastAsia="仿宋_GB2312" w:hAnsi="Times New Roman" w:cs="仿宋_GB2312"/>
                <w:color w:val="000000"/>
                <w:kern w:val="0"/>
                <w:sz w:val="24"/>
                <w:lang w:bidi="ar"/>
              </w:rPr>
            </w:pPr>
          </w:p>
        </w:tc>
        <w:tc>
          <w:tcPr>
            <w:tcW w:w="209" w:type="pct"/>
            <w:vAlign w:val="center"/>
          </w:tcPr>
          <w:p w14:paraId="2F30CE91" w14:textId="77777777" w:rsidR="007042E4" w:rsidRDefault="007042E4">
            <w:pPr>
              <w:jc w:val="center"/>
              <w:rPr>
                <w:rFonts w:ascii="Times New Roman" w:eastAsia="仿宋_GB2312" w:hAnsi="Times New Roman" w:cs="仿宋_GB2312"/>
                <w:color w:val="000000"/>
                <w:kern w:val="0"/>
                <w:sz w:val="24"/>
                <w:lang w:bidi="ar"/>
              </w:rPr>
            </w:pPr>
          </w:p>
        </w:tc>
        <w:tc>
          <w:tcPr>
            <w:tcW w:w="248" w:type="pct"/>
            <w:vAlign w:val="center"/>
          </w:tcPr>
          <w:p w14:paraId="7E715B73" w14:textId="77777777" w:rsidR="007042E4" w:rsidRDefault="007042E4">
            <w:pPr>
              <w:jc w:val="center"/>
              <w:rPr>
                <w:rFonts w:ascii="Times New Roman" w:eastAsia="仿宋_GB2312" w:hAnsi="Times New Roman" w:cs="仿宋_GB2312"/>
                <w:color w:val="000000"/>
                <w:kern w:val="0"/>
                <w:sz w:val="24"/>
                <w:lang w:bidi="ar"/>
              </w:rPr>
            </w:pPr>
          </w:p>
        </w:tc>
        <w:tc>
          <w:tcPr>
            <w:tcW w:w="380" w:type="pct"/>
            <w:vAlign w:val="center"/>
          </w:tcPr>
          <w:p w14:paraId="5DCE559E" w14:textId="77777777" w:rsidR="007042E4" w:rsidRDefault="007042E4">
            <w:pPr>
              <w:jc w:val="center"/>
              <w:rPr>
                <w:rFonts w:ascii="Times New Roman" w:eastAsia="仿宋_GB2312" w:hAnsi="Times New Roman" w:cs="仿宋_GB2312"/>
                <w:color w:val="000000"/>
                <w:kern w:val="0"/>
                <w:sz w:val="24"/>
                <w:lang w:bidi="ar"/>
              </w:rPr>
            </w:pPr>
          </w:p>
        </w:tc>
        <w:tc>
          <w:tcPr>
            <w:tcW w:w="242" w:type="pct"/>
            <w:noWrap/>
            <w:vAlign w:val="center"/>
          </w:tcPr>
          <w:p w14:paraId="4FB77E9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4D7F574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13" w:type="pct"/>
            <w:vAlign w:val="center"/>
          </w:tcPr>
          <w:p w14:paraId="2944B13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365" w:type="pct"/>
            <w:vAlign w:val="center"/>
          </w:tcPr>
          <w:p w14:paraId="4B4E493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386</w:t>
            </w:r>
          </w:p>
        </w:tc>
      </w:tr>
      <w:tr w:rsidR="007042E4" w14:paraId="3C7224E7" w14:textId="77777777">
        <w:trPr>
          <w:trHeight w:val="270"/>
        </w:trPr>
        <w:tc>
          <w:tcPr>
            <w:tcW w:w="173" w:type="pct"/>
            <w:vMerge/>
            <w:vAlign w:val="center"/>
          </w:tcPr>
          <w:p w14:paraId="7834239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0346743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40E5D89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乐山市金口河区和平彝族乡小学</w:t>
            </w:r>
          </w:p>
        </w:tc>
        <w:tc>
          <w:tcPr>
            <w:tcW w:w="370" w:type="pct"/>
            <w:vAlign w:val="center"/>
          </w:tcPr>
          <w:p w14:paraId="4CB22A6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228</w:t>
            </w:r>
          </w:p>
        </w:tc>
        <w:tc>
          <w:tcPr>
            <w:tcW w:w="209" w:type="pct"/>
            <w:vAlign w:val="center"/>
          </w:tcPr>
          <w:p w14:paraId="6A11F90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4E8B572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529C978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489" w:type="pct"/>
            <w:noWrap/>
            <w:vAlign w:val="center"/>
          </w:tcPr>
          <w:p w14:paraId="5C6D7CF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1458</w:t>
            </w:r>
          </w:p>
        </w:tc>
        <w:tc>
          <w:tcPr>
            <w:tcW w:w="385" w:type="pct"/>
            <w:noWrap/>
            <w:vAlign w:val="center"/>
          </w:tcPr>
          <w:p w14:paraId="6F5F092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2BEF3B0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248" w:type="pct"/>
            <w:vAlign w:val="center"/>
          </w:tcPr>
          <w:p w14:paraId="13B8E40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380" w:type="pct"/>
            <w:vAlign w:val="center"/>
          </w:tcPr>
          <w:p w14:paraId="37116C0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1318</w:t>
            </w:r>
          </w:p>
        </w:tc>
        <w:tc>
          <w:tcPr>
            <w:tcW w:w="242" w:type="pct"/>
            <w:noWrap/>
            <w:vAlign w:val="center"/>
          </w:tcPr>
          <w:p w14:paraId="326A80A5" w14:textId="77777777" w:rsidR="007042E4" w:rsidRDefault="007042E4">
            <w:pPr>
              <w:jc w:val="center"/>
              <w:rPr>
                <w:rFonts w:ascii="Times New Roman" w:eastAsia="仿宋_GB2312" w:hAnsi="Times New Roman" w:cs="仿宋_GB2312"/>
                <w:color w:val="000000"/>
                <w:kern w:val="0"/>
                <w:sz w:val="24"/>
                <w:lang w:bidi="ar"/>
              </w:rPr>
            </w:pPr>
          </w:p>
        </w:tc>
        <w:tc>
          <w:tcPr>
            <w:tcW w:w="209" w:type="pct"/>
            <w:vAlign w:val="center"/>
          </w:tcPr>
          <w:p w14:paraId="3AD5F895" w14:textId="77777777" w:rsidR="007042E4" w:rsidRDefault="007042E4">
            <w:pPr>
              <w:jc w:val="center"/>
              <w:rPr>
                <w:rFonts w:ascii="Times New Roman" w:eastAsia="仿宋_GB2312" w:hAnsi="Times New Roman" w:cs="仿宋_GB2312"/>
                <w:color w:val="000000"/>
                <w:kern w:val="0"/>
                <w:sz w:val="24"/>
                <w:lang w:bidi="ar"/>
              </w:rPr>
            </w:pPr>
          </w:p>
        </w:tc>
        <w:tc>
          <w:tcPr>
            <w:tcW w:w="213" w:type="pct"/>
            <w:vAlign w:val="center"/>
          </w:tcPr>
          <w:p w14:paraId="3DAE4046" w14:textId="77777777" w:rsidR="007042E4" w:rsidRDefault="007042E4">
            <w:pPr>
              <w:jc w:val="center"/>
              <w:rPr>
                <w:rFonts w:ascii="Times New Roman" w:eastAsia="仿宋_GB2312" w:hAnsi="Times New Roman" w:cs="仿宋_GB2312"/>
                <w:color w:val="000000"/>
                <w:kern w:val="0"/>
                <w:sz w:val="24"/>
                <w:lang w:bidi="ar"/>
              </w:rPr>
            </w:pPr>
          </w:p>
        </w:tc>
        <w:tc>
          <w:tcPr>
            <w:tcW w:w="365" w:type="pct"/>
            <w:vAlign w:val="center"/>
          </w:tcPr>
          <w:p w14:paraId="60E49698" w14:textId="77777777" w:rsidR="007042E4" w:rsidRDefault="007042E4">
            <w:pPr>
              <w:jc w:val="center"/>
              <w:rPr>
                <w:rFonts w:ascii="Times New Roman" w:eastAsia="仿宋_GB2312" w:hAnsi="Times New Roman" w:cs="仿宋_GB2312"/>
                <w:color w:val="000000"/>
                <w:kern w:val="0"/>
                <w:sz w:val="24"/>
                <w:lang w:bidi="ar"/>
              </w:rPr>
            </w:pPr>
          </w:p>
        </w:tc>
      </w:tr>
      <w:tr w:rsidR="007042E4" w14:paraId="5DAA0A79" w14:textId="77777777">
        <w:trPr>
          <w:trHeight w:val="540"/>
        </w:trPr>
        <w:tc>
          <w:tcPr>
            <w:tcW w:w="173" w:type="pct"/>
            <w:vMerge w:val="restart"/>
            <w:vAlign w:val="center"/>
          </w:tcPr>
          <w:p w14:paraId="01FE8A0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266" w:type="pct"/>
            <w:vMerge w:val="restart"/>
            <w:vAlign w:val="center"/>
          </w:tcPr>
          <w:p w14:paraId="1D02462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774" w:type="pct"/>
            <w:vAlign w:val="center"/>
          </w:tcPr>
          <w:p w14:paraId="7B48FEB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乐山市金口河区共安彝族乡小学</w:t>
            </w:r>
          </w:p>
        </w:tc>
        <w:tc>
          <w:tcPr>
            <w:tcW w:w="370" w:type="pct"/>
            <w:vAlign w:val="center"/>
          </w:tcPr>
          <w:p w14:paraId="3A6068B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232</w:t>
            </w:r>
          </w:p>
        </w:tc>
        <w:tc>
          <w:tcPr>
            <w:tcW w:w="209" w:type="pct"/>
            <w:vAlign w:val="center"/>
          </w:tcPr>
          <w:p w14:paraId="1F9E94E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21C2C93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48AD38E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489" w:type="pct"/>
            <w:noWrap/>
            <w:vAlign w:val="center"/>
          </w:tcPr>
          <w:p w14:paraId="386C3F5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2640</w:t>
            </w:r>
          </w:p>
        </w:tc>
        <w:tc>
          <w:tcPr>
            <w:tcW w:w="385" w:type="pct"/>
            <w:noWrap/>
            <w:vAlign w:val="center"/>
          </w:tcPr>
          <w:p w14:paraId="2BC7F05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（在建）</w:t>
            </w:r>
          </w:p>
        </w:tc>
        <w:tc>
          <w:tcPr>
            <w:tcW w:w="209" w:type="pct"/>
            <w:vAlign w:val="center"/>
          </w:tcPr>
          <w:p w14:paraId="305CD2E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248" w:type="pct"/>
            <w:vAlign w:val="center"/>
          </w:tcPr>
          <w:p w14:paraId="741323A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380" w:type="pct"/>
            <w:vAlign w:val="center"/>
          </w:tcPr>
          <w:p w14:paraId="1D4BD20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1487</w:t>
            </w:r>
          </w:p>
        </w:tc>
        <w:tc>
          <w:tcPr>
            <w:tcW w:w="242" w:type="pct"/>
            <w:noWrap/>
            <w:vAlign w:val="center"/>
          </w:tcPr>
          <w:p w14:paraId="00C522E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25D8888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13" w:type="pct"/>
            <w:vAlign w:val="center"/>
          </w:tcPr>
          <w:p w14:paraId="7EFB6F7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365" w:type="pct"/>
            <w:vAlign w:val="center"/>
          </w:tcPr>
          <w:p w14:paraId="0EF1648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1395</w:t>
            </w:r>
          </w:p>
        </w:tc>
      </w:tr>
      <w:tr w:rsidR="007042E4" w14:paraId="173927D6" w14:textId="77777777">
        <w:trPr>
          <w:trHeight w:val="570"/>
        </w:trPr>
        <w:tc>
          <w:tcPr>
            <w:tcW w:w="173" w:type="pct"/>
            <w:vMerge/>
            <w:vAlign w:val="center"/>
          </w:tcPr>
          <w:p w14:paraId="5F609AB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266" w:type="pct"/>
            <w:vMerge/>
            <w:vAlign w:val="center"/>
          </w:tcPr>
          <w:p w14:paraId="181C921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4" w:type="pct"/>
            <w:vAlign w:val="center"/>
          </w:tcPr>
          <w:p w14:paraId="1B1D188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共安项新河小学</w:t>
            </w:r>
          </w:p>
        </w:tc>
        <w:tc>
          <w:tcPr>
            <w:tcW w:w="370" w:type="pct"/>
            <w:vAlign w:val="center"/>
          </w:tcPr>
          <w:p w14:paraId="4642D84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240</w:t>
            </w:r>
          </w:p>
        </w:tc>
        <w:tc>
          <w:tcPr>
            <w:tcW w:w="209" w:type="pct"/>
            <w:vAlign w:val="center"/>
          </w:tcPr>
          <w:p w14:paraId="0D6FB81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209" w:type="pct"/>
            <w:vAlign w:val="center"/>
          </w:tcPr>
          <w:p w14:paraId="11F723B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51216AD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489" w:type="pct"/>
            <w:noWrap/>
            <w:vAlign w:val="center"/>
          </w:tcPr>
          <w:p w14:paraId="0A0C614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2368</w:t>
            </w:r>
          </w:p>
        </w:tc>
        <w:tc>
          <w:tcPr>
            <w:tcW w:w="385" w:type="pct"/>
            <w:noWrap/>
            <w:vAlign w:val="center"/>
          </w:tcPr>
          <w:p w14:paraId="17FD540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09" w:type="pct"/>
            <w:vAlign w:val="center"/>
          </w:tcPr>
          <w:p w14:paraId="6C8CC1C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248" w:type="pct"/>
            <w:vAlign w:val="center"/>
          </w:tcPr>
          <w:p w14:paraId="6EF3664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80" w:type="pct"/>
            <w:vAlign w:val="center"/>
          </w:tcPr>
          <w:p w14:paraId="0AA6BFD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2779</w:t>
            </w:r>
          </w:p>
        </w:tc>
        <w:tc>
          <w:tcPr>
            <w:tcW w:w="242" w:type="pct"/>
            <w:noWrap/>
            <w:vAlign w:val="center"/>
          </w:tcPr>
          <w:p w14:paraId="3A19F75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09" w:type="pct"/>
            <w:vAlign w:val="center"/>
          </w:tcPr>
          <w:p w14:paraId="1133925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213" w:type="pct"/>
            <w:vAlign w:val="center"/>
          </w:tcPr>
          <w:p w14:paraId="0281C82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365" w:type="pct"/>
            <w:vAlign w:val="center"/>
          </w:tcPr>
          <w:p w14:paraId="47E7807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w:t>
            </w:r>
          </w:p>
        </w:tc>
      </w:tr>
    </w:tbl>
    <w:p w14:paraId="06BA00DB" w14:textId="77777777" w:rsidR="007042E4" w:rsidRDefault="007042E4">
      <w:pPr>
        <w:rPr>
          <w:rFonts w:ascii="Times New Roman" w:hAnsi="Times New Roman"/>
        </w:rPr>
        <w:sectPr w:rsidR="007042E4">
          <w:pgSz w:w="16838" w:h="11905" w:orient="landscape"/>
          <w:pgMar w:top="1587" w:right="1984" w:bottom="1474" w:left="1984" w:header="850" w:footer="1417" w:gutter="0"/>
          <w:cols w:space="0"/>
          <w:docGrid w:type="linesAndChars" w:linePitch="585" w:charSpace="1168"/>
        </w:sectPr>
      </w:pPr>
    </w:p>
    <w:p w14:paraId="28BF894F" w14:textId="77777777" w:rsidR="007042E4" w:rsidRDefault="007042E4">
      <w:pPr>
        <w:pStyle w:val="20"/>
        <w:ind w:left="431" w:firstLine="431"/>
        <w:rPr>
          <w:rFonts w:ascii="Times New Roman" w:hAnsi="Times New Roman"/>
        </w:rPr>
      </w:pPr>
    </w:p>
    <w:p w14:paraId="57035492" w14:textId="77777777" w:rsidR="007042E4" w:rsidRDefault="007042E4">
      <w:pPr>
        <w:rPr>
          <w:rFonts w:ascii="Times New Roman" w:hAnsi="Times New Roman"/>
        </w:rPr>
      </w:pPr>
    </w:p>
    <w:tbl>
      <w:tblPr>
        <w:tblW w:w="5000" w:type="pct"/>
        <w:tblLayout w:type="fixed"/>
        <w:tblLook w:val="04A0" w:firstRow="1" w:lastRow="0" w:firstColumn="1" w:lastColumn="0" w:noHBand="0" w:noVBand="1"/>
      </w:tblPr>
      <w:tblGrid>
        <w:gridCol w:w="1075"/>
        <w:gridCol w:w="1843"/>
        <w:gridCol w:w="3203"/>
        <w:gridCol w:w="1581"/>
        <w:gridCol w:w="1450"/>
        <w:gridCol w:w="1623"/>
        <w:gridCol w:w="2311"/>
      </w:tblGrid>
      <w:tr w:rsidR="007042E4" w14:paraId="1042B856" w14:textId="77777777">
        <w:trPr>
          <w:trHeight w:val="570"/>
        </w:trPr>
        <w:tc>
          <w:tcPr>
            <w:tcW w:w="5000" w:type="pct"/>
            <w:gridSpan w:val="7"/>
            <w:tcBorders>
              <w:top w:val="single" w:sz="4" w:space="0" w:color="000000"/>
              <w:left w:val="single" w:sz="4" w:space="0" w:color="000000"/>
              <w:bottom w:val="single" w:sz="4" w:space="0" w:color="000000"/>
              <w:right w:val="single" w:sz="4" w:space="0" w:color="000000"/>
            </w:tcBorders>
            <w:noWrap/>
            <w:vAlign w:val="center"/>
          </w:tcPr>
          <w:p w14:paraId="35D039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kern w:val="0"/>
                <w:sz w:val="24"/>
                <w:lang w:bidi="ar"/>
              </w:rPr>
              <w:t>表</w:t>
            </w:r>
            <w:r>
              <w:rPr>
                <w:rFonts w:ascii="Times New Roman" w:eastAsia="仿宋_GB2312" w:hAnsi="Times New Roman" w:cs="仿宋_GB2312" w:hint="eastAsia"/>
                <w:b/>
                <w:bCs/>
                <w:kern w:val="0"/>
                <w:sz w:val="24"/>
                <w:lang w:bidi="ar"/>
              </w:rPr>
              <w:t xml:space="preserve">6  </w:t>
            </w:r>
            <w:r>
              <w:rPr>
                <w:rFonts w:ascii="Times New Roman" w:eastAsia="仿宋_GB2312" w:hAnsi="Times New Roman" w:cs="仿宋_GB2312" w:hint="eastAsia"/>
                <w:b/>
                <w:bCs/>
                <w:kern w:val="0"/>
                <w:sz w:val="24"/>
                <w:lang w:bidi="ar"/>
              </w:rPr>
              <w:t>医院分布及抗震设防清单</w:t>
            </w:r>
          </w:p>
        </w:tc>
      </w:tr>
      <w:tr w:rsidR="007042E4" w14:paraId="56E23DD4" w14:textId="77777777">
        <w:trPr>
          <w:trHeight w:val="570"/>
        </w:trPr>
        <w:tc>
          <w:tcPr>
            <w:tcW w:w="411" w:type="pct"/>
            <w:tcBorders>
              <w:top w:val="single" w:sz="4" w:space="0" w:color="000000"/>
              <w:left w:val="single" w:sz="4" w:space="0" w:color="000000"/>
              <w:bottom w:val="single" w:sz="4" w:space="0" w:color="000000"/>
              <w:right w:val="single" w:sz="4" w:space="0" w:color="000000"/>
            </w:tcBorders>
            <w:noWrap/>
            <w:vAlign w:val="center"/>
          </w:tcPr>
          <w:p w14:paraId="6AA67E13"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烈度区</w:t>
            </w:r>
          </w:p>
        </w:tc>
        <w:tc>
          <w:tcPr>
            <w:tcW w:w="704" w:type="pct"/>
            <w:tcBorders>
              <w:top w:val="single" w:sz="4" w:space="0" w:color="000000"/>
              <w:left w:val="single" w:sz="4" w:space="0" w:color="000000"/>
              <w:bottom w:val="single" w:sz="4" w:space="0" w:color="000000"/>
              <w:right w:val="single" w:sz="4" w:space="0" w:color="000000"/>
            </w:tcBorders>
            <w:noWrap/>
            <w:vAlign w:val="center"/>
          </w:tcPr>
          <w:p w14:paraId="103FA002"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乡（镇）名称</w:t>
            </w: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73EA1EED"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医疗机构名称</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77B15EC2"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床位数</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6A8D31A2"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医护人员数量</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45B6091D"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救护车数量</w:t>
            </w:r>
          </w:p>
        </w:tc>
        <w:tc>
          <w:tcPr>
            <w:tcW w:w="880" w:type="pct"/>
            <w:tcBorders>
              <w:top w:val="single" w:sz="4" w:space="0" w:color="000000"/>
              <w:left w:val="single" w:sz="4" w:space="0" w:color="000000"/>
              <w:bottom w:val="single" w:sz="4" w:space="0" w:color="000000"/>
              <w:right w:val="single" w:sz="4" w:space="0" w:color="000000"/>
            </w:tcBorders>
            <w:vAlign w:val="center"/>
          </w:tcPr>
          <w:p w14:paraId="738881A3" w14:textId="77777777" w:rsidR="007042E4" w:rsidRDefault="00000000">
            <w:pPr>
              <w:widowControl/>
              <w:snapToGrid w:val="0"/>
              <w:spacing w:line="240" w:lineRule="atLeast"/>
              <w:jc w:val="center"/>
              <w:textAlignment w:val="center"/>
              <w:rPr>
                <w:rFonts w:ascii="Times New Roman" w:eastAsia="仿宋_GB2312" w:hAnsi="Times New Roman" w:cs="仿宋_GB2312"/>
                <w:b/>
                <w:bCs/>
                <w:kern w:val="0"/>
                <w:sz w:val="24"/>
                <w:lang w:bidi="ar"/>
              </w:rPr>
            </w:pPr>
            <w:r>
              <w:rPr>
                <w:rFonts w:ascii="Times New Roman" w:eastAsia="仿宋_GB2312" w:hAnsi="Times New Roman" w:cs="仿宋_GB2312" w:hint="eastAsia"/>
                <w:b/>
                <w:bCs/>
                <w:kern w:val="0"/>
                <w:sz w:val="24"/>
                <w:lang w:bidi="ar"/>
              </w:rPr>
              <w:t>医院主体构筑物抗震设防参数</w:t>
            </w:r>
          </w:p>
        </w:tc>
      </w:tr>
      <w:tr w:rsidR="007042E4" w14:paraId="2371B8AF" w14:textId="77777777">
        <w:trPr>
          <w:trHeight w:val="285"/>
        </w:trPr>
        <w:tc>
          <w:tcPr>
            <w:tcW w:w="411" w:type="pct"/>
            <w:vMerge w:val="restart"/>
            <w:tcBorders>
              <w:top w:val="single" w:sz="4" w:space="0" w:color="000000"/>
              <w:left w:val="single" w:sz="4" w:space="0" w:color="000000"/>
              <w:bottom w:val="single" w:sz="4" w:space="0" w:color="000000"/>
              <w:right w:val="single" w:sz="4" w:space="0" w:color="000000"/>
            </w:tcBorders>
            <w:noWrap/>
            <w:vAlign w:val="center"/>
          </w:tcPr>
          <w:p w14:paraId="406AD2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704" w:type="pct"/>
            <w:vMerge w:val="restart"/>
            <w:tcBorders>
              <w:top w:val="single" w:sz="4" w:space="0" w:color="000000"/>
              <w:left w:val="single" w:sz="4" w:space="0" w:color="000000"/>
              <w:right w:val="single" w:sz="4" w:space="0" w:color="000000"/>
            </w:tcBorders>
            <w:noWrap/>
            <w:vAlign w:val="center"/>
          </w:tcPr>
          <w:p w14:paraId="5D145C2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711F0F8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4FA3174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3EC05D2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74C265A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60C29241" w14:textId="77777777" w:rsidR="007042E4" w:rsidRDefault="007042E4">
            <w:pPr>
              <w:widowControl/>
              <w:jc w:val="center"/>
              <w:textAlignment w:val="center"/>
              <w:rPr>
                <w:rFonts w:ascii="Times New Roman" w:eastAsia="仿宋_GB2312" w:hAnsi="Times New Roman" w:cs="仿宋_GB2312"/>
                <w:color w:val="000000"/>
                <w:kern w:val="0"/>
                <w:sz w:val="24"/>
                <w:lang w:bidi="ar"/>
              </w:rPr>
            </w:pPr>
          </w:p>
        </w:tc>
      </w:tr>
      <w:tr w:rsidR="007042E4" w14:paraId="46905393" w14:textId="77777777">
        <w:trPr>
          <w:trHeight w:val="285"/>
        </w:trPr>
        <w:tc>
          <w:tcPr>
            <w:tcW w:w="411" w:type="pct"/>
            <w:vMerge/>
            <w:tcBorders>
              <w:top w:val="single" w:sz="4" w:space="0" w:color="000000"/>
              <w:left w:val="single" w:sz="4" w:space="0" w:color="000000"/>
              <w:bottom w:val="single" w:sz="4" w:space="0" w:color="000000"/>
              <w:right w:val="single" w:sz="4" w:space="0" w:color="000000"/>
            </w:tcBorders>
            <w:noWrap/>
            <w:vAlign w:val="center"/>
          </w:tcPr>
          <w:p w14:paraId="5CC6C8B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04" w:type="pct"/>
            <w:vMerge/>
            <w:tcBorders>
              <w:left w:val="single" w:sz="4" w:space="0" w:color="000000"/>
              <w:bottom w:val="single" w:sz="4" w:space="0" w:color="000000"/>
              <w:right w:val="single" w:sz="4" w:space="0" w:color="000000"/>
            </w:tcBorders>
            <w:noWrap/>
            <w:vAlign w:val="center"/>
          </w:tcPr>
          <w:p w14:paraId="510F2F0F" w14:textId="77777777" w:rsidR="007042E4" w:rsidRDefault="007042E4">
            <w:pPr>
              <w:widowControl/>
              <w:jc w:val="center"/>
              <w:textAlignment w:val="center"/>
              <w:rPr>
                <w:rFonts w:ascii="Times New Roman" w:eastAsia="仿宋_GB2312" w:hAnsi="Times New Roman" w:cs="仿宋_GB2312"/>
                <w:color w:val="000000"/>
                <w:kern w:val="0"/>
                <w:sz w:val="24"/>
                <w:lang w:bidi="ar"/>
              </w:rPr>
            </w:pP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4E8D21B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金河镇吉星卫生院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175396C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7CCCA26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517EBC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06109E2A" w14:textId="77777777" w:rsidR="007042E4" w:rsidRDefault="007042E4">
            <w:pPr>
              <w:widowControl/>
              <w:jc w:val="center"/>
              <w:textAlignment w:val="center"/>
              <w:rPr>
                <w:rFonts w:ascii="Times New Roman" w:eastAsia="仿宋_GB2312" w:hAnsi="Times New Roman" w:cs="仿宋_GB2312"/>
                <w:color w:val="000000"/>
                <w:kern w:val="0"/>
                <w:sz w:val="24"/>
                <w:lang w:bidi="ar"/>
              </w:rPr>
            </w:pPr>
          </w:p>
        </w:tc>
      </w:tr>
      <w:tr w:rsidR="007042E4" w14:paraId="106198DA" w14:textId="77777777">
        <w:trPr>
          <w:trHeight w:val="285"/>
        </w:trPr>
        <w:tc>
          <w:tcPr>
            <w:tcW w:w="411" w:type="pct"/>
            <w:vMerge w:val="restart"/>
            <w:tcBorders>
              <w:top w:val="single" w:sz="4" w:space="0" w:color="000000"/>
              <w:left w:val="single" w:sz="4" w:space="0" w:color="000000"/>
              <w:bottom w:val="single" w:sz="4" w:space="0" w:color="000000"/>
              <w:right w:val="single" w:sz="4" w:space="0" w:color="000000"/>
            </w:tcBorders>
            <w:noWrap/>
            <w:vAlign w:val="center"/>
          </w:tcPr>
          <w:p w14:paraId="29E30F9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704" w:type="pct"/>
            <w:tcBorders>
              <w:top w:val="single" w:sz="4" w:space="0" w:color="000000"/>
              <w:left w:val="single" w:sz="4" w:space="0" w:color="000000"/>
              <w:bottom w:val="single" w:sz="4" w:space="0" w:color="000000"/>
              <w:right w:val="single" w:sz="4" w:space="0" w:color="000000"/>
            </w:tcBorders>
            <w:noWrap/>
            <w:vAlign w:val="center"/>
          </w:tcPr>
          <w:p w14:paraId="06D9B78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696254D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7C5D88A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2B516D7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6DE1BB4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07DBA55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709FABAA" w14:textId="77777777">
        <w:trPr>
          <w:trHeight w:val="285"/>
        </w:trPr>
        <w:tc>
          <w:tcPr>
            <w:tcW w:w="411" w:type="pct"/>
            <w:vMerge/>
            <w:tcBorders>
              <w:top w:val="single" w:sz="4" w:space="0" w:color="000000"/>
              <w:left w:val="single" w:sz="4" w:space="0" w:color="000000"/>
              <w:bottom w:val="single" w:sz="4" w:space="0" w:color="000000"/>
              <w:right w:val="single" w:sz="4" w:space="0" w:color="000000"/>
            </w:tcBorders>
            <w:noWrap/>
            <w:vAlign w:val="center"/>
          </w:tcPr>
          <w:p w14:paraId="0B318BC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04" w:type="pct"/>
            <w:tcBorders>
              <w:top w:val="single" w:sz="4" w:space="0" w:color="000000"/>
              <w:left w:val="single" w:sz="4" w:space="0" w:color="000000"/>
              <w:bottom w:val="single" w:sz="4" w:space="0" w:color="000000"/>
              <w:right w:val="single" w:sz="4" w:space="0" w:color="000000"/>
            </w:tcBorders>
            <w:noWrap/>
            <w:vAlign w:val="center"/>
          </w:tcPr>
          <w:p w14:paraId="06CD48E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1224" w:type="pct"/>
            <w:tcBorders>
              <w:top w:val="single" w:sz="4" w:space="0" w:color="000000"/>
              <w:left w:val="single" w:sz="4" w:space="0" w:color="000000"/>
              <w:bottom w:val="single" w:sz="4" w:space="0" w:color="000000"/>
              <w:right w:val="single" w:sz="4" w:space="0" w:color="000000"/>
            </w:tcBorders>
            <w:vAlign w:val="center"/>
          </w:tcPr>
          <w:p w14:paraId="0C72DBC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2D661F8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41D5889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37E6DCC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2EB1A8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r>
      <w:tr w:rsidR="007042E4" w14:paraId="717F2A86" w14:textId="77777777">
        <w:trPr>
          <w:trHeight w:val="285"/>
        </w:trPr>
        <w:tc>
          <w:tcPr>
            <w:tcW w:w="411" w:type="pct"/>
            <w:vMerge w:val="restart"/>
            <w:tcBorders>
              <w:top w:val="single" w:sz="4" w:space="0" w:color="000000"/>
              <w:left w:val="single" w:sz="4" w:space="0" w:color="000000"/>
              <w:bottom w:val="single" w:sz="4" w:space="0" w:color="000000"/>
              <w:right w:val="single" w:sz="4" w:space="0" w:color="000000"/>
            </w:tcBorders>
            <w:noWrap/>
            <w:vAlign w:val="center"/>
          </w:tcPr>
          <w:p w14:paraId="38897D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704" w:type="pct"/>
            <w:tcBorders>
              <w:top w:val="single" w:sz="4" w:space="0" w:color="000000"/>
              <w:left w:val="single" w:sz="4" w:space="0" w:color="000000"/>
              <w:bottom w:val="single" w:sz="4" w:space="0" w:color="000000"/>
              <w:right w:val="single" w:sz="4" w:space="0" w:color="000000"/>
            </w:tcBorders>
            <w:noWrap/>
            <w:vAlign w:val="center"/>
          </w:tcPr>
          <w:p w14:paraId="0DB035E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3C0FB13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410F22F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7CBE15B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23548E4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7DE2666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r>
      <w:tr w:rsidR="007042E4" w14:paraId="554289A1" w14:textId="77777777">
        <w:trPr>
          <w:trHeight w:val="285"/>
        </w:trPr>
        <w:tc>
          <w:tcPr>
            <w:tcW w:w="411" w:type="pct"/>
            <w:vMerge/>
            <w:tcBorders>
              <w:top w:val="single" w:sz="4" w:space="0" w:color="000000"/>
              <w:left w:val="single" w:sz="4" w:space="0" w:color="000000"/>
              <w:bottom w:val="single" w:sz="4" w:space="0" w:color="000000"/>
              <w:right w:val="single" w:sz="4" w:space="0" w:color="000000"/>
            </w:tcBorders>
            <w:noWrap/>
            <w:vAlign w:val="center"/>
          </w:tcPr>
          <w:p w14:paraId="368F3E0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04" w:type="pct"/>
            <w:tcBorders>
              <w:top w:val="single" w:sz="4" w:space="0" w:color="000000"/>
              <w:left w:val="single" w:sz="4" w:space="0" w:color="000000"/>
              <w:bottom w:val="single" w:sz="4" w:space="0" w:color="000000"/>
              <w:right w:val="single" w:sz="4" w:space="0" w:color="000000"/>
            </w:tcBorders>
            <w:noWrap/>
            <w:vAlign w:val="center"/>
          </w:tcPr>
          <w:p w14:paraId="304A98C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1224" w:type="pct"/>
            <w:tcBorders>
              <w:top w:val="single" w:sz="4" w:space="0" w:color="000000"/>
              <w:left w:val="single" w:sz="4" w:space="0" w:color="000000"/>
              <w:bottom w:val="single" w:sz="4" w:space="0" w:color="000000"/>
              <w:right w:val="single" w:sz="4" w:space="0" w:color="000000"/>
            </w:tcBorders>
            <w:noWrap/>
            <w:vAlign w:val="center"/>
          </w:tcPr>
          <w:p w14:paraId="38D42A7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共安彝族乡卫生院</w:t>
            </w:r>
          </w:p>
        </w:tc>
        <w:tc>
          <w:tcPr>
            <w:tcW w:w="604" w:type="pct"/>
            <w:tcBorders>
              <w:top w:val="single" w:sz="4" w:space="0" w:color="000000"/>
              <w:left w:val="single" w:sz="4" w:space="0" w:color="000000"/>
              <w:bottom w:val="single" w:sz="4" w:space="0" w:color="000000"/>
              <w:right w:val="single" w:sz="4" w:space="0" w:color="000000"/>
            </w:tcBorders>
            <w:noWrap/>
            <w:vAlign w:val="center"/>
          </w:tcPr>
          <w:p w14:paraId="3E6EE49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554" w:type="pct"/>
            <w:tcBorders>
              <w:top w:val="single" w:sz="4" w:space="0" w:color="000000"/>
              <w:left w:val="single" w:sz="4" w:space="0" w:color="000000"/>
              <w:bottom w:val="single" w:sz="4" w:space="0" w:color="000000"/>
              <w:right w:val="single" w:sz="4" w:space="0" w:color="000000"/>
            </w:tcBorders>
            <w:noWrap/>
            <w:vAlign w:val="center"/>
          </w:tcPr>
          <w:p w14:paraId="3F442CE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c>
          <w:tcPr>
            <w:tcW w:w="620" w:type="pct"/>
            <w:tcBorders>
              <w:top w:val="single" w:sz="4" w:space="0" w:color="000000"/>
              <w:left w:val="single" w:sz="4" w:space="0" w:color="000000"/>
              <w:bottom w:val="single" w:sz="4" w:space="0" w:color="000000"/>
              <w:right w:val="single" w:sz="4" w:space="0" w:color="000000"/>
            </w:tcBorders>
            <w:noWrap/>
            <w:vAlign w:val="center"/>
          </w:tcPr>
          <w:p w14:paraId="357B6EA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880" w:type="pct"/>
            <w:tcBorders>
              <w:top w:val="single" w:sz="4" w:space="0" w:color="000000"/>
              <w:left w:val="single" w:sz="4" w:space="0" w:color="000000"/>
              <w:bottom w:val="single" w:sz="4" w:space="0" w:color="000000"/>
              <w:right w:val="single" w:sz="4" w:space="0" w:color="000000"/>
            </w:tcBorders>
            <w:noWrap/>
            <w:vAlign w:val="center"/>
          </w:tcPr>
          <w:p w14:paraId="5B5133F1" w14:textId="77777777" w:rsidR="007042E4" w:rsidRDefault="007042E4">
            <w:pPr>
              <w:jc w:val="center"/>
              <w:rPr>
                <w:rFonts w:ascii="Times New Roman" w:eastAsia="仿宋_GB2312" w:hAnsi="Times New Roman" w:cs="仿宋_GB2312"/>
                <w:color w:val="000000"/>
                <w:kern w:val="0"/>
                <w:sz w:val="24"/>
                <w:lang w:bidi="ar"/>
              </w:rPr>
            </w:pPr>
          </w:p>
        </w:tc>
      </w:tr>
    </w:tbl>
    <w:p w14:paraId="74A6C099" w14:textId="77777777" w:rsidR="007042E4" w:rsidRDefault="007042E4">
      <w:pPr>
        <w:rPr>
          <w:rFonts w:ascii="Times New Roman" w:hAnsi="Times New Roman"/>
        </w:rPr>
      </w:pPr>
    </w:p>
    <w:p w14:paraId="3C37A8FD" w14:textId="77777777" w:rsidR="007042E4" w:rsidRDefault="007042E4">
      <w:pPr>
        <w:rPr>
          <w:rFonts w:ascii="Times New Roman" w:hAnsi="Times New Roman"/>
        </w:rPr>
        <w:sectPr w:rsidR="007042E4">
          <w:pgSz w:w="16838" w:h="11905" w:orient="landscape"/>
          <w:pgMar w:top="1587" w:right="1984" w:bottom="1474" w:left="1984" w:header="850" w:footer="1417" w:gutter="0"/>
          <w:cols w:space="0"/>
          <w:docGrid w:type="linesAndChars" w:linePitch="585" w:charSpace="1168"/>
        </w:sectPr>
      </w:pPr>
    </w:p>
    <w:p w14:paraId="3E5AD20B" w14:textId="77777777" w:rsidR="007042E4" w:rsidRDefault="007042E4">
      <w:pPr>
        <w:rPr>
          <w:rFonts w:ascii="Times New Roman" w:hAnsi="Times New Roman"/>
        </w:rPr>
      </w:pP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049"/>
        <w:gridCol w:w="1433"/>
        <w:gridCol w:w="855"/>
        <w:gridCol w:w="1004"/>
        <w:gridCol w:w="1182"/>
        <w:gridCol w:w="1404"/>
        <w:gridCol w:w="1174"/>
        <w:gridCol w:w="1266"/>
        <w:gridCol w:w="955"/>
        <w:gridCol w:w="1174"/>
        <w:gridCol w:w="1025"/>
      </w:tblGrid>
      <w:tr w:rsidR="007042E4" w14:paraId="46E60570" w14:textId="77777777">
        <w:trPr>
          <w:trHeight w:val="23"/>
          <w:jc w:val="center"/>
        </w:trPr>
        <w:tc>
          <w:tcPr>
            <w:tcW w:w="5000" w:type="pct"/>
            <w:gridSpan w:val="12"/>
            <w:vAlign w:val="center"/>
          </w:tcPr>
          <w:p w14:paraId="3D38CB8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7  </w:t>
            </w:r>
            <w:r>
              <w:rPr>
                <w:rFonts w:ascii="Times New Roman" w:eastAsia="仿宋_GB2312" w:hAnsi="Times New Roman" w:cs="仿宋_GB2312" w:hint="eastAsia"/>
                <w:b/>
                <w:bCs/>
                <w:color w:val="000000"/>
                <w:kern w:val="0"/>
                <w:sz w:val="24"/>
                <w:lang w:bidi="ar"/>
              </w:rPr>
              <w:t>水库、水电站分布及抗震设防清单</w:t>
            </w:r>
          </w:p>
        </w:tc>
      </w:tr>
      <w:tr w:rsidR="007042E4" w14:paraId="2F11AB31" w14:textId="77777777">
        <w:trPr>
          <w:trHeight w:val="312"/>
          <w:jc w:val="center"/>
        </w:trPr>
        <w:tc>
          <w:tcPr>
            <w:tcW w:w="212" w:type="pct"/>
            <w:vMerge w:val="restart"/>
            <w:vAlign w:val="center"/>
          </w:tcPr>
          <w:p w14:paraId="016B876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401" w:type="pct"/>
            <w:vMerge w:val="restart"/>
            <w:vAlign w:val="center"/>
          </w:tcPr>
          <w:p w14:paraId="1535917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kern w:val="0"/>
                <w:sz w:val="24"/>
                <w:lang w:bidi="ar"/>
              </w:rPr>
              <w:t>乡（镇）名称</w:t>
            </w:r>
          </w:p>
        </w:tc>
        <w:tc>
          <w:tcPr>
            <w:tcW w:w="548" w:type="pct"/>
            <w:vMerge w:val="restart"/>
            <w:vAlign w:val="center"/>
          </w:tcPr>
          <w:p w14:paraId="431989E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设施名称</w:t>
            </w:r>
          </w:p>
        </w:tc>
        <w:tc>
          <w:tcPr>
            <w:tcW w:w="327" w:type="pct"/>
            <w:vMerge w:val="restart"/>
            <w:vAlign w:val="center"/>
          </w:tcPr>
          <w:p w14:paraId="45CC067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所在河流</w:t>
            </w:r>
          </w:p>
        </w:tc>
        <w:tc>
          <w:tcPr>
            <w:tcW w:w="384" w:type="pct"/>
            <w:vMerge w:val="restart"/>
            <w:vAlign w:val="center"/>
          </w:tcPr>
          <w:p w14:paraId="3F211DE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企业名称</w:t>
            </w:r>
          </w:p>
        </w:tc>
        <w:tc>
          <w:tcPr>
            <w:tcW w:w="452" w:type="pct"/>
            <w:vMerge w:val="restart"/>
            <w:vAlign w:val="center"/>
          </w:tcPr>
          <w:p w14:paraId="74843D5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坝体类型</w:t>
            </w:r>
          </w:p>
        </w:tc>
        <w:tc>
          <w:tcPr>
            <w:tcW w:w="537" w:type="pct"/>
            <w:vMerge w:val="restart"/>
            <w:vAlign w:val="center"/>
          </w:tcPr>
          <w:p w14:paraId="1032356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抗震设防参数</w:t>
            </w:r>
          </w:p>
        </w:tc>
        <w:tc>
          <w:tcPr>
            <w:tcW w:w="449" w:type="pct"/>
            <w:vMerge w:val="restart"/>
            <w:vAlign w:val="center"/>
          </w:tcPr>
          <w:p w14:paraId="71389C7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坝体高度</w:t>
            </w:r>
          </w:p>
          <w:p w14:paraId="23D87E5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（高程）</w:t>
            </w:r>
          </w:p>
        </w:tc>
        <w:tc>
          <w:tcPr>
            <w:tcW w:w="484" w:type="pct"/>
            <w:vMerge w:val="restart"/>
            <w:vAlign w:val="center"/>
          </w:tcPr>
          <w:p w14:paraId="4372BCA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库容</w:t>
            </w:r>
          </w:p>
          <w:p w14:paraId="23BCE4C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（立方米）</w:t>
            </w:r>
          </w:p>
        </w:tc>
        <w:tc>
          <w:tcPr>
            <w:tcW w:w="365" w:type="pct"/>
            <w:vMerge w:val="restart"/>
            <w:vAlign w:val="center"/>
          </w:tcPr>
          <w:p w14:paraId="20A0AAE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装机容量</w:t>
            </w:r>
            <w:r>
              <w:rPr>
                <w:rFonts w:ascii="Times New Roman" w:eastAsia="仿宋_GB2312" w:hAnsi="Times New Roman" w:cs="仿宋_GB2312" w:hint="eastAsia"/>
                <w:b/>
                <w:bCs/>
                <w:color w:val="000000"/>
                <w:kern w:val="0"/>
                <w:sz w:val="24"/>
                <w:lang w:bidi="ar"/>
              </w:rPr>
              <w:t>(KW</w:t>
            </w:r>
            <w:r>
              <w:rPr>
                <w:rFonts w:ascii="Times New Roman" w:eastAsia="仿宋_GB2312" w:hAnsi="Times New Roman" w:cs="仿宋_GB2312" w:hint="eastAsia"/>
                <w:b/>
                <w:bCs/>
                <w:color w:val="000000"/>
                <w:kern w:val="0"/>
                <w:sz w:val="24"/>
                <w:lang w:bidi="ar"/>
              </w:rPr>
              <w:t>）</w:t>
            </w:r>
          </w:p>
        </w:tc>
        <w:tc>
          <w:tcPr>
            <w:tcW w:w="449" w:type="pct"/>
            <w:vMerge w:val="restart"/>
            <w:vAlign w:val="center"/>
          </w:tcPr>
          <w:p w14:paraId="4EC89A1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大、中、小型</w:t>
            </w:r>
          </w:p>
        </w:tc>
        <w:tc>
          <w:tcPr>
            <w:tcW w:w="386" w:type="pct"/>
            <w:vMerge w:val="restart"/>
            <w:vAlign w:val="center"/>
          </w:tcPr>
          <w:p w14:paraId="00CC0CB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拟构建典型场景</w:t>
            </w:r>
          </w:p>
        </w:tc>
      </w:tr>
      <w:tr w:rsidR="007042E4" w14:paraId="0097BBB2" w14:textId="77777777">
        <w:trPr>
          <w:trHeight w:val="312"/>
          <w:jc w:val="center"/>
        </w:trPr>
        <w:tc>
          <w:tcPr>
            <w:tcW w:w="212" w:type="pct"/>
            <w:vMerge/>
            <w:vAlign w:val="center"/>
          </w:tcPr>
          <w:p w14:paraId="53E14C4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0538C84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Merge/>
            <w:vAlign w:val="center"/>
          </w:tcPr>
          <w:p w14:paraId="6E67301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27" w:type="pct"/>
            <w:vMerge/>
            <w:vAlign w:val="center"/>
          </w:tcPr>
          <w:p w14:paraId="07ACD15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4" w:type="pct"/>
            <w:vMerge/>
            <w:vAlign w:val="center"/>
          </w:tcPr>
          <w:p w14:paraId="0BE7377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52" w:type="pct"/>
            <w:vMerge/>
            <w:vAlign w:val="center"/>
          </w:tcPr>
          <w:p w14:paraId="4046BF2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37" w:type="pct"/>
            <w:vMerge/>
            <w:vAlign w:val="center"/>
          </w:tcPr>
          <w:p w14:paraId="7520BBA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49" w:type="pct"/>
            <w:vMerge/>
            <w:vAlign w:val="center"/>
          </w:tcPr>
          <w:p w14:paraId="03CB9FC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84" w:type="pct"/>
            <w:vMerge/>
            <w:vAlign w:val="center"/>
          </w:tcPr>
          <w:p w14:paraId="35BD726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65" w:type="pct"/>
            <w:vMerge/>
            <w:vAlign w:val="center"/>
          </w:tcPr>
          <w:p w14:paraId="3FDBB75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49" w:type="pct"/>
            <w:vMerge/>
            <w:vAlign w:val="center"/>
          </w:tcPr>
          <w:p w14:paraId="6B151BC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86" w:type="pct"/>
            <w:vMerge/>
            <w:vAlign w:val="center"/>
          </w:tcPr>
          <w:p w14:paraId="23D6C03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7A54D7C4" w14:textId="77777777">
        <w:trPr>
          <w:trHeight w:val="23"/>
          <w:jc w:val="center"/>
        </w:trPr>
        <w:tc>
          <w:tcPr>
            <w:tcW w:w="212" w:type="pct"/>
            <w:vMerge w:val="restart"/>
            <w:vAlign w:val="center"/>
          </w:tcPr>
          <w:p w14:paraId="58084F5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401" w:type="pct"/>
            <w:vMerge w:val="restart"/>
            <w:vAlign w:val="center"/>
          </w:tcPr>
          <w:p w14:paraId="51D9895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548" w:type="pct"/>
            <w:vAlign w:val="center"/>
          </w:tcPr>
          <w:p w14:paraId="21778D4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两河口电站</w:t>
            </w:r>
          </w:p>
        </w:tc>
        <w:tc>
          <w:tcPr>
            <w:tcW w:w="327" w:type="pct"/>
            <w:vAlign w:val="center"/>
          </w:tcPr>
          <w:p w14:paraId="0273A42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296C367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两河口电站</w:t>
            </w:r>
          </w:p>
        </w:tc>
        <w:tc>
          <w:tcPr>
            <w:tcW w:w="452" w:type="pct"/>
            <w:vAlign w:val="center"/>
          </w:tcPr>
          <w:p w14:paraId="3772611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A0311A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22CA431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447D6F8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B2C46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0.15</w:t>
            </w:r>
          </w:p>
        </w:tc>
        <w:tc>
          <w:tcPr>
            <w:tcW w:w="449" w:type="pct"/>
            <w:vAlign w:val="center"/>
          </w:tcPr>
          <w:p w14:paraId="0C8C94F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083BD48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两河口电站</w:t>
            </w:r>
          </w:p>
        </w:tc>
      </w:tr>
      <w:tr w:rsidR="007042E4" w14:paraId="267BFAF2" w14:textId="77777777">
        <w:trPr>
          <w:trHeight w:val="23"/>
          <w:jc w:val="center"/>
        </w:trPr>
        <w:tc>
          <w:tcPr>
            <w:tcW w:w="212" w:type="pct"/>
            <w:vMerge/>
            <w:vAlign w:val="center"/>
          </w:tcPr>
          <w:p w14:paraId="23E6782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B9C7D6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1D83E7A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莲花岩电站</w:t>
            </w:r>
          </w:p>
        </w:tc>
        <w:tc>
          <w:tcPr>
            <w:tcW w:w="327" w:type="pct"/>
            <w:vAlign w:val="center"/>
          </w:tcPr>
          <w:p w14:paraId="685BE37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283128B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莲花岩电站</w:t>
            </w:r>
          </w:p>
        </w:tc>
        <w:tc>
          <w:tcPr>
            <w:tcW w:w="452" w:type="pct"/>
            <w:vAlign w:val="center"/>
          </w:tcPr>
          <w:p w14:paraId="00F4A77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4C93AA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6DCCC6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0F9A4A4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D20954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560BBEE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1BA866C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莲花岩电站</w:t>
            </w:r>
          </w:p>
        </w:tc>
      </w:tr>
      <w:tr w:rsidR="007042E4" w14:paraId="1B35D225" w14:textId="77777777">
        <w:trPr>
          <w:trHeight w:val="23"/>
          <w:jc w:val="center"/>
        </w:trPr>
        <w:tc>
          <w:tcPr>
            <w:tcW w:w="212" w:type="pct"/>
            <w:vMerge/>
            <w:vAlign w:val="center"/>
          </w:tcPr>
          <w:p w14:paraId="7D56EC2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0AAE96F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66E36DC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金渝（峡门关）电站</w:t>
            </w:r>
          </w:p>
        </w:tc>
        <w:tc>
          <w:tcPr>
            <w:tcW w:w="327" w:type="pct"/>
            <w:vAlign w:val="center"/>
          </w:tcPr>
          <w:p w14:paraId="3DF8686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7DC924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金渝（峡门关）电站</w:t>
            </w:r>
          </w:p>
        </w:tc>
        <w:tc>
          <w:tcPr>
            <w:tcW w:w="452" w:type="pct"/>
            <w:vAlign w:val="center"/>
          </w:tcPr>
          <w:p w14:paraId="2883BB9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0BFE9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D6A80B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9D9CED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3E000F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0.032</w:t>
            </w:r>
          </w:p>
        </w:tc>
        <w:tc>
          <w:tcPr>
            <w:tcW w:w="449" w:type="pct"/>
            <w:vAlign w:val="center"/>
          </w:tcPr>
          <w:p w14:paraId="7390EF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1A3917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金渝（峡门关）电站</w:t>
            </w:r>
          </w:p>
        </w:tc>
      </w:tr>
      <w:tr w:rsidR="007042E4" w14:paraId="57F46CB8" w14:textId="77777777">
        <w:trPr>
          <w:trHeight w:val="23"/>
          <w:jc w:val="center"/>
        </w:trPr>
        <w:tc>
          <w:tcPr>
            <w:tcW w:w="212" w:type="pct"/>
            <w:vMerge/>
            <w:vAlign w:val="center"/>
          </w:tcPr>
          <w:p w14:paraId="7ACBA46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16F619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58FF5A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吉丰电站</w:t>
            </w:r>
          </w:p>
        </w:tc>
        <w:tc>
          <w:tcPr>
            <w:tcW w:w="327" w:type="pct"/>
            <w:vAlign w:val="center"/>
          </w:tcPr>
          <w:p w14:paraId="57395A8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4E53ADB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吉丰电站</w:t>
            </w:r>
          </w:p>
        </w:tc>
        <w:tc>
          <w:tcPr>
            <w:tcW w:w="452" w:type="pct"/>
            <w:vAlign w:val="center"/>
          </w:tcPr>
          <w:p w14:paraId="7B3CEF5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BB5F77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EE2EE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2F35AE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CF2FAA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4085BA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6550630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吉丰电站</w:t>
            </w:r>
          </w:p>
        </w:tc>
      </w:tr>
      <w:tr w:rsidR="007042E4" w14:paraId="1088617F" w14:textId="77777777">
        <w:trPr>
          <w:trHeight w:val="23"/>
          <w:jc w:val="center"/>
        </w:trPr>
        <w:tc>
          <w:tcPr>
            <w:tcW w:w="212" w:type="pct"/>
            <w:vMerge/>
            <w:vAlign w:val="center"/>
          </w:tcPr>
          <w:p w14:paraId="56FBB2D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10A01A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47EE726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五一电站</w:t>
            </w:r>
          </w:p>
        </w:tc>
        <w:tc>
          <w:tcPr>
            <w:tcW w:w="327" w:type="pct"/>
            <w:vAlign w:val="center"/>
          </w:tcPr>
          <w:p w14:paraId="21A7DA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3F79D8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五一电站</w:t>
            </w:r>
          </w:p>
        </w:tc>
        <w:tc>
          <w:tcPr>
            <w:tcW w:w="452" w:type="pct"/>
            <w:vAlign w:val="center"/>
          </w:tcPr>
          <w:p w14:paraId="407D2E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D65C6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6476E2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FD496F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9B13AC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0.032</w:t>
            </w:r>
          </w:p>
        </w:tc>
        <w:tc>
          <w:tcPr>
            <w:tcW w:w="449" w:type="pct"/>
            <w:vAlign w:val="center"/>
          </w:tcPr>
          <w:p w14:paraId="7F28E07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E3774C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五一电站</w:t>
            </w:r>
          </w:p>
        </w:tc>
      </w:tr>
      <w:tr w:rsidR="007042E4" w14:paraId="35B9B041" w14:textId="77777777">
        <w:trPr>
          <w:trHeight w:val="23"/>
          <w:jc w:val="center"/>
        </w:trPr>
        <w:tc>
          <w:tcPr>
            <w:tcW w:w="212" w:type="pct"/>
            <w:vMerge/>
            <w:vAlign w:val="center"/>
          </w:tcPr>
          <w:p w14:paraId="5B10FF2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618857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65C4A5A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柏杨电站</w:t>
            </w:r>
          </w:p>
        </w:tc>
        <w:tc>
          <w:tcPr>
            <w:tcW w:w="327" w:type="pct"/>
            <w:vAlign w:val="center"/>
          </w:tcPr>
          <w:p w14:paraId="4413004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27FFA2F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柏杨电站</w:t>
            </w:r>
          </w:p>
        </w:tc>
        <w:tc>
          <w:tcPr>
            <w:tcW w:w="452" w:type="pct"/>
            <w:vAlign w:val="center"/>
          </w:tcPr>
          <w:p w14:paraId="151C273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74192D0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4E0C9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EA2AF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2394E9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6B87F3A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99B4BD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柏杨电站</w:t>
            </w:r>
          </w:p>
        </w:tc>
      </w:tr>
      <w:tr w:rsidR="007042E4" w14:paraId="509E232B" w14:textId="77777777">
        <w:trPr>
          <w:trHeight w:val="23"/>
          <w:jc w:val="center"/>
        </w:trPr>
        <w:tc>
          <w:tcPr>
            <w:tcW w:w="212" w:type="pct"/>
            <w:vMerge/>
            <w:vAlign w:val="center"/>
          </w:tcPr>
          <w:p w14:paraId="2FAB811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183E9C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1CAD624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两溪口电站</w:t>
            </w:r>
          </w:p>
        </w:tc>
        <w:tc>
          <w:tcPr>
            <w:tcW w:w="327" w:type="pct"/>
            <w:vAlign w:val="center"/>
          </w:tcPr>
          <w:p w14:paraId="429EDFA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63F60E0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两溪口电站</w:t>
            </w:r>
          </w:p>
        </w:tc>
        <w:tc>
          <w:tcPr>
            <w:tcW w:w="452" w:type="pct"/>
            <w:vAlign w:val="center"/>
          </w:tcPr>
          <w:p w14:paraId="718554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301B57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39AAB7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FB0879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24D73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106467E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6F283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两溪口电站</w:t>
            </w:r>
          </w:p>
        </w:tc>
      </w:tr>
      <w:tr w:rsidR="007042E4" w14:paraId="2155A00C" w14:textId="77777777">
        <w:trPr>
          <w:trHeight w:val="23"/>
          <w:jc w:val="center"/>
        </w:trPr>
        <w:tc>
          <w:tcPr>
            <w:tcW w:w="212" w:type="pct"/>
            <w:vMerge/>
            <w:vAlign w:val="center"/>
          </w:tcPr>
          <w:p w14:paraId="5DB804D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79F366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31F6D60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双凤溪电站</w:t>
            </w:r>
          </w:p>
        </w:tc>
        <w:tc>
          <w:tcPr>
            <w:tcW w:w="327" w:type="pct"/>
            <w:vAlign w:val="center"/>
          </w:tcPr>
          <w:p w14:paraId="657D7E7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1A6996B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双凤溪电站</w:t>
            </w:r>
          </w:p>
        </w:tc>
        <w:tc>
          <w:tcPr>
            <w:tcW w:w="452" w:type="pct"/>
            <w:vAlign w:val="center"/>
          </w:tcPr>
          <w:p w14:paraId="5FC7AB2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9FD7AE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C613FF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19E0DD1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28DE7A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0.189</w:t>
            </w:r>
          </w:p>
        </w:tc>
        <w:tc>
          <w:tcPr>
            <w:tcW w:w="449" w:type="pct"/>
            <w:vAlign w:val="center"/>
          </w:tcPr>
          <w:p w14:paraId="78FD1C5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2135A05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双凤溪电站</w:t>
            </w:r>
          </w:p>
        </w:tc>
      </w:tr>
      <w:tr w:rsidR="007042E4" w14:paraId="7FA96D6E" w14:textId="77777777">
        <w:trPr>
          <w:trHeight w:val="23"/>
          <w:jc w:val="center"/>
        </w:trPr>
        <w:tc>
          <w:tcPr>
            <w:tcW w:w="212" w:type="pct"/>
            <w:vMerge/>
            <w:vAlign w:val="center"/>
          </w:tcPr>
          <w:p w14:paraId="6CE9AFC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C09EAD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038424B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金河电站</w:t>
            </w:r>
          </w:p>
        </w:tc>
        <w:tc>
          <w:tcPr>
            <w:tcW w:w="327" w:type="pct"/>
            <w:vAlign w:val="center"/>
          </w:tcPr>
          <w:p w14:paraId="7F8025D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723881E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金河电站</w:t>
            </w:r>
          </w:p>
        </w:tc>
        <w:tc>
          <w:tcPr>
            <w:tcW w:w="452" w:type="pct"/>
            <w:vAlign w:val="center"/>
          </w:tcPr>
          <w:p w14:paraId="7CDC117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noWrap/>
            <w:vAlign w:val="center"/>
          </w:tcPr>
          <w:p w14:paraId="21971C5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D27C15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93067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0EECFD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0.064</w:t>
            </w:r>
          </w:p>
        </w:tc>
        <w:tc>
          <w:tcPr>
            <w:tcW w:w="449" w:type="pct"/>
            <w:vAlign w:val="center"/>
          </w:tcPr>
          <w:p w14:paraId="34A75A3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133BFEC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金河电站</w:t>
            </w:r>
          </w:p>
        </w:tc>
      </w:tr>
      <w:tr w:rsidR="007042E4" w14:paraId="118EFEDF" w14:textId="77777777">
        <w:trPr>
          <w:trHeight w:val="23"/>
          <w:jc w:val="center"/>
        </w:trPr>
        <w:tc>
          <w:tcPr>
            <w:tcW w:w="212" w:type="pct"/>
            <w:vMerge/>
            <w:vAlign w:val="center"/>
          </w:tcPr>
          <w:p w14:paraId="21D8191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A46374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72C38F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河口电站</w:t>
            </w:r>
          </w:p>
        </w:tc>
        <w:tc>
          <w:tcPr>
            <w:tcW w:w="327" w:type="pct"/>
            <w:vAlign w:val="center"/>
          </w:tcPr>
          <w:p w14:paraId="53532A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387F4B3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河口电站</w:t>
            </w:r>
          </w:p>
        </w:tc>
        <w:tc>
          <w:tcPr>
            <w:tcW w:w="452" w:type="pct"/>
            <w:vAlign w:val="center"/>
          </w:tcPr>
          <w:p w14:paraId="067487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noWrap/>
            <w:vAlign w:val="center"/>
          </w:tcPr>
          <w:p w14:paraId="3F6D8E9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6903BEF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4FC13B6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4311CBE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0.32</w:t>
            </w:r>
          </w:p>
        </w:tc>
        <w:tc>
          <w:tcPr>
            <w:tcW w:w="449" w:type="pct"/>
            <w:vAlign w:val="center"/>
          </w:tcPr>
          <w:p w14:paraId="1CC8D1D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F27B67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河口电站</w:t>
            </w:r>
          </w:p>
        </w:tc>
      </w:tr>
      <w:tr w:rsidR="007042E4" w14:paraId="496C6275" w14:textId="77777777">
        <w:trPr>
          <w:trHeight w:val="23"/>
          <w:jc w:val="center"/>
        </w:trPr>
        <w:tc>
          <w:tcPr>
            <w:tcW w:w="212" w:type="pct"/>
            <w:vMerge/>
            <w:vAlign w:val="center"/>
          </w:tcPr>
          <w:p w14:paraId="35D4611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noWrap/>
            <w:vAlign w:val="center"/>
          </w:tcPr>
          <w:p w14:paraId="2F9E86E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noWrap/>
            <w:vAlign w:val="center"/>
          </w:tcPr>
          <w:p w14:paraId="6FAA1EF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龙洞电站</w:t>
            </w:r>
          </w:p>
        </w:tc>
        <w:tc>
          <w:tcPr>
            <w:tcW w:w="327" w:type="pct"/>
            <w:noWrap/>
            <w:vAlign w:val="center"/>
          </w:tcPr>
          <w:p w14:paraId="6C71C0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6302C83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龙洞电站</w:t>
            </w:r>
          </w:p>
        </w:tc>
        <w:tc>
          <w:tcPr>
            <w:tcW w:w="452" w:type="pct"/>
            <w:noWrap/>
            <w:vAlign w:val="center"/>
          </w:tcPr>
          <w:p w14:paraId="7CC7E5E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noWrap/>
            <w:vAlign w:val="center"/>
          </w:tcPr>
          <w:p w14:paraId="1BCAEB4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noWrap/>
            <w:vAlign w:val="center"/>
          </w:tcPr>
          <w:p w14:paraId="52B0535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17AF17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noWrap/>
            <w:vAlign w:val="center"/>
          </w:tcPr>
          <w:p w14:paraId="748D9A5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0.126</w:t>
            </w:r>
          </w:p>
        </w:tc>
        <w:tc>
          <w:tcPr>
            <w:tcW w:w="449" w:type="pct"/>
            <w:vAlign w:val="center"/>
          </w:tcPr>
          <w:p w14:paraId="776827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1B860F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龙洞电站</w:t>
            </w:r>
          </w:p>
        </w:tc>
      </w:tr>
      <w:tr w:rsidR="007042E4" w14:paraId="018ABCD9" w14:textId="77777777">
        <w:trPr>
          <w:trHeight w:val="23"/>
          <w:jc w:val="center"/>
        </w:trPr>
        <w:tc>
          <w:tcPr>
            <w:tcW w:w="212" w:type="pct"/>
            <w:vMerge/>
            <w:vAlign w:val="center"/>
          </w:tcPr>
          <w:p w14:paraId="5E09F90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FA4135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148672C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红岩电站</w:t>
            </w:r>
          </w:p>
        </w:tc>
        <w:tc>
          <w:tcPr>
            <w:tcW w:w="327" w:type="pct"/>
            <w:vAlign w:val="center"/>
          </w:tcPr>
          <w:p w14:paraId="04EE206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3E5DB64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红岩电站</w:t>
            </w:r>
          </w:p>
        </w:tc>
        <w:tc>
          <w:tcPr>
            <w:tcW w:w="452" w:type="pct"/>
            <w:vAlign w:val="center"/>
          </w:tcPr>
          <w:p w14:paraId="2C27B2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9FB26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2EF500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1DD38A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ED3A6B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0.25</w:t>
            </w:r>
          </w:p>
        </w:tc>
        <w:tc>
          <w:tcPr>
            <w:tcW w:w="449" w:type="pct"/>
            <w:vAlign w:val="center"/>
          </w:tcPr>
          <w:p w14:paraId="68B01DA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476ED26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红岩电站</w:t>
            </w:r>
          </w:p>
        </w:tc>
      </w:tr>
      <w:tr w:rsidR="007042E4" w14:paraId="7F014D98" w14:textId="77777777">
        <w:trPr>
          <w:trHeight w:val="23"/>
          <w:jc w:val="center"/>
        </w:trPr>
        <w:tc>
          <w:tcPr>
            <w:tcW w:w="212" w:type="pct"/>
            <w:vMerge/>
            <w:vAlign w:val="center"/>
          </w:tcPr>
          <w:p w14:paraId="427B74D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53F770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3EC597E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桃金电站</w:t>
            </w:r>
          </w:p>
        </w:tc>
        <w:tc>
          <w:tcPr>
            <w:tcW w:w="327" w:type="pct"/>
            <w:vAlign w:val="center"/>
          </w:tcPr>
          <w:p w14:paraId="3D60CB9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456F177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桃金电站</w:t>
            </w:r>
          </w:p>
        </w:tc>
        <w:tc>
          <w:tcPr>
            <w:tcW w:w="452" w:type="pct"/>
            <w:vAlign w:val="center"/>
          </w:tcPr>
          <w:p w14:paraId="51E38E7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1DC3B9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8E73F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A788F6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E21A68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0.4</w:t>
            </w:r>
          </w:p>
        </w:tc>
        <w:tc>
          <w:tcPr>
            <w:tcW w:w="449" w:type="pct"/>
            <w:vAlign w:val="center"/>
          </w:tcPr>
          <w:p w14:paraId="6BFF441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3AE5051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桃金电站</w:t>
            </w:r>
          </w:p>
        </w:tc>
      </w:tr>
      <w:tr w:rsidR="007042E4" w14:paraId="1CFDE038" w14:textId="77777777">
        <w:trPr>
          <w:trHeight w:val="23"/>
          <w:jc w:val="center"/>
        </w:trPr>
        <w:tc>
          <w:tcPr>
            <w:tcW w:w="212" w:type="pct"/>
            <w:vMerge/>
            <w:vAlign w:val="center"/>
          </w:tcPr>
          <w:p w14:paraId="700AC54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83F987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6ACA40A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金竹岗电站</w:t>
            </w:r>
          </w:p>
        </w:tc>
        <w:tc>
          <w:tcPr>
            <w:tcW w:w="327" w:type="pct"/>
            <w:vAlign w:val="center"/>
          </w:tcPr>
          <w:p w14:paraId="6C1E9AC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6D23F3E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金竹岗电站</w:t>
            </w:r>
          </w:p>
        </w:tc>
        <w:tc>
          <w:tcPr>
            <w:tcW w:w="452" w:type="pct"/>
            <w:vAlign w:val="center"/>
          </w:tcPr>
          <w:p w14:paraId="175075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4C8E7E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2A765F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1A346A3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7DAAE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0.563</w:t>
            </w:r>
          </w:p>
        </w:tc>
        <w:tc>
          <w:tcPr>
            <w:tcW w:w="449" w:type="pct"/>
            <w:vAlign w:val="center"/>
          </w:tcPr>
          <w:p w14:paraId="4B69D4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3619F5F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金竹岗电站</w:t>
            </w:r>
          </w:p>
        </w:tc>
      </w:tr>
      <w:tr w:rsidR="007042E4" w14:paraId="69E87A80" w14:textId="77777777">
        <w:trPr>
          <w:trHeight w:val="23"/>
          <w:jc w:val="center"/>
        </w:trPr>
        <w:tc>
          <w:tcPr>
            <w:tcW w:w="212" w:type="pct"/>
            <w:vMerge/>
            <w:vAlign w:val="center"/>
          </w:tcPr>
          <w:p w14:paraId="528F95D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975311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4FE988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万吉电站</w:t>
            </w:r>
          </w:p>
        </w:tc>
        <w:tc>
          <w:tcPr>
            <w:tcW w:w="327" w:type="pct"/>
            <w:vAlign w:val="center"/>
          </w:tcPr>
          <w:p w14:paraId="4D36440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35DBFA1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万吉电站</w:t>
            </w:r>
          </w:p>
        </w:tc>
        <w:tc>
          <w:tcPr>
            <w:tcW w:w="452" w:type="pct"/>
            <w:vAlign w:val="center"/>
          </w:tcPr>
          <w:p w14:paraId="5316E7E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0CB59B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43CADC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6E444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E21D0D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1256316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0FB33A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万吉电站</w:t>
            </w:r>
          </w:p>
        </w:tc>
      </w:tr>
      <w:tr w:rsidR="007042E4" w14:paraId="0E6AA28C" w14:textId="77777777">
        <w:trPr>
          <w:trHeight w:val="23"/>
          <w:jc w:val="center"/>
        </w:trPr>
        <w:tc>
          <w:tcPr>
            <w:tcW w:w="212" w:type="pct"/>
            <w:vMerge/>
            <w:vAlign w:val="center"/>
          </w:tcPr>
          <w:p w14:paraId="16B069A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08D0F2E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530317E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龙力电站</w:t>
            </w:r>
          </w:p>
        </w:tc>
        <w:tc>
          <w:tcPr>
            <w:tcW w:w="327" w:type="pct"/>
            <w:vAlign w:val="center"/>
          </w:tcPr>
          <w:p w14:paraId="38B7E0A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0132B0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龙力电站</w:t>
            </w:r>
          </w:p>
        </w:tc>
        <w:tc>
          <w:tcPr>
            <w:tcW w:w="452" w:type="pct"/>
            <w:vAlign w:val="center"/>
          </w:tcPr>
          <w:p w14:paraId="1096CC7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42EAA4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D46475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C2C58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C3A885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5C8DF1D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4C8466D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龙力电站</w:t>
            </w:r>
          </w:p>
        </w:tc>
      </w:tr>
      <w:tr w:rsidR="007042E4" w14:paraId="2C854F8E" w14:textId="77777777">
        <w:trPr>
          <w:trHeight w:val="23"/>
          <w:jc w:val="center"/>
        </w:trPr>
        <w:tc>
          <w:tcPr>
            <w:tcW w:w="212" w:type="pct"/>
            <w:vMerge/>
            <w:vAlign w:val="center"/>
          </w:tcPr>
          <w:p w14:paraId="2BEA972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1B6434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2840FCC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林源电站</w:t>
            </w:r>
          </w:p>
        </w:tc>
        <w:tc>
          <w:tcPr>
            <w:tcW w:w="327" w:type="pct"/>
            <w:vAlign w:val="center"/>
          </w:tcPr>
          <w:p w14:paraId="602D1D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3DCEC9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林源电站</w:t>
            </w:r>
          </w:p>
        </w:tc>
        <w:tc>
          <w:tcPr>
            <w:tcW w:w="452" w:type="pct"/>
            <w:vAlign w:val="center"/>
          </w:tcPr>
          <w:p w14:paraId="412714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33AD73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35FA53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1752CE7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EC81C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3E05AF5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B23EE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林源电站</w:t>
            </w:r>
          </w:p>
        </w:tc>
      </w:tr>
      <w:tr w:rsidR="007042E4" w14:paraId="0D7F6EC8" w14:textId="77777777">
        <w:trPr>
          <w:trHeight w:val="23"/>
          <w:jc w:val="center"/>
        </w:trPr>
        <w:tc>
          <w:tcPr>
            <w:tcW w:w="212" w:type="pct"/>
            <w:vMerge/>
            <w:vAlign w:val="center"/>
          </w:tcPr>
          <w:p w14:paraId="1149CAB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6F17C1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093209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金岩电站</w:t>
            </w:r>
          </w:p>
        </w:tc>
        <w:tc>
          <w:tcPr>
            <w:tcW w:w="327" w:type="pct"/>
            <w:vAlign w:val="center"/>
          </w:tcPr>
          <w:p w14:paraId="5FA9CF5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108538B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金岩电站</w:t>
            </w:r>
          </w:p>
        </w:tc>
        <w:tc>
          <w:tcPr>
            <w:tcW w:w="452" w:type="pct"/>
            <w:vAlign w:val="center"/>
          </w:tcPr>
          <w:p w14:paraId="61DDB01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0B8C2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B166D5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466DA34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71CF01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0.032</w:t>
            </w:r>
          </w:p>
        </w:tc>
        <w:tc>
          <w:tcPr>
            <w:tcW w:w="449" w:type="pct"/>
            <w:vAlign w:val="center"/>
          </w:tcPr>
          <w:p w14:paraId="2C33AFB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5EA02E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金岩电站</w:t>
            </w:r>
          </w:p>
        </w:tc>
      </w:tr>
      <w:tr w:rsidR="007042E4" w14:paraId="6BF0E6E4" w14:textId="77777777">
        <w:trPr>
          <w:trHeight w:val="23"/>
          <w:jc w:val="center"/>
        </w:trPr>
        <w:tc>
          <w:tcPr>
            <w:tcW w:w="212" w:type="pct"/>
            <w:vMerge/>
            <w:vAlign w:val="center"/>
          </w:tcPr>
          <w:p w14:paraId="6CC9ADF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023EF9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48" w:type="pct"/>
            <w:vAlign w:val="center"/>
          </w:tcPr>
          <w:p w14:paraId="4DAB4E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顺水河电站</w:t>
            </w:r>
          </w:p>
        </w:tc>
        <w:tc>
          <w:tcPr>
            <w:tcW w:w="327" w:type="pct"/>
            <w:vAlign w:val="center"/>
          </w:tcPr>
          <w:p w14:paraId="3FE776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野牛河流域</w:t>
            </w:r>
          </w:p>
        </w:tc>
        <w:tc>
          <w:tcPr>
            <w:tcW w:w="384" w:type="pct"/>
            <w:vAlign w:val="center"/>
          </w:tcPr>
          <w:p w14:paraId="2DB246C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顺水河电站</w:t>
            </w:r>
          </w:p>
        </w:tc>
        <w:tc>
          <w:tcPr>
            <w:tcW w:w="452" w:type="pct"/>
            <w:vAlign w:val="center"/>
          </w:tcPr>
          <w:p w14:paraId="2B5151B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9B815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62FB2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ECE3FD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4974E2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0.96</w:t>
            </w:r>
          </w:p>
        </w:tc>
        <w:tc>
          <w:tcPr>
            <w:tcW w:w="449" w:type="pct"/>
            <w:vAlign w:val="center"/>
          </w:tcPr>
          <w:p w14:paraId="241DFF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2DE9586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顺水河电站</w:t>
            </w:r>
          </w:p>
        </w:tc>
      </w:tr>
      <w:tr w:rsidR="007042E4" w14:paraId="1E012992" w14:textId="77777777">
        <w:trPr>
          <w:trHeight w:val="23"/>
          <w:jc w:val="center"/>
        </w:trPr>
        <w:tc>
          <w:tcPr>
            <w:tcW w:w="212" w:type="pct"/>
            <w:vMerge w:val="restart"/>
            <w:vAlign w:val="center"/>
          </w:tcPr>
          <w:p w14:paraId="13D6AE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01" w:type="pct"/>
            <w:vMerge w:val="restart"/>
            <w:vAlign w:val="center"/>
          </w:tcPr>
          <w:p w14:paraId="2DF5AB8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548" w:type="pct"/>
            <w:vAlign w:val="center"/>
          </w:tcPr>
          <w:p w14:paraId="44C33D5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白熊沟电站</w:t>
            </w:r>
          </w:p>
        </w:tc>
        <w:tc>
          <w:tcPr>
            <w:tcW w:w="327" w:type="pct"/>
            <w:vAlign w:val="center"/>
          </w:tcPr>
          <w:p w14:paraId="11158C9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白熊沟</w:t>
            </w:r>
          </w:p>
        </w:tc>
        <w:tc>
          <w:tcPr>
            <w:tcW w:w="384" w:type="pct"/>
            <w:vAlign w:val="center"/>
          </w:tcPr>
          <w:p w14:paraId="02BEA5F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白熊沟电站</w:t>
            </w:r>
          </w:p>
        </w:tc>
        <w:tc>
          <w:tcPr>
            <w:tcW w:w="452" w:type="pct"/>
            <w:vAlign w:val="center"/>
          </w:tcPr>
          <w:p w14:paraId="66F0CD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F05448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82405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8FD94D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34463F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0.2</w:t>
            </w:r>
          </w:p>
        </w:tc>
        <w:tc>
          <w:tcPr>
            <w:tcW w:w="449" w:type="pct"/>
            <w:vAlign w:val="center"/>
          </w:tcPr>
          <w:p w14:paraId="11BAA18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restart"/>
            <w:vAlign w:val="center"/>
          </w:tcPr>
          <w:p w14:paraId="3FD308B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r>
      <w:tr w:rsidR="007042E4" w14:paraId="6C2B7E03" w14:textId="77777777">
        <w:trPr>
          <w:trHeight w:val="23"/>
          <w:jc w:val="center"/>
        </w:trPr>
        <w:tc>
          <w:tcPr>
            <w:tcW w:w="212" w:type="pct"/>
            <w:vMerge/>
            <w:vAlign w:val="center"/>
          </w:tcPr>
          <w:p w14:paraId="2DA4938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DBC01C0"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09BF19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道林子电站</w:t>
            </w:r>
          </w:p>
        </w:tc>
        <w:tc>
          <w:tcPr>
            <w:tcW w:w="327" w:type="pct"/>
            <w:vAlign w:val="center"/>
          </w:tcPr>
          <w:p w14:paraId="098F71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丁木沟</w:t>
            </w:r>
          </w:p>
        </w:tc>
        <w:tc>
          <w:tcPr>
            <w:tcW w:w="384" w:type="pct"/>
            <w:vAlign w:val="center"/>
          </w:tcPr>
          <w:p w14:paraId="5F038C8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道林子电站</w:t>
            </w:r>
          </w:p>
        </w:tc>
        <w:tc>
          <w:tcPr>
            <w:tcW w:w="452" w:type="pct"/>
            <w:vAlign w:val="center"/>
          </w:tcPr>
          <w:p w14:paraId="263214B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A529BB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E2D458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9D20C4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A2E333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0.126</w:t>
            </w:r>
          </w:p>
        </w:tc>
        <w:tc>
          <w:tcPr>
            <w:tcW w:w="449" w:type="pct"/>
            <w:vAlign w:val="center"/>
          </w:tcPr>
          <w:p w14:paraId="5970D2D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5855BC73"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1C49663F" w14:textId="77777777">
        <w:trPr>
          <w:trHeight w:val="23"/>
          <w:jc w:val="center"/>
        </w:trPr>
        <w:tc>
          <w:tcPr>
            <w:tcW w:w="212" w:type="pct"/>
            <w:vMerge/>
            <w:vAlign w:val="center"/>
          </w:tcPr>
          <w:p w14:paraId="5B8E2B0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restart"/>
            <w:vAlign w:val="center"/>
          </w:tcPr>
          <w:p w14:paraId="78169C9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548" w:type="pct"/>
            <w:vAlign w:val="center"/>
          </w:tcPr>
          <w:p w14:paraId="1681306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金汇电站</w:t>
            </w:r>
          </w:p>
        </w:tc>
        <w:tc>
          <w:tcPr>
            <w:tcW w:w="327" w:type="pct"/>
            <w:vAlign w:val="center"/>
          </w:tcPr>
          <w:p w14:paraId="752AD5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岩木林沟</w:t>
            </w:r>
          </w:p>
        </w:tc>
        <w:tc>
          <w:tcPr>
            <w:tcW w:w="384" w:type="pct"/>
            <w:vAlign w:val="center"/>
          </w:tcPr>
          <w:p w14:paraId="074ABA0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金汇电站</w:t>
            </w:r>
          </w:p>
        </w:tc>
        <w:tc>
          <w:tcPr>
            <w:tcW w:w="452" w:type="pct"/>
            <w:vAlign w:val="center"/>
          </w:tcPr>
          <w:p w14:paraId="58CF42B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23FF5D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AC8421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F9CD4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E8AA88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0.064</w:t>
            </w:r>
          </w:p>
        </w:tc>
        <w:tc>
          <w:tcPr>
            <w:tcW w:w="449" w:type="pct"/>
            <w:vAlign w:val="center"/>
          </w:tcPr>
          <w:p w14:paraId="286F3EB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restart"/>
            <w:vAlign w:val="center"/>
          </w:tcPr>
          <w:p w14:paraId="4EC5FB6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r>
      <w:tr w:rsidR="007042E4" w14:paraId="0DD2C79B" w14:textId="77777777">
        <w:trPr>
          <w:trHeight w:val="23"/>
          <w:jc w:val="center"/>
        </w:trPr>
        <w:tc>
          <w:tcPr>
            <w:tcW w:w="212" w:type="pct"/>
            <w:vMerge/>
            <w:vAlign w:val="center"/>
          </w:tcPr>
          <w:p w14:paraId="46E4469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E75088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AD56F60" w14:textId="77777777" w:rsidR="007042E4" w:rsidRDefault="00000000">
            <w:pPr>
              <w:widowControl/>
              <w:snapToGrid w:val="0"/>
              <w:spacing w:line="240" w:lineRule="atLeast"/>
              <w:jc w:val="left"/>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源鸿电站（桠溪）</w:t>
            </w:r>
          </w:p>
        </w:tc>
        <w:tc>
          <w:tcPr>
            <w:tcW w:w="327" w:type="pct"/>
            <w:vAlign w:val="center"/>
          </w:tcPr>
          <w:p w14:paraId="591E762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岩木林沟</w:t>
            </w:r>
          </w:p>
        </w:tc>
        <w:tc>
          <w:tcPr>
            <w:tcW w:w="384" w:type="pct"/>
            <w:vAlign w:val="center"/>
          </w:tcPr>
          <w:p w14:paraId="00A7FD42" w14:textId="77777777" w:rsidR="007042E4" w:rsidRDefault="00000000">
            <w:pPr>
              <w:widowControl/>
              <w:snapToGrid w:val="0"/>
              <w:spacing w:line="240" w:lineRule="atLeast"/>
              <w:jc w:val="left"/>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源鸿电站（桠溪）</w:t>
            </w:r>
          </w:p>
        </w:tc>
        <w:tc>
          <w:tcPr>
            <w:tcW w:w="452" w:type="pct"/>
            <w:vAlign w:val="center"/>
          </w:tcPr>
          <w:p w14:paraId="47AB71D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73B2D0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43B6EB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071412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81815B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3F0608A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5872CE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367F702" w14:textId="77777777">
        <w:trPr>
          <w:trHeight w:val="23"/>
          <w:jc w:val="center"/>
        </w:trPr>
        <w:tc>
          <w:tcPr>
            <w:tcW w:w="212" w:type="pct"/>
            <w:vMerge/>
            <w:vAlign w:val="center"/>
          </w:tcPr>
          <w:p w14:paraId="6A403A6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D0E85D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7131A14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团结（金山）电站</w:t>
            </w:r>
          </w:p>
        </w:tc>
        <w:tc>
          <w:tcPr>
            <w:tcW w:w="327" w:type="pct"/>
            <w:vAlign w:val="center"/>
          </w:tcPr>
          <w:p w14:paraId="180543F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岩木林沟</w:t>
            </w:r>
          </w:p>
        </w:tc>
        <w:tc>
          <w:tcPr>
            <w:tcW w:w="384" w:type="pct"/>
            <w:vAlign w:val="center"/>
          </w:tcPr>
          <w:p w14:paraId="1D0E0C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团结（金山）电站</w:t>
            </w:r>
          </w:p>
        </w:tc>
        <w:tc>
          <w:tcPr>
            <w:tcW w:w="452" w:type="pct"/>
            <w:vAlign w:val="center"/>
          </w:tcPr>
          <w:p w14:paraId="3EF1A2C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56FE3B0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22C599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A76812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F447F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0.032</w:t>
            </w:r>
          </w:p>
        </w:tc>
        <w:tc>
          <w:tcPr>
            <w:tcW w:w="449" w:type="pct"/>
            <w:vAlign w:val="center"/>
          </w:tcPr>
          <w:p w14:paraId="21CF669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2C9FA41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6902E0C" w14:textId="77777777">
        <w:trPr>
          <w:trHeight w:val="23"/>
          <w:jc w:val="center"/>
        </w:trPr>
        <w:tc>
          <w:tcPr>
            <w:tcW w:w="212" w:type="pct"/>
            <w:vMerge/>
            <w:vAlign w:val="center"/>
          </w:tcPr>
          <w:p w14:paraId="467BAE9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1E6A14B"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7C66F1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和平（金龙）电站</w:t>
            </w:r>
          </w:p>
        </w:tc>
        <w:tc>
          <w:tcPr>
            <w:tcW w:w="327" w:type="pct"/>
            <w:vAlign w:val="center"/>
          </w:tcPr>
          <w:p w14:paraId="729FE18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岩木林沟</w:t>
            </w:r>
          </w:p>
        </w:tc>
        <w:tc>
          <w:tcPr>
            <w:tcW w:w="384" w:type="pct"/>
            <w:vAlign w:val="center"/>
          </w:tcPr>
          <w:p w14:paraId="7A9CBA2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和平（金龙）电站</w:t>
            </w:r>
          </w:p>
        </w:tc>
        <w:tc>
          <w:tcPr>
            <w:tcW w:w="452" w:type="pct"/>
            <w:vAlign w:val="center"/>
          </w:tcPr>
          <w:p w14:paraId="699E8BF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26B565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6ADB635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D7F4C2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79AABC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23BC98C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153DFFE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12E7481C" w14:textId="77777777">
        <w:trPr>
          <w:trHeight w:val="23"/>
          <w:jc w:val="center"/>
        </w:trPr>
        <w:tc>
          <w:tcPr>
            <w:tcW w:w="212" w:type="pct"/>
            <w:vMerge w:val="restart"/>
            <w:vAlign w:val="center"/>
          </w:tcPr>
          <w:p w14:paraId="64433B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401" w:type="pct"/>
            <w:vMerge w:val="restart"/>
            <w:vAlign w:val="center"/>
          </w:tcPr>
          <w:p w14:paraId="023B7B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548" w:type="pct"/>
            <w:vAlign w:val="center"/>
          </w:tcPr>
          <w:p w14:paraId="3EFD5A5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瓦山神泉电站</w:t>
            </w:r>
          </w:p>
        </w:tc>
        <w:tc>
          <w:tcPr>
            <w:tcW w:w="327" w:type="pct"/>
            <w:vAlign w:val="center"/>
          </w:tcPr>
          <w:p w14:paraId="188016C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04F67FE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瓦山神泉电站</w:t>
            </w:r>
          </w:p>
        </w:tc>
        <w:tc>
          <w:tcPr>
            <w:tcW w:w="452" w:type="pct"/>
            <w:vAlign w:val="center"/>
          </w:tcPr>
          <w:p w14:paraId="7F9474F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7D57F13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1CE6BF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711464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4CC2510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0.025</w:t>
            </w:r>
          </w:p>
        </w:tc>
        <w:tc>
          <w:tcPr>
            <w:tcW w:w="449" w:type="pct"/>
            <w:vAlign w:val="center"/>
          </w:tcPr>
          <w:p w14:paraId="55AAA8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restart"/>
            <w:vAlign w:val="center"/>
          </w:tcPr>
          <w:p w14:paraId="0F10CF2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r>
      <w:tr w:rsidR="007042E4" w14:paraId="0EDA0424" w14:textId="77777777">
        <w:trPr>
          <w:trHeight w:val="23"/>
          <w:jc w:val="center"/>
        </w:trPr>
        <w:tc>
          <w:tcPr>
            <w:tcW w:w="212" w:type="pct"/>
            <w:vMerge/>
            <w:vAlign w:val="center"/>
          </w:tcPr>
          <w:p w14:paraId="4DC61E3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4481AE65"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E0C3C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部队电站</w:t>
            </w:r>
          </w:p>
        </w:tc>
        <w:tc>
          <w:tcPr>
            <w:tcW w:w="327" w:type="pct"/>
            <w:vAlign w:val="center"/>
          </w:tcPr>
          <w:p w14:paraId="76686CA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1F1D29C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部队电站</w:t>
            </w:r>
          </w:p>
        </w:tc>
        <w:tc>
          <w:tcPr>
            <w:tcW w:w="452" w:type="pct"/>
            <w:vAlign w:val="center"/>
          </w:tcPr>
          <w:p w14:paraId="3CD8420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F691F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EEDCE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405CB2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D4F13C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5DB74C4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5BF6319C"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5E12C722" w14:textId="77777777">
        <w:trPr>
          <w:trHeight w:val="23"/>
          <w:jc w:val="center"/>
        </w:trPr>
        <w:tc>
          <w:tcPr>
            <w:tcW w:w="212" w:type="pct"/>
            <w:vMerge/>
            <w:vAlign w:val="center"/>
          </w:tcPr>
          <w:p w14:paraId="5CDDA41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DEC8CA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6DCA00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飞水电站</w:t>
            </w:r>
          </w:p>
        </w:tc>
        <w:tc>
          <w:tcPr>
            <w:tcW w:w="327" w:type="pct"/>
            <w:vAlign w:val="center"/>
          </w:tcPr>
          <w:p w14:paraId="48F44A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5EC95A7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飞水电站</w:t>
            </w:r>
          </w:p>
        </w:tc>
        <w:tc>
          <w:tcPr>
            <w:tcW w:w="452" w:type="pct"/>
            <w:vAlign w:val="center"/>
          </w:tcPr>
          <w:p w14:paraId="6DA16D1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4E2D29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6CB6A0F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54AB61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E397D5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1.26</w:t>
            </w:r>
          </w:p>
        </w:tc>
        <w:tc>
          <w:tcPr>
            <w:tcW w:w="449" w:type="pct"/>
            <w:vAlign w:val="center"/>
          </w:tcPr>
          <w:p w14:paraId="4E89F6F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1DD3B6A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178396FF" w14:textId="77777777">
        <w:trPr>
          <w:trHeight w:val="23"/>
          <w:jc w:val="center"/>
        </w:trPr>
        <w:tc>
          <w:tcPr>
            <w:tcW w:w="212" w:type="pct"/>
            <w:vMerge/>
            <w:vAlign w:val="center"/>
          </w:tcPr>
          <w:p w14:paraId="116E527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05EADBE"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B3C3E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环山电站</w:t>
            </w:r>
          </w:p>
        </w:tc>
        <w:tc>
          <w:tcPr>
            <w:tcW w:w="327" w:type="pct"/>
            <w:vAlign w:val="center"/>
          </w:tcPr>
          <w:p w14:paraId="312EAF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6701E7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环山电站</w:t>
            </w:r>
          </w:p>
        </w:tc>
        <w:tc>
          <w:tcPr>
            <w:tcW w:w="452" w:type="pct"/>
            <w:vAlign w:val="center"/>
          </w:tcPr>
          <w:p w14:paraId="4F1AD0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52C8FDE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3C127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41886D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BF924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7FFEA4A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700748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3198AFB2" w14:textId="77777777">
        <w:trPr>
          <w:trHeight w:val="23"/>
          <w:jc w:val="center"/>
        </w:trPr>
        <w:tc>
          <w:tcPr>
            <w:tcW w:w="212" w:type="pct"/>
            <w:vMerge/>
            <w:vAlign w:val="center"/>
          </w:tcPr>
          <w:p w14:paraId="2E44655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0F096F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78DD66B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飞水沟电站</w:t>
            </w:r>
          </w:p>
        </w:tc>
        <w:tc>
          <w:tcPr>
            <w:tcW w:w="327" w:type="pct"/>
            <w:vAlign w:val="center"/>
          </w:tcPr>
          <w:p w14:paraId="60B954A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40F1D8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飞水沟电站</w:t>
            </w:r>
          </w:p>
        </w:tc>
        <w:tc>
          <w:tcPr>
            <w:tcW w:w="452" w:type="pct"/>
            <w:vAlign w:val="center"/>
          </w:tcPr>
          <w:p w14:paraId="1916D83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C70674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F35FCD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531578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0F7182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226668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4DCFA278"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514753C8" w14:textId="77777777">
        <w:trPr>
          <w:trHeight w:val="23"/>
          <w:jc w:val="center"/>
        </w:trPr>
        <w:tc>
          <w:tcPr>
            <w:tcW w:w="212" w:type="pct"/>
            <w:vMerge/>
            <w:vAlign w:val="center"/>
          </w:tcPr>
          <w:p w14:paraId="4999169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1042095"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6662AE6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花茨电站</w:t>
            </w:r>
          </w:p>
        </w:tc>
        <w:tc>
          <w:tcPr>
            <w:tcW w:w="327" w:type="pct"/>
            <w:vAlign w:val="center"/>
          </w:tcPr>
          <w:p w14:paraId="72CA4B3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55B4389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花茨电站</w:t>
            </w:r>
          </w:p>
        </w:tc>
        <w:tc>
          <w:tcPr>
            <w:tcW w:w="452" w:type="pct"/>
            <w:vAlign w:val="center"/>
          </w:tcPr>
          <w:p w14:paraId="7DED1C1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C5B0FD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C7ABC2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B90642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D600DE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0.126</w:t>
            </w:r>
          </w:p>
        </w:tc>
        <w:tc>
          <w:tcPr>
            <w:tcW w:w="449" w:type="pct"/>
            <w:vAlign w:val="center"/>
          </w:tcPr>
          <w:p w14:paraId="490244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771A915B"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537A9D2" w14:textId="77777777">
        <w:trPr>
          <w:trHeight w:val="23"/>
          <w:jc w:val="center"/>
        </w:trPr>
        <w:tc>
          <w:tcPr>
            <w:tcW w:w="212" w:type="pct"/>
            <w:vMerge/>
            <w:vAlign w:val="center"/>
          </w:tcPr>
          <w:p w14:paraId="3866061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D043915"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660EB23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岩房电站</w:t>
            </w:r>
          </w:p>
        </w:tc>
        <w:tc>
          <w:tcPr>
            <w:tcW w:w="327" w:type="pct"/>
            <w:vAlign w:val="center"/>
          </w:tcPr>
          <w:p w14:paraId="5CD7F5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63E46E5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岩房电站</w:t>
            </w:r>
          </w:p>
        </w:tc>
        <w:tc>
          <w:tcPr>
            <w:tcW w:w="452" w:type="pct"/>
            <w:vAlign w:val="center"/>
          </w:tcPr>
          <w:p w14:paraId="4D6B1BD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118AF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B1550E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0BCDA35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AFFBF8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0.16</w:t>
            </w:r>
          </w:p>
        </w:tc>
        <w:tc>
          <w:tcPr>
            <w:tcW w:w="449" w:type="pct"/>
            <w:vAlign w:val="center"/>
          </w:tcPr>
          <w:p w14:paraId="706495F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5DD9BD15"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6947540" w14:textId="77777777">
        <w:trPr>
          <w:trHeight w:val="23"/>
          <w:jc w:val="center"/>
        </w:trPr>
        <w:tc>
          <w:tcPr>
            <w:tcW w:w="212" w:type="pct"/>
            <w:vMerge/>
            <w:vAlign w:val="center"/>
          </w:tcPr>
          <w:p w14:paraId="437A92F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063DD20"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226E9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渔湾电站</w:t>
            </w:r>
          </w:p>
        </w:tc>
        <w:tc>
          <w:tcPr>
            <w:tcW w:w="327" w:type="pct"/>
            <w:vAlign w:val="center"/>
          </w:tcPr>
          <w:p w14:paraId="49DC454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225BC0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渔湾电站</w:t>
            </w:r>
          </w:p>
        </w:tc>
        <w:tc>
          <w:tcPr>
            <w:tcW w:w="452" w:type="pct"/>
            <w:vAlign w:val="center"/>
          </w:tcPr>
          <w:p w14:paraId="34F17EB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F982FD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C71204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1AEF37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63D8E2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6283CC6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754581E0"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63ACAFF0" w14:textId="77777777">
        <w:trPr>
          <w:trHeight w:val="23"/>
          <w:jc w:val="center"/>
        </w:trPr>
        <w:tc>
          <w:tcPr>
            <w:tcW w:w="212" w:type="pct"/>
            <w:vMerge/>
            <w:vAlign w:val="center"/>
          </w:tcPr>
          <w:p w14:paraId="0862C9E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0E97358"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6FAE68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大溪沟电站</w:t>
            </w:r>
          </w:p>
        </w:tc>
        <w:tc>
          <w:tcPr>
            <w:tcW w:w="327" w:type="pct"/>
            <w:vAlign w:val="center"/>
          </w:tcPr>
          <w:p w14:paraId="026B015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5E2046B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大溪沟电站</w:t>
            </w:r>
          </w:p>
        </w:tc>
        <w:tc>
          <w:tcPr>
            <w:tcW w:w="452" w:type="pct"/>
            <w:vAlign w:val="center"/>
          </w:tcPr>
          <w:p w14:paraId="1744E27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8B020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27E38B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F7745A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DB941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470C564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3F560FE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5547F4FC" w14:textId="77777777">
        <w:trPr>
          <w:trHeight w:val="23"/>
          <w:jc w:val="center"/>
        </w:trPr>
        <w:tc>
          <w:tcPr>
            <w:tcW w:w="212" w:type="pct"/>
            <w:vMerge/>
            <w:vAlign w:val="center"/>
          </w:tcPr>
          <w:p w14:paraId="72E66BA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0CBD6507"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8D9723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狮子洞电站</w:t>
            </w:r>
          </w:p>
        </w:tc>
        <w:tc>
          <w:tcPr>
            <w:tcW w:w="327" w:type="pct"/>
            <w:vAlign w:val="center"/>
          </w:tcPr>
          <w:p w14:paraId="28FF9C6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712099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狮子洞电站</w:t>
            </w:r>
          </w:p>
        </w:tc>
        <w:tc>
          <w:tcPr>
            <w:tcW w:w="452" w:type="pct"/>
            <w:vAlign w:val="center"/>
          </w:tcPr>
          <w:p w14:paraId="0A9C5BF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2B800CA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6A73712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69C8243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3E21CC9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0.105</w:t>
            </w:r>
          </w:p>
        </w:tc>
        <w:tc>
          <w:tcPr>
            <w:tcW w:w="449" w:type="pct"/>
            <w:vAlign w:val="center"/>
          </w:tcPr>
          <w:p w14:paraId="31B26D5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251943B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18148732" w14:textId="77777777">
        <w:trPr>
          <w:trHeight w:val="23"/>
          <w:jc w:val="center"/>
        </w:trPr>
        <w:tc>
          <w:tcPr>
            <w:tcW w:w="212" w:type="pct"/>
            <w:vMerge/>
            <w:vAlign w:val="center"/>
          </w:tcPr>
          <w:p w14:paraId="448E4D2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2232905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08D7EB7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大坪电站</w:t>
            </w:r>
          </w:p>
        </w:tc>
        <w:tc>
          <w:tcPr>
            <w:tcW w:w="327" w:type="pct"/>
            <w:vAlign w:val="center"/>
          </w:tcPr>
          <w:p w14:paraId="5E700A5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0B4A9A7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大坪电站</w:t>
            </w:r>
          </w:p>
        </w:tc>
        <w:tc>
          <w:tcPr>
            <w:tcW w:w="452" w:type="pct"/>
            <w:vAlign w:val="center"/>
          </w:tcPr>
          <w:p w14:paraId="481439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B00B32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4E6247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C1159F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0B470A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2552AB6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F868E78"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5C2AD0A" w14:textId="77777777">
        <w:trPr>
          <w:trHeight w:val="23"/>
          <w:jc w:val="center"/>
        </w:trPr>
        <w:tc>
          <w:tcPr>
            <w:tcW w:w="212" w:type="pct"/>
            <w:vMerge/>
            <w:vAlign w:val="center"/>
          </w:tcPr>
          <w:p w14:paraId="6693531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CE88A74"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401454D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桅杆电站</w:t>
            </w:r>
          </w:p>
        </w:tc>
        <w:tc>
          <w:tcPr>
            <w:tcW w:w="327" w:type="pct"/>
            <w:vAlign w:val="center"/>
          </w:tcPr>
          <w:p w14:paraId="670787A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26EB2F4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桅杆电站</w:t>
            </w:r>
          </w:p>
        </w:tc>
        <w:tc>
          <w:tcPr>
            <w:tcW w:w="452" w:type="pct"/>
            <w:vAlign w:val="center"/>
          </w:tcPr>
          <w:p w14:paraId="2781F0C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EFE62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01967C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9AF92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4FA3EF6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5F2323F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226CE3C"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60DA9100" w14:textId="77777777">
        <w:trPr>
          <w:trHeight w:val="23"/>
          <w:jc w:val="center"/>
        </w:trPr>
        <w:tc>
          <w:tcPr>
            <w:tcW w:w="212" w:type="pct"/>
            <w:vMerge/>
            <w:vAlign w:val="center"/>
          </w:tcPr>
          <w:p w14:paraId="187518E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F49E9B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198762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飞水岩电站</w:t>
            </w:r>
          </w:p>
        </w:tc>
        <w:tc>
          <w:tcPr>
            <w:tcW w:w="327" w:type="pct"/>
            <w:vAlign w:val="center"/>
          </w:tcPr>
          <w:p w14:paraId="40F9EAD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4EB251A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飞水岩电站</w:t>
            </w:r>
          </w:p>
        </w:tc>
        <w:tc>
          <w:tcPr>
            <w:tcW w:w="452" w:type="pct"/>
            <w:vAlign w:val="center"/>
          </w:tcPr>
          <w:p w14:paraId="29F36B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7A8051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27BF518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1A8818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87E53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0.142</w:t>
            </w:r>
          </w:p>
        </w:tc>
        <w:tc>
          <w:tcPr>
            <w:tcW w:w="449" w:type="pct"/>
            <w:vAlign w:val="center"/>
          </w:tcPr>
          <w:p w14:paraId="5156B46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0654089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43973E51" w14:textId="77777777">
        <w:trPr>
          <w:trHeight w:val="23"/>
          <w:jc w:val="center"/>
        </w:trPr>
        <w:tc>
          <w:tcPr>
            <w:tcW w:w="212" w:type="pct"/>
            <w:vMerge/>
            <w:vAlign w:val="center"/>
          </w:tcPr>
          <w:p w14:paraId="3BF9886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EF3150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7E7BD66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狮子包电站</w:t>
            </w:r>
          </w:p>
        </w:tc>
        <w:tc>
          <w:tcPr>
            <w:tcW w:w="327" w:type="pct"/>
            <w:vAlign w:val="center"/>
          </w:tcPr>
          <w:p w14:paraId="6FDC6A3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75E34FC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狮子包电站</w:t>
            </w:r>
          </w:p>
        </w:tc>
        <w:tc>
          <w:tcPr>
            <w:tcW w:w="452" w:type="pct"/>
            <w:vAlign w:val="center"/>
          </w:tcPr>
          <w:p w14:paraId="2C78DE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40890B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7A50E2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21BEA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406846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0.064</w:t>
            </w:r>
          </w:p>
        </w:tc>
        <w:tc>
          <w:tcPr>
            <w:tcW w:w="449" w:type="pct"/>
            <w:vAlign w:val="center"/>
          </w:tcPr>
          <w:p w14:paraId="29132F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00F3CA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5E40E658" w14:textId="77777777">
        <w:trPr>
          <w:trHeight w:val="23"/>
          <w:jc w:val="center"/>
        </w:trPr>
        <w:tc>
          <w:tcPr>
            <w:tcW w:w="212" w:type="pct"/>
            <w:vMerge/>
            <w:vAlign w:val="center"/>
          </w:tcPr>
          <w:p w14:paraId="1C3E8D3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26BCE82D"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823D4B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小溪沟电站</w:t>
            </w:r>
          </w:p>
        </w:tc>
        <w:tc>
          <w:tcPr>
            <w:tcW w:w="327" w:type="pct"/>
            <w:vAlign w:val="center"/>
          </w:tcPr>
          <w:p w14:paraId="51A496E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顺水河流域</w:t>
            </w:r>
          </w:p>
        </w:tc>
        <w:tc>
          <w:tcPr>
            <w:tcW w:w="384" w:type="pct"/>
            <w:vAlign w:val="center"/>
          </w:tcPr>
          <w:p w14:paraId="323DB9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小溪沟电站</w:t>
            </w:r>
          </w:p>
        </w:tc>
        <w:tc>
          <w:tcPr>
            <w:tcW w:w="452" w:type="pct"/>
            <w:vAlign w:val="center"/>
          </w:tcPr>
          <w:p w14:paraId="04FA2D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CB0EE6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AB7C4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704154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2B2081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0.02</w:t>
            </w:r>
          </w:p>
        </w:tc>
        <w:tc>
          <w:tcPr>
            <w:tcW w:w="449" w:type="pct"/>
            <w:vAlign w:val="center"/>
          </w:tcPr>
          <w:p w14:paraId="32EDEB9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Merge/>
            <w:vAlign w:val="center"/>
          </w:tcPr>
          <w:p w14:paraId="6C74F752"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r>
      <w:tr w:rsidR="007042E4" w14:paraId="080FB9CB" w14:textId="77777777">
        <w:trPr>
          <w:trHeight w:val="23"/>
          <w:jc w:val="center"/>
        </w:trPr>
        <w:tc>
          <w:tcPr>
            <w:tcW w:w="212" w:type="pct"/>
            <w:vMerge/>
            <w:vAlign w:val="center"/>
          </w:tcPr>
          <w:p w14:paraId="7AD1AAF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restart"/>
            <w:vAlign w:val="center"/>
          </w:tcPr>
          <w:p w14:paraId="589990C3" w14:textId="77777777" w:rsidR="007042E4" w:rsidRDefault="00000000">
            <w:pPr>
              <w:snapToGrid w:val="0"/>
              <w:spacing w:line="240" w:lineRule="atLeast"/>
              <w:jc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548" w:type="pct"/>
            <w:vAlign w:val="center"/>
          </w:tcPr>
          <w:p w14:paraId="1653759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金满电站</w:t>
            </w:r>
          </w:p>
        </w:tc>
        <w:tc>
          <w:tcPr>
            <w:tcW w:w="327" w:type="pct"/>
            <w:vAlign w:val="center"/>
          </w:tcPr>
          <w:p w14:paraId="1AD1DE4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0049B9F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金满电站</w:t>
            </w:r>
          </w:p>
        </w:tc>
        <w:tc>
          <w:tcPr>
            <w:tcW w:w="452" w:type="pct"/>
            <w:vAlign w:val="center"/>
          </w:tcPr>
          <w:p w14:paraId="276F0C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A2FE1B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9F402E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12019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37789B4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28EAFFD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A65A24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金满电站</w:t>
            </w:r>
          </w:p>
        </w:tc>
      </w:tr>
      <w:tr w:rsidR="007042E4" w14:paraId="7819D37D" w14:textId="77777777">
        <w:trPr>
          <w:trHeight w:val="23"/>
          <w:jc w:val="center"/>
        </w:trPr>
        <w:tc>
          <w:tcPr>
            <w:tcW w:w="212" w:type="pct"/>
            <w:vMerge/>
            <w:vAlign w:val="center"/>
          </w:tcPr>
          <w:p w14:paraId="5E574A1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5C2D1D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DF8EB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龙胆溪（一级）沟电站</w:t>
            </w:r>
          </w:p>
        </w:tc>
        <w:tc>
          <w:tcPr>
            <w:tcW w:w="327" w:type="pct"/>
            <w:vAlign w:val="center"/>
          </w:tcPr>
          <w:p w14:paraId="416B1D5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45516D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龙胆溪（一级）沟电站</w:t>
            </w:r>
          </w:p>
        </w:tc>
        <w:tc>
          <w:tcPr>
            <w:tcW w:w="452" w:type="pct"/>
            <w:vAlign w:val="center"/>
          </w:tcPr>
          <w:p w14:paraId="5FDF816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C743CF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2537C7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47DAA59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A0E785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0.04</w:t>
            </w:r>
          </w:p>
        </w:tc>
        <w:tc>
          <w:tcPr>
            <w:tcW w:w="449" w:type="pct"/>
            <w:vAlign w:val="center"/>
          </w:tcPr>
          <w:p w14:paraId="082B01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4E108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龙胆溪（一级）沟电站</w:t>
            </w:r>
          </w:p>
        </w:tc>
      </w:tr>
      <w:tr w:rsidR="007042E4" w14:paraId="7E88008E" w14:textId="77777777">
        <w:trPr>
          <w:trHeight w:val="23"/>
          <w:jc w:val="center"/>
        </w:trPr>
        <w:tc>
          <w:tcPr>
            <w:tcW w:w="212" w:type="pct"/>
            <w:vMerge/>
            <w:vAlign w:val="center"/>
          </w:tcPr>
          <w:p w14:paraId="11D35A8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44480B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030C16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宝水溪电站</w:t>
            </w:r>
          </w:p>
        </w:tc>
        <w:tc>
          <w:tcPr>
            <w:tcW w:w="327" w:type="pct"/>
            <w:vAlign w:val="center"/>
          </w:tcPr>
          <w:p w14:paraId="01D464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4C2C2F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宝水溪电站</w:t>
            </w:r>
          </w:p>
        </w:tc>
        <w:tc>
          <w:tcPr>
            <w:tcW w:w="452" w:type="pct"/>
            <w:vAlign w:val="center"/>
          </w:tcPr>
          <w:p w14:paraId="5639149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6D856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47B3E5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5712B71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407BF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0.24</w:t>
            </w:r>
          </w:p>
        </w:tc>
        <w:tc>
          <w:tcPr>
            <w:tcW w:w="449" w:type="pct"/>
            <w:vAlign w:val="center"/>
          </w:tcPr>
          <w:p w14:paraId="38590D9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4B6BB83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宝水溪电站</w:t>
            </w:r>
          </w:p>
        </w:tc>
      </w:tr>
      <w:tr w:rsidR="007042E4" w14:paraId="240E1ABC" w14:textId="77777777">
        <w:trPr>
          <w:trHeight w:val="23"/>
          <w:jc w:val="center"/>
        </w:trPr>
        <w:tc>
          <w:tcPr>
            <w:tcW w:w="212" w:type="pct"/>
            <w:vMerge/>
            <w:vAlign w:val="center"/>
          </w:tcPr>
          <w:p w14:paraId="428A463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4DB484EB"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15C1C8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鑫源（海大佛）电站</w:t>
            </w:r>
          </w:p>
        </w:tc>
        <w:tc>
          <w:tcPr>
            <w:tcW w:w="327" w:type="pct"/>
            <w:vAlign w:val="center"/>
          </w:tcPr>
          <w:p w14:paraId="65BEB2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5FC2264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鑫源（海大佛）电站</w:t>
            </w:r>
          </w:p>
        </w:tc>
        <w:tc>
          <w:tcPr>
            <w:tcW w:w="452" w:type="pct"/>
            <w:vAlign w:val="center"/>
          </w:tcPr>
          <w:p w14:paraId="3642F4B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1B2ED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084FB7E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54EDA8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D2357E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0.32</w:t>
            </w:r>
          </w:p>
        </w:tc>
        <w:tc>
          <w:tcPr>
            <w:tcW w:w="449" w:type="pct"/>
            <w:vAlign w:val="center"/>
          </w:tcPr>
          <w:p w14:paraId="7FF0C69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2FF37D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鑫源（海大佛）电站</w:t>
            </w:r>
          </w:p>
        </w:tc>
      </w:tr>
      <w:tr w:rsidR="007042E4" w14:paraId="22BE00C2" w14:textId="77777777">
        <w:trPr>
          <w:trHeight w:val="23"/>
          <w:jc w:val="center"/>
        </w:trPr>
        <w:tc>
          <w:tcPr>
            <w:tcW w:w="212" w:type="pct"/>
            <w:vMerge/>
            <w:vAlign w:val="center"/>
          </w:tcPr>
          <w:p w14:paraId="4C2459C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29957CC4"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66E031A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新村电站</w:t>
            </w:r>
          </w:p>
        </w:tc>
        <w:tc>
          <w:tcPr>
            <w:tcW w:w="327" w:type="pct"/>
            <w:vAlign w:val="center"/>
          </w:tcPr>
          <w:p w14:paraId="41DD0A2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57DBBF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新村电站</w:t>
            </w:r>
          </w:p>
        </w:tc>
        <w:tc>
          <w:tcPr>
            <w:tcW w:w="452" w:type="pct"/>
            <w:vAlign w:val="center"/>
          </w:tcPr>
          <w:p w14:paraId="245B08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535A351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6B4436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0C8B4E5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748493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0.64</w:t>
            </w:r>
          </w:p>
        </w:tc>
        <w:tc>
          <w:tcPr>
            <w:tcW w:w="449" w:type="pct"/>
            <w:vAlign w:val="center"/>
          </w:tcPr>
          <w:p w14:paraId="0B2DFA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DF7B3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新村电站</w:t>
            </w:r>
          </w:p>
        </w:tc>
      </w:tr>
      <w:tr w:rsidR="007042E4" w14:paraId="7A376C3E" w14:textId="77777777">
        <w:trPr>
          <w:trHeight w:val="23"/>
          <w:jc w:val="center"/>
        </w:trPr>
        <w:tc>
          <w:tcPr>
            <w:tcW w:w="212" w:type="pct"/>
            <w:vMerge/>
            <w:vAlign w:val="center"/>
          </w:tcPr>
          <w:p w14:paraId="6E2FE9E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F2DB53D"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78EA91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龙竹山电站</w:t>
            </w:r>
          </w:p>
        </w:tc>
        <w:tc>
          <w:tcPr>
            <w:tcW w:w="327" w:type="pct"/>
            <w:vAlign w:val="center"/>
          </w:tcPr>
          <w:p w14:paraId="16FADA7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309ABBC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龙竹山电站</w:t>
            </w:r>
          </w:p>
        </w:tc>
        <w:tc>
          <w:tcPr>
            <w:tcW w:w="452" w:type="pct"/>
            <w:vAlign w:val="center"/>
          </w:tcPr>
          <w:p w14:paraId="3B237B6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5B4195F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E22775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0B48822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77B59A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0D05A6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2CCAC6C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龙竹山电站</w:t>
            </w:r>
          </w:p>
        </w:tc>
      </w:tr>
      <w:tr w:rsidR="007042E4" w14:paraId="00FD0EA0" w14:textId="77777777">
        <w:trPr>
          <w:trHeight w:val="23"/>
          <w:jc w:val="center"/>
        </w:trPr>
        <w:tc>
          <w:tcPr>
            <w:tcW w:w="212" w:type="pct"/>
            <w:vMerge/>
            <w:vAlign w:val="center"/>
          </w:tcPr>
          <w:p w14:paraId="3B40851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53E222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BB16D3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象鼻电站</w:t>
            </w:r>
          </w:p>
        </w:tc>
        <w:tc>
          <w:tcPr>
            <w:tcW w:w="327" w:type="pct"/>
            <w:vAlign w:val="center"/>
          </w:tcPr>
          <w:p w14:paraId="50B6B2A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0BF0F0A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象鼻电站</w:t>
            </w:r>
          </w:p>
        </w:tc>
        <w:tc>
          <w:tcPr>
            <w:tcW w:w="452" w:type="pct"/>
            <w:vAlign w:val="center"/>
          </w:tcPr>
          <w:p w14:paraId="354C5EA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4DD70FE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E8A848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30A5CC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F95E0D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0.158</w:t>
            </w:r>
          </w:p>
        </w:tc>
        <w:tc>
          <w:tcPr>
            <w:tcW w:w="449" w:type="pct"/>
            <w:vAlign w:val="center"/>
          </w:tcPr>
          <w:p w14:paraId="23DF417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46DF564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象鼻电站</w:t>
            </w:r>
          </w:p>
        </w:tc>
      </w:tr>
      <w:tr w:rsidR="007042E4" w14:paraId="7FBF180B" w14:textId="77777777">
        <w:trPr>
          <w:trHeight w:val="23"/>
          <w:jc w:val="center"/>
        </w:trPr>
        <w:tc>
          <w:tcPr>
            <w:tcW w:w="212" w:type="pct"/>
            <w:vMerge/>
            <w:vAlign w:val="center"/>
          </w:tcPr>
          <w:p w14:paraId="0726D22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7586387"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14EF1D1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自力电站</w:t>
            </w:r>
          </w:p>
        </w:tc>
        <w:tc>
          <w:tcPr>
            <w:tcW w:w="327" w:type="pct"/>
            <w:vAlign w:val="center"/>
          </w:tcPr>
          <w:p w14:paraId="343B613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650CF9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自力电站</w:t>
            </w:r>
          </w:p>
        </w:tc>
        <w:tc>
          <w:tcPr>
            <w:tcW w:w="452" w:type="pct"/>
            <w:vAlign w:val="center"/>
          </w:tcPr>
          <w:p w14:paraId="3DBA8C6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8A87BB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329E2B5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8F0791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3C638B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51D973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1E3559B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自力电站</w:t>
            </w:r>
          </w:p>
        </w:tc>
      </w:tr>
      <w:tr w:rsidR="007042E4" w14:paraId="48D55775" w14:textId="77777777">
        <w:trPr>
          <w:trHeight w:val="23"/>
          <w:jc w:val="center"/>
        </w:trPr>
        <w:tc>
          <w:tcPr>
            <w:tcW w:w="212" w:type="pct"/>
            <w:vMerge/>
            <w:vAlign w:val="center"/>
          </w:tcPr>
          <w:p w14:paraId="610A4D0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33A59F6"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09A30B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盐井溪电站</w:t>
            </w:r>
          </w:p>
        </w:tc>
        <w:tc>
          <w:tcPr>
            <w:tcW w:w="327" w:type="pct"/>
            <w:vAlign w:val="center"/>
          </w:tcPr>
          <w:p w14:paraId="464AFFF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4649B43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盐井溪电站</w:t>
            </w:r>
          </w:p>
        </w:tc>
        <w:tc>
          <w:tcPr>
            <w:tcW w:w="452" w:type="pct"/>
            <w:vAlign w:val="center"/>
          </w:tcPr>
          <w:p w14:paraId="1494736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E1B4D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87F75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6CCBD4A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2A97E4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w:t>
            </w:r>
          </w:p>
        </w:tc>
        <w:tc>
          <w:tcPr>
            <w:tcW w:w="449" w:type="pct"/>
            <w:vAlign w:val="center"/>
          </w:tcPr>
          <w:p w14:paraId="1B5F516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32C19DF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盐井溪电站</w:t>
            </w:r>
          </w:p>
        </w:tc>
      </w:tr>
      <w:tr w:rsidR="007042E4" w14:paraId="0BC3306A" w14:textId="77777777">
        <w:trPr>
          <w:trHeight w:val="23"/>
          <w:jc w:val="center"/>
        </w:trPr>
        <w:tc>
          <w:tcPr>
            <w:tcW w:w="212" w:type="pct"/>
            <w:vMerge/>
            <w:vAlign w:val="center"/>
          </w:tcPr>
          <w:p w14:paraId="3B88F7B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0945458"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57469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森淼电站</w:t>
            </w:r>
          </w:p>
        </w:tc>
        <w:tc>
          <w:tcPr>
            <w:tcW w:w="327" w:type="pct"/>
            <w:vAlign w:val="center"/>
          </w:tcPr>
          <w:p w14:paraId="7DF36F1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7EFA72D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森淼电站</w:t>
            </w:r>
          </w:p>
        </w:tc>
        <w:tc>
          <w:tcPr>
            <w:tcW w:w="452" w:type="pct"/>
            <w:vAlign w:val="center"/>
          </w:tcPr>
          <w:p w14:paraId="6915857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79AEFA5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8C6544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B9B6F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52370F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0BB053C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068A89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森淼电站</w:t>
            </w:r>
          </w:p>
        </w:tc>
      </w:tr>
      <w:tr w:rsidR="007042E4" w14:paraId="3AB05FDA" w14:textId="77777777">
        <w:trPr>
          <w:trHeight w:val="23"/>
          <w:jc w:val="center"/>
        </w:trPr>
        <w:tc>
          <w:tcPr>
            <w:tcW w:w="212" w:type="pct"/>
            <w:vMerge/>
            <w:vAlign w:val="center"/>
          </w:tcPr>
          <w:p w14:paraId="5A24FE4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83B538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7700B0F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月耳山电站</w:t>
            </w:r>
          </w:p>
        </w:tc>
        <w:tc>
          <w:tcPr>
            <w:tcW w:w="327" w:type="pct"/>
            <w:vAlign w:val="center"/>
          </w:tcPr>
          <w:p w14:paraId="7092F4A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50BFEE8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月耳山电站</w:t>
            </w:r>
          </w:p>
        </w:tc>
        <w:tc>
          <w:tcPr>
            <w:tcW w:w="452" w:type="pct"/>
            <w:vAlign w:val="center"/>
          </w:tcPr>
          <w:p w14:paraId="6E2D83E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632957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416961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188DA4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A2BB60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29F326A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701D9A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月耳山电站</w:t>
            </w:r>
          </w:p>
        </w:tc>
      </w:tr>
      <w:tr w:rsidR="007042E4" w14:paraId="4CD617E5" w14:textId="77777777">
        <w:trPr>
          <w:trHeight w:val="23"/>
          <w:jc w:val="center"/>
        </w:trPr>
        <w:tc>
          <w:tcPr>
            <w:tcW w:w="212" w:type="pct"/>
            <w:vMerge/>
            <w:vAlign w:val="center"/>
          </w:tcPr>
          <w:p w14:paraId="1B5A0E5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68E48813"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2453FC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大林电站</w:t>
            </w:r>
          </w:p>
        </w:tc>
        <w:tc>
          <w:tcPr>
            <w:tcW w:w="327" w:type="pct"/>
            <w:vAlign w:val="center"/>
          </w:tcPr>
          <w:p w14:paraId="55ABBC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387728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大林电站</w:t>
            </w:r>
          </w:p>
        </w:tc>
        <w:tc>
          <w:tcPr>
            <w:tcW w:w="452" w:type="pct"/>
            <w:vAlign w:val="center"/>
          </w:tcPr>
          <w:p w14:paraId="4E47F57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9A12E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7725AA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90DD1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21BB11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1B6535F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14D510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大林电站</w:t>
            </w:r>
          </w:p>
        </w:tc>
      </w:tr>
      <w:tr w:rsidR="007042E4" w14:paraId="0CB85C39" w14:textId="77777777">
        <w:trPr>
          <w:trHeight w:val="23"/>
          <w:jc w:val="center"/>
        </w:trPr>
        <w:tc>
          <w:tcPr>
            <w:tcW w:w="212" w:type="pct"/>
            <w:vMerge/>
            <w:vAlign w:val="center"/>
          </w:tcPr>
          <w:p w14:paraId="4C5F7D1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restart"/>
            <w:vAlign w:val="center"/>
          </w:tcPr>
          <w:p w14:paraId="064FA1F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80578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磨房沟电站</w:t>
            </w:r>
          </w:p>
        </w:tc>
        <w:tc>
          <w:tcPr>
            <w:tcW w:w="327" w:type="pct"/>
            <w:vAlign w:val="center"/>
          </w:tcPr>
          <w:p w14:paraId="44DFD1A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5979D65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磨房沟电站</w:t>
            </w:r>
          </w:p>
        </w:tc>
        <w:tc>
          <w:tcPr>
            <w:tcW w:w="452" w:type="pct"/>
            <w:vAlign w:val="center"/>
          </w:tcPr>
          <w:p w14:paraId="321FD08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9904C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FD9423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4CCDFD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15837A0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0.05</w:t>
            </w:r>
          </w:p>
        </w:tc>
        <w:tc>
          <w:tcPr>
            <w:tcW w:w="449" w:type="pct"/>
            <w:vAlign w:val="center"/>
          </w:tcPr>
          <w:p w14:paraId="6FEC7C6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E6CBDC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磨房沟电站</w:t>
            </w:r>
          </w:p>
        </w:tc>
      </w:tr>
      <w:tr w:rsidR="007042E4" w14:paraId="508E55E0" w14:textId="77777777">
        <w:trPr>
          <w:trHeight w:val="23"/>
          <w:jc w:val="center"/>
        </w:trPr>
        <w:tc>
          <w:tcPr>
            <w:tcW w:w="212" w:type="pct"/>
            <w:vMerge/>
            <w:vAlign w:val="center"/>
          </w:tcPr>
          <w:p w14:paraId="17B6B8A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7D665C9"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70BB3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林丰电站</w:t>
            </w:r>
          </w:p>
        </w:tc>
        <w:tc>
          <w:tcPr>
            <w:tcW w:w="327" w:type="pct"/>
            <w:vAlign w:val="center"/>
          </w:tcPr>
          <w:p w14:paraId="76F8BD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3F90864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林丰电站</w:t>
            </w:r>
          </w:p>
        </w:tc>
        <w:tc>
          <w:tcPr>
            <w:tcW w:w="452" w:type="pct"/>
            <w:vAlign w:val="center"/>
          </w:tcPr>
          <w:p w14:paraId="267C777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FFFB4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FC202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0E3B2F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A557D6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0.08</w:t>
            </w:r>
          </w:p>
        </w:tc>
        <w:tc>
          <w:tcPr>
            <w:tcW w:w="449" w:type="pct"/>
            <w:vAlign w:val="center"/>
          </w:tcPr>
          <w:p w14:paraId="2CB7CF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2298876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林丰电站</w:t>
            </w:r>
          </w:p>
        </w:tc>
      </w:tr>
      <w:tr w:rsidR="007042E4" w14:paraId="4BFC232B" w14:textId="77777777">
        <w:trPr>
          <w:trHeight w:val="23"/>
          <w:jc w:val="center"/>
        </w:trPr>
        <w:tc>
          <w:tcPr>
            <w:tcW w:w="212" w:type="pct"/>
            <w:vMerge/>
            <w:vAlign w:val="center"/>
          </w:tcPr>
          <w:p w14:paraId="7F8150B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1F0223E5"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027D0A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金小佛电站</w:t>
            </w:r>
          </w:p>
        </w:tc>
        <w:tc>
          <w:tcPr>
            <w:tcW w:w="327" w:type="pct"/>
            <w:vAlign w:val="center"/>
          </w:tcPr>
          <w:p w14:paraId="027C3C9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732CF6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金小佛电站</w:t>
            </w:r>
          </w:p>
        </w:tc>
        <w:tc>
          <w:tcPr>
            <w:tcW w:w="452" w:type="pct"/>
            <w:vAlign w:val="center"/>
          </w:tcPr>
          <w:p w14:paraId="1EFA36B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0011F8B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4C7ECC4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76FDD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599205F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0.1</w:t>
            </w:r>
          </w:p>
        </w:tc>
        <w:tc>
          <w:tcPr>
            <w:tcW w:w="449" w:type="pct"/>
            <w:vAlign w:val="center"/>
          </w:tcPr>
          <w:p w14:paraId="51FCB07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660AEB9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金小佛电站</w:t>
            </w:r>
          </w:p>
        </w:tc>
      </w:tr>
      <w:tr w:rsidR="007042E4" w14:paraId="6BFB7728" w14:textId="77777777">
        <w:trPr>
          <w:trHeight w:val="23"/>
          <w:jc w:val="center"/>
        </w:trPr>
        <w:tc>
          <w:tcPr>
            <w:tcW w:w="212" w:type="pct"/>
            <w:vMerge/>
            <w:vAlign w:val="center"/>
          </w:tcPr>
          <w:p w14:paraId="22DE0E6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3BDA45F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FBB5E2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金华电站</w:t>
            </w:r>
          </w:p>
        </w:tc>
        <w:tc>
          <w:tcPr>
            <w:tcW w:w="327" w:type="pct"/>
            <w:vAlign w:val="center"/>
          </w:tcPr>
          <w:p w14:paraId="1217482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22378E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金华电站</w:t>
            </w:r>
          </w:p>
        </w:tc>
        <w:tc>
          <w:tcPr>
            <w:tcW w:w="452" w:type="pct"/>
            <w:vAlign w:val="center"/>
          </w:tcPr>
          <w:p w14:paraId="486A725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6B27E5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8A531D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4769A7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0511980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0.063</w:t>
            </w:r>
          </w:p>
        </w:tc>
        <w:tc>
          <w:tcPr>
            <w:tcW w:w="449" w:type="pct"/>
            <w:vAlign w:val="center"/>
          </w:tcPr>
          <w:p w14:paraId="0F0257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67D1858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金华电站</w:t>
            </w:r>
          </w:p>
        </w:tc>
      </w:tr>
      <w:tr w:rsidR="007042E4" w14:paraId="6BA65EC8" w14:textId="77777777">
        <w:trPr>
          <w:trHeight w:val="23"/>
          <w:jc w:val="center"/>
        </w:trPr>
        <w:tc>
          <w:tcPr>
            <w:tcW w:w="212" w:type="pct"/>
            <w:vMerge/>
            <w:vAlign w:val="center"/>
          </w:tcPr>
          <w:p w14:paraId="29173CC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7B848DA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273BA3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大象电站</w:t>
            </w:r>
          </w:p>
        </w:tc>
        <w:tc>
          <w:tcPr>
            <w:tcW w:w="327" w:type="pct"/>
            <w:vAlign w:val="center"/>
          </w:tcPr>
          <w:p w14:paraId="35E914B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49CD530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大象电站</w:t>
            </w:r>
          </w:p>
        </w:tc>
        <w:tc>
          <w:tcPr>
            <w:tcW w:w="452" w:type="pct"/>
            <w:vAlign w:val="center"/>
          </w:tcPr>
          <w:p w14:paraId="64F802F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1997D25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706D4E6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2C66072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612E656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0.5</w:t>
            </w:r>
          </w:p>
        </w:tc>
        <w:tc>
          <w:tcPr>
            <w:tcW w:w="449" w:type="pct"/>
            <w:vAlign w:val="center"/>
          </w:tcPr>
          <w:p w14:paraId="4BF5C7C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2EFE44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大象电站</w:t>
            </w:r>
          </w:p>
        </w:tc>
      </w:tr>
      <w:tr w:rsidR="007042E4" w14:paraId="778FA14E" w14:textId="77777777">
        <w:trPr>
          <w:trHeight w:val="23"/>
          <w:jc w:val="center"/>
        </w:trPr>
        <w:tc>
          <w:tcPr>
            <w:tcW w:w="212" w:type="pct"/>
            <w:vMerge/>
            <w:vAlign w:val="center"/>
          </w:tcPr>
          <w:p w14:paraId="688F0B1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52A8D1CF"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3185E0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大窝凼电站</w:t>
            </w:r>
          </w:p>
        </w:tc>
        <w:tc>
          <w:tcPr>
            <w:tcW w:w="327" w:type="pct"/>
            <w:vAlign w:val="center"/>
          </w:tcPr>
          <w:p w14:paraId="77FC6A4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29853B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大窝凼电站</w:t>
            </w:r>
          </w:p>
        </w:tc>
        <w:tc>
          <w:tcPr>
            <w:tcW w:w="452" w:type="pct"/>
            <w:vAlign w:val="center"/>
          </w:tcPr>
          <w:p w14:paraId="7738EEB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5E2BE5D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551E060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7BDB3ED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2505E22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0.025</w:t>
            </w:r>
          </w:p>
        </w:tc>
        <w:tc>
          <w:tcPr>
            <w:tcW w:w="449" w:type="pct"/>
            <w:vAlign w:val="center"/>
          </w:tcPr>
          <w:p w14:paraId="6DC26A6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5678E9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大窝凼电站</w:t>
            </w:r>
          </w:p>
        </w:tc>
      </w:tr>
      <w:tr w:rsidR="007042E4" w14:paraId="298F00A3" w14:textId="77777777">
        <w:trPr>
          <w:trHeight w:val="23"/>
          <w:jc w:val="center"/>
        </w:trPr>
        <w:tc>
          <w:tcPr>
            <w:tcW w:w="212" w:type="pct"/>
            <w:vMerge/>
            <w:vAlign w:val="center"/>
          </w:tcPr>
          <w:p w14:paraId="5C2C144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01" w:type="pct"/>
            <w:vMerge/>
            <w:vAlign w:val="center"/>
          </w:tcPr>
          <w:p w14:paraId="2213248A" w14:textId="77777777" w:rsidR="007042E4" w:rsidRDefault="007042E4">
            <w:pPr>
              <w:snapToGrid w:val="0"/>
              <w:spacing w:line="240" w:lineRule="atLeast"/>
              <w:jc w:val="center"/>
              <w:rPr>
                <w:rFonts w:ascii="Times New Roman" w:eastAsia="仿宋_GB2312" w:hAnsi="Times New Roman" w:cs="仿宋_GB2312"/>
                <w:color w:val="000000"/>
                <w:kern w:val="0"/>
                <w:sz w:val="24"/>
                <w:lang w:bidi="ar"/>
              </w:rPr>
            </w:pPr>
          </w:p>
        </w:tc>
        <w:tc>
          <w:tcPr>
            <w:tcW w:w="548" w:type="pct"/>
            <w:vAlign w:val="center"/>
          </w:tcPr>
          <w:p w14:paraId="536D8A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熊河坝电站</w:t>
            </w:r>
          </w:p>
        </w:tc>
        <w:tc>
          <w:tcPr>
            <w:tcW w:w="327" w:type="pct"/>
            <w:vAlign w:val="center"/>
          </w:tcPr>
          <w:p w14:paraId="2C732EB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小河流域</w:t>
            </w:r>
          </w:p>
        </w:tc>
        <w:tc>
          <w:tcPr>
            <w:tcW w:w="384" w:type="pct"/>
            <w:vAlign w:val="center"/>
          </w:tcPr>
          <w:p w14:paraId="59D51F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熊河坝电站</w:t>
            </w:r>
          </w:p>
        </w:tc>
        <w:tc>
          <w:tcPr>
            <w:tcW w:w="452" w:type="pct"/>
            <w:vAlign w:val="center"/>
          </w:tcPr>
          <w:p w14:paraId="6023110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无坝（引流式）</w:t>
            </w:r>
          </w:p>
        </w:tc>
        <w:tc>
          <w:tcPr>
            <w:tcW w:w="537" w:type="pct"/>
            <w:vAlign w:val="center"/>
          </w:tcPr>
          <w:p w14:paraId="3C512C7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49" w:type="pct"/>
            <w:vAlign w:val="center"/>
          </w:tcPr>
          <w:p w14:paraId="11245CF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484" w:type="pct"/>
            <w:vAlign w:val="center"/>
          </w:tcPr>
          <w:p w14:paraId="3B0EB03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p>
        </w:tc>
        <w:tc>
          <w:tcPr>
            <w:tcW w:w="365" w:type="pct"/>
            <w:vAlign w:val="center"/>
          </w:tcPr>
          <w:p w14:paraId="3D8A207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0.032</w:t>
            </w:r>
          </w:p>
        </w:tc>
        <w:tc>
          <w:tcPr>
            <w:tcW w:w="449" w:type="pct"/>
            <w:vAlign w:val="center"/>
          </w:tcPr>
          <w:p w14:paraId="770B645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386" w:type="pct"/>
            <w:vAlign w:val="center"/>
          </w:tcPr>
          <w:p w14:paraId="0B146C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熊河坝电站</w:t>
            </w:r>
          </w:p>
        </w:tc>
      </w:tr>
    </w:tbl>
    <w:p w14:paraId="6E182B8D" w14:textId="77777777" w:rsidR="007042E4" w:rsidRDefault="007042E4">
      <w:pPr>
        <w:rPr>
          <w:rFonts w:ascii="Times New Roman" w:hAnsi="Times New Roman"/>
        </w:rPr>
      </w:pPr>
    </w:p>
    <w:p w14:paraId="304BC539" w14:textId="77777777" w:rsidR="007042E4" w:rsidRDefault="007042E4">
      <w:pPr>
        <w:pStyle w:val="20"/>
        <w:ind w:left="431" w:firstLine="431"/>
        <w:rPr>
          <w:rFonts w:ascii="Times New Roman" w:hAnsi="Times New Roman"/>
        </w:rPr>
      </w:pPr>
    </w:p>
    <w:p w14:paraId="65D9DF11" w14:textId="77777777" w:rsidR="007042E4" w:rsidRDefault="007042E4">
      <w:pPr>
        <w:pStyle w:val="20"/>
        <w:ind w:left="431" w:firstLine="431"/>
        <w:rPr>
          <w:rFonts w:ascii="Times New Roman" w:hAnsi="Times New Roman"/>
        </w:rPr>
        <w:sectPr w:rsidR="007042E4">
          <w:pgSz w:w="16838" w:h="11905" w:orient="landscape"/>
          <w:pgMar w:top="1587" w:right="1984" w:bottom="1474" w:left="1984" w:header="850" w:footer="1417" w:gutter="0"/>
          <w:cols w:space="0"/>
          <w:docGrid w:type="linesAndChars" w:linePitch="585" w:charSpace="1168"/>
        </w:sectPr>
      </w:pPr>
    </w:p>
    <w:p w14:paraId="724F7454" w14:textId="77777777" w:rsidR="007042E4" w:rsidRDefault="007042E4">
      <w:pPr>
        <w:pStyle w:val="20"/>
        <w:ind w:left="431" w:firstLine="431"/>
        <w:rPr>
          <w:rFonts w:ascii="Times New Roman" w:hAnsi="Times New Roman"/>
        </w:rPr>
      </w:pPr>
    </w:p>
    <w:tbl>
      <w:tblPr>
        <w:tblW w:w="4996" w:type="pct"/>
        <w:tblLayout w:type="fixed"/>
        <w:tblLook w:val="04A0" w:firstRow="1" w:lastRow="0" w:firstColumn="1" w:lastColumn="0" w:noHBand="0" w:noVBand="1"/>
      </w:tblPr>
      <w:tblGrid>
        <w:gridCol w:w="1764"/>
        <w:gridCol w:w="2430"/>
        <w:gridCol w:w="1721"/>
        <w:gridCol w:w="2037"/>
        <w:gridCol w:w="1844"/>
        <w:gridCol w:w="1300"/>
        <w:gridCol w:w="1980"/>
      </w:tblGrid>
      <w:tr w:rsidR="007042E4" w14:paraId="303A6A95" w14:textId="77777777">
        <w:trPr>
          <w:trHeight w:val="572"/>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6D2E9C9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表</w:t>
            </w:r>
            <w:r>
              <w:rPr>
                <w:rFonts w:ascii="Times New Roman" w:eastAsia="仿宋_GB2312" w:hAnsi="Times New Roman" w:cs="仿宋_GB2312" w:hint="eastAsia"/>
                <w:color w:val="000000"/>
                <w:kern w:val="0"/>
                <w:sz w:val="24"/>
                <w:lang w:bidi="ar"/>
              </w:rPr>
              <w:t xml:space="preserve">8  </w:t>
            </w:r>
            <w:r>
              <w:rPr>
                <w:rFonts w:ascii="Times New Roman" w:eastAsia="仿宋_GB2312" w:hAnsi="Times New Roman" w:cs="仿宋_GB2312" w:hint="eastAsia"/>
                <w:color w:val="000000"/>
                <w:kern w:val="0"/>
                <w:sz w:val="24"/>
                <w:lang w:bidi="ar"/>
              </w:rPr>
              <w:t>水厂分布清单</w:t>
            </w:r>
          </w:p>
        </w:tc>
      </w:tr>
      <w:tr w:rsidR="007042E4" w14:paraId="58FA3C33" w14:textId="77777777">
        <w:trPr>
          <w:trHeight w:val="312"/>
        </w:trPr>
        <w:tc>
          <w:tcPr>
            <w:tcW w:w="675" w:type="pct"/>
            <w:vMerge w:val="restart"/>
            <w:tcBorders>
              <w:top w:val="single" w:sz="4" w:space="0" w:color="000000"/>
              <w:left w:val="single" w:sz="4" w:space="0" w:color="000000"/>
              <w:bottom w:val="single" w:sz="4" w:space="0" w:color="000000"/>
              <w:right w:val="single" w:sz="4" w:space="0" w:color="000000"/>
            </w:tcBorders>
            <w:vAlign w:val="center"/>
          </w:tcPr>
          <w:p w14:paraId="4C17973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乡（镇）名称</w:t>
            </w:r>
          </w:p>
        </w:tc>
        <w:tc>
          <w:tcPr>
            <w:tcW w:w="929" w:type="pct"/>
            <w:vMerge w:val="restart"/>
            <w:tcBorders>
              <w:top w:val="single" w:sz="4" w:space="0" w:color="000000"/>
              <w:left w:val="single" w:sz="4" w:space="0" w:color="000000"/>
              <w:bottom w:val="single" w:sz="4" w:space="0" w:color="000000"/>
              <w:right w:val="single" w:sz="4" w:space="0" w:color="000000"/>
            </w:tcBorders>
            <w:vAlign w:val="center"/>
          </w:tcPr>
          <w:p w14:paraId="4011F97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水厂（企业）名称</w:t>
            </w:r>
          </w:p>
        </w:tc>
        <w:tc>
          <w:tcPr>
            <w:tcW w:w="658" w:type="pct"/>
            <w:vMerge w:val="restart"/>
            <w:tcBorders>
              <w:top w:val="single" w:sz="4" w:space="0" w:color="000000"/>
              <w:left w:val="single" w:sz="4" w:space="0" w:color="000000"/>
              <w:bottom w:val="single" w:sz="4" w:space="0" w:color="000000"/>
              <w:right w:val="single" w:sz="4" w:space="0" w:color="000000"/>
            </w:tcBorders>
            <w:vAlign w:val="center"/>
          </w:tcPr>
          <w:p w14:paraId="0C9B4EA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建筑面积</w:t>
            </w:r>
          </w:p>
        </w:tc>
        <w:tc>
          <w:tcPr>
            <w:tcW w:w="779" w:type="pct"/>
            <w:vMerge w:val="restart"/>
            <w:tcBorders>
              <w:top w:val="single" w:sz="4" w:space="0" w:color="000000"/>
              <w:left w:val="single" w:sz="4" w:space="0" w:color="000000"/>
              <w:bottom w:val="single" w:sz="4" w:space="0" w:color="000000"/>
              <w:right w:val="single" w:sz="4" w:space="0" w:color="000000"/>
            </w:tcBorders>
            <w:noWrap/>
            <w:vAlign w:val="center"/>
          </w:tcPr>
          <w:p w14:paraId="3D26088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供水范围</w:t>
            </w:r>
          </w:p>
        </w:tc>
        <w:tc>
          <w:tcPr>
            <w:tcW w:w="705" w:type="pct"/>
            <w:vMerge w:val="restart"/>
            <w:tcBorders>
              <w:top w:val="single" w:sz="4" w:space="0" w:color="000000"/>
              <w:left w:val="single" w:sz="4" w:space="0" w:color="000000"/>
              <w:bottom w:val="single" w:sz="4" w:space="0" w:color="000000"/>
              <w:right w:val="single" w:sz="4" w:space="0" w:color="000000"/>
            </w:tcBorders>
            <w:vAlign w:val="center"/>
          </w:tcPr>
          <w:p w14:paraId="7722206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主要构筑物抗震设防参数</w:t>
            </w:r>
          </w:p>
        </w:tc>
        <w:tc>
          <w:tcPr>
            <w:tcW w:w="497" w:type="pct"/>
            <w:vMerge w:val="restart"/>
            <w:tcBorders>
              <w:top w:val="single" w:sz="4" w:space="0" w:color="000000"/>
              <w:left w:val="single" w:sz="4" w:space="0" w:color="000000"/>
              <w:bottom w:val="single" w:sz="4" w:space="0" w:color="000000"/>
              <w:right w:val="single" w:sz="4" w:space="0" w:color="000000"/>
            </w:tcBorders>
            <w:vAlign w:val="center"/>
          </w:tcPr>
          <w:p w14:paraId="7341BE7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职工人数</w:t>
            </w:r>
          </w:p>
        </w:tc>
        <w:tc>
          <w:tcPr>
            <w:tcW w:w="753" w:type="pct"/>
            <w:vMerge w:val="restart"/>
            <w:tcBorders>
              <w:top w:val="single" w:sz="4" w:space="0" w:color="000000"/>
              <w:left w:val="single" w:sz="4" w:space="0" w:color="000000"/>
              <w:bottom w:val="single" w:sz="4" w:space="0" w:color="000000"/>
              <w:right w:val="single" w:sz="4" w:space="0" w:color="000000"/>
            </w:tcBorders>
            <w:noWrap/>
            <w:vAlign w:val="center"/>
          </w:tcPr>
          <w:p w14:paraId="3C35047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重大危险源</w:t>
            </w:r>
          </w:p>
        </w:tc>
      </w:tr>
      <w:tr w:rsidR="007042E4" w14:paraId="091AFC34" w14:textId="77777777">
        <w:trPr>
          <w:trHeight w:val="780"/>
        </w:trPr>
        <w:tc>
          <w:tcPr>
            <w:tcW w:w="675" w:type="pct"/>
            <w:vMerge/>
            <w:tcBorders>
              <w:top w:val="single" w:sz="4" w:space="0" w:color="000000"/>
              <w:left w:val="single" w:sz="4" w:space="0" w:color="000000"/>
              <w:bottom w:val="single" w:sz="4" w:space="0" w:color="000000"/>
              <w:right w:val="single" w:sz="4" w:space="0" w:color="000000"/>
            </w:tcBorders>
            <w:vAlign w:val="center"/>
          </w:tcPr>
          <w:p w14:paraId="12E455F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929" w:type="pct"/>
            <w:vMerge/>
            <w:tcBorders>
              <w:top w:val="single" w:sz="4" w:space="0" w:color="000000"/>
              <w:left w:val="single" w:sz="4" w:space="0" w:color="000000"/>
              <w:bottom w:val="single" w:sz="4" w:space="0" w:color="000000"/>
              <w:right w:val="single" w:sz="4" w:space="0" w:color="000000"/>
            </w:tcBorders>
            <w:vAlign w:val="center"/>
          </w:tcPr>
          <w:p w14:paraId="5CC355C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58" w:type="pct"/>
            <w:vMerge/>
            <w:tcBorders>
              <w:top w:val="single" w:sz="4" w:space="0" w:color="000000"/>
              <w:left w:val="single" w:sz="4" w:space="0" w:color="000000"/>
              <w:bottom w:val="single" w:sz="4" w:space="0" w:color="000000"/>
              <w:right w:val="single" w:sz="4" w:space="0" w:color="000000"/>
            </w:tcBorders>
            <w:vAlign w:val="center"/>
          </w:tcPr>
          <w:p w14:paraId="4CBE73B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79" w:type="pct"/>
            <w:vMerge/>
            <w:tcBorders>
              <w:top w:val="single" w:sz="4" w:space="0" w:color="000000"/>
              <w:left w:val="single" w:sz="4" w:space="0" w:color="000000"/>
              <w:bottom w:val="single" w:sz="4" w:space="0" w:color="000000"/>
              <w:right w:val="single" w:sz="4" w:space="0" w:color="000000"/>
            </w:tcBorders>
            <w:noWrap/>
            <w:vAlign w:val="center"/>
          </w:tcPr>
          <w:p w14:paraId="416AAED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05" w:type="pct"/>
            <w:vMerge/>
            <w:tcBorders>
              <w:top w:val="single" w:sz="4" w:space="0" w:color="000000"/>
              <w:left w:val="single" w:sz="4" w:space="0" w:color="000000"/>
              <w:bottom w:val="single" w:sz="4" w:space="0" w:color="000000"/>
              <w:right w:val="single" w:sz="4" w:space="0" w:color="000000"/>
            </w:tcBorders>
            <w:vAlign w:val="center"/>
          </w:tcPr>
          <w:p w14:paraId="34C33DA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97" w:type="pct"/>
            <w:vMerge/>
            <w:tcBorders>
              <w:top w:val="single" w:sz="4" w:space="0" w:color="000000"/>
              <w:left w:val="single" w:sz="4" w:space="0" w:color="000000"/>
              <w:bottom w:val="single" w:sz="4" w:space="0" w:color="000000"/>
              <w:right w:val="single" w:sz="4" w:space="0" w:color="000000"/>
            </w:tcBorders>
            <w:vAlign w:val="center"/>
          </w:tcPr>
          <w:p w14:paraId="4120588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53" w:type="pct"/>
            <w:vMerge/>
            <w:tcBorders>
              <w:top w:val="single" w:sz="4" w:space="0" w:color="000000"/>
              <w:left w:val="single" w:sz="4" w:space="0" w:color="000000"/>
              <w:bottom w:val="single" w:sz="4" w:space="0" w:color="000000"/>
              <w:right w:val="single" w:sz="4" w:space="0" w:color="000000"/>
            </w:tcBorders>
            <w:noWrap/>
            <w:vAlign w:val="center"/>
          </w:tcPr>
          <w:p w14:paraId="10F1035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1B09A18F" w14:textId="77777777">
        <w:trPr>
          <w:trHeight w:val="1335"/>
        </w:trPr>
        <w:tc>
          <w:tcPr>
            <w:tcW w:w="675" w:type="pct"/>
            <w:tcBorders>
              <w:top w:val="single" w:sz="4" w:space="0" w:color="000000"/>
              <w:left w:val="single" w:sz="4" w:space="0" w:color="000000"/>
              <w:bottom w:val="single" w:sz="4" w:space="0" w:color="000000"/>
              <w:right w:val="single" w:sz="4" w:space="0" w:color="000000"/>
            </w:tcBorders>
            <w:vAlign w:val="center"/>
          </w:tcPr>
          <w:p w14:paraId="6B49FC3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永和镇罗回村</w:t>
            </w:r>
          </w:p>
        </w:tc>
        <w:tc>
          <w:tcPr>
            <w:tcW w:w="929" w:type="pct"/>
            <w:tcBorders>
              <w:top w:val="single" w:sz="4" w:space="0" w:color="000000"/>
              <w:left w:val="single" w:sz="4" w:space="0" w:color="000000"/>
              <w:bottom w:val="single" w:sz="4" w:space="0" w:color="000000"/>
              <w:right w:val="single" w:sz="4" w:space="0" w:color="000000"/>
            </w:tcBorders>
            <w:vAlign w:val="center"/>
          </w:tcPr>
          <w:p w14:paraId="105D424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hyperlink r:id="rId33" w:tgtFrame="https://www.so.com/_blank" w:history="1">
              <w:r>
                <w:rPr>
                  <w:rFonts w:ascii="Times New Roman" w:eastAsia="仿宋_GB2312" w:hAnsi="Times New Roman" w:cs="仿宋_GB2312" w:hint="eastAsia"/>
                  <w:color w:val="000000"/>
                  <w:kern w:val="0"/>
                  <w:sz w:val="24"/>
                  <w:lang w:bidi="ar"/>
                </w:rPr>
                <w:t>乐山市金口河区派普供排水有限公司</w:t>
              </w:r>
            </w:hyperlink>
          </w:p>
        </w:tc>
        <w:tc>
          <w:tcPr>
            <w:tcW w:w="658" w:type="pct"/>
            <w:tcBorders>
              <w:top w:val="single" w:sz="4" w:space="0" w:color="000000"/>
              <w:left w:val="single" w:sz="4" w:space="0" w:color="000000"/>
              <w:bottom w:val="single" w:sz="4" w:space="0" w:color="000000"/>
              <w:right w:val="single" w:sz="4" w:space="0" w:color="000000"/>
            </w:tcBorders>
            <w:vAlign w:val="center"/>
          </w:tcPr>
          <w:p w14:paraId="64C3E9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2200</w:t>
            </w:r>
            <w:r>
              <w:rPr>
                <w:rFonts w:ascii="Times New Roman" w:eastAsia="仿宋_GB2312" w:hAnsi="Times New Roman" w:cs="仿宋_GB2312" w:hint="eastAsia"/>
                <w:color w:val="000000"/>
                <w:kern w:val="0"/>
                <w:sz w:val="24"/>
                <w:lang w:bidi="ar"/>
              </w:rPr>
              <w:t>平方米</w:t>
            </w:r>
          </w:p>
        </w:tc>
        <w:tc>
          <w:tcPr>
            <w:tcW w:w="779" w:type="pct"/>
            <w:tcBorders>
              <w:top w:val="single" w:sz="4" w:space="0" w:color="000000"/>
              <w:left w:val="single" w:sz="4" w:space="0" w:color="000000"/>
              <w:bottom w:val="single" w:sz="4" w:space="0" w:color="000000"/>
              <w:right w:val="single" w:sz="4" w:space="0" w:color="000000"/>
            </w:tcBorders>
            <w:vAlign w:val="center"/>
          </w:tcPr>
          <w:p w14:paraId="4ADE88F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金口河城区</w:t>
            </w:r>
          </w:p>
        </w:tc>
        <w:tc>
          <w:tcPr>
            <w:tcW w:w="705" w:type="pct"/>
            <w:tcBorders>
              <w:top w:val="single" w:sz="4" w:space="0" w:color="000000"/>
              <w:left w:val="single" w:sz="4" w:space="0" w:color="000000"/>
              <w:bottom w:val="single" w:sz="4" w:space="0" w:color="000000"/>
              <w:right w:val="single" w:sz="4" w:space="0" w:color="000000"/>
            </w:tcBorders>
            <w:vAlign w:val="center"/>
          </w:tcPr>
          <w:p w14:paraId="563A00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级</w:t>
            </w:r>
          </w:p>
        </w:tc>
        <w:tc>
          <w:tcPr>
            <w:tcW w:w="497" w:type="pct"/>
            <w:tcBorders>
              <w:top w:val="single" w:sz="4" w:space="0" w:color="000000"/>
              <w:left w:val="single" w:sz="4" w:space="0" w:color="000000"/>
              <w:bottom w:val="single" w:sz="4" w:space="0" w:color="000000"/>
              <w:right w:val="single" w:sz="4" w:space="0" w:color="000000"/>
            </w:tcBorders>
            <w:vAlign w:val="center"/>
          </w:tcPr>
          <w:p w14:paraId="0A3580E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c>
          <w:tcPr>
            <w:tcW w:w="753" w:type="pct"/>
            <w:tcBorders>
              <w:top w:val="single" w:sz="4" w:space="0" w:color="000000"/>
              <w:left w:val="single" w:sz="4" w:space="0" w:color="000000"/>
              <w:bottom w:val="single" w:sz="4" w:space="0" w:color="000000"/>
              <w:right w:val="single" w:sz="4" w:space="0" w:color="000000"/>
            </w:tcBorders>
            <w:vAlign w:val="center"/>
          </w:tcPr>
          <w:p w14:paraId="419F659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房屋垮塌及压力清水池爆裂</w:t>
            </w:r>
          </w:p>
        </w:tc>
      </w:tr>
      <w:tr w:rsidR="007042E4" w14:paraId="240046BA" w14:textId="77777777">
        <w:trPr>
          <w:trHeight w:val="975"/>
        </w:trPr>
        <w:tc>
          <w:tcPr>
            <w:tcW w:w="675" w:type="pct"/>
            <w:tcBorders>
              <w:top w:val="single" w:sz="4" w:space="0" w:color="000000"/>
              <w:left w:val="single" w:sz="4" w:space="0" w:color="000000"/>
              <w:bottom w:val="single" w:sz="4" w:space="0" w:color="000000"/>
              <w:right w:val="single" w:sz="4" w:space="0" w:color="000000"/>
            </w:tcBorders>
            <w:vAlign w:val="center"/>
          </w:tcPr>
          <w:p w14:paraId="5B87B1E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r>
              <w:rPr>
                <w:rFonts w:ascii="Times New Roman" w:eastAsia="仿宋_GB2312" w:hAnsi="Times New Roman" w:cs="仿宋_GB2312" w:hint="eastAsia"/>
                <w:color w:val="000000"/>
                <w:kern w:val="0"/>
                <w:sz w:val="24"/>
                <w:lang w:bidi="ar"/>
              </w:rPr>
              <w:t>710</w:t>
            </w:r>
            <w:r>
              <w:rPr>
                <w:rFonts w:ascii="Times New Roman" w:eastAsia="仿宋_GB2312" w:hAnsi="Times New Roman" w:cs="仿宋_GB2312" w:hint="eastAsia"/>
                <w:color w:val="000000"/>
                <w:kern w:val="0"/>
                <w:sz w:val="24"/>
                <w:lang w:bidi="ar"/>
              </w:rPr>
              <w:t>平台</w:t>
            </w:r>
          </w:p>
        </w:tc>
        <w:tc>
          <w:tcPr>
            <w:tcW w:w="929" w:type="pct"/>
            <w:tcBorders>
              <w:top w:val="single" w:sz="4" w:space="0" w:color="000000"/>
              <w:left w:val="single" w:sz="4" w:space="0" w:color="000000"/>
              <w:bottom w:val="single" w:sz="4" w:space="0" w:color="000000"/>
              <w:right w:val="single" w:sz="4" w:space="0" w:color="000000"/>
            </w:tcBorders>
            <w:vAlign w:val="center"/>
          </w:tcPr>
          <w:p w14:paraId="7FC0EBA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城乡一体化自来水厂</w:t>
            </w:r>
          </w:p>
        </w:tc>
        <w:tc>
          <w:tcPr>
            <w:tcW w:w="658" w:type="pct"/>
            <w:tcBorders>
              <w:top w:val="single" w:sz="4" w:space="0" w:color="000000"/>
              <w:left w:val="single" w:sz="4" w:space="0" w:color="000000"/>
              <w:bottom w:val="single" w:sz="4" w:space="0" w:color="000000"/>
              <w:right w:val="single" w:sz="4" w:space="0" w:color="000000"/>
            </w:tcBorders>
            <w:vAlign w:val="center"/>
          </w:tcPr>
          <w:p w14:paraId="271CF50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5186</w:t>
            </w:r>
            <w:r>
              <w:rPr>
                <w:rFonts w:ascii="Times New Roman" w:eastAsia="仿宋_GB2312" w:hAnsi="Times New Roman" w:cs="仿宋_GB2312" w:hint="eastAsia"/>
                <w:color w:val="000000"/>
                <w:kern w:val="0"/>
                <w:sz w:val="24"/>
                <w:lang w:bidi="ar"/>
              </w:rPr>
              <w:t>平方米</w:t>
            </w:r>
          </w:p>
        </w:tc>
        <w:tc>
          <w:tcPr>
            <w:tcW w:w="779" w:type="pct"/>
            <w:tcBorders>
              <w:top w:val="single" w:sz="4" w:space="0" w:color="000000"/>
              <w:left w:val="single" w:sz="4" w:space="0" w:color="000000"/>
              <w:bottom w:val="single" w:sz="4" w:space="0" w:color="000000"/>
              <w:right w:val="single" w:sz="4" w:space="0" w:color="000000"/>
            </w:tcBorders>
            <w:vAlign w:val="center"/>
          </w:tcPr>
          <w:p w14:paraId="1CF0F08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金口河城区及周边乡（镇）</w:t>
            </w:r>
          </w:p>
        </w:tc>
        <w:tc>
          <w:tcPr>
            <w:tcW w:w="705" w:type="pct"/>
            <w:tcBorders>
              <w:top w:val="single" w:sz="4" w:space="0" w:color="000000"/>
              <w:left w:val="single" w:sz="4" w:space="0" w:color="000000"/>
              <w:bottom w:val="single" w:sz="4" w:space="0" w:color="000000"/>
              <w:right w:val="single" w:sz="4" w:space="0" w:color="000000"/>
            </w:tcBorders>
            <w:vAlign w:val="center"/>
          </w:tcPr>
          <w:p w14:paraId="62481C7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级</w:t>
            </w:r>
          </w:p>
        </w:tc>
        <w:tc>
          <w:tcPr>
            <w:tcW w:w="497" w:type="pct"/>
            <w:tcBorders>
              <w:top w:val="single" w:sz="4" w:space="0" w:color="000000"/>
              <w:left w:val="single" w:sz="4" w:space="0" w:color="000000"/>
              <w:bottom w:val="single" w:sz="4" w:space="0" w:color="000000"/>
              <w:right w:val="single" w:sz="4" w:space="0" w:color="000000"/>
            </w:tcBorders>
            <w:vAlign w:val="center"/>
          </w:tcPr>
          <w:p w14:paraId="037A097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0</w:t>
            </w:r>
            <w:r>
              <w:rPr>
                <w:rFonts w:ascii="Times New Roman" w:eastAsia="仿宋_GB2312" w:hAnsi="Times New Roman" w:cs="仿宋_GB2312" w:hint="eastAsia"/>
                <w:color w:val="000000"/>
                <w:kern w:val="0"/>
                <w:sz w:val="24"/>
                <w:lang w:bidi="ar"/>
              </w:rPr>
              <w:t>（正在建设，还未运营）</w:t>
            </w:r>
          </w:p>
        </w:tc>
        <w:tc>
          <w:tcPr>
            <w:tcW w:w="753" w:type="pct"/>
            <w:tcBorders>
              <w:top w:val="single" w:sz="4" w:space="0" w:color="000000"/>
              <w:left w:val="single" w:sz="4" w:space="0" w:color="000000"/>
              <w:bottom w:val="single" w:sz="4" w:space="0" w:color="000000"/>
              <w:right w:val="single" w:sz="4" w:space="0" w:color="000000"/>
            </w:tcBorders>
            <w:vAlign w:val="center"/>
          </w:tcPr>
          <w:p w14:paraId="7BCA894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房屋垮塌及压力清水池爆裂</w:t>
            </w:r>
          </w:p>
        </w:tc>
      </w:tr>
    </w:tbl>
    <w:p w14:paraId="39A60565" w14:textId="77777777" w:rsidR="007042E4" w:rsidRDefault="007042E4">
      <w:pPr>
        <w:rPr>
          <w:rFonts w:ascii="Times New Roman" w:hAnsi="Times New Roman"/>
        </w:rPr>
        <w:sectPr w:rsidR="007042E4">
          <w:pgSz w:w="16838" w:h="11905" w:orient="landscape"/>
          <w:pgMar w:top="1587" w:right="1984" w:bottom="1474" w:left="1984" w:header="850" w:footer="1417" w:gutter="0"/>
          <w:cols w:space="0"/>
          <w:docGrid w:type="linesAndChars" w:linePitch="585" w:charSpace="1168"/>
        </w:sectPr>
      </w:pPr>
    </w:p>
    <w:tbl>
      <w:tblPr>
        <w:tblW w:w="4997" w:type="pct"/>
        <w:jc w:val="center"/>
        <w:tblLook w:val="04A0" w:firstRow="1" w:lastRow="0" w:firstColumn="1" w:lastColumn="0" w:noHBand="0" w:noVBand="1"/>
      </w:tblPr>
      <w:tblGrid>
        <w:gridCol w:w="489"/>
        <w:gridCol w:w="954"/>
        <w:gridCol w:w="1390"/>
        <w:gridCol w:w="944"/>
        <w:gridCol w:w="2525"/>
        <w:gridCol w:w="825"/>
        <w:gridCol w:w="1928"/>
      </w:tblGrid>
      <w:tr w:rsidR="007042E4" w14:paraId="27D938F5" w14:textId="77777777">
        <w:trPr>
          <w:trHeight w:val="451"/>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3129B38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9  </w:t>
            </w:r>
            <w:r>
              <w:rPr>
                <w:rFonts w:ascii="Times New Roman" w:eastAsia="仿宋_GB2312" w:hAnsi="Times New Roman" w:cs="仿宋_GB2312" w:hint="eastAsia"/>
                <w:b/>
                <w:bCs/>
                <w:color w:val="000000"/>
                <w:kern w:val="0"/>
                <w:sz w:val="24"/>
                <w:lang w:bidi="ar"/>
              </w:rPr>
              <w:t>供电设施分布清单</w:t>
            </w:r>
          </w:p>
        </w:tc>
      </w:tr>
      <w:tr w:rsidR="007042E4" w14:paraId="297A471E" w14:textId="77777777">
        <w:trPr>
          <w:trHeight w:val="276"/>
          <w:jc w:val="center"/>
        </w:trPr>
        <w:tc>
          <w:tcPr>
            <w:tcW w:w="367" w:type="pct"/>
            <w:vMerge w:val="restart"/>
            <w:tcBorders>
              <w:top w:val="single" w:sz="4" w:space="0" w:color="000000"/>
              <w:left w:val="single" w:sz="4" w:space="0" w:color="000000"/>
              <w:bottom w:val="single" w:sz="4" w:space="0" w:color="000000"/>
              <w:right w:val="single" w:sz="4" w:space="0" w:color="000000"/>
            </w:tcBorders>
            <w:vAlign w:val="center"/>
          </w:tcPr>
          <w:p w14:paraId="536ACC9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371" w:type="pct"/>
            <w:vMerge w:val="restart"/>
            <w:tcBorders>
              <w:top w:val="single" w:sz="4" w:space="0" w:color="000000"/>
              <w:left w:val="single" w:sz="4" w:space="0" w:color="000000"/>
              <w:bottom w:val="single" w:sz="4" w:space="0" w:color="000000"/>
              <w:right w:val="single" w:sz="4" w:space="0" w:color="000000"/>
            </w:tcBorders>
            <w:vAlign w:val="center"/>
          </w:tcPr>
          <w:p w14:paraId="4337C8E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kern w:val="0"/>
                <w:sz w:val="24"/>
                <w:lang w:bidi="ar"/>
              </w:rPr>
              <w:t>乡（镇）名称</w:t>
            </w:r>
          </w:p>
        </w:tc>
        <w:tc>
          <w:tcPr>
            <w:tcW w:w="864" w:type="pct"/>
            <w:vMerge w:val="restart"/>
            <w:tcBorders>
              <w:top w:val="single" w:sz="4" w:space="0" w:color="000000"/>
              <w:left w:val="single" w:sz="4" w:space="0" w:color="000000"/>
              <w:bottom w:val="single" w:sz="4" w:space="0" w:color="000000"/>
              <w:right w:val="single" w:sz="4" w:space="0" w:color="000000"/>
            </w:tcBorders>
            <w:vAlign w:val="center"/>
          </w:tcPr>
          <w:p w14:paraId="4E22E5B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供电设施名称</w:t>
            </w:r>
          </w:p>
        </w:tc>
        <w:tc>
          <w:tcPr>
            <w:tcW w:w="618" w:type="pct"/>
            <w:vMerge w:val="restart"/>
            <w:tcBorders>
              <w:top w:val="single" w:sz="4" w:space="0" w:color="000000"/>
              <w:left w:val="single" w:sz="4" w:space="0" w:color="000000"/>
              <w:bottom w:val="single" w:sz="4" w:space="0" w:color="000000"/>
              <w:right w:val="single" w:sz="4" w:space="0" w:color="000000"/>
            </w:tcBorders>
            <w:vAlign w:val="center"/>
          </w:tcPr>
          <w:p w14:paraId="2BD26B6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供电影响范围</w:t>
            </w:r>
          </w:p>
        </w:tc>
        <w:tc>
          <w:tcPr>
            <w:tcW w:w="1491" w:type="pct"/>
            <w:vMerge w:val="restart"/>
            <w:tcBorders>
              <w:top w:val="single" w:sz="4" w:space="0" w:color="000000"/>
              <w:left w:val="single" w:sz="4" w:space="0" w:color="000000"/>
              <w:bottom w:val="single" w:sz="4" w:space="0" w:color="000000"/>
              <w:right w:val="single" w:sz="4" w:space="0" w:color="000000"/>
            </w:tcBorders>
            <w:vAlign w:val="center"/>
          </w:tcPr>
          <w:p w14:paraId="426E24E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电力抢险主要保障装备种类及数量</w:t>
            </w:r>
          </w:p>
        </w:tc>
        <w:tc>
          <w:tcPr>
            <w:tcW w:w="552" w:type="pct"/>
            <w:vMerge w:val="restart"/>
            <w:tcBorders>
              <w:top w:val="single" w:sz="4" w:space="0" w:color="000000"/>
              <w:left w:val="single" w:sz="4" w:space="0" w:color="000000"/>
              <w:bottom w:val="single" w:sz="4" w:space="0" w:color="000000"/>
              <w:right w:val="single" w:sz="4" w:space="0" w:color="000000"/>
            </w:tcBorders>
            <w:vAlign w:val="center"/>
          </w:tcPr>
          <w:p w14:paraId="168B9D4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抢险车辆</w:t>
            </w:r>
          </w:p>
        </w:tc>
        <w:tc>
          <w:tcPr>
            <w:tcW w:w="734" w:type="pct"/>
            <w:vMerge w:val="restart"/>
            <w:tcBorders>
              <w:top w:val="single" w:sz="4" w:space="0" w:color="000000"/>
              <w:left w:val="single" w:sz="4" w:space="0" w:color="000000"/>
              <w:bottom w:val="single" w:sz="4" w:space="0" w:color="000000"/>
              <w:right w:val="single" w:sz="4" w:space="0" w:color="000000"/>
            </w:tcBorders>
            <w:vAlign w:val="center"/>
          </w:tcPr>
          <w:p w14:paraId="051C4B1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发电车及功率</w:t>
            </w:r>
          </w:p>
        </w:tc>
      </w:tr>
      <w:tr w:rsidR="007042E4" w14:paraId="38299453" w14:textId="77777777">
        <w:trPr>
          <w:trHeight w:val="660"/>
          <w:jc w:val="center"/>
        </w:trPr>
        <w:tc>
          <w:tcPr>
            <w:tcW w:w="367" w:type="pct"/>
            <w:vMerge/>
            <w:tcBorders>
              <w:top w:val="single" w:sz="4" w:space="0" w:color="000000"/>
              <w:left w:val="single" w:sz="4" w:space="0" w:color="000000"/>
              <w:bottom w:val="single" w:sz="4" w:space="0" w:color="000000"/>
              <w:right w:val="single" w:sz="4" w:space="0" w:color="000000"/>
            </w:tcBorders>
            <w:vAlign w:val="center"/>
          </w:tcPr>
          <w:p w14:paraId="53070A7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71" w:type="pct"/>
            <w:vMerge/>
            <w:tcBorders>
              <w:top w:val="single" w:sz="4" w:space="0" w:color="000000"/>
              <w:left w:val="single" w:sz="4" w:space="0" w:color="000000"/>
              <w:bottom w:val="single" w:sz="4" w:space="0" w:color="000000"/>
              <w:right w:val="single" w:sz="4" w:space="0" w:color="000000"/>
            </w:tcBorders>
            <w:vAlign w:val="center"/>
          </w:tcPr>
          <w:p w14:paraId="502A26E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864" w:type="pct"/>
            <w:vMerge/>
            <w:tcBorders>
              <w:top w:val="single" w:sz="4" w:space="0" w:color="000000"/>
              <w:left w:val="single" w:sz="4" w:space="0" w:color="000000"/>
              <w:bottom w:val="single" w:sz="4" w:space="0" w:color="000000"/>
              <w:right w:val="single" w:sz="4" w:space="0" w:color="000000"/>
            </w:tcBorders>
            <w:vAlign w:val="center"/>
          </w:tcPr>
          <w:p w14:paraId="7C23C01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18" w:type="pct"/>
            <w:vMerge/>
            <w:tcBorders>
              <w:top w:val="single" w:sz="4" w:space="0" w:color="000000"/>
              <w:left w:val="single" w:sz="4" w:space="0" w:color="000000"/>
              <w:bottom w:val="single" w:sz="4" w:space="0" w:color="000000"/>
              <w:right w:val="single" w:sz="4" w:space="0" w:color="000000"/>
            </w:tcBorders>
            <w:vAlign w:val="center"/>
          </w:tcPr>
          <w:p w14:paraId="028E01F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491" w:type="pct"/>
            <w:vMerge/>
            <w:tcBorders>
              <w:top w:val="single" w:sz="4" w:space="0" w:color="000000"/>
              <w:left w:val="single" w:sz="4" w:space="0" w:color="000000"/>
              <w:bottom w:val="single" w:sz="4" w:space="0" w:color="000000"/>
              <w:right w:val="single" w:sz="4" w:space="0" w:color="000000"/>
            </w:tcBorders>
            <w:vAlign w:val="center"/>
          </w:tcPr>
          <w:p w14:paraId="1CEE03B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52" w:type="pct"/>
            <w:vMerge/>
            <w:tcBorders>
              <w:top w:val="single" w:sz="4" w:space="0" w:color="000000"/>
              <w:left w:val="single" w:sz="4" w:space="0" w:color="000000"/>
              <w:bottom w:val="single" w:sz="4" w:space="0" w:color="000000"/>
              <w:right w:val="single" w:sz="4" w:space="0" w:color="000000"/>
            </w:tcBorders>
            <w:vAlign w:val="center"/>
          </w:tcPr>
          <w:p w14:paraId="7211A36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734" w:type="pct"/>
            <w:vMerge/>
            <w:tcBorders>
              <w:top w:val="single" w:sz="4" w:space="0" w:color="000000"/>
              <w:left w:val="single" w:sz="4" w:space="0" w:color="000000"/>
              <w:bottom w:val="single" w:sz="4" w:space="0" w:color="000000"/>
              <w:right w:val="single" w:sz="4" w:space="0" w:color="000000"/>
            </w:tcBorders>
            <w:vAlign w:val="center"/>
          </w:tcPr>
          <w:p w14:paraId="29B5A28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5527B229" w14:textId="77777777">
        <w:trPr>
          <w:trHeight w:val="1485"/>
          <w:jc w:val="center"/>
        </w:trPr>
        <w:tc>
          <w:tcPr>
            <w:tcW w:w="367" w:type="pct"/>
            <w:tcBorders>
              <w:top w:val="single" w:sz="4" w:space="0" w:color="000000"/>
              <w:left w:val="single" w:sz="4" w:space="0" w:color="000000"/>
              <w:bottom w:val="single" w:sz="4" w:space="0" w:color="000000"/>
              <w:right w:val="single" w:sz="4" w:space="0" w:color="000000"/>
            </w:tcBorders>
            <w:vAlign w:val="center"/>
          </w:tcPr>
          <w:p w14:paraId="2E2C083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371" w:type="pct"/>
            <w:tcBorders>
              <w:top w:val="single" w:sz="4" w:space="0" w:color="000000"/>
              <w:left w:val="single" w:sz="4" w:space="0" w:color="000000"/>
              <w:bottom w:val="single" w:sz="4" w:space="0" w:color="000000"/>
              <w:right w:val="single" w:sz="4" w:space="0" w:color="000000"/>
            </w:tcBorders>
            <w:vAlign w:val="center"/>
          </w:tcPr>
          <w:p w14:paraId="6A4444E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864" w:type="pct"/>
            <w:tcBorders>
              <w:top w:val="single" w:sz="4" w:space="0" w:color="000000"/>
              <w:left w:val="single" w:sz="4" w:space="0" w:color="000000"/>
              <w:bottom w:val="single" w:sz="4" w:space="0" w:color="000000"/>
              <w:right w:val="single" w:sz="4" w:space="0" w:color="000000"/>
            </w:tcBorders>
            <w:vAlign w:val="center"/>
          </w:tcPr>
          <w:p w14:paraId="581435B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w:t>
            </w:r>
            <w:r>
              <w:rPr>
                <w:rFonts w:ascii="Times New Roman" w:eastAsia="仿宋_GB2312" w:hAnsi="Times New Roman" w:cs="仿宋_GB2312" w:hint="eastAsia"/>
                <w:color w:val="000000"/>
                <w:kern w:val="0"/>
                <w:sz w:val="24"/>
                <w:lang w:bidi="ar"/>
              </w:rPr>
              <w:t>110</w:t>
            </w:r>
            <w:r>
              <w:rPr>
                <w:rFonts w:ascii="Times New Roman" w:eastAsia="仿宋_GB2312" w:hAnsi="Times New Roman" w:cs="仿宋_GB2312" w:hint="eastAsia"/>
                <w:color w:val="000000"/>
                <w:kern w:val="0"/>
                <w:sz w:val="24"/>
                <w:lang w:bidi="ar"/>
              </w:rPr>
              <w:t>伏变电站、吉星</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变电站</w:t>
            </w:r>
          </w:p>
        </w:tc>
        <w:tc>
          <w:tcPr>
            <w:tcW w:w="618" w:type="pct"/>
            <w:tcBorders>
              <w:top w:val="single" w:sz="4" w:space="0" w:color="000000"/>
              <w:left w:val="single" w:sz="4" w:space="0" w:color="000000"/>
              <w:bottom w:val="single" w:sz="4" w:space="0" w:color="000000"/>
              <w:right w:val="single" w:sz="4" w:space="0" w:color="000000"/>
            </w:tcBorders>
            <w:vAlign w:val="center"/>
          </w:tcPr>
          <w:p w14:paraId="1A5DD1F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1491" w:type="pct"/>
            <w:tcBorders>
              <w:top w:val="single" w:sz="4" w:space="0" w:color="000000"/>
              <w:left w:val="single" w:sz="4" w:space="0" w:color="000000"/>
              <w:bottom w:val="single" w:sz="4" w:space="0" w:color="000000"/>
              <w:right w:val="single" w:sz="4" w:space="0" w:color="000000"/>
            </w:tcBorders>
            <w:vAlign w:val="center"/>
          </w:tcPr>
          <w:p w14:paraId="1C4C25A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手持式灭火器</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个、推车式灭火器</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个、</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避雷器</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r>
              <w:rPr>
                <w:rFonts w:ascii="Times New Roman" w:eastAsia="仿宋_GB2312" w:hAnsi="Times New Roman" w:cs="仿宋_GB2312" w:hint="eastAsia"/>
                <w:color w:val="000000"/>
                <w:kern w:val="0"/>
                <w:sz w:val="24"/>
                <w:lang w:bidi="ar"/>
              </w:rPr>
              <w:t>10KV</w:t>
            </w:r>
            <w:r>
              <w:rPr>
                <w:rFonts w:ascii="Times New Roman" w:eastAsia="仿宋_GB2312" w:hAnsi="Times New Roman" w:cs="仿宋_GB2312" w:hint="eastAsia"/>
                <w:color w:val="000000"/>
                <w:kern w:val="0"/>
                <w:sz w:val="24"/>
                <w:lang w:bidi="ar"/>
              </w:rPr>
              <w:t>避雷器</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保险</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只、</w:t>
            </w:r>
            <w:r>
              <w:rPr>
                <w:rFonts w:ascii="Times New Roman" w:eastAsia="仿宋_GB2312" w:hAnsi="Times New Roman" w:cs="仿宋_GB2312" w:hint="eastAsia"/>
                <w:color w:val="000000"/>
                <w:kern w:val="0"/>
                <w:sz w:val="24"/>
                <w:lang w:bidi="ar"/>
              </w:rPr>
              <w:t>10KV</w:t>
            </w:r>
            <w:r>
              <w:rPr>
                <w:rFonts w:ascii="Times New Roman" w:eastAsia="仿宋_GB2312" w:hAnsi="Times New Roman" w:cs="仿宋_GB2312" w:hint="eastAsia"/>
                <w:color w:val="000000"/>
                <w:kern w:val="0"/>
                <w:sz w:val="24"/>
                <w:lang w:bidi="ar"/>
              </w:rPr>
              <w:t>保险</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只、二次保险</w:t>
            </w:r>
            <w:r>
              <w:rPr>
                <w:rFonts w:ascii="Times New Roman" w:eastAsia="仿宋_GB2312" w:hAnsi="Times New Roman" w:cs="仿宋_GB2312" w:hint="eastAsia"/>
                <w:color w:val="000000"/>
                <w:kern w:val="0"/>
                <w:sz w:val="24"/>
                <w:lang w:bidi="ar"/>
              </w:rPr>
              <w:t>20</w:t>
            </w:r>
            <w:r>
              <w:rPr>
                <w:rFonts w:ascii="Times New Roman" w:eastAsia="仿宋_GB2312" w:hAnsi="Times New Roman" w:cs="仿宋_GB2312" w:hint="eastAsia"/>
                <w:color w:val="000000"/>
                <w:kern w:val="0"/>
                <w:sz w:val="24"/>
                <w:lang w:bidi="ar"/>
              </w:rPr>
              <w:t>只。</w:t>
            </w:r>
          </w:p>
        </w:tc>
        <w:tc>
          <w:tcPr>
            <w:tcW w:w="552" w:type="pct"/>
            <w:tcBorders>
              <w:top w:val="single" w:sz="4" w:space="0" w:color="000000"/>
              <w:left w:val="single" w:sz="4" w:space="0" w:color="000000"/>
              <w:bottom w:val="single" w:sz="4" w:space="0" w:color="000000"/>
              <w:right w:val="single" w:sz="4" w:space="0" w:color="000000"/>
            </w:tcBorders>
            <w:vAlign w:val="center"/>
          </w:tcPr>
          <w:p w14:paraId="304D515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皮卡车</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台</w:t>
            </w:r>
          </w:p>
        </w:tc>
        <w:tc>
          <w:tcPr>
            <w:tcW w:w="734" w:type="pct"/>
            <w:tcBorders>
              <w:top w:val="single" w:sz="4" w:space="0" w:color="000000"/>
              <w:left w:val="single" w:sz="4" w:space="0" w:color="000000"/>
              <w:bottom w:val="single" w:sz="4" w:space="0" w:color="000000"/>
              <w:right w:val="single" w:sz="4" w:space="0" w:color="000000"/>
            </w:tcBorders>
            <w:noWrap/>
            <w:vAlign w:val="center"/>
          </w:tcPr>
          <w:p w14:paraId="2136FA2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5kw</w:t>
            </w:r>
            <w:r>
              <w:rPr>
                <w:rFonts w:ascii="Times New Roman" w:eastAsia="仿宋_GB2312" w:hAnsi="Times New Roman" w:cs="仿宋_GB2312" w:hint="eastAsia"/>
                <w:color w:val="000000"/>
                <w:kern w:val="0"/>
                <w:sz w:val="24"/>
                <w:lang w:bidi="ar"/>
              </w:rPr>
              <w:t>发电机</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台</w:t>
            </w:r>
          </w:p>
        </w:tc>
      </w:tr>
      <w:tr w:rsidR="007042E4" w14:paraId="5DE7B020" w14:textId="77777777">
        <w:trPr>
          <w:trHeight w:val="705"/>
          <w:jc w:val="center"/>
        </w:trPr>
        <w:tc>
          <w:tcPr>
            <w:tcW w:w="367" w:type="pct"/>
            <w:vMerge w:val="restart"/>
            <w:tcBorders>
              <w:top w:val="single" w:sz="4" w:space="0" w:color="000000"/>
              <w:left w:val="single" w:sz="4" w:space="0" w:color="000000"/>
              <w:bottom w:val="single" w:sz="4" w:space="0" w:color="000000"/>
              <w:right w:val="single" w:sz="4" w:space="0" w:color="000000"/>
            </w:tcBorders>
            <w:vAlign w:val="center"/>
          </w:tcPr>
          <w:p w14:paraId="6EEAC2B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371" w:type="pct"/>
            <w:tcBorders>
              <w:top w:val="single" w:sz="4" w:space="0" w:color="000000"/>
              <w:left w:val="single" w:sz="4" w:space="0" w:color="000000"/>
              <w:bottom w:val="single" w:sz="4" w:space="0" w:color="000000"/>
              <w:right w:val="single" w:sz="4" w:space="0" w:color="000000"/>
            </w:tcBorders>
            <w:vAlign w:val="center"/>
          </w:tcPr>
          <w:p w14:paraId="3F3D791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864" w:type="pct"/>
            <w:tcBorders>
              <w:top w:val="single" w:sz="4" w:space="0" w:color="000000"/>
              <w:left w:val="single" w:sz="4" w:space="0" w:color="000000"/>
              <w:bottom w:val="single" w:sz="4" w:space="0" w:color="000000"/>
              <w:right w:val="single" w:sz="4" w:space="0" w:color="000000"/>
            </w:tcBorders>
            <w:vAlign w:val="center"/>
          </w:tcPr>
          <w:p w14:paraId="345B5C9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城关</w:t>
            </w:r>
            <w:r>
              <w:rPr>
                <w:rFonts w:ascii="Times New Roman" w:eastAsia="仿宋_GB2312" w:hAnsi="Times New Roman" w:cs="仿宋_GB2312" w:hint="eastAsia"/>
                <w:color w:val="000000"/>
                <w:kern w:val="0"/>
                <w:sz w:val="24"/>
                <w:lang w:bidi="ar"/>
              </w:rPr>
              <w:t>110</w:t>
            </w:r>
            <w:r>
              <w:rPr>
                <w:rFonts w:ascii="Times New Roman" w:eastAsia="仿宋_GB2312" w:hAnsi="Times New Roman" w:cs="仿宋_GB2312" w:hint="eastAsia"/>
                <w:color w:val="000000"/>
                <w:kern w:val="0"/>
                <w:sz w:val="24"/>
                <w:lang w:bidi="ar"/>
              </w:rPr>
              <w:t>千伏变电站</w:t>
            </w:r>
          </w:p>
        </w:tc>
        <w:tc>
          <w:tcPr>
            <w:tcW w:w="618" w:type="pct"/>
            <w:tcBorders>
              <w:top w:val="single" w:sz="4" w:space="0" w:color="000000"/>
              <w:left w:val="single" w:sz="4" w:space="0" w:color="000000"/>
              <w:bottom w:val="single" w:sz="4" w:space="0" w:color="000000"/>
              <w:right w:val="single" w:sz="4" w:space="0" w:color="000000"/>
            </w:tcBorders>
            <w:vAlign w:val="center"/>
          </w:tcPr>
          <w:p w14:paraId="2FFCFD8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1491" w:type="pct"/>
            <w:tcBorders>
              <w:top w:val="single" w:sz="4" w:space="0" w:color="000000"/>
              <w:left w:val="single" w:sz="4" w:space="0" w:color="000000"/>
              <w:bottom w:val="single" w:sz="4" w:space="0" w:color="000000"/>
              <w:right w:val="single" w:sz="4" w:space="0" w:color="000000"/>
            </w:tcBorders>
            <w:vAlign w:val="center"/>
          </w:tcPr>
          <w:p w14:paraId="17960B1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梯</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架（合金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米</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米各</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紧绳器</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把　；</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滑车</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个；　断线钳</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把；</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 xml:space="preserve">　跌落杆</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根；　验电笔（</w:t>
            </w:r>
            <w:r>
              <w:rPr>
                <w:rFonts w:ascii="Times New Roman" w:eastAsia="仿宋_GB2312" w:hAnsi="Times New Roman" w:cs="仿宋_GB2312" w:hint="eastAsia"/>
                <w:color w:val="000000"/>
                <w:kern w:val="0"/>
                <w:sz w:val="24"/>
                <w:lang w:bidi="ar"/>
              </w:rPr>
              <w:t>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,35KV2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,110KV2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400V</w:t>
            </w:r>
            <w:r>
              <w:rPr>
                <w:rFonts w:ascii="Times New Roman" w:eastAsia="仿宋_GB2312" w:hAnsi="Times New Roman" w:cs="仿宋_GB2312" w:hint="eastAsia"/>
                <w:color w:val="000000"/>
                <w:kern w:val="0"/>
                <w:sz w:val="24"/>
                <w:lang w:bidi="ar"/>
              </w:rPr>
              <w:t>若干）；</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警示带</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卷。</w:t>
            </w:r>
          </w:p>
        </w:tc>
        <w:tc>
          <w:tcPr>
            <w:tcW w:w="552" w:type="pct"/>
            <w:tcBorders>
              <w:top w:val="single" w:sz="4" w:space="0" w:color="000000"/>
              <w:left w:val="single" w:sz="4" w:space="0" w:color="000000"/>
              <w:bottom w:val="single" w:sz="4" w:space="0" w:color="000000"/>
              <w:right w:val="single" w:sz="4" w:space="0" w:color="000000"/>
            </w:tcBorders>
            <w:vAlign w:val="center"/>
          </w:tcPr>
          <w:p w14:paraId="72353BC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皮卡车</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台</w:t>
            </w:r>
          </w:p>
        </w:tc>
        <w:tc>
          <w:tcPr>
            <w:tcW w:w="734" w:type="pct"/>
            <w:tcBorders>
              <w:top w:val="single" w:sz="4" w:space="0" w:color="000000"/>
              <w:left w:val="single" w:sz="4" w:space="0" w:color="000000"/>
              <w:bottom w:val="single" w:sz="4" w:space="0" w:color="000000"/>
              <w:right w:val="single" w:sz="4" w:space="0" w:color="000000"/>
            </w:tcBorders>
            <w:vAlign w:val="center"/>
          </w:tcPr>
          <w:p w14:paraId="7F438F9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r>
      <w:tr w:rsidR="007042E4" w14:paraId="4FA091DC" w14:textId="77777777">
        <w:trPr>
          <w:trHeight w:val="1440"/>
          <w:jc w:val="center"/>
        </w:trPr>
        <w:tc>
          <w:tcPr>
            <w:tcW w:w="367" w:type="pct"/>
            <w:vMerge/>
            <w:tcBorders>
              <w:top w:val="single" w:sz="4" w:space="0" w:color="000000"/>
              <w:left w:val="single" w:sz="4" w:space="0" w:color="000000"/>
              <w:bottom w:val="single" w:sz="4" w:space="0" w:color="000000"/>
              <w:right w:val="single" w:sz="4" w:space="0" w:color="000000"/>
            </w:tcBorders>
            <w:vAlign w:val="center"/>
          </w:tcPr>
          <w:p w14:paraId="1C5C9E9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71" w:type="pct"/>
            <w:tcBorders>
              <w:top w:val="single" w:sz="4" w:space="0" w:color="000000"/>
              <w:left w:val="single" w:sz="4" w:space="0" w:color="000000"/>
              <w:bottom w:val="single" w:sz="4" w:space="0" w:color="000000"/>
              <w:right w:val="single" w:sz="4" w:space="0" w:color="000000"/>
            </w:tcBorders>
            <w:vAlign w:val="center"/>
          </w:tcPr>
          <w:p w14:paraId="283D782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864" w:type="pct"/>
            <w:tcBorders>
              <w:top w:val="single" w:sz="4" w:space="0" w:color="000000"/>
              <w:left w:val="single" w:sz="4" w:space="0" w:color="000000"/>
              <w:bottom w:val="single" w:sz="4" w:space="0" w:color="000000"/>
              <w:right w:val="single" w:sz="4" w:space="0" w:color="000000"/>
            </w:tcBorders>
            <w:vAlign w:val="center"/>
          </w:tcPr>
          <w:p w14:paraId="593638F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城关</w:t>
            </w:r>
            <w:r>
              <w:rPr>
                <w:rFonts w:ascii="Times New Roman" w:eastAsia="仿宋_GB2312" w:hAnsi="Times New Roman" w:cs="仿宋_GB2312" w:hint="eastAsia"/>
                <w:color w:val="000000"/>
                <w:kern w:val="0"/>
                <w:sz w:val="24"/>
                <w:lang w:bidi="ar"/>
              </w:rPr>
              <w:t>110</w:t>
            </w:r>
            <w:r>
              <w:rPr>
                <w:rFonts w:ascii="Times New Roman" w:eastAsia="仿宋_GB2312" w:hAnsi="Times New Roman" w:cs="仿宋_GB2312" w:hint="eastAsia"/>
                <w:color w:val="000000"/>
                <w:kern w:val="0"/>
                <w:sz w:val="24"/>
                <w:lang w:bidi="ar"/>
              </w:rPr>
              <w:t>千伏变电站</w:t>
            </w:r>
          </w:p>
        </w:tc>
        <w:tc>
          <w:tcPr>
            <w:tcW w:w="618" w:type="pct"/>
            <w:tcBorders>
              <w:top w:val="single" w:sz="4" w:space="0" w:color="000000"/>
              <w:left w:val="single" w:sz="4" w:space="0" w:color="000000"/>
              <w:bottom w:val="single" w:sz="4" w:space="0" w:color="000000"/>
              <w:right w:val="single" w:sz="4" w:space="0" w:color="000000"/>
            </w:tcBorders>
            <w:vAlign w:val="center"/>
          </w:tcPr>
          <w:p w14:paraId="103457A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1491" w:type="pct"/>
            <w:tcBorders>
              <w:top w:val="single" w:sz="4" w:space="0" w:color="000000"/>
              <w:left w:val="single" w:sz="4" w:space="0" w:color="000000"/>
              <w:bottom w:val="single" w:sz="4" w:space="0" w:color="000000"/>
              <w:right w:val="single" w:sz="4" w:space="0" w:color="000000"/>
            </w:tcBorders>
            <w:vAlign w:val="center"/>
          </w:tcPr>
          <w:p w14:paraId="4313D8D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梯</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架（合金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米</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米各</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紧绳器</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把　；</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滑车</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个；</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断线钳</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把；</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跌落杆</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根；验电笔（</w:t>
            </w:r>
            <w:r>
              <w:rPr>
                <w:rFonts w:ascii="Times New Roman" w:eastAsia="仿宋_GB2312" w:hAnsi="Times New Roman" w:cs="仿宋_GB2312" w:hint="eastAsia"/>
                <w:color w:val="000000"/>
                <w:kern w:val="0"/>
                <w:sz w:val="24"/>
                <w:lang w:bidi="ar"/>
              </w:rPr>
              <w:t>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,35KV2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,110KV2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400V</w:t>
            </w:r>
            <w:r>
              <w:rPr>
                <w:rFonts w:ascii="Times New Roman" w:eastAsia="仿宋_GB2312" w:hAnsi="Times New Roman" w:cs="仿宋_GB2312" w:hint="eastAsia"/>
                <w:color w:val="000000"/>
                <w:kern w:val="0"/>
                <w:sz w:val="24"/>
                <w:lang w:bidi="ar"/>
              </w:rPr>
              <w:t>若干）；</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警示带</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卷。</w:t>
            </w:r>
          </w:p>
        </w:tc>
        <w:tc>
          <w:tcPr>
            <w:tcW w:w="552" w:type="pct"/>
            <w:tcBorders>
              <w:top w:val="single" w:sz="4" w:space="0" w:color="000000"/>
              <w:left w:val="single" w:sz="4" w:space="0" w:color="000000"/>
              <w:bottom w:val="single" w:sz="4" w:space="0" w:color="000000"/>
              <w:right w:val="single" w:sz="4" w:space="0" w:color="000000"/>
            </w:tcBorders>
            <w:vAlign w:val="center"/>
          </w:tcPr>
          <w:p w14:paraId="6B739AC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皮卡车</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台</w:t>
            </w:r>
          </w:p>
        </w:tc>
        <w:tc>
          <w:tcPr>
            <w:tcW w:w="734" w:type="pct"/>
            <w:tcBorders>
              <w:top w:val="single" w:sz="4" w:space="0" w:color="000000"/>
              <w:left w:val="single" w:sz="4" w:space="0" w:color="000000"/>
              <w:bottom w:val="single" w:sz="4" w:space="0" w:color="000000"/>
              <w:right w:val="single" w:sz="4" w:space="0" w:color="000000"/>
            </w:tcBorders>
            <w:vAlign w:val="center"/>
          </w:tcPr>
          <w:p w14:paraId="4D04E3B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5kw</w:t>
            </w:r>
            <w:r>
              <w:rPr>
                <w:rFonts w:ascii="Times New Roman" w:eastAsia="仿宋_GB2312" w:hAnsi="Times New Roman" w:cs="仿宋_GB2312" w:hint="eastAsia"/>
                <w:color w:val="000000"/>
                <w:kern w:val="0"/>
                <w:sz w:val="24"/>
                <w:lang w:bidi="ar"/>
              </w:rPr>
              <w:t>发电机</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台</w:t>
            </w:r>
          </w:p>
        </w:tc>
      </w:tr>
      <w:tr w:rsidR="007042E4" w14:paraId="2EE86241" w14:textId="77777777">
        <w:trPr>
          <w:trHeight w:val="480"/>
          <w:jc w:val="center"/>
        </w:trPr>
        <w:tc>
          <w:tcPr>
            <w:tcW w:w="367" w:type="pct"/>
            <w:vMerge w:val="restart"/>
            <w:tcBorders>
              <w:top w:val="single" w:sz="4" w:space="0" w:color="000000"/>
              <w:left w:val="single" w:sz="4" w:space="0" w:color="000000"/>
              <w:bottom w:val="single" w:sz="4" w:space="0" w:color="000000"/>
              <w:right w:val="single" w:sz="4" w:space="0" w:color="000000"/>
            </w:tcBorders>
            <w:vAlign w:val="center"/>
          </w:tcPr>
          <w:p w14:paraId="5E088F7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371" w:type="pct"/>
            <w:tcBorders>
              <w:top w:val="single" w:sz="4" w:space="0" w:color="000000"/>
              <w:left w:val="single" w:sz="4" w:space="0" w:color="000000"/>
              <w:bottom w:val="single" w:sz="4" w:space="0" w:color="000000"/>
              <w:right w:val="single" w:sz="4" w:space="0" w:color="000000"/>
            </w:tcBorders>
            <w:vAlign w:val="center"/>
          </w:tcPr>
          <w:p w14:paraId="0974D3A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864" w:type="pct"/>
            <w:tcBorders>
              <w:top w:val="single" w:sz="4" w:space="0" w:color="000000"/>
              <w:left w:val="single" w:sz="4" w:space="0" w:color="000000"/>
              <w:bottom w:val="single" w:sz="4" w:space="0" w:color="000000"/>
              <w:right w:val="single" w:sz="4" w:space="0" w:color="000000"/>
            </w:tcBorders>
            <w:vAlign w:val="center"/>
          </w:tcPr>
          <w:p w14:paraId="61E9489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花茨</w:t>
            </w:r>
            <w:r>
              <w:rPr>
                <w:rFonts w:ascii="Times New Roman" w:eastAsia="仿宋_GB2312" w:hAnsi="Times New Roman" w:cs="仿宋_GB2312" w:hint="eastAsia"/>
                <w:color w:val="000000"/>
                <w:kern w:val="0"/>
                <w:sz w:val="24"/>
                <w:lang w:bidi="ar"/>
              </w:rPr>
              <w:t>35</w:t>
            </w:r>
            <w:r>
              <w:rPr>
                <w:rFonts w:ascii="Times New Roman" w:eastAsia="仿宋_GB2312" w:hAnsi="Times New Roman" w:cs="仿宋_GB2312" w:hint="eastAsia"/>
                <w:color w:val="000000"/>
                <w:kern w:val="0"/>
                <w:sz w:val="24"/>
                <w:lang w:bidi="ar"/>
              </w:rPr>
              <w:t>千伏变电站</w:t>
            </w:r>
          </w:p>
        </w:tc>
        <w:tc>
          <w:tcPr>
            <w:tcW w:w="618" w:type="pct"/>
            <w:tcBorders>
              <w:top w:val="single" w:sz="4" w:space="0" w:color="000000"/>
              <w:left w:val="single" w:sz="4" w:space="0" w:color="000000"/>
              <w:bottom w:val="single" w:sz="4" w:space="0" w:color="000000"/>
              <w:right w:val="single" w:sz="4" w:space="0" w:color="000000"/>
            </w:tcBorders>
            <w:vAlign w:val="center"/>
          </w:tcPr>
          <w:p w14:paraId="4D92EAA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1491" w:type="pct"/>
            <w:tcBorders>
              <w:top w:val="single" w:sz="4" w:space="0" w:color="000000"/>
              <w:left w:val="single" w:sz="4" w:space="0" w:color="000000"/>
              <w:bottom w:val="single" w:sz="4" w:space="0" w:color="000000"/>
              <w:right w:val="single" w:sz="4" w:space="0" w:color="000000"/>
            </w:tcBorders>
            <w:vAlign w:val="center"/>
          </w:tcPr>
          <w:p w14:paraId="183FDC3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手持式灭火器</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个、</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避雷器</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r>
              <w:rPr>
                <w:rFonts w:ascii="Times New Roman" w:eastAsia="仿宋_GB2312" w:hAnsi="Times New Roman" w:cs="仿宋_GB2312" w:hint="eastAsia"/>
                <w:color w:val="000000"/>
                <w:kern w:val="0"/>
                <w:sz w:val="24"/>
                <w:lang w:bidi="ar"/>
              </w:rPr>
              <w:t>10KV</w:t>
            </w:r>
            <w:r>
              <w:rPr>
                <w:rFonts w:ascii="Times New Roman" w:eastAsia="仿宋_GB2312" w:hAnsi="Times New Roman" w:cs="仿宋_GB2312" w:hint="eastAsia"/>
                <w:color w:val="000000"/>
                <w:kern w:val="0"/>
                <w:sz w:val="24"/>
                <w:lang w:bidi="ar"/>
              </w:rPr>
              <w:t>避雷器</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保险</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只、</w:t>
            </w:r>
            <w:r>
              <w:rPr>
                <w:rFonts w:ascii="Times New Roman" w:eastAsia="仿宋_GB2312" w:hAnsi="Times New Roman" w:cs="仿宋_GB2312" w:hint="eastAsia"/>
                <w:color w:val="000000"/>
                <w:kern w:val="0"/>
                <w:sz w:val="24"/>
                <w:lang w:bidi="ar"/>
              </w:rPr>
              <w:t>10KV</w:t>
            </w:r>
            <w:r>
              <w:rPr>
                <w:rFonts w:ascii="Times New Roman" w:eastAsia="仿宋_GB2312" w:hAnsi="Times New Roman" w:cs="仿宋_GB2312" w:hint="eastAsia"/>
                <w:color w:val="000000"/>
                <w:kern w:val="0"/>
                <w:sz w:val="24"/>
                <w:lang w:bidi="ar"/>
              </w:rPr>
              <w:t>保险</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只、二次保险</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只</w:t>
            </w:r>
          </w:p>
        </w:tc>
        <w:tc>
          <w:tcPr>
            <w:tcW w:w="552" w:type="pct"/>
            <w:tcBorders>
              <w:top w:val="single" w:sz="4" w:space="0" w:color="000000"/>
              <w:left w:val="single" w:sz="4" w:space="0" w:color="000000"/>
              <w:bottom w:val="single" w:sz="4" w:space="0" w:color="000000"/>
              <w:right w:val="single" w:sz="4" w:space="0" w:color="000000"/>
            </w:tcBorders>
            <w:vAlign w:val="center"/>
          </w:tcPr>
          <w:p w14:paraId="64EECBA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皮卡车</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台</w:t>
            </w:r>
          </w:p>
        </w:tc>
        <w:tc>
          <w:tcPr>
            <w:tcW w:w="734" w:type="pct"/>
            <w:tcBorders>
              <w:top w:val="single" w:sz="4" w:space="0" w:color="000000"/>
              <w:left w:val="single" w:sz="4" w:space="0" w:color="000000"/>
              <w:bottom w:val="single" w:sz="4" w:space="0" w:color="000000"/>
              <w:right w:val="single" w:sz="4" w:space="0" w:color="000000"/>
            </w:tcBorders>
            <w:vAlign w:val="center"/>
          </w:tcPr>
          <w:p w14:paraId="38083BB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r>
      <w:tr w:rsidR="007042E4" w14:paraId="6857962A" w14:textId="77777777">
        <w:trPr>
          <w:trHeight w:val="480"/>
          <w:jc w:val="center"/>
        </w:trPr>
        <w:tc>
          <w:tcPr>
            <w:tcW w:w="367" w:type="pct"/>
            <w:vMerge/>
            <w:tcBorders>
              <w:top w:val="single" w:sz="4" w:space="0" w:color="000000"/>
              <w:left w:val="single" w:sz="4" w:space="0" w:color="000000"/>
              <w:bottom w:val="single" w:sz="4" w:space="0" w:color="000000"/>
              <w:right w:val="single" w:sz="4" w:space="0" w:color="000000"/>
            </w:tcBorders>
            <w:vAlign w:val="center"/>
          </w:tcPr>
          <w:p w14:paraId="240E31F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371" w:type="pct"/>
            <w:tcBorders>
              <w:top w:val="single" w:sz="4" w:space="0" w:color="000000"/>
              <w:left w:val="single" w:sz="4" w:space="0" w:color="000000"/>
              <w:bottom w:val="single" w:sz="4" w:space="0" w:color="000000"/>
              <w:right w:val="single" w:sz="4" w:space="0" w:color="000000"/>
            </w:tcBorders>
            <w:vAlign w:val="center"/>
          </w:tcPr>
          <w:p w14:paraId="4FA01FE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864" w:type="pct"/>
            <w:tcBorders>
              <w:top w:val="single" w:sz="4" w:space="0" w:color="000000"/>
              <w:left w:val="single" w:sz="4" w:space="0" w:color="000000"/>
              <w:bottom w:val="single" w:sz="4" w:space="0" w:color="000000"/>
              <w:right w:val="single" w:sz="4" w:space="0" w:color="000000"/>
            </w:tcBorders>
            <w:vAlign w:val="center"/>
          </w:tcPr>
          <w:p w14:paraId="4CF4EA3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w:t>
            </w:r>
            <w:r>
              <w:rPr>
                <w:rFonts w:ascii="Times New Roman" w:eastAsia="仿宋_GB2312" w:hAnsi="Times New Roman" w:cs="仿宋_GB2312" w:hint="eastAsia"/>
                <w:color w:val="000000"/>
                <w:kern w:val="0"/>
                <w:sz w:val="24"/>
                <w:lang w:bidi="ar"/>
              </w:rPr>
              <w:t>35KV</w:t>
            </w:r>
            <w:r>
              <w:rPr>
                <w:rFonts w:ascii="Times New Roman" w:eastAsia="仿宋_GB2312" w:hAnsi="Times New Roman" w:cs="仿宋_GB2312" w:hint="eastAsia"/>
                <w:color w:val="000000"/>
                <w:kern w:val="0"/>
                <w:sz w:val="24"/>
                <w:lang w:bidi="ar"/>
              </w:rPr>
              <w:t>变电站</w:t>
            </w:r>
          </w:p>
        </w:tc>
        <w:tc>
          <w:tcPr>
            <w:tcW w:w="618" w:type="pct"/>
            <w:tcBorders>
              <w:top w:val="single" w:sz="4" w:space="0" w:color="000000"/>
              <w:left w:val="single" w:sz="4" w:space="0" w:color="000000"/>
              <w:bottom w:val="single" w:sz="4" w:space="0" w:color="000000"/>
              <w:right w:val="single" w:sz="4" w:space="0" w:color="000000"/>
            </w:tcBorders>
            <w:vAlign w:val="center"/>
          </w:tcPr>
          <w:p w14:paraId="6AC9044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1491" w:type="pct"/>
            <w:tcBorders>
              <w:top w:val="single" w:sz="4" w:space="0" w:color="000000"/>
              <w:left w:val="single" w:sz="4" w:space="0" w:color="000000"/>
              <w:bottom w:val="single" w:sz="4" w:space="0" w:color="000000"/>
              <w:right w:val="single" w:sz="4" w:space="0" w:color="000000"/>
            </w:tcBorders>
            <w:vAlign w:val="center"/>
          </w:tcPr>
          <w:p w14:paraId="3CB63DF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梯</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架（合金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米</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米各</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紧绳器</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把　；</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滑车</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个；</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断线钳</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把；</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跌落杆</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根；验电笔（</w:t>
            </w:r>
            <w:r>
              <w:rPr>
                <w:rFonts w:ascii="Times New Roman" w:eastAsia="仿宋_GB2312" w:hAnsi="Times New Roman" w:cs="仿宋_GB2312" w:hint="eastAsia"/>
                <w:color w:val="000000"/>
                <w:kern w:val="0"/>
                <w:sz w:val="24"/>
                <w:lang w:bidi="ar"/>
              </w:rPr>
              <w:t>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,35KV2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,110KV2</w:t>
            </w:r>
            <w:r>
              <w:rPr>
                <w:rFonts w:ascii="Times New Roman" w:eastAsia="仿宋_GB2312" w:hAnsi="Times New Roman" w:cs="仿宋_GB2312" w:hint="eastAsia"/>
                <w:color w:val="000000"/>
                <w:kern w:val="0"/>
                <w:sz w:val="24"/>
                <w:lang w:bidi="ar"/>
              </w:rPr>
              <w:t>支，</w:t>
            </w:r>
            <w:r>
              <w:rPr>
                <w:rFonts w:ascii="Times New Roman" w:eastAsia="仿宋_GB2312" w:hAnsi="Times New Roman" w:cs="仿宋_GB2312" w:hint="eastAsia"/>
                <w:color w:val="000000"/>
                <w:kern w:val="0"/>
                <w:sz w:val="24"/>
                <w:lang w:bidi="ar"/>
              </w:rPr>
              <w:t>400V</w:t>
            </w:r>
            <w:r>
              <w:rPr>
                <w:rFonts w:ascii="Times New Roman" w:eastAsia="仿宋_GB2312" w:hAnsi="Times New Roman" w:cs="仿宋_GB2312" w:hint="eastAsia"/>
                <w:color w:val="000000"/>
                <w:kern w:val="0"/>
                <w:sz w:val="24"/>
                <w:lang w:bidi="ar"/>
              </w:rPr>
              <w:t>若干）；</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 xml:space="preserve">　　警示带</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卷。</w:t>
            </w:r>
          </w:p>
        </w:tc>
        <w:tc>
          <w:tcPr>
            <w:tcW w:w="552" w:type="pct"/>
            <w:tcBorders>
              <w:top w:val="single" w:sz="4" w:space="0" w:color="000000"/>
              <w:left w:val="single" w:sz="4" w:space="0" w:color="000000"/>
              <w:bottom w:val="single" w:sz="4" w:space="0" w:color="000000"/>
              <w:right w:val="single" w:sz="4" w:space="0" w:color="000000"/>
            </w:tcBorders>
            <w:vAlign w:val="center"/>
          </w:tcPr>
          <w:p w14:paraId="3674C1E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皮卡车</w:t>
            </w: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台</w:t>
            </w:r>
          </w:p>
        </w:tc>
        <w:tc>
          <w:tcPr>
            <w:tcW w:w="734" w:type="pct"/>
            <w:tcBorders>
              <w:top w:val="single" w:sz="4" w:space="0" w:color="000000"/>
              <w:left w:val="single" w:sz="4" w:space="0" w:color="000000"/>
              <w:bottom w:val="single" w:sz="4" w:space="0" w:color="000000"/>
              <w:right w:val="single" w:sz="4" w:space="0" w:color="000000"/>
            </w:tcBorders>
            <w:vAlign w:val="center"/>
          </w:tcPr>
          <w:p w14:paraId="383F1D6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r>
    </w:tbl>
    <w:p w14:paraId="0328A75F" w14:textId="77777777" w:rsidR="007042E4" w:rsidRDefault="007042E4">
      <w:pPr>
        <w:pStyle w:val="Heading2"/>
        <w:rPr>
          <w:rFonts w:ascii="Times New Roman" w:hAnsi="Times New Roman"/>
        </w:rPr>
        <w:sectPr w:rsidR="007042E4">
          <w:pgSz w:w="11905" w:h="16838"/>
          <w:pgMar w:top="1984" w:right="1474" w:bottom="1984" w:left="1587" w:header="1701" w:footer="1701" w:gutter="0"/>
          <w:cols w:space="0"/>
          <w:docGrid w:type="linesAndChars" w:linePitch="585" w:charSpace="1168"/>
        </w:sectPr>
      </w:pPr>
    </w:p>
    <w:tbl>
      <w:tblPr>
        <w:tblW w:w="14092" w:type="dxa"/>
        <w:jc w:val="center"/>
        <w:tblLayout w:type="fixed"/>
        <w:tblLook w:val="04A0" w:firstRow="1" w:lastRow="0" w:firstColumn="1" w:lastColumn="0" w:noHBand="0" w:noVBand="1"/>
      </w:tblPr>
      <w:tblGrid>
        <w:gridCol w:w="959"/>
        <w:gridCol w:w="1216"/>
        <w:gridCol w:w="5956"/>
        <w:gridCol w:w="1221"/>
        <w:gridCol w:w="959"/>
        <w:gridCol w:w="959"/>
        <w:gridCol w:w="1411"/>
        <w:gridCol w:w="1411"/>
      </w:tblGrid>
      <w:tr w:rsidR="007042E4" w14:paraId="0B7AA447" w14:textId="77777777">
        <w:trPr>
          <w:trHeight w:val="526"/>
          <w:jc w:val="center"/>
        </w:trPr>
        <w:tc>
          <w:tcPr>
            <w:tcW w:w="14092" w:type="dxa"/>
            <w:gridSpan w:val="8"/>
            <w:tcBorders>
              <w:top w:val="single" w:sz="4" w:space="0" w:color="000000"/>
              <w:left w:val="single" w:sz="4" w:space="0" w:color="000000"/>
              <w:bottom w:val="single" w:sz="4" w:space="0" w:color="000000"/>
              <w:right w:val="single" w:sz="4" w:space="0" w:color="000000"/>
            </w:tcBorders>
            <w:noWrap/>
            <w:vAlign w:val="center"/>
          </w:tcPr>
          <w:p w14:paraId="49A9A06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snapToGrid w:val="0"/>
                <w:color w:val="000000"/>
                <w:kern w:val="0"/>
                <w:sz w:val="24"/>
                <w:lang w:bidi="ar"/>
              </w:rPr>
              <w:t>表</w:t>
            </w:r>
            <w:r>
              <w:rPr>
                <w:rFonts w:ascii="Times New Roman" w:eastAsia="仿宋_GB2312" w:hAnsi="Times New Roman" w:cs="仿宋_GB2312" w:hint="eastAsia"/>
                <w:b/>
                <w:bCs/>
                <w:snapToGrid w:val="0"/>
                <w:color w:val="000000"/>
                <w:kern w:val="0"/>
                <w:sz w:val="24"/>
                <w:lang w:bidi="ar"/>
              </w:rPr>
              <w:t xml:space="preserve">10  </w:t>
            </w:r>
            <w:r>
              <w:rPr>
                <w:rFonts w:ascii="Times New Roman" w:eastAsia="仿宋_GB2312" w:hAnsi="Times New Roman" w:cs="仿宋_GB2312" w:hint="eastAsia"/>
                <w:b/>
                <w:bCs/>
                <w:snapToGrid w:val="0"/>
                <w:color w:val="000000"/>
                <w:kern w:val="0"/>
                <w:sz w:val="24"/>
                <w:lang w:bidi="ar"/>
              </w:rPr>
              <w:t>地质灾害隐患点分布清单</w:t>
            </w:r>
          </w:p>
        </w:tc>
      </w:tr>
      <w:tr w:rsidR="007042E4" w14:paraId="2B776023" w14:textId="77777777">
        <w:trPr>
          <w:trHeight w:val="255"/>
          <w:jc w:val="center"/>
        </w:trPr>
        <w:tc>
          <w:tcPr>
            <w:tcW w:w="959" w:type="dxa"/>
            <w:tcBorders>
              <w:top w:val="single" w:sz="4" w:space="0" w:color="000000"/>
              <w:left w:val="single" w:sz="4" w:space="0" w:color="000000"/>
              <w:bottom w:val="single" w:sz="4" w:space="0" w:color="000000"/>
              <w:right w:val="single" w:sz="4" w:space="0" w:color="000000"/>
            </w:tcBorders>
            <w:noWrap/>
            <w:vAlign w:val="center"/>
          </w:tcPr>
          <w:p w14:paraId="7AFCE5A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1216" w:type="dxa"/>
            <w:tcBorders>
              <w:top w:val="single" w:sz="4" w:space="0" w:color="000000"/>
              <w:left w:val="single" w:sz="4" w:space="0" w:color="000000"/>
              <w:bottom w:val="single" w:sz="4" w:space="0" w:color="000000"/>
              <w:right w:val="single" w:sz="4" w:space="0" w:color="000000"/>
            </w:tcBorders>
            <w:noWrap/>
            <w:vAlign w:val="center"/>
          </w:tcPr>
          <w:p w14:paraId="5302F17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乡（镇）</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2F5315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隐患点名称</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3721C9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规模等级</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BC0763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险情等级</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185261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威胁财产</w:t>
            </w:r>
            <w:r>
              <w:rPr>
                <w:rFonts w:ascii="Times New Roman" w:eastAsia="仿宋_GB2312" w:hAnsi="Times New Roman" w:cs="仿宋_GB2312" w:hint="eastAsia"/>
                <w:b/>
                <w:bCs/>
                <w:color w:val="000000"/>
                <w:kern w:val="0"/>
                <w:sz w:val="24"/>
                <w:lang w:bidi="ar"/>
              </w:rPr>
              <w:t>(</w:t>
            </w:r>
            <w:r>
              <w:rPr>
                <w:rFonts w:ascii="Times New Roman" w:eastAsia="仿宋_GB2312" w:hAnsi="Times New Roman" w:cs="仿宋_GB2312" w:hint="eastAsia"/>
                <w:b/>
                <w:bCs/>
                <w:color w:val="000000"/>
                <w:kern w:val="0"/>
                <w:sz w:val="24"/>
                <w:lang w:bidi="ar"/>
              </w:rPr>
              <w:t>万元</w:t>
            </w:r>
            <w:r>
              <w:rPr>
                <w:rFonts w:ascii="Times New Roman" w:eastAsia="仿宋_GB2312" w:hAnsi="Times New Roman" w:cs="仿宋_GB2312" w:hint="eastAsia"/>
                <w:b/>
                <w:bCs/>
                <w:color w:val="000000"/>
                <w:kern w:val="0"/>
                <w:sz w:val="24"/>
                <w:lang w:bidi="ar"/>
              </w:rPr>
              <w:t>)</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C139DC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威胁户数</w:t>
            </w:r>
            <w:r>
              <w:rPr>
                <w:rFonts w:ascii="Times New Roman" w:eastAsia="仿宋_GB2312" w:hAnsi="Times New Roman" w:cs="仿宋_GB2312" w:hint="eastAsia"/>
                <w:b/>
                <w:bCs/>
                <w:color w:val="000000"/>
                <w:kern w:val="0"/>
                <w:sz w:val="24"/>
                <w:lang w:bidi="ar"/>
              </w:rPr>
              <w:t>(</w:t>
            </w:r>
            <w:r>
              <w:rPr>
                <w:rFonts w:ascii="Times New Roman" w:eastAsia="仿宋_GB2312" w:hAnsi="Times New Roman" w:cs="仿宋_GB2312" w:hint="eastAsia"/>
                <w:b/>
                <w:bCs/>
                <w:color w:val="000000"/>
                <w:kern w:val="0"/>
                <w:sz w:val="24"/>
                <w:lang w:bidi="ar"/>
              </w:rPr>
              <w:t>户</w:t>
            </w:r>
            <w:r>
              <w:rPr>
                <w:rFonts w:ascii="Times New Roman" w:eastAsia="仿宋_GB2312" w:hAnsi="Times New Roman" w:cs="仿宋_GB2312" w:hint="eastAsia"/>
                <w:b/>
                <w:bCs/>
                <w:color w:val="000000"/>
                <w:kern w:val="0"/>
                <w:sz w:val="24"/>
                <w:lang w:bidi="ar"/>
              </w:rPr>
              <w:t>)</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7985EB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威胁人数</w:t>
            </w:r>
            <w:r>
              <w:rPr>
                <w:rFonts w:ascii="Times New Roman" w:eastAsia="仿宋_GB2312" w:hAnsi="Times New Roman" w:cs="仿宋_GB2312" w:hint="eastAsia"/>
                <w:b/>
                <w:bCs/>
                <w:color w:val="000000"/>
                <w:kern w:val="0"/>
                <w:sz w:val="24"/>
                <w:lang w:bidi="ar"/>
              </w:rPr>
              <w:t>(</w:t>
            </w:r>
            <w:r>
              <w:rPr>
                <w:rFonts w:ascii="Times New Roman" w:eastAsia="仿宋_GB2312" w:hAnsi="Times New Roman" w:cs="仿宋_GB2312" w:hint="eastAsia"/>
                <w:b/>
                <w:bCs/>
                <w:color w:val="000000"/>
                <w:kern w:val="0"/>
                <w:sz w:val="24"/>
                <w:lang w:bidi="ar"/>
              </w:rPr>
              <w:t>人</w:t>
            </w:r>
            <w:r>
              <w:rPr>
                <w:rFonts w:ascii="Times New Roman" w:eastAsia="仿宋_GB2312" w:hAnsi="Times New Roman" w:cs="仿宋_GB2312" w:hint="eastAsia"/>
                <w:b/>
                <w:bCs/>
                <w:color w:val="000000"/>
                <w:kern w:val="0"/>
                <w:sz w:val="24"/>
                <w:lang w:bidi="ar"/>
              </w:rPr>
              <w:t>)</w:t>
            </w:r>
          </w:p>
        </w:tc>
      </w:tr>
      <w:tr w:rsidR="007042E4" w14:paraId="356027C8" w14:textId="77777777">
        <w:trPr>
          <w:trHeight w:val="255"/>
          <w:jc w:val="center"/>
        </w:trPr>
        <w:tc>
          <w:tcPr>
            <w:tcW w:w="959" w:type="dxa"/>
            <w:vMerge w:val="restart"/>
            <w:tcBorders>
              <w:top w:val="single" w:sz="4" w:space="0" w:color="000000"/>
              <w:left w:val="single" w:sz="4" w:space="0" w:color="000000"/>
              <w:bottom w:val="single" w:sz="4" w:space="0" w:color="000000"/>
              <w:right w:val="single" w:sz="4" w:space="0" w:color="000000"/>
            </w:tcBorders>
            <w:vAlign w:val="center"/>
          </w:tcPr>
          <w:p w14:paraId="1DAFF2B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1216" w:type="dxa"/>
            <w:vMerge w:val="restart"/>
            <w:tcBorders>
              <w:top w:val="single" w:sz="4" w:space="0" w:color="000000"/>
              <w:left w:val="single" w:sz="4" w:space="0" w:color="000000"/>
              <w:right w:val="single" w:sz="4" w:space="0" w:color="000000"/>
            </w:tcBorders>
            <w:vAlign w:val="center"/>
          </w:tcPr>
          <w:p w14:paraId="01FEFB5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DFD46E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金河镇金河社区金河市场崩塌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895968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DBDD4D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69B6E1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3DA1E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1D0E14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28</w:t>
            </w:r>
          </w:p>
        </w:tc>
      </w:tr>
      <w:tr w:rsidR="007042E4" w14:paraId="2D560253"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44E2F13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514C580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78D9828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金河镇吉星村白毛石滑坡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4B7105D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9F963D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F790AE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1A4E05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D3E628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45</w:t>
            </w:r>
          </w:p>
        </w:tc>
      </w:tr>
      <w:tr w:rsidR="007042E4" w14:paraId="14F4064D"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57A3EF9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472C1C1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23FB30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金河镇五一村</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组大水井滑坡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0C4886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EB1EEB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B1F2F9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6721A6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26C047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r>
      <w:tr w:rsidR="007042E4" w14:paraId="60CE2E0F"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70A26CD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223789F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7B5AD2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金河镇新坪村</w:t>
            </w:r>
            <w:r>
              <w:rPr>
                <w:rFonts w:ascii="Times New Roman" w:eastAsia="仿宋_GB2312" w:hAnsi="Times New Roman" w:cs="仿宋_GB2312" w:hint="eastAsia"/>
                <w:color w:val="000000"/>
                <w:kern w:val="0"/>
                <w:sz w:val="24"/>
                <w:lang w:bidi="ar"/>
              </w:rPr>
              <w:t>2</w:t>
            </w:r>
            <w:r>
              <w:rPr>
                <w:rFonts w:ascii="Times New Roman" w:eastAsia="仿宋_GB2312" w:hAnsi="Times New Roman" w:cs="仿宋_GB2312" w:hint="eastAsia"/>
                <w:color w:val="000000"/>
                <w:kern w:val="0"/>
                <w:sz w:val="24"/>
                <w:lang w:bidi="ar"/>
              </w:rPr>
              <w:t>组木城坡滑坡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1FC1009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A3FB2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8AF29E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2E710C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57B934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r>
      <w:tr w:rsidR="007042E4" w14:paraId="5CE649E6"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60C9EDC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3DB406E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E7A497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金河镇吉星村漆树湾滑坡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4619A9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F73B74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54B939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F69A51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2EEC41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w:t>
            </w:r>
          </w:p>
        </w:tc>
      </w:tr>
      <w:tr w:rsidR="007042E4" w14:paraId="2B43CCE5"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09ADF3B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716A9FC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2812E6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金河镇同心村大地滑坡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50DED2D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F4BEB6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E93CCE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729848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ECD0BA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32</w:t>
            </w:r>
          </w:p>
        </w:tc>
      </w:tr>
      <w:tr w:rsidR="007042E4" w14:paraId="03D32CA6"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631849E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35D70AA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15C0F20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金河镇同心村斑鸠嘴滑坡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610C67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C9A7C4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D9D85D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F24FDE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92D243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29</w:t>
            </w:r>
          </w:p>
        </w:tc>
      </w:tr>
      <w:tr w:rsidR="007042E4" w14:paraId="0778E230"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5764878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46B08B8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7DE698E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金河镇同心村谢家沟滑坡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1285D4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32A9E8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510F13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601D59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F6B03A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w:t>
            </w:r>
          </w:p>
        </w:tc>
      </w:tr>
      <w:tr w:rsidR="007042E4" w14:paraId="006FA08C"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4389F2D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E365D8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6ADDC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金河镇五一村铜子林滑坡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6E5958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0A61F5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00CB7D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2F5F3F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09D5FC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r>
      <w:tr w:rsidR="007042E4" w14:paraId="1A64ACC5"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556ED32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7A682A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69EE90D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金河镇五一村梨儿坪滑坡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0384C7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ADA7DC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B18CBA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149DE5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9E4678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34</w:t>
            </w:r>
          </w:p>
        </w:tc>
      </w:tr>
      <w:tr w:rsidR="007042E4" w14:paraId="3F46A912"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2344B0D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D3FCFF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41A72B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金河镇铜河村白草坡滑坡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5AEA95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8A4015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6D3E01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9488D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F6560F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r>
      <w:tr w:rsidR="007042E4" w14:paraId="100EDF0E"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14D0E53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2CF73CD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3E6ACC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金河镇五一村垮山槽滑坡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37DF9A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2DF1C1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44650F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89CD1B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3257BE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w:t>
            </w:r>
          </w:p>
        </w:tc>
      </w:tr>
      <w:tr w:rsidR="007042E4" w14:paraId="68FE5EA3"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258FCDE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8DB5BD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25EBB5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金河镇五一村瓦片槽滑坡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745E4F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F6D312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2B031D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18DA9C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2B731C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r>
      <w:tr w:rsidR="007042E4" w14:paraId="500774E8"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018172E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5E21B9A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EDCC65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金河镇同心村大池杠滑坡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6B1C82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D58641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305DEF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34689C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41FB8F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w:t>
            </w:r>
          </w:p>
        </w:tc>
      </w:tr>
      <w:tr w:rsidR="007042E4" w14:paraId="38EC6169" w14:textId="77777777">
        <w:trPr>
          <w:trHeight w:val="270"/>
          <w:jc w:val="center"/>
        </w:trPr>
        <w:tc>
          <w:tcPr>
            <w:tcW w:w="959" w:type="dxa"/>
            <w:vMerge w:val="restart"/>
            <w:tcBorders>
              <w:top w:val="single" w:sz="4" w:space="0" w:color="000000"/>
              <w:left w:val="single" w:sz="4" w:space="0" w:color="000000"/>
              <w:bottom w:val="single" w:sz="4" w:space="0" w:color="000000"/>
              <w:right w:val="single" w:sz="4" w:space="0" w:color="000000"/>
            </w:tcBorders>
            <w:noWrap/>
            <w:vAlign w:val="center"/>
          </w:tcPr>
          <w:p w14:paraId="491CC35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1216" w:type="dxa"/>
            <w:vMerge w:val="restart"/>
            <w:tcBorders>
              <w:top w:val="single" w:sz="4" w:space="0" w:color="000000"/>
              <w:left w:val="single" w:sz="4" w:space="0" w:color="000000"/>
              <w:right w:val="single" w:sz="4" w:space="0" w:color="000000"/>
            </w:tcBorders>
            <w:vAlign w:val="center"/>
          </w:tcPr>
          <w:p w14:paraId="6F7DEED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D41787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永和镇罗回村和平沟泥石流</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3B7418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85998C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特大型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047081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20000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00E7FF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74F513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47</w:t>
            </w:r>
          </w:p>
        </w:tc>
      </w:tr>
      <w:tr w:rsidR="007042E4" w14:paraId="5C8D3C9F"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5F61C14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44417DB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1F81A28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永和镇胜利村陈二屋基后山崩塌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4B454AA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C4E675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26DFAA6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D983E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49ED63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71</w:t>
            </w:r>
          </w:p>
        </w:tc>
      </w:tr>
      <w:tr w:rsidR="007042E4" w14:paraId="01FA1FDA"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315B798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D51FAC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6D0D4EE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永和镇黎明村梁家槽崩塌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32989B6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238EB42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4A13D8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8C2B20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034505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w:t>
            </w:r>
          </w:p>
        </w:tc>
      </w:tr>
      <w:tr w:rsidR="007042E4" w14:paraId="0E666E4C"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73A49B4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0CE6C02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B66673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永和镇胜利村庄子上滑坡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2929B0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D51FA2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CF7E88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260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D9FEB2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B0CA01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r>
      <w:tr w:rsidR="007042E4" w14:paraId="600F367A"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0AA2083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0521FF1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4432E4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永和镇新乐村土墩上滑坡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0524FD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0CE28A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FFB3D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471655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D4A223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58</w:t>
            </w:r>
          </w:p>
        </w:tc>
      </w:tr>
      <w:tr w:rsidR="007042E4" w14:paraId="54C2FFB0"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42A9BD6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04D35B5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B64641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永和镇黎明村赵坡岗滑坡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15616CE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59B8E8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BB74B6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1D5568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065999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r>
      <w:tr w:rsidR="007042E4" w14:paraId="5128B6B7"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57D7F31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129637D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7E7FAB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永和镇黎明村熊店子滑坡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989CAE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63A790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C42E6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D8623B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E161B7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r>
      <w:tr w:rsidR="007042E4" w14:paraId="391C6AE0" w14:textId="77777777">
        <w:trPr>
          <w:trHeight w:val="270"/>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21F6687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bottom w:val="single" w:sz="4" w:space="0" w:color="000000"/>
              <w:right w:val="single" w:sz="4" w:space="0" w:color="000000"/>
            </w:tcBorders>
            <w:vAlign w:val="center"/>
          </w:tcPr>
          <w:p w14:paraId="0511885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CA89B3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永和镇黎明村老屋基滑坡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3B587C5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CA778F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FD76CC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674BCC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779DCE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r>
      <w:tr w:rsidR="007042E4" w14:paraId="079D1B92"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123CEED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14:paraId="46A465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BE281A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和平彝族乡蒲梯村金台子泥石流</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B94BA2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3B59BB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923B4D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9DE660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3FC783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r>
      <w:tr w:rsidR="007042E4" w14:paraId="7677DBBE"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313762F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34DD718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E593E4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和平彝族乡蒲梯村峨金道路柏树岗崩塌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30B71BC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BB0C5E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7A431D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140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119BF2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3C638A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22</w:t>
            </w:r>
          </w:p>
        </w:tc>
      </w:tr>
      <w:tr w:rsidR="007042E4" w14:paraId="1632EB9D"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6F36107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08229C9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2DE345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和平彝族乡迎新村迎新</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118A74C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7AFA0B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7B611F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EDCA12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12010D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27</w:t>
            </w:r>
          </w:p>
        </w:tc>
      </w:tr>
      <w:tr w:rsidR="007042E4" w14:paraId="5D18712F"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3A85A1E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33A0F9C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19B1F7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和平彝族乡桠溪村上板栗坪滑坡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713A9D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86890F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E8E8CE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DBF673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2E7439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84</w:t>
            </w:r>
          </w:p>
        </w:tc>
      </w:tr>
      <w:tr w:rsidR="007042E4" w14:paraId="6007A442"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0DBB11E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5CAAD87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13EDEE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和平彝族乡桠溪村板栗坪滑坡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3FA8BC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DD02F4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6B35BA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9D14A0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D12A9C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w:t>
            </w:r>
          </w:p>
        </w:tc>
      </w:tr>
      <w:tr w:rsidR="007042E4" w14:paraId="21C3F7B4"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203572F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3D87177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29AEAA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和平彝族乡解放村稀湿沟滑坡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C28964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C1B0A6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46BCB2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8000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65CB63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DC821C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32</w:t>
            </w:r>
          </w:p>
        </w:tc>
      </w:tr>
      <w:tr w:rsidR="007042E4" w14:paraId="697874A8"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7602814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5925F57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047393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和平彝族乡迎春村丁家槽滑坡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769C78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01908E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B780F0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7E4D8A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15874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w:t>
            </w:r>
          </w:p>
        </w:tc>
      </w:tr>
      <w:tr w:rsidR="007042E4" w14:paraId="1DED400C"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4D204E3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6B6641A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CF1155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和平彝族乡迎春村下白岩滑坡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57CD29B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4C6FDC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1032F3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236013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CD90DA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71</w:t>
            </w:r>
          </w:p>
        </w:tc>
      </w:tr>
      <w:tr w:rsidR="007042E4" w14:paraId="5C024F53"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31BEBC5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7D4B2C7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7F6B90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和平彝族乡迎新村张老埂滑坡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5F25716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A7C3BC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B0F414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348FD4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229E35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37</w:t>
            </w:r>
          </w:p>
        </w:tc>
      </w:tr>
      <w:tr w:rsidR="007042E4" w14:paraId="166DAFF0"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5FAA062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left w:val="single" w:sz="4" w:space="0" w:color="000000"/>
              <w:right w:val="single" w:sz="4" w:space="0" w:color="000000"/>
            </w:tcBorders>
            <w:vAlign w:val="center"/>
          </w:tcPr>
          <w:p w14:paraId="18BA1E2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37242CF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和平彝族乡蒲梯村李山岗滑坡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1DDD54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64CAF1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6E596B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0D4C6E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DDF312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54</w:t>
            </w:r>
          </w:p>
        </w:tc>
      </w:tr>
      <w:tr w:rsidR="007042E4" w14:paraId="39C14958"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noWrap/>
            <w:vAlign w:val="center"/>
          </w:tcPr>
          <w:p w14:paraId="09034CF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5EABDA0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1D8DB0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和平彝族乡蒲梯村平地滑坡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758294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C34ABC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BAE4B4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88BC5A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52A7B1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r>
      <w:tr w:rsidR="007042E4" w14:paraId="61A6BFF1" w14:textId="77777777">
        <w:trPr>
          <w:trHeight w:val="255"/>
          <w:jc w:val="center"/>
        </w:trPr>
        <w:tc>
          <w:tcPr>
            <w:tcW w:w="959" w:type="dxa"/>
            <w:vMerge w:val="restart"/>
            <w:tcBorders>
              <w:top w:val="single" w:sz="4" w:space="0" w:color="000000"/>
              <w:left w:val="single" w:sz="4" w:space="0" w:color="000000"/>
              <w:bottom w:val="single" w:sz="4" w:space="0" w:color="000000"/>
              <w:right w:val="single" w:sz="4" w:space="0" w:color="000000"/>
            </w:tcBorders>
            <w:vAlign w:val="center"/>
          </w:tcPr>
          <w:p w14:paraId="472797F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14:paraId="54FD1D1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D51F71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永胜乡桅杆村核桃树（桅杆）滑坡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1C7FF66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41BD1B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A49113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1026BD4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9392E0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w:t>
            </w:r>
          </w:p>
        </w:tc>
      </w:tr>
      <w:tr w:rsidR="007042E4" w14:paraId="21007A2B"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551E69C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0ACBC57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66424F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永胜乡桅杆村菜刀坡滑坡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AEB592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1C6CCF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2B2A7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ACCFBA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4E003D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r>
      <w:tr w:rsidR="007042E4" w14:paraId="1AB67698"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2A5B916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15E5BE5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29C4B42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永胜乡顺河村坳依坡崩塌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A3F0E4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012E3A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FB34F7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CFC2FA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1BC953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31</w:t>
            </w:r>
          </w:p>
        </w:tc>
      </w:tr>
      <w:tr w:rsidR="007042E4" w14:paraId="778A7256"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64F05D7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743F6E0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06E13A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永胜乡瓦山村大水沟泥石流</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59F4142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3B50D8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3D3EDB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452ABB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729274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r>
      <w:tr w:rsidR="007042E4" w14:paraId="3F68E165"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1551322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66FE8F3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EC9D50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永胜乡瓦山村童店子泥石流</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FFF2EE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BB77CA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93614F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480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ACF432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C4F75D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40</w:t>
            </w:r>
          </w:p>
        </w:tc>
      </w:tr>
      <w:tr w:rsidR="007042E4" w14:paraId="7C01B60F"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359BB855"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31FB6A2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1524026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永胜乡顺河村燕儿窝崩塌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17D180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570F08D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6D2696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122A40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28FC8EDE"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38</w:t>
            </w:r>
          </w:p>
        </w:tc>
      </w:tr>
      <w:tr w:rsidR="007042E4" w14:paraId="6F8FC10B"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68B259D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14:paraId="1D2E77F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1ABDCC5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共安彝族乡象鼻村赵铁匠沟泥石流</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7E54547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438F13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78A5CE4"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21A5A1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48</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7FFE8B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173</w:t>
            </w:r>
          </w:p>
        </w:tc>
      </w:tr>
      <w:tr w:rsidR="007042E4" w14:paraId="1B25ADA6"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78EDB9E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5301DD4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9940C6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共安彝族乡新村江沟崩塌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0FAD543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78498A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4E1DE6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81D8F59"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1112E2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37</w:t>
            </w:r>
          </w:p>
        </w:tc>
      </w:tr>
      <w:tr w:rsidR="007042E4" w14:paraId="39A997DD"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0F83745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4113594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1E5464D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共安彝族乡文店村钟坪崩塌</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26AE3FF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5D98E4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中型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632EFB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500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6B22F76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17</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37790B0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70</w:t>
            </w:r>
          </w:p>
        </w:tc>
      </w:tr>
      <w:tr w:rsidR="007042E4" w14:paraId="0C739FC5"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3A33BE3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6E154860"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4186898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共安彝族乡文店村龙竹山滑坡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155F2C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950939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33BD283"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120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907DBB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0D83983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r>
      <w:tr w:rsidR="007042E4" w14:paraId="3C743D7A" w14:textId="77777777">
        <w:trPr>
          <w:trHeight w:val="255"/>
          <w:jc w:val="center"/>
        </w:trPr>
        <w:tc>
          <w:tcPr>
            <w:tcW w:w="959" w:type="dxa"/>
            <w:vMerge/>
            <w:tcBorders>
              <w:top w:val="single" w:sz="4" w:space="0" w:color="000000"/>
              <w:left w:val="single" w:sz="4" w:space="0" w:color="000000"/>
              <w:bottom w:val="single" w:sz="4" w:space="0" w:color="000000"/>
              <w:right w:val="single" w:sz="4" w:space="0" w:color="000000"/>
            </w:tcBorders>
            <w:vAlign w:val="center"/>
          </w:tcPr>
          <w:p w14:paraId="4AC512F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1216" w:type="dxa"/>
            <w:vMerge/>
            <w:tcBorders>
              <w:top w:val="single" w:sz="4" w:space="0" w:color="000000"/>
              <w:left w:val="single" w:sz="4" w:space="0" w:color="000000"/>
              <w:bottom w:val="single" w:sz="4" w:space="0" w:color="000000"/>
              <w:right w:val="single" w:sz="4" w:space="0" w:color="000000"/>
            </w:tcBorders>
            <w:vAlign w:val="center"/>
          </w:tcPr>
          <w:p w14:paraId="05759C1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5956" w:type="dxa"/>
            <w:tcBorders>
              <w:top w:val="single" w:sz="4" w:space="0" w:color="000000"/>
              <w:left w:val="single" w:sz="4" w:space="0" w:color="000000"/>
              <w:bottom w:val="single" w:sz="4" w:space="0" w:color="000000"/>
              <w:right w:val="single" w:sz="4" w:space="0" w:color="000000"/>
            </w:tcBorders>
            <w:noWrap/>
            <w:vAlign w:val="center"/>
          </w:tcPr>
          <w:p w14:paraId="0BF2230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共安彝族乡象鼻村大营盘滑坡</w:t>
            </w:r>
          </w:p>
        </w:tc>
        <w:tc>
          <w:tcPr>
            <w:tcW w:w="1221" w:type="dxa"/>
            <w:tcBorders>
              <w:top w:val="single" w:sz="4" w:space="0" w:color="000000"/>
              <w:left w:val="single" w:sz="4" w:space="0" w:color="000000"/>
              <w:bottom w:val="single" w:sz="4" w:space="0" w:color="000000"/>
              <w:right w:val="single" w:sz="4" w:space="0" w:color="000000"/>
            </w:tcBorders>
            <w:noWrap/>
            <w:vAlign w:val="center"/>
          </w:tcPr>
          <w:p w14:paraId="63379DDC"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7AFEF9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小型</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387588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40</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5A5D449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411" w:type="dxa"/>
            <w:tcBorders>
              <w:top w:val="single" w:sz="4" w:space="0" w:color="000000"/>
              <w:left w:val="single" w:sz="4" w:space="0" w:color="000000"/>
              <w:bottom w:val="single" w:sz="4" w:space="0" w:color="000000"/>
              <w:right w:val="single" w:sz="4" w:space="0" w:color="000000"/>
            </w:tcBorders>
            <w:noWrap/>
            <w:vAlign w:val="center"/>
          </w:tcPr>
          <w:p w14:paraId="471CF1C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r>
    </w:tbl>
    <w:p w14:paraId="52675786"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1218"/>
        <w:gridCol w:w="2515"/>
        <w:gridCol w:w="1197"/>
        <w:gridCol w:w="777"/>
        <w:gridCol w:w="1088"/>
        <w:gridCol w:w="1239"/>
        <w:gridCol w:w="1041"/>
        <w:gridCol w:w="1195"/>
        <w:gridCol w:w="1828"/>
      </w:tblGrid>
      <w:tr w:rsidR="007042E4" w14:paraId="3F651506" w14:textId="77777777">
        <w:trPr>
          <w:trHeight w:val="466"/>
          <w:jc w:val="center"/>
        </w:trPr>
        <w:tc>
          <w:tcPr>
            <w:tcW w:w="5000" w:type="pct"/>
            <w:gridSpan w:val="10"/>
            <w:vAlign w:val="center"/>
          </w:tcPr>
          <w:p w14:paraId="6195803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11  </w:t>
            </w:r>
            <w:r>
              <w:rPr>
                <w:rFonts w:ascii="Times New Roman" w:eastAsia="仿宋_GB2312" w:hAnsi="Times New Roman" w:cs="仿宋_GB2312" w:hint="eastAsia"/>
                <w:b/>
                <w:bCs/>
                <w:color w:val="000000"/>
                <w:kern w:val="0"/>
                <w:sz w:val="24"/>
                <w:lang w:bidi="ar"/>
              </w:rPr>
              <w:t>矿山及非煤矿山表分布清单</w:t>
            </w:r>
          </w:p>
        </w:tc>
      </w:tr>
      <w:tr w:rsidR="007042E4" w14:paraId="29530B5F" w14:textId="77777777">
        <w:trPr>
          <w:trHeight w:val="57"/>
          <w:jc w:val="center"/>
        </w:trPr>
        <w:tc>
          <w:tcPr>
            <w:tcW w:w="373" w:type="pct"/>
            <w:vMerge w:val="restart"/>
            <w:vAlign w:val="center"/>
          </w:tcPr>
          <w:p w14:paraId="23E46CD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烈度区</w:t>
            </w:r>
          </w:p>
        </w:tc>
        <w:tc>
          <w:tcPr>
            <w:tcW w:w="466" w:type="pct"/>
            <w:vMerge w:val="restart"/>
            <w:vAlign w:val="center"/>
          </w:tcPr>
          <w:p w14:paraId="0D30FA0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kern w:val="0"/>
                <w:sz w:val="24"/>
                <w:lang w:bidi="ar"/>
              </w:rPr>
              <w:t>乡（镇）名称</w:t>
            </w:r>
          </w:p>
        </w:tc>
        <w:tc>
          <w:tcPr>
            <w:tcW w:w="962" w:type="pct"/>
            <w:vMerge w:val="restart"/>
            <w:vAlign w:val="center"/>
          </w:tcPr>
          <w:p w14:paraId="2AF5C58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企业名称</w:t>
            </w:r>
          </w:p>
        </w:tc>
        <w:tc>
          <w:tcPr>
            <w:tcW w:w="458" w:type="pct"/>
            <w:vMerge w:val="restart"/>
            <w:vAlign w:val="center"/>
          </w:tcPr>
          <w:p w14:paraId="31A788B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占地面积</w:t>
            </w:r>
          </w:p>
          <w:p w14:paraId="0335731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（平方米）</w:t>
            </w:r>
          </w:p>
        </w:tc>
        <w:tc>
          <w:tcPr>
            <w:tcW w:w="297" w:type="pct"/>
            <w:vMerge w:val="restart"/>
            <w:vAlign w:val="center"/>
          </w:tcPr>
          <w:p w14:paraId="348CBDD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主要产品</w:t>
            </w:r>
          </w:p>
        </w:tc>
        <w:tc>
          <w:tcPr>
            <w:tcW w:w="416" w:type="pct"/>
            <w:vMerge w:val="restart"/>
            <w:vAlign w:val="center"/>
          </w:tcPr>
          <w:p w14:paraId="165C2A2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年产值</w:t>
            </w:r>
          </w:p>
          <w:p w14:paraId="68C97EA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（万元）</w:t>
            </w:r>
          </w:p>
        </w:tc>
        <w:tc>
          <w:tcPr>
            <w:tcW w:w="474" w:type="pct"/>
            <w:vMerge w:val="restart"/>
            <w:noWrap/>
            <w:vAlign w:val="center"/>
          </w:tcPr>
          <w:p w14:paraId="150D4CE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员工总数</w:t>
            </w:r>
          </w:p>
        </w:tc>
        <w:tc>
          <w:tcPr>
            <w:tcW w:w="398" w:type="pct"/>
            <w:vMerge w:val="restart"/>
            <w:vAlign w:val="center"/>
          </w:tcPr>
          <w:p w14:paraId="3A4CDBA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重大危险源</w:t>
            </w:r>
          </w:p>
        </w:tc>
        <w:tc>
          <w:tcPr>
            <w:tcW w:w="1149" w:type="pct"/>
            <w:gridSpan w:val="2"/>
            <w:vAlign w:val="center"/>
          </w:tcPr>
          <w:p w14:paraId="3193F21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企业救援力量</w:t>
            </w:r>
          </w:p>
          <w:p w14:paraId="13BBDE7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（人数）</w:t>
            </w:r>
          </w:p>
        </w:tc>
      </w:tr>
      <w:tr w:rsidR="007042E4" w14:paraId="5527AE99" w14:textId="77777777">
        <w:trPr>
          <w:trHeight w:val="57"/>
          <w:jc w:val="center"/>
        </w:trPr>
        <w:tc>
          <w:tcPr>
            <w:tcW w:w="373" w:type="pct"/>
            <w:vMerge/>
            <w:vAlign w:val="center"/>
          </w:tcPr>
          <w:p w14:paraId="71E80A8F"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466" w:type="pct"/>
            <w:vMerge/>
            <w:vAlign w:val="center"/>
          </w:tcPr>
          <w:p w14:paraId="6DEA01FD"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962" w:type="pct"/>
            <w:vMerge/>
            <w:vAlign w:val="center"/>
          </w:tcPr>
          <w:p w14:paraId="455B326F"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458" w:type="pct"/>
            <w:vMerge/>
            <w:vAlign w:val="center"/>
          </w:tcPr>
          <w:p w14:paraId="56AA98FA"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297" w:type="pct"/>
            <w:vMerge/>
            <w:vAlign w:val="center"/>
          </w:tcPr>
          <w:p w14:paraId="69BB81B0"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416" w:type="pct"/>
            <w:vMerge/>
            <w:vAlign w:val="center"/>
          </w:tcPr>
          <w:p w14:paraId="596B3918"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474" w:type="pct"/>
            <w:vMerge/>
            <w:noWrap/>
            <w:vAlign w:val="center"/>
          </w:tcPr>
          <w:p w14:paraId="017A26BD"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398" w:type="pct"/>
            <w:vMerge/>
            <w:vAlign w:val="center"/>
          </w:tcPr>
          <w:p w14:paraId="462CCC0B" w14:textId="77777777" w:rsidR="007042E4" w:rsidRDefault="007042E4">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p>
        </w:tc>
        <w:tc>
          <w:tcPr>
            <w:tcW w:w="457" w:type="pct"/>
            <w:vAlign w:val="center"/>
          </w:tcPr>
          <w:p w14:paraId="3F9CA25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人员数量</w:t>
            </w:r>
          </w:p>
        </w:tc>
        <w:tc>
          <w:tcPr>
            <w:tcW w:w="692" w:type="pct"/>
            <w:noWrap/>
            <w:vAlign w:val="center"/>
          </w:tcPr>
          <w:p w14:paraId="770D52A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主要装备</w:t>
            </w:r>
          </w:p>
        </w:tc>
      </w:tr>
      <w:tr w:rsidR="007042E4" w14:paraId="3423EA7E" w14:textId="77777777">
        <w:trPr>
          <w:trHeight w:val="57"/>
          <w:jc w:val="center"/>
        </w:trPr>
        <w:tc>
          <w:tcPr>
            <w:tcW w:w="373" w:type="pct"/>
            <w:vMerge w:val="restart"/>
            <w:vAlign w:val="center"/>
          </w:tcPr>
          <w:p w14:paraId="6E6201C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r>
              <w:rPr>
                <w:rFonts w:ascii="Times New Roman" w:eastAsia="仿宋_GB2312" w:hAnsi="Times New Roman" w:cs="仿宋_GB2312" w:hint="eastAsia"/>
                <w:color w:val="000000"/>
                <w:kern w:val="0"/>
                <w:sz w:val="24"/>
                <w:lang w:bidi="ar"/>
              </w:rPr>
              <w:t>度</w:t>
            </w:r>
          </w:p>
        </w:tc>
        <w:tc>
          <w:tcPr>
            <w:tcW w:w="466" w:type="pct"/>
            <w:vMerge w:val="restart"/>
            <w:vAlign w:val="center"/>
          </w:tcPr>
          <w:p w14:paraId="40EAA26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962" w:type="pct"/>
            <w:vAlign w:val="center"/>
          </w:tcPr>
          <w:p w14:paraId="0465405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乐山市金口河区晋丰矿业有限公司</w:t>
            </w:r>
          </w:p>
        </w:tc>
        <w:tc>
          <w:tcPr>
            <w:tcW w:w="458" w:type="pct"/>
            <w:vAlign w:val="center"/>
          </w:tcPr>
          <w:p w14:paraId="3B61BA7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182000</w:t>
            </w:r>
          </w:p>
        </w:tc>
        <w:tc>
          <w:tcPr>
            <w:tcW w:w="297" w:type="pct"/>
            <w:vAlign w:val="center"/>
          </w:tcPr>
          <w:p w14:paraId="2F3B734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叶腊石</w:t>
            </w:r>
          </w:p>
        </w:tc>
        <w:tc>
          <w:tcPr>
            <w:tcW w:w="416" w:type="pct"/>
            <w:vAlign w:val="center"/>
          </w:tcPr>
          <w:p w14:paraId="16C20A9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210</w:t>
            </w:r>
          </w:p>
        </w:tc>
        <w:tc>
          <w:tcPr>
            <w:tcW w:w="474" w:type="pct"/>
            <w:vAlign w:val="center"/>
          </w:tcPr>
          <w:p w14:paraId="2D1C10C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c>
          <w:tcPr>
            <w:tcW w:w="398" w:type="pct"/>
            <w:vAlign w:val="center"/>
          </w:tcPr>
          <w:p w14:paraId="28BB78C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57" w:type="pct"/>
            <w:vAlign w:val="center"/>
          </w:tcPr>
          <w:p w14:paraId="3B16559F"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692" w:type="pct"/>
            <w:vAlign w:val="center"/>
          </w:tcPr>
          <w:p w14:paraId="62DF85F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车辆、急救箱</w:t>
            </w:r>
          </w:p>
        </w:tc>
      </w:tr>
      <w:tr w:rsidR="007042E4" w14:paraId="50EFA366" w14:textId="77777777">
        <w:trPr>
          <w:trHeight w:val="57"/>
          <w:jc w:val="center"/>
        </w:trPr>
        <w:tc>
          <w:tcPr>
            <w:tcW w:w="373" w:type="pct"/>
            <w:vMerge/>
            <w:vAlign w:val="center"/>
          </w:tcPr>
          <w:p w14:paraId="60E7A45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66" w:type="pct"/>
            <w:vMerge/>
            <w:vAlign w:val="center"/>
          </w:tcPr>
          <w:p w14:paraId="31994D4B" w14:textId="77777777" w:rsidR="007042E4" w:rsidRDefault="007042E4">
            <w:pPr>
              <w:jc w:val="center"/>
              <w:rPr>
                <w:rFonts w:ascii="Times New Roman" w:eastAsia="仿宋_GB2312" w:hAnsi="Times New Roman" w:cs="仿宋_GB2312"/>
                <w:color w:val="000000"/>
                <w:kern w:val="0"/>
                <w:sz w:val="24"/>
                <w:lang w:bidi="ar"/>
              </w:rPr>
            </w:pPr>
          </w:p>
        </w:tc>
        <w:tc>
          <w:tcPr>
            <w:tcW w:w="962" w:type="pct"/>
            <w:vAlign w:val="center"/>
          </w:tcPr>
          <w:p w14:paraId="6136F0F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乐山市金口河区合升矿业有限公司</w:t>
            </w:r>
          </w:p>
        </w:tc>
        <w:tc>
          <w:tcPr>
            <w:tcW w:w="458" w:type="pct"/>
            <w:vAlign w:val="center"/>
          </w:tcPr>
          <w:p w14:paraId="13C8035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10000</w:t>
            </w:r>
          </w:p>
        </w:tc>
        <w:tc>
          <w:tcPr>
            <w:tcW w:w="297" w:type="pct"/>
            <w:vAlign w:val="center"/>
          </w:tcPr>
          <w:p w14:paraId="7B34C38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绿豆泥</w:t>
            </w:r>
          </w:p>
        </w:tc>
        <w:tc>
          <w:tcPr>
            <w:tcW w:w="416" w:type="pct"/>
            <w:vAlign w:val="center"/>
          </w:tcPr>
          <w:p w14:paraId="323DB7E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240</w:t>
            </w:r>
          </w:p>
        </w:tc>
        <w:tc>
          <w:tcPr>
            <w:tcW w:w="474" w:type="pct"/>
            <w:vAlign w:val="center"/>
          </w:tcPr>
          <w:p w14:paraId="04C4289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30</w:t>
            </w:r>
            <w:r>
              <w:rPr>
                <w:rFonts w:ascii="Times New Roman" w:eastAsia="仿宋_GB2312" w:hAnsi="Times New Roman" w:cs="仿宋_GB2312" w:hint="eastAsia"/>
                <w:color w:val="000000"/>
                <w:kern w:val="0"/>
                <w:sz w:val="24"/>
                <w:lang w:bidi="ar"/>
              </w:rPr>
              <w:t>人</w:t>
            </w:r>
          </w:p>
        </w:tc>
        <w:tc>
          <w:tcPr>
            <w:tcW w:w="398" w:type="pct"/>
            <w:vAlign w:val="center"/>
          </w:tcPr>
          <w:p w14:paraId="74566B11"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57" w:type="pct"/>
            <w:vAlign w:val="center"/>
          </w:tcPr>
          <w:p w14:paraId="3256643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92" w:type="pct"/>
            <w:vAlign w:val="center"/>
          </w:tcPr>
          <w:p w14:paraId="374E466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装载机、挖机</w:t>
            </w:r>
          </w:p>
        </w:tc>
      </w:tr>
      <w:tr w:rsidR="007042E4" w14:paraId="038588CD" w14:textId="77777777">
        <w:trPr>
          <w:trHeight w:val="255"/>
          <w:jc w:val="center"/>
        </w:trPr>
        <w:tc>
          <w:tcPr>
            <w:tcW w:w="373" w:type="pct"/>
            <w:vAlign w:val="center"/>
          </w:tcPr>
          <w:p w14:paraId="145C72E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r>
              <w:rPr>
                <w:rFonts w:ascii="Times New Roman" w:eastAsia="仿宋_GB2312" w:hAnsi="Times New Roman" w:cs="仿宋_GB2312" w:hint="eastAsia"/>
                <w:color w:val="000000"/>
                <w:kern w:val="0"/>
                <w:sz w:val="24"/>
                <w:lang w:bidi="ar"/>
              </w:rPr>
              <w:t>度</w:t>
            </w:r>
          </w:p>
        </w:tc>
        <w:tc>
          <w:tcPr>
            <w:tcW w:w="466" w:type="pct"/>
            <w:vAlign w:val="center"/>
          </w:tcPr>
          <w:p w14:paraId="39B18CA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159" w:type="pct"/>
            <w:gridSpan w:val="8"/>
            <w:vAlign w:val="center"/>
          </w:tcPr>
          <w:p w14:paraId="6B6E5A2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r>
      <w:tr w:rsidR="007042E4" w14:paraId="5FF0652B" w14:textId="77777777">
        <w:trPr>
          <w:trHeight w:val="845"/>
          <w:jc w:val="center"/>
        </w:trPr>
        <w:tc>
          <w:tcPr>
            <w:tcW w:w="373" w:type="pct"/>
            <w:vMerge w:val="restart"/>
            <w:vAlign w:val="center"/>
          </w:tcPr>
          <w:p w14:paraId="34DDD30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度</w:t>
            </w:r>
          </w:p>
        </w:tc>
        <w:tc>
          <w:tcPr>
            <w:tcW w:w="466" w:type="pct"/>
            <w:vMerge w:val="restart"/>
            <w:vAlign w:val="center"/>
          </w:tcPr>
          <w:p w14:paraId="3CF66480"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962" w:type="pct"/>
            <w:vAlign w:val="center"/>
          </w:tcPr>
          <w:p w14:paraId="537A66F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乐山拓达矿业有限公司</w:t>
            </w:r>
          </w:p>
        </w:tc>
        <w:tc>
          <w:tcPr>
            <w:tcW w:w="458" w:type="pct"/>
            <w:vAlign w:val="center"/>
          </w:tcPr>
          <w:p w14:paraId="19CD74E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33000</w:t>
            </w:r>
          </w:p>
        </w:tc>
        <w:tc>
          <w:tcPr>
            <w:tcW w:w="297" w:type="pct"/>
            <w:vAlign w:val="center"/>
          </w:tcPr>
          <w:p w14:paraId="7A0B04A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磷精矿</w:t>
            </w:r>
          </w:p>
        </w:tc>
        <w:tc>
          <w:tcPr>
            <w:tcW w:w="416" w:type="pct"/>
            <w:vAlign w:val="center"/>
          </w:tcPr>
          <w:p w14:paraId="13BE7E1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6000</w:t>
            </w:r>
          </w:p>
        </w:tc>
        <w:tc>
          <w:tcPr>
            <w:tcW w:w="474" w:type="pct"/>
            <w:vAlign w:val="center"/>
          </w:tcPr>
          <w:p w14:paraId="0DF8294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65</w:t>
            </w:r>
          </w:p>
        </w:tc>
        <w:tc>
          <w:tcPr>
            <w:tcW w:w="398" w:type="pct"/>
            <w:vAlign w:val="center"/>
          </w:tcPr>
          <w:p w14:paraId="0454320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57" w:type="pct"/>
            <w:vAlign w:val="center"/>
          </w:tcPr>
          <w:p w14:paraId="2D0F2675"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92" w:type="pct"/>
            <w:noWrap/>
            <w:vAlign w:val="center"/>
          </w:tcPr>
          <w:p w14:paraId="39432508" w14:textId="77777777" w:rsidR="007042E4" w:rsidRDefault="00000000">
            <w:pPr>
              <w:widowControl/>
              <w:jc w:val="left"/>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挖掘机</w:t>
            </w:r>
          </w:p>
        </w:tc>
      </w:tr>
      <w:tr w:rsidR="007042E4" w14:paraId="43F87BC9" w14:textId="77777777">
        <w:trPr>
          <w:trHeight w:val="57"/>
          <w:jc w:val="center"/>
        </w:trPr>
        <w:tc>
          <w:tcPr>
            <w:tcW w:w="373" w:type="pct"/>
            <w:vMerge/>
            <w:vAlign w:val="center"/>
          </w:tcPr>
          <w:p w14:paraId="2466047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466" w:type="pct"/>
            <w:vMerge/>
            <w:vAlign w:val="center"/>
          </w:tcPr>
          <w:p w14:paraId="78C69EB3" w14:textId="77777777" w:rsidR="007042E4" w:rsidRDefault="007042E4">
            <w:pPr>
              <w:jc w:val="center"/>
              <w:rPr>
                <w:rFonts w:ascii="Times New Roman" w:eastAsia="仿宋_GB2312" w:hAnsi="Times New Roman" w:cs="仿宋_GB2312"/>
                <w:color w:val="000000"/>
                <w:kern w:val="0"/>
                <w:sz w:val="24"/>
                <w:lang w:bidi="ar"/>
              </w:rPr>
            </w:pPr>
          </w:p>
        </w:tc>
        <w:tc>
          <w:tcPr>
            <w:tcW w:w="962" w:type="pct"/>
            <w:vAlign w:val="center"/>
          </w:tcPr>
          <w:p w14:paraId="76C325D2"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商舟公司老汞山磷矿</w:t>
            </w:r>
          </w:p>
        </w:tc>
        <w:tc>
          <w:tcPr>
            <w:tcW w:w="458" w:type="pct"/>
            <w:vAlign w:val="center"/>
          </w:tcPr>
          <w:p w14:paraId="378EDF9A"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2.6844K</w:t>
            </w:r>
            <w:r>
              <w:rPr>
                <w:rFonts w:ascii="Times New Roman" w:eastAsia="仿宋_GB2312" w:hAnsi="Times New Roman" w:cs="仿宋_GB2312" w:hint="eastAsia"/>
                <w:color w:val="000000"/>
                <w:kern w:val="0"/>
                <w:sz w:val="24"/>
                <w:lang w:bidi="ar"/>
              </w:rPr>
              <w:t>㎡</w:t>
            </w:r>
          </w:p>
        </w:tc>
        <w:tc>
          <w:tcPr>
            <w:tcW w:w="297" w:type="pct"/>
            <w:vAlign w:val="center"/>
          </w:tcPr>
          <w:p w14:paraId="7F24E996"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磷矿</w:t>
            </w:r>
          </w:p>
        </w:tc>
        <w:tc>
          <w:tcPr>
            <w:tcW w:w="416" w:type="pct"/>
            <w:vAlign w:val="center"/>
          </w:tcPr>
          <w:p w14:paraId="46222D1B"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15809</w:t>
            </w:r>
          </w:p>
        </w:tc>
        <w:tc>
          <w:tcPr>
            <w:tcW w:w="474" w:type="pct"/>
            <w:vAlign w:val="center"/>
          </w:tcPr>
          <w:p w14:paraId="28294A57"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182</w:t>
            </w:r>
          </w:p>
        </w:tc>
        <w:tc>
          <w:tcPr>
            <w:tcW w:w="398" w:type="pct"/>
            <w:vAlign w:val="center"/>
          </w:tcPr>
          <w:p w14:paraId="5315A3CD"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无</w:t>
            </w:r>
          </w:p>
        </w:tc>
        <w:tc>
          <w:tcPr>
            <w:tcW w:w="457" w:type="pct"/>
            <w:vAlign w:val="center"/>
          </w:tcPr>
          <w:p w14:paraId="0039D228" w14:textId="77777777" w:rsidR="007042E4" w:rsidRDefault="00000000">
            <w:pPr>
              <w:widowControl/>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c>
          <w:tcPr>
            <w:tcW w:w="692" w:type="pct"/>
            <w:noWrap/>
            <w:vAlign w:val="center"/>
          </w:tcPr>
          <w:p w14:paraId="45400479" w14:textId="77777777" w:rsidR="007042E4" w:rsidRDefault="00000000">
            <w:pPr>
              <w:widowControl/>
              <w:jc w:val="left"/>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装载车、呼吸器</w:t>
            </w:r>
          </w:p>
        </w:tc>
      </w:tr>
    </w:tbl>
    <w:p w14:paraId="2EB1B07A"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71CC05B8" w14:textId="77777777" w:rsidR="007042E4" w:rsidRDefault="00000000">
      <w:pPr>
        <w:spacing w:line="560" w:lineRule="exact"/>
        <w:jc w:val="left"/>
        <w:outlineLvl w:val="0"/>
        <w:rPr>
          <w:rFonts w:ascii="黑体" w:eastAsia="黑体" w:hAnsi="黑体" w:cs="黑体"/>
          <w:sz w:val="32"/>
          <w:szCs w:val="32"/>
        </w:rPr>
      </w:pPr>
      <w:bookmarkStart w:id="1142" w:name="_Toc26364"/>
      <w:bookmarkStart w:id="1143" w:name="_Toc10755"/>
      <w:r>
        <w:rPr>
          <w:rFonts w:ascii="黑体" w:eastAsia="黑体" w:hAnsi="黑体" w:cs="黑体" w:hint="eastAsia"/>
          <w:sz w:val="32"/>
          <w:szCs w:val="32"/>
        </w:rPr>
        <w:t>附件2</w:t>
      </w:r>
      <w:bookmarkEnd w:id="1142"/>
      <w:r>
        <w:rPr>
          <w:rFonts w:ascii="黑体" w:eastAsia="黑体" w:hAnsi="黑体" w:cs="黑体" w:hint="eastAsia"/>
          <w:sz w:val="32"/>
          <w:szCs w:val="32"/>
        </w:rPr>
        <w:t>4</w:t>
      </w:r>
      <w:bookmarkStart w:id="1144" w:name="_Toc6761"/>
      <w:bookmarkEnd w:id="1143"/>
    </w:p>
    <w:p w14:paraId="3B045609" w14:textId="77777777" w:rsidR="007042E4" w:rsidRDefault="00000000">
      <w:pPr>
        <w:spacing w:line="560" w:lineRule="exact"/>
        <w:jc w:val="center"/>
        <w:outlineLvl w:val="0"/>
        <w:rPr>
          <w:rFonts w:ascii="Times New Roman" w:eastAsia="方正小标宋简体" w:hAnsi="Times New Roman" w:cs="Arial"/>
          <w:sz w:val="44"/>
          <w:szCs w:val="44"/>
        </w:rPr>
      </w:pPr>
      <w:bookmarkStart w:id="1145" w:name="_Toc23042"/>
      <w:r>
        <w:rPr>
          <w:rFonts w:ascii="Times New Roman" w:eastAsia="方正小标宋简体" w:hAnsi="Times New Roman" w:cs="Arial" w:hint="eastAsia"/>
          <w:sz w:val="44"/>
          <w:szCs w:val="44"/>
        </w:rPr>
        <w:t>模拟灾情清单</w:t>
      </w:r>
      <w:bookmarkEnd w:id="1144"/>
      <w:bookmarkEnd w:id="1145"/>
    </w:p>
    <w:p w14:paraId="30656A37" w14:textId="77777777" w:rsidR="007042E4" w:rsidRDefault="007042E4">
      <w:pPr>
        <w:snapToGrid w:val="0"/>
        <w:rPr>
          <w:rFonts w:ascii="Times New Roman" w:hAnsi="Times New Roman"/>
        </w:rPr>
      </w:pPr>
    </w:p>
    <w:tbl>
      <w:tblPr>
        <w:tblStyle w:val="aa"/>
        <w:tblW w:w="0" w:type="auto"/>
        <w:jc w:val="center"/>
        <w:tblLook w:val="04A0" w:firstRow="1" w:lastRow="0" w:firstColumn="1" w:lastColumn="0" w:noHBand="0" w:noVBand="1"/>
      </w:tblPr>
      <w:tblGrid>
        <w:gridCol w:w="720"/>
        <w:gridCol w:w="1673"/>
        <w:gridCol w:w="3724"/>
        <w:gridCol w:w="2943"/>
      </w:tblGrid>
      <w:tr w:rsidR="007042E4" w14:paraId="229E3089" w14:textId="77777777">
        <w:trPr>
          <w:trHeight w:val="635"/>
          <w:jc w:val="center"/>
        </w:trPr>
        <w:tc>
          <w:tcPr>
            <w:tcW w:w="747" w:type="dxa"/>
            <w:vAlign w:val="center"/>
          </w:tcPr>
          <w:p w14:paraId="3DA89CBE"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序号</w:t>
            </w:r>
          </w:p>
        </w:tc>
        <w:tc>
          <w:tcPr>
            <w:tcW w:w="1800" w:type="dxa"/>
            <w:vAlign w:val="center"/>
          </w:tcPr>
          <w:p w14:paraId="0891F9EC"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受灾类型</w:t>
            </w:r>
          </w:p>
        </w:tc>
        <w:tc>
          <w:tcPr>
            <w:tcW w:w="4020" w:type="dxa"/>
            <w:vAlign w:val="center"/>
          </w:tcPr>
          <w:p w14:paraId="632D7E7E"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基本受灾情况</w:t>
            </w:r>
          </w:p>
        </w:tc>
        <w:tc>
          <w:tcPr>
            <w:tcW w:w="3127" w:type="dxa"/>
            <w:vAlign w:val="center"/>
          </w:tcPr>
          <w:p w14:paraId="635A849C"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典型受灾场景及任务</w:t>
            </w:r>
          </w:p>
        </w:tc>
      </w:tr>
      <w:tr w:rsidR="007042E4" w14:paraId="451BC95A" w14:textId="77777777">
        <w:trPr>
          <w:jc w:val="center"/>
        </w:trPr>
        <w:tc>
          <w:tcPr>
            <w:tcW w:w="747" w:type="dxa"/>
            <w:vAlign w:val="center"/>
          </w:tcPr>
          <w:p w14:paraId="29B8C5C6"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w:t>
            </w:r>
          </w:p>
        </w:tc>
        <w:tc>
          <w:tcPr>
            <w:tcW w:w="1800" w:type="dxa"/>
            <w:vAlign w:val="center"/>
          </w:tcPr>
          <w:p w14:paraId="3087F3C7"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受灾范围</w:t>
            </w:r>
          </w:p>
        </w:tc>
        <w:tc>
          <w:tcPr>
            <w:tcW w:w="4020" w:type="dxa"/>
            <w:vAlign w:val="center"/>
          </w:tcPr>
          <w:p w14:paraId="6A9FF1A2"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本次地震最大烈度达</w:t>
            </w:r>
            <w:r>
              <w:rPr>
                <w:rFonts w:ascii="Times New Roman" w:eastAsia="仿宋_GB2312" w:hAnsi="Times New Roman" w:cs="仿宋_GB2312"/>
                <w:sz w:val="24"/>
                <w:szCs w:val="24"/>
              </w:rPr>
              <w:t>8</w:t>
            </w:r>
            <w:r>
              <w:rPr>
                <w:rFonts w:ascii="Times New Roman" w:eastAsia="仿宋_GB2312" w:hAnsi="Times New Roman" w:cs="仿宋_GB2312"/>
                <w:sz w:val="24"/>
                <w:szCs w:val="24"/>
              </w:rPr>
              <w:t>度，涉及总面积</w:t>
            </w:r>
            <w:r>
              <w:rPr>
                <w:rFonts w:ascii="Times New Roman" w:eastAsia="仿宋_GB2312" w:hAnsi="Times New Roman" w:cs="仿宋_GB2312"/>
                <w:sz w:val="24"/>
                <w:szCs w:val="24"/>
              </w:rPr>
              <w:t>9762</w:t>
            </w:r>
            <w:r>
              <w:rPr>
                <w:rFonts w:ascii="Times New Roman" w:eastAsia="仿宋_GB2312" w:hAnsi="Times New Roman" w:cs="仿宋_GB2312"/>
                <w:sz w:val="24"/>
                <w:szCs w:val="24"/>
              </w:rPr>
              <w:t>平方公里，其中，涉及金口河区全域，总面积为</w:t>
            </w:r>
            <w:r>
              <w:rPr>
                <w:rFonts w:ascii="Times New Roman" w:eastAsia="仿宋_GB2312" w:hAnsi="Times New Roman" w:cs="仿宋_GB2312"/>
                <w:sz w:val="24"/>
                <w:szCs w:val="24"/>
              </w:rPr>
              <w:t>598</w:t>
            </w:r>
            <w:r>
              <w:rPr>
                <w:rFonts w:ascii="Times New Roman" w:eastAsia="仿宋_GB2312" w:hAnsi="Times New Roman" w:cs="仿宋_GB2312"/>
                <w:sz w:val="24"/>
                <w:szCs w:val="24"/>
              </w:rPr>
              <w:t>平方公里。</w:t>
            </w:r>
          </w:p>
          <w:p w14:paraId="1505B39D"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w:t>
            </w:r>
            <w:r>
              <w:rPr>
                <w:rFonts w:ascii="Times New Roman" w:eastAsia="仿宋_GB2312" w:hAnsi="Times New Roman" w:cs="仿宋_GB2312"/>
                <w:sz w:val="24"/>
                <w:szCs w:val="24"/>
              </w:rPr>
              <w:t>8</w:t>
            </w:r>
            <w:r>
              <w:rPr>
                <w:rFonts w:ascii="Times New Roman" w:eastAsia="仿宋_GB2312" w:hAnsi="Times New Roman" w:cs="仿宋_GB2312"/>
                <w:sz w:val="24"/>
                <w:szCs w:val="24"/>
              </w:rPr>
              <w:t>度区。涉及金口河区金河镇，幅员面积约</w:t>
            </w:r>
            <w:r>
              <w:rPr>
                <w:rFonts w:ascii="Times New Roman" w:eastAsia="仿宋_GB2312" w:hAnsi="Times New Roman" w:cs="仿宋_GB2312"/>
                <w:sz w:val="24"/>
                <w:szCs w:val="24"/>
              </w:rPr>
              <w:t>190</w:t>
            </w:r>
            <w:r>
              <w:rPr>
                <w:rFonts w:ascii="Times New Roman" w:eastAsia="仿宋_GB2312" w:hAnsi="Times New Roman" w:cs="仿宋_GB2312"/>
                <w:sz w:val="24"/>
                <w:szCs w:val="24"/>
              </w:rPr>
              <w:t>平方公里，人口</w:t>
            </w:r>
            <w:r>
              <w:rPr>
                <w:rFonts w:ascii="Times New Roman" w:eastAsia="仿宋_GB2312" w:hAnsi="Times New Roman" w:cs="仿宋_GB2312"/>
                <w:sz w:val="24"/>
                <w:szCs w:val="24"/>
              </w:rPr>
              <w:t>13070</w:t>
            </w:r>
            <w:r>
              <w:rPr>
                <w:rFonts w:ascii="Times New Roman" w:eastAsia="仿宋_GB2312" w:hAnsi="Times New Roman" w:cs="仿宋_GB2312"/>
                <w:sz w:val="24"/>
                <w:szCs w:val="24"/>
              </w:rPr>
              <w:t>人。</w:t>
            </w:r>
          </w:p>
          <w:p w14:paraId="16C846C2"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w:t>
            </w:r>
            <w:r>
              <w:rPr>
                <w:rFonts w:ascii="Times New Roman" w:eastAsia="仿宋_GB2312" w:hAnsi="Times New Roman" w:cs="仿宋_GB2312"/>
                <w:sz w:val="24"/>
                <w:szCs w:val="24"/>
              </w:rPr>
              <w:t>7</w:t>
            </w:r>
            <w:r>
              <w:rPr>
                <w:rFonts w:ascii="Times New Roman" w:eastAsia="仿宋_GB2312" w:hAnsi="Times New Roman" w:cs="仿宋_GB2312"/>
                <w:sz w:val="24"/>
                <w:szCs w:val="24"/>
              </w:rPr>
              <w:t>度区。涉及金口河区永和镇、和平彝族乡，幅员面积约</w:t>
            </w:r>
            <w:r>
              <w:rPr>
                <w:rFonts w:ascii="Times New Roman" w:eastAsia="仿宋_GB2312" w:hAnsi="Times New Roman" w:cs="仿宋_GB2312"/>
                <w:sz w:val="24"/>
                <w:szCs w:val="24"/>
              </w:rPr>
              <w:t>118</w:t>
            </w:r>
            <w:r>
              <w:rPr>
                <w:rFonts w:ascii="Times New Roman" w:eastAsia="仿宋_GB2312" w:hAnsi="Times New Roman" w:cs="仿宋_GB2312"/>
                <w:sz w:val="24"/>
                <w:szCs w:val="24"/>
              </w:rPr>
              <w:t>平方公里，人口</w:t>
            </w:r>
            <w:r>
              <w:rPr>
                <w:rFonts w:ascii="Times New Roman" w:eastAsia="仿宋_GB2312" w:hAnsi="Times New Roman" w:cs="仿宋_GB2312"/>
                <w:sz w:val="24"/>
                <w:szCs w:val="24"/>
              </w:rPr>
              <w:t>25374</w:t>
            </w:r>
            <w:r>
              <w:rPr>
                <w:rFonts w:ascii="Times New Roman" w:eastAsia="仿宋_GB2312" w:hAnsi="Times New Roman" w:cs="仿宋_GB2312"/>
                <w:sz w:val="24"/>
                <w:szCs w:val="24"/>
              </w:rPr>
              <w:t>人。</w:t>
            </w:r>
          </w:p>
          <w:p w14:paraId="1C4F4736"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3</w:t>
            </w:r>
            <w:r>
              <w:rPr>
                <w:rFonts w:ascii="Times New Roman" w:eastAsia="仿宋_GB2312" w:hAnsi="Times New Roman" w:cs="仿宋_GB2312"/>
                <w:sz w:val="24"/>
                <w:szCs w:val="24"/>
              </w:rPr>
              <w:t>）</w:t>
            </w:r>
            <w:r>
              <w:rPr>
                <w:rFonts w:ascii="Times New Roman" w:eastAsia="仿宋_GB2312" w:hAnsi="Times New Roman" w:cs="仿宋_GB2312"/>
                <w:sz w:val="24"/>
                <w:szCs w:val="24"/>
              </w:rPr>
              <w:t>6</w:t>
            </w:r>
            <w:r>
              <w:rPr>
                <w:rFonts w:ascii="Times New Roman" w:eastAsia="仿宋_GB2312" w:hAnsi="Times New Roman" w:cs="仿宋_GB2312"/>
                <w:sz w:val="24"/>
                <w:szCs w:val="24"/>
              </w:rPr>
              <w:t>度区。涉及金口河区永胜乡、共安彝族乡，幅员面积约</w:t>
            </w:r>
            <w:r>
              <w:rPr>
                <w:rFonts w:ascii="Times New Roman" w:eastAsia="仿宋_GB2312" w:hAnsi="Times New Roman" w:cs="仿宋_GB2312"/>
                <w:sz w:val="24"/>
                <w:szCs w:val="24"/>
              </w:rPr>
              <w:t>290</w:t>
            </w:r>
            <w:r>
              <w:rPr>
                <w:rFonts w:ascii="Times New Roman" w:eastAsia="仿宋_GB2312" w:hAnsi="Times New Roman" w:cs="仿宋_GB2312"/>
                <w:sz w:val="24"/>
                <w:szCs w:val="24"/>
              </w:rPr>
              <w:t>平方公里，人口</w:t>
            </w:r>
            <w:r>
              <w:rPr>
                <w:rFonts w:ascii="Times New Roman" w:eastAsia="仿宋_GB2312" w:hAnsi="Times New Roman" w:cs="仿宋_GB2312"/>
                <w:sz w:val="24"/>
                <w:szCs w:val="24"/>
              </w:rPr>
              <w:t>11783</w:t>
            </w:r>
            <w:r>
              <w:rPr>
                <w:rFonts w:ascii="Times New Roman" w:eastAsia="仿宋_GB2312" w:hAnsi="Times New Roman" w:cs="仿宋_GB2312"/>
                <w:sz w:val="24"/>
                <w:szCs w:val="24"/>
              </w:rPr>
              <w:t>人。</w:t>
            </w:r>
          </w:p>
        </w:tc>
        <w:tc>
          <w:tcPr>
            <w:tcW w:w="3127" w:type="dxa"/>
            <w:vAlign w:val="center"/>
          </w:tcPr>
          <w:p w14:paraId="286BA814"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乐山市金口河区金河镇（北纬</w:t>
            </w:r>
            <w:r>
              <w:rPr>
                <w:rFonts w:ascii="Times New Roman" w:eastAsia="仿宋_GB2312" w:hAnsi="Times New Roman" w:cs="仿宋_GB2312"/>
                <w:sz w:val="24"/>
                <w:szCs w:val="24"/>
              </w:rPr>
              <w:t>29.3</w:t>
            </w:r>
            <w:r>
              <w:rPr>
                <w:rFonts w:ascii="Times New Roman" w:eastAsia="仿宋_GB2312" w:hAnsi="Times New Roman" w:cs="仿宋_GB2312"/>
                <w:sz w:val="24"/>
                <w:szCs w:val="24"/>
              </w:rPr>
              <w:t>°，东经</w:t>
            </w:r>
            <w:r>
              <w:rPr>
                <w:rFonts w:ascii="Times New Roman" w:eastAsia="仿宋_GB2312" w:hAnsi="Times New Roman" w:cs="仿宋_GB2312"/>
                <w:sz w:val="24"/>
                <w:szCs w:val="24"/>
              </w:rPr>
              <w:t>103.2</w:t>
            </w:r>
            <w:r>
              <w:rPr>
                <w:rFonts w:ascii="Times New Roman" w:eastAsia="仿宋_GB2312" w:hAnsi="Times New Roman" w:cs="仿宋_GB2312"/>
                <w:sz w:val="24"/>
                <w:szCs w:val="24"/>
              </w:rPr>
              <w:t>°）发生</w:t>
            </w:r>
            <w:r>
              <w:rPr>
                <w:rFonts w:ascii="Times New Roman" w:eastAsia="仿宋_GB2312" w:hAnsi="Times New Roman" w:cs="仿宋_GB2312"/>
                <w:sz w:val="24"/>
                <w:szCs w:val="24"/>
              </w:rPr>
              <w:t>6.0</w:t>
            </w:r>
            <w:r>
              <w:rPr>
                <w:rFonts w:ascii="Times New Roman" w:eastAsia="仿宋_GB2312" w:hAnsi="Times New Roman" w:cs="仿宋_GB2312"/>
                <w:sz w:val="24"/>
                <w:szCs w:val="24"/>
              </w:rPr>
              <w:t>级地震，震源深度</w:t>
            </w:r>
            <w:r>
              <w:rPr>
                <w:rFonts w:ascii="Times New Roman" w:eastAsia="仿宋_GB2312" w:hAnsi="Times New Roman" w:cs="仿宋_GB2312"/>
                <w:sz w:val="24"/>
                <w:szCs w:val="24"/>
              </w:rPr>
              <w:t>13</w:t>
            </w:r>
            <w:r>
              <w:rPr>
                <w:rFonts w:ascii="Times New Roman" w:eastAsia="仿宋_GB2312" w:hAnsi="Times New Roman" w:cs="仿宋_GB2312"/>
                <w:sz w:val="24"/>
                <w:szCs w:val="24"/>
              </w:rPr>
              <w:t>千米。本次地震最大烈度达</w:t>
            </w:r>
            <w:r>
              <w:rPr>
                <w:rFonts w:ascii="Times New Roman" w:eastAsia="仿宋_GB2312" w:hAnsi="Times New Roman" w:cs="仿宋_GB2312"/>
                <w:sz w:val="24"/>
                <w:szCs w:val="24"/>
              </w:rPr>
              <w:t>8</w:t>
            </w:r>
            <w:r>
              <w:rPr>
                <w:rFonts w:ascii="Times New Roman" w:eastAsia="仿宋_GB2312" w:hAnsi="Times New Roman" w:cs="仿宋_GB2312"/>
                <w:sz w:val="24"/>
                <w:szCs w:val="24"/>
              </w:rPr>
              <w:t>度，涉及金口河全域，波及周边多个县（市、区）及乡（镇），灾区总面积</w:t>
            </w:r>
            <w:r>
              <w:rPr>
                <w:rFonts w:ascii="Times New Roman" w:eastAsia="仿宋_GB2312" w:hAnsi="Times New Roman" w:cs="仿宋_GB2312"/>
                <w:sz w:val="24"/>
                <w:szCs w:val="24"/>
              </w:rPr>
              <w:t>9762</w:t>
            </w:r>
            <w:r>
              <w:rPr>
                <w:rFonts w:ascii="Times New Roman" w:eastAsia="仿宋_GB2312" w:hAnsi="Times New Roman" w:cs="仿宋_GB2312"/>
                <w:sz w:val="24"/>
                <w:szCs w:val="24"/>
              </w:rPr>
              <w:t>平方公里，地震影响人口约</w:t>
            </w:r>
            <w:r>
              <w:rPr>
                <w:rFonts w:ascii="Times New Roman" w:eastAsia="仿宋_GB2312" w:hAnsi="Times New Roman" w:cs="仿宋_GB2312"/>
                <w:sz w:val="24"/>
                <w:szCs w:val="24"/>
              </w:rPr>
              <w:t>86</w:t>
            </w:r>
            <w:r>
              <w:rPr>
                <w:rFonts w:ascii="Times New Roman" w:eastAsia="仿宋_GB2312" w:hAnsi="Times New Roman" w:cs="仿宋_GB2312"/>
                <w:sz w:val="24"/>
                <w:szCs w:val="24"/>
              </w:rPr>
              <w:t>万人。其中：金口河区面积</w:t>
            </w:r>
            <w:r>
              <w:rPr>
                <w:rFonts w:ascii="Times New Roman" w:eastAsia="仿宋_GB2312" w:hAnsi="Times New Roman" w:cs="仿宋_GB2312"/>
                <w:sz w:val="24"/>
                <w:szCs w:val="24"/>
              </w:rPr>
              <w:t>598</w:t>
            </w:r>
            <w:r>
              <w:rPr>
                <w:rFonts w:ascii="Times New Roman" w:eastAsia="仿宋_GB2312" w:hAnsi="Times New Roman" w:cs="仿宋_GB2312"/>
                <w:sz w:val="24"/>
                <w:szCs w:val="24"/>
              </w:rPr>
              <w:t>平方公里，影响人口</w:t>
            </w:r>
            <w:r>
              <w:rPr>
                <w:rFonts w:ascii="Times New Roman" w:eastAsia="仿宋_GB2312" w:hAnsi="Times New Roman" w:cs="仿宋_GB2312"/>
                <w:sz w:val="24"/>
                <w:szCs w:val="24"/>
              </w:rPr>
              <w:t>50227</w:t>
            </w:r>
            <w:r>
              <w:rPr>
                <w:rFonts w:ascii="Times New Roman" w:eastAsia="仿宋_GB2312" w:hAnsi="Times New Roman" w:cs="仿宋_GB2312"/>
                <w:sz w:val="24"/>
                <w:szCs w:val="24"/>
              </w:rPr>
              <w:t>人，预估死亡或失踪</w:t>
            </w:r>
            <w:r>
              <w:rPr>
                <w:rFonts w:ascii="Times New Roman" w:eastAsia="仿宋_GB2312" w:hAnsi="Times New Roman" w:cs="仿宋_GB2312"/>
                <w:sz w:val="24"/>
                <w:szCs w:val="24"/>
              </w:rPr>
              <w:t>25</w:t>
            </w:r>
            <w:r>
              <w:rPr>
                <w:rFonts w:ascii="Times New Roman" w:eastAsia="仿宋_GB2312" w:hAnsi="Times New Roman" w:cs="仿宋_GB2312"/>
                <w:sz w:val="24"/>
                <w:szCs w:val="24"/>
              </w:rPr>
              <w:t>－</w:t>
            </w:r>
            <w:r>
              <w:rPr>
                <w:rFonts w:ascii="Times New Roman" w:eastAsia="仿宋_GB2312" w:hAnsi="Times New Roman" w:cs="仿宋_GB2312"/>
                <w:sz w:val="24"/>
                <w:szCs w:val="24"/>
              </w:rPr>
              <w:t>35</w:t>
            </w:r>
            <w:r>
              <w:rPr>
                <w:rFonts w:ascii="Times New Roman" w:eastAsia="仿宋_GB2312" w:hAnsi="Times New Roman" w:cs="仿宋_GB2312"/>
                <w:sz w:val="24"/>
                <w:szCs w:val="24"/>
              </w:rPr>
              <w:t>人，受伤</w:t>
            </w:r>
            <w:r>
              <w:rPr>
                <w:rFonts w:ascii="Times New Roman" w:eastAsia="仿宋_GB2312" w:hAnsi="Times New Roman" w:cs="仿宋_GB2312"/>
                <w:sz w:val="24"/>
                <w:szCs w:val="24"/>
              </w:rPr>
              <w:t>300</w:t>
            </w:r>
            <w:r>
              <w:rPr>
                <w:rFonts w:ascii="Times New Roman" w:eastAsia="仿宋_GB2312" w:hAnsi="Times New Roman" w:cs="仿宋_GB2312"/>
                <w:sz w:val="24"/>
                <w:szCs w:val="24"/>
              </w:rPr>
              <w:t>－</w:t>
            </w:r>
            <w:r>
              <w:rPr>
                <w:rFonts w:ascii="Times New Roman" w:eastAsia="仿宋_GB2312" w:hAnsi="Times New Roman" w:cs="仿宋_GB2312"/>
                <w:sz w:val="24"/>
                <w:szCs w:val="24"/>
              </w:rPr>
              <w:t>400</w:t>
            </w:r>
            <w:r>
              <w:rPr>
                <w:rFonts w:ascii="Times New Roman" w:eastAsia="仿宋_GB2312" w:hAnsi="Times New Roman" w:cs="仿宋_GB2312"/>
                <w:sz w:val="24"/>
                <w:szCs w:val="24"/>
              </w:rPr>
              <w:t>人，需紧急安置</w:t>
            </w:r>
            <w:r>
              <w:rPr>
                <w:rFonts w:ascii="Times New Roman" w:eastAsia="仿宋_GB2312" w:hAnsi="Times New Roman" w:cs="仿宋_GB2312"/>
                <w:sz w:val="24"/>
                <w:szCs w:val="24"/>
              </w:rPr>
              <w:t>15000</w:t>
            </w:r>
            <w:r>
              <w:rPr>
                <w:rFonts w:ascii="Times New Roman" w:eastAsia="仿宋_GB2312" w:hAnsi="Times New Roman" w:cs="仿宋_GB2312"/>
                <w:sz w:val="24"/>
                <w:szCs w:val="24"/>
              </w:rPr>
              <w:t>－</w:t>
            </w:r>
            <w:r>
              <w:rPr>
                <w:rFonts w:ascii="Times New Roman" w:eastAsia="仿宋_GB2312" w:hAnsi="Times New Roman" w:cs="仿宋_GB2312"/>
                <w:sz w:val="24"/>
                <w:szCs w:val="24"/>
              </w:rPr>
              <w:t>22000</w:t>
            </w:r>
            <w:r>
              <w:rPr>
                <w:rFonts w:ascii="Times New Roman" w:eastAsia="仿宋_GB2312" w:hAnsi="Times New Roman" w:cs="仿宋_GB2312"/>
                <w:sz w:val="24"/>
                <w:szCs w:val="24"/>
              </w:rPr>
              <w:t>人；房屋倒塌约</w:t>
            </w:r>
            <w:r>
              <w:rPr>
                <w:rFonts w:ascii="Times New Roman" w:eastAsia="仿宋_GB2312" w:hAnsi="Times New Roman" w:cs="仿宋_GB2312"/>
                <w:sz w:val="24"/>
                <w:szCs w:val="24"/>
              </w:rPr>
              <w:t>51570</w:t>
            </w:r>
            <w:r>
              <w:rPr>
                <w:rFonts w:ascii="Times New Roman" w:eastAsia="仿宋_GB2312" w:hAnsi="Times New Roman" w:cs="仿宋_GB2312"/>
                <w:sz w:val="24"/>
                <w:szCs w:val="24"/>
              </w:rPr>
              <w:t>间，不同程度受损</w:t>
            </w:r>
            <w:r>
              <w:rPr>
                <w:rFonts w:ascii="Times New Roman" w:eastAsia="仿宋_GB2312" w:hAnsi="Times New Roman" w:cs="仿宋_GB2312"/>
                <w:sz w:val="24"/>
                <w:szCs w:val="24"/>
              </w:rPr>
              <w:t>47180</w:t>
            </w:r>
            <w:r>
              <w:rPr>
                <w:rFonts w:ascii="Times New Roman" w:eastAsia="仿宋_GB2312" w:hAnsi="Times New Roman" w:cs="仿宋_GB2312"/>
                <w:sz w:val="24"/>
                <w:szCs w:val="24"/>
              </w:rPr>
              <w:t>间。</w:t>
            </w:r>
          </w:p>
        </w:tc>
      </w:tr>
      <w:tr w:rsidR="007042E4" w14:paraId="163208F7" w14:textId="77777777">
        <w:trPr>
          <w:jc w:val="center"/>
        </w:trPr>
        <w:tc>
          <w:tcPr>
            <w:tcW w:w="747" w:type="dxa"/>
            <w:vAlign w:val="center"/>
          </w:tcPr>
          <w:p w14:paraId="5608637A"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2</w:t>
            </w:r>
          </w:p>
        </w:tc>
        <w:tc>
          <w:tcPr>
            <w:tcW w:w="1800" w:type="dxa"/>
            <w:vAlign w:val="center"/>
          </w:tcPr>
          <w:p w14:paraId="1ADD1ABC"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人员</w:t>
            </w:r>
          </w:p>
        </w:tc>
        <w:tc>
          <w:tcPr>
            <w:tcW w:w="4020" w:type="dxa"/>
            <w:vAlign w:val="center"/>
          </w:tcPr>
          <w:p w14:paraId="2F5768DA"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w:t>
            </w:r>
            <w:r>
              <w:rPr>
                <w:rFonts w:ascii="Times New Roman" w:eastAsia="仿宋_GB2312" w:hAnsi="Times New Roman" w:cs="仿宋_GB2312"/>
                <w:sz w:val="24"/>
                <w:szCs w:val="24"/>
              </w:rPr>
              <w:t>8</w:t>
            </w:r>
            <w:r>
              <w:rPr>
                <w:rFonts w:ascii="Times New Roman" w:eastAsia="仿宋_GB2312" w:hAnsi="Times New Roman" w:cs="仿宋_GB2312"/>
                <w:sz w:val="24"/>
                <w:szCs w:val="24"/>
              </w:rPr>
              <w:t>度区。预估死亡或失踪</w:t>
            </w:r>
            <w:r>
              <w:rPr>
                <w:rFonts w:ascii="Times New Roman" w:eastAsia="仿宋_GB2312" w:hAnsi="Times New Roman" w:cs="仿宋_GB2312"/>
                <w:sz w:val="24"/>
                <w:szCs w:val="24"/>
              </w:rPr>
              <w:t>15</w:t>
            </w:r>
            <w:r>
              <w:rPr>
                <w:rFonts w:ascii="Times New Roman" w:eastAsia="仿宋_GB2312" w:hAnsi="Times New Roman" w:cs="仿宋_GB2312"/>
                <w:sz w:val="24"/>
                <w:szCs w:val="24"/>
              </w:rPr>
              <w:t>人，受伤</w:t>
            </w:r>
            <w:r>
              <w:rPr>
                <w:rFonts w:ascii="Times New Roman" w:eastAsia="仿宋_GB2312" w:hAnsi="Times New Roman" w:cs="仿宋_GB2312"/>
                <w:sz w:val="24"/>
                <w:szCs w:val="24"/>
              </w:rPr>
              <w:t>143</w:t>
            </w:r>
            <w:r>
              <w:rPr>
                <w:rFonts w:ascii="Times New Roman" w:eastAsia="仿宋_GB2312" w:hAnsi="Times New Roman" w:cs="仿宋_GB2312"/>
                <w:sz w:val="24"/>
                <w:szCs w:val="24"/>
              </w:rPr>
              <w:t>人，需转移安置约</w:t>
            </w:r>
            <w:r>
              <w:rPr>
                <w:rFonts w:ascii="Times New Roman" w:eastAsia="仿宋_GB2312" w:hAnsi="Times New Roman" w:cs="仿宋_GB2312"/>
                <w:sz w:val="24"/>
                <w:szCs w:val="24"/>
              </w:rPr>
              <w:t>4140</w:t>
            </w:r>
            <w:r>
              <w:rPr>
                <w:rFonts w:ascii="Times New Roman" w:eastAsia="仿宋_GB2312" w:hAnsi="Times New Roman" w:cs="仿宋_GB2312"/>
                <w:sz w:val="24"/>
                <w:szCs w:val="24"/>
              </w:rPr>
              <w:t>人。</w:t>
            </w:r>
          </w:p>
          <w:p w14:paraId="475E42C5"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w:t>
            </w:r>
            <w:r>
              <w:rPr>
                <w:rFonts w:ascii="Times New Roman" w:eastAsia="仿宋_GB2312" w:hAnsi="Times New Roman" w:cs="仿宋_GB2312"/>
                <w:sz w:val="24"/>
                <w:szCs w:val="24"/>
              </w:rPr>
              <w:t>7</w:t>
            </w:r>
            <w:r>
              <w:rPr>
                <w:rFonts w:ascii="Times New Roman" w:eastAsia="仿宋_GB2312" w:hAnsi="Times New Roman" w:cs="仿宋_GB2312"/>
                <w:sz w:val="24"/>
                <w:szCs w:val="24"/>
              </w:rPr>
              <w:t>度区。预估死亡或失踪</w:t>
            </w:r>
            <w:r>
              <w:rPr>
                <w:rFonts w:ascii="Times New Roman" w:eastAsia="仿宋_GB2312" w:hAnsi="Times New Roman" w:cs="仿宋_GB2312"/>
                <w:sz w:val="24"/>
                <w:szCs w:val="24"/>
              </w:rPr>
              <w:t>13</w:t>
            </w:r>
            <w:r>
              <w:rPr>
                <w:rFonts w:ascii="Times New Roman" w:eastAsia="仿宋_GB2312" w:hAnsi="Times New Roman" w:cs="仿宋_GB2312"/>
                <w:sz w:val="24"/>
                <w:szCs w:val="24"/>
              </w:rPr>
              <w:t>人，受伤</w:t>
            </w:r>
            <w:r>
              <w:rPr>
                <w:rFonts w:ascii="Times New Roman" w:eastAsia="仿宋_GB2312" w:hAnsi="Times New Roman" w:cs="仿宋_GB2312"/>
                <w:sz w:val="24"/>
                <w:szCs w:val="24"/>
              </w:rPr>
              <w:t>180</w:t>
            </w:r>
            <w:r>
              <w:rPr>
                <w:rFonts w:ascii="Times New Roman" w:eastAsia="仿宋_GB2312" w:hAnsi="Times New Roman" w:cs="仿宋_GB2312"/>
                <w:sz w:val="24"/>
                <w:szCs w:val="24"/>
              </w:rPr>
              <w:t>人，需转移安置约</w:t>
            </w:r>
            <w:r>
              <w:rPr>
                <w:rFonts w:ascii="Times New Roman" w:eastAsia="仿宋_GB2312" w:hAnsi="Times New Roman" w:cs="仿宋_GB2312"/>
                <w:sz w:val="24"/>
                <w:szCs w:val="24"/>
              </w:rPr>
              <w:t>9870</w:t>
            </w:r>
            <w:r>
              <w:rPr>
                <w:rFonts w:ascii="Times New Roman" w:eastAsia="仿宋_GB2312" w:hAnsi="Times New Roman" w:cs="仿宋_GB2312"/>
                <w:sz w:val="24"/>
                <w:szCs w:val="24"/>
              </w:rPr>
              <w:t>人。</w:t>
            </w:r>
          </w:p>
          <w:p w14:paraId="063455AA"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3</w:t>
            </w:r>
            <w:r>
              <w:rPr>
                <w:rFonts w:ascii="Times New Roman" w:eastAsia="仿宋_GB2312" w:hAnsi="Times New Roman" w:cs="仿宋_GB2312"/>
                <w:sz w:val="24"/>
                <w:szCs w:val="24"/>
              </w:rPr>
              <w:t>）</w:t>
            </w:r>
            <w:r>
              <w:rPr>
                <w:rFonts w:ascii="Times New Roman" w:eastAsia="仿宋_GB2312" w:hAnsi="Times New Roman" w:cs="仿宋_GB2312"/>
                <w:sz w:val="24"/>
                <w:szCs w:val="24"/>
              </w:rPr>
              <w:t>6</w:t>
            </w:r>
            <w:r>
              <w:rPr>
                <w:rFonts w:ascii="Times New Roman" w:eastAsia="仿宋_GB2312" w:hAnsi="Times New Roman" w:cs="仿宋_GB2312"/>
                <w:sz w:val="24"/>
                <w:szCs w:val="24"/>
              </w:rPr>
              <w:t>度区。预估死亡或失踪</w:t>
            </w:r>
            <w:r>
              <w:rPr>
                <w:rFonts w:ascii="Times New Roman" w:eastAsia="仿宋_GB2312" w:hAnsi="Times New Roman" w:cs="仿宋_GB2312"/>
                <w:sz w:val="24"/>
                <w:szCs w:val="24"/>
              </w:rPr>
              <w:t>2</w:t>
            </w:r>
            <w:r>
              <w:rPr>
                <w:rFonts w:ascii="Times New Roman" w:eastAsia="仿宋_GB2312" w:hAnsi="Times New Roman" w:cs="仿宋_GB2312"/>
                <w:sz w:val="24"/>
                <w:szCs w:val="24"/>
              </w:rPr>
              <w:t>人，受伤</w:t>
            </w:r>
            <w:r>
              <w:rPr>
                <w:rFonts w:ascii="Times New Roman" w:eastAsia="仿宋_GB2312" w:hAnsi="Times New Roman" w:cs="仿宋_GB2312"/>
                <w:sz w:val="24"/>
                <w:szCs w:val="24"/>
              </w:rPr>
              <w:t>39</w:t>
            </w:r>
            <w:r>
              <w:rPr>
                <w:rFonts w:ascii="Times New Roman" w:eastAsia="仿宋_GB2312" w:hAnsi="Times New Roman" w:cs="仿宋_GB2312"/>
                <w:sz w:val="24"/>
                <w:szCs w:val="24"/>
              </w:rPr>
              <w:t>人，需转移安置约</w:t>
            </w:r>
            <w:r>
              <w:rPr>
                <w:rFonts w:ascii="Times New Roman" w:eastAsia="仿宋_GB2312" w:hAnsi="Times New Roman" w:cs="仿宋_GB2312"/>
                <w:sz w:val="24"/>
                <w:szCs w:val="24"/>
              </w:rPr>
              <w:t>1700</w:t>
            </w:r>
            <w:r>
              <w:rPr>
                <w:rFonts w:ascii="Times New Roman" w:eastAsia="仿宋_GB2312" w:hAnsi="Times New Roman" w:cs="仿宋_GB2312"/>
                <w:sz w:val="24"/>
                <w:szCs w:val="24"/>
              </w:rPr>
              <w:t>人。</w:t>
            </w:r>
          </w:p>
          <w:p w14:paraId="20C702EC"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c>
          <w:tcPr>
            <w:tcW w:w="3127" w:type="dxa"/>
            <w:vAlign w:val="center"/>
          </w:tcPr>
          <w:p w14:paraId="0DC7D900"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）金河镇小学、金河镇吉星小学教学楼部分倒塌，学校师生约</w:t>
            </w:r>
            <w:r>
              <w:rPr>
                <w:rFonts w:ascii="Times New Roman" w:eastAsia="仿宋_GB2312" w:hAnsi="Times New Roman" w:cs="仿宋_GB2312"/>
                <w:sz w:val="24"/>
                <w:szCs w:val="24"/>
              </w:rPr>
              <w:t>70</w:t>
            </w:r>
            <w:r>
              <w:rPr>
                <w:rFonts w:ascii="Times New Roman" w:eastAsia="仿宋_GB2312" w:hAnsi="Times New Roman" w:cs="仿宋_GB2312"/>
                <w:sz w:val="24"/>
                <w:szCs w:val="24"/>
              </w:rPr>
              <w:t>人被困。</w:t>
            </w:r>
          </w:p>
          <w:p w14:paraId="46DC907E"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）金河镇卫生院、金河镇吉星卫生院部分垮塌，预估约</w:t>
            </w:r>
            <w:r>
              <w:rPr>
                <w:rFonts w:ascii="Times New Roman" w:eastAsia="仿宋_GB2312" w:hAnsi="Times New Roman" w:cs="仿宋_GB2312"/>
                <w:sz w:val="24"/>
                <w:szCs w:val="24"/>
              </w:rPr>
              <w:t>7</w:t>
            </w:r>
            <w:r>
              <w:rPr>
                <w:rFonts w:ascii="Times New Roman" w:eastAsia="仿宋_GB2312" w:hAnsi="Times New Roman" w:cs="仿宋_GB2312"/>
                <w:sz w:val="24"/>
                <w:szCs w:val="24"/>
              </w:rPr>
              <w:t>名医护人员和</w:t>
            </w:r>
            <w:r>
              <w:rPr>
                <w:rFonts w:ascii="Times New Roman" w:eastAsia="仿宋_GB2312" w:hAnsi="Times New Roman" w:cs="仿宋_GB2312"/>
                <w:sz w:val="24"/>
                <w:szCs w:val="24"/>
              </w:rPr>
              <w:t>20</w:t>
            </w:r>
            <w:r>
              <w:rPr>
                <w:rFonts w:ascii="Times New Roman" w:eastAsia="仿宋_GB2312" w:hAnsi="Times New Roman" w:cs="仿宋_GB2312"/>
                <w:sz w:val="24"/>
                <w:szCs w:val="24"/>
              </w:rPr>
              <w:t>余名就医村民被压埋。</w:t>
            </w:r>
          </w:p>
          <w:p w14:paraId="16A01428"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3</w:t>
            </w:r>
            <w:r>
              <w:rPr>
                <w:rFonts w:ascii="Times New Roman" w:eastAsia="仿宋_GB2312" w:hAnsi="Times New Roman" w:cs="仿宋_GB2312"/>
                <w:sz w:val="24"/>
                <w:szCs w:val="24"/>
              </w:rPr>
              <w:t>）枕头坝水电站</w:t>
            </w:r>
            <w:r>
              <w:rPr>
                <w:rFonts w:ascii="Times New Roman" w:eastAsia="仿宋_GB2312" w:hAnsi="Times New Roman" w:cs="仿宋_GB2312"/>
                <w:sz w:val="24"/>
                <w:szCs w:val="24"/>
              </w:rPr>
              <w:t>5</w:t>
            </w:r>
            <w:r>
              <w:rPr>
                <w:rFonts w:ascii="Times New Roman" w:eastAsia="仿宋_GB2312" w:hAnsi="Times New Roman" w:cs="仿宋_GB2312"/>
                <w:sz w:val="24"/>
                <w:szCs w:val="24"/>
              </w:rPr>
              <w:t>人被困。电站厂房垮塌导致</w:t>
            </w:r>
            <w:r>
              <w:rPr>
                <w:rFonts w:ascii="Times New Roman" w:eastAsia="仿宋_GB2312" w:hAnsi="Times New Roman" w:cs="仿宋_GB2312"/>
                <w:sz w:val="24"/>
                <w:szCs w:val="24"/>
              </w:rPr>
              <w:t>5</w:t>
            </w:r>
            <w:r>
              <w:rPr>
                <w:rFonts w:ascii="Times New Roman" w:eastAsia="仿宋_GB2312" w:hAnsi="Times New Roman" w:cs="仿宋_GB2312"/>
                <w:sz w:val="24"/>
                <w:szCs w:val="24"/>
              </w:rPr>
              <w:t>名工作人员被埋压。</w:t>
            </w:r>
          </w:p>
        </w:tc>
      </w:tr>
      <w:tr w:rsidR="007042E4" w14:paraId="1871DF1E" w14:textId="77777777">
        <w:trPr>
          <w:jc w:val="center"/>
        </w:trPr>
        <w:tc>
          <w:tcPr>
            <w:tcW w:w="747" w:type="dxa"/>
            <w:vAlign w:val="center"/>
          </w:tcPr>
          <w:p w14:paraId="188EBBAF"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3</w:t>
            </w:r>
          </w:p>
        </w:tc>
        <w:tc>
          <w:tcPr>
            <w:tcW w:w="1800" w:type="dxa"/>
            <w:vAlign w:val="center"/>
          </w:tcPr>
          <w:p w14:paraId="36C2D4C8"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房屋受损</w:t>
            </w:r>
          </w:p>
        </w:tc>
        <w:tc>
          <w:tcPr>
            <w:tcW w:w="4020" w:type="dxa"/>
            <w:vAlign w:val="center"/>
          </w:tcPr>
          <w:p w14:paraId="6B69DCF0"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w:t>
            </w:r>
            <w:r>
              <w:rPr>
                <w:rFonts w:ascii="Times New Roman" w:eastAsia="仿宋_GB2312" w:hAnsi="Times New Roman" w:cs="仿宋_GB2312"/>
                <w:sz w:val="24"/>
                <w:szCs w:val="24"/>
              </w:rPr>
              <w:t>8</w:t>
            </w:r>
            <w:r>
              <w:rPr>
                <w:rFonts w:ascii="Times New Roman" w:eastAsia="仿宋_GB2312" w:hAnsi="Times New Roman" w:cs="仿宋_GB2312"/>
                <w:sz w:val="24"/>
                <w:szCs w:val="24"/>
              </w:rPr>
              <w:t>度区。倒塌房屋约</w:t>
            </w:r>
            <w:r>
              <w:rPr>
                <w:rFonts w:ascii="Times New Roman" w:eastAsia="仿宋_GB2312" w:hAnsi="Times New Roman" w:cs="仿宋_GB2312"/>
                <w:sz w:val="24"/>
                <w:szCs w:val="24"/>
              </w:rPr>
              <w:t>24570</w:t>
            </w:r>
            <w:r>
              <w:rPr>
                <w:rFonts w:ascii="Times New Roman" w:eastAsia="仿宋_GB2312" w:hAnsi="Times New Roman" w:cs="仿宋_GB2312"/>
                <w:sz w:val="24"/>
                <w:szCs w:val="24"/>
              </w:rPr>
              <w:t>间，受损</w:t>
            </w:r>
            <w:r>
              <w:rPr>
                <w:rFonts w:ascii="Times New Roman" w:eastAsia="仿宋_GB2312" w:hAnsi="Times New Roman" w:cs="仿宋_GB2312"/>
                <w:sz w:val="24"/>
                <w:szCs w:val="24"/>
              </w:rPr>
              <w:t>17500</w:t>
            </w:r>
            <w:r>
              <w:rPr>
                <w:rFonts w:ascii="Times New Roman" w:eastAsia="仿宋_GB2312" w:hAnsi="Times New Roman" w:cs="仿宋_GB2312"/>
                <w:sz w:val="24"/>
                <w:szCs w:val="24"/>
              </w:rPr>
              <w:t>间。</w:t>
            </w:r>
          </w:p>
          <w:p w14:paraId="574DCCAF"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w:t>
            </w:r>
            <w:r>
              <w:rPr>
                <w:rFonts w:ascii="Times New Roman" w:eastAsia="仿宋_GB2312" w:hAnsi="Times New Roman" w:cs="仿宋_GB2312"/>
                <w:sz w:val="24"/>
                <w:szCs w:val="24"/>
              </w:rPr>
              <w:t>7</w:t>
            </w:r>
            <w:r>
              <w:rPr>
                <w:rFonts w:ascii="Times New Roman" w:eastAsia="仿宋_GB2312" w:hAnsi="Times New Roman" w:cs="仿宋_GB2312"/>
                <w:sz w:val="24"/>
                <w:szCs w:val="24"/>
              </w:rPr>
              <w:t>度区。倒塌房屋约</w:t>
            </w:r>
            <w:r>
              <w:rPr>
                <w:rFonts w:ascii="Times New Roman" w:eastAsia="仿宋_GB2312" w:hAnsi="Times New Roman" w:cs="仿宋_GB2312"/>
                <w:sz w:val="24"/>
                <w:szCs w:val="24"/>
              </w:rPr>
              <w:t>16000</w:t>
            </w:r>
            <w:r>
              <w:rPr>
                <w:rFonts w:ascii="Times New Roman" w:eastAsia="仿宋_GB2312" w:hAnsi="Times New Roman" w:cs="仿宋_GB2312"/>
                <w:sz w:val="24"/>
                <w:szCs w:val="24"/>
              </w:rPr>
              <w:t>间，受损</w:t>
            </w:r>
            <w:r>
              <w:rPr>
                <w:rFonts w:ascii="Times New Roman" w:eastAsia="仿宋_GB2312" w:hAnsi="Times New Roman" w:cs="仿宋_GB2312"/>
                <w:sz w:val="24"/>
                <w:szCs w:val="24"/>
              </w:rPr>
              <w:t>26280</w:t>
            </w:r>
            <w:r>
              <w:rPr>
                <w:rFonts w:ascii="Times New Roman" w:eastAsia="仿宋_GB2312" w:hAnsi="Times New Roman" w:cs="仿宋_GB2312"/>
                <w:sz w:val="24"/>
                <w:szCs w:val="24"/>
              </w:rPr>
              <w:t>间。</w:t>
            </w:r>
          </w:p>
          <w:p w14:paraId="5EB24C2F"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3</w:t>
            </w:r>
            <w:r>
              <w:rPr>
                <w:rFonts w:ascii="Times New Roman" w:eastAsia="仿宋_GB2312" w:hAnsi="Times New Roman" w:cs="仿宋_GB2312"/>
                <w:sz w:val="24"/>
                <w:szCs w:val="24"/>
              </w:rPr>
              <w:t>）</w:t>
            </w:r>
            <w:r>
              <w:rPr>
                <w:rFonts w:ascii="Times New Roman" w:eastAsia="仿宋_GB2312" w:hAnsi="Times New Roman" w:cs="仿宋_GB2312"/>
                <w:sz w:val="24"/>
                <w:szCs w:val="24"/>
              </w:rPr>
              <w:t>6</w:t>
            </w:r>
            <w:r>
              <w:rPr>
                <w:rFonts w:ascii="Times New Roman" w:eastAsia="仿宋_GB2312" w:hAnsi="Times New Roman" w:cs="仿宋_GB2312"/>
                <w:sz w:val="24"/>
                <w:szCs w:val="24"/>
              </w:rPr>
              <w:t>度区。倒塌房屋约</w:t>
            </w:r>
            <w:r>
              <w:rPr>
                <w:rFonts w:ascii="Times New Roman" w:eastAsia="仿宋_GB2312" w:hAnsi="Times New Roman" w:cs="仿宋_GB2312"/>
                <w:sz w:val="24"/>
                <w:szCs w:val="24"/>
              </w:rPr>
              <w:t>1000</w:t>
            </w:r>
            <w:r>
              <w:rPr>
                <w:rFonts w:ascii="Times New Roman" w:eastAsia="仿宋_GB2312" w:hAnsi="Times New Roman" w:cs="仿宋_GB2312"/>
                <w:sz w:val="24"/>
                <w:szCs w:val="24"/>
              </w:rPr>
              <w:t>间，受损</w:t>
            </w:r>
            <w:r>
              <w:rPr>
                <w:rFonts w:ascii="Times New Roman" w:eastAsia="仿宋_GB2312" w:hAnsi="Times New Roman" w:cs="仿宋_GB2312"/>
                <w:sz w:val="24"/>
                <w:szCs w:val="24"/>
              </w:rPr>
              <w:t>3400</w:t>
            </w:r>
            <w:r>
              <w:rPr>
                <w:rFonts w:ascii="Times New Roman" w:eastAsia="仿宋_GB2312" w:hAnsi="Times New Roman" w:cs="仿宋_GB2312"/>
                <w:sz w:val="24"/>
                <w:szCs w:val="24"/>
              </w:rPr>
              <w:t>间。</w:t>
            </w:r>
          </w:p>
        </w:tc>
        <w:tc>
          <w:tcPr>
            <w:tcW w:w="3127" w:type="dxa"/>
            <w:vAlign w:val="center"/>
          </w:tcPr>
          <w:p w14:paraId="79219584"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79B4FB6F" w14:textId="77777777">
        <w:trPr>
          <w:jc w:val="center"/>
        </w:trPr>
        <w:tc>
          <w:tcPr>
            <w:tcW w:w="747" w:type="dxa"/>
            <w:vAlign w:val="center"/>
          </w:tcPr>
          <w:p w14:paraId="6389469B"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4</w:t>
            </w:r>
          </w:p>
        </w:tc>
        <w:tc>
          <w:tcPr>
            <w:tcW w:w="1800" w:type="dxa"/>
            <w:vAlign w:val="center"/>
          </w:tcPr>
          <w:p w14:paraId="246697CE"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交通设施受损</w:t>
            </w:r>
          </w:p>
        </w:tc>
        <w:tc>
          <w:tcPr>
            <w:tcW w:w="4020" w:type="dxa"/>
            <w:vAlign w:val="center"/>
          </w:tcPr>
          <w:p w14:paraId="0EDA781B"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公路设施受损严重，金口河区内</w:t>
            </w:r>
            <w:r>
              <w:rPr>
                <w:rFonts w:ascii="Times New Roman" w:eastAsia="仿宋_GB2312" w:hAnsi="Times New Roman" w:cs="仿宋_GB2312"/>
                <w:sz w:val="24"/>
                <w:szCs w:val="24"/>
              </w:rPr>
              <w:t>23</w:t>
            </w:r>
            <w:r>
              <w:rPr>
                <w:rFonts w:ascii="Times New Roman" w:eastAsia="仿宋_GB2312" w:hAnsi="Times New Roman" w:cs="仿宋_GB2312"/>
                <w:sz w:val="24"/>
                <w:szCs w:val="24"/>
              </w:rPr>
              <w:t>条道路瘫痪，数座桥梁和涵洞受损。</w:t>
            </w:r>
          </w:p>
          <w:p w14:paraId="6E3E551C"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c>
          <w:tcPr>
            <w:tcW w:w="3127" w:type="dxa"/>
            <w:vAlign w:val="center"/>
          </w:tcPr>
          <w:p w14:paraId="685400F1"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G245</w:t>
            </w:r>
            <w:r>
              <w:rPr>
                <w:rFonts w:ascii="Times New Roman" w:eastAsia="仿宋_GB2312" w:hAnsi="Times New Roman" w:cs="仿宋_GB2312"/>
                <w:sz w:val="24"/>
                <w:szCs w:val="24"/>
              </w:rPr>
              <w:t>国道中断，</w:t>
            </w:r>
            <w:r>
              <w:rPr>
                <w:rFonts w:ascii="Times New Roman" w:eastAsia="仿宋_GB2312" w:hAnsi="Times New Roman" w:cs="仿宋_GB2312"/>
                <w:sz w:val="24"/>
                <w:szCs w:val="24"/>
              </w:rPr>
              <w:t>3</w:t>
            </w:r>
            <w:r>
              <w:rPr>
                <w:rFonts w:ascii="Times New Roman" w:eastAsia="仿宋_GB2312" w:hAnsi="Times New Roman" w:cs="仿宋_GB2312"/>
                <w:sz w:val="24"/>
                <w:szCs w:val="24"/>
              </w:rPr>
              <w:t>座桥梁、</w:t>
            </w:r>
            <w:r>
              <w:rPr>
                <w:rFonts w:ascii="Times New Roman" w:eastAsia="仿宋_GB2312" w:hAnsi="Times New Roman" w:cs="仿宋_GB2312"/>
                <w:sz w:val="24"/>
                <w:szCs w:val="24"/>
              </w:rPr>
              <w:t>20</w:t>
            </w:r>
            <w:r>
              <w:rPr>
                <w:rFonts w:ascii="Times New Roman" w:eastAsia="仿宋_GB2312" w:hAnsi="Times New Roman" w:cs="仿宋_GB2312"/>
                <w:sz w:val="24"/>
                <w:szCs w:val="24"/>
              </w:rPr>
              <w:t>处涵洞受损；通往金口河城区道路被滑坡阻断。通往金河镇的县乡级道路，因发生多出泥石流造成全部中断。</w:t>
            </w:r>
          </w:p>
        </w:tc>
      </w:tr>
      <w:tr w:rsidR="007042E4" w14:paraId="3F1C8988" w14:textId="77777777">
        <w:trPr>
          <w:jc w:val="center"/>
        </w:trPr>
        <w:tc>
          <w:tcPr>
            <w:tcW w:w="747" w:type="dxa"/>
            <w:vAlign w:val="center"/>
          </w:tcPr>
          <w:p w14:paraId="2F1EC205"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5</w:t>
            </w:r>
          </w:p>
        </w:tc>
        <w:tc>
          <w:tcPr>
            <w:tcW w:w="1800" w:type="dxa"/>
            <w:vAlign w:val="center"/>
          </w:tcPr>
          <w:p w14:paraId="4A05F47C"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通信设施受损</w:t>
            </w:r>
          </w:p>
        </w:tc>
        <w:tc>
          <w:tcPr>
            <w:tcW w:w="4020" w:type="dxa"/>
            <w:vAlign w:val="center"/>
          </w:tcPr>
          <w:p w14:paraId="61811B80"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灾区通信基础设施遭受大面积破坏，出现区域性通信中断。</w:t>
            </w:r>
          </w:p>
        </w:tc>
        <w:tc>
          <w:tcPr>
            <w:tcW w:w="3127" w:type="dxa"/>
            <w:vAlign w:val="center"/>
          </w:tcPr>
          <w:p w14:paraId="3108F144"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金口河区部分通信光缆中断、基站大面积停服。其中：金河镇通信全部中断，永和镇、和平彝族乡通信局部中断。</w:t>
            </w:r>
          </w:p>
        </w:tc>
      </w:tr>
      <w:tr w:rsidR="007042E4" w14:paraId="32E5752F" w14:textId="77777777">
        <w:trPr>
          <w:jc w:val="center"/>
        </w:trPr>
        <w:tc>
          <w:tcPr>
            <w:tcW w:w="747" w:type="dxa"/>
            <w:vAlign w:val="center"/>
          </w:tcPr>
          <w:p w14:paraId="44D4F95A"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6</w:t>
            </w:r>
          </w:p>
        </w:tc>
        <w:tc>
          <w:tcPr>
            <w:tcW w:w="1800" w:type="dxa"/>
            <w:vAlign w:val="center"/>
          </w:tcPr>
          <w:p w14:paraId="396ECE75"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电力设施受损</w:t>
            </w:r>
          </w:p>
        </w:tc>
        <w:tc>
          <w:tcPr>
            <w:tcW w:w="4020" w:type="dxa"/>
            <w:vAlign w:val="center"/>
          </w:tcPr>
          <w:p w14:paraId="6AF33365"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金口河城区电力设施受损较重，电力中断。金河镇输电线路、配用电设施、变电站等受损严重，大面积断电。</w:t>
            </w:r>
          </w:p>
        </w:tc>
        <w:tc>
          <w:tcPr>
            <w:tcW w:w="3127" w:type="dxa"/>
            <w:vAlign w:val="center"/>
          </w:tcPr>
          <w:p w14:paraId="0F07A22E"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受山体垮塌影响，飞水水电站引水管道堵塞，功能瘫痪。</w:t>
            </w:r>
          </w:p>
        </w:tc>
      </w:tr>
      <w:tr w:rsidR="007042E4" w14:paraId="183C5FC7" w14:textId="77777777">
        <w:trPr>
          <w:jc w:val="center"/>
        </w:trPr>
        <w:tc>
          <w:tcPr>
            <w:tcW w:w="747" w:type="dxa"/>
            <w:vAlign w:val="center"/>
          </w:tcPr>
          <w:p w14:paraId="27CD67F0"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7</w:t>
            </w:r>
          </w:p>
        </w:tc>
        <w:tc>
          <w:tcPr>
            <w:tcW w:w="1800" w:type="dxa"/>
            <w:vAlign w:val="center"/>
          </w:tcPr>
          <w:p w14:paraId="0E193031"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水利设施受损</w:t>
            </w:r>
          </w:p>
        </w:tc>
        <w:tc>
          <w:tcPr>
            <w:tcW w:w="4020" w:type="dxa"/>
            <w:vAlign w:val="center"/>
          </w:tcPr>
          <w:p w14:paraId="775A7EA5"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灾区水库、堤坝等水利设施受损严重，出现垮塌、裂缝、滑坡、沉陷、管涌等多种险情。</w:t>
            </w:r>
          </w:p>
        </w:tc>
        <w:tc>
          <w:tcPr>
            <w:tcW w:w="3127" w:type="dxa"/>
            <w:vAlign w:val="center"/>
          </w:tcPr>
          <w:p w14:paraId="65B97EA5"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0D0EDBAE" w14:textId="77777777">
        <w:trPr>
          <w:jc w:val="center"/>
        </w:trPr>
        <w:tc>
          <w:tcPr>
            <w:tcW w:w="747" w:type="dxa"/>
            <w:vAlign w:val="center"/>
          </w:tcPr>
          <w:p w14:paraId="5F3314FB"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8</w:t>
            </w:r>
          </w:p>
        </w:tc>
        <w:tc>
          <w:tcPr>
            <w:tcW w:w="1800" w:type="dxa"/>
            <w:vAlign w:val="center"/>
          </w:tcPr>
          <w:p w14:paraId="45B8CA28"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供水设施受损</w:t>
            </w:r>
          </w:p>
        </w:tc>
        <w:tc>
          <w:tcPr>
            <w:tcW w:w="4020" w:type="dxa"/>
            <w:vAlign w:val="center"/>
          </w:tcPr>
          <w:p w14:paraId="5D304CBA"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8</w:t>
            </w:r>
            <w:r>
              <w:rPr>
                <w:rFonts w:ascii="Times New Roman" w:eastAsia="仿宋_GB2312" w:hAnsi="Times New Roman" w:cs="仿宋_GB2312"/>
                <w:sz w:val="24"/>
                <w:szCs w:val="24"/>
              </w:rPr>
              <w:t>度以上区域内城镇及农村供水管网、水厂设施受损严重，近</w:t>
            </w:r>
            <w:r>
              <w:rPr>
                <w:rFonts w:ascii="Times New Roman" w:eastAsia="仿宋_GB2312" w:hAnsi="Times New Roman" w:cs="仿宋_GB2312"/>
                <w:sz w:val="24"/>
                <w:szCs w:val="24"/>
              </w:rPr>
              <w:t>0.2</w:t>
            </w:r>
            <w:r>
              <w:rPr>
                <w:rFonts w:ascii="Times New Roman" w:eastAsia="仿宋_GB2312" w:hAnsi="Times New Roman" w:cs="仿宋_GB2312"/>
                <w:sz w:val="24"/>
                <w:szCs w:val="24"/>
              </w:rPr>
              <w:t>万人饮水受限。</w:t>
            </w:r>
          </w:p>
        </w:tc>
        <w:tc>
          <w:tcPr>
            <w:tcW w:w="3127" w:type="dxa"/>
            <w:vAlign w:val="center"/>
          </w:tcPr>
          <w:p w14:paraId="20FC6080"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1D68C65D" w14:textId="77777777">
        <w:trPr>
          <w:jc w:val="center"/>
        </w:trPr>
        <w:tc>
          <w:tcPr>
            <w:tcW w:w="747" w:type="dxa"/>
            <w:vAlign w:val="center"/>
          </w:tcPr>
          <w:p w14:paraId="0E0E5923"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9</w:t>
            </w:r>
          </w:p>
        </w:tc>
        <w:tc>
          <w:tcPr>
            <w:tcW w:w="1800" w:type="dxa"/>
            <w:vAlign w:val="center"/>
          </w:tcPr>
          <w:p w14:paraId="577E4CA9"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能源设施受损</w:t>
            </w:r>
          </w:p>
        </w:tc>
        <w:tc>
          <w:tcPr>
            <w:tcW w:w="4020" w:type="dxa"/>
            <w:vAlign w:val="center"/>
          </w:tcPr>
          <w:p w14:paraId="234FCB09"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金河镇金河加油站、倍铭加油站。永和镇中国石油天然气股份有限公司四川乐山销售分公司金口河加油站、乐山市金口河攀金商贸有限责任公司金峨加油站等不同程度受损。</w:t>
            </w:r>
          </w:p>
        </w:tc>
        <w:tc>
          <w:tcPr>
            <w:tcW w:w="3127" w:type="dxa"/>
            <w:vAlign w:val="center"/>
          </w:tcPr>
          <w:p w14:paraId="472CD15D"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77975E2D" w14:textId="77777777">
        <w:trPr>
          <w:jc w:val="center"/>
        </w:trPr>
        <w:tc>
          <w:tcPr>
            <w:tcW w:w="747" w:type="dxa"/>
            <w:vAlign w:val="center"/>
          </w:tcPr>
          <w:p w14:paraId="578E8EA3"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10</w:t>
            </w:r>
          </w:p>
        </w:tc>
        <w:tc>
          <w:tcPr>
            <w:tcW w:w="1800" w:type="dxa"/>
            <w:vAlign w:val="center"/>
          </w:tcPr>
          <w:p w14:paraId="1302ED8B"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次生地质灾害</w:t>
            </w:r>
          </w:p>
        </w:tc>
        <w:tc>
          <w:tcPr>
            <w:tcW w:w="4020" w:type="dxa"/>
            <w:vAlign w:val="center"/>
          </w:tcPr>
          <w:p w14:paraId="725F974E"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）区境内</w:t>
            </w:r>
            <w:r>
              <w:rPr>
                <w:rFonts w:ascii="Times New Roman" w:eastAsia="仿宋_GB2312" w:hAnsi="Times New Roman" w:cs="仿宋_GB2312"/>
                <w:sz w:val="24"/>
                <w:szCs w:val="24"/>
              </w:rPr>
              <w:t>45</w:t>
            </w:r>
            <w:r>
              <w:rPr>
                <w:rFonts w:ascii="Times New Roman" w:eastAsia="仿宋_GB2312" w:hAnsi="Times New Roman" w:cs="仿宋_GB2312"/>
                <w:sz w:val="24"/>
                <w:szCs w:val="24"/>
              </w:rPr>
              <w:t>处地质灾害隐患点中的</w:t>
            </w:r>
            <w:r>
              <w:rPr>
                <w:rFonts w:ascii="Times New Roman" w:eastAsia="仿宋_GB2312" w:hAnsi="Times New Roman" w:cs="仿宋_GB2312"/>
                <w:sz w:val="24"/>
                <w:szCs w:val="24"/>
              </w:rPr>
              <w:t>40</w:t>
            </w:r>
            <w:r>
              <w:rPr>
                <w:rFonts w:ascii="Times New Roman" w:eastAsia="仿宋_GB2312" w:hAnsi="Times New Roman" w:cs="仿宋_GB2312"/>
                <w:sz w:val="24"/>
                <w:szCs w:val="24"/>
              </w:rPr>
              <w:t>—</w:t>
            </w:r>
            <w:r>
              <w:rPr>
                <w:rFonts w:ascii="Times New Roman" w:eastAsia="仿宋_GB2312" w:hAnsi="Times New Roman" w:cs="仿宋_GB2312"/>
                <w:sz w:val="24"/>
                <w:szCs w:val="24"/>
              </w:rPr>
              <w:t>70%</w:t>
            </w:r>
            <w:r>
              <w:rPr>
                <w:rFonts w:ascii="Times New Roman" w:eastAsia="仿宋_GB2312" w:hAnsi="Times New Roman" w:cs="仿宋_GB2312"/>
                <w:sz w:val="24"/>
                <w:szCs w:val="24"/>
              </w:rPr>
              <w:t>，受地震影响，成灾风险加剧。</w:t>
            </w:r>
          </w:p>
          <w:p w14:paraId="583C72D0"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）地震诱发</w:t>
            </w:r>
            <w:r>
              <w:rPr>
                <w:rFonts w:ascii="Times New Roman" w:eastAsia="仿宋_GB2312" w:hAnsi="Times New Roman" w:cs="仿宋_GB2312"/>
                <w:sz w:val="24"/>
                <w:szCs w:val="24"/>
              </w:rPr>
              <w:t>40</w:t>
            </w:r>
            <w:r>
              <w:rPr>
                <w:rFonts w:ascii="Times New Roman" w:eastAsia="仿宋_GB2312" w:hAnsi="Times New Roman" w:cs="仿宋_GB2312"/>
                <w:sz w:val="24"/>
                <w:szCs w:val="24"/>
              </w:rPr>
              <w:t>余处新增地质灾害隐患点，威胁着灾民安置点、交通运输线路安全。</w:t>
            </w:r>
          </w:p>
        </w:tc>
        <w:tc>
          <w:tcPr>
            <w:tcW w:w="3127" w:type="dxa"/>
            <w:vAlign w:val="center"/>
          </w:tcPr>
          <w:p w14:paraId="220D698F"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61235D75" w14:textId="77777777">
        <w:trPr>
          <w:jc w:val="center"/>
        </w:trPr>
        <w:tc>
          <w:tcPr>
            <w:tcW w:w="747" w:type="dxa"/>
            <w:vAlign w:val="center"/>
          </w:tcPr>
          <w:p w14:paraId="0504CC47"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11</w:t>
            </w:r>
          </w:p>
        </w:tc>
        <w:tc>
          <w:tcPr>
            <w:tcW w:w="1800" w:type="dxa"/>
            <w:vAlign w:val="center"/>
          </w:tcPr>
          <w:p w14:paraId="241D70DF"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次生水利灾害</w:t>
            </w:r>
          </w:p>
        </w:tc>
        <w:tc>
          <w:tcPr>
            <w:tcW w:w="4020" w:type="dxa"/>
            <w:vAlign w:val="center"/>
          </w:tcPr>
          <w:p w14:paraId="187FF3E1"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野牛河两溪口处发生堤防崩塌，震后遇大雨，存在发生山洪、滑坡、泥石流灾害风险。</w:t>
            </w:r>
          </w:p>
        </w:tc>
        <w:tc>
          <w:tcPr>
            <w:tcW w:w="3127" w:type="dxa"/>
            <w:vAlign w:val="center"/>
          </w:tcPr>
          <w:p w14:paraId="7FBBC28B"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防洪堤附近以及下游</w:t>
            </w:r>
            <w:r>
              <w:rPr>
                <w:rFonts w:ascii="Times New Roman" w:eastAsia="仿宋_GB2312" w:hAnsi="Times New Roman" w:cs="仿宋_GB2312"/>
                <w:sz w:val="24"/>
                <w:szCs w:val="24"/>
              </w:rPr>
              <w:t>50</w:t>
            </w:r>
            <w:r>
              <w:rPr>
                <w:rFonts w:ascii="Times New Roman" w:eastAsia="仿宋_GB2312" w:hAnsi="Times New Roman" w:cs="仿宋_GB2312"/>
                <w:sz w:val="24"/>
                <w:szCs w:val="24"/>
              </w:rPr>
              <w:t>户</w:t>
            </w:r>
            <w:r>
              <w:rPr>
                <w:rFonts w:ascii="Times New Roman" w:eastAsia="仿宋_GB2312" w:hAnsi="Times New Roman" w:cs="仿宋_GB2312"/>
                <w:sz w:val="24"/>
                <w:szCs w:val="24"/>
              </w:rPr>
              <w:t>198</w:t>
            </w:r>
            <w:r>
              <w:rPr>
                <w:rFonts w:ascii="Times New Roman" w:eastAsia="仿宋_GB2312" w:hAnsi="Times New Roman" w:cs="仿宋_GB2312"/>
                <w:sz w:val="24"/>
                <w:szCs w:val="24"/>
              </w:rPr>
              <w:t>人需紧急转移。</w:t>
            </w:r>
          </w:p>
        </w:tc>
      </w:tr>
      <w:tr w:rsidR="007042E4" w14:paraId="162E0628" w14:textId="77777777">
        <w:trPr>
          <w:jc w:val="center"/>
        </w:trPr>
        <w:tc>
          <w:tcPr>
            <w:tcW w:w="747" w:type="dxa"/>
            <w:vAlign w:val="center"/>
          </w:tcPr>
          <w:p w14:paraId="24C54139"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12</w:t>
            </w:r>
          </w:p>
        </w:tc>
        <w:tc>
          <w:tcPr>
            <w:tcW w:w="1800" w:type="dxa"/>
            <w:vAlign w:val="center"/>
          </w:tcPr>
          <w:p w14:paraId="3E63FAE1"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企业生产危险源</w:t>
            </w:r>
          </w:p>
        </w:tc>
        <w:tc>
          <w:tcPr>
            <w:tcW w:w="4020" w:type="dxa"/>
            <w:vAlign w:val="center"/>
          </w:tcPr>
          <w:p w14:paraId="1C9C550B"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1</w:t>
            </w:r>
            <w:r>
              <w:rPr>
                <w:rFonts w:ascii="Times New Roman" w:eastAsia="仿宋_GB2312" w:hAnsi="Times New Roman" w:cs="仿宋_GB2312"/>
                <w:sz w:val="24"/>
                <w:szCs w:val="24"/>
              </w:rPr>
              <w:t>）</w:t>
            </w:r>
            <w:r>
              <w:rPr>
                <w:rFonts w:ascii="Times New Roman" w:eastAsia="仿宋_GB2312" w:hAnsi="Times New Roman" w:cs="仿宋_GB2312"/>
                <w:sz w:val="24"/>
                <w:szCs w:val="24"/>
              </w:rPr>
              <w:t>7</w:t>
            </w:r>
            <w:r>
              <w:rPr>
                <w:rFonts w:ascii="Times New Roman" w:eastAsia="仿宋_GB2312" w:hAnsi="Times New Roman" w:cs="仿宋_GB2312"/>
                <w:sz w:val="24"/>
                <w:szCs w:val="24"/>
              </w:rPr>
              <w:t>度及以上区域，有</w:t>
            </w:r>
            <w:r>
              <w:rPr>
                <w:rFonts w:ascii="Times New Roman" w:eastAsia="仿宋_GB2312" w:hAnsi="Times New Roman" w:cs="仿宋_GB2312"/>
                <w:sz w:val="24"/>
                <w:szCs w:val="24"/>
              </w:rPr>
              <w:t>4</w:t>
            </w:r>
            <w:r>
              <w:rPr>
                <w:rFonts w:ascii="Times New Roman" w:eastAsia="仿宋_GB2312" w:hAnsi="Times New Roman" w:cs="仿宋_GB2312"/>
                <w:sz w:val="24"/>
                <w:szCs w:val="24"/>
              </w:rPr>
              <w:t>家非煤矿山企业、</w:t>
            </w:r>
            <w:r>
              <w:rPr>
                <w:rFonts w:ascii="Times New Roman" w:eastAsia="仿宋_GB2312" w:hAnsi="Times New Roman" w:cs="仿宋_GB2312"/>
                <w:sz w:val="24"/>
                <w:szCs w:val="24"/>
              </w:rPr>
              <w:t>6</w:t>
            </w:r>
            <w:r>
              <w:rPr>
                <w:rFonts w:ascii="Times New Roman" w:eastAsia="仿宋_GB2312" w:hAnsi="Times New Roman" w:cs="仿宋_GB2312"/>
                <w:sz w:val="24"/>
                <w:szCs w:val="24"/>
              </w:rPr>
              <w:t>家危险化学品经营企业不同程度受损，存在安全事故风险。</w:t>
            </w:r>
          </w:p>
          <w:p w14:paraId="34774F87"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w:t>
            </w:r>
            <w:r>
              <w:rPr>
                <w:rFonts w:ascii="Times New Roman" w:eastAsia="仿宋_GB2312" w:hAnsi="Times New Roman" w:cs="仿宋_GB2312"/>
                <w:sz w:val="24"/>
                <w:szCs w:val="24"/>
              </w:rPr>
              <w:t>2</w:t>
            </w:r>
            <w:r>
              <w:rPr>
                <w:rFonts w:ascii="Times New Roman" w:eastAsia="仿宋_GB2312" w:hAnsi="Times New Roman" w:cs="仿宋_GB2312"/>
                <w:sz w:val="24"/>
                <w:szCs w:val="24"/>
              </w:rPr>
              <w:t>）</w:t>
            </w:r>
            <w:r>
              <w:rPr>
                <w:rFonts w:ascii="Times New Roman" w:eastAsia="仿宋_GB2312" w:hAnsi="Times New Roman" w:cs="仿宋_GB2312"/>
                <w:sz w:val="24"/>
                <w:szCs w:val="24"/>
              </w:rPr>
              <w:t>7</w:t>
            </w:r>
            <w:r>
              <w:rPr>
                <w:rFonts w:ascii="Times New Roman" w:eastAsia="仿宋_GB2312" w:hAnsi="Times New Roman" w:cs="仿宋_GB2312"/>
                <w:sz w:val="24"/>
                <w:szCs w:val="24"/>
              </w:rPr>
              <w:t>度及以上区域，</w:t>
            </w:r>
            <w:r>
              <w:rPr>
                <w:rFonts w:ascii="Times New Roman" w:eastAsia="仿宋_GB2312" w:hAnsi="Times New Roman" w:cs="仿宋_GB2312"/>
                <w:sz w:val="24"/>
                <w:szCs w:val="24"/>
              </w:rPr>
              <w:t>3</w:t>
            </w:r>
            <w:r>
              <w:rPr>
                <w:rFonts w:ascii="Times New Roman" w:eastAsia="仿宋_GB2312" w:hAnsi="Times New Roman" w:cs="仿宋_GB2312"/>
                <w:sz w:val="24"/>
                <w:szCs w:val="24"/>
              </w:rPr>
              <w:t>家企业生产设施不同程度受损，存在安全事故风险。</w:t>
            </w:r>
          </w:p>
        </w:tc>
        <w:tc>
          <w:tcPr>
            <w:tcW w:w="3127" w:type="dxa"/>
            <w:vAlign w:val="center"/>
          </w:tcPr>
          <w:p w14:paraId="6032C149"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74781FDF" w14:textId="77777777">
        <w:trPr>
          <w:jc w:val="center"/>
        </w:trPr>
        <w:tc>
          <w:tcPr>
            <w:tcW w:w="747" w:type="dxa"/>
            <w:vAlign w:val="center"/>
          </w:tcPr>
          <w:p w14:paraId="7EAEF0F0"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13</w:t>
            </w:r>
          </w:p>
        </w:tc>
        <w:tc>
          <w:tcPr>
            <w:tcW w:w="1800" w:type="dxa"/>
            <w:vAlign w:val="center"/>
          </w:tcPr>
          <w:p w14:paraId="185E212C"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传染性疾病事件</w:t>
            </w:r>
          </w:p>
        </w:tc>
        <w:tc>
          <w:tcPr>
            <w:tcW w:w="4020" w:type="dxa"/>
            <w:vAlign w:val="center"/>
          </w:tcPr>
          <w:p w14:paraId="6E2B63BB"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灾区存在新冠肺炎等传染性疾病病例，处于疫情防控期，地震有加大区域性疾病感染风险，为转移和救治伤病员增加了难度。</w:t>
            </w:r>
          </w:p>
        </w:tc>
        <w:tc>
          <w:tcPr>
            <w:tcW w:w="3127" w:type="dxa"/>
            <w:vAlign w:val="center"/>
          </w:tcPr>
          <w:p w14:paraId="119DF978"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31888F51" w14:textId="77777777">
        <w:trPr>
          <w:jc w:val="center"/>
        </w:trPr>
        <w:tc>
          <w:tcPr>
            <w:tcW w:w="747" w:type="dxa"/>
            <w:vAlign w:val="center"/>
          </w:tcPr>
          <w:p w14:paraId="3F6B9F74"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14</w:t>
            </w:r>
          </w:p>
        </w:tc>
        <w:tc>
          <w:tcPr>
            <w:tcW w:w="1800" w:type="dxa"/>
            <w:vAlign w:val="center"/>
          </w:tcPr>
          <w:p w14:paraId="1ED0FF48"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社会治安保卫</w:t>
            </w:r>
          </w:p>
        </w:tc>
        <w:tc>
          <w:tcPr>
            <w:tcW w:w="4020" w:type="dxa"/>
            <w:vAlign w:val="center"/>
          </w:tcPr>
          <w:p w14:paraId="52DE3456"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灾区人民群众受地震及余震影响，生活秩序被扰乱，恐慌情绪较重，局部地方出现混乱，有哄抢物资现象。</w:t>
            </w:r>
          </w:p>
        </w:tc>
        <w:tc>
          <w:tcPr>
            <w:tcW w:w="3127" w:type="dxa"/>
            <w:vAlign w:val="center"/>
          </w:tcPr>
          <w:p w14:paraId="318AB683"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12557F79" w14:textId="77777777">
        <w:trPr>
          <w:jc w:val="center"/>
        </w:trPr>
        <w:tc>
          <w:tcPr>
            <w:tcW w:w="747" w:type="dxa"/>
            <w:vAlign w:val="center"/>
          </w:tcPr>
          <w:p w14:paraId="5EEED417"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15</w:t>
            </w:r>
          </w:p>
        </w:tc>
        <w:tc>
          <w:tcPr>
            <w:tcW w:w="1800" w:type="dxa"/>
            <w:vAlign w:val="center"/>
          </w:tcPr>
          <w:p w14:paraId="0B4B6301"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救灾捐赠接收</w:t>
            </w:r>
          </w:p>
        </w:tc>
        <w:tc>
          <w:tcPr>
            <w:tcW w:w="4020" w:type="dxa"/>
            <w:vAlign w:val="center"/>
          </w:tcPr>
          <w:p w14:paraId="6621DF60"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受灾后，社会各界捐赠大量救灾物资，需组织有序发放。</w:t>
            </w:r>
          </w:p>
        </w:tc>
        <w:tc>
          <w:tcPr>
            <w:tcW w:w="3127" w:type="dxa"/>
            <w:vAlign w:val="center"/>
          </w:tcPr>
          <w:p w14:paraId="3C8340B0"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r w:rsidR="007042E4" w14:paraId="54D01D04" w14:textId="77777777">
        <w:trPr>
          <w:jc w:val="center"/>
        </w:trPr>
        <w:tc>
          <w:tcPr>
            <w:tcW w:w="747" w:type="dxa"/>
            <w:vAlign w:val="center"/>
          </w:tcPr>
          <w:p w14:paraId="75080F22"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16</w:t>
            </w:r>
          </w:p>
        </w:tc>
        <w:tc>
          <w:tcPr>
            <w:tcW w:w="1800" w:type="dxa"/>
            <w:vAlign w:val="center"/>
          </w:tcPr>
          <w:p w14:paraId="513984CF" w14:textId="77777777" w:rsidR="007042E4" w:rsidRDefault="00000000">
            <w:pPr>
              <w:pStyle w:val="10"/>
              <w:spacing w:line="360" w:lineRule="exact"/>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信息发布与舆情引导</w:t>
            </w:r>
          </w:p>
        </w:tc>
        <w:tc>
          <w:tcPr>
            <w:tcW w:w="4020" w:type="dxa"/>
            <w:vAlign w:val="center"/>
          </w:tcPr>
          <w:p w14:paraId="26A8E3F9" w14:textId="77777777" w:rsidR="007042E4" w:rsidRDefault="00000000">
            <w:pPr>
              <w:pStyle w:val="10"/>
              <w:spacing w:line="360" w:lineRule="exact"/>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受灾后，社会各界十分关注灾情与救灾进展。</w:t>
            </w:r>
          </w:p>
        </w:tc>
        <w:tc>
          <w:tcPr>
            <w:tcW w:w="3127" w:type="dxa"/>
            <w:vAlign w:val="center"/>
          </w:tcPr>
          <w:p w14:paraId="383E9B14" w14:textId="77777777" w:rsidR="007042E4" w:rsidRDefault="007042E4">
            <w:pPr>
              <w:pStyle w:val="10"/>
              <w:spacing w:line="360" w:lineRule="exact"/>
              <w:ind w:leftChars="0" w:left="0" w:firstLineChars="0" w:firstLine="0"/>
              <w:rPr>
                <w:rFonts w:ascii="Times New Roman" w:eastAsia="仿宋_GB2312" w:hAnsi="Times New Roman" w:cs="仿宋_GB2312" w:hint="default"/>
                <w:sz w:val="24"/>
                <w:szCs w:val="24"/>
              </w:rPr>
            </w:pPr>
          </w:p>
        </w:tc>
      </w:tr>
    </w:tbl>
    <w:p w14:paraId="4EF5F89F" w14:textId="77777777" w:rsidR="007042E4" w:rsidRDefault="007042E4">
      <w:pPr>
        <w:pStyle w:val="Heading2"/>
        <w:spacing w:before="0" w:after="0" w:line="240" w:lineRule="auto"/>
        <w:rPr>
          <w:rFonts w:ascii="Times New Roman" w:hAnsi="Times New Roman"/>
        </w:rPr>
        <w:sectPr w:rsidR="007042E4">
          <w:pgSz w:w="11905" w:h="16838"/>
          <w:pgMar w:top="1984" w:right="1474" w:bottom="1984" w:left="1587" w:header="1701" w:footer="1701" w:gutter="0"/>
          <w:cols w:space="0"/>
          <w:docGrid w:type="linesAndChars" w:linePitch="585" w:charSpace="1168"/>
        </w:sectPr>
      </w:pPr>
    </w:p>
    <w:p w14:paraId="4D4FC141" w14:textId="77777777" w:rsidR="007042E4" w:rsidRDefault="00000000">
      <w:pPr>
        <w:spacing w:line="600" w:lineRule="exact"/>
        <w:jc w:val="left"/>
        <w:outlineLvl w:val="0"/>
        <w:rPr>
          <w:rFonts w:ascii="黑体" w:eastAsia="黑体" w:hAnsi="黑体" w:cs="黑体"/>
          <w:sz w:val="32"/>
          <w:szCs w:val="32"/>
        </w:rPr>
      </w:pPr>
      <w:bookmarkStart w:id="1146" w:name="_Toc7100"/>
      <w:bookmarkStart w:id="1147" w:name="_Toc24571"/>
      <w:r>
        <w:rPr>
          <w:rFonts w:ascii="黑体" w:eastAsia="黑体" w:hAnsi="黑体" w:cs="黑体" w:hint="eastAsia"/>
          <w:sz w:val="32"/>
          <w:szCs w:val="32"/>
        </w:rPr>
        <w:t>附件25</w:t>
      </w:r>
      <w:bookmarkEnd w:id="1146"/>
    </w:p>
    <w:p w14:paraId="07B5BE1F" w14:textId="77777777" w:rsidR="007042E4" w:rsidRDefault="00000000">
      <w:pPr>
        <w:spacing w:line="600" w:lineRule="exact"/>
        <w:jc w:val="center"/>
        <w:outlineLvl w:val="0"/>
        <w:rPr>
          <w:rFonts w:ascii="Times New Roman" w:eastAsia="方正小标宋简体" w:hAnsi="Times New Roman" w:cs="Arial"/>
          <w:sz w:val="44"/>
          <w:szCs w:val="44"/>
        </w:rPr>
      </w:pPr>
      <w:bookmarkStart w:id="1148" w:name="_Toc23"/>
      <w:r>
        <w:rPr>
          <w:rFonts w:ascii="Times New Roman" w:eastAsia="方正小标宋简体" w:hAnsi="Times New Roman" w:cs="Arial" w:hint="eastAsia"/>
          <w:sz w:val="44"/>
          <w:szCs w:val="44"/>
        </w:rPr>
        <w:t>救灾需求清单</w:t>
      </w:r>
      <w:bookmarkEnd w:id="1147"/>
      <w:bookmarkEnd w:id="1148"/>
    </w:p>
    <w:p w14:paraId="624B6721" w14:textId="77777777" w:rsidR="007042E4" w:rsidRDefault="007042E4">
      <w:pPr>
        <w:snapToGrid w:val="0"/>
        <w:spacing w:line="240" w:lineRule="atLeas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3"/>
        <w:gridCol w:w="1239"/>
        <w:gridCol w:w="1127"/>
        <w:gridCol w:w="1504"/>
        <w:gridCol w:w="1496"/>
        <w:gridCol w:w="1904"/>
        <w:gridCol w:w="1597"/>
        <w:gridCol w:w="1646"/>
        <w:gridCol w:w="1674"/>
      </w:tblGrid>
      <w:tr w:rsidR="007042E4" w14:paraId="46C4CC06" w14:textId="77777777">
        <w:trPr>
          <w:trHeight w:val="454"/>
        </w:trPr>
        <w:tc>
          <w:tcPr>
            <w:tcW w:w="5000" w:type="pct"/>
            <w:gridSpan w:val="9"/>
            <w:vAlign w:val="center"/>
          </w:tcPr>
          <w:p w14:paraId="01C03BDA"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表</w:t>
            </w:r>
            <w:r>
              <w:rPr>
                <w:rFonts w:ascii="Times New Roman" w:eastAsia="仿宋_GB2312" w:hAnsi="Times New Roman" w:cs="仿宋_GB2312" w:hint="eastAsia"/>
                <w:b/>
                <w:kern w:val="0"/>
                <w:sz w:val="24"/>
              </w:rPr>
              <w:t xml:space="preserve">1  </w:t>
            </w:r>
            <w:r>
              <w:rPr>
                <w:rFonts w:ascii="Times New Roman" w:eastAsia="仿宋_GB2312" w:hAnsi="Times New Roman" w:cs="仿宋_GB2312" w:hint="eastAsia"/>
                <w:b/>
                <w:kern w:val="0"/>
                <w:sz w:val="24"/>
              </w:rPr>
              <w:t>生活要素需求清单</w:t>
            </w:r>
          </w:p>
        </w:tc>
      </w:tr>
      <w:tr w:rsidR="007042E4" w14:paraId="2454AF8D" w14:textId="77777777">
        <w:trPr>
          <w:trHeight w:val="454"/>
        </w:trPr>
        <w:tc>
          <w:tcPr>
            <w:tcW w:w="276" w:type="pct"/>
            <w:vMerge w:val="restart"/>
            <w:vAlign w:val="center"/>
          </w:tcPr>
          <w:p w14:paraId="06D3D402"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序号</w:t>
            </w:r>
          </w:p>
        </w:tc>
        <w:tc>
          <w:tcPr>
            <w:tcW w:w="480" w:type="pct"/>
            <w:vMerge w:val="restart"/>
            <w:vAlign w:val="center"/>
          </w:tcPr>
          <w:p w14:paraId="07790255"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sz w:val="24"/>
              </w:rPr>
              <w:t>烈度区</w:t>
            </w:r>
          </w:p>
        </w:tc>
        <w:tc>
          <w:tcPr>
            <w:tcW w:w="437" w:type="pct"/>
            <w:vMerge w:val="restart"/>
            <w:vAlign w:val="center"/>
          </w:tcPr>
          <w:p w14:paraId="485B33CC"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安置人口（万人）</w:t>
            </w:r>
          </w:p>
        </w:tc>
        <w:tc>
          <w:tcPr>
            <w:tcW w:w="1163" w:type="pct"/>
            <w:gridSpan w:val="2"/>
            <w:vAlign w:val="center"/>
          </w:tcPr>
          <w:p w14:paraId="6DDEE66F"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饮用水</w:t>
            </w:r>
          </w:p>
          <w:p w14:paraId="1B3B1B8D"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550ml*24</w:t>
            </w:r>
            <w:r>
              <w:rPr>
                <w:rFonts w:ascii="Times New Roman" w:eastAsia="仿宋_GB2312" w:hAnsi="Times New Roman" w:cs="仿宋_GB2312" w:hint="eastAsia"/>
                <w:b/>
                <w:kern w:val="0"/>
                <w:sz w:val="24"/>
              </w:rPr>
              <w:t>瓶</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件）</w:t>
            </w:r>
          </w:p>
        </w:tc>
        <w:tc>
          <w:tcPr>
            <w:tcW w:w="1357" w:type="pct"/>
            <w:gridSpan w:val="2"/>
            <w:vAlign w:val="center"/>
          </w:tcPr>
          <w:p w14:paraId="459CA100"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饼干</w:t>
            </w:r>
          </w:p>
          <w:p w14:paraId="24D9605B"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125g*24</w:t>
            </w:r>
            <w:r>
              <w:rPr>
                <w:rFonts w:ascii="Times New Roman" w:eastAsia="仿宋_GB2312" w:hAnsi="Times New Roman" w:cs="仿宋_GB2312" w:hint="eastAsia"/>
                <w:b/>
                <w:kern w:val="0"/>
                <w:sz w:val="24"/>
              </w:rPr>
              <w:t>袋</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箱）</w:t>
            </w:r>
          </w:p>
        </w:tc>
        <w:tc>
          <w:tcPr>
            <w:tcW w:w="1285" w:type="pct"/>
            <w:gridSpan w:val="2"/>
            <w:vAlign w:val="center"/>
          </w:tcPr>
          <w:p w14:paraId="4252575A"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kern w:val="0"/>
                <w:sz w:val="24"/>
              </w:rPr>
            </w:pPr>
            <w:r>
              <w:rPr>
                <w:rFonts w:ascii="Times New Roman" w:eastAsia="仿宋_GB2312" w:hAnsi="Times New Roman" w:cs="仿宋_GB2312" w:hint="eastAsia"/>
                <w:b/>
                <w:kern w:val="0"/>
                <w:sz w:val="24"/>
              </w:rPr>
              <w:t>方便面</w:t>
            </w:r>
          </w:p>
          <w:p w14:paraId="6BEDFECB"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12</w:t>
            </w:r>
            <w:r>
              <w:rPr>
                <w:rFonts w:ascii="Times New Roman" w:eastAsia="仿宋_GB2312" w:hAnsi="Times New Roman" w:cs="仿宋_GB2312" w:hint="eastAsia"/>
                <w:b/>
                <w:kern w:val="0"/>
                <w:sz w:val="24"/>
              </w:rPr>
              <w:t>桶</w:t>
            </w:r>
            <w:r>
              <w:rPr>
                <w:rFonts w:ascii="Times New Roman" w:eastAsia="仿宋_GB2312" w:hAnsi="Times New Roman" w:cs="仿宋_GB2312" w:hint="eastAsia"/>
                <w:b/>
                <w:kern w:val="0"/>
                <w:sz w:val="24"/>
              </w:rPr>
              <w:t>/</w:t>
            </w:r>
            <w:r>
              <w:rPr>
                <w:rFonts w:ascii="Times New Roman" w:eastAsia="仿宋_GB2312" w:hAnsi="Times New Roman" w:cs="仿宋_GB2312" w:hint="eastAsia"/>
                <w:b/>
                <w:kern w:val="0"/>
                <w:sz w:val="24"/>
              </w:rPr>
              <w:t>箱）</w:t>
            </w:r>
          </w:p>
        </w:tc>
      </w:tr>
      <w:tr w:rsidR="007042E4" w14:paraId="43029CC9" w14:textId="77777777">
        <w:trPr>
          <w:trHeight w:val="454"/>
        </w:trPr>
        <w:tc>
          <w:tcPr>
            <w:tcW w:w="276" w:type="pct"/>
            <w:vMerge/>
            <w:vAlign w:val="center"/>
          </w:tcPr>
          <w:p w14:paraId="5FDF8D29"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480" w:type="pct"/>
            <w:vMerge/>
            <w:vAlign w:val="center"/>
          </w:tcPr>
          <w:p w14:paraId="1E374F0A"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437" w:type="pct"/>
            <w:vMerge/>
            <w:vAlign w:val="center"/>
          </w:tcPr>
          <w:p w14:paraId="4ADFF0BF" w14:textId="77777777" w:rsidR="007042E4" w:rsidRDefault="007042E4">
            <w:pPr>
              <w:adjustRightInd w:val="0"/>
              <w:snapToGrid w:val="0"/>
              <w:spacing w:line="560" w:lineRule="exact"/>
              <w:jc w:val="center"/>
              <w:rPr>
                <w:rFonts w:ascii="Times New Roman" w:eastAsia="仿宋_GB2312" w:hAnsi="Times New Roman" w:cs="仿宋_GB2312"/>
                <w:b/>
                <w:sz w:val="24"/>
              </w:rPr>
            </w:pPr>
          </w:p>
        </w:tc>
        <w:tc>
          <w:tcPr>
            <w:tcW w:w="583" w:type="pct"/>
            <w:vAlign w:val="center"/>
          </w:tcPr>
          <w:p w14:paraId="0C23BF7C"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每日需求量（件）</w:t>
            </w:r>
          </w:p>
        </w:tc>
        <w:tc>
          <w:tcPr>
            <w:tcW w:w="580" w:type="pct"/>
            <w:vAlign w:val="center"/>
          </w:tcPr>
          <w:p w14:paraId="5275A155"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前三天需求量（件）</w:t>
            </w:r>
          </w:p>
        </w:tc>
        <w:tc>
          <w:tcPr>
            <w:tcW w:w="738" w:type="pct"/>
            <w:vAlign w:val="center"/>
          </w:tcPr>
          <w:p w14:paraId="05BB16F2"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每日需求量（箱）</w:t>
            </w:r>
          </w:p>
        </w:tc>
        <w:tc>
          <w:tcPr>
            <w:tcW w:w="619" w:type="pct"/>
            <w:vAlign w:val="center"/>
          </w:tcPr>
          <w:p w14:paraId="756BE5F4"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前三天需求量（箱）</w:t>
            </w:r>
          </w:p>
        </w:tc>
        <w:tc>
          <w:tcPr>
            <w:tcW w:w="638" w:type="pct"/>
            <w:vAlign w:val="center"/>
          </w:tcPr>
          <w:p w14:paraId="4761A9A4"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每日需求量（箱）</w:t>
            </w:r>
          </w:p>
        </w:tc>
        <w:tc>
          <w:tcPr>
            <w:tcW w:w="646" w:type="pct"/>
            <w:vAlign w:val="center"/>
          </w:tcPr>
          <w:p w14:paraId="08B5D6EB"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
                <w:sz w:val="24"/>
              </w:rPr>
            </w:pPr>
            <w:r>
              <w:rPr>
                <w:rFonts w:ascii="Times New Roman" w:eastAsia="仿宋_GB2312" w:hAnsi="Times New Roman" w:cs="仿宋_GB2312" w:hint="eastAsia"/>
                <w:b/>
                <w:kern w:val="0"/>
                <w:sz w:val="24"/>
              </w:rPr>
              <w:t>前三天需求量（箱）</w:t>
            </w:r>
          </w:p>
        </w:tc>
      </w:tr>
      <w:tr w:rsidR="007042E4" w14:paraId="285A1E48" w14:textId="77777777">
        <w:trPr>
          <w:trHeight w:val="454"/>
        </w:trPr>
        <w:tc>
          <w:tcPr>
            <w:tcW w:w="276" w:type="pct"/>
            <w:vAlign w:val="center"/>
          </w:tcPr>
          <w:p w14:paraId="56459353"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1</w:t>
            </w:r>
          </w:p>
        </w:tc>
        <w:tc>
          <w:tcPr>
            <w:tcW w:w="480" w:type="pct"/>
            <w:vAlign w:val="center"/>
          </w:tcPr>
          <w:p w14:paraId="4631BBDB"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8</w:t>
            </w:r>
            <w:r>
              <w:rPr>
                <w:rFonts w:ascii="Times New Roman" w:eastAsia="仿宋_GB2312" w:hAnsi="Times New Roman" w:cs="仿宋_GB2312" w:hint="eastAsia"/>
                <w:bCs/>
                <w:sz w:val="24"/>
              </w:rPr>
              <w:t>度</w:t>
            </w:r>
          </w:p>
        </w:tc>
        <w:tc>
          <w:tcPr>
            <w:tcW w:w="776" w:type="dxa"/>
            <w:vAlign w:val="center"/>
          </w:tcPr>
          <w:p w14:paraId="7D009F31"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4140</w:t>
            </w:r>
          </w:p>
        </w:tc>
        <w:tc>
          <w:tcPr>
            <w:tcW w:w="1035" w:type="dxa"/>
            <w:vAlign w:val="center"/>
          </w:tcPr>
          <w:p w14:paraId="1BE80474"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518</w:t>
            </w:r>
          </w:p>
        </w:tc>
        <w:tc>
          <w:tcPr>
            <w:tcW w:w="1030" w:type="dxa"/>
            <w:vAlign w:val="center"/>
          </w:tcPr>
          <w:p w14:paraId="2EFF8E1D"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1554</w:t>
            </w:r>
          </w:p>
        </w:tc>
        <w:tc>
          <w:tcPr>
            <w:tcW w:w="1310" w:type="dxa"/>
            <w:vAlign w:val="center"/>
          </w:tcPr>
          <w:p w14:paraId="1CFBBC50"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345</w:t>
            </w:r>
          </w:p>
        </w:tc>
        <w:tc>
          <w:tcPr>
            <w:tcW w:w="1099" w:type="dxa"/>
            <w:vAlign w:val="center"/>
          </w:tcPr>
          <w:p w14:paraId="0074115F"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1035</w:t>
            </w:r>
          </w:p>
        </w:tc>
        <w:tc>
          <w:tcPr>
            <w:tcW w:w="1132" w:type="dxa"/>
            <w:vAlign w:val="center"/>
          </w:tcPr>
          <w:p w14:paraId="7FCB27D9"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690</w:t>
            </w:r>
          </w:p>
        </w:tc>
        <w:tc>
          <w:tcPr>
            <w:tcW w:w="1152" w:type="dxa"/>
            <w:vAlign w:val="center"/>
          </w:tcPr>
          <w:p w14:paraId="2FC4B4D5"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2070</w:t>
            </w:r>
          </w:p>
        </w:tc>
      </w:tr>
      <w:tr w:rsidR="007042E4" w14:paraId="24B597E9" w14:textId="77777777">
        <w:trPr>
          <w:trHeight w:val="454"/>
        </w:trPr>
        <w:tc>
          <w:tcPr>
            <w:tcW w:w="276" w:type="pct"/>
            <w:vAlign w:val="center"/>
          </w:tcPr>
          <w:p w14:paraId="24486DE6"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2</w:t>
            </w:r>
          </w:p>
        </w:tc>
        <w:tc>
          <w:tcPr>
            <w:tcW w:w="480" w:type="pct"/>
            <w:vAlign w:val="center"/>
          </w:tcPr>
          <w:p w14:paraId="09ACDDCF"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7</w:t>
            </w:r>
            <w:r>
              <w:rPr>
                <w:rFonts w:ascii="Times New Roman" w:eastAsia="仿宋_GB2312" w:hAnsi="Times New Roman" w:cs="仿宋_GB2312" w:hint="eastAsia"/>
                <w:bCs/>
                <w:sz w:val="24"/>
              </w:rPr>
              <w:t>度</w:t>
            </w:r>
          </w:p>
        </w:tc>
        <w:tc>
          <w:tcPr>
            <w:tcW w:w="776" w:type="dxa"/>
            <w:vAlign w:val="center"/>
          </w:tcPr>
          <w:p w14:paraId="47C60C17"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9870</w:t>
            </w:r>
          </w:p>
        </w:tc>
        <w:tc>
          <w:tcPr>
            <w:tcW w:w="1035" w:type="dxa"/>
            <w:vAlign w:val="center"/>
          </w:tcPr>
          <w:p w14:paraId="13CAA98C"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1234</w:t>
            </w:r>
          </w:p>
        </w:tc>
        <w:tc>
          <w:tcPr>
            <w:tcW w:w="1030" w:type="dxa"/>
            <w:vAlign w:val="center"/>
          </w:tcPr>
          <w:p w14:paraId="60D71582"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3702</w:t>
            </w:r>
          </w:p>
        </w:tc>
        <w:tc>
          <w:tcPr>
            <w:tcW w:w="1310" w:type="dxa"/>
            <w:vAlign w:val="center"/>
          </w:tcPr>
          <w:p w14:paraId="3660F82A"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823</w:t>
            </w:r>
          </w:p>
        </w:tc>
        <w:tc>
          <w:tcPr>
            <w:tcW w:w="1099" w:type="dxa"/>
            <w:vAlign w:val="center"/>
          </w:tcPr>
          <w:p w14:paraId="411D383A"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2469</w:t>
            </w:r>
          </w:p>
        </w:tc>
        <w:tc>
          <w:tcPr>
            <w:tcW w:w="1132" w:type="dxa"/>
            <w:vAlign w:val="center"/>
          </w:tcPr>
          <w:p w14:paraId="1902E22A"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1645</w:t>
            </w:r>
          </w:p>
        </w:tc>
        <w:tc>
          <w:tcPr>
            <w:tcW w:w="1152" w:type="dxa"/>
            <w:vAlign w:val="center"/>
          </w:tcPr>
          <w:p w14:paraId="1EAB179D"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4935</w:t>
            </w:r>
          </w:p>
        </w:tc>
      </w:tr>
      <w:tr w:rsidR="007042E4" w14:paraId="193C16C4" w14:textId="77777777">
        <w:trPr>
          <w:trHeight w:val="454"/>
        </w:trPr>
        <w:tc>
          <w:tcPr>
            <w:tcW w:w="276" w:type="pct"/>
            <w:vAlign w:val="center"/>
          </w:tcPr>
          <w:p w14:paraId="6591901F" w14:textId="77777777" w:rsidR="007042E4" w:rsidRDefault="00000000">
            <w:pPr>
              <w:widowControl/>
              <w:adjustRightInd w:val="0"/>
              <w:snapToGrid w:val="0"/>
              <w:spacing w:line="560" w:lineRule="exact"/>
              <w:jc w:val="center"/>
              <w:textAlignment w:val="center"/>
              <w:rPr>
                <w:rFonts w:ascii="Times New Roman" w:eastAsia="仿宋_GB2312" w:hAnsi="Times New Roman" w:cs="仿宋_GB2312"/>
                <w:bCs/>
                <w:sz w:val="24"/>
              </w:rPr>
            </w:pPr>
            <w:r>
              <w:rPr>
                <w:rFonts w:ascii="Times New Roman" w:eastAsia="仿宋_GB2312" w:hAnsi="Times New Roman" w:cs="仿宋_GB2312" w:hint="eastAsia"/>
                <w:bCs/>
                <w:kern w:val="0"/>
                <w:sz w:val="24"/>
              </w:rPr>
              <w:t>3</w:t>
            </w:r>
          </w:p>
        </w:tc>
        <w:tc>
          <w:tcPr>
            <w:tcW w:w="480" w:type="pct"/>
            <w:vAlign w:val="center"/>
          </w:tcPr>
          <w:p w14:paraId="1C52E43C"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6</w:t>
            </w:r>
            <w:r>
              <w:rPr>
                <w:rFonts w:ascii="Times New Roman" w:eastAsia="仿宋_GB2312" w:hAnsi="Times New Roman" w:cs="仿宋_GB2312" w:hint="eastAsia"/>
                <w:bCs/>
                <w:sz w:val="24"/>
              </w:rPr>
              <w:t>度</w:t>
            </w:r>
          </w:p>
        </w:tc>
        <w:tc>
          <w:tcPr>
            <w:tcW w:w="776" w:type="dxa"/>
            <w:vAlign w:val="center"/>
          </w:tcPr>
          <w:p w14:paraId="330A85A6"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1700</w:t>
            </w:r>
          </w:p>
        </w:tc>
        <w:tc>
          <w:tcPr>
            <w:tcW w:w="1035" w:type="dxa"/>
            <w:vAlign w:val="center"/>
          </w:tcPr>
          <w:p w14:paraId="35B5FF75"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213</w:t>
            </w:r>
          </w:p>
        </w:tc>
        <w:tc>
          <w:tcPr>
            <w:tcW w:w="1030" w:type="dxa"/>
            <w:vAlign w:val="center"/>
          </w:tcPr>
          <w:p w14:paraId="2215F04A"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1065</w:t>
            </w:r>
          </w:p>
        </w:tc>
        <w:tc>
          <w:tcPr>
            <w:tcW w:w="1310" w:type="dxa"/>
            <w:vAlign w:val="center"/>
          </w:tcPr>
          <w:p w14:paraId="3EB016FB"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142</w:t>
            </w:r>
          </w:p>
        </w:tc>
        <w:tc>
          <w:tcPr>
            <w:tcW w:w="1099" w:type="dxa"/>
            <w:vAlign w:val="center"/>
          </w:tcPr>
          <w:p w14:paraId="046E7BB2"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426</w:t>
            </w:r>
          </w:p>
        </w:tc>
        <w:tc>
          <w:tcPr>
            <w:tcW w:w="1132" w:type="dxa"/>
            <w:vAlign w:val="center"/>
          </w:tcPr>
          <w:p w14:paraId="1D8C0D58"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283</w:t>
            </w:r>
          </w:p>
        </w:tc>
        <w:tc>
          <w:tcPr>
            <w:tcW w:w="1152" w:type="dxa"/>
            <w:vAlign w:val="center"/>
          </w:tcPr>
          <w:p w14:paraId="20E8ACDB"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849</w:t>
            </w:r>
          </w:p>
        </w:tc>
      </w:tr>
      <w:tr w:rsidR="007042E4" w14:paraId="1328D004" w14:textId="77777777">
        <w:trPr>
          <w:trHeight w:val="454"/>
        </w:trPr>
        <w:tc>
          <w:tcPr>
            <w:tcW w:w="756" w:type="pct"/>
            <w:gridSpan w:val="2"/>
            <w:vAlign w:val="center"/>
          </w:tcPr>
          <w:p w14:paraId="31422270" w14:textId="77777777" w:rsidR="007042E4" w:rsidRDefault="00000000">
            <w:pPr>
              <w:spacing w:line="560" w:lineRule="exact"/>
              <w:jc w:val="center"/>
              <w:rPr>
                <w:rFonts w:ascii="Times New Roman" w:eastAsia="仿宋_GB2312" w:hAnsi="Times New Roman" w:cs="仿宋_GB2312"/>
                <w:bCs/>
                <w:sz w:val="24"/>
              </w:rPr>
            </w:pPr>
            <w:r>
              <w:rPr>
                <w:rFonts w:ascii="Times New Roman" w:eastAsia="仿宋_GB2312" w:hAnsi="Times New Roman" w:cs="仿宋_GB2312" w:hint="eastAsia"/>
                <w:bCs/>
                <w:sz w:val="24"/>
              </w:rPr>
              <w:t>合计</w:t>
            </w:r>
          </w:p>
        </w:tc>
        <w:tc>
          <w:tcPr>
            <w:tcW w:w="776" w:type="dxa"/>
            <w:vAlign w:val="center"/>
          </w:tcPr>
          <w:p w14:paraId="512FF63B"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15710</w:t>
            </w:r>
          </w:p>
        </w:tc>
        <w:tc>
          <w:tcPr>
            <w:tcW w:w="1035" w:type="dxa"/>
            <w:vAlign w:val="center"/>
          </w:tcPr>
          <w:p w14:paraId="38062394"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1965</w:t>
            </w:r>
          </w:p>
        </w:tc>
        <w:tc>
          <w:tcPr>
            <w:tcW w:w="1030" w:type="dxa"/>
            <w:vAlign w:val="center"/>
          </w:tcPr>
          <w:p w14:paraId="5E8FBF0D"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5895</w:t>
            </w:r>
          </w:p>
        </w:tc>
        <w:tc>
          <w:tcPr>
            <w:tcW w:w="1310" w:type="dxa"/>
            <w:vAlign w:val="center"/>
          </w:tcPr>
          <w:p w14:paraId="4BA15134"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1310</w:t>
            </w:r>
          </w:p>
        </w:tc>
        <w:tc>
          <w:tcPr>
            <w:tcW w:w="1099" w:type="dxa"/>
            <w:vAlign w:val="center"/>
          </w:tcPr>
          <w:p w14:paraId="06B51EEC"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3930</w:t>
            </w:r>
          </w:p>
        </w:tc>
        <w:tc>
          <w:tcPr>
            <w:tcW w:w="1132" w:type="dxa"/>
            <w:vAlign w:val="center"/>
          </w:tcPr>
          <w:p w14:paraId="6D6FEDD7"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2618</w:t>
            </w:r>
          </w:p>
        </w:tc>
        <w:tc>
          <w:tcPr>
            <w:tcW w:w="1152" w:type="dxa"/>
            <w:vAlign w:val="center"/>
          </w:tcPr>
          <w:p w14:paraId="7A045474" w14:textId="77777777" w:rsidR="007042E4" w:rsidRDefault="00000000">
            <w:pPr>
              <w:spacing w:line="560" w:lineRule="exact"/>
              <w:jc w:val="center"/>
              <w:rPr>
                <w:rFonts w:ascii="Times New Roman" w:eastAsia="仿宋_GB2312" w:hAnsi="Times New Roman" w:cs="仿宋_GB2312"/>
                <w:bCs/>
                <w:sz w:val="24"/>
              </w:rPr>
            </w:pPr>
            <w:r>
              <w:rPr>
                <w:rFonts w:ascii="Times New Roman" w:hAnsi="Times New Roman" w:cs="仿宋_GB2312" w:hint="eastAsia"/>
                <w:bCs/>
                <w:sz w:val="24"/>
              </w:rPr>
              <w:t>7854</w:t>
            </w:r>
          </w:p>
        </w:tc>
      </w:tr>
    </w:tbl>
    <w:p w14:paraId="1FC0F642" w14:textId="77777777" w:rsidR="007042E4" w:rsidRDefault="007042E4">
      <w:pPr>
        <w:jc w:val="center"/>
        <w:rPr>
          <w:rFonts w:ascii="Times New Roman" w:eastAsia="方正小标宋简体" w:hAnsi="Times New Roman" w:cs="Arial"/>
          <w:sz w:val="44"/>
          <w:szCs w:val="44"/>
        </w:rPr>
      </w:pPr>
    </w:p>
    <w:p w14:paraId="48B3FC6C" w14:textId="77777777" w:rsidR="007042E4" w:rsidRDefault="007042E4">
      <w:pPr>
        <w:rPr>
          <w:rFonts w:ascii="Times New Roman" w:hAnsi="Times New Roman"/>
        </w:rPr>
      </w:pPr>
    </w:p>
    <w:p w14:paraId="3BE788C9" w14:textId="77777777" w:rsidR="007042E4" w:rsidRDefault="007042E4">
      <w:pPr>
        <w:rPr>
          <w:rFonts w:ascii="Times New Roman" w:hAnsi="Times New Roman"/>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386"/>
        <w:gridCol w:w="3489"/>
        <w:gridCol w:w="5565"/>
      </w:tblGrid>
      <w:tr w:rsidR="007042E4" w14:paraId="4AC8C9B9" w14:textId="77777777">
        <w:trPr>
          <w:trHeight w:val="420"/>
          <w:jc w:val="center"/>
        </w:trPr>
        <w:tc>
          <w:tcPr>
            <w:tcW w:w="5000" w:type="pct"/>
            <w:gridSpan w:val="4"/>
            <w:vAlign w:val="center"/>
          </w:tcPr>
          <w:p w14:paraId="3C7760C9"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b/>
                <w:kern w:val="0"/>
                <w:sz w:val="24"/>
              </w:rPr>
              <w:t>表</w:t>
            </w:r>
            <w:r>
              <w:rPr>
                <w:rFonts w:ascii="Times New Roman" w:eastAsia="仿宋_GB2312" w:hAnsi="Times New Roman" w:cs="仿宋_GB2312" w:hint="eastAsia"/>
                <w:b/>
                <w:kern w:val="0"/>
                <w:sz w:val="24"/>
              </w:rPr>
              <w:t xml:space="preserve">2  </w:t>
            </w:r>
            <w:r>
              <w:rPr>
                <w:rFonts w:ascii="Times New Roman" w:eastAsia="仿宋_GB2312" w:hAnsi="Times New Roman" w:cs="仿宋_GB2312" w:hint="eastAsia"/>
                <w:b/>
                <w:kern w:val="0"/>
                <w:sz w:val="24"/>
              </w:rPr>
              <w:t>救援需求人数清单</w:t>
            </w:r>
          </w:p>
        </w:tc>
      </w:tr>
      <w:tr w:rsidR="007042E4" w14:paraId="39657D94" w14:textId="77777777">
        <w:trPr>
          <w:trHeight w:val="420"/>
          <w:jc w:val="center"/>
        </w:trPr>
        <w:tc>
          <w:tcPr>
            <w:tcW w:w="593" w:type="pct"/>
            <w:vAlign w:val="center"/>
          </w:tcPr>
          <w:p w14:paraId="13EF9BB8"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烈度</w:t>
            </w:r>
          </w:p>
        </w:tc>
        <w:tc>
          <w:tcPr>
            <w:tcW w:w="919" w:type="pct"/>
            <w:vAlign w:val="center"/>
          </w:tcPr>
          <w:p w14:paraId="6A35AFB1"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受灾人口（人）</w:t>
            </w:r>
          </w:p>
        </w:tc>
        <w:tc>
          <w:tcPr>
            <w:tcW w:w="1344" w:type="pct"/>
            <w:vAlign w:val="center"/>
          </w:tcPr>
          <w:p w14:paraId="28A20EF1"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救援需求人数（人）</w:t>
            </w:r>
          </w:p>
        </w:tc>
        <w:tc>
          <w:tcPr>
            <w:tcW w:w="2142" w:type="pct"/>
            <w:vAlign w:val="center"/>
          </w:tcPr>
          <w:p w14:paraId="6C23EDC5" w14:textId="77777777" w:rsidR="007042E4" w:rsidRDefault="00000000">
            <w:pPr>
              <w:snapToGrid w:val="0"/>
              <w:spacing w:line="560" w:lineRule="exact"/>
              <w:jc w:val="center"/>
              <w:rPr>
                <w:rFonts w:ascii="Times New Roman" w:eastAsia="仿宋_GB2312" w:hAnsi="Times New Roman" w:cs="仿宋_GB2312"/>
                <w:b/>
                <w:bCs/>
                <w:sz w:val="24"/>
              </w:rPr>
            </w:pPr>
            <w:r>
              <w:rPr>
                <w:rFonts w:ascii="Times New Roman" w:eastAsia="仿宋_GB2312" w:hAnsi="Times New Roman" w:cs="仿宋_GB2312" w:hint="eastAsia"/>
                <w:b/>
                <w:bCs/>
                <w:sz w:val="24"/>
              </w:rPr>
              <w:t>计算公式</w:t>
            </w:r>
          </w:p>
        </w:tc>
      </w:tr>
      <w:tr w:rsidR="007042E4" w14:paraId="46F8D5D5" w14:textId="77777777">
        <w:trPr>
          <w:trHeight w:val="420"/>
          <w:jc w:val="center"/>
        </w:trPr>
        <w:tc>
          <w:tcPr>
            <w:tcW w:w="593" w:type="pct"/>
            <w:vAlign w:val="center"/>
          </w:tcPr>
          <w:p w14:paraId="058F5689"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8</w:t>
            </w:r>
            <w:r>
              <w:rPr>
                <w:rFonts w:ascii="Times New Roman" w:eastAsia="仿宋_GB2312" w:hAnsi="Times New Roman" w:cs="仿宋_GB2312" w:hint="eastAsia"/>
                <w:sz w:val="24"/>
              </w:rPr>
              <w:t>度</w:t>
            </w:r>
          </w:p>
        </w:tc>
        <w:tc>
          <w:tcPr>
            <w:tcW w:w="1652" w:type="dxa"/>
            <w:vAlign w:val="center"/>
          </w:tcPr>
          <w:p w14:paraId="66F768FC"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13070</w:t>
            </w:r>
          </w:p>
        </w:tc>
        <w:tc>
          <w:tcPr>
            <w:tcW w:w="2416" w:type="dxa"/>
            <w:vAlign w:val="center"/>
          </w:tcPr>
          <w:p w14:paraId="3C83739F"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523</w:t>
            </w:r>
          </w:p>
        </w:tc>
        <w:tc>
          <w:tcPr>
            <w:tcW w:w="3854" w:type="dxa"/>
            <w:vAlign w:val="center"/>
          </w:tcPr>
          <w:p w14:paraId="19F78011"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Rr=R*0.04</w:t>
            </w:r>
          </w:p>
        </w:tc>
      </w:tr>
      <w:tr w:rsidR="007042E4" w14:paraId="1F2362EB" w14:textId="77777777">
        <w:trPr>
          <w:trHeight w:val="420"/>
          <w:jc w:val="center"/>
        </w:trPr>
        <w:tc>
          <w:tcPr>
            <w:tcW w:w="593" w:type="pct"/>
            <w:vAlign w:val="center"/>
          </w:tcPr>
          <w:p w14:paraId="5330150F"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7</w:t>
            </w:r>
            <w:r>
              <w:rPr>
                <w:rFonts w:ascii="Times New Roman" w:eastAsia="仿宋_GB2312" w:hAnsi="Times New Roman" w:cs="仿宋_GB2312" w:hint="eastAsia"/>
                <w:sz w:val="24"/>
              </w:rPr>
              <w:t>度</w:t>
            </w:r>
          </w:p>
        </w:tc>
        <w:tc>
          <w:tcPr>
            <w:tcW w:w="1652" w:type="dxa"/>
            <w:vAlign w:val="center"/>
          </w:tcPr>
          <w:p w14:paraId="76A4C1A1"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25374</w:t>
            </w:r>
          </w:p>
        </w:tc>
        <w:tc>
          <w:tcPr>
            <w:tcW w:w="2416" w:type="dxa"/>
            <w:vAlign w:val="center"/>
          </w:tcPr>
          <w:p w14:paraId="29A52DE2"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229</w:t>
            </w:r>
          </w:p>
        </w:tc>
        <w:tc>
          <w:tcPr>
            <w:tcW w:w="3854" w:type="dxa"/>
            <w:vAlign w:val="center"/>
          </w:tcPr>
          <w:p w14:paraId="40DDFC43"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Rr=R*0.009</w:t>
            </w:r>
          </w:p>
        </w:tc>
      </w:tr>
      <w:tr w:rsidR="007042E4" w14:paraId="161C554E" w14:textId="77777777">
        <w:trPr>
          <w:trHeight w:val="420"/>
          <w:jc w:val="center"/>
        </w:trPr>
        <w:tc>
          <w:tcPr>
            <w:tcW w:w="593" w:type="pct"/>
            <w:vAlign w:val="center"/>
          </w:tcPr>
          <w:p w14:paraId="2B969D46"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6</w:t>
            </w:r>
            <w:r>
              <w:rPr>
                <w:rFonts w:ascii="Times New Roman" w:eastAsia="仿宋_GB2312" w:hAnsi="Times New Roman" w:cs="仿宋_GB2312" w:hint="eastAsia"/>
                <w:sz w:val="24"/>
              </w:rPr>
              <w:t>度</w:t>
            </w:r>
          </w:p>
        </w:tc>
        <w:tc>
          <w:tcPr>
            <w:tcW w:w="1652" w:type="dxa"/>
            <w:vAlign w:val="center"/>
          </w:tcPr>
          <w:p w14:paraId="4C1C6058"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11783</w:t>
            </w:r>
          </w:p>
        </w:tc>
        <w:tc>
          <w:tcPr>
            <w:tcW w:w="2416" w:type="dxa"/>
            <w:vAlign w:val="center"/>
          </w:tcPr>
          <w:p w14:paraId="77A8E89B"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95</w:t>
            </w:r>
          </w:p>
        </w:tc>
        <w:tc>
          <w:tcPr>
            <w:tcW w:w="3854" w:type="dxa"/>
            <w:vAlign w:val="center"/>
          </w:tcPr>
          <w:p w14:paraId="25F07DF1"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Rr=R*0.008</w:t>
            </w:r>
          </w:p>
        </w:tc>
      </w:tr>
      <w:tr w:rsidR="007042E4" w14:paraId="3943F36E" w14:textId="77777777">
        <w:trPr>
          <w:trHeight w:val="420"/>
          <w:jc w:val="center"/>
        </w:trPr>
        <w:tc>
          <w:tcPr>
            <w:tcW w:w="593" w:type="pct"/>
            <w:vAlign w:val="center"/>
          </w:tcPr>
          <w:p w14:paraId="58014124"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eastAsia="仿宋_GB2312" w:hAnsi="Times New Roman" w:cs="仿宋_GB2312" w:hint="eastAsia"/>
                <w:sz w:val="24"/>
              </w:rPr>
              <w:t>合计</w:t>
            </w:r>
          </w:p>
        </w:tc>
        <w:tc>
          <w:tcPr>
            <w:tcW w:w="1652" w:type="dxa"/>
            <w:vAlign w:val="center"/>
          </w:tcPr>
          <w:p w14:paraId="432CD792"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50227</w:t>
            </w:r>
          </w:p>
        </w:tc>
        <w:tc>
          <w:tcPr>
            <w:tcW w:w="2416" w:type="dxa"/>
            <w:vAlign w:val="center"/>
          </w:tcPr>
          <w:p w14:paraId="2A56DF8C" w14:textId="77777777" w:rsidR="007042E4" w:rsidRDefault="00000000">
            <w:pPr>
              <w:snapToGrid w:val="0"/>
              <w:spacing w:line="560" w:lineRule="exact"/>
              <w:jc w:val="center"/>
              <w:rPr>
                <w:rFonts w:ascii="Times New Roman" w:eastAsia="仿宋_GB2312" w:hAnsi="Times New Roman" w:cs="仿宋_GB2312"/>
                <w:sz w:val="24"/>
              </w:rPr>
            </w:pPr>
            <w:r>
              <w:rPr>
                <w:rFonts w:ascii="Times New Roman" w:hAnsi="Times New Roman" w:cs="仿宋_GB2312" w:hint="eastAsia"/>
                <w:sz w:val="24"/>
              </w:rPr>
              <w:t>847</w:t>
            </w:r>
          </w:p>
        </w:tc>
        <w:tc>
          <w:tcPr>
            <w:tcW w:w="3854" w:type="dxa"/>
            <w:vAlign w:val="center"/>
          </w:tcPr>
          <w:p w14:paraId="61CAB9BA" w14:textId="77777777" w:rsidR="007042E4" w:rsidRDefault="007042E4">
            <w:pPr>
              <w:snapToGrid w:val="0"/>
              <w:spacing w:line="560" w:lineRule="exact"/>
              <w:jc w:val="center"/>
              <w:rPr>
                <w:rFonts w:ascii="Times New Roman" w:eastAsia="仿宋_GB2312" w:hAnsi="Times New Roman" w:cs="仿宋_GB2312"/>
                <w:sz w:val="24"/>
              </w:rPr>
            </w:pPr>
          </w:p>
        </w:tc>
      </w:tr>
    </w:tbl>
    <w:p w14:paraId="7EDE9B26" w14:textId="77777777" w:rsidR="007042E4" w:rsidRDefault="007042E4">
      <w:pPr>
        <w:rPr>
          <w:rFonts w:ascii="Times New Roman" w:hAnsi="Times New Roman"/>
        </w:rPr>
      </w:pPr>
    </w:p>
    <w:p w14:paraId="3CF2F8FD" w14:textId="77777777" w:rsidR="007042E4" w:rsidRDefault="007042E4">
      <w:pPr>
        <w:rPr>
          <w:rFonts w:ascii="Times New Roman" w:hAnsi="Times New Roman"/>
        </w:rPr>
      </w:pPr>
    </w:p>
    <w:p w14:paraId="5046E93C" w14:textId="77777777" w:rsidR="007042E4" w:rsidRDefault="007042E4">
      <w:pPr>
        <w:rPr>
          <w:rFonts w:ascii="Times New Roman" w:hAnsi="Times New Roman"/>
        </w:rPr>
      </w:pPr>
    </w:p>
    <w:p w14:paraId="4B6E8F25" w14:textId="77777777" w:rsidR="007042E4" w:rsidRDefault="007042E4">
      <w:pPr>
        <w:rPr>
          <w:rFonts w:ascii="Times New Roman" w:hAnsi="Times New Roman"/>
        </w:rPr>
      </w:pPr>
    </w:p>
    <w:p w14:paraId="6B764AF1" w14:textId="77777777" w:rsidR="007042E4" w:rsidRDefault="007042E4">
      <w:pPr>
        <w:rPr>
          <w:rFonts w:ascii="Times New Roman" w:hAnsi="Times New Roman"/>
        </w:rPr>
      </w:pPr>
    </w:p>
    <w:p w14:paraId="3425EAD9" w14:textId="77777777" w:rsidR="007042E4" w:rsidRDefault="007042E4">
      <w:pPr>
        <w:rPr>
          <w:rFonts w:ascii="Times New Roman" w:hAnsi="Times New Roman"/>
        </w:rPr>
      </w:pPr>
    </w:p>
    <w:tbl>
      <w:tblPr>
        <w:tblW w:w="4998" w:type="pct"/>
        <w:tblLayout w:type="fixed"/>
        <w:tblLook w:val="04A0" w:firstRow="1" w:lastRow="0" w:firstColumn="1" w:lastColumn="0" w:noHBand="0" w:noVBand="1"/>
      </w:tblPr>
      <w:tblGrid>
        <w:gridCol w:w="461"/>
        <w:gridCol w:w="924"/>
        <w:gridCol w:w="1209"/>
        <w:gridCol w:w="1360"/>
        <w:gridCol w:w="829"/>
        <w:gridCol w:w="693"/>
        <w:gridCol w:w="1379"/>
        <w:gridCol w:w="989"/>
        <w:gridCol w:w="1065"/>
        <w:gridCol w:w="997"/>
        <w:gridCol w:w="952"/>
        <w:gridCol w:w="816"/>
        <w:gridCol w:w="633"/>
        <w:gridCol w:w="774"/>
      </w:tblGrid>
      <w:tr w:rsidR="007042E4" w14:paraId="3CBD70EA" w14:textId="77777777">
        <w:trPr>
          <w:trHeight w:val="454"/>
        </w:trPr>
        <w:tc>
          <w:tcPr>
            <w:tcW w:w="5000" w:type="pct"/>
            <w:gridSpan w:val="14"/>
            <w:tcBorders>
              <w:top w:val="single" w:sz="4" w:space="0" w:color="000000"/>
              <w:left w:val="single" w:sz="4" w:space="0" w:color="000000"/>
              <w:bottom w:val="single" w:sz="4" w:space="0" w:color="000000"/>
              <w:right w:val="single" w:sz="4" w:space="0" w:color="000000"/>
            </w:tcBorders>
            <w:noWrap/>
            <w:vAlign w:val="center"/>
          </w:tcPr>
          <w:p w14:paraId="2DAF64DE"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3  </w:t>
            </w:r>
            <w:r>
              <w:rPr>
                <w:rFonts w:ascii="Times New Roman" w:eastAsia="仿宋_GB2312" w:hAnsi="Times New Roman" w:cs="仿宋_GB2312" w:hint="eastAsia"/>
                <w:b/>
                <w:bCs/>
                <w:color w:val="000000"/>
                <w:kern w:val="0"/>
                <w:sz w:val="24"/>
                <w:lang w:bidi="ar"/>
              </w:rPr>
              <w:t>避难场所需求清单</w:t>
            </w:r>
          </w:p>
        </w:tc>
      </w:tr>
      <w:tr w:rsidR="007042E4" w14:paraId="58722EF6"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4AA199CC"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353" w:type="pct"/>
            <w:tcBorders>
              <w:top w:val="single" w:sz="4" w:space="0" w:color="000000"/>
              <w:left w:val="single" w:sz="4" w:space="0" w:color="000000"/>
              <w:bottom w:val="single" w:sz="4" w:space="0" w:color="000000"/>
              <w:right w:val="single" w:sz="4" w:space="0" w:color="000000"/>
            </w:tcBorders>
            <w:noWrap/>
            <w:vAlign w:val="center"/>
          </w:tcPr>
          <w:p w14:paraId="34960A51"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行政区划</w:t>
            </w:r>
          </w:p>
        </w:tc>
        <w:tc>
          <w:tcPr>
            <w:tcW w:w="462" w:type="pct"/>
            <w:tcBorders>
              <w:top w:val="single" w:sz="4" w:space="0" w:color="000000"/>
              <w:left w:val="single" w:sz="4" w:space="0" w:color="000000"/>
              <w:bottom w:val="single" w:sz="4" w:space="0" w:color="000000"/>
              <w:right w:val="single" w:sz="4" w:space="0" w:color="000000"/>
            </w:tcBorders>
            <w:noWrap/>
            <w:vAlign w:val="center"/>
          </w:tcPr>
          <w:p w14:paraId="7B168BC8"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应急避难场所名称</w:t>
            </w:r>
          </w:p>
        </w:tc>
        <w:tc>
          <w:tcPr>
            <w:tcW w:w="520" w:type="pct"/>
            <w:tcBorders>
              <w:top w:val="single" w:sz="4" w:space="0" w:color="000000"/>
              <w:left w:val="single" w:sz="4" w:space="0" w:color="000000"/>
              <w:bottom w:val="single" w:sz="4" w:space="0" w:color="000000"/>
              <w:right w:val="single" w:sz="4" w:space="0" w:color="000000"/>
            </w:tcBorders>
            <w:noWrap/>
            <w:vAlign w:val="center"/>
          </w:tcPr>
          <w:p w14:paraId="2AFD6700"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应急避难场所地址</w:t>
            </w:r>
          </w:p>
        </w:tc>
        <w:tc>
          <w:tcPr>
            <w:tcW w:w="317" w:type="pct"/>
            <w:tcBorders>
              <w:top w:val="single" w:sz="4" w:space="0" w:color="000000"/>
              <w:left w:val="single" w:sz="4" w:space="0" w:color="000000"/>
              <w:bottom w:val="single" w:sz="4" w:space="0" w:color="000000"/>
              <w:right w:val="single" w:sz="4" w:space="0" w:color="000000"/>
            </w:tcBorders>
            <w:noWrap/>
            <w:vAlign w:val="center"/>
          </w:tcPr>
          <w:p w14:paraId="566541D7"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建设类型</w:t>
            </w:r>
          </w:p>
        </w:tc>
        <w:tc>
          <w:tcPr>
            <w:tcW w:w="265" w:type="pct"/>
            <w:tcBorders>
              <w:top w:val="single" w:sz="4" w:space="0" w:color="000000"/>
              <w:left w:val="single" w:sz="4" w:space="0" w:color="000000"/>
              <w:bottom w:val="single" w:sz="4" w:space="0" w:color="000000"/>
              <w:right w:val="single" w:sz="4" w:space="0" w:color="000000"/>
            </w:tcBorders>
            <w:noWrap/>
            <w:vAlign w:val="center"/>
          </w:tcPr>
          <w:p w14:paraId="059BC2F4"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空间类型</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4392C90E"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避难时长</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713803B0"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场所管理层级</w:t>
            </w:r>
          </w:p>
        </w:tc>
        <w:tc>
          <w:tcPr>
            <w:tcW w:w="407" w:type="pct"/>
            <w:tcBorders>
              <w:top w:val="single" w:sz="4" w:space="0" w:color="000000"/>
              <w:left w:val="single" w:sz="4" w:space="0" w:color="000000"/>
              <w:bottom w:val="single" w:sz="4" w:space="0" w:color="000000"/>
              <w:right w:val="single" w:sz="4" w:space="0" w:color="000000"/>
            </w:tcBorders>
            <w:vAlign w:val="center"/>
          </w:tcPr>
          <w:p w14:paraId="0CF25C78" w14:textId="77777777" w:rsidR="007042E4" w:rsidRDefault="00000000">
            <w:pPr>
              <w:widowControl/>
              <w:snapToGrid w:val="0"/>
              <w:spacing w:line="520" w:lineRule="exact"/>
              <w:jc w:val="center"/>
              <w:textAlignment w:val="center"/>
              <w:rPr>
                <w:rStyle w:val="font11"/>
                <w:rFonts w:ascii="Times New Roman" w:eastAsia="仿宋_GB2312" w:hAnsi="Times New Roman" w:cs="仿宋_GB2312"/>
                <w:b/>
                <w:bCs/>
                <w:sz w:val="24"/>
                <w:szCs w:val="24"/>
                <w:lang w:bidi="ar"/>
              </w:rPr>
            </w:pPr>
            <w:r>
              <w:rPr>
                <w:rStyle w:val="font11"/>
                <w:rFonts w:ascii="Times New Roman" w:eastAsia="仿宋_GB2312" w:hAnsi="Times New Roman" w:cs="仿宋_GB2312" w:hint="eastAsia"/>
                <w:b/>
                <w:bCs/>
                <w:sz w:val="24"/>
                <w:szCs w:val="24"/>
                <w:lang w:bidi="ar"/>
              </w:rPr>
              <w:t>应急避难场所面积</w:t>
            </w:r>
          </w:p>
          <w:p w14:paraId="48D21FDD"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Style w:val="font11"/>
                <w:rFonts w:ascii="Times New Roman" w:eastAsia="仿宋_GB2312" w:hAnsi="Times New Roman" w:cs="仿宋_GB2312" w:hint="eastAsia"/>
                <w:b/>
                <w:bCs/>
                <w:sz w:val="24"/>
                <w:szCs w:val="24"/>
                <w:lang w:bidi="ar"/>
              </w:rPr>
              <w:t>（</w:t>
            </w:r>
            <w:r>
              <w:rPr>
                <w:rStyle w:val="font11"/>
                <w:rFonts w:ascii="Times New Roman" w:eastAsia="仿宋_GB2312" w:hAnsi="Times New Roman" w:cs="仿宋_GB2312" w:hint="eastAsia"/>
                <w:b/>
                <w:bCs/>
                <w:sz w:val="24"/>
                <w:szCs w:val="24"/>
                <w:lang w:bidi="ar"/>
              </w:rPr>
              <w:t>m</w:t>
            </w:r>
            <w:r>
              <w:rPr>
                <w:rStyle w:val="font31"/>
                <w:rFonts w:ascii="Times New Roman" w:eastAsia="仿宋_GB2312" w:hAnsi="Times New Roman" w:cs="仿宋_GB2312"/>
                <w:b/>
                <w:bCs/>
                <w:sz w:val="24"/>
                <w:szCs w:val="24"/>
                <w:lang w:bidi="ar"/>
              </w:rPr>
              <w:t>2</w:t>
            </w:r>
            <w:r>
              <w:rPr>
                <w:rStyle w:val="font11"/>
                <w:rFonts w:ascii="Times New Roman" w:eastAsia="仿宋_GB2312" w:hAnsi="Times New Roman" w:cs="仿宋_GB2312" w:hint="eastAsia"/>
                <w:b/>
                <w:bCs/>
                <w:sz w:val="24"/>
                <w:szCs w:val="24"/>
                <w:lang w:bidi="ar"/>
              </w:rPr>
              <w:t>）</w:t>
            </w:r>
          </w:p>
        </w:tc>
        <w:tc>
          <w:tcPr>
            <w:tcW w:w="381" w:type="pct"/>
            <w:tcBorders>
              <w:top w:val="single" w:sz="4" w:space="0" w:color="000000"/>
              <w:left w:val="single" w:sz="4" w:space="0" w:color="000000"/>
              <w:bottom w:val="single" w:sz="4" w:space="0" w:color="000000"/>
              <w:right w:val="single" w:sz="4" w:space="0" w:color="000000"/>
            </w:tcBorders>
            <w:vAlign w:val="center"/>
          </w:tcPr>
          <w:p w14:paraId="401D4AEF"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可容纳总人数</w:t>
            </w:r>
          </w:p>
          <w:p w14:paraId="3ED09102"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（人）</w:t>
            </w:r>
          </w:p>
        </w:tc>
        <w:tc>
          <w:tcPr>
            <w:tcW w:w="364" w:type="pct"/>
            <w:tcBorders>
              <w:top w:val="single" w:sz="4" w:space="0" w:color="000000"/>
              <w:left w:val="single" w:sz="4" w:space="0" w:color="000000"/>
              <w:bottom w:val="single" w:sz="4" w:space="0" w:color="000000"/>
              <w:right w:val="single" w:sz="4" w:space="0" w:color="000000"/>
            </w:tcBorders>
            <w:vAlign w:val="center"/>
          </w:tcPr>
          <w:p w14:paraId="6257DFED"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认定情况</w:t>
            </w:r>
          </w:p>
        </w:tc>
        <w:tc>
          <w:tcPr>
            <w:tcW w:w="312" w:type="pct"/>
            <w:tcBorders>
              <w:top w:val="single" w:sz="4" w:space="0" w:color="000000"/>
              <w:left w:val="single" w:sz="4" w:space="0" w:color="000000"/>
              <w:bottom w:val="single" w:sz="4" w:space="0" w:color="000000"/>
              <w:right w:val="single" w:sz="4" w:space="0" w:color="000000"/>
            </w:tcBorders>
            <w:noWrap/>
            <w:vAlign w:val="center"/>
          </w:tcPr>
          <w:p w14:paraId="60367E02"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管理单位</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258CF6AF"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负责人</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2BE056E4" w14:textId="77777777" w:rsidR="007042E4" w:rsidRDefault="00000000">
            <w:pPr>
              <w:widowControl/>
              <w:snapToGrid w:val="0"/>
              <w:spacing w:line="52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联系电话</w:t>
            </w:r>
          </w:p>
        </w:tc>
      </w:tr>
      <w:tr w:rsidR="007042E4" w14:paraId="74916A95"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2F806DCF"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14:paraId="6D015AE4"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金口河区</w:t>
            </w:r>
          </w:p>
        </w:tc>
        <w:tc>
          <w:tcPr>
            <w:tcW w:w="462" w:type="pct"/>
            <w:tcBorders>
              <w:top w:val="single" w:sz="4" w:space="0" w:color="000000"/>
              <w:left w:val="single" w:sz="4" w:space="0" w:color="000000"/>
              <w:bottom w:val="single" w:sz="4" w:space="0" w:color="000000"/>
              <w:right w:val="single" w:sz="4" w:space="0" w:color="000000"/>
            </w:tcBorders>
            <w:vAlign w:val="center"/>
          </w:tcPr>
          <w:p w14:paraId="6808BB9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乐山市金口河区永和镇第一小学校</w:t>
            </w:r>
          </w:p>
        </w:tc>
        <w:tc>
          <w:tcPr>
            <w:tcW w:w="520" w:type="pct"/>
            <w:tcBorders>
              <w:top w:val="single" w:sz="4" w:space="0" w:color="000000"/>
              <w:left w:val="single" w:sz="4" w:space="0" w:color="000000"/>
              <w:bottom w:val="single" w:sz="4" w:space="0" w:color="000000"/>
              <w:right w:val="single" w:sz="4" w:space="0" w:color="000000"/>
            </w:tcBorders>
            <w:vAlign w:val="center"/>
          </w:tcPr>
          <w:p w14:paraId="3212475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乐山市金口河区永和镇滨河路三段</w:t>
            </w:r>
            <w:r>
              <w:rPr>
                <w:rFonts w:ascii="Times New Roman" w:eastAsia="仿宋_GB2312" w:hAnsi="Times New Roman" w:cs="仿宋_GB2312" w:hint="eastAsia"/>
                <w:color w:val="000000"/>
                <w:kern w:val="0"/>
                <w:sz w:val="24"/>
                <w:lang w:bidi="ar"/>
              </w:rPr>
              <w:t>129</w:t>
            </w:r>
            <w:r>
              <w:rPr>
                <w:rFonts w:ascii="Times New Roman" w:eastAsia="仿宋_GB2312" w:hAnsi="Times New Roman" w:cs="仿宋_GB2312" w:hint="eastAsia"/>
                <w:color w:val="000000"/>
                <w:kern w:val="0"/>
                <w:sz w:val="24"/>
                <w:lang w:bidi="ar"/>
              </w:rPr>
              <w:t>号</w:t>
            </w:r>
          </w:p>
        </w:tc>
        <w:tc>
          <w:tcPr>
            <w:tcW w:w="317" w:type="pct"/>
            <w:tcBorders>
              <w:top w:val="single" w:sz="4" w:space="0" w:color="000000"/>
              <w:left w:val="single" w:sz="4" w:space="0" w:color="000000"/>
              <w:bottom w:val="single" w:sz="4" w:space="0" w:color="000000"/>
              <w:right w:val="single" w:sz="4" w:space="0" w:color="000000"/>
            </w:tcBorders>
            <w:noWrap/>
            <w:vAlign w:val="center"/>
          </w:tcPr>
          <w:p w14:paraId="024764CB"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学校类</w:t>
            </w:r>
          </w:p>
        </w:tc>
        <w:tc>
          <w:tcPr>
            <w:tcW w:w="265" w:type="pct"/>
            <w:tcBorders>
              <w:top w:val="single" w:sz="4" w:space="0" w:color="000000"/>
              <w:left w:val="single" w:sz="4" w:space="0" w:color="000000"/>
              <w:bottom w:val="single" w:sz="4" w:space="0" w:color="000000"/>
              <w:right w:val="single" w:sz="4" w:space="0" w:color="000000"/>
            </w:tcBorders>
            <w:vAlign w:val="center"/>
          </w:tcPr>
          <w:p w14:paraId="07F27C38"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室外</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7C9413D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紧急避险场所（</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天以内）</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57CAD38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b/>
                <w:bCs/>
                <w:kern w:val="0"/>
                <w:sz w:val="24"/>
                <w:lang w:bidi="ar"/>
              </w:rPr>
              <w:t>乡（镇）</w:t>
            </w:r>
            <w:r>
              <w:rPr>
                <w:rFonts w:ascii="Times New Roman" w:eastAsia="仿宋_GB2312" w:hAnsi="Times New Roman" w:cs="仿宋_GB2312" w:hint="eastAsia"/>
                <w:color w:val="000000"/>
                <w:kern w:val="0"/>
                <w:sz w:val="24"/>
                <w:lang w:bidi="ar"/>
              </w:rPr>
              <w:t>级</w:t>
            </w:r>
          </w:p>
        </w:tc>
        <w:tc>
          <w:tcPr>
            <w:tcW w:w="407" w:type="pct"/>
            <w:tcBorders>
              <w:top w:val="single" w:sz="4" w:space="0" w:color="000000"/>
              <w:left w:val="single" w:sz="4" w:space="0" w:color="000000"/>
              <w:bottom w:val="single" w:sz="4" w:space="0" w:color="000000"/>
              <w:right w:val="single" w:sz="4" w:space="0" w:color="000000"/>
            </w:tcBorders>
            <w:vAlign w:val="center"/>
          </w:tcPr>
          <w:p w14:paraId="1B20B87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12319.00</w:t>
            </w:r>
          </w:p>
        </w:tc>
        <w:tc>
          <w:tcPr>
            <w:tcW w:w="381" w:type="pct"/>
            <w:tcBorders>
              <w:top w:val="single" w:sz="4" w:space="0" w:color="000000"/>
              <w:left w:val="single" w:sz="4" w:space="0" w:color="000000"/>
              <w:bottom w:val="single" w:sz="4" w:space="0" w:color="000000"/>
              <w:right w:val="single" w:sz="4" w:space="0" w:color="000000"/>
            </w:tcBorders>
            <w:vAlign w:val="center"/>
          </w:tcPr>
          <w:p w14:paraId="51521E8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1500</w:t>
            </w:r>
          </w:p>
        </w:tc>
        <w:tc>
          <w:tcPr>
            <w:tcW w:w="364" w:type="pct"/>
            <w:tcBorders>
              <w:top w:val="single" w:sz="4" w:space="0" w:color="000000"/>
              <w:left w:val="single" w:sz="4" w:space="0" w:color="000000"/>
              <w:bottom w:val="single" w:sz="4" w:space="0" w:color="000000"/>
              <w:right w:val="single" w:sz="4" w:space="0" w:color="000000"/>
            </w:tcBorders>
            <w:noWrap/>
            <w:vAlign w:val="center"/>
          </w:tcPr>
          <w:p w14:paraId="5668E9D8"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未认定</w:t>
            </w:r>
          </w:p>
        </w:tc>
        <w:tc>
          <w:tcPr>
            <w:tcW w:w="312" w:type="pct"/>
            <w:tcBorders>
              <w:top w:val="single" w:sz="4" w:space="0" w:color="000000"/>
              <w:left w:val="single" w:sz="4" w:space="0" w:color="000000"/>
              <w:bottom w:val="single" w:sz="4" w:space="0" w:color="000000"/>
              <w:right w:val="single" w:sz="4" w:space="0" w:color="000000"/>
            </w:tcBorders>
            <w:vAlign w:val="center"/>
          </w:tcPr>
          <w:p w14:paraId="11DFD90A"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金口河区教育局</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539618BE"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薛良雨</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40400F22"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13219697362</w:t>
            </w:r>
          </w:p>
        </w:tc>
      </w:tr>
      <w:tr w:rsidR="007042E4" w14:paraId="51FE19B4"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09B2D12A"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353" w:type="pct"/>
            <w:vMerge/>
            <w:tcBorders>
              <w:top w:val="single" w:sz="4" w:space="0" w:color="000000"/>
              <w:left w:val="single" w:sz="4" w:space="0" w:color="000000"/>
              <w:bottom w:val="single" w:sz="4" w:space="0" w:color="000000"/>
              <w:right w:val="single" w:sz="4" w:space="0" w:color="000000"/>
            </w:tcBorders>
            <w:vAlign w:val="center"/>
          </w:tcPr>
          <w:p w14:paraId="2C0EF5A0" w14:textId="77777777" w:rsidR="007042E4" w:rsidRDefault="007042E4">
            <w:pPr>
              <w:widowControl/>
              <w:snapToGrid w:val="0"/>
              <w:spacing w:line="520" w:lineRule="exact"/>
              <w:jc w:val="center"/>
              <w:rPr>
                <w:rFonts w:ascii="Times New Roman" w:eastAsia="仿宋_GB2312" w:hAnsi="Times New Roman" w:cs="仿宋_GB2312"/>
                <w:color w:val="000000"/>
                <w:sz w:val="24"/>
              </w:rPr>
            </w:pPr>
          </w:p>
        </w:tc>
        <w:tc>
          <w:tcPr>
            <w:tcW w:w="462" w:type="pct"/>
            <w:tcBorders>
              <w:top w:val="single" w:sz="4" w:space="0" w:color="000000"/>
              <w:left w:val="single" w:sz="4" w:space="0" w:color="000000"/>
              <w:bottom w:val="single" w:sz="4" w:space="0" w:color="000000"/>
              <w:right w:val="single" w:sz="4" w:space="0" w:color="000000"/>
            </w:tcBorders>
            <w:vAlign w:val="center"/>
          </w:tcPr>
          <w:p w14:paraId="54F1CBE6"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乐山市金口河区文化体育活动中心</w:t>
            </w:r>
          </w:p>
        </w:tc>
        <w:tc>
          <w:tcPr>
            <w:tcW w:w="520" w:type="pct"/>
            <w:tcBorders>
              <w:top w:val="single" w:sz="4" w:space="0" w:color="000000"/>
              <w:left w:val="single" w:sz="4" w:space="0" w:color="000000"/>
              <w:bottom w:val="single" w:sz="4" w:space="0" w:color="000000"/>
              <w:right w:val="single" w:sz="4" w:space="0" w:color="000000"/>
            </w:tcBorders>
            <w:vAlign w:val="center"/>
          </w:tcPr>
          <w:p w14:paraId="5B28090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乐山市金口河区永和镇滨河路三段</w:t>
            </w:r>
            <w:r>
              <w:rPr>
                <w:rFonts w:ascii="Times New Roman" w:eastAsia="仿宋_GB2312" w:hAnsi="Times New Roman" w:cs="仿宋_GB2312" w:hint="eastAsia"/>
                <w:color w:val="000000"/>
                <w:kern w:val="0"/>
                <w:sz w:val="24"/>
                <w:lang w:bidi="ar"/>
              </w:rPr>
              <w:t>169</w:t>
            </w:r>
            <w:r>
              <w:rPr>
                <w:rFonts w:ascii="Times New Roman" w:eastAsia="仿宋_GB2312" w:hAnsi="Times New Roman" w:cs="仿宋_GB2312" w:hint="eastAsia"/>
                <w:color w:val="000000"/>
                <w:kern w:val="0"/>
                <w:sz w:val="24"/>
                <w:lang w:bidi="ar"/>
              </w:rPr>
              <w:t>号</w:t>
            </w:r>
          </w:p>
        </w:tc>
        <w:tc>
          <w:tcPr>
            <w:tcW w:w="317" w:type="pct"/>
            <w:tcBorders>
              <w:top w:val="single" w:sz="4" w:space="0" w:color="000000"/>
              <w:left w:val="single" w:sz="4" w:space="0" w:color="000000"/>
              <w:bottom w:val="single" w:sz="4" w:space="0" w:color="000000"/>
              <w:right w:val="single" w:sz="4" w:space="0" w:color="000000"/>
            </w:tcBorders>
            <w:vAlign w:val="center"/>
          </w:tcPr>
          <w:p w14:paraId="29F0110A"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体育场馆类</w:t>
            </w:r>
          </w:p>
        </w:tc>
        <w:tc>
          <w:tcPr>
            <w:tcW w:w="265" w:type="pct"/>
            <w:tcBorders>
              <w:top w:val="single" w:sz="4" w:space="0" w:color="000000"/>
              <w:left w:val="single" w:sz="4" w:space="0" w:color="000000"/>
              <w:bottom w:val="single" w:sz="4" w:space="0" w:color="000000"/>
              <w:right w:val="single" w:sz="4" w:space="0" w:color="000000"/>
            </w:tcBorders>
            <w:vAlign w:val="center"/>
          </w:tcPr>
          <w:p w14:paraId="79CA73E3"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室外</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66CCC1B3"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短期避难场所（</w:t>
            </w:r>
            <w:r>
              <w:rPr>
                <w:rFonts w:ascii="Times New Roman" w:eastAsia="仿宋_GB2312" w:hAnsi="Times New Roman" w:cs="仿宋_GB2312" w:hint="eastAsia"/>
                <w:color w:val="000000"/>
                <w:kern w:val="0"/>
                <w:sz w:val="24"/>
                <w:lang w:bidi="ar"/>
              </w:rPr>
              <w:t>2-14</w:t>
            </w:r>
            <w:r>
              <w:rPr>
                <w:rFonts w:ascii="Times New Roman" w:eastAsia="仿宋_GB2312" w:hAnsi="Times New Roman" w:cs="仿宋_GB2312" w:hint="eastAsia"/>
                <w:color w:val="000000"/>
                <w:kern w:val="0"/>
                <w:sz w:val="24"/>
                <w:lang w:bidi="ar"/>
              </w:rPr>
              <w:t>天）</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582FE224"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县级</w:t>
            </w:r>
          </w:p>
        </w:tc>
        <w:tc>
          <w:tcPr>
            <w:tcW w:w="407" w:type="pct"/>
            <w:tcBorders>
              <w:top w:val="single" w:sz="4" w:space="0" w:color="000000"/>
              <w:left w:val="single" w:sz="4" w:space="0" w:color="000000"/>
              <w:bottom w:val="single" w:sz="4" w:space="0" w:color="000000"/>
              <w:right w:val="single" w:sz="4" w:space="0" w:color="000000"/>
            </w:tcBorders>
            <w:vAlign w:val="center"/>
          </w:tcPr>
          <w:p w14:paraId="4003716B"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5500.00</w:t>
            </w:r>
          </w:p>
        </w:tc>
        <w:tc>
          <w:tcPr>
            <w:tcW w:w="381" w:type="pct"/>
            <w:tcBorders>
              <w:top w:val="single" w:sz="4" w:space="0" w:color="000000"/>
              <w:left w:val="single" w:sz="4" w:space="0" w:color="000000"/>
              <w:bottom w:val="single" w:sz="4" w:space="0" w:color="000000"/>
              <w:right w:val="single" w:sz="4" w:space="0" w:color="000000"/>
            </w:tcBorders>
            <w:noWrap/>
            <w:vAlign w:val="center"/>
          </w:tcPr>
          <w:p w14:paraId="5F22F6C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500</w:t>
            </w:r>
          </w:p>
        </w:tc>
        <w:tc>
          <w:tcPr>
            <w:tcW w:w="364" w:type="pct"/>
            <w:tcBorders>
              <w:top w:val="single" w:sz="4" w:space="0" w:color="000000"/>
              <w:left w:val="single" w:sz="4" w:space="0" w:color="000000"/>
              <w:bottom w:val="single" w:sz="4" w:space="0" w:color="000000"/>
              <w:right w:val="single" w:sz="4" w:space="0" w:color="000000"/>
            </w:tcBorders>
            <w:noWrap/>
            <w:vAlign w:val="center"/>
          </w:tcPr>
          <w:p w14:paraId="5B611EA2"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未认定</w:t>
            </w:r>
          </w:p>
        </w:tc>
        <w:tc>
          <w:tcPr>
            <w:tcW w:w="312" w:type="pct"/>
            <w:tcBorders>
              <w:top w:val="single" w:sz="4" w:space="0" w:color="000000"/>
              <w:left w:val="single" w:sz="4" w:space="0" w:color="000000"/>
              <w:bottom w:val="single" w:sz="4" w:space="0" w:color="000000"/>
              <w:right w:val="single" w:sz="4" w:space="0" w:color="000000"/>
            </w:tcBorders>
            <w:vAlign w:val="center"/>
          </w:tcPr>
          <w:p w14:paraId="37E1027F"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金口河区文体旅游局</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4E298D37"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牛刚</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2B1B50F9"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18228377277</w:t>
            </w:r>
          </w:p>
        </w:tc>
      </w:tr>
      <w:tr w:rsidR="007042E4" w14:paraId="13DA41FB"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1C2CDF8A"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353" w:type="pct"/>
            <w:vMerge/>
            <w:tcBorders>
              <w:top w:val="single" w:sz="4" w:space="0" w:color="000000"/>
              <w:left w:val="single" w:sz="4" w:space="0" w:color="000000"/>
              <w:bottom w:val="single" w:sz="4" w:space="0" w:color="000000"/>
              <w:right w:val="single" w:sz="4" w:space="0" w:color="000000"/>
            </w:tcBorders>
            <w:vAlign w:val="center"/>
          </w:tcPr>
          <w:p w14:paraId="0088801D" w14:textId="77777777" w:rsidR="007042E4" w:rsidRDefault="007042E4">
            <w:pPr>
              <w:widowControl/>
              <w:snapToGrid w:val="0"/>
              <w:spacing w:line="520" w:lineRule="exact"/>
              <w:jc w:val="center"/>
              <w:rPr>
                <w:rFonts w:ascii="Times New Roman" w:eastAsia="仿宋_GB2312" w:hAnsi="Times New Roman" w:cs="仿宋_GB2312"/>
                <w:color w:val="000000"/>
                <w:sz w:val="24"/>
              </w:rPr>
            </w:pPr>
          </w:p>
        </w:tc>
        <w:tc>
          <w:tcPr>
            <w:tcW w:w="462" w:type="pct"/>
            <w:tcBorders>
              <w:top w:val="single" w:sz="4" w:space="0" w:color="000000"/>
              <w:left w:val="single" w:sz="4" w:space="0" w:color="000000"/>
              <w:bottom w:val="single" w:sz="4" w:space="0" w:color="000000"/>
              <w:right w:val="single" w:sz="4" w:space="0" w:color="000000"/>
            </w:tcBorders>
            <w:vAlign w:val="center"/>
          </w:tcPr>
          <w:p w14:paraId="0FA776E2"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乐山市金口河区金河小学</w:t>
            </w:r>
          </w:p>
        </w:tc>
        <w:tc>
          <w:tcPr>
            <w:tcW w:w="520" w:type="pct"/>
            <w:tcBorders>
              <w:top w:val="single" w:sz="4" w:space="0" w:color="000000"/>
              <w:left w:val="single" w:sz="4" w:space="0" w:color="000000"/>
              <w:bottom w:val="single" w:sz="4" w:space="0" w:color="000000"/>
              <w:right w:val="single" w:sz="4" w:space="0" w:color="000000"/>
            </w:tcBorders>
            <w:vAlign w:val="center"/>
          </w:tcPr>
          <w:p w14:paraId="2688853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乐山市金口河区金河镇铜河村三组</w:t>
            </w:r>
          </w:p>
        </w:tc>
        <w:tc>
          <w:tcPr>
            <w:tcW w:w="317" w:type="pct"/>
            <w:tcBorders>
              <w:top w:val="single" w:sz="4" w:space="0" w:color="000000"/>
              <w:left w:val="single" w:sz="4" w:space="0" w:color="000000"/>
              <w:bottom w:val="single" w:sz="4" w:space="0" w:color="000000"/>
              <w:right w:val="single" w:sz="4" w:space="0" w:color="000000"/>
            </w:tcBorders>
            <w:noWrap/>
            <w:vAlign w:val="center"/>
          </w:tcPr>
          <w:p w14:paraId="5E6C189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学校类</w:t>
            </w:r>
          </w:p>
        </w:tc>
        <w:tc>
          <w:tcPr>
            <w:tcW w:w="265" w:type="pct"/>
            <w:tcBorders>
              <w:top w:val="single" w:sz="4" w:space="0" w:color="000000"/>
              <w:left w:val="single" w:sz="4" w:space="0" w:color="000000"/>
              <w:bottom w:val="single" w:sz="4" w:space="0" w:color="000000"/>
              <w:right w:val="single" w:sz="4" w:space="0" w:color="000000"/>
            </w:tcBorders>
            <w:vAlign w:val="center"/>
          </w:tcPr>
          <w:p w14:paraId="73F732A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室外</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6D5E1244"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紧急避险场所（</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天以内）</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4CEFBB81"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乡（镇）级</w:t>
            </w:r>
          </w:p>
        </w:tc>
        <w:tc>
          <w:tcPr>
            <w:tcW w:w="407" w:type="pct"/>
            <w:tcBorders>
              <w:top w:val="single" w:sz="4" w:space="0" w:color="000000"/>
              <w:left w:val="single" w:sz="4" w:space="0" w:color="000000"/>
              <w:bottom w:val="single" w:sz="4" w:space="0" w:color="000000"/>
              <w:right w:val="single" w:sz="4" w:space="0" w:color="000000"/>
            </w:tcBorders>
            <w:vAlign w:val="center"/>
          </w:tcPr>
          <w:p w14:paraId="23F926FF"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2648.00</w:t>
            </w:r>
          </w:p>
        </w:tc>
        <w:tc>
          <w:tcPr>
            <w:tcW w:w="381" w:type="pct"/>
            <w:tcBorders>
              <w:top w:val="single" w:sz="4" w:space="0" w:color="000000"/>
              <w:left w:val="single" w:sz="4" w:space="0" w:color="000000"/>
              <w:bottom w:val="single" w:sz="4" w:space="0" w:color="000000"/>
              <w:right w:val="single" w:sz="4" w:space="0" w:color="000000"/>
            </w:tcBorders>
            <w:noWrap/>
            <w:vAlign w:val="center"/>
          </w:tcPr>
          <w:p w14:paraId="2859C407"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260</w:t>
            </w:r>
          </w:p>
        </w:tc>
        <w:tc>
          <w:tcPr>
            <w:tcW w:w="364" w:type="pct"/>
            <w:tcBorders>
              <w:top w:val="single" w:sz="4" w:space="0" w:color="000000"/>
              <w:left w:val="single" w:sz="4" w:space="0" w:color="000000"/>
              <w:bottom w:val="single" w:sz="4" w:space="0" w:color="000000"/>
              <w:right w:val="single" w:sz="4" w:space="0" w:color="000000"/>
            </w:tcBorders>
            <w:noWrap/>
            <w:vAlign w:val="center"/>
          </w:tcPr>
          <w:p w14:paraId="16C20DA6"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未认定</w:t>
            </w:r>
          </w:p>
        </w:tc>
        <w:tc>
          <w:tcPr>
            <w:tcW w:w="312" w:type="pct"/>
            <w:tcBorders>
              <w:top w:val="single" w:sz="4" w:space="0" w:color="000000"/>
              <w:left w:val="single" w:sz="4" w:space="0" w:color="000000"/>
              <w:bottom w:val="single" w:sz="4" w:space="0" w:color="000000"/>
              <w:right w:val="single" w:sz="4" w:space="0" w:color="000000"/>
            </w:tcBorders>
            <w:vAlign w:val="center"/>
          </w:tcPr>
          <w:p w14:paraId="2D924943"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金口河区教育局</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60114C68"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白方君</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12AD0D0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13350509298</w:t>
            </w:r>
          </w:p>
        </w:tc>
      </w:tr>
      <w:tr w:rsidR="007042E4" w14:paraId="1DC9F494"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3721EBA3"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353" w:type="pct"/>
            <w:vMerge/>
            <w:tcBorders>
              <w:top w:val="single" w:sz="4" w:space="0" w:color="000000"/>
              <w:left w:val="single" w:sz="4" w:space="0" w:color="000000"/>
              <w:bottom w:val="single" w:sz="4" w:space="0" w:color="000000"/>
              <w:right w:val="single" w:sz="4" w:space="0" w:color="000000"/>
            </w:tcBorders>
            <w:vAlign w:val="center"/>
          </w:tcPr>
          <w:p w14:paraId="2B59A18F" w14:textId="77777777" w:rsidR="007042E4" w:rsidRDefault="007042E4">
            <w:pPr>
              <w:widowControl/>
              <w:snapToGrid w:val="0"/>
              <w:spacing w:line="520" w:lineRule="exact"/>
              <w:jc w:val="center"/>
              <w:rPr>
                <w:rFonts w:ascii="Times New Roman" w:eastAsia="仿宋_GB2312" w:hAnsi="Times New Roman" w:cs="仿宋_GB2312"/>
                <w:color w:val="000000"/>
                <w:sz w:val="24"/>
              </w:rPr>
            </w:pPr>
          </w:p>
        </w:tc>
        <w:tc>
          <w:tcPr>
            <w:tcW w:w="462" w:type="pct"/>
            <w:tcBorders>
              <w:top w:val="single" w:sz="4" w:space="0" w:color="000000"/>
              <w:left w:val="single" w:sz="4" w:space="0" w:color="000000"/>
              <w:bottom w:val="single" w:sz="4" w:space="0" w:color="000000"/>
              <w:right w:val="single" w:sz="4" w:space="0" w:color="000000"/>
            </w:tcBorders>
            <w:vAlign w:val="center"/>
          </w:tcPr>
          <w:p w14:paraId="2897C08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乐山市金口河区共安彝族乡新河小学</w:t>
            </w:r>
          </w:p>
        </w:tc>
        <w:tc>
          <w:tcPr>
            <w:tcW w:w="520" w:type="pct"/>
            <w:tcBorders>
              <w:top w:val="single" w:sz="4" w:space="0" w:color="000000"/>
              <w:left w:val="single" w:sz="4" w:space="0" w:color="000000"/>
              <w:bottom w:val="single" w:sz="4" w:space="0" w:color="000000"/>
              <w:right w:val="single" w:sz="4" w:space="0" w:color="000000"/>
            </w:tcBorders>
            <w:noWrap/>
            <w:vAlign w:val="center"/>
          </w:tcPr>
          <w:p w14:paraId="60C1726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乐山市金口河区共安彝族乡新河村一组</w:t>
            </w:r>
          </w:p>
        </w:tc>
        <w:tc>
          <w:tcPr>
            <w:tcW w:w="317" w:type="pct"/>
            <w:tcBorders>
              <w:top w:val="single" w:sz="4" w:space="0" w:color="000000"/>
              <w:left w:val="single" w:sz="4" w:space="0" w:color="000000"/>
              <w:bottom w:val="single" w:sz="4" w:space="0" w:color="000000"/>
              <w:right w:val="single" w:sz="4" w:space="0" w:color="000000"/>
            </w:tcBorders>
            <w:noWrap/>
            <w:vAlign w:val="center"/>
          </w:tcPr>
          <w:p w14:paraId="784F9DB4"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学校类</w:t>
            </w:r>
          </w:p>
        </w:tc>
        <w:tc>
          <w:tcPr>
            <w:tcW w:w="265" w:type="pct"/>
            <w:tcBorders>
              <w:top w:val="single" w:sz="4" w:space="0" w:color="000000"/>
              <w:left w:val="single" w:sz="4" w:space="0" w:color="000000"/>
              <w:bottom w:val="single" w:sz="4" w:space="0" w:color="000000"/>
              <w:right w:val="single" w:sz="4" w:space="0" w:color="000000"/>
            </w:tcBorders>
            <w:vAlign w:val="center"/>
          </w:tcPr>
          <w:p w14:paraId="216207F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室外</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48D949A7"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紧急避险场所（</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天以内）</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52EB7637"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乡（镇）级</w:t>
            </w:r>
          </w:p>
        </w:tc>
        <w:tc>
          <w:tcPr>
            <w:tcW w:w="407" w:type="pct"/>
            <w:tcBorders>
              <w:top w:val="single" w:sz="4" w:space="0" w:color="000000"/>
              <w:left w:val="single" w:sz="4" w:space="0" w:color="000000"/>
              <w:bottom w:val="single" w:sz="4" w:space="0" w:color="000000"/>
              <w:right w:val="single" w:sz="4" w:space="0" w:color="000000"/>
            </w:tcBorders>
            <w:vAlign w:val="center"/>
          </w:tcPr>
          <w:p w14:paraId="2E23010F"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3853.00</w:t>
            </w:r>
          </w:p>
        </w:tc>
        <w:tc>
          <w:tcPr>
            <w:tcW w:w="381" w:type="pct"/>
            <w:tcBorders>
              <w:top w:val="single" w:sz="4" w:space="0" w:color="000000"/>
              <w:left w:val="single" w:sz="4" w:space="0" w:color="000000"/>
              <w:bottom w:val="single" w:sz="4" w:space="0" w:color="000000"/>
              <w:right w:val="single" w:sz="4" w:space="0" w:color="000000"/>
            </w:tcBorders>
            <w:noWrap/>
            <w:vAlign w:val="center"/>
          </w:tcPr>
          <w:p w14:paraId="0FEC7791"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300</w:t>
            </w:r>
          </w:p>
        </w:tc>
        <w:tc>
          <w:tcPr>
            <w:tcW w:w="364" w:type="pct"/>
            <w:tcBorders>
              <w:top w:val="single" w:sz="4" w:space="0" w:color="000000"/>
              <w:left w:val="single" w:sz="4" w:space="0" w:color="000000"/>
              <w:bottom w:val="single" w:sz="4" w:space="0" w:color="000000"/>
              <w:right w:val="single" w:sz="4" w:space="0" w:color="000000"/>
            </w:tcBorders>
            <w:noWrap/>
            <w:vAlign w:val="center"/>
          </w:tcPr>
          <w:p w14:paraId="7DB3A45A"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未认定</w:t>
            </w:r>
          </w:p>
        </w:tc>
        <w:tc>
          <w:tcPr>
            <w:tcW w:w="312" w:type="pct"/>
            <w:tcBorders>
              <w:top w:val="single" w:sz="4" w:space="0" w:color="000000"/>
              <w:left w:val="single" w:sz="4" w:space="0" w:color="000000"/>
              <w:bottom w:val="single" w:sz="4" w:space="0" w:color="000000"/>
              <w:right w:val="single" w:sz="4" w:space="0" w:color="000000"/>
            </w:tcBorders>
            <w:noWrap/>
            <w:vAlign w:val="center"/>
          </w:tcPr>
          <w:p w14:paraId="6FB5171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金口河区教育局</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1144AEA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陈明刚</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12ECB434"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18080621798</w:t>
            </w:r>
          </w:p>
        </w:tc>
      </w:tr>
      <w:tr w:rsidR="007042E4" w14:paraId="1AC2DF3B" w14:textId="77777777">
        <w:trPr>
          <w:trHeight w:val="454"/>
        </w:trPr>
        <w:tc>
          <w:tcPr>
            <w:tcW w:w="176" w:type="pct"/>
            <w:tcBorders>
              <w:top w:val="single" w:sz="4" w:space="0" w:color="000000"/>
              <w:left w:val="single" w:sz="4" w:space="0" w:color="000000"/>
              <w:bottom w:val="single" w:sz="4" w:space="0" w:color="000000"/>
              <w:right w:val="single" w:sz="4" w:space="0" w:color="000000"/>
            </w:tcBorders>
            <w:noWrap/>
            <w:vAlign w:val="center"/>
          </w:tcPr>
          <w:p w14:paraId="67B88264" w14:textId="77777777" w:rsidR="007042E4" w:rsidRDefault="00000000">
            <w:pPr>
              <w:widowControl/>
              <w:snapToGrid w:val="0"/>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353" w:type="pct"/>
            <w:vMerge/>
            <w:tcBorders>
              <w:top w:val="single" w:sz="4" w:space="0" w:color="000000"/>
              <w:left w:val="single" w:sz="4" w:space="0" w:color="000000"/>
              <w:bottom w:val="single" w:sz="4" w:space="0" w:color="000000"/>
              <w:right w:val="single" w:sz="4" w:space="0" w:color="000000"/>
            </w:tcBorders>
            <w:vAlign w:val="center"/>
          </w:tcPr>
          <w:p w14:paraId="2C6F321C" w14:textId="77777777" w:rsidR="007042E4" w:rsidRDefault="007042E4">
            <w:pPr>
              <w:widowControl/>
              <w:snapToGrid w:val="0"/>
              <w:spacing w:line="520" w:lineRule="exact"/>
              <w:jc w:val="center"/>
              <w:rPr>
                <w:rFonts w:ascii="Times New Roman" w:eastAsia="仿宋_GB2312" w:hAnsi="Times New Roman" w:cs="仿宋_GB2312"/>
                <w:color w:val="000000"/>
                <w:sz w:val="24"/>
              </w:rPr>
            </w:pPr>
          </w:p>
        </w:tc>
        <w:tc>
          <w:tcPr>
            <w:tcW w:w="462" w:type="pct"/>
            <w:tcBorders>
              <w:top w:val="single" w:sz="4" w:space="0" w:color="000000"/>
              <w:left w:val="single" w:sz="4" w:space="0" w:color="000000"/>
              <w:bottom w:val="single" w:sz="4" w:space="0" w:color="000000"/>
              <w:right w:val="single" w:sz="4" w:space="0" w:color="000000"/>
            </w:tcBorders>
            <w:vAlign w:val="center"/>
          </w:tcPr>
          <w:p w14:paraId="40E238B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乐山市金口河区延风中学</w:t>
            </w:r>
          </w:p>
        </w:tc>
        <w:tc>
          <w:tcPr>
            <w:tcW w:w="520" w:type="pct"/>
            <w:tcBorders>
              <w:top w:val="single" w:sz="4" w:space="0" w:color="000000"/>
              <w:left w:val="single" w:sz="4" w:space="0" w:color="000000"/>
              <w:bottom w:val="single" w:sz="4" w:space="0" w:color="000000"/>
              <w:right w:val="single" w:sz="4" w:space="0" w:color="000000"/>
            </w:tcBorders>
            <w:vAlign w:val="center"/>
          </w:tcPr>
          <w:p w14:paraId="41A65E1B"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乐山市金口河区永和镇红华路</w:t>
            </w:r>
            <w:r>
              <w:rPr>
                <w:rFonts w:ascii="Times New Roman" w:eastAsia="仿宋_GB2312" w:hAnsi="Times New Roman" w:cs="仿宋_GB2312" w:hint="eastAsia"/>
                <w:color w:val="000000"/>
                <w:kern w:val="0"/>
                <w:sz w:val="24"/>
                <w:lang w:bidi="ar"/>
              </w:rPr>
              <w:t>54</w:t>
            </w:r>
            <w:r>
              <w:rPr>
                <w:rFonts w:ascii="Times New Roman" w:eastAsia="仿宋_GB2312" w:hAnsi="Times New Roman" w:cs="仿宋_GB2312" w:hint="eastAsia"/>
                <w:color w:val="000000"/>
                <w:kern w:val="0"/>
                <w:sz w:val="24"/>
                <w:lang w:bidi="ar"/>
              </w:rPr>
              <w:t>号</w:t>
            </w:r>
          </w:p>
        </w:tc>
        <w:tc>
          <w:tcPr>
            <w:tcW w:w="317" w:type="pct"/>
            <w:tcBorders>
              <w:top w:val="single" w:sz="4" w:space="0" w:color="000000"/>
              <w:left w:val="single" w:sz="4" w:space="0" w:color="000000"/>
              <w:bottom w:val="single" w:sz="4" w:space="0" w:color="000000"/>
              <w:right w:val="single" w:sz="4" w:space="0" w:color="000000"/>
            </w:tcBorders>
            <w:noWrap/>
            <w:vAlign w:val="center"/>
          </w:tcPr>
          <w:p w14:paraId="2675104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学校类</w:t>
            </w:r>
          </w:p>
        </w:tc>
        <w:tc>
          <w:tcPr>
            <w:tcW w:w="265" w:type="pct"/>
            <w:tcBorders>
              <w:top w:val="single" w:sz="4" w:space="0" w:color="000000"/>
              <w:left w:val="single" w:sz="4" w:space="0" w:color="000000"/>
              <w:bottom w:val="single" w:sz="4" w:space="0" w:color="000000"/>
              <w:right w:val="single" w:sz="4" w:space="0" w:color="000000"/>
            </w:tcBorders>
            <w:vAlign w:val="center"/>
          </w:tcPr>
          <w:p w14:paraId="73FEE8F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室外</w:t>
            </w:r>
          </w:p>
        </w:tc>
        <w:tc>
          <w:tcPr>
            <w:tcW w:w="527" w:type="pct"/>
            <w:tcBorders>
              <w:top w:val="single" w:sz="4" w:space="0" w:color="000000"/>
              <w:left w:val="single" w:sz="4" w:space="0" w:color="000000"/>
              <w:bottom w:val="single" w:sz="4" w:space="0" w:color="000000"/>
              <w:right w:val="single" w:sz="4" w:space="0" w:color="000000"/>
            </w:tcBorders>
            <w:noWrap/>
            <w:vAlign w:val="center"/>
          </w:tcPr>
          <w:p w14:paraId="153BE56F"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短期避难场所（</w:t>
            </w:r>
            <w:r>
              <w:rPr>
                <w:rFonts w:ascii="Times New Roman" w:eastAsia="仿宋_GB2312" w:hAnsi="Times New Roman" w:cs="仿宋_GB2312" w:hint="eastAsia"/>
                <w:color w:val="000000"/>
                <w:kern w:val="0"/>
                <w:sz w:val="24"/>
                <w:lang w:bidi="ar"/>
              </w:rPr>
              <w:t>2-14</w:t>
            </w:r>
            <w:r>
              <w:rPr>
                <w:rFonts w:ascii="Times New Roman" w:eastAsia="仿宋_GB2312" w:hAnsi="Times New Roman" w:cs="仿宋_GB2312" w:hint="eastAsia"/>
                <w:color w:val="000000"/>
                <w:kern w:val="0"/>
                <w:sz w:val="24"/>
                <w:lang w:bidi="ar"/>
              </w:rPr>
              <w:t>天）</w:t>
            </w:r>
          </w:p>
        </w:tc>
        <w:tc>
          <w:tcPr>
            <w:tcW w:w="378" w:type="pct"/>
            <w:tcBorders>
              <w:top w:val="single" w:sz="4" w:space="0" w:color="000000"/>
              <w:left w:val="single" w:sz="4" w:space="0" w:color="000000"/>
              <w:bottom w:val="single" w:sz="4" w:space="0" w:color="000000"/>
              <w:right w:val="single" w:sz="4" w:space="0" w:color="000000"/>
            </w:tcBorders>
            <w:noWrap/>
            <w:vAlign w:val="center"/>
          </w:tcPr>
          <w:p w14:paraId="35DD927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乡（镇）级</w:t>
            </w:r>
          </w:p>
        </w:tc>
        <w:tc>
          <w:tcPr>
            <w:tcW w:w="407" w:type="pct"/>
            <w:tcBorders>
              <w:top w:val="single" w:sz="4" w:space="0" w:color="000000"/>
              <w:left w:val="single" w:sz="4" w:space="0" w:color="000000"/>
              <w:bottom w:val="single" w:sz="4" w:space="0" w:color="000000"/>
              <w:right w:val="single" w:sz="4" w:space="0" w:color="000000"/>
            </w:tcBorders>
            <w:vAlign w:val="center"/>
          </w:tcPr>
          <w:p w14:paraId="1049A3F9"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15228.00</w:t>
            </w:r>
          </w:p>
        </w:tc>
        <w:tc>
          <w:tcPr>
            <w:tcW w:w="381" w:type="pct"/>
            <w:tcBorders>
              <w:top w:val="single" w:sz="4" w:space="0" w:color="000000"/>
              <w:left w:val="single" w:sz="4" w:space="0" w:color="000000"/>
              <w:bottom w:val="single" w:sz="4" w:space="0" w:color="000000"/>
              <w:right w:val="single" w:sz="4" w:space="0" w:color="000000"/>
            </w:tcBorders>
            <w:noWrap/>
            <w:vAlign w:val="center"/>
          </w:tcPr>
          <w:p w14:paraId="742443C5"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1500</w:t>
            </w:r>
          </w:p>
        </w:tc>
        <w:tc>
          <w:tcPr>
            <w:tcW w:w="364" w:type="pct"/>
            <w:tcBorders>
              <w:top w:val="single" w:sz="4" w:space="0" w:color="000000"/>
              <w:left w:val="single" w:sz="4" w:space="0" w:color="000000"/>
              <w:bottom w:val="single" w:sz="4" w:space="0" w:color="000000"/>
              <w:right w:val="single" w:sz="4" w:space="0" w:color="000000"/>
            </w:tcBorders>
            <w:noWrap/>
            <w:vAlign w:val="center"/>
          </w:tcPr>
          <w:p w14:paraId="2E48E53D"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未认定</w:t>
            </w:r>
          </w:p>
        </w:tc>
        <w:tc>
          <w:tcPr>
            <w:tcW w:w="312" w:type="pct"/>
            <w:tcBorders>
              <w:top w:val="single" w:sz="4" w:space="0" w:color="000000"/>
              <w:left w:val="single" w:sz="4" w:space="0" w:color="000000"/>
              <w:bottom w:val="single" w:sz="4" w:space="0" w:color="000000"/>
              <w:right w:val="single" w:sz="4" w:space="0" w:color="000000"/>
            </w:tcBorders>
            <w:noWrap/>
            <w:vAlign w:val="center"/>
          </w:tcPr>
          <w:p w14:paraId="3D8F14A0"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金口河区教育局</w:t>
            </w:r>
          </w:p>
        </w:tc>
        <w:tc>
          <w:tcPr>
            <w:tcW w:w="242" w:type="pct"/>
            <w:tcBorders>
              <w:top w:val="single" w:sz="4" w:space="0" w:color="000000"/>
              <w:left w:val="single" w:sz="4" w:space="0" w:color="000000"/>
              <w:bottom w:val="single" w:sz="4" w:space="0" w:color="000000"/>
              <w:right w:val="single" w:sz="4" w:space="0" w:color="000000"/>
            </w:tcBorders>
            <w:noWrap/>
            <w:vAlign w:val="center"/>
          </w:tcPr>
          <w:p w14:paraId="35171232"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张伟</w:t>
            </w:r>
          </w:p>
        </w:tc>
        <w:tc>
          <w:tcPr>
            <w:tcW w:w="289" w:type="pct"/>
            <w:tcBorders>
              <w:top w:val="single" w:sz="4" w:space="0" w:color="000000"/>
              <w:left w:val="single" w:sz="4" w:space="0" w:color="000000"/>
              <w:bottom w:val="single" w:sz="4" w:space="0" w:color="000000"/>
              <w:right w:val="single" w:sz="4" w:space="0" w:color="000000"/>
            </w:tcBorders>
            <w:noWrap/>
            <w:vAlign w:val="center"/>
          </w:tcPr>
          <w:p w14:paraId="5121DA5C" w14:textId="77777777" w:rsidR="007042E4" w:rsidRDefault="00000000">
            <w:pPr>
              <w:widowControl/>
              <w:spacing w:line="52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15082237111</w:t>
            </w:r>
          </w:p>
        </w:tc>
      </w:tr>
    </w:tbl>
    <w:p w14:paraId="40FA8BD0"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66D278EF" w14:textId="77777777" w:rsidR="007042E4" w:rsidRDefault="00000000">
      <w:pPr>
        <w:pStyle w:val="10"/>
        <w:spacing w:line="560" w:lineRule="exact"/>
        <w:ind w:leftChars="0" w:left="0" w:firstLineChars="0" w:firstLine="0"/>
        <w:jc w:val="left"/>
        <w:outlineLvl w:val="0"/>
        <w:rPr>
          <w:rFonts w:ascii="黑体" w:eastAsia="黑体" w:hAnsi="黑体" w:cs="黑体" w:hint="default"/>
          <w:sz w:val="32"/>
          <w:szCs w:val="32"/>
        </w:rPr>
      </w:pPr>
      <w:bookmarkStart w:id="1149" w:name="_Toc14943"/>
      <w:r>
        <w:rPr>
          <w:rFonts w:ascii="黑体" w:eastAsia="黑体" w:hAnsi="黑体" w:cs="黑体"/>
          <w:sz w:val="32"/>
          <w:szCs w:val="32"/>
        </w:rPr>
        <w:t>附件2</w:t>
      </w:r>
      <w:bookmarkStart w:id="1150" w:name="_Toc28140"/>
      <w:r>
        <w:rPr>
          <w:rFonts w:ascii="黑体" w:eastAsia="黑体" w:hAnsi="黑体" w:cs="黑体"/>
          <w:sz w:val="32"/>
          <w:szCs w:val="32"/>
        </w:rPr>
        <w:t>6</w:t>
      </w:r>
      <w:bookmarkEnd w:id="1149"/>
    </w:p>
    <w:p w14:paraId="337668E1" w14:textId="77777777" w:rsidR="007042E4" w:rsidRDefault="00000000">
      <w:pPr>
        <w:pStyle w:val="10"/>
        <w:spacing w:line="560" w:lineRule="exact"/>
        <w:ind w:leftChars="0" w:left="0" w:firstLineChars="0" w:firstLine="0"/>
        <w:jc w:val="center"/>
        <w:outlineLvl w:val="0"/>
        <w:rPr>
          <w:rFonts w:ascii="Times New Roman" w:hAnsi="Times New Roman" w:hint="default"/>
        </w:rPr>
      </w:pPr>
      <w:bookmarkStart w:id="1151" w:name="_Toc27057"/>
      <w:r>
        <w:rPr>
          <w:rFonts w:ascii="Times New Roman" w:eastAsia="方正小标宋简体" w:hAnsi="Times New Roman" w:cs="Arial"/>
          <w:sz w:val="44"/>
          <w:szCs w:val="44"/>
        </w:rPr>
        <w:t>应急力量清单</w:t>
      </w:r>
      <w:bookmarkEnd w:id="1150"/>
      <w:bookmarkEnd w:id="1151"/>
    </w:p>
    <w:p w14:paraId="60A24379" w14:textId="77777777" w:rsidR="007042E4" w:rsidRDefault="007042E4">
      <w:pPr>
        <w:pStyle w:val="10"/>
        <w:snapToGrid w:val="0"/>
        <w:ind w:leftChars="0" w:left="431" w:hanging="431"/>
        <w:jc w:val="left"/>
        <w:rPr>
          <w:rFonts w:ascii="Times New Roman" w:hAnsi="Times New Roman" w:hint="defau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730"/>
        <w:gridCol w:w="1437"/>
        <w:gridCol w:w="2753"/>
        <w:gridCol w:w="1419"/>
        <w:gridCol w:w="2308"/>
        <w:gridCol w:w="2374"/>
      </w:tblGrid>
      <w:tr w:rsidR="007042E4" w14:paraId="37B72055" w14:textId="77777777">
        <w:trPr>
          <w:trHeight w:val="510"/>
          <w:jc w:val="center"/>
        </w:trPr>
        <w:tc>
          <w:tcPr>
            <w:tcW w:w="5000" w:type="pct"/>
            <w:gridSpan w:val="7"/>
            <w:noWrap/>
            <w:vAlign w:val="center"/>
          </w:tcPr>
          <w:p w14:paraId="4C035A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1  </w:t>
            </w:r>
            <w:r>
              <w:rPr>
                <w:rFonts w:ascii="Times New Roman" w:eastAsia="仿宋_GB2312" w:hAnsi="Times New Roman" w:cs="仿宋_GB2312" w:hint="eastAsia"/>
                <w:b/>
                <w:bCs/>
                <w:color w:val="000000"/>
                <w:kern w:val="0"/>
                <w:sz w:val="24"/>
                <w:lang w:bidi="ar"/>
              </w:rPr>
              <w:t>金口河区政府各部门及有关单位应急救援队伍名单统计表</w:t>
            </w:r>
          </w:p>
        </w:tc>
      </w:tr>
      <w:tr w:rsidR="007042E4" w14:paraId="69F5F3BA" w14:textId="77777777">
        <w:trPr>
          <w:trHeight w:val="510"/>
          <w:jc w:val="center"/>
        </w:trPr>
        <w:tc>
          <w:tcPr>
            <w:tcW w:w="407" w:type="pct"/>
            <w:noWrap/>
            <w:vAlign w:val="center"/>
          </w:tcPr>
          <w:p w14:paraId="07602FA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661" w:type="pct"/>
            <w:vAlign w:val="center"/>
          </w:tcPr>
          <w:p w14:paraId="1011CEA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单位名称</w:t>
            </w:r>
          </w:p>
        </w:tc>
        <w:tc>
          <w:tcPr>
            <w:tcW w:w="549" w:type="pct"/>
            <w:vAlign w:val="center"/>
          </w:tcPr>
          <w:p w14:paraId="163279A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负责人</w:t>
            </w:r>
          </w:p>
        </w:tc>
        <w:tc>
          <w:tcPr>
            <w:tcW w:w="1052" w:type="pct"/>
            <w:vAlign w:val="center"/>
          </w:tcPr>
          <w:p w14:paraId="29709A2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职务</w:t>
            </w:r>
          </w:p>
        </w:tc>
        <w:tc>
          <w:tcPr>
            <w:tcW w:w="542" w:type="pct"/>
            <w:vAlign w:val="center"/>
          </w:tcPr>
          <w:p w14:paraId="5FD5EE3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性别</w:t>
            </w:r>
          </w:p>
        </w:tc>
        <w:tc>
          <w:tcPr>
            <w:tcW w:w="882" w:type="pct"/>
            <w:vAlign w:val="center"/>
          </w:tcPr>
          <w:p w14:paraId="2D212C2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电话号码</w:t>
            </w:r>
          </w:p>
        </w:tc>
        <w:tc>
          <w:tcPr>
            <w:tcW w:w="903" w:type="pct"/>
            <w:vAlign w:val="center"/>
          </w:tcPr>
          <w:p w14:paraId="6CA751B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应急队伍人数（人）</w:t>
            </w:r>
          </w:p>
        </w:tc>
      </w:tr>
      <w:tr w:rsidR="007042E4" w14:paraId="2B8335AF" w14:textId="77777777">
        <w:trPr>
          <w:trHeight w:val="510"/>
          <w:jc w:val="center"/>
        </w:trPr>
        <w:tc>
          <w:tcPr>
            <w:tcW w:w="407" w:type="pct"/>
            <w:noWrap/>
            <w:vAlign w:val="center"/>
          </w:tcPr>
          <w:p w14:paraId="1B940D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661" w:type="pct"/>
            <w:vAlign w:val="center"/>
          </w:tcPr>
          <w:p w14:paraId="19CEF79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永和镇</w:t>
            </w:r>
          </w:p>
        </w:tc>
        <w:tc>
          <w:tcPr>
            <w:tcW w:w="549" w:type="pct"/>
            <w:vAlign w:val="center"/>
          </w:tcPr>
          <w:p w14:paraId="33FC898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万</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鑫</w:t>
            </w:r>
          </w:p>
        </w:tc>
        <w:tc>
          <w:tcPr>
            <w:tcW w:w="1052" w:type="pct"/>
            <w:vAlign w:val="center"/>
          </w:tcPr>
          <w:p w14:paraId="7A34288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镇党委书记</w:t>
            </w:r>
          </w:p>
        </w:tc>
        <w:tc>
          <w:tcPr>
            <w:tcW w:w="542" w:type="pct"/>
            <w:vAlign w:val="center"/>
          </w:tcPr>
          <w:p w14:paraId="3E0396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882" w:type="pct"/>
            <w:vAlign w:val="center"/>
          </w:tcPr>
          <w:p w14:paraId="2AC0663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18683320636</w:t>
            </w:r>
          </w:p>
        </w:tc>
        <w:tc>
          <w:tcPr>
            <w:tcW w:w="903" w:type="pct"/>
            <w:vAlign w:val="center"/>
          </w:tcPr>
          <w:p w14:paraId="321D5CF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104</w:t>
            </w:r>
          </w:p>
        </w:tc>
      </w:tr>
      <w:tr w:rsidR="007042E4" w14:paraId="43F115A4" w14:textId="77777777">
        <w:trPr>
          <w:trHeight w:val="510"/>
          <w:jc w:val="center"/>
        </w:trPr>
        <w:tc>
          <w:tcPr>
            <w:tcW w:w="407" w:type="pct"/>
            <w:noWrap/>
            <w:vAlign w:val="center"/>
          </w:tcPr>
          <w:p w14:paraId="63AF53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661" w:type="pct"/>
            <w:vAlign w:val="center"/>
          </w:tcPr>
          <w:p w14:paraId="5832191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金河镇</w:t>
            </w:r>
          </w:p>
        </w:tc>
        <w:tc>
          <w:tcPr>
            <w:tcW w:w="549" w:type="pct"/>
            <w:vAlign w:val="center"/>
          </w:tcPr>
          <w:p w14:paraId="14F930D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郑</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祥</w:t>
            </w:r>
          </w:p>
        </w:tc>
        <w:tc>
          <w:tcPr>
            <w:tcW w:w="1052" w:type="pct"/>
            <w:vAlign w:val="center"/>
          </w:tcPr>
          <w:p w14:paraId="36D4804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镇党委书记</w:t>
            </w:r>
          </w:p>
        </w:tc>
        <w:tc>
          <w:tcPr>
            <w:tcW w:w="542" w:type="pct"/>
            <w:vAlign w:val="center"/>
          </w:tcPr>
          <w:p w14:paraId="1148FBA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882" w:type="pct"/>
            <w:vAlign w:val="center"/>
          </w:tcPr>
          <w:p w14:paraId="37EB1EC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18284301818</w:t>
            </w:r>
          </w:p>
        </w:tc>
        <w:tc>
          <w:tcPr>
            <w:tcW w:w="903" w:type="pct"/>
            <w:vAlign w:val="center"/>
          </w:tcPr>
          <w:p w14:paraId="5209258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99</w:t>
            </w:r>
          </w:p>
        </w:tc>
      </w:tr>
      <w:tr w:rsidR="007042E4" w14:paraId="4F2C4AB0" w14:textId="77777777">
        <w:trPr>
          <w:trHeight w:val="510"/>
          <w:jc w:val="center"/>
        </w:trPr>
        <w:tc>
          <w:tcPr>
            <w:tcW w:w="407" w:type="pct"/>
            <w:noWrap/>
            <w:vAlign w:val="center"/>
          </w:tcPr>
          <w:p w14:paraId="12D8028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661" w:type="pct"/>
            <w:vAlign w:val="center"/>
          </w:tcPr>
          <w:p w14:paraId="03E4E51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和平乡</w:t>
            </w:r>
          </w:p>
        </w:tc>
        <w:tc>
          <w:tcPr>
            <w:tcW w:w="549" w:type="pct"/>
            <w:vAlign w:val="center"/>
          </w:tcPr>
          <w:p w14:paraId="7F36194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阿</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佳</w:t>
            </w:r>
          </w:p>
        </w:tc>
        <w:tc>
          <w:tcPr>
            <w:tcW w:w="1052" w:type="pct"/>
            <w:vAlign w:val="center"/>
          </w:tcPr>
          <w:p w14:paraId="59744B7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乡党委书记</w:t>
            </w:r>
          </w:p>
        </w:tc>
        <w:tc>
          <w:tcPr>
            <w:tcW w:w="542" w:type="pct"/>
            <w:vAlign w:val="center"/>
          </w:tcPr>
          <w:p w14:paraId="5D7F5D7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882" w:type="pct"/>
            <w:vAlign w:val="center"/>
          </w:tcPr>
          <w:p w14:paraId="7A3133C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13981311230</w:t>
            </w:r>
          </w:p>
        </w:tc>
        <w:tc>
          <w:tcPr>
            <w:tcW w:w="903" w:type="pct"/>
            <w:vAlign w:val="center"/>
          </w:tcPr>
          <w:p w14:paraId="4C9D720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81</w:t>
            </w:r>
          </w:p>
        </w:tc>
      </w:tr>
      <w:tr w:rsidR="007042E4" w14:paraId="79A00C53" w14:textId="77777777">
        <w:trPr>
          <w:trHeight w:val="510"/>
          <w:jc w:val="center"/>
        </w:trPr>
        <w:tc>
          <w:tcPr>
            <w:tcW w:w="407" w:type="pct"/>
            <w:noWrap/>
            <w:vAlign w:val="center"/>
          </w:tcPr>
          <w:p w14:paraId="713A1B1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661" w:type="pct"/>
            <w:vAlign w:val="center"/>
          </w:tcPr>
          <w:p w14:paraId="5D2E942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共安乡</w:t>
            </w:r>
          </w:p>
        </w:tc>
        <w:tc>
          <w:tcPr>
            <w:tcW w:w="549" w:type="pct"/>
            <w:vAlign w:val="center"/>
          </w:tcPr>
          <w:p w14:paraId="5EF58E2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强</w:t>
            </w:r>
          </w:p>
        </w:tc>
        <w:tc>
          <w:tcPr>
            <w:tcW w:w="1052" w:type="pct"/>
            <w:vAlign w:val="center"/>
          </w:tcPr>
          <w:p w14:paraId="0D5C4C8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乡党委书记</w:t>
            </w:r>
          </w:p>
        </w:tc>
        <w:tc>
          <w:tcPr>
            <w:tcW w:w="542" w:type="pct"/>
            <w:vAlign w:val="center"/>
          </w:tcPr>
          <w:p w14:paraId="28F0E4B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882" w:type="pct"/>
            <w:vAlign w:val="center"/>
          </w:tcPr>
          <w:p w14:paraId="3C83C6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18728819673</w:t>
            </w:r>
          </w:p>
        </w:tc>
        <w:tc>
          <w:tcPr>
            <w:tcW w:w="903" w:type="pct"/>
            <w:vAlign w:val="center"/>
          </w:tcPr>
          <w:p w14:paraId="265A84A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60</w:t>
            </w:r>
          </w:p>
        </w:tc>
      </w:tr>
      <w:tr w:rsidR="007042E4" w14:paraId="391233AF" w14:textId="77777777">
        <w:trPr>
          <w:trHeight w:val="510"/>
          <w:jc w:val="center"/>
        </w:trPr>
        <w:tc>
          <w:tcPr>
            <w:tcW w:w="407" w:type="pct"/>
            <w:noWrap/>
            <w:vAlign w:val="center"/>
          </w:tcPr>
          <w:p w14:paraId="0C05D08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661" w:type="pct"/>
            <w:vAlign w:val="center"/>
          </w:tcPr>
          <w:p w14:paraId="561E899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永胜乡</w:t>
            </w:r>
          </w:p>
        </w:tc>
        <w:tc>
          <w:tcPr>
            <w:tcW w:w="549" w:type="pct"/>
            <w:vAlign w:val="center"/>
          </w:tcPr>
          <w:p w14:paraId="6C90391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付建华</w:t>
            </w:r>
          </w:p>
        </w:tc>
        <w:tc>
          <w:tcPr>
            <w:tcW w:w="1052" w:type="pct"/>
            <w:vAlign w:val="center"/>
          </w:tcPr>
          <w:p w14:paraId="73EA46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乡党委书记</w:t>
            </w:r>
          </w:p>
        </w:tc>
        <w:tc>
          <w:tcPr>
            <w:tcW w:w="542" w:type="pct"/>
            <w:vAlign w:val="center"/>
          </w:tcPr>
          <w:p w14:paraId="7DA42E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882" w:type="pct"/>
            <w:vAlign w:val="center"/>
          </w:tcPr>
          <w:p w14:paraId="1EA9535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13696129819</w:t>
            </w:r>
          </w:p>
        </w:tc>
        <w:tc>
          <w:tcPr>
            <w:tcW w:w="903" w:type="pct"/>
            <w:vAlign w:val="center"/>
          </w:tcPr>
          <w:p w14:paraId="60EE828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54</w:t>
            </w:r>
          </w:p>
        </w:tc>
      </w:tr>
    </w:tbl>
    <w:p w14:paraId="0A5594B9"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10373003" w14:textId="77777777" w:rsidR="007042E4" w:rsidRDefault="007042E4">
      <w:pPr>
        <w:rPr>
          <w:rFonts w:ascii="Times New Roman" w:hAnsi="Times New Roman"/>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722"/>
        <w:gridCol w:w="1650"/>
        <w:gridCol w:w="1118"/>
        <w:gridCol w:w="1424"/>
        <w:gridCol w:w="2879"/>
        <w:gridCol w:w="3201"/>
      </w:tblGrid>
      <w:tr w:rsidR="007042E4" w14:paraId="2D324043" w14:textId="77777777">
        <w:trPr>
          <w:trHeight w:val="567"/>
          <w:jc w:val="center"/>
        </w:trPr>
        <w:tc>
          <w:tcPr>
            <w:tcW w:w="5000" w:type="pct"/>
            <w:gridSpan w:val="7"/>
            <w:noWrap/>
            <w:vAlign w:val="center"/>
          </w:tcPr>
          <w:p w14:paraId="30399C6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2  </w:t>
            </w:r>
            <w:r>
              <w:rPr>
                <w:rFonts w:ascii="Times New Roman" w:eastAsia="仿宋_GB2312" w:hAnsi="Times New Roman" w:cs="仿宋_GB2312" w:hint="eastAsia"/>
                <w:b/>
                <w:bCs/>
                <w:color w:val="000000"/>
                <w:kern w:val="0"/>
                <w:sz w:val="24"/>
                <w:lang w:bidi="ar"/>
              </w:rPr>
              <w:t>金口河区各镇（街）</w:t>
            </w:r>
            <w:r>
              <w:rPr>
                <w:rFonts w:ascii="Times New Roman" w:eastAsia="仿宋_GB2312" w:hAnsi="Times New Roman" w:cs="仿宋_GB2312" w:hint="eastAsia"/>
                <w:b/>
                <w:bCs/>
                <w:color w:val="000000"/>
                <w:kern w:val="0"/>
                <w:sz w:val="24"/>
                <w:lang w:bidi="ar"/>
              </w:rPr>
              <w:t>2022</w:t>
            </w:r>
            <w:r>
              <w:rPr>
                <w:rFonts w:ascii="Times New Roman" w:eastAsia="仿宋_GB2312" w:hAnsi="Times New Roman" w:cs="仿宋_GB2312" w:hint="eastAsia"/>
                <w:b/>
                <w:bCs/>
                <w:color w:val="000000"/>
                <w:kern w:val="0"/>
                <w:sz w:val="24"/>
                <w:lang w:bidi="ar"/>
              </w:rPr>
              <w:t>年应急救援队伍名单</w:t>
            </w:r>
          </w:p>
        </w:tc>
      </w:tr>
      <w:tr w:rsidR="007042E4" w14:paraId="1762C473" w14:textId="77777777">
        <w:trPr>
          <w:trHeight w:val="567"/>
          <w:jc w:val="center"/>
        </w:trPr>
        <w:tc>
          <w:tcPr>
            <w:tcW w:w="376" w:type="pct"/>
            <w:vAlign w:val="center"/>
          </w:tcPr>
          <w:p w14:paraId="7BD8153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664" w:type="pct"/>
            <w:noWrap/>
            <w:vAlign w:val="center"/>
          </w:tcPr>
          <w:p w14:paraId="2BB1E44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6" w:type="pct"/>
            <w:vAlign w:val="center"/>
          </w:tcPr>
          <w:p w14:paraId="628E310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31" w:type="pct"/>
            <w:vAlign w:val="center"/>
          </w:tcPr>
          <w:p w14:paraId="03FAF7B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549" w:type="pct"/>
            <w:vAlign w:val="center"/>
          </w:tcPr>
          <w:p w14:paraId="4DFCEC3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1110" w:type="pct"/>
            <w:vAlign w:val="center"/>
          </w:tcPr>
          <w:p w14:paraId="7AFF96B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1231" w:type="pct"/>
            <w:noWrap/>
            <w:vAlign w:val="center"/>
          </w:tcPr>
          <w:p w14:paraId="3A458096"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75F8B8BD" w14:textId="77777777">
        <w:trPr>
          <w:trHeight w:val="567"/>
          <w:jc w:val="center"/>
        </w:trPr>
        <w:tc>
          <w:tcPr>
            <w:tcW w:w="376" w:type="pct"/>
            <w:vAlign w:val="center"/>
          </w:tcPr>
          <w:p w14:paraId="43172D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664" w:type="pct"/>
            <w:vMerge w:val="restart"/>
            <w:noWrap/>
            <w:vAlign w:val="center"/>
          </w:tcPr>
          <w:p w14:paraId="6B4B53C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p>
        </w:tc>
        <w:tc>
          <w:tcPr>
            <w:tcW w:w="636" w:type="pct"/>
            <w:vAlign w:val="center"/>
          </w:tcPr>
          <w:p w14:paraId="43DA5E4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丁忠</w:t>
            </w:r>
          </w:p>
        </w:tc>
        <w:tc>
          <w:tcPr>
            <w:tcW w:w="431" w:type="pct"/>
            <w:vAlign w:val="center"/>
          </w:tcPr>
          <w:p w14:paraId="2B5F80D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09DF8B8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FF8B3C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18981349866</w:t>
            </w:r>
          </w:p>
        </w:tc>
        <w:tc>
          <w:tcPr>
            <w:tcW w:w="1231" w:type="pct"/>
            <w:noWrap/>
            <w:vAlign w:val="center"/>
          </w:tcPr>
          <w:p w14:paraId="63169FA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金河镇（</w:t>
            </w:r>
            <w:r>
              <w:rPr>
                <w:rFonts w:ascii="Times New Roman" w:eastAsia="仿宋_GB2312" w:hAnsi="Times New Roman" w:cs="仿宋_GB2312" w:hint="eastAsia"/>
                <w:color w:val="000000"/>
                <w:kern w:val="0"/>
                <w:sz w:val="24"/>
                <w:lang w:bidi="ar"/>
              </w:rPr>
              <w:t>20</w:t>
            </w:r>
            <w:r>
              <w:rPr>
                <w:rFonts w:ascii="Times New Roman" w:eastAsia="仿宋_GB2312" w:hAnsi="Times New Roman" w:cs="仿宋_GB2312" w:hint="eastAsia"/>
                <w:color w:val="000000"/>
                <w:kern w:val="0"/>
                <w:sz w:val="24"/>
                <w:lang w:bidi="ar"/>
              </w:rPr>
              <w:t>）</w:t>
            </w:r>
          </w:p>
        </w:tc>
      </w:tr>
      <w:tr w:rsidR="007042E4" w14:paraId="3BC320EC" w14:textId="77777777">
        <w:trPr>
          <w:trHeight w:val="567"/>
          <w:jc w:val="center"/>
        </w:trPr>
        <w:tc>
          <w:tcPr>
            <w:tcW w:w="376" w:type="pct"/>
            <w:vAlign w:val="center"/>
          </w:tcPr>
          <w:p w14:paraId="61D425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664" w:type="pct"/>
            <w:vMerge/>
            <w:noWrap/>
            <w:vAlign w:val="center"/>
          </w:tcPr>
          <w:p w14:paraId="22AB5B8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22E3EB1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周朝荣</w:t>
            </w:r>
          </w:p>
        </w:tc>
        <w:tc>
          <w:tcPr>
            <w:tcW w:w="431" w:type="pct"/>
            <w:vAlign w:val="center"/>
          </w:tcPr>
          <w:p w14:paraId="1CBFAEE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00A56E9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65908A2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13508154658</w:t>
            </w:r>
          </w:p>
        </w:tc>
        <w:tc>
          <w:tcPr>
            <w:tcW w:w="1231" w:type="pct"/>
            <w:noWrap/>
            <w:vAlign w:val="center"/>
          </w:tcPr>
          <w:p w14:paraId="7511825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吉星村（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04023838" w14:textId="77777777">
        <w:trPr>
          <w:trHeight w:val="567"/>
          <w:jc w:val="center"/>
        </w:trPr>
        <w:tc>
          <w:tcPr>
            <w:tcW w:w="376" w:type="pct"/>
            <w:vAlign w:val="center"/>
          </w:tcPr>
          <w:p w14:paraId="47D2D06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664" w:type="pct"/>
            <w:vMerge/>
            <w:noWrap/>
            <w:vAlign w:val="center"/>
          </w:tcPr>
          <w:p w14:paraId="7D91007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3ECCA0C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陈希祥</w:t>
            </w:r>
          </w:p>
        </w:tc>
        <w:tc>
          <w:tcPr>
            <w:tcW w:w="431" w:type="pct"/>
            <w:vAlign w:val="center"/>
          </w:tcPr>
          <w:p w14:paraId="4B41361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1FC48F2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2B4CEF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13350731368</w:t>
            </w:r>
          </w:p>
        </w:tc>
        <w:tc>
          <w:tcPr>
            <w:tcW w:w="1231" w:type="pct"/>
            <w:noWrap/>
            <w:vAlign w:val="center"/>
          </w:tcPr>
          <w:p w14:paraId="7D74C6F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同心村（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33EE3F05" w14:textId="77777777">
        <w:trPr>
          <w:trHeight w:val="567"/>
          <w:jc w:val="center"/>
        </w:trPr>
        <w:tc>
          <w:tcPr>
            <w:tcW w:w="376" w:type="pct"/>
            <w:vAlign w:val="center"/>
          </w:tcPr>
          <w:p w14:paraId="6433764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664" w:type="pct"/>
            <w:vMerge/>
            <w:noWrap/>
            <w:vAlign w:val="center"/>
          </w:tcPr>
          <w:p w14:paraId="254CD1D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0F1AF55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王喜俊</w:t>
            </w:r>
          </w:p>
        </w:tc>
        <w:tc>
          <w:tcPr>
            <w:tcW w:w="431" w:type="pct"/>
            <w:vAlign w:val="center"/>
          </w:tcPr>
          <w:p w14:paraId="18436C2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6D9870E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0C2F2C6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13679611151</w:t>
            </w:r>
          </w:p>
        </w:tc>
        <w:tc>
          <w:tcPr>
            <w:tcW w:w="1231" w:type="pct"/>
            <w:noWrap/>
            <w:vAlign w:val="center"/>
          </w:tcPr>
          <w:p w14:paraId="08C6210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铜河村（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23FFA7F3" w14:textId="77777777">
        <w:trPr>
          <w:trHeight w:val="567"/>
          <w:jc w:val="center"/>
        </w:trPr>
        <w:tc>
          <w:tcPr>
            <w:tcW w:w="376" w:type="pct"/>
            <w:vAlign w:val="center"/>
          </w:tcPr>
          <w:p w14:paraId="55F47A1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64" w:type="pct"/>
            <w:vMerge/>
            <w:noWrap/>
            <w:vAlign w:val="center"/>
          </w:tcPr>
          <w:p w14:paraId="1EFD4F1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76D064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王泽华</w:t>
            </w:r>
          </w:p>
        </w:tc>
        <w:tc>
          <w:tcPr>
            <w:tcW w:w="431" w:type="pct"/>
            <w:vAlign w:val="center"/>
          </w:tcPr>
          <w:p w14:paraId="33AC43F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72B9117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40DF997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13990644266</w:t>
            </w:r>
          </w:p>
        </w:tc>
        <w:tc>
          <w:tcPr>
            <w:tcW w:w="1231" w:type="pct"/>
            <w:noWrap/>
            <w:vAlign w:val="center"/>
          </w:tcPr>
          <w:p w14:paraId="5D0F035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五一村（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257126B6" w14:textId="77777777">
        <w:trPr>
          <w:trHeight w:val="567"/>
          <w:jc w:val="center"/>
        </w:trPr>
        <w:tc>
          <w:tcPr>
            <w:tcW w:w="376" w:type="pct"/>
            <w:vAlign w:val="center"/>
          </w:tcPr>
          <w:p w14:paraId="21DAE77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664" w:type="pct"/>
            <w:vMerge/>
            <w:noWrap/>
            <w:vAlign w:val="center"/>
          </w:tcPr>
          <w:p w14:paraId="65EEF0C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1A97409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王丹丹</w:t>
            </w:r>
          </w:p>
        </w:tc>
        <w:tc>
          <w:tcPr>
            <w:tcW w:w="431" w:type="pct"/>
            <w:vAlign w:val="center"/>
          </w:tcPr>
          <w:p w14:paraId="3795628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女</w:t>
            </w:r>
          </w:p>
        </w:tc>
        <w:tc>
          <w:tcPr>
            <w:tcW w:w="549" w:type="pct"/>
            <w:vAlign w:val="center"/>
          </w:tcPr>
          <w:p w14:paraId="78F0C88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484AB35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19150569504</w:t>
            </w:r>
          </w:p>
        </w:tc>
        <w:tc>
          <w:tcPr>
            <w:tcW w:w="1231" w:type="pct"/>
            <w:noWrap/>
            <w:vAlign w:val="center"/>
          </w:tcPr>
          <w:p w14:paraId="74CE32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曙光村（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25F9239F" w14:textId="77777777">
        <w:trPr>
          <w:trHeight w:val="567"/>
          <w:jc w:val="center"/>
        </w:trPr>
        <w:tc>
          <w:tcPr>
            <w:tcW w:w="376" w:type="pct"/>
            <w:vAlign w:val="center"/>
          </w:tcPr>
          <w:p w14:paraId="00E6E7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664" w:type="pct"/>
            <w:vMerge/>
            <w:noWrap/>
            <w:vAlign w:val="center"/>
          </w:tcPr>
          <w:p w14:paraId="353B2D9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3A50354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张超</w:t>
            </w:r>
          </w:p>
        </w:tc>
        <w:tc>
          <w:tcPr>
            <w:tcW w:w="431" w:type="pct"/>
            <w:vAlign w:val="center"/>
          </w:tcPr>
          <w:p w14:paraId="3219823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17A5FCE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5E32F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13518235155</w:t>
            </w:r>
          </w:p>
        </w:tc>
        <w:tc>
          <w:tcPr>
            <w:tcW w:w="1231" w:type="pct"/>
            <w:noWrap/>
            <w:vAlign w:val="center"/>
          </w:tcPr>
          <w:p w14:paraId="07AA29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民心村（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164AEBE6" w14:textId="77777777">
        <w:trPr>
          <w:trHeight w:val="567"/>
          <w:jc w:val="center"/>
        </w:trPr>
        <w:tc>
          <w:tcPr>
            <w:tcW w:w="376" w:type="pct"/>
            <w:vAlign w:val="center"/>
          </w:tcPr>
          <w:p w14:paraId="61D8408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664" w:type="pct"/>
            <w:vMerge/>
            <w:noWrap/>
            <w:vAlign w:val="center"/>
          </w:tcPr>
          <w:p w14:paraId="403197D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499A466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熊建武</w:t>
            </w:r>
          </w:p>
        </w:tc>
        <w:tc>
          <w:tcPr>
            <w:tcW w:w="431" w:type="pct"/>
            <w:vAlign w:val="center"/>
          </w:tcPr>
          <w:p w14:paraId="3E8AD11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6E83BDE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4F1A799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13700930883</w:t>
            </w:r>
          </w:p>
        </w:tc>
        <w:tc>
          <w:tcPr>
            <w:tcW w:w="1231" w:type="pct"/>
            <w:vAlign w:val="center"/>
          </w:tcPr>
          <w:p w14:paraId="45B6F1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新坪村（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1E23B327" w14:textId="77777777">
        <w:trPr>
          <w:trHeight w:val="567"/>
          <w:jc w:val="center"/>
        </w:trPr>
        <w:tc>
          <w:tcPr>
            <w:tcW w:w="376" w:type="pct"/>
            <w:vAlign w:val="center"/>
          </w:tcPr>
          <w:p w14:paraId="53489E6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664" w:type="pct"/>
            <w:vMerge/>
            <w:noWrap/>
            <w:vAlign w:val="center"/>
          </w:tcPr>
          <w:p w14:paraId="23F2036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1679576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罗</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斐</w:t>
            </w:r>
          </w:p>
        </w:tc>
        <w:tc>
          <w:tcPr>
            <w:tcW w:w="431" w:type="pct"/>
            <w:vAlign w:val="center"/>
          </w:tcPr>
          <w:p w14:paraId="481B64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5DFB0B9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02F8B4F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18981347266</w:t>
            </w:r>
          </w:p>
        </w:tc>
        <w:tc>
          <w:tcPr>
            <w:tcW w:w="1231" w:type="pct"/>
            <w:noWrap/>
            <w:vAlign w:val="center"/>
          </w:tcPr>
          <w:p w14:paraId="1A432D0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金河社区（</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43D23431" w14:textId="77777777">
        <w:trPr>
          <w:trHeight w:val="567"/>
          <w:jc w:val="center"/>
        </w:trPr>
        <w:tc>
          <w:tcPr>
            <w:tcW w:w="5000" w:type="pct"/>
            <w:gridSpan w:val="7"/>
            <w:vAlign w:val="center"/>
          </w:tcPr>
          <w:p w14:paraId="5A9C937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共计</w:t>
            </w:r>
            <w:r>
              <w:rPr>
                <w:rFonts w:ascii="Times New Roman" w:eastAsia="仿宋_GB2312" w:hAnsi="Times New Roman" w:cs="仿宋_GB2312" w:hint="eastAsia"/>
                <w:color w:val="000000"/>
                <w:kern w:val="0"/>
                <w:sz w:val="24"/>
                <w:lang w:bidi="ar"/>
              </w:rPr>
              <w:t>9</w:t>
            </w:r>
            <w:r>
              <w:rPr>
                <w:rFonts w:ascii="Times New Roman" w:eastAsia="仿宋_GB2312" w:hAnsi="Times New Roman" w:cs="仿宋_GB2312" w:hint="eastAsia"/>
                <w:color w:val="000000"/>
                <w:kern w:val="0"/>
                <w:sz w:val="24"/>
                <w:lang w:bidi="ar"/>
              </w:rPr>
              <w:t>支队伍</w:t>
            </w:r>
            <w:r>
              <w:rPr>
                <w:rFonts w:ascii="Times New Roman" w:eastAsia="仿宋_GB2312" w:hAnsi="Times New Roman" w:cs="仿宋_GB2312" w:hint="eastAsia"/>
                <w:color w:val="000000"/>
                <w:kern w:val="0"/>
                <w:sz w:val="24"/>
                <w:lang w:bidi="ar"/>
              </w:rPr>
              <w:t>100</w:t>
            </w:r>
            <w:r>
              <w:rPr>
                <w:rFonts w:ascii="Times New Roman" w:eastAsia="仿宋_GB2312" w:hAnsi="Times New Roman" w:cs="仿宋_GB2312" w:hint="eastAsia"/>
                <w:color w:val="000000"/>
                <w:kern w:val="0"/>
                <w:sz w:val="24"/>
                <w:lang w:bidi="ar"/>
              </w:rPr>
              <w:t>人</w:t>
            </w:r>
          </w:p>
        </w:tc>
      </w:tr>
      <w:tr w:rsidR="007042E4" w14:paraId="24683CA7" w14:textId="77777777">
        <w:trPr>
          <w:trHeight w:val="567"/>
          <w:jc w:val="center"/>
        </w:trPr>
        <w:tc>
          <w:tcPr>
            <w:tcW w:w="376" w:type="pct"/>
            <w:vAlign w:val="center"/>
          </w:tcPr>
          <w:p w14:paraId="72290E3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664" w:type="pct"/>
            <w:vAlign w:val="center"/>
          </w:tcPr>
          <w:p w14:paraId="2C13730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6" w:type="pct"/>
            <w:vAlign w:val="center"/>
          </w:tcPr>
          <w:p w14:paraId="0131AB8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31" w:type="pct"/>
            <w:vAlign w:val="center"/>
          </w:tcPr>
          <w:p w14:paraId="698EA39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549" w:type="pct"/>
            <w:vAlign w:val="center"/>
          </w:tcPr>
          <w:p w14:paraId="202715F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1110" w:type="pct"/>
            <w:vAlign w:val="center"/>
          </w:tcPr>
          <w:p w14:paraId="1681E9C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1231" w:type="pct"/>
            <w:vAlign w:val="center"/>
          </w:tcPr>
          <w:p w14:paraId="10F1B98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61F19CB9" w14:textId="77777777">
        <w:trPr>
          <w:trHeight w:val="567"/>
          <w:jc w:val="center"/>
        </w:trPr>
        <w:tc>
          <w:tcPr>
            <w:tcW w:w="376" w:type="pct"/>
            <w:vAlign w:val="center"/>
          </w:tcPr>
          <w:p w14:paraId="4DEB91C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664" w:type="pct"/>
            <w:vMerge w:val="restart"/>
            <w:vAlign w:val="center"/>
          </w:tcPr>
          <w:p w14:paraId="614397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p>
        </w:tc>
        <w:tc>
          <w:tcPr>
            <w:tcW w:w="636" w:type="pct"/>
            <w:vAlign w:val="center"/>
          </w:tcPr>
          <w:p w14:paraId="79074DF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阿军</w:t>
            </w:r>
          </w:p>
        </w:tc>
        <w:tc>
          <w:tcPr>
            <w:tcW w:w="431" w:type="pct"/>
            <w:vAlign w:val="center"/>
          </w:tcPr>
          <w:p w14:paraId="284751C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53181C2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EFDB3A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18284346741</w:t>
            </w:r>
          </w:p>
        </w:tc>
        <w:tc>
          <w:tcPr>
            <w:tcW w:w="1231" w:type="pct"/>
            <w:vAlign w:val="center"/>
          </w:tcPr>
          <w:p w14:paraId="45E0F3B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永和镇（</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人）</w:t>
            </w:r>
          </w:p>
        </w:tc>
      </w:tr>
      <w:tr w:rsidR="007042E4" w14:paraId="29243BE9" w14:textId="77777777">
        <w:trPr>
          <w:trHeight w:val="567"/>
          <w:jc w:val="center"/>
        </w:trPr>
        <w:tc>
          <w:tcPr>
            <w:tcW w:w="376" w:type="pct"/>
            <w:vAlign w:val="center"/>
          </w:tcPr>
          <w:p w14:paraId="0D1653B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664" w:type="pct"/>
            <w:vMerge/>
            <w:vAlign w:val="center"/>
          </w:tcPr>
          <w:p w14:paraId="2C96DD5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32B6131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廖年冬</w:t>
            </w:r>
          </w:p>
        </w:tc>
        <w:tc>
          <w:tcPr>
            <w:tcW w:w="431" w:type="pct"/>
            <w:vAlign w:val="center"/>
          </w:tcPr>
          <w:p w14:paraId="0E084EC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6FC3CD5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45A945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13808134840</w:t>
            </w:r>
          </w:p>
        </w:tc>
        <w:tc>
          <w:tcPr>
            <w:tcW w:w="1231" w:type="pct"/>
            <w:vAlign w:val="center"/>
          </w:tcPr>
          <w:p w14:paraId="09D41B3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新民村（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788DFF89" w14:textId="77777777">
        <w:trPr>
          <w:trHeight w:val="567"/>
          <w:jc w:val="center"/>
        </w:trPr>
        <w:tc>
          <w:tcPr>
            <w:tcW w:w="376" w:type="pct"/>
            <w:vAlign w:val="center"/>
          </w:tcPr>
          <w:p w14:paraId="6E1B1EF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664" w:type="pct"/>
            <w:vMerge/>
            <w:vAlign w:val="center"/>
          </w:tcPr>
          <w:p w14:paraId="217F512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2C592F3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杨锐</w:t>
            </w:r>
          </w:p>
        </w:tc>
        <w:tc>
          <w:tcPr>
            <w:tcW w:w="431" w:type="pct"/>
            <w:vAlign w:val="center"/>
          </w:tcPr>
          <w:p w14:paraId="7474457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2B99B7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432E12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18608339897</w:t>
            </w:r>
          </w:p>
        </w:tc>
        <w:tc>
          <w:tcPr>
            <w:tcW w:w="1231" w:type="pct"/>
            <w:vAlign w:val="center"/>
          </w:tcPr>
          <w:p w14:paraId="598904E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罗回社区（</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51067746" w14:textId="77777777">
        <w:trPr>
          <w:trHeight w:val="567"/>
          <w:jc w:val="center"/>
        </w:trPr>
        <w:tc>
          <w:tcPr>
            <w:tcW w:w="376" w:type="pct"/>
            <w:vAlign w:val="center"/>
          </w:tcPr>
          <w:p w14:paraId="7A91210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664" w:type="pct"/>
            <w:vMerge/>
            <w:vAlign w:val="center"/>
          </w:tcPr>
          <w:p w14:paraId="2CAC157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60C0DBB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邹英明</w:t>
            </w:r>
          </w:p>
        </w:tc>
        <w:tc>
          <w:tcPr>
            <w:tcW w:w="431" w:type="pct"/>
            <w:vAlign w:val="center"/>
          </w:tcPr>
          <w:p w14:paraId="61BAA3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5011B93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2FAD5E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15390460777</w:t>
            </w:r>
          </w:p>
        </w:tc>
        <w:tc>
          <w:tcPr>
            <w:tcW w:w="1231" w:type="pct"/>
            <w:vAlign w:val="center"/>
          </w:tcPr>
          <w:p w14:paraId="7BED133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黎明村（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14EEFD13" w14:textId="77777777">
        <w:trPr>
          <w:trHeight w:val="567"/>
          <w:jc w:val="center"/>
        </w:trPr>
        <w:tc>
          <w:tcPr>
            <w:tcW w:w="376" w:type="pct"/>
            <w:vAlign w:val="center"/>
          </w:tcPr>
          <w:p w14:paraId="001A9A1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64" w:type="pct"/>
            <w:vMerge/>
            <w:vAlign w:val="center"/>
          </w:tcPr>
          <w:p w14:paraId="1795254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4FC45AA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黄蕾</w:t>
            </w:r>
          </w:p>
        </w:tc>
        <w:tc>
          <w:tcPr>
            <w:tcW w:w="431" w:type="pct"/>
            <w:vAlign w:val="center"/>
          </w:tcPr>
          <w:p w14:paraId="3AD7A26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女</w:t>
            </w:r>
          </w:p>
        </w:tc>
        <w:tc>
          <w:tcPr>
            <w:tcW w:w="549" w:type="pct"/>
            <w:vAlign w:val="center"/>
          </w:tcPr>
          <w:p w14:paraId="7D7E299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6C0FC1A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15182287006</w:t>
            </w:r>
          </w:p>
        </w:tc>
        <w:tc>
          <w:tcPr>
            <w:tcW w:w="1231" w:type="pct"/>
            <w:vAlign w:val="center"/>
          </w:tcPr>
          <w:p w14:paraId="33851E7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官村（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00F58B4E" w14:textId="77777777">
        <w:trPr>
          <w:trHeight w:val="567"/>
          <w:jc w:val="center"/>
        </w:trPr>
        <w:tc>
          <w:tcPr>
            <w:tcW w:w="376" w:type="pct"/>
            <w:vAlign w:val="center"/>
          </w:tcPr>
          <w:p w14:paraId="2F6F71B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664" w:type="pct"/>
            <w:vMerge/>
            <w:vAlign w:val="center"/>
          </w:tcPr>
          <w:p w14:paraId="616A023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3AE50E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廖俊</w:t>
            </w:r>
          </w:p>
        </w:tc>
        <w:tc>
          <w:tcPr>
            <w:tcW w:w="431" w:type="pct"/>
            <w:vAlign w:val="center"/>
          </w:tcPr>
          <w:p w14:paraId="0065F49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6263F0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2F1A0D6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18728816969</w:t>
            </w:r>
          </w:p>
        </w:tc>
        <w:tc>
          <w:tcPr>
            <w:tcW w:w="1231" w:type="pct"/>
            <w:vAlign w:val="center"/>
          </w:tcPr>
          <w:p w14:paraId="1580958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滨河社区（</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385E0FA9" w14:textId="77777777">
        <w:trPr>
          <w:trHeight w:val="567"/>
          <w:jc w:val="center"/>
        </w:trPr>
        <w:tc>
          <w:tcPr>
            <w:tcW w:w="376" w:type="pct"/>
            <w:vAlign w:val="center"/>
          </w:tcPr>
          <w:p w14:paraId="66EDDD5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7</w:t>
            </w:r>
          </w:p>
        </w:tc>
        <w:tc>
          <w:tcPr>
            <w:tcW w:w="664" w:type="pct"/>
            <w:vMerge/>
            <w:vAlign w:val="center"/>
          </w:tcPr>
          <w:p w14:paraId="4E5140A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1E2B0BA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张丽萍</w:t>
            </w:r>
          </w:p>
        </w:tc>
        <w:tc>
          <w:tcPr>
            <w:tcW w:w="431" w:type="pct"/>
            <w:vAlign w:val="center"/>
          </w:tcPr>
          <w:p w14:paraId="746A171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女</w:t>
            </w:r>
          </w:p>
        </w:tc>
        <w:tc>
          <w:tcPr>
            <w:tcW w:w="549" w:type="pct"/>
            <w:vAlign w:val="center"/>
          </w:tcPr>
          <w:p w14:paraId="250409D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26FA8A7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18981342011</w:t>
            </w:r>
          </w:p>
        </w:tc>
        <w:tc>
          <w:tcPr>
            <w:tcW w:w="1231" w:type="pct"/>
            <w:vAlign w:val="center"/>
          </w:tcPr>
          <w:p w14:paraId="749FFA9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和平社区（</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311BB9A5" w14:textId="77777777">
        <w:trPr>
          <w:trHeight w:val="567"/>
          <w:jc w:val="center"/>
        </w:trPr>
        <w:tc>
          <w:tcPr>
            <w:tcW w:w="376" w:type="pct"/>
            <w:vAlign w:val="center"/>
          </w:tcPr>
          <w:p w14:paraId="0B8B89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8</w:t>
            </w:r>
          </w:p>
        </w:tc>
        <w:tc>
          <w:tcPr>
            <w:tcW w:w="664" w:type="pct"/>
            <w:vMerge/>
            <w:vAlign w:val="center"/>
          </w:tcPr>
          <w:p w14:paraId="0336560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568E649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勇</w:t>
            </w:r>
          </w:p>
        </w:tc>
        <w:tc>
          <w:tcPr>
            <w:tcW w:w="431" w:type="pct"/>
            <w:vAlign w:val="center"/>
          </w:tcPr>
          <w:p w14:paraId="2FB4E05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490FA6B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787BF2B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13881366189</w:t>
            </w:r>
          </w:p>
        </w:tc>
        <w:tc>
          <w:tcPr>
            <w:tcW w:w="1231" w:type="pct"/>
            <w:vAlign w:val="center"/>
          </w:tcPr>
          <w:p w14:paraId="461BBC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胜利村（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6540D5CD" w14:textId="77777777">
        <w:trPr>
          <w:trHeight w:val="567"/>
          <w:jc w:val="center"/>
        </w:trPr>
        <w:tc>
          <w:tcPr>
            <w:tcW w:w="376" w:type="pct"/>
            <w:vAlign w:val="center"/>
          </w:tcPr>
          <w:p w14:paraId="0FADB06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9</w:t>
            </w:r>
          </w:p>
        </w:tc>
        <w:tc>
          <w:tcPr>
            <w:tcW w:w="664" w:type="pct"/>
            <w:vMerge/>
            <w:vAlign w:val="center"/>
          </w:tcPr>
          <w:p w14:paraId="15563C5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28566B7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卢文</w:t>
            </w:r>
          </w:p>
        </w:tc>
        <w:tc>
          <w:tcPr>
            <w:tcW w:w="431" w:type="pct"/>
            <w:vAlign w:val="center"/>
          </w:tcPr>
          <w:p w14:paraId="1664959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2BCC470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56CEC59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13981313028</w:t>
            </w:r>
          </w:p>
        </w:tc>
        <w:tc>
          <w:tcPr>
            <w:tcW w:w="1231" w:type="pct"/>
            <w:vAlign w:val="center"/>
          </w:tcPr>
          <w:p w14:paraId="557E319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新华村（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03E49EAD" w14:textId="77777777">
        <w:trPr>
          <w:trHeight w:val="567"/>
          <w:jc w:val="center"/>
        </w:trPr>
        <w:tc>
          <w:tcPr>
            <w:tcW w:w="376" w:type="pct"/>
            <w:vAlign w:val="center"/>
          </w:tcPr>
          <w:p w14:paraId="03570DE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10</w:t>
            </w:r>
          </w:p>
        </w:tc>
        <w:tc>
          <w:tcPr>
            <w:tcW w:w="664" w:type="pct"/>
            <w:vMerge/>
            <w:vAlign w:val="center"/>
          </w:tcPr>
          <w:p w14:paraId="3DBD87D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2B107DE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袁瑞珍</w:t>
            </w:r>
          </w:p>
        </w:tc>
        <w:tc>
          <w:tcPr>
            <w:tcW w:w="431" w:type="pct"/>
            <w:vAlign w:val="center"/>
          </w:tcPr>
          <w:p w14:paraId="32B9B42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女</w:t>
            </w:r>
          </w:p>
        </w:tc>
        <w:tc>
          <w:tcPr>
            <w:tcW w:w="549" w:type="pct"/>
            <w:vAlign w:val="center"/>
          </w:tcPr>
          <w:p w14:paraId="1940CB0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65B8BDD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13648185969</w:t>
            </w:r>
          </w:p>
        </w:tc>
        <w:tc>
          <w:tcPr>
            <w:tcW w:w="1231" w:type="pct"/>
            <w:vAlign w:val="center"/>
          </w:tcPr>
          <w:p w14:paraId="7B5841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新乐村（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6A4A0F61" w14:textId="77777777">
        <w:trPr>
          <w:trHeight w:val="567"/>
          <w:jc w:val="center"/>
        </w:trPr>
        <w:tc>
          <w:tcPr>
            <w:tcW w:w="5000" w:type="pct"/>
            <w:gridSpan w:val="7"/>
            <w:vAlign w:val="center"/>
          </w:tcPr>
          <w:p w14:paraId="74A7F40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共计</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支队伍</w:t>
            </w:r>
            <w:r>
              <w:rPr>
                <w:rFonts w:ascii="Times New Roman" w:eastAsia="仿宋_GB2312" w:hAnsi="Times New Roman" w:cs="仿宋_GB2312" w:hint="eastAsia"/>
                <w:color w:val="000000"/>
                <w:kern w:val="0"/>
                <w:sz w:val="24"/>
                <w:lang w:bidi="ar"/>
              </w:rPr>
              <w:t>102</w:t>
            </w:r>
            <w:r>
              <w:rPr>
                <w:rFonts w:ascii="Times New Roman" w:eastAsia="仿宋_GB2312" w:hAnsi="Times New Roman" w:cs="仿宋_GB2312" w:hint="eastAsia"/>
                <w:color w:val="000000"/>
                <w:kern w:val="0"/>
                <w:sz w:val="24"/>
                <w:lang w:bidi="ar"/>
              </w:rPr>
              <w:t>人</w:t>
            </w:r>
          </w:p>
        </w:tc>
      </w:tr>
      <w:tr w:rsidR="007042E4" w14:paraId="4F5C290C" w14:textId="77777777">
        <w:trPr>
          <w:trHeight w:val="567"/>
          <w:jc w:val="center"/>
        </w:trPr>
        <w:tc>
          <w:tcPr>
            <w:tcW w:w="376" w:type="pct"/>
            <w:noWrap/>
            <w:vAlign w:val="center"/>
          </w:tcPr>
          <w:p w14:paraId="363CDDD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664" w:type="pct"/>
            <w:noWrap/>
            <w:vAlign w:val="center"/>
          </w:tcPr>
          <w:p w14:paraId="5818817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6" w:type="pct"/>
            <w:noWrap/>
            <w:vAlign w:val="center"/>
          </w:tcPr>
          <w:p w14:paraId="3F2C6B3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31" w:type="pct"/>
            <w:noWrap/>
            <w:vAlign w:val="center"/>
          </w:tcPr>
          <w:p w14:paraId="26199F1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549" w:type="pct"/>
            <w:noWrap/>
            <w:vAlign w:val="center"/>
          </w:tcPr>
          <w:p w14:paraId="3FF89F6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1110" w:type="pct"/>
            <w:vAlign w:val="center"/>
          </w:tcPr>
          <w:p w14:paraId="400803CA"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1231" w:type="pct"/>
            <w:noWrap/>
            <w:vAlign w:val="center"/>
          </w:tcPr>
          <w:p w14:paraId="0E86404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6B18AE49" w14:textId="77777777">
        <w:trPr>
          <w:trHeight w:val="567"/>
          <w:jc w:val="center"/>
        </w:trPr>
        <w:tc>
          <w:tcPr>
            <w:tcW w:w="376" w:type="pct"/>
            <w:vAlign w:val="center"/>
          </w:tcPr>
          <w:p w14:paraId="1D9FA1F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664" w:type="pct"/>
            <w:vMerge w:val="restart"/>
            <w:vAlign w:val="center"/>
          </w:tcPr>
          <w:p w14:paraId="1015CDE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p>
        </w:tc>
        <w:tc>
          <w:tcPr>
            <w:tcW w:w="636" w:type="pct"/>
            <w:vAlign w:val="center"/>
          </w:tcPr>
          <w:p w14:paraId="2F883DA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阿</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佳</w:t>
            </w:r>
          </w:p>
        </w:tc>
        <w:tc>
          <w:tcPr>
            <w:tcW w:w="431" w:type="pct"/>
            <w:vAlign w:val="center"/>
          </w:tcPr>
          <w:p w14:paraId="18B3093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277638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7D62BAC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color w:val="000000"/>
                <w:kern w:val="0"/>
                <w:sz w:val="24"/>
                <w:lang w:bidi="ar"/>
              </w:rPr>
              <w:t>13981311230</w:t>
            </w:r>
          </w:p>
        </w:tc>
        <w:tc>
          <w:tcPr>
            <w:tcW w:w="1231" w:type="pct"/>
            <w:noWrap/>
            <w:vAlign w:val="center"/>
          </w:tcPr>
          <w:p w14:paraId="4FA43F2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和平彝族乡（</w:t>
            </w:r>
            <w:r>
              <w:rPr>
                <w:rFonts w:ascii="Times New Roman" w:eastAsia="仿宋_GB2312" w:hAnsi="Times New Roman" w:cs="仿宋_GB2312" w:hint="eastAsia"/>
                <w:color w:val="000000"/>
                <w:kern w:val="0"/>
                <w:sz w:val="24"/>
                <w:lang w:bidi="ar"/>
              </w:rPr>
              <w:t>15</w:t>
            </w:r>
            <w:r>
              <w:rPr>
                <w:rFonts w:ascii="Times New Roman" w:eastAsia="仿宋_GB2312" w:hAnsi="Times New Roman" w:cs="仿宋_GB2312" w:hint="eastAsia"/>
                <w:color w:val="000000"/>
                <w:kern w:val="0"/>
                <w:sz w:val="24"/>
                <w:lang w:bidi="ar"/>
              </w:rPr>
              <w:t>人）</w:t>
            </w:r>
          </w:p>
        </w:tc>
      </w:tr>
      <w:tr w:rsidR="007042E4" w14:paraId="7B8CEFBA" w14:textId="77777777">
        <w:trPr>
          <w:trHeight w:val="567"/>
          <w:jc w:val="center"/>
        </w:trPr>
        <w:tc>
          <w:tcPr>
            <w:tcW w:w="376" w:type="pct"/>
            <w:noWrap/>
            <w:vAlign w:val="center"/>
          </w:tcPr>
          <w:p w14:paraId="2CE319E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664" w:type="pct"/>
            <w:vMerge/>
            <w:vAlign w:val="center"/>
          </w:tcPr>
          <w:p w14:paraId="1F65CEF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1FC2CD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赵珍林</w:t>
            </w:r>
          </w:p>
        </w:tc>
        <w:tc>
          <w:tcPr>
            <w:tcW w:w="431" w:type="pct"/>
            <w:noWrap/>
            <w:vAlign w:val="center"/>
          </w:tcPr>
          <w:p w14:paraId="0F5EF28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488B7EA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2A85F94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13508159813</w:t>
            </w:r>
          </w:p>
        </w:tc>
        <w:tc>
          <w:tcPr>
            <w:tcW w:w="1231" w:type="pct"/>
            <w:noWrap/>
            <w:vAlign w:val="center"/>
          </w:tcPr>
          <w:p w14:paraId="70B8C5E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蒲梯村（</w:t>
            </w:r>
            <w:r>
              <w:rPr>
                <w:rFonts w:ascii="Times New Roman" w:eastAsia="仿宋_GB2312" w:hAnsi="Times New Roman" w:cs="仿宋_GB2312" w:hint="eastAsia"/>
                <w:color w:val="000000"/>
                <w:kern w:val="0"/>
                <w:sz w:val="24"/>
                <w:lang w:bidi="ar"/>
              </w:rPr>
              <w:t>11</w:t>
            </w:r>
            <w:r>
              <w:rPr>
                <w:rFonts w:ascii="Times New Roman" w:eastAsia="仿宋_GB2312" w:hAnsi="Times New Roman" w:cs="仿宋_GB2312" w:hint="eastAsia"/>
                <w:color w:val="000000"/>
                <w:kern w:val="0"/>
                <w:sz w:val="24"/>
                <w:lang w:bidi="ar"/>
              </w:rPr>
              <w:t>人）</w:t>
            </w:r>
          </w:p>
        </w:tc>
      </w:tr>
      <w:tr w:rsidR="007042E4" w14:paraId="27839309" w14:textId="77777777">
        <w:trPr>
          <w:trHeight w:val="567"/>
          <w:jc w:val="center"/>
        </w:trPr>
        <w:tc>
          <w:tcPr>
            <w:tcW w:w="376" w:type="pct"/>
            <w:vAlign w:val="center"/>
          </w:tcPr>
          <w:p w14:paraId="68D5B7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664" w:type="pct"/>
            <w:vMerge/>
            <w:vAlign w:val="center"/>
          </w:tcPr>
          <w:p w14:paraId="69EA5FA8"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5F649D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王生源</w:t>
            </w:r>
          </w:p>
        </w:tc>
        <w:tc>
          <w:tcPr>
            <w:tcW w:w="431" w:type="pct"/>
            <w:vAlign w:val="center"/>
          </w:tcPr>
          <w:p w14:paraId="31F83F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1BB9656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3274E9E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18383365088</w:t>
            </w:r>
          </w:p>
        </w:tc>
        <w:tc>
          <w:tcPr>
            <w:tcW w:w="1231" w:type="pct"/>
            <w:noWrap/>
            <w:vAlign w:val="center"/>
          </w:tcPr>
          <w:p w14:paraId="4A3D2A1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桠溪村应（</w:t>
            </w:r>
            <w:r>
              <w:rPr>
                <w:rFonts w:ascii="Times New Roman" w:eastAsia="仿宋_GB2312" w:hAnsi="Times New Roman" w:cs="仿宋_GB2312" w:hint="eastAsia"/>
                <w:color w:val="000000"/>
                <w:kern w:val="0"/>
                <w:sz w:val="24"/>
                <w:lang w:bidi="ar"/>
              </w:rPr>
              <w:t>16</w:t>
            </w:r>
            <w:r>
              <w:rPr>
                <w:rFonts w:ascii="Times New Roman" w:eastAsia="仿宋_GB2312" w:hAnsi="Times New Roman" w:cs="仿宋_GB2312" w:hint="eastAsia"/>
                <w:color w:val="000000"/>
                <w:kern w:val="0"/>
                <w:sz w:val="24"/>
                <w:lang w:bidi="ar"/>
              </w:rPr>
              <w:t>人）</w:t>
            </w:r>
          </w:p>
        </w:tc>
      </w:tr>
      <w:tr w:rsidR="007042E4" w14:paraId="54102458" w14:textId="77777777">
        <w:trPr>
          <w:trHeight w:val="567"/>
          <w:jc w:val="center"/>
        </w:trPr>
        <w:tc>
          <w:tcPr>
            <w:tcW w:w="376" w:type="pct"/>
            <w:noWrap/>
            <w:vAlign w:val="center"/>
          </w:tcPr>
          <w:p w14:paraId="7DAC97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664" w:type="pct"/>
            <w:vMerge/>
            <w:vAlign w:val="center"/>
          </w:tcPr>
          <w:p w14:paraId="61369AA1"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06D6EAF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张吉兵</w:t>
            </w:r>
          </w:p>
        </w:tc>
        <w:tc>
          <w:tcPr>
            <w:tcW w:w="431" w:type="pct"/>
            <w:noWrap/>
            <w:vAlign w:val="center"/>
          </w:tcPr>
          <w:p w14:paraId="7E0166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16C6AC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5EDFD5A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18080621368</w:t>
            </w:r>
          </w:p>
        </w:tc>
        <w:tc>
          <w:tcPr>
            <w:tcW w:w="1231" w:type="pct"/>
            <w:noWrap/>
            <w:vAlign w:val="center"/>
          </w:tcPr>
          <w:p w14:paraId="4C14C68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迎新村（</w:t>
            </w:r>
            <w:r>
              <w:rPr>
                <w:rFonts w:ascii="Times New Roman" w:eastAsia="仿宋_GB2312" w:hAnsi="Times New Roman" w:cs="仿宋_GB2312" w:hint="eastAsia"/>
                <w:color w:val="000000"/>
                <w:kern w:val="0"/>
                <w:sz w:val="24"/>
                <w:lang w:bidi="ar"/>
              </w:rPr>
              <w:t>18</w:t>
            </w:r>
            <w:r>
              <w:rPr>
                <w:rFonts w:ascii="Times New Roman" w:eastAsia="仿宋_GB2312" w:hAnsi="Times New Roman" w:cs="仿宋_GB2312" w:hint="eastAsia"/>
                <w:color w:val="000000"/>
                <w:kern w:val="0"/>
                <w:sz w:val="24"/>
                <w:lang w:bidi="ar"/>
              </w:rPr>
              <w:t>人）</w:t>
            </w:r>
          </w:p>
        </w:tc>
      </w:tr>
      <w:tr w:rsidR="007042E4" w14:paraId="63489135" w14:textId="77777777">
        <w:trPr>
          <w:trHeight w:val="567"/>
          <w:jc w:val="center"/>
        </w:trPr>
        <w:tc>
          <w:tcPr>
            <w:tcW w:w="376" w:type="pct"/>
            <w:noWrap/>
            <w:vAlign w:val="center"/>
          </w:tcPr>
          <w:p w14:paraId="0A4F29E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64" w:type="pct"/>
            <w:vMerge/>
            <w:vAlign w:val="center"/>
          </w:tcPr>
          <w:p w14:paraId="1A062B0D"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79AE5FC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曲木时布</w:t>
            </w:r>
          </w:p>
        </w:tc>
        <w:tc>
          <w:tcPr>
            <w:tcW w:w="431" w:type="pct"/>
            <w:noWrap/>
            <w:vAlign w:val="center"/>
          </w:tcPr>
          <w:p w14:paraId="319DF94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1471602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5C83857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15298069028</w:t>
            </w:r>
          </w:p>
        </w:tc>
        <w:tc>
          <w:tcPr>
            <w:tcW w:w="1231" w:type="pct"/>
            <w:noWrap/>
            <w:vAlign w:val="center"/>
          </w:tcPr>
          <w:p w14:paraId="3CA3643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迎春村（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人）</w:t>
            </w:r>
          </w:p>
        </w:tc>
      </w:tr>
      <w:tr w:rsidR="007042E4" w14:paraId="673E5117" w14:textId="77777777">
        <w:trPr>
          <w:trHeight w:val="567"/>
          <w:jc w:val="center"/>
        </w:trPr>
        <w:tc>
          <w:tcPr>
            <w:tcW w:w="376" w:type="pct"/>
            <w:vAlign w:val="center"/>
          </w:tcPr>
          <w:p w14:paraId="71F7886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6</w:t>
            </w:r>
          </w:p>
        </w:tc>
        <w:tc>
          <w:tcPr>
            <w:tcW w:w="664" w:type="pct"/>
            <w:vMerge/>
            <w:vAlign w:val="center"/>
          </w:tcPr>
          <w:p w14:paraId="4039A63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7EA9BBE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帅树军</w:t>
            </w:r>
          </w:p>
        </w:tc>
        <w:tc>
          <w:tcPr>
            <w:tcW w:w="431" w:type="pct"/>
            <w:vAlign w:val="center"/>
          </w:tcPr>
          <w:p w14:paraId="5099A04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30A668E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7B127C9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13088359888</w:t>
            </w:r>
          </w:p>
        </w:tc>
        <w:tc>
          <w:tcPr>
            <w:tcW w:w="1231" w:type="pct"/>
            <w:noWrap/>
            <w:vAlign w:val="center"/>
          </w:tcPr>
          <w:p w14:paraId="0F41B8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解放村（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人）</w:t>
            </w:r>
          </w:p>
        </w:tc>
      </w:tr>
      <w:tr w:rsidR="007042E4" w14:paraId="5E8947BC" w14:textId="77777777">
        <w:trPr>
          <w:trHeight w:val="567"/>
          <w:jc w:val="center"/>
        </w:trPr>
        <w:tc>
          <w:tcPr>
            <w:tcW w:w="5000" w:type="pct"/>
            <w:gridSpan w:val="7"/>
            <w:vAlign w:val="center"/>
          </w:tcPr>
          <w:p w14:paraId="5CB9CA0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共计</w:t>
            </w:r>
            <w:r>
              <w:rPr>
                <w:rFonts w:ascii="Times New Roman" w:eastAsia="仿宋_GB2312" w:hAnsi="Times New Roman" w:cs="仿宋_GB2312" w:hint="eastAsia"/>
                <w:color w:val="000000"/>
                <w:kern w:val="0"/>
                <w:sz w:val="24"/>
                <w:lang w:bidi="ar"/>
              </w:rPr>
              <w:t>6</w:t>
            </w:r>
            <w:r>
              <w:rPr>
                <w:rFonts w:ascii="Times New Roman" w:eastAsia="仿宋_GB2312" w:hAnsi="Times New Roman" w:cs="仿宋_GB2312" w:hint="eastAsia"/>
                <w:color w:val="000000"/>
                <w:kern w:val="0"/>
                <w:sz w:val="24"/>
                <w:lang w:bidi="ar"/>
              </w:rPr>
              <w:t>支队伍</w:t>
            </w:r>
            <w:r>
              <w:rPr>
                <w:rFonts w:ascii="Times New Roman" w:eastAsia="仿宋_GB2312" w:hAnsi="Times New Roman" w:cs="仿宋_GB2312" w:hint="eastAsia"/>
                <w:color w:val="000000"/>
                <w:kern w:val="0"/>
                <w:sz w:val="24"/>
                <w:lang w:bidi="ar"/>
              </w:rPr>
              <w:t>84</w:t>
            </w:r>
            <w:r>
              <w:rPr>
                <w:rFonts w:ascii="Times New Roman" w:eastAsia="仿宋_GB2312" w:hAnsi="Times New Roman" w:cs="仿宋_GB2312" w:hint="eastAsia"/>
                <w:color w:val="000000"/>
                <w:kern w:val="0"/>
                <w:sz w:val="24"/>
                <w:lang w:bidi="ar"/>
              </w:rPr>
              <w:t>人</w:t>
            </w:r>
          </w:p>
        </w:tc>
      </w:tr>
      <w:tr w:rsidR="007042E4" w14:paraId="3B98290F" w14:textId="77777777">
        <w:trPr>
          <w:trHeight w:val="567"/>
          <w:jc w:val="center"/>
        </w:trPr>
        <w:tc>
          <w:tcPr>
            <w:tcW w:w="376" w:type="pct"/>
            <w:noWrap/>
            <w:vAlign w:val="center"/>
          </w:tcPr>
          <w:p w14:paraId="5391F088"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664" w:type="pct"/>
            <w:noWrap/>
            <w:vAlign w:val="center"/>
          </w:tcPr>
          <w:p w14:paraId="20C5673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6" w:type="pct"/>
            <w:noWrap/>
            <w:vAlign w:val="center"/>
          </w:tcPr>
          <w:p w14:paraId="5014E88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31" w:type="pct"/>
            <w:noWrap/>
            <w:vAlign w:val="center"/>
          </w:tcPr>
          <w:p w14:paraId="4D29EE3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549" w:type="pct"/>
            <w:noWrap/>
            <w:vAlign w:val="center"/>
          </w:tcPr>
          <w:p w14:paraId="5CA5A0E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1110" w:type="pct"/>
            <w:noWrap/>
            <w:vAlign w:val="center"/>
          </w:tcPr>
          <w:p w14:paraId="5919C83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1231" w:type="pct"/>
            <w:noWrap/>
            <w:vAlign w:val="center"/>
          </w:tcPr>
          <w:p w14:paraId="4D22656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462F9C65" w14:textId="77777777">
        <w:trPr>
          <w:trHeight w:val="567"/>
          <w:jc w:val="center"/>
        </w:trPr>
        <w:tc>
          <w:tcPr>
            <w:tcW w:w="376" w:type="pct"/>
            <w:noWrap/>
            <w:vAlign w:val="center"/>
          </w:tcPr>
          <w:p w14:paraId="576BF0B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664" w:type="pct"/>
            <w:vMerge w:val="restart"/>
            <w:noWrap/>
            <w:vAlign w:val="center"/>
          </w:tcPr>
          <w:p w14:paraId="62FEE5F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p>
        </w:tc>
        <w:tc>
          <w:tcPr>
            <w:tcW w:w="636" w:type="pct"/>
            <w:noWrap/>
            <w:vAlign w:val="center"/>
          </w:tcPr>
          <w:p w14:paraId="67C8F8C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付建华</w:t>
            </w:r>
          </w:p>
        </w:tc>
        <w:tc>
          <w:tcPr>
            <w:tcW w:w="431" w:type="pct"/>
            <w:noWrap/>
            <w:vAlign w:val="center"/>
          </w:tcPr>
          <w:p w14:paraId="23FC4E5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2156695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0B13697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13890621211</w:t>
            </w:r>
          </w:p>
        </w:tc>
        <w:tc>
          <w:tcPr>
            <w:tcW w:w="1231" w:type="pct"/>
            <w:noWrap/>
            <w:vAlign w:val="center"/>
          </w:tcPr>
          <w:p w14:paraId="02C121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永胜乡（</w:t>
            </w:r>
            <w:r>
              <w:rPr>
                <w:rFonts w:ascii="Times New Roman" w:eastAsia="仿宋_GB2312" w:hAnsi="Times New Roman" w:cs="仿宋_GB2312" w:hint="eastAsia"/>
                <w:color w:val="000000"/>
                <w:kern w:val="0"/>
                <w:sz w:val="24"/>
                <w:lang w:bidi="ar"/>
              </w:rPr>
              <w:t>19</w:t>
            </w:r>
            <w:r>
              <w:rPr>
                <w:rFonts w:ascii="Times New Roman" w:eastAsia="仿宋_GB2312" w:hAnsi="Times New Roman" w:cs="仿宋_GB2312" w:hint="eastAsia"/>
                <w:color w:val="000000"/>
                <w:kern w:val="0"/>
                <w:sz w:val="24"/>
                <w:lang w:bidi="ar"/>
              </w:rPr>
              <w:t>人）</w:t>
            </w:r>
          </w:p>
        </w:tc>
      </w:tr>
      <w:tr w:rsidR="007042E4" w14:paraId="17D19FFC" w14:textId="77777777">
        <w:trPr>
          <w:trHeight w:val="567"/>
          <w:jc w:val="center"/>
        </w:trPr>
        <w:tc>
          <w:tcPr>
            <w:tcW w:w="376" w:type="pct"/>
            <w:noWrap/>
            <w:vAlign w:val="center"/>
          </w:tcPr>
          <w:p w14:paraId="2B8FA78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664" w:type="pct"/>
            <w:vMerge/>
            <w:noWrap/>
            <w:vAlign w:val="center"/>
          </w:tcPr>
          <w:p w14:paraId="411BF3C3"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68635F5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童恒云</w:t>
            </w:r>
          </w:p>
        </w:tc>
        <w:tc>
          <w:tcPr>
            <w:tcW w:w="431" w:type="pct"/>
            <w:vAlign w:val="center"/>
          </w:tcPr>
          <w:p w14:paraId="474EB00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30C4DC2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0B3FBB6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13508153601</w:t>
            </w:r>
          </w:p>
        </w:tc>
        <w:tc>
          <w:tcPr>
            <w:tcW w:w="1231" w:type="pct"/>
            <w:vAlign w:val="center"/>
          </w:tcPr>
          <w:p w14:paraId="270577C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民主村（</w:t>
            </w:r>
            <w:r>
              <w:rPr>
                <w:rFonts w:ascii="Times New Roman" w:eastAsia="仿宋_GB2312" w:hAnsi="Times New Roman" w:cs="仿宋_GB2312" w:hint="eastAsia"/>
                <w:color w:val="000000"/>
                <w:kern w:val="0"/>
                <w:sz w:val="24"/>
                <w:lang w:bidi="ar"/>
              </w:rPr>
              <w:t>12</w:t>
            </w:r>
            <w:r>
              <w:rPr>
                <w:rFonts w:ascii="Times New Roman" w:eastAsia="仿宋_GB2312" w:hAnsi="Times New Roman" w:cs="仿宋_GB2312" w:hint="eastAsia"/>
                <w:color w:val="000000"/>
                <w:kern w:val="0"/>
                <w:sz w:val="24"/>
                <w:lang w:bidi="ar"/>
              </w:rPr>
              <w:t>人）</w:t>
            </w:r>
          </w:p>
        </w:tc>
      </w:tr>
      <w:tr w:rsidR="007042E4" w14:paraId="6B7D500D" w14:textId="77777777">
        <w:trPr>
          <w:trHeight w:val="567"/>
          <w:jc w:val="center"/>
        </w:trPr>
        <w:tc>
          <w:tcPr>
            <w:tcW w:w="376" w:type="pct"/>
            <w:noWrap/>
            <w:vAlign w:val="center"/>
          </w:tcPr>
          <w:p w14:paraId="5FF335F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664" w:type="pct"/>
            <w:vMerge/>
            <w:noWrap/>
            <w:vAlign w:val="center"/>
          </w:tcPr>
          <w:p w14:paraId="106A90D7"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6343337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骆荣兵</w:t>
            </w:r>
          </w:p>
        </w:tc>
        <w:tc>
          <w:tcPr>
            <w:tcW w:w="431" w:type="pct"/>
            <w:noWrap/>
            <w:vAlign w:val="center"/>
          </w:tcPr>
          <w:p w14:paraId="241B22C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4011A9A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00A6F7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13540553538</w:t>
            </w:r>
          </w:p>
        </w:tc>
        <w:tc>
          <w:tcPr>
            <w:tcW w:w="1231" w:type="pct"/>
            <w:noWrap/>
            <w:vAlign w:val="center"/>
          </w:tcPr>
          <w:p w14:paraId="20760A7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顺河村（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1E4DD28F" w14:textId="77777777">
        <w:trPr>
          <w:trHeight w:val="567"/>
          <w:jc w:val="center"/>
        </w:trPr>
        <w:tc>
          <w:tcPr>
            <w:tcW w:w="376" w:type="pct"/>
            <w:noWrap/>
            <w:vAlign w:val="center"/>
          </w:tcPr>
          <w:p w14:paraId="4174E49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664" w:type="pct"/>
            <w:vMerge/>
            <w:noWrap/>
            <w:vAlign w:val="center"/>
          </w:tcPr>
          <w:p w14:paraId="3C735432"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2F71D0F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张丰奎</w:t>
            </w:r>
          </w:p>
        </w:tc>
        <w:tc>
          <w:tcPr>
            <w:tcW w:w="431" w:type="pct"/>
            <w:noWrap/>
            <w:vAlign w:val="center"/>
          </w:tcPr>
          <w:p w14:paraId="3C6B570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7CF738B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334841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13881318288</w:t>
            </w:r>
          </w:p>
        </w:tc>
        <w:tc>
          <w:tcPr>
            <w:tcW w:w="1231" w:type="pct"/>
            <w:noWrap/>
            <w:vAlign w:val="center"/>
          </w:tcPr>
          <w:p w14:paraId="7611A7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瓦山村（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4C6CA7FE" w14:textId="77777777">
        <w:trPr>
          <w:trHeight w:val="567"/>
          <w:jc w:val="center"/>
        </w:trPr>
        <w:tc>
          <w:tcPr>
            <w:tcW w:w="376" w:type="pct"/>
            <w:noWrap/>
            <w:vAlign w:val="center"/>
          </w:tcPr>
          <w:p w14:paraId="2A93678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64" w:type="pct"/>
            <w:vMerge/>
            <w:noWrap/>
            <w:vAlign w:val="center"/>
          </w:tcPr>
          <w:p w14:paraId="73F78CFE"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7AE8DC2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先良东</w:t>
            </w:r>
          </w:p>
        </w:tc>
        <w:tc>
          <w:tcPr>
            <w:tcW w:w="431" w:type="pct"/>
            <w:vAlign w:val="center"/>
          </w:tcPr>
          <w:p w14:paraId="5252324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365EFE7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7554278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15984378580</w:t>
            </w:r>
          </w:p>
        </w:tc>
        <w:tc>
          <w:tcPr>
            <w:tcW w:w="1231" w:type="pct"/>
            <w:vAlign w:val="center"/>
          </w:tcPr>
          <w:p w14:paraId="387DC7F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桅杆村（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5D6D6521" w14:textId="77777777">
        <w:trPr>
          <w:trHeight w:val="567"/>
          <w:jc w:val="center"/>
        </w:trPr>
        <w:tc>
          <w:tcPr>
            <w:tcW w:w="5000" w:type="pct"/>
            <w:gridSpan w:val="7"/>
            <w:vAlign w:val="center"/>
          </w:tcPr>
          <w:p w14:paraId="7F7598A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共计</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支队伍</w:t>
            </w:r>
            <w:r>
              <w:rPr>
                <w:rFonts w:ascii="Times New Roman" w:eastAsia="仿宋_GB2312" w:hAnsi="Times New Roman" w:cs="仿宋_GB2312" w:hint="eastAsia"/>
                <w:color w:val="000000"/>
                <w:kern w:val="0"/>
                <w:sz w:val="24"/>
                <w:lang w:bidi="ar"/>
              </w:rPr>
              <w:t>61</w:t>
            </w:r>
            <w:r>
              <w:rPr>
                <w:rFonts w:ascii="Times New Roman" w:eastAsia="仿宋_GB2312" w:hAnsi="Times New Roman" w:cs="仿宋_GB2312" w:hint="eastAsia"/>
                <w:color w:val="000000"/>
                <w:kern w:val="0"/>
                <w:sz w:val="24"/>
                <w:lang w:bidi="ar"/>
              </w:rPr>
              <w:t>人</w:t>
            </w:r>
          </w:p>
        </w:tc>
      </w:tr>
      <w:tr w:rsidR="007042E4" w14:paraId="4E7A931A" w14:textId="77777777">
        <w:trPr>
          <w:trHeight w:val="567"/>
          <w:jc w:val="center"/>
        </w:trPr>
        <w:tc>
          <w:tcPr>
            <w:tcW w:w="376" w:type="pct"/>
            <w:noWrap/>
            <w:vAlign w:val="center"/>
          </w:tcPr>
          <w:p w14:paraId="48CD7A9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664" w:type="pct"/>
            <w:noWrap/>
            <w:vAlign w:val="center"/>
          </w:tcPr>
          <w:p w14:paraId="0DE4669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6" w:type="pct"/>
            <w:noWrap/>
            <w:vAlign w:val="center"/>
          </w:tcPr>
          <w:p w14:paraId="0E3FAA9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31" w:type="pct"/>
            <w:noWrap/>
            <w:vAlign w:val="center"/>
          </w:tcPr>
          <w:p w14:paraId="3B80E5A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549" w:type="pct"/>
            <w:noWrap/>
            <w:vAlign w:val="center"/>
          </w:tcPr>
          <w:p w14:paraId="5AF746B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1110" w:type="pct"/>
            <w:noWrap/>
            <w:vAlign w:val="center"/>
          </w:tcPr>
          <w:p w14:paraId="5B605E1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1231" w:type="pct"/>
            <w:noWrap/>
            <w:vAlign w:val="center"/>
          </w:tcPr>
          <w:p w14:paraId="1B05F45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1149F60F" w14:textId="77777777">
        <w:trPr>
          <w:trHeight w:val="567"/>
          <w:jc w:val="center"/>
        </w:trPr>
        <w:tc>
          <w:tcPr>
            <w:tcW w:w="376" w:type="pct"/>
            <w:noWrap/>
            <w:vAlign w:val="center"/>
          </w:tcPr>
          <w:p w14:paraId="4F6A37D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664" w:type="pct"/>
            <w:vMerge w:val="restart"/>
            <w:noWrap/>
            <w:vAlign w:val="center"/>
          </w:tcPr>
          <w:p w14:paraId="38EC31E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w:t>
            </w:r>
            <w:r>
              <w:rPr>
                <w:rFonts w:ascii="Times New Roman" w:eastAsia="仿宋_GB2312" w:hAnsi="Times New Roman" w:cs="仿宋_GB2312" w:hint="eastAsia"/>
                <w:color w:val="000000"/>
                <w:kern w:val="0"/>
                <w:sz w:val="24"/>
                <w:lang w:bidi="ar"/>
              </w:rPr>
              <w:t xml:space="preserve"> </w:t>
            </w:r>
            <w:r>
              <w:rPr>
                <w:rFonts w:ascii="Times New Roman" w:eastAsia="仿宋_GB2312" w:hAnsi="Times New Roman" w:cs="仿宋_GB2312" w:hint="eastAsia"/>
                <w:color w:val="000000"/>
                <w:kern w:val="0"/>
                <w:sz w:val="24"/>
                <w:lang w:bidi="ar"/>
              </w:rPr>
              <w:t>乡</w:t>
            </w:r>
          </w:p>
        </w:tc>
        <w:tc>
          <w:tcPr>
            <w:tcW w:w="636" w:type="pct"/>
            <w:noWrap/>
            <w:vAlign w:val="center"/>
          </w:tcPr>
          <w:p w14:paraId="58444B9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王强</w:t>
            </w:r>
          </w:p>
        </w:tc>
        <w:tc>
          <w:tcPr>
            <w:tcW w:w="431" w:type="pct"/>
            <w:noWrap/>
            <w:vAlign w:val="center"/>
          </w:tcPr>
          <w:p w14:paraId="4F15527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0009CBA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12D62AB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18728819673</w:t>
            </w:r>
          </w:p>
        </w:tc>
        <w:tc>
          <w:tcPr>
            <w:tcW w:w="1231" w:type="pct"/>
            <w:noWrap/>
            <w:vAlign w:val="center"/>
          </w:tcPr>
          <w:p w14:paraId="3D30B9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共安彝族乡（</w:t>
            </w:r>
            <w:r>
              <w:rPr>
                <w:rFonts w:ascii="Times New Roman" w:eastAsia="仿宋_GB2312" w:hAnsi="Times New Roman" w:cs="仿宋_GB2312" w:hint="eastAsia"/>
                <w:color w:val="000000"/>
                <w:kern w:val="0"/>
                <w:sz w:val="24"/>
                <w:lang w:bidi="ar"/>
              </w:rPr>
              <w:t>20</w:t>
            </w:r>
            <w:r>
              <w:rPr>
                <w:rFonts w:ascii="Times New Roman" w:eastAsia="仿宋_GB2312" w:hAnsi="Times New Roman" w:cs="仿宋_GB2312" w:hint="eastAsia"/>
                <w:color w:val="000000"/>
                <w:kern w:val="0"/>
                <w:sz w:val="24"/>
                <w:lang w:bidi="ar"/>
              </w:rPr>
              <w:t>人）</w:t>
            </w:r>
          </w:p>
        </w:tc>
      </w:tr>
      <w:tr w:rsidR="007042E4" w14:paraId="5EEEC201" w14:textId="77777777">
        <w:trPr>
          <w:trHeight w:val="567"/>
          <w:jc w:val="center"/>
        </w:trPr>
        <w:tc>
          <w:tcPr>
            <w:tcW w:w="376" w:type="pct"/>
            <w:vAlign w:val="center"/>
          </w:tcPr>
          <w:p w14:paraId="5D715D7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2</w:t>
            </w:r>
          </w:p>
        </w:tc>
        <w:tc>
          <w:tcPr>
            <w:tcW w:w="664" w:type="pct"/>
            <w:vMerge/>
            <w:noWrap/>
            <w:vAlign w:val="center"/>
          </w:tcPr>
          <w:p w14:paraId="611A702C"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vAlign w:val="center"/>
          </w:tcPr>
          <w:p w14:paraId="4E4E23B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洛子根洗</w:t>
            </w:r>
          </w:p>
        </w:tc>
        <w:tc>
          <w:tcPr>
            <w:tcW w:w="431" w:type="pct"/>
            <w:vAlign w:val="center"/>
          </w:tcPr>
          <w:p w14:paraId="26BC4A1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vAlign w:val="center"/>
          </w:tcPr>
          <w:p w14:paraId="207339D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vAlign w:val="center"/>
          </w:tcPr>
          <w:p w14:paraId="7F7D91C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15984370122</w:t>
            </w:r>
          </w:p>
        </w:tc>
        <w:tc>
          <w:tcPr>
            <w:tcW w:w="1231" w:type="pct"/>
            <w:vAlign w:val="center"/>
          </w:tcPr>
          <w:p w14:paraId="0F4ED93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林丰村（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4E9612C1" w14:textId="77777777">
        <w:trPr>
          <w:trHeight w:val="567"/>
          <w:jc w:val="center"/>
        </w:trPr>
        <w:tc>
          <w:tcPr>
            <w:tcW w:w="376" w:type="pct"/>
            <w:noWrap/>
            <w:vAlign w:val="center"/>
          </w:tcPr>
          <w:p w14:paraId="089589B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3</w:t>
            </w:r>
          </w:p>
        </w:tc>
        <w:tc>
          <w:tcPr>
            <w:tcW w:w="664" w:type="pct"/>
            <w:vMerge/>
            <w:noWrap/>
            <w:vAlign w:val="center"/>
          </w:tcPr>
          <w:p w14:paraId="6BD0F3CA"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4A25831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吉日忠林</w:t>
            </w:r>
          </w:p>
        </w:tc>
        <w:tc>
          <w:tcPr>
            <w:tcW w:w="431" w:type="pct"/>
            <w:noWrap/>
            <w:vAlign w:val="center"/>
          </w:tcPr>
          <w:p w14:paraId="1C22189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6316248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638460C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15283381465</w:t>
            </w:r>
          </w:p>
        </w:tc>
        <w:tc>
          <w:tcPr>
            <w:tcW w:w="1231" w:type="pct"/>
            <w:noWrap/>
            <w:vAlign w:val="center"/>
          </w:tcPr>
          <w:p w14:paraId="6881974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象鼻村（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78DE3704" w14:textId="77777777">
        <w:trPr>
          <w:trHeight w:val="567"/>
          <w:jc w:val="center"/>
        </w:trPr>
        <w:tc>
          <w:tcPr>
            <w:tcW w:w="376" w:type="pct"/>
            <w:noWrap/>
            <w:vAlign w:val="center"/>
          </w:tcPr>
          <w:p w14:paraId="6E5A4F4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w:t>
            </w:r>
          </w:p>
        </w:tc>
        <w:tc>
          <w:tcPr>
            <w:tcW w:w="664" w:type="pct"/>
            <w:vMerge/>
            <w:noWrap/>
            <w:vAlign w:val="center"/>
          </w:tcPr>
          <w:p w14:paraId="19A0367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3256BE83"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刘明友</w:t>
            </w:r>
          </w:p>
        </w:tc>
        <w:tc>
          <w:tcPr>
            <w:tcW w:w="431" w:type="pct"/>
            <w:noWrap/>
            <w:vAlign w:val="center"/>
          </w:tcPr>
          <w:p w14:paraId="44D7796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1959987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1D3B1FF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13458945352</w:t>
            </w:r>
          </w:p>
        </w:tc>
        <w:tc>
          <w:tcPr>
            <w:tcW w:w="1231" w:type="pct"/>
            <w:noWrap/>
            <w:vAlign w:val="center"/>
          </w:tcPr>
          <w:p w14:paraId="00452D0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文店村（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2A07532C" w14:textId="77777777">
        <w:trPr>
          <w:trHeight w:val="567"/>
          <w:jc w:val="center"/>
        </w:trPr>
        <w:tc>
          <w:tcPr>
            <w:tcW w:w="376" w:type="pct"/>
            <w:noWrap/>
            <w:vAlign w:val="center"/>
          </w:tcPr>
          <w:p w14:paraId="7FF198D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5</w:t>
            </w:r>
          </w:p>
        </w:tc>
        <w:tc>
          <w:tcPr>
            <w:tcW w:w="664" w:type="pct"/>
            <w:vMerge/>
            <w:noWrap/>
            <w:vAlign w:val="center"/>
          </w:tcPr>
          <w:p w14:paraId="7281C9EB"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c>
          <w:tcPr>
            <w:tcW w:w="636" w:type="pct"/>
            <w:noWrap/>
            <w:vAlign w:val="center"/>
          </w:tcPr>
          <w:p w14:paraId="782C3DC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张云平</w:t>
            </w:r>
          </w:p>
        </w:tc>
        <w:tc>
          <w:tcPr>
            <w:tcW w:w="431" w:type="pct"/>
            <w:noWrap/>
            <w:vAlign w:val="center"/>
          </w:tcPr>
          <w:p w14:paraId="544AA31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sz w:val="24"/>
              </w:rPr>
              <w:t>男</w:t>
            </w:r>
          </w:p>
        </w:tc>
        <w:tc>
          <w:tcPr>
            <w:tcW w:w="549" w:type="pct"/>
            <w:noWrap/>
            <w:vAlign w:val="center"/>
          </w:tcPr>
          <w:p w14:paraId="4E5F217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队长</w:t>
            </w:r>
          </w:p>
        </w:tc>
        <w:tc>
          <w:tcPr>
            <w:tcW w:w="1110" w:type="pct"/>
            <w:noWrap/>
            <w:vAlign w:val="center"/>
          </w:tcPr>
          <w:p w14:paraId="32948F7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13980277999</w:t>
            </w:r>
          </w:p>
        </w:tc>
        <w:tc>
          <w:tcPr>
            <w:tcW w:w="1231" w:type="pct"/>
            <w:noWrap/>
            <w:vAlign w:val="center"/>
          </w:tcPr>
          <w:p w14:paraId="085117B6"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新河村（</w:t>
            </w:r>
            <w:r>
              <w:rPr>
                <w:rFonts w:ascii="Times New Roman" w:eastAsia="仿宋_GB2312" w:hAnsi="Times New Roman" w:cs="仿宋_GB2312" w:hint="eastAsia"/>
                <w:color w:val="000000"/>
                <w:kern w:val="0"/>
                <w:sz w:val="24"/>
                <w:lang w:bidi="ar"/>
              </w:rPr>
              <w:t>10</w:t>
            </w:r>
            <w:r>
              <w:rPr>
                <w:rFonts w:ascii="Times New Roman" w:eastAsia="仿宋_GB2312" w:hAnsi="Times New Roman" w:cs="仿宋_GB2312" w:hint="eastAsia"/>
                <w:color w:val="000000"/>
                <w:kern w:val="0"/>
                <w:sz w:val="24"/>
                <w:lang w:bidi="ar"/>
              </w:rPr>
              <w:t>人）</w:t>
            </w:r>
          </w:p>
        </w:tc>
      </w:tr>
      <w:tr w:rsidR="007042E4" w14:paraId="2538544C" w14:textId="77777777">
        <w:trPr>
          <w:trHeight w:val="567"/>
          <w:jc w:val="center"/>
        </w:trPr>
        <w:tc>
          <w:tcPr>
            <w:tcW w:w="5000" w:type="pct"/>
            <w:gridSpan w:val="7"/>
            <w:noWrap/>
            <w:vAlign w:val="center"/>
          </w:tcPr>
          <w:p w14:paraId="760E7F5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共计</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支队伍</w:t>
            </w:r>
            <w:r>
              <w:rPr>
                <w:rFonts w:ascii="Times New Roman" w:eastAsia="仿宋_GB2312" w:hAnsi="Times New Roman" w:cs="仿宋_GB2312" w:hint="eastAsia"/>
                <w:color w:val="000000"/>
                <w:kern w:val="0"/>
                <w:sz w:val="24"/>
                <w:lang w:bidi="ar"/>
              </w:rPr>
              <w:t>60</w:t>
            </w:r>
            <w:r>
              <w:rPr>
                <w:rFonts w:ascii="Times New Roman" w:eastAsia="仿宋_GB2312" w:hAnsi="Times New Roman" w:cs="仿宋_GB2312" w:hint="eastAsia"/>
                <w:color w:val="000000"/>
                <w:kern w:val="0"/>
                <w:sz w:val="24"/>
                <w:lang w:bidi="ar"/>
              </w:rPr>
              <w:t>人</w:t>
            </w:r>
          </w:p>
        </w:tc>
      </w:tr>
    </w:tbl>
    <w:p w14:paraId="7D06AEDD" w14:textId="77777777" w:rsidR="007042E4" w:rsidRDefault="007042E4">
      <w:pPr>
        <w:rPr>
          <w:rFonts w:ascii="Times New Roman" w:hAnsi="Times New Roman"/>
        </w:rPr>
      </w:pPr>
    </w:p>
    <w:p w14:paraId="046F4A87"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3C8AC26F" w14:textId="77777777" w:rsidR="007042E4" w:rsidRDefault="007042E4">
      <w:pPr>
        <w:pStyle w:val="20"/>
        <w:ind w:leftChars="0" w:left="0" w:firstLineChars="0" w:firstLine="0"/>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3418"/>
        <w:gridCol w:w="1644"/>
        <w:gridCol w:w="1173"/>
        <w:gridCol w:w="1644"/>
        <w:gridCol w:w="2353"/>
        <w:gridCol w:w="1858"/>
      </w:tblGrid>
      <w:tr w:rsidR="007042E4" w14:paraId="0B49B2DC" w14:textId="77777777">
        <w:trPr>
          <w:trHeight w:val="312"/>
        </w:trPr>
        <w:tc>
          <w:tcPr>
            <w:tcW w:w="5000" w:type="pct"/>
            <w:gridSpan w:val="7"/>
            <w:vMerge w:val="restart"/>
            <w:noWrap/>
            <w:vAlign w:val="center"/>
          </w:tcPr>
          <w:p w14:paraId="3251E84D"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3  </w:t>
            </w:r>
            <w:r>
              <w:rPr>
                <w:rFonts w:ascii="Times New Roman" w:eastAsia="仿宋_GB2312" w:hAnsi="Times New Roman" w:cs="仿宋_GB2312" w:hint="eastAsia"/>
                <w:b/>
                <w:bCs/>
                <w:color w:val="000000"/>
                <w:kern w:val="0"/>
                <w:sz w:val="24"/>
                <w:lang w:bidi="ar"/>
              </w:rPr>
              <w:t>金口河区</w:t>
            </w:r>
            <w:r>
              <w:rPr>
                <w:rFonts w:ascii="Times New Roman" w:eastAsia="仿宋_GB2312" w:hAnsi="Times New Roman" w:cs="仿宋_GB2312" w:hint="eastAsia"/>
                <w:b/>
                <w:bCs/>
                <w:color w:val="000000"/>
                <w:kern w:val="0"/>
                <w:sz w:val="24"/>
                <w:lang w:bidi="ar"/>
              </w:rPr>
              <w:t>2022</w:t>
            </w:r>
            <w:r>
              <w:rPr>
                <w:rFonts w:ascii="Times New Roman" w:eastAsia="仿宋_GB2312" w:hAnsi="Times New Roman" w:cs="仿宋_GB2312" w:hint="eastAsia"/>
                <w:b/>
                <w:bCs/>
                <w:color w:val="000000"/>
                <w:kern w:val="0"/>
                <w:sz w:val="24"/>
                <w:lang w:bidi="ar"/>
              </w:rPr>
              <w:t>年专业应急救援队伍名单</w:t>
            </w:r>
          </w:p>
        </w:tc>
      </w:tr>
      <w:tr w:rsidR="007042E4" w14:paraId="548FE4E8" w14:textId="77777777">
        <w:trPr>
          <w:trHeight w:val="312"/>
        </w:trPr>
        <w:tc>
          <w:tcPr>
            <w:tcW w:w="5000" w:type="pct"/>
            <w:gridSpan w:val="7"/>
            <w:vMerge/>
            <w:noWrap/>
            <w:vAlign w:val="center"/>
          </w:tcPr>
          <w:p w14:paraId="255F501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4CA95832" w14:textId="77777777">
        <w:trPr>
          <w:trHeight w:val="312"/>
        </w:trPr>
        <w:tc>
          <w:tcPr>
            <w:tcW w:w="5000" w:type="pct"/>
            <w:gridSpan w:val="7"/>
            <w:vMerge/>
            <w:noWrap/>
            <w:vAlign w:val="center"/>
          </w:tcPr>
          <w:p w14:paraId="2F4D89B9"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564C5E13" w14:textId="77777777">
        <w:trPr>
          <w:trHeight w:val="312"/>
        </w:trPr>
        <w:tc>
          <w:tcPr>
            <w:tcW w:w="5000" w:type="pct"/>
            <w:gridSpan w:val="7"/>
            <w:vMerge/>
            <w:noWrap/>
            <w:vAlign w:val="center"/>
          </w:tcPr>
          <w:p w14:paraId="17A955C6"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36355DA4" w14:textId="77777777">
        <w:trPr>
          <w:trHeight w:val="57"/>
        </w:trPr>
        <w:tc>
          <w:tcPr>
            <w:tcW w:w="381" w:type="pct"/>
            <w:vAlign w:val="center"/>
          </w:tcPr>
          <w:p w14:paraId="4AC1F43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1306" w:type="pct"/>
            <w:noWrap/>
            <w:vAlign w:val="center"/>
          </w:tcPr>
          <w:p w14:paraId="0DC3B33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28" w:type="pct"/>
            <w:vAlign w:val="center"/>
          </w:tcPr>
          <w:p w14:paraId="27BFCDE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448" w:type="pct"/>
            <w:vAlign w:val="center"/>
          </w:tcPr>
          <w:p w14:paraId="044BE1BB"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628" w:type="pct"/>
            <w:vAlign w:val="center"/>
          </w:tcPr>
          <w:p w14:paraId="6E1F743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899" w:type="pct"/>
            <w:vAlign w:val="center"/>
          </w:tcPr>
          <w:p w14:paraId="47BB0F9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708" w:type="pct"/>
            <w:noWrap/>
            <w:vAlign w:val="center"/>
          </w:tcPr>
          <w:p w14:paraId="6E510B8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122E81CE" w14:textId="77777777">
        <w:trPr>
          <w:trHeight w:val="57"/>
        </w:trPr>
        <w:tc>
          <w:tcPr>
            <w:tcW w:w="381" w:type="pct"/>
            <w:noWrap/>
            <w:vAlign w:val="center"/>
          </w:tcPr>
          <w:p w14:paraId="38563D9C"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1306" w:type="pct"/>
            <w:noWrap/>
            <w:vAlign w:val="center"/>
          </w:tcPr>
          <w:p w14:paraId="5F866C2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乐山市金口河区消防救援大队</w:t>
            </w:r>
          </w:p>
        </w:tc>
        <w:tc>
          <w:tcPr>
            <w:tcW w:w="628" w:type="pct"/>
            <w:noWrap/>
            <w:vAlign w:val="center"/>
          </w:tcPr>
          <w:p w14:paraId="42EEFB6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蒋成文</w:t>
            </w:r>
          </w:p>
        </w:tc>
        <w:tc>
          <w:tcPr>
            <w:tcW w:w="448" w:type="pct"/>
            <w:noWrap/>
            <w:vAlign w:val="center"/>
          </w:tcPr>
          <w:p w14:paraId="652EF72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男</w:t>
            </w:r>
          </w:p>
        </w:tc>
        <w:tc>
          <w:tcPr>
            <w:tcW w:w="628" w:type="pct"/>
            <w:noWrap/>
            <w:vAlign w:val="center"/>
          </w:tcPr>
          <w:p w14:paraId="55CC8C7A"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大队长</w:t>
            </w:r>
          </w:p>
        </w:tc>
        <w:tc>
          <w:tcPr>
            <w:tcW w:w="899" w:type="pct"/>
            <w:noWrap/>
            <w:vAlign w:val="center"/>
          </w:tcPr>
          <w:p w14:paraId="2336011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13648185568</w:t>
            </w:r>
          </w:p>
        </w:tc>
        <w:tc>
          <w:tcPr>
            <w:tcW w:w="708" w:type="pct"/>
            <w:noWrap/>
            <w:vAlign w:val="center"/>
          </w:tcPr>
          <w:p w14:paraId="69D457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41</w:t>
            </w:r>
          </w:p>
        </w:tc>
      </w:tr>
    </w:tbl>
    <w:p w14:paraId="1D367250" w14:textId="77777777" w:rsidR="007042E4" w:rsidRDefault="007042E4">
      <w:pPr>
        <w:rPr>
          <w:rFonts w:ascii="Times New Roman" w:hAnsi="Times New Roman"/>
        </w:rPr>
      </w:pPr>
    </w:p>
    <w:p w14:paraId="4CCC1C90" w14:textId="77777777" w:rsidR="007042E4" w:rsidRDefault="007042E4">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957"/>
        <w:gridCol w:w="1657"/>
        <w:gridCol w:w="1437"/>
        <w:gridCol w:w="1966"/>
        <w:gridCol w:w="2536"/>
        <w:gridCol w:w="2369"/>
      </w:tblGrid>
      <w:tr w:rsidR="007042E4" w14:paraId="72107045" w14:textId="77777777">
        <w:trPr>
          <w:trHeight w:val="276"/>
        </w:trPr>
        <w:tc>
          <w:tcPr>
            <w:tcW w:w="5000" w:type="pct"/>
            <w:gridSpan w:val="7"/>
            <w:vMerge w:val="restart"/>
            <w:noWrap/>
            <w:vAlign w:val="center"/>
          </w:tcPr>
          <w:p w14:paraId="4D708E50"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4  </w:t>
            </w:r>
            <w:r>
              <w:rPr>
                <w:rFonts w:ascii="Times New Roman" w:eastAsia="仿宋_GB2312" w:hAnsi="Times New Roman" w:cs="仿宋_GB2312" w:hint="eastAsia"/>
                <w:b/>
                <w:bCs/>
                <w:color w:val="000000"/>
                <w:kern w:val="0"/>
                <w:sz w:val="24"/>
                <w:lang w:bidi="ar"/>
              </w:rPr>
              <w:t>金口河区民兵应急救援队伍统计表</w:t>
            </w:r>
          </w:p>
        </w:tc>
      </w:tr>
      <w:tr w:rsidR="007042E4" w14:paraId="2ADA3667" w14:textId="77777777">
        <w:trPr>
          <w:trHeight w:val="276"/>
        </w:trPr>
        <w:tc>
          <w:tcPr>
            <w:tcW w:w="5000" w:type="pct"/>
            <w:gridSpan w:val="7"/>
            <w:vMerge/>
            <w:noWrap/>
            <w:vAlign w:val="center"/>
          </w:tcPr>
          <w:p w14:paraId="7BB005C4"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2C7D4DA8" w14:textId="77777777">
        <w:trPr>
          <w:trHeight w:val="276"/>
        </w:trPr>
        <w:tc>
          <w:tcPr>
            <w:tcW w:w="5000" w:type="pct"/>
            <w:gridSpan w:val="7"/>
            <w:vMerge/>
            <w:noWrap/>
            <w:vAlign w:val="center"/>
          </w:tcPr>
          <w:p w14:paraId="1065CD2F" w14:textId="77777777" w:rsidR="007042E4" w:rsidRDefault="007042E4">
            <w:pPr>
              <w:widowControl/>
              <w:snapToGrid w:val="0"/>
              <w:spacing w:line="240" w:lineRule="atLeast"/>
              <w:jc w:val="center"/>
              <w:textAlignment w:val="center"/>
              <w:rPr>
                <w:rFonts w:ascii="Times New Roman" w:eastAsia="仿宋_GB2312" w:hAnsi="Times New Roman" w:cs="仿宋_GB2312"/>
                <w:color w:val="000000"/>
                <w:kern w:val="0"/>
                <w:sz w:val="24"/>
                <w:lang w:bidi="ar"/>
              </w:rPr>
            </w:pPr>
          </w:p>
        </w:tc>
      </w:tr>
      <w:tr w:rsidR="007042E4" w14:paraId="0C5F31B4" w14:textId="77777777">
        <w:trPr>
          <w:trHeight w:val="526"/>
        </w:trPr>
        <w:tc>
          <w:tcPr>
            <w:tcW w:w="445" w:type="pct"/>
            <w:vAlign w:val="center"/>
          </w:tcPr>
          <w:p w14:paraId="5E18E7BE"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序号</w:t>
            </w:r>
          </w:p>
        </w:tc>
        <w:tc>
          <w:tcPr>
            <w:tcW w:w="748" w:type="pct"/>
            <w:noWrap/>
            <w:vAlign w:val="center"/>
          </w:tcPr>
          <w:p w14:paraId="7C7F495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名称</w:t>
            </w:r>
          </w:p>
        </w:tc>
        <w:tc>
          <w:tcPr>
            <w:tcW w:w="633" w:type="pct"/>
            <w:vAlign w:val="center"/>
          </w:tcPr>
          <w:p w14:paraId="3A2CE52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负责人</w:t>
            </w:r>
          </w:p>
        </w:tc>
        <w:tc>
          <w:tcPr>
            <w:tcW w:w="549" w:type="pct"/>
            <w:vAlign w:val="center"/>
          </w:tcPr>
          <w:p w14:paraId="676091BD"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性别</w:t>
            </w:r>
          </w:p>
        </w:tc>
        <w:tc>
          <w:tcPr>
            <w:tcW w:w="751" w:type="pct"/>
            <w:vAlign w:val="center"/>
          </w:tcPr>
          <w:p w14:paraId="7EC3E7CF"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职务</w:t>
            </w:r>
          </w:p>
        </w:tc>
        <w:tc>
          <w:tcPr>
            <w:tcW w:w="969" w:type="pct"/>
            <w:vAlign w:val="center"/>
          </w:tcPr>
          <w:p w14:paraId="3CA0DC7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电话</w:t>
            </w:r>
          </w:p>
        </w:tc>
        <w:tc>
          <w:tcPr>
            <w:tcW w:w="902" w:type="pct"/>
            <w:noWrap/>
            <w:vAlign w:val="center"/>
          </w:tcPr>
          <w:p w14:paraId="0236D39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备注</w:t>
            </w:r>
          </w:p>
        </w:tc>
      </w:tr>
      <w:tr w:rsidR="007042E4" w14:paraId="14DA793D" w14:textId="77777777">
        <w:trPr>
          <w:trHeight w:val="780"/>
        </w:trPr>
        <w:tc>
          <w:tcPr>
            <w:tcW w:w="445" w:type="pct"/>
            <w:noWrap/>
            <w:vAlign w:val="center"/>
          </w:tcPr>
          <w:p w14:paraId="3B027992"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1</w:t>
            </w:r>
          </w:p>
        </w:tc>
        <w:tc>
          <w:tcPr>
            <w:tcW w:w="748" w:type="pct"/>
            <w:vAlign w:val="center"/>
          </w:tcPr>
          <w:p w14:paraId="68FEA2D4"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金口河区应急连</w:t>
            </w:r>
          </w:p>
        </w:tc>
        <w:tc>
          <w:tcPr>
            <w:tcW w:w="633" w:type="pct"/>
            <w:noWrap/>
            <w:vAlign w:val="center"/>
          </w:tcPr>
          <w:p w14:paraId="0BB996E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刘作波</w:t>
            </w:r>
          </w:p>
        </w:tc>
        <w:tc>
          <w:tcPr>
            <w:tcW w:w="549" w:type="pct"/>
            <w:noWrap/>
            <w:vAlign w:val="center"/>
          </w:tcPr>
          <w:p w14:paraId="69DEE75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val="en" w:bidi="ar"/>
              </w:rPr>
              <w:t>男</w:t>
            </w:r>
          </w:p>
        </w:tc>
        <w:tc>
          <w:tcPr>
            <w:tcW w:w="751" w:type="pct"/>
            <w:noWrap/>
            <w:vAlign w:val="center"/>
          </w:tcPr>
          <w:p w14:paraId="275EFDFB"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color w:val="000000"/>
                <w:kern w:val="0"/>
                <w:sz w:val="24"/>
                <w:lang w:bidi="ar"/>
              </w:rPr>
              <w:t>人武部副部长</w:t>
            </w:r>
          </w:p>
        </w:tc>
        <w:tc>
          <w:tcPr>
            <w:tcW w:w="969" w:type="pct"/>
            <w:noWrap/>
            <w:vAlign w:val="center"/>
          </w:tcPr>
          <w:p w14:paraId="0242513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kern w:val="0"/>
                <w:sz w:val="24"/>
              </w:rPr>
              <w:t>13540560655</w:t>
            </w:r>
          </w:p>
        </w:tc>
        <w:tc>
          <w:tcPr>
            <w:tcW w:w="902" w:type="pct"/>
            <w:noWrap/>
            <w:vAlign w:val="center"/>
          </w:tcPr>
          <w:p w14:paraId="4531717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kern w:val="0"/>
                <w:sz w:val="24"/>
                <w:lang w:bidi="ar"/>
              </w:rPr>
            </w:pPr>
            <w:r>
              <w:rPr>
                <w:rFonts w:ascii="Times New Roman" w:eastAsia="仿宋_GB2312" w:hAnsi="Times New Roman" w:cs="仿宋_GB2312" w:hint="eastAsia"/>
                <w:kern w:val="0"/>
                <w:sz w:val="24"/>
              </w:rPr>
              <w:t>120</w:t>
            </w:r>
            <w:r>
              <w:rPr>
                <w:rFonts w:ascii="Times New Roman" w:eastAsia="仿宋_GB2312" w:hAnsi="Times New Roman" w:cs="仿宋_GB2312" w:hint="eastAsia"/>
                <w:kern w:val="0"/>
                <w:sz w:val="24"/>
              </w:rPr>
              <w:t>人</w:t>
            </w:r>
          </w:p>
        </w:tc>
      </w:tr>
    </w:tbl>
    <w:p w14:paraId="1C69DA93"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23F302D6" w14:textId="77777777" w:rsidR="007042E4" w:rsidRDefault="007042E4">
      <w:pPr>
        <w:rPr>
          <w:rFonts w:ascii="Times New Roman" w:hAnsi="Times New Roman"/>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906"/>
        <w:gridCol w:w="1243"/>
        <w:gridCol w:w="2062"/>
        <w:gridCol w:w="842"/>
        <w:gridCol w:w="1967"/>
        <w:gridCol w:w="2310"/>
      </w:tblGrid>
      <w:tr w:rsidR="007042E4" w14:paraId="3FE8D880" w14:textId="77777777">
        <w:trPr>
          <w:trHeight w:val="920"/>
        </w:trPr>
        <w:tc>
          <w:tcPr>
            <w:tcW w:w="5000" w:type="pct"/>
            <w:gridSpan w:val="7"/>
            <w:noWrap/>
            <w:vAlign w:val="center"/>
          </w:tcPr>
          <w:p w14:paraId="3CC07F8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5  </w:t>
            </w:r>
            <w:r>
              <w:rPr>
                <w:rFonts w:ascii="Times New Roman" w:eastAsia="仿宋_GB2312" w:hAnsi="Times New Roman" w:cs="仿宋_GB2312" w:hint="eastAsia"/>
                <w:b/>
                <w:bCs/>
                <w:color w:val="000000"/>
                <w:kern w:val="0"/>
                <w:sz w:val="24"/>
                <w:lang w:bidi="ar"/>
              </w:rPr>
              <w:t>金口河区企业单位应急救援队伍名单统计表</w:t>
            </w:r>
          </w:p>
        </w:tc>
      </w:tr>
      <w:tr w:rsidR="007042E4" w14:paraId="131DBC4B" w14:textId="77777777">
        <w:trPr>
          <w:trHeight w:val="750"/>
        </w:trPr>
        <w:tc>
          <w:tcPr>
            <w:tcW w:w="287" w:type="pct"/>
            <w:vAlign w:val="center"/>
          </w:tcPr>
          <w:p w14:paraId="62C66F67"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1493" w:type="pct"/>
            <w:vAlign w:val="center"/>
          </w:tcPr>
          <w:p w14:paraId="71ACB881"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单位名称</w:t>
            </w:r>
          </w:p>
        </w:tc>
        <w:tc>
          <w:tcPr>
            <w:tcW w:w="475" w:type="pct"/>
            <w:vAlign w:val="center"/>
          </w:tcPr>
          <w:p w14:paraId="0A2F10E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负责人</w:t>
            </w:r>
          </w:p>
        </w:tc>
        <w:tc>
          <w:tcPr>
            <w:tcW w:w="788" w:type="pct"/>
            <w:vAlign w:val="center"/>
          </w:tcPr>
          <w:p w14:paraId="4AA7E78C"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职务</w:t>
            </w:r>
          </w:p>
        </w:tc>
        <w:tc>
          <w:tcPr>
            <w:tcW w:w="322" w:type="pct"/>
            <w:vAlign w:val="center"/>
          </w:tcPr>
          <w:p w14:paraId="266AD534"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性别</w:t>
            </w:r>
          </w:p>
        </w:tc>
        <w:tc>
          <w:tcPr>
            <w:tcW w:w="752" w:type="pct"/>
            <w:vAlign w:val="center"/>
          </w:tcPr>
          <w:p w14:paraId="6B820295"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电话号码</w:t>
            </w:r>
          </w:p>
        </w:tc>
        <w:tc>
          <w:tcPr>
            <w:tcW w:w="880" w:type="pct"/>
            <w:vAlign w:val="center"/>
          </w:tcPr>
          <w:p w14:paraId="75A9EE09"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应急队伍人数（人）</w:t>
            </w:r>
          </w:p>
        </w:tc>
      </w:tr>
      <w:tr w:rsidR="007042E4" w14:paraId="61DFBE03" w14:textId="77777777">
        <w:trPr>
          <w:trHeight w:val="375"/>
        </w:trPr>
        <w:tc>
          <w:tcPr>
            <w:tcW w:w="287" w:type="pct"/>
            <w:noWrap/>
            <w:vAlign w:val="center"/>
          </w:tcPr>
          <w:p w14:paraId="76CD47CF"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493" w:type="pct"/>
            <w:vAlign w:val="center"/>
          </w:tcPr>
          <w:p w14:paraId="3C48C3B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四川商舟实业有限公司</w:t>
            </w:r>
          </w:p>
        </w:tc>
        <w:tc>
          <w:tcPr>
            <w:tcW w:w="475" w:type="pct"/>
            <w:vAlign w:val="center"/>
          </w:tcPr>
          <w:p w14:paraId="4E8A071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郭维</w:t>
            </w:r>
          </w:p>
        </w:tc>
        <w:tc>
          <w:tcPr>
            <w:tcW w:w="788" w:type="pct"/>
            <w:vAlign w:val="center"/>
          </w:tcPr>
          <w:p w14:paraId="203F10F7"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管理人员</w:t>
            </w:r>
          </w:p>
        </w:tc>
        <w:tc>
          <w:tcPr>
            <w:tcW w:w="322" w:type="pct"/>
            <w:vAlign w:val="center"/>
          </w:tcPr>
          <w:p w14:paraId="2E7AA721"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男</w:t>
            </w:r>
          </w:p>
        </w:tc>
        <w:tc>
          <w:tcPr>
            <w:tcW w:w="752" w:type="pct"/>
            <w:vAlign w:val="center"/>
          </w:tcPr>
          <w:p w14:paraId="326A56D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13890662636</w:t>
            </w:r>
          </w:p>
        </w:tc>
        <w:tc>
          <w:tcPr>
            <w:tcW w:w="880" w:type="pct"/>
            <w:noWrap/>
            <w:vAlign w:val="center"/>
          </w:tcPr>
          <w:p w14:paraId="34920BE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w:t>
            </w:r>
          </w:p>
        </w:tc>
      </w:tr>
      <w:tr w:rsidR="007042E4" w14:paraId="3E9A4F10" w14:textId="77777777">
        <w:trPr>
          <w:trHeight w:val="540"/>
        </w:trPr>
        <w:tc>
          <w:tcPr>
            <w:tcW w:w="287" w:type="pct"/>
            <w:noWrap/>
            <w:vAlign w:val="center"/>
          </w:tcPr>
          <w:p w14:paraId="5F896728"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493" w:type="pct"/>
            <w:vAlign w:val="center"/>
          </w:tcPr>
          <w:p w14:paraId="3547633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乐山市晋丰矿业有限公司</w:t>
            </w:r>
          </w:p>
        </w:tc>
        <w:tc>
          <w:tcPr>
            <w:tcW w:w="475" w:type="pct"/>
            <w:vAlign w:val="center"/>
          </w:tcPr>
          <w:p w14:paraId="0EB60E3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王泽银</w:t>
            </w:r>
          </w:p>
        </w:tc>
        <w:tc>
          <w:tcPr>
            <w:tcW w:w="788" w:type="pct"/>
            <w:vAlign w:val="center"/>
          </w:tcPr>
          <w:p w14:paraId="794C60F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管理人员</w:t>
            </w:r>
          </w:p>
        </w:tc>
        <w:tc>
          <w:tcPr>
            <w:tcW w:w="322" w:type="pct"/>
            <w:vAlign w:val="center"/>
          </w:tcPr>
          <w:p w14:paraId="0231EAA3"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color w:val="000000"/>
                <w:sz w:val="24"/>
              </w:rPr>
              <w:t>男</w:t>
            </w:r>
          </w:p>
        </w:tc>
        <w:tc>
          <w:tcPr>
            <w:tcW w:w="752" w:type="pct"/>
            <w:vAlign w:val="center"/>
          </w:tcPr>
          <w:p w14:paraId="5003142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13890687196</w:t>
            </w:r>
          </w:p>
        </w:tc>
        <w:tc>
          <w:tcPr>
            <w:tcW w:w="880" w:type="pct"/>
            <w:noWrap/>
            <w:vAlign w:val="center"/>
          </w:tcPr>
          <w:p w14:paraId="21290B1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r>
      <w:tr w:rsidR="007042E4" w14:paraId="4A70A92D" w14:textId="77777777">
        <w:trPr>
          <w:trHeight w:val="540"/>
        </w:trPr>
        <w:tc>
          <w:tcPr>
            <w:tcW w:w="287" w:type="pct"/>
            <w:noWrap/>
            <w:vAlign w:val="center"/>
          </w:tcPr>
          <w:p w14:paraId="40D7E20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1493" w:type="pct"/>
            <w:vAlign w:val="center"/>
          </w:tcPr>
          <w:p w14:paraId="35069F0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乐山市金口河区合升矿业有限公司</w:t>
            </w:r>
          </w:p>
        </w:tc>
        <w:tc>
          <w:tcPr>
            <w:tcW w:w="475" w:type="pct"/>
            <w:vAlign w:val="center"/>
          </w:tcPr>
          <w:p w14:paraId="5A10894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方如兵</w:t>
            </w:r>
          </w:p>
        </w:tc>
        <w:tc>
          <w:tcPr>
            <w:tcW w:w="788" w:type="pct"/>
            <w:vAlign w:val="center"/>
          </w:tcPr>
          <w:p w14:paraId="476EE3D9"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矿长</w:t>
            </w:r>
          </w:p>
        </w:tc>
        <w:tc>
          <w:tcPr>
            <w:tcW w:w="322" w:type="pct"/>
            <w:vAlign w:val="center"/>
          </w:tcPr>
          <w:p w14:paraId="0427D620"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color w:val="000000"/>
                <w:sz w:val="24"/>
              </w:rPr>
              <w:t>男</w:t>
            </w:r>
          </w:p>
        </w:tc>
        <w:tc>
          <w:tcPr>
            <w:tcW w:w="752" w:type="pct"/>
            <w:vAlign w:val="center"/>
          </w:tcPr>
          <w:p w14:paraId="074E386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15283312617</w:t>
            </w:r>
          </w:p>
        </w:tc>
        <w:tc>
          <w:tcPr>
            <w:tcW w:w="880" w:type="pct"/>
            <w:noWrap/>
            <w:vAlign w:val="center"/>
          </w:tcPr>
          <w:p w14:paraId="5ED5C84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r>
      <w:tr w:rsidR="007042E4" w14:paraId="57872130" w14:textId="77777777">
        <w:trPr>
          <w:trHeight w:val="375"/>
        </w:trPr>
        <w:tc>
          <w:tcPr>
            <w:tcW w:w="287" w:type="pct"/>
            <w:noWrap/>
            <w:vAlign w:val="center"/>
          </w:tcPr>
          <w:p w14:paraId="5F170055"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493" w:type="pct"/>
            <w:vAlign w:val="center"/>
          </w:tcPr>
          <w:p w14:paraId="1074A6A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乐山市拓达矿业有限公司</w:t>
            </w:r>
          </w:p>
        </w:tc>
        <w:tc>
          <w:tcPr>
            <w:tcW w:w="475" w:type="pct"/>
            <w:vAlign w:val="center"/>
          </w:tcPr>
          <w:p w14:paraId="662B26F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刘润戈</w:t>
            </w:r>
          </w:p>
        </w:tc>
        <w:tc>
          <w:tcPr>
            <w:tcW w:w="788" w:type="pct"/>
            <w:vAlign w:val="center"/>
          </w:tcPr>
          <w:p w14:paraId="2082D60E" w14:textId="77777777" w:rsidR="007042E4" w:rsidRDefault="00000000">
            <w:pPr>
              <w:widowControl/>
              <w:snapToGrid w:val="0"/>
              <w:spacing w:line="240" w:lineRule="atLeas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sz w:val="24"/>
              </w:rPr>
              <w:t>厂长</w:t>
            </w:r>
          </w:p>
        </w:tc>
        <w:tc>
          <w:tcPr>
            <w:tcW w:w="322" w:type="pct"/>
            <w:vAlign w:val="center"/>
          </w:tcPr>
          <w:p w14:paraId="565AA862" w14:textId="77777777" w:rsidR="007042E4" w:rsidRDefault="00000000">
            <w:pPr>
              <w:widowControl/>
              <w:snapToGrid w:val="0"/>
              <w:spacing w:line="240" w:lineRule="atLeas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color w:val="000000"/>
                <w:sz w:val="24"/>
              </w:rPr>
              <w:t>男</w:t>
            </w:r>
          </w:p>
        </w:tc>
        <w:tc>
          <w:tcPr>
            <w:tcW w:w="752" w:type="pct"/>
            <w:vAlign w:val="center"/>
          </w:tcPr>
          <w:p w14:paraId="6EFA948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15386547999</w:t>
            </w:r>
          </w:p>
        </w:tc>
        <w:tc>
          <w:tcPr>
            <w:tcW w:w="880" w:type="pct"/>
            <w:noWrap/>
            <w:vAlign w:val="center"/>
          </w:tcPr>
          <w:p w14:paraId="1E20486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w:t>
            </w:r>
          </w:p>
        </w:tc>
      </w:tr>
    </w:tbl>
    <w:p w14:paraId="761112FD"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tbl>
      <w:tblPr>
        <w:tblW w:w="13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1410"/>
        <w:gridCol w:w="840"/>
        <w:gridCol w:w="1410"/>
        <w:gridCol w:w="1215"/>
        <w:gridCol w:w="1260"/>
        <w:gridCol w:w="1245"/>
        <w:gridCol w:w="1527"/>
        <w:gridCol w:w="1158"/>
        <w:gridCol w:w="1455"/>
        <w:gridCol w:w="1520"/>
      </w:tblGrid>
      <w:tr w:rsidR="007042E4" w14:paraId="459E9E0F" w14:textId="77777777">
        <w:trPr>
          <w:trHeight w:val="660"/>
          <w:jc w:val="center"/>
        </w:trPr>
        <w:tc>
          <w:tcPr>
            <w:tcW w:w="13903" w:type="dxa"/>
            <w:gridSpan w:val="11"/>
            <w:vAlign w:val="center"/>
          </w:tcPr>
          <w:p w14:paraId="08126AFA" w14:textId="77777777" w:rsidR="007042E4" w:rsidRDefault="00000000">
            <w:pPr>
              <w:widowControl/>
              <w:ind w:firstLineChars="1900" w:firstLine="4668"/>
              <w:textAlignment w:val="center"/>
              <w:rPr>
                <w:rFonts w:ascii="Times New Roman" w:eastAsia="仿宋_GB2312" w:hAnsi="Times New Roman" w:cs="仿宋_GB2312"/>
                <w:color w:val="000000"/>
                <w:sz w:val="40"/>
                <w:szCs w:val="40"/>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6</w:t>
            </w:r>
            <w:r>
              <w:rPr>
                <w:rFonts w:ascii="Times New Roman" w:eastAsia="仿宋_GB2312" w:hAnsi="Times New Roman" w:cs="仿宋_GB2312" w:hint="eastAsia"/>
                <w:b/>
                <w:bCs/>
                <w:color w:val="000000"/>
                <w:kern w:val="0"/>
                <w:sz w:val="24"/>
                <w:lang w:bidi="ar"/>
              </w:rPr>
              <w:t>金口河区救援物资清单</w:t>
            </w:r>
          </w:p>
        </w:tc>
      </w:tr>
      <w:tr w:rsidR="007042E4" w14:paraId="2C31A9DA" w14:textId="77777777">
        <w:trPr>
          <w:trHeight w:val="1140"/>
          <w:jc w:val="center"/>
        </w:trPr>
        <w:tc>
          <w:tcPr>
            <w:tcW w:w="863" w:type="dxa"/>
            <w:vAlign w:val="center"/>
          </w:tcPr>
          <w:p w14:paraId="712289DA"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序号</w:t>
            </w:r>
          </w:p>
        </w:tc>
        <w:tc>
          <w:tcPr>
            <w:tcW w:w="1410" w:type="dxa"/>
            <w:vAlign w:val="center"/>
          </w:tcPr>
          <w:p w14:paraId="550F5952"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类别</w:t>
            </w:r>
          </w:p>
        </w:tc>
        <w:tc>
          <w:tcPr>
            <w:tcW w:w="2250" w:type="dxa"/>
            <w:gridSpan w:val="2"/>
            <w:vAlign w:val="center"/>
          </w:tcPr>
          <w:p w14:paraId="48E272A2"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物资名称</w:t>
            </w:r>
          </w:p>
        </w:tc>
        <w:tc>
          <w:tcPr>
            <w:tcW w:w="1215" w:type="dxa"/>
            <w:vAlign w:val="center"/>
          </w:tcPr>
          <w:p w14:paraId="32549482"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单位</w:t>
            </w:r>
          </w:p>
        </w:tc>
        <w:tc>
          <w:tcPr>
            <w:tcW w:w="1260" w:type="dxa"/>
            <w:vAlign w:val="center"/>
          </w:tcPr>
          <w:p w14:paraId="71D20907"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永和镇</w:t>
            </w:r>
          </w:p>
        </w:tc>
        <w:tc>
          <w:tcPr>
            <w:tcW w:w="1245" w:type="dxa"/>
            <w:vAlign w:val="center"/>
          </w:tcPr>
          <w:p w14:paraId="21B14E87"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和平乡</w:t>
            </w:r>
          </w:p>
        </w:tc>
        <w:tc>
          <w:tcPr>
            <w:tcW w:w="1527" w:type="dxa"/>
            <w:vAlign w:val="center"/>
          </w:tcPr>
          <w:p w14:paraId="2A1E439F"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共安彝族乡</w:t>
            </w:r>
          </w:p>
        </w:tc>
        <w:tc>
          <w:tcPr>
            <w:tcW w:w="1158" w:type="dxa"/>
            <w:vAlign w:val="center"/>
          </w:tcPr>
          <w:p w14:paraId="6614F58A"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金河镇</w:t>
            </w:r>
          </w:p>
        </w:tc>
        <w:tc>
          <w:tcPr>
            <w:tcW w:w="1455" w:type="dxa"/>
            <w:vAlign w:val="center"/>
          </w:tcPr>
          <w:p w14:paraId="4D1C939C"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永胜乡</w:t>
            </w:r>
          </w:p>
        </w:tc>
        <w:tc>
          <w:tcPr>
            <w:tcW w:w="1520" w:type="dxa"/>
            <w:vAlign w:val="center"/>
          </w:tcPr>
          <w:p w14:paraId="5C57B7C3" w14:textId="77777777" w:rsidR="007042E4" w:rsidRDefault="00000000">
            <w:pPr>
              <w:widowControl/>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合计</w:t>
            </w:r>
          </w:p>
        </w:tc>
      </w:tr>
      <w:tr w:rsidR="007042E4" w14:paraId="3A579E29" w14:textId="77777777">
        <w:trPr>
          <w:trHeight w:val="285"/>
          <w:jc w:val="center"/>
        </w:trPr>
        <w:tc>
          <w:tcPr>
            <w:tcW w:w="863" w:type="dxa"/>
            <w:noWrap/>
            <w:vAlign w:val="center"/>
          </w:tcPr>
          <w:p w14:paraId="084DED4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410" w:type="dxa"/>
            <w:vMerge w:val="restart"/>
            <w:vAlign w:val="center"/>
          </w:tcPr>
          <w:p w14:paraId="3093C76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个人防护类</w:t>
            </w:r>
          </w:p>
        </w:tc>
        <w:tc>
          <w:tcPr>
            <w:tcW w:w="2250" w:type="dxa"/>
            <w:gridSpan w:val="2"/>
            <w:vAlign w:val="center"/>
          </w:tcPr>
          <w:p w14:paraId="3054BC3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分体式雨衣（雨衣）</w:t>
            </w:r>
          </w:p>
        </w:tc>
        <w:tc>
          <w:tcPr>
            <w:tcW w:w="1215" w:type="dxa"/>
            <w:noWrap/>
            <w:vAlign w:val="center"/>
          </w:tcPr>
          <w:p w14:paraId="3DC64E7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7BBE2BE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120</w:t>
            </w:r>
          </w:p>
        </w:tc>
        <w:tc>
          <w:tcPr>
            <w:tcW w:w="1245" w:type="dxa"/>
            <w:noWrap/>
            <w:vAlign w:val="center"/>
          </w:tcPr>
          <w:p w14:paraId="49A7785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128</w:t>
            </w:r>
          </w:p>
        </w:tc>
        <w:tc>
          <w:tcPr>
            <w:tcW w:w="1527" w:type="dxa"/>
            <w:noWrap/>
            <w:vAlign w:val="center"/>
          </w:tcPr>
          <w:p w14:paraId="38BF79D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54</w:t>
            </w:r>
          </w:p>
        </w:tc>
        <w:tc>
          <w:tcPr>
            <w:tcW w:w="1158" w:type="dxa"/>
            <w:noWrap/>
            <w:vAlign w:val="center"/>
          </w:tcPr>
          <w:p w14:paraId="24B212B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162</w:t>
            </w:r>
          </w:p>
        </w:tc>
        <w:tc>
          <w:tcPr>
            <w:tcW w:w="1455" w:type="dxa"/>
            <w:noWrap/>
            <w:vAlign w:val="center"/>
          </w:tcPr>
          <w:p w14:paraId="5E848F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c>
          <w:tcPr>
            <w:tcW w:w="1520" w:type="dxa"/>
            <w:noWrap/>
            <w:vAlign w:val="center"/>
          </w:tcPr>
          <w:p w14:paraId="1E799BB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534</w:t>
            </w:r>
          </w:p>
        </w:tc>
      </w:tr>
      <w:tr w:rsidR="007042E4" w14:paraId="420859A4" w14:textId="77777777">
        <w:trPr>
          <w:trHeight w:val="285"/>
          <w:jc w:val="center"/>
        </w:trPr>
        <w:tc>
          <w:tcPr>
            <w:tcW w:w="863" w:type="dxa"/>
            <w:noWrap/>
            <w:vAlign w:val="center"/>
          </w:tcPr>
          <w:p w14:paraId="4E5B6D3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410" w:type="dxa"/>
            <w:vMerge/>
            <w:vAlign w:val="center"/>
          </w:tcPr>
          <w:p w14:paraId="2479235B"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564E2E2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夜光雨衣</w:t>
            </w:r>
          </w:p>
        </w:tc>
        <w:tc>
          <w:tcPr>
            <w:tcW w:w="1215" w:type="dxa"/>
            <w:noWrap/>
            <w:vAlign w:val="center"/>
          </w:tcPr>
          <w:p w14:paraId="104C7A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60F840E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EDDCF7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E6D7010"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770C924"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CE12DD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0" w:type="dxa"/>
            <w:noWrap/>
            <w:vAlign w:val="center"/>
          </w:tcPr>
          <w:p w14:paraId="45A7663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r>
      <w:tr w:rsidR="007042E4" w14:paraId="77A31DE1" w14:textId="77777777">
        <w:trPr>
          <w:trHeight w:val="285"/>
          <w:jc w:val="center"/>
        </w:trPr>
        <w:tc>
          <w:tcPr>
            <w:tcW w:w="863" w:type="dxa"/>
            <w:noWrap/>
            <w:vAlign w:val="center"/>
          </w:tcPr>
          <w:p w14:paraId="5563BB5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1410" w:type="dxa"/>
            <w:vMerge/>
            <w:vAlign w:val="center"/>
          </w:tcPr>
          <w:p w14:paraId="6E1820B2"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2EAB502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防刺穿救援鞋</w:t>
            </w:r>
          </w:p>
        </w:tc>
        <w:tc>
          <w:tcPr>
            <w:tcW w:w="1215" w:type="dxa"/>
            <w:noWrap/>
            <w:vAlign w:val="center"/>
          </w:tcPr>
          <w:p w14:paraId="7D2F2CB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双</w:t>
            </w:r>
          </w:p>
        </w:tc>
        <w:tc>
          <w:tcPr>
            <w:tcW w:w="1260" w:type="dxa"/>
            <w:vAlign w:val="center"/>
          </w:tcPr>
          <w:p w14:paraId="15D2E03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c>
          <w:tcPr>
            <w:tcW w:w="1245" w:type="dxa"/>
            <w:noWrap/>
            <w:vAlign w:val="center"/>
          </w:tcPr>
          <w:p w14:paraId="55F15EE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69</w:t>
            </w:r>
          </w:p>
        </w:tc>
        <w:tc>
          <w:tcPr>
            <w:tcW w:w="1527" w:type="dxa"/>
            <w:noWrap/>
            <w:vAlign w:val="center"/>
          </w:tcPr>
          <w:p w14:paraId="27D2761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c>
          <w:tcPr>
            <w:tcW w:w="1158" w:type="dxa"/>
            <w:noWrap/>
            <w:vAlign w:val="center"/>
          </w:tcPr>
          <w:p w14:paraId="500A519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c>
          <w:tcPr>
            <w:tcW w:w="1455" w:type="dxa"/>
            <w:noWrap/>
            <w:vAlign w:val="center"/>
          </w:tcPr>
          <w:p w14:paraId="36E7D40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520" w:type="dxa"/>
            <w:noWrap/>
            <w:vAlign w:val="center"/>
          </w:tcPr>
          <w:p w14:paraId="76BE251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329</w:t>
            </w:r>
          </w:p>
        </w:tc>
      </w:tr>
      <w:tr w:rsidR="007042E4" w14:paraId="1EA3DFB0" w14:textId="77777777">
        <w:trPr>
          <w:trHeight w:val="285"/>
          <w:jc w:val="center"/>
        </w:trPr>
        <w:tc>
          <w:tcPr>
            <w:tcW w:w="863" w:type="dxa"/>
            <w:noWrap/>
            <w:vAlign w:val="center"/>
          </w:tcPr>
          <w:p w14:paraId="47BE384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410" w:type="dxa"/>
            <w:vMerge/>
            <w:vAlign w:val="center"/>
          </w:tcPr>
          <w:p w14:paraId="6780BE4C"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51115BA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雨鞋（雨靴）</w:t>
            </w:r>
          </w:p>
        </w:tc>
        <w:tc>
          <w:tcPr>
            <w:tcW w:w="1215" w:type="dxa"/>
            <w:noWrap/>
            <w:vAlign w:val="center"/>
          </w:tcPr>
          <w:p w14:paraId="21F5DAA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双</w:t>
            </w:r>
          </w:p>
        </w:tc>
        <w:tc>
          <w:tcPr>
            <w:tcW w:w="1260" w:type="dxa"/>
            <w:vAlign w:val="center"/>
          </w:tcPr>
          <w:p w14:paraId="6FD303D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135</w:t>
            </w:r>
          </w:p>
        </w:tc>
        <w:tc>
          <w:tcPr>
            <w:tcW w:w="1245" w:type="dxa"/>
            <w:noWrap/>
            <w:vAlign w:val="center"/>
          </w:tcPr>
          <w:p w14:paraId="0D47965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126</w:t>
            </w:r>
          </w:p>
        </w:tc>
        <w:tc>
          <w:tcPr>
            <w:tcW w:w="1527" w:type="dxa"/>
            <w:noWrap/>
            <w:vAlign w:val="center"/>
          </w:tcPr>
          <w:p w14:paraId="0E5F60D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158" w:type="dxa"/>
            <w:noWrap/>
            <w:vAlign w:val="center"/>
          </w:tcPr>
          <w:p w14:paraId="7C13251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182</w:t>
            </w:r>
          </w:p>
        </w:tc>
        <w:tc>
          <w:tcPr>
            <w:tcW w:w="1455" w:type="dxa"/>
            <w:noWrap/>
            <w:vAlign w:val="center"/>
          </w:tcPr>
          <w:p w14:paraId="0583EA4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76</w:t>
            </w:r>
          </w:p>
        </w:tc>
        <w:tc>
          <w:tcPr>
            <w:tcW w:w="1520" w:type="dxa"/>
            <w:noWrap/>
            <w:vAlign w:val="center"/>
          </w:tcPr>
          <w:p w14:paraId="30BEB1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549</w:t>
            </w:r>
          </w:p>
        </w:tc>
      </w:tr>
      <w:tr w:rsidR="007042E4" w14:paraId="385F84EB" w14:textId="77777777">
        <w:trPr>
          <w:trHeight w:val="285"/>
          <w:jc w:val="center"/>
        </w:trPr>
        <w:tc>
          <w:tcPr>
            <w:tcW w:w="863" w:type="dxa"/>
            <w:noWrap/>
            <w:vAlign w:val="center"/>
          </w:tcPr>
          <w:p w14:paraId="0FC936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410" w:type="dxa"/>
            <w:vMerge/>
            <w:vAlign w:val="center"/>
          </w:tcPr>
          <w:p w14:paraId="35307B59"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1FF8C9B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安全帽</w:t>
            </w:r>
          </w:p>
        </w:tc>
        <w:tc>
          <w:tcPr>
            <w:tcW w:w="1215" w:type="dxa"/>
            <w:noWrap/>
            <w:vAlign w:val="center"/>
          </w:tcPr>
          <w:p w14:paraId="266051A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顶</w:t>
            </w:r>
          </w:p>
        </w:tc>
        <w:tc>
          <w:tcPr>
            <w:tcW w:w="1260" w:type="dxa"/>
            <w:vAlign w:val="center"/>
          </w:tcPr>
          <w:p w14:paraId="5828F5B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98</w:t>
            </w:r>
          </w:p>
        </w:tc>
        <w:tc>
          <w:tcPr>
            <w:tcW w:w="1245" w:type="dxa"/>
            <w:noWrap/>
            <w:vAlign w:val="center"/>
          </w:tcPr>
          <w:p w14:paraId="36665D7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87</w:t>
            </w:r>
          </w:p>
        </w:tc>
        <w:tc>
          <w:tcPr>
            <w:tcW w:w="1527" w:type="dxa"/>
            <w:noWrap/>
            <w:vAlign w:val="center"/>
          </w:tcPr>
          <w:p w14:paraId="101C9A1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158" w:type="dxa"/>
            <w:noWrap/>
            <w:vAlign w:val="center"/>
          </w:tcPr>
          <w:p w14:paraId="3450217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45</w:t>
            </w:r>
          </w:p>
        </w:tc>
        <w:tc>
          <w:tcPr>
            <w:tcW w:w="1455" w:type="dxa"/>
            <w:noWrap/>
            <w:vAlign w:val="center"/>
          </w:tcPr>
          <w:p w14:paraId="0121E75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58</w:t>
            </w:r>
          </w:p>
        </w:tc>
        <w:tc>
          <w:tcPr>
            <w:tcW w:w="1520" w:type="dxa"/>
            <w:noWrap/>
            <w:vAlign w:val="center"/>
          </w:tcPr>
          <w:p w14:paraId="0CB5E00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338</w:t>
            </w:r>
          </w:p>
        </w:tc>
      </w:tr>
      <w:tr w:rsidR="007042E4" w14:paraId="5C422345" w14:textId="77777777">
        <w:trPr>
          <w:trHeight w:val="285"/>
          <w:jc w:val="center"/>
        </w:trPr>
        <w:tc>
          <w:tcPr>
            <w:tcW w:w="863" w:type="dxa"/>
            <w:noWrap/>
            <w:vAlign w:val="center"/>
          </w:tcPr>
          <w:p w14:paraId="437B08B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410" w:type="dxa"/>
            <w:vMerge/>
            <w:vAlign w:val="center"/>
          </w:tcPr>
          <w:p w14:paraId="6209643C"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1D574E4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便携式工作灯</w:t>
            </w:r>
          </w:p>
        </w:tc>
        <w:tc>
          <w:tcPr>
            <w:tcW w:w="1215" w:type="dxa"/>
            <w:noWrap/>
            <w:vAlign w:val="center"/>
          </w:tcPr>
          <w:p w14:paraId="3961E22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7B2D405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1245" w:type="dxa"/>
            <w:noWrap/>
            <w:vAlign w:val="center"/>
          </w:tcPr>
          <w:p w14:paraId="120A2B7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14</w:t>
            </w:r>
          </w:p>
        </w:tc>
        <w:tc>
          <w:tcPr>
            <w:tcW w:w="1527" w:type="dxa"/>
            <w:noWrap/>
            <w:vAlign w:val="center"/>
          </w:tcPr>
          <w:p w14:paraId="2B32306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24</w:t>
            </w:r>
          </w:p>
        </w:tc>
        <w:tc>
          <w:tcPr>
            <w:tcW w:w="1158" w:type="dxa"/>
            <w:noWrap/>
            <w:vAlign w:val="center"/>
          </w:tcPr>
          <w:p w14:paraId="3F778D6D"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6879564D"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11F0C1A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r>
      <w:tr w:rsidR="007042E4" w14:paraId="1B404B1F" w14:textId="77777777">
        <w:trPr>
          <w:trHeight w:val="285"/>
          <w:jc w:val="center"/>
        </w:trPr>
        <w:tc>
          <w:tcPr>
            <w:tcW w:w="863" w:type="dxa"/>
            <w:noWrap/>
            <w:vAlign w:val="center"/>
          </w:tcPr>
          <w:p w14:paraId="704FF4B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w:t>
            </w:r>
          </w:p>
        </w:tc>
        <w:tc>
          <w:tcPr>
            <w:tcW w:w="1410" w:type="dxa"/>
            <w:vMerge/>
            <w:vAlign w:val="center"/>
          </w:tcPr>
          <w:p w14:paraId="466C0AD7"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39E8A56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线手套</w:t>
            </w:r>
          </w:p>
        </w:tc>
        <w:tc>
          <w:tcPr>
            <w:tcW w:w="1215" w:type="dxa"/>
            <w:noWrap/>
            <w:vAlign w:val="center"/>
          </w:tcPr>
          <w:p w14:paraId="2D1E75A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双</w:t>
            </w:r>
          </w:p>
        </w:tc>
        <w:tc>
          <w:tcPr>
            <w:tcW w:w="1260" w:type="dxa"/>
            <w:vAlign w:val="center"/>
          </w:tcPr>
          <w:p w14:paraId="0495411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265</w:t>
            </w:r>
          </w:p>
        </w:tc>
        <w:tc>
          <w:tcPr>
            <w:tcW w:w="1245" w:type="dxa"/>
            <w:noWrap/>
            <w:vAlign w:val="center"/>
          </w:tcPr>
          <w:p w14:paraId="6CEF07F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1100</w:t>
            </w:r>
          </w:p>
        </w:tc>
        <w:tc>
          <w:tcPr>
            <w:tcW w:w="1527" w:type="dxa"/>
            <w:noWrap/>
            <w:vAlign w:val="center"/>
          </w:tcPr>
          <w:p w14:paraId="29125FA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800</w:t>
            </w:r>
          </w:p>
        </w:tc>
        <w:tc>
          <w:tcPr>
            <w:tcW w:w="1158" w:type="dxa"/>
            <w:noWrap/>
            <w:vAlign w:val="center"/>
          </w:tcPr>
          <w:p w14:paraId="40ED904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600</w:t>
            </w:r>
          </w:p>
        </w:tc>
        <w:tc>
          <w:tcPr>
            <w:tcW w:w="1455" w:type="dxa"/>
            <w:noWrap/>
            <w:vAlign w:val="center"/>
          </w:tcPr>
          <w:p w14:paraId="74C47CC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660</w:t>
            </w:r>
          </w:p>
        </w:tc>
        <w:tc>
          <w:tcPr>
            <w:tcW w:w="1520" w:type="dxa"/>
            <w:noWrap/>
            <w:vAlign w:val="center"/>
          </w:tcPr>
          <w:p w14:paraId="30F3FD1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3425</w:t>
            </w:r>
          </w:p>
        </w:tc>
      </w:tr>
      <w:tr w:rsidR="007042E4" w14:paraId="5C79C681" w14:textId="77777777">
        <w:trPr>
          <w:trHeight w:val="285"/>
          <w:jc w:val="center"/>
        </w:trPr>
        <w:tc>
          <w:tcPr>
            <w:tcW w:w="863" w:type="dxa"/>
            <w:noWrap/>
            <w:vAlign w:val="center"/>
          </w:tcPr>
          <w:p w14:paraId="0C8EA4D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1410" w:type="dxa"/>
            <w:vMerge/>
            <w:vAlign w:val="center"/>
          </w:tcPr>
          <w:p w14:paraId="575708B3"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0F59C2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防护手套</w:t>
            </w:r>
          </w:p>
        </w:tc>
        <w:tc>
          <w:tcPr>
            <w:tcW w:w="1215" w:type="dxa"/>
            <w:noWrap/>
            <w:vAlign w:val="center"/>
          </w:tcPr>
          <w:p w14:paraId="2973ADC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双</w:t>
            </w:r>
          </w:p>
        </w:tc>
        <w:tc>
          <w:tcPr>
            <w:tcW w:w="1260" w:type="dxa"/>
            <w:vAlign w:val="center"/>
          </w:tcPr>
          <w:p w14:paraId="55DE7492"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522AF79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569C4BB"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55AD2874"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6EF5C0E8"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64F66B2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7C4F352B" w14:textId="77777777">
        <w:trPr>
          <w:trHeight w:val="285"/>
          <w:jc w:val="center"/>
        </w:trPr>
        <w:tc>
          <w:tcPr>
            <w:tcW w:w="863" w:type="dxa"/>
            <w:noWrap/>
            <w:vAlign w:val="center"/>
          </w:tcPr>
          <w:p w14:paraId="46C12F0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w:t>
            </w:r>
          </w:p>
        </w:tc>
        <w:tc>
          <w:tcPr>
            <w:tcW w:w="1410" w:type="dxa"/>
            <w:vMerge/>
            <w:vAlign w:val="center"/>
          </w:tcPr>
          <w:p w14:paraId="7C373760"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D54516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反光背心</w:t>
            </w:r>
          </w:p>
        </w:tc>
        <w:tc>
          <w:tcPr>
            <w:tcW w:w="1215" w:type="dxa"/>
            <w:noWrap/>
            <w:vAlign w:val="center"/>
          </w:tcPr>
          <w:p w14:paraId="56C42CF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3EFD06D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28</w:t>
            </w:r>
          </w:p>
        </w:tc>
        <w:tc>
          <w:tcPr>
            <w:tcW w:w="1245" w:type="dxa"/>
            <w:noWrap/>
            <w:vAlign w:val="center"/>
          </w:tcPr>
          <w:p w14:paraId="0BFD736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42</w:t>
            </w:r>
          </w:p>
        </w:tc>
        <w:tc>
          <w:tcPr>
            <w:tcW w:w="1527" w:type="dxa"/>
            <w:noWrap/>
            <w:vAlign w:val="center"/>
          </w:tcPr>
          <w:p w14:paraId="154005F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158" w:type="dxa"/>
            <w:noWrap/>
            <w:vAlign w:val="center"/>
          </w:tcPr>
          <w:p w14:paraId="5431914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455" w:type="dxa"/>
            <w:noWrap/>
            <w:vAlign w:val="center"/>
          </w:tcPr>
          <w:p w14:paraId="0C9EFB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w:t>
            </w:r>
          </w:p>
        </w:tc>
        <w:tc>
          <w:tcPr>
            <w:tcW w:w="1520" w:type="dxa"/>
            <w:noWrap/>
            <w:vAlign w:val="center"/>
          </w:tcPr>
          <w:p w14:paraId="4A1AAC4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126</w:t>
            </w:r>
          </w:p>
        </w:tc>
      </w:tr>
      <w:tr w:rsidR="007042E4" w14:paraId="7D04A119" w14:textId="77777777">
        <w:trPr>
          <w:trHeight w:val="570"/>
          <w:jc w:val="center"/>
        </w:trPr>
        <w:tc>
          <w:tcPr>
            <w:tcW w:w="863" w:type="dxa"/>
            <w:noWrap/>
            <w:vAlign w:val="center"/>
          </w:tcPr>
          <w:p w14:paraId="05B7A0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410" w:type="dxa"/>
            <w:vMerge/>
            <w:vAlign w:val="center"/>
          </w:tcPr>
          <w:p w14:paraId="709999BF"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FAC381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强光手电筒（防爆手电筒）</w:t>
            </w:r>
          </w:p>
        </w:tc>
        <w:tc>
          <w:tcPr>
            <w:tcW w:w="1215" w:type="dxa"/>
            <w:noWrap/>
            <w:vAlign w:val="center"/>
          </w:tcPr>
          <w:p w14:paraId="1CF1709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7579830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34</w:t>
            </w:r>
          </w:p>
        </w:tc>
        <w:tc>
          <w:tcPr>
            <w:tcW w:w="1245" w:type="dxa"/>
            <w:noWrap/>
            <w:vAlign w:val="center"/>
          </w:tcPr>
          <w:p w14:paraId="51A4C7D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527" w:type="dxa"/>
            <w:noWrap/>
            <w:vAlign w:val="center"/>
          </w:tcPr>
          <w:p w14:paraId="399429C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158" w:type="dxa"/>
            <w:noWrap/>
            <w:vAlign w:val="center"/>
          </w:tcPr>
          <w:p w14:paraId="0414600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455" w:type="dxa"/>
            <w:noWrap/>
            <w:vAlign w:val="center"/>
          </w:tcPr>
          <w:p w14:paraId="1CB411F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w:t>
            </w:r>
          </w:p>
        </w:tc>
        <w:tc>
          <w:tcPr>
            <w:tcW w:w="1520" w:type="dxa"/>
            <w:noWrap/>
            <w:vAlign w:val="center"/>
          </w:tcPr>
          <w:p w14:paraId="4321A6B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162</w:t>
            </w:r>
          </w:p>
        </w:tc>
      </w:tr>
      <w:tr w:rsidR="007042E4" w14:paraId="6DA1A559" w14:textId="77777777">
        <w:trPr>
          <w:trHeight w:val="285"/>
          <w:jc w:val="center"/>
        </w:trPr>
        <w:tc>
          <w:tcPr>
            <w:tcW w:w="863" w:type="dxa"/>
            <w:noWrap/>
            <w:vAlign w:val="center"/>
          </w:tcPr>
          <w:p w14:paraId="35A5434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w:t>
            </w:r>
          </w:p>
        </w:tc>
        <w:tc>
          <w:tcPr>
            <w:tcW w:w="1410" w:type="dxa"/>
            <w:vMerge/>
            <w:vAlign w:val="center"/>
          </w:tcPr>
          <w:p w14:paraId="2011E22B"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91E3F0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手电筒</w:t>
            </w:r>
          </w:p>
        </w:tc>
        <w:tc>
          <w:tcPr>
            <w:tcW w:w="1215" w:type="dxa"/>
            <w:noWrap/>
            <w:vAlign w:val="center"/>
          </w:tcPr>
          <w:p w14:paraId="486493E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558A229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w:t>
            </w:r>
          </w:p>
        </w:tc>
        <w:tc>
          <w:tcPr>
            <w:tcW w:w="1245" w:type="dxa"/>
            <w:noWrap/>
            <w:vAlign w:val="center"/>
          </w:tcPr>
          <w:p w14:paraId="2F5EAEE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527" w:type="dxa"/>
            <w:noWrap/>
            <w:vAlign w:val="center"/>
          </w:tcPr>
          <w:p w14:paraId="5E6809B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158" w:type="dxa"/>
            <w:noWrap/>
            <w:vAlign w:val="center"/>
          </w:tcPr>
          <w:p w14:paraId="584A783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455" w:type="dxa"/>
            <w:noWrap/>
            <w:vAlign w:val="center"/>
          </w:tcPr>
          <w:p w14:paraId="3BF3C18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45</w:t>
            </w:r>
          </w:p>
        </w:tc>
        <w:tc>
          <w:tcPr>
            <w:tcW w:w="1520" w:type="dxa"/>
            <w:noWrap/>
            <w:vAlign w:val="center"/>
          </w:tcPr>
          <w:p w14:paraId="1154648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188</w:t>
            </w:r>
          </w:p>
        </w:tc>
      </w:tr>
      <w:tr w:rsidR="007042E4" w14:paraId="2FDE4B32" w14:textId="77777777">
        <w:trPr>
          <w:trHeight w:val="285"/>
          <w:jc w:val="center"/>
        </w:trPr>
        <w:tc>
          <w:tcPr>
            <w:tcW w:w="863" w:type="dxa"/>
            <w:noWrap/>
            <w:vAlign w:val="center"/>
          </w:tcPr>
          <w:p w14:paraId="6D512F6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w:t>
            </w:r>
          </w:p>
        </w:tc>
        <w:tc>
          <w:tcPr>
            <w:tcW w:w="1410" w:type="dxa"/>
            <w:vMerge/>
            <w:vAlign w:val="center"/>
          </w:tcPr>
          <w:p w14:paraId="5E948E28"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041E8B9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手提强力照明灯</w:t>
            </w:r>
          </w:p>
        </w:tc>
        <w:tc>
          <w:tcPr>
            <w:tcW w:w="1215" w:type="dxa"/>
            <w:noWrap/>
            <w:vAlign w:val="center"/>
          </w:tcPr>
          <w:p w14:paraId="22DE11C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3C5BA9D3"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38ECA89"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37FCBD2A"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75F1D476"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970BBC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0" w:type="dxa"/>
            <w:noWrap/>
            <w:vAlign w:val="center"/>
          </w:tcPr>
          <w:p w14:paraId="54DFFC4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r>
      <w:tr w:rsidR="007042E4" w14:paraId="2CA2CE60" w14:textId="77777777">
        <w:trPr>
          <w:trHeight w:val="570"/>
          <w:jc w:val="center"/>
        </w:trPr>
        <w:tc>
          <w:tcPr>
            <w:tcW w:w="863" w:type="dxa"/>
            <w:noWrap/>
            <w:vAlign w:val="center"/>
          </w:tcPr>
          <w:p w14:paraId="7DF78C5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c>
          <w:tcPr>
            <w:tcW w:w="1410" w:type="dxa"/>
            <w:vMerge/>
            <w:vAlign w:val="center"/>
          </w:tcPr>
          <w:p w14:paraId="1CD0A567"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0B661D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LED</w:t>
            </w:r>
            <w:r>
              <w:rPr>
                <w:rFonts w:ascii="Times New Roman" w:eastAsia="仿宋_GB2312" w:hAnsi="Times New Roman" w:cs="仿宋_GB2312" w:hint="eastAsia"/>
                <w:color w:val="000000"/>
                <w:kern w:val="0"/>
                <w:sz w:val="24"/>
                <w:lang w:bidi="ar"/>
              </w:rPr>
              <w:t>强光探照灯（手提探照灯）</w:t>
            </w:r>
          </w:p>
        </w:tc>
        <w:tc>
          <w:tcPr>
            <w:tcW w:w="1215" w:type="dxa"/>
            <w:noWrap/>
            <w:vAlign w:val="center"/>
          </w:tcPr>
          <w:p w14:paraId="677A79D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60A0871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245" w:type="dxa"/>
            <w:noWrap/>
            <w:vAlign w:val="center"/>
          </w:tcPr>
          <w:p w14:paraId="096C603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34</w:t>
            </w:r>
          </w:p>
        </w:tc>
        <w:tc>
          <w:tcPr>
            <w:tcW w:w="1527" w:type="dxa"/>
            <w:noWrap/>
            <w:vAlign w:val="center"/>
          </w:tcPr>
          <w:p w14:paraId="1DB4016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158" w:type="dxa"/>
            <w:noWrap/>
            <w:vAlign w:val="center"/>
          </w:tcPr>
          <w:p w14:paraId="1DA6F46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455" w:type="dxa"/>
            <w:noWrap/>
            <w:vAlign w:val="center"/>
          </w:tcPr>
          <w:p w14:paraId="28FB1CC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w:t>
            </w:r>
          </w:p>
        </w:tc>
        <w:tc>
          <w:tcPr>
            <w:tcW w:w="1520" w:type="dxa"/>
            <w:noWrap/>
            <w:vAlign w:val="center"/>
          </w:tcPr>
          <w:p w14:paraId="448B3CA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66</w:t>
            </w:r>
          </w:p>
        </w:tc>
      </w:tr>
      <w:tr w:rsidR="007042E4" w14:paraId="74086E43" w14:textId="77777777">
        <w:trPr>
          <w:trHeight w:val="285"/>
          <w:jc w:val="center"/>
        </w:trPr>
        <w:tc>
          <w:tcPr>
            <w:tcW w:w="863" w:type="dxa"/>
            <w:noWrap/>
            <w:vAlign w:val="center"/>
          </w:tcPr>
          <w:p w14:paraId="7CD40E7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14</w:t>
            </w:r>
          </w:p>
        </w:tc>
        <w:tc>
          <w:tcPr>
            <w:tcW w:w="1410" w:type="dxa"/>
            <w:vMerge/>
            <w:vAlign w:val="center"/>
          </w:tcPr>
          <w:p w14:paraId="6E3AEF85"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603C5D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头灯</w:t>
            </w:r>
          </w:p>
        </w:tc>
        <w:tc>
          <w:tcPr>
            <w:tcW w:w="1215" w:type="dxa"/>
            <w:noWrap/>
            <w:vAlign w:val="center"/>
          </w:tcPr>
          <w:p w14:paraId="39CA959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2BD88CD5"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D9F80DA"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B1EEAE2"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4C25C913"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609FCA1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520" w:type="dxa"/>
            <w:noWrap/>
            <w:vAlign w:val="center"/>
          </w:tcPr>
          <w:p w14:paraId="6D19060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r>
      <w:tr w:rsidR="007042E4" w14:paraId="226FF424" w14:textId="77777777">
        <w:trPr>
          <w:trHeight w:val="285"/>
          <w:jc w:val="center"/>
        </w:trPr>
        <w:tc>
          <w:tcPr>
            <w:tcW w:w="863" w:type="dxa"/>
            <w:noWrap/>
            <w:vAlign w:val="center"/>
          </w:tcPr>
          <w:p w14:paraId="027B042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w:t>
            </w:r>
          </w:p>
        </w:tc>
        <w:tc>
          <w:tcPr>
            <w:tcW w:w="1410" w:type="dxa"/>
            <w:vMerge/>
            <w:vAlign w:val="center"/>
          </w:tcPr>
          <w:p w14:paraId="445AA009"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3BA53A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分体式头灯</w:t>
            </w:r>
          </w:p>
        </w:tc>
        <w:tc>
          <w:tcPr>
            <w:tcW w:w="1215" w:type="dxa"/>
            <w:noWrap/>
            <w:vAlign w:val="center"/>
          </w:tcPr>
          <w:p w14:paraId="7E2760F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47BED764"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F59E912"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374F5E43"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7ADFFA97"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D9D734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520" w:type="dxa"/>
            <w:noWrap/>
            <w:vAlign w:val="center"/>
          </w:tcPr>
          <w:p w14:paraId="1C5C77E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r>
      <w:tr w:rsidR="007042E4" w14:paraId="77334226" w14:textId="77777777">
        <w:trPr>
          <w:trHeight w:val="285"/>
          <w:jc w:val="center"/>
        </w:trPr>
        <w:tc>
          <w:tcPr>
            <w:tcW w:w="863" w:type="dxa"/>
            <w:noWrap/>
            <w:vAlign w:val="center"/>
          </w:tcPr>
          <w:p w14:paraId="3BF5D72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w:t>
            </w:r>
          </w:p>
        </w:tc>
        <w:tc>
          <w:tcPr>
            <w:tcW w:w="1410" w:type="dxa"/>
            <w:vMerge/>
            <w:vAlign w:val="center"/>
          </w:tcPr>
          <w:p w14:paraId="614BD758"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3591458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安全警示服</w:t>
            </w:r>
          </w:p>
        </w:tc>
        <w:tc>
          <w:tcPr>
            <w:tcW w:w="1215" w:type="dxa"/>
            <w:noWrap/>
            <w:vAlign w:val="center"/>
          </w:tcPr>
          <w:p w14:paraId="2126125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4C9B089F"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2A69440"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7B9248F1"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360542C2"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02DED40A"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397922A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7B4E153A" w14:textId="77777777">
        <w:trPr>
          <w:trHeight w:val="620"/>
          <w:jc w:val="center"/>
        </w:trPr>
        <w:tc>
          <w:tcPr>
            <w:tcW w:w="863" w:type="dxa"/>
            <w:noWrap/>
            <w:vAlign w:val="center"/>
          </w:tcPr>
          <w:p w14:paraId="047DA8B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17</w:t>
            </w:r>
          </w:p>
        </w:tc>
        <w:tc>
          <w:tcPr>
            <w:tcW w:w="1410" w:type="dxa"/>
            <w:vMerge w:val="restart"/>
            <w:vAlign w:val="center"/>
          </w:tcPr>
          <w:p w14:paraId="63BE202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预警通讯设备</w:t>
            </w:r>
          </w:p>
        </w:tc>
        <w:tc>
          <w:tcPr>
            <w:tcW w:w="2250" w:type="dxa"/>
            <w:gridSpan w:val="2"/>
            <w:vAlign w:val="center"/>
          </w:tcPr>
          <w:p w14:paraId="0FE4C12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手摇（或电动）报警器</w:t>
            </w:r>
          </w:p>
        </w:tc>
        <w:tc>
          <w:tcPr>
            <w:tcW w:w="1215" w:type="dxa"/>
            <w:noWrap/>
            <w:vAlign w:val="center"/>
          </w:tcPr>
          <w:p w14:paraId="55D1C89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6C09D64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245" w:type="dxa"/>
            <w:noWrap/>
            <w:vAlign w:val="center"/>
          </w:tcPr>
          <w:p w14:paraId="506F025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1527" w:type="dxa"/>
            <w:noWrap/>
            <w:vAlign w:val="center"/>
          </w:tcPr>
          <w:p w14:paraId="4DB9B0A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158" w:type="dxa"/>
            <w:noWrap/>
            <w:vAlign w:val="center"/>
          </w:tcPr>
          <w:p w14:paraId="67B9CEFA"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E46396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0" w:type="dxa"/>
            <w:noWrap/>
            <w:vAlign w:val="center"/>
          </w:tcPr>
          <w:p w14:paraId="471492B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22</w:t>
            </w:r>
          </w:p>
        </w:tc>
      </w:tr>
      <w:tr w:rsidR="007042E4" w14:paraId="7138A9BB" w14:textId="77777777">
        <w:trPr>
          <w:trHeight w:val="285"/>
          <w:jc w:val="center"/>
        </w:trPr>
        <w:tc>
          <w:tcPr>
            <w:tcW w:w="863" w:type="dxa"/>
            <w:noWrap/>
            <w:vAlign w:val="center"/>
          </w:tcPr>
          <w:p w14:paraId="7D91579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w:t>
            </w:r>
          </w:p>
        </w:tc>
        <w:tc>
          <w:tcPr>
            <w:tcW w:w="1410" w:type="dxa"/>
            <w:vMerge/>
            <w:vAlign w:val="center"/>
          </w:tcPr>
          <w:p w14:paraId="4BDA3012"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0C72F1E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扩音器（手提喇叭）</w:t>
            </w:r>
          </w:p>
        </w:tc>
        <w:tc>
          <w:tcPr>
            <w:tcW w:w="1215" w:type="dxa"/>
            <w:noWrap/>
            <w:vAlign w:val="center"/>
          </w:tcPr>
          <w:p w14:paraId="30B6790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634D695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245" w:type="dxa"/>
            <w:noWrap/>
            <w:vAlign w:val="center"/>
          </w:tcPr>
          <w:p w14:paraId="2BCF151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527" w:type="dxa"/>
            <w:noWrap/>
            <w:vAlign w:val="center"/>
          </w:tcPr>
          <w:p w14:paraId="4269993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158" w:type="dxa"/>
            <w:noWrap/>
            <w:vAlign w:val="center"/>
          </w:tcPr>
          <w:p w14:paraId="68283FE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455" w:type="dxa"/>
            <w:noWrap/>
            <w:vAlign w:val="center"/>
          </w:tcPr>
          <w:p w14:paraId="6B28681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520" w:type="dxa"/>
            <w:noWrap/>
            <w:vAlign w:val="center"/>
          </w:tcPr>
          <w:p w14:paraId="082E3F2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22</w:t>
            </w:r>
          </w:p>
        </w:tc>
      </w:tr>
      <w:tr w:rsidR="007042E4" w14:paraId="26125386" w14:textId="77777777">
        <w:trPr>
          <w:trHeight w:val="285"/>
          <w:jc w:val="center"/>
        </w:trPr>
        <w:tc>
          <w:tcPr>
            <w:tcW w:w="863" w:type="dxa"/>
            <w:noWrap/>
            <w:vAlign w:val="center"/>
          </w:tcPr>
          <w:p w14:paraId="25D4557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w:t>
            </w:r>
          </w:p>
        </w:tc>
        <w:tc>
          <w:tcPr>
            <w:tcW w:w="1410" w:type="dxa"/>
            <w:vMerge/>
            <w:vAlign w:val="center"/>
          </w:tcPr>
          <w:p w14:paraId="5DE034E9"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7D5AB7B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手持式卫星定位仪</w:t>
            </w:r>
          </w:p>
        </w:tc>
        <w:tc>
          <w:tcPr>
            <w:tcW w:w="1215" w:type="dxa"/>
            <w:noWrap/>
            <w:vAlign w:val="center"/>
          </w:tcPr>
          <w:p w14:paraId="1C45F47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部</w:t>
            </w:r>
          </w:p>
        </w:tc>
        <w:tc>
          <w:tcPr>
            <w:tcW w:w="1260" w:type="dxa"/>
            <w:vAlign w:val="center"/>
          </w:tcPr>
          <w:p w14:paraId="42C05A1D"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684DDF0D"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E72F1BB"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6AB05E02"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0B137315"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432A5E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7DB12FC5" w14:textId="77777777">
        <w:trPr>
          <w:trHeight w:val="285"/>
          <w:jc w:val="center"/>
        </w:trPr>
        <w:tc>
          <w:tcPr>
            <w:tcW w:w="863" w:type="dxa"/>
            <w:noWrap/>
            <w:vAlign w:val="center"/>
          </w:tcPr>
          <w:p w14:paraId="281B0AA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20</w:t>
            </w:r>
          </w:p>
        </w:tc>
        <w:tc>
          <w:tcPr>
            <w:tcW w:w="1410" w:type="dxa"/>
            <w:vMerge/>
            <w:vAlign w:val="center"/>
          </w:tcPr>
          <w:p w14:paraId="307493BE"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0354A92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预警铜锣</w:t>
            </w:r>
          </w:p>
        </w:tc>
        <w:tc>
          <w:tcPr>
            <w:tcW w:w="1215" w:type="dxa"/>
            <w:noWrap/>
            <w:vAlign w:val="center"/>
          </w:tcPr>
          <w:p w14:paraId="61EA21C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面</w:t>
            </w:r>
          </w:p>
        </w:tc>
        <w:tc>
          <w:tcPr>
            <w:tcW w:w="1260" w:type="dxa"/>
            <w:vAlign w:val="center"/>
          </w:tcPr>
          <w:p w14:paraId="6E1F66C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245" w:type="dxa"/>
            <w:noWrap/>
            <w:vAlign w:val="center"/>
          </w:tcPr>
          <w:p w14:paraId="45B6BEB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44</w:t>
            </w:r>
          </w:p>
        </w:tc>
        <w:tc>
          <w:tcPr>
            <w:tcW w:w="1527" w:type="dxa"/>
            <w:noWrap/>
            <w:vAlign w:val="center"/>
          </w:tcPr>
          <w:p w14:paraId="0EBED42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158" w:type="dxa"/>
            <w:noWrap/>
            <w:vAlign w:val="center"/>
          </w:tcPr>
          <w:p w14:paraId="49DD06E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455" w:type="dxa"/>
            <w:noWrap/>
            <w:vAlign w:val="center"/>
          </w:tcPr>
          <w:p w14:paraId="3F5E8AA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48</w:t>
            </w:r>
          </w:p>
        </w:tc>
        <w:tc>
          <w:tcPr>
            <w:tcW w:w="1520" w:type="dxa"/>
            <w:noWrap/>
            <w:vAlign w:val="center"/>
          </w:tcPr>
          <w:p w14:paraId="28F943F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242</w:t>
            </w:r>
          </w:p>
        </w:tc>
      </w:tr>
      <w:tr w:rsidR="007042E4" w14:paraId="078C671A" w14:textId="77777777">
        <w:trPr>
          <w:trHeight w:val="285"/>
          <w:jc w:val="center"/>
        </w:trPr>
        <w:tc>
          <w:tcPr>
            <w:tcW w:w="863" w:type="dxa"/>
            <w:noWrap/>
            <w:vAlign w:val="center"/>
          </w:tcPr>
          <w:p w14:paraId="11829EF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21</w:t>
            </w:r>
          </w:p>
        </w:tc>
        <w:tc>
          <w:tcPr>
            <w:tcW w:w="1410" w:type="dxa"/>
            <w:vMerge/>
            <w:vAlign w:val="center"/>
          </w:tcPr>
          <w:p w14:paraId="5B1A24A7"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14FD053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无人机</w:t>
            </w:r>
          </w:p>
        </w:tc>
        <w:tc>
          <w:tcPr>
            <w:tcW w:w="1215" w:type="dxa"/>
            <w:noWrap/>
            <w:vAlign w:val="center"/>
          </w:tcPr>
          <w:p w14:paraId="49BDF40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1748BE9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5CC36F5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093D61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158" w:type="dxa"/>
            <w:noWrap/>
            <w:vAlign w:val="center"/>
          </w:tcPr>
          <w:p w14:paraId="528A117E"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15CDEB6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0" w:type="dxa"/>
            <w:noWrap/>
            <w:vAlign w:val="center"/>
          </w:tcPr>
          <w:p w14:paraId="17CBFBE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r>
      <w:tr w:rsidR="007042E4" w14:paraId="2A3E58D2" w14:textId="77777777">
        <w:trPr>
          <w:trHeight w:val="285"/>
          <w:jc w:val="center"/>
        </w:trPr>
        <w:tc>
          <w:tcPr>
            <w:tcW w:w="863" w:type="dxa"/>
            <w:noWrap/>
            <w:vAlign w:val="center"/>
          </w:tcPr>
          <w:p w14:paraId="305C062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22</w:t>
            </w:r>
          </w:p>
        </w:tc>
        <w:tc>
          <w:tcPr>
            <w:tcW w:w="1410" w:type="dxa"/>
            <w:vMerge/>
            <w:vAlign w:val="center"/>
          </w:tcPr>
          <w:p w14:paraId="55658287"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324D45E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卫星电话</w:t>
            </w:r>
          </w:p>
        </w:tc>
        <w:tc>
          <w:tcPr>
            <w:tcW w:w="1215" w:type="dxa"/>
            <w:noWrap/>
            <w:vAlign w:val="center"/>
          </w:tcPr>
          <w:p w14:paraId="597F154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部</w:t>
            </w:r>
          </w:p>
        </w:tc>
        <w:tc>
          <w:tcPr>
            <w:tcW w:w="1260" w:type="dxa"/>
            <w:vAlign w:val="center"/>
          </w:tcPr>
          <w:p w14:paraId="7B60B37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245" w:type="dxa"/>
            <w:noWrap/>
            <w:vAlign w:val="center"/>
          </w:tcPr>
          <w:p w14:paraId="47D0BDA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7" w:type="dxa"/>
            <w:noWrap/>
            <w:vAlign w:val="center"/>
          </w:tcPr>
          <w:p w14:paraId="2E09AEE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1158" w:type="dxa"/>
            <w:noWrap/>
            <w:vAlign w:val="center"/>
          </w:tcPr>
          <w:p w14:paraId="4488977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p>
        </w:tc>
        <w:tc>
          <w:tcPr>
            <w:tcW w:w="1455" w:type="dxa"/>
            <w:noWrap/>
            <w:vAlign w:val="center"/>
          </w:tcPr>
          <w:p w14:paraId="472749C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0" w:type="dxa"/>
            <w:noWrap/>
            <w:vAlign w:val="center"/>
          </w:tcPr>
          <w:p w14:paraId="4946552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w:t>
            </w:r>
          </w:p>
        </w:tc>
      </w:tr>
      <w:tr w:rsidR="007042E4" w14:paraId="0368AE3B" w14:textId="77777777">
        <w:trPr>
          <w:trHeight w:val="285"/>
          <w:jc w:val="center"/>
        </w:trPr>
        <w:tc>
          <w:tcPr>
            <w:tcW w:w="863" w:type="dxa"/>
            <w:noWrap/>
            <w:vAlign w:val="center"/>
          </w:tcPr>
          <w:p w14:paraId="34E22FF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23</w:t>
            </w:r>
          </w:p>
        </w:tc>
        <w:tc>
          <w:tcPr>
            <w:tcW w:w="1410" w:type="dxa"/>
            <w:vMerge/>
            <w:vAlign w:val="center"/>
          </w:tcPr>
          <w:p w14:paraId="645772CB"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09DBC1F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对讲机</w:t>
            </w:r>
          </w:p>
        </w:tc>
        <w:tc>
          <w:tcPr>
            <w:tcW w:w="1215" w:type="dxa"/>
            <w:noWrap/>
            <w:vAlign w:val="center"/>
          </w:tcPr>
          <w:p w14:paraId="4EAC1F7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部</w:t>
            </w:r>
          </w:p>
        </w:tc>
        <w:tc>
          <w:tcPr>
            <w:tcW w:w="1260" w:type="dxa"/>
            <w:vAlign w:val="center"/>
          </w:tcPr>
          <w:p w14:paraId="3C407EDC"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14F9B3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7" w:type="dxa"/>
            <w:noWrap/>
            <w:vAlign w:val="center"/>
          </w:tcPr>
          <w:p w14:paraId="36021F9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158" w:type="dxa"/>
            <w:noWrap/>
            <w:vAlign w:val="center"/>
          </w:tcPr>
          <w:p w14:paraId="0A81B2F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455" w:type="dxa"/>
            <w:noWrap/>
            <w:vAlign w:val="center"/>
          </w:tcPr>
          <w:p w14:paraId="2CBAF3B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520" w:type="dxa"/>
            <w:noWrap/>
            <w:vAlign w:val="center"/>
          </w:tcPr>
          <w:p w14:paraId="1B255CE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w:t>
            </w:r>
          </w:p>
        </w:tc>
      </w:tr>
      <w:tr w:rsidR="007042E4" w14:paraId="2407BFAE" w14:textId="77777777">
        <w:trPr>
          <w:trHeight w:val="285"/>
          <w:jc w:val="center"/>
        </w:trPr>
        <w:tc>
          <w:tcPr>
            <w:tcW w:w="863" w:type="dxa"/>
            <w:noWrap/>
            <w:vAlign w:val="center"/>
          </w:tcPr>
          <w:p w14:paraId="61F0D16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24</w:t>
            </w:r>
          </w:p>
        </w:tc>
        <w:tc>
          <w:tcPr>
            <w:tcW w:w="1410" w:type="dxa"/>
            <w:vMerge/>
            <w:vAlign w:val="center"/>
          </w:tcPr>
          <w:p w14:paraId="6E9DDFDD"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39A208C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警示带</w:t>
            </w:r>
          </w:p>
        </w:tc>
        <w:tc>
          <w:tcPr>
            <w:tcW w:w="1215" w:type="dxa"/>
            <w:noWrap/>
            <w:vAlign w:val="center"/>
          </w:tcPr>
          <w:p w14:paraId="1836F4D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条</w:t>
            </w:r>
          </w:p>
        </w:tc>
        <w:tc>
          <w:tcPr>
            <w:tcW w:w="1260" w:type="dxa"/>
            <w:vAlign w:val="center"/>
          </w:tcPr>
          <w:p w14:paraId="0F5B80F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w:t>
            </w:r>
          </w:p>
        </w:tc>
        <w:tc>
          <w:tcPr>
            <w:tcW w:w="1245" w:type="dxa"/>
            <w:noWrap/>
            <w:vAlign w:val="center"/>
          </w:tcPr>
          <w:p w14:paraId="446F920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27</w:t>
            </w:r>
          </w:p>
        </w:tc>
        <w:tc>
          <w:tcPr>
            <w:tcW w:w="1527" w:type="dxa"/>
            <w:noWrap/>
            <w:vAlign w:val="center"/>
          </w:tcPr>
          <w:p w14:paraId="0741A1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158" w:type="dxa"/>
            <w:noWrap/>
            <w:vAlign w:val="center"/>
          </w:tcPr>
          <w:p w14:paraId="7BD159F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455" w:type="dxa"/>
            <w:noWrap/>
            <w:vAlign w:val="center"/>
          </w:tcPr>
          <w:p w14:paraId="29756D6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0" w:type="dxa"/>
            <w:noWrap/>
            <w:vAlign w:val="center"/>
          </w:tcPr>
          <w:p w14:paraId="18F2573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169</w:t>
            </w:r>
          </w:p>
        </w:tc>
      </w:tr>
      <w:tr w:rsidR="007042E4" w14:paraId="74B46225" w14:textId="77777777">
        <w:trPr>
          <w:trHeight w:val="285"/>
          <w:jc w:val="center"/>
        </w:trPr>
        <w:tc>
          <w:tcPr>
            <w:tcW w:w="863" w:type="dxa"/>
            <w:noWrap/>
            <w:vAlign w:val="center"/>
          </w:tcPr>
          <w:p w14:paraId="585137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25</w:t>
            </w:r>
          </w:p>
        </w:tc>
        <w:tc>
          <w:tcPr>
            <w:tcW w:w="1410" w:type="dxa"/>
            <w:vMerge/>
            <w:vAlign w:val="center"/>
          </w:tcPr>
          <w:p w14:paraId="3ECFBE8E"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2CE27B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警示杆</w:t>
            </w:r>
          </w:p>
        </w:tc>
        <w:tc>
          <w:tcPr>
            <w:tcW w:w="1215" w:type="dxa"/>
            <w:noWrap/>
            <w:vAlign w:val="center"/>
          </w:tcPr>
          <w:p w14:paraId="79D6D1C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根</w:t>
            </w:r>
          </w:p>
        </w:tc>
        <w:tc>
          <w:tcPr>
            <w:tcW w:w="1260" w:type="dxa"/>
            <w:vAlign w:val="center"/>
          </w:tcPr>
          <w:p w14:paraId="4139A205"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5B09699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527" w:type="dxa"/>
            <w:noWrap/>
            <w:vAlign w:val="center"/>
          </w:tcPr>
          <w:p w14:paraId="13259709"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241FF66F"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93DC2B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1520" w:type="dxa"/>
            <w:noWrap/>
            <w:vAlign w:val="center"/>
          </w:tcPr>
          <w:p w14:paraId="5163976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w:t>
            </w:r>
          </w:p>
        </w:tc>
      </w:tr>
      <w:tr w:rsidR="007042E4" w14:paraId="1D1CC750" w14:textId="77777777">
        <w:trPr>
          <w:trHeight w:val="285"/>
          <w:jc w:val="center"/>
        </w:trPr>
        <w:tc>
          <w:tcPr>
            <w:tcW w:w="863" w:type="dxa"/>
            <w:noWrap/>
            <w:vAlign w:val="center"/>
          </w:tcPr>
          <w:p w14:paraId="47261ED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26</w:t>
            </w:r>
          </w:p>
        </w:tc>
        <w:tc>
          <w:tcPr>
            <w:tcW w:w="1410" w:type="dxa"/>
            <w:vMerge w:val="restart"/>
            <w:vAlign w:val="center"/>
          </w:tcPr>
          <w:p w14:paraId="1C79686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救援装备</w:t>
            </w:r>
          </w:p>
        </w:tc>
        <w:tc>
          <w:tcPr>
            <w:tcW w:w="2250" w:type="dxa"/>
            <w:gridSpan w:val="2"/>
            <w:vAlign w:val="center"/>
          </w:tcPr>
          <w:p w14:paraId="78A6485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救生衣</w:t>
            </w:r>
          </w:p>
        </w:tc>
        <w:tc>
          <w:tcPr>
            <w:tcW w:w="1215" w:type="dxa"/>
            <w:noWrap/>
            <w:vAlign w:val="center"/>
          </w:tcPr>
          <w:p w14:paraId="1E335D6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3391DEE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22</w:t>
            </w:r>
          </w:p>
        </w:tc>
        <w:tc>
          <w:tcPr>
            <w:tcW w:w="1245" w:type="dxa"/>
            <w:noWrap/>
            <w:vAlign w:val="center"/>
          </w:tcPr>
          <w:p w14:paraId="7E21122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c>
          <w:tcPr>
            <w:tcW w:w="1527" w:type="dxa"/>
            <w:noWrap/>
            <w:vAlign w:val="center"/>
          </w:tcPr>
          <w:p w14:paraId="55C1E13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158" w:type="dxa"/>
            <w:noWrap/>
            <w:vAlign w:val="center"/>
          </w:tcPr>
          <w:p w14:paraId="09E9073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455" w:type="dxa"/>
            <w:noWrap/>
            <w:vAlign w:val="center"/>
          </w:tcPr>
          <w:p w14:paraId="4BC6B0D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46</w:t>
            </w:r>
          </w:p>
        </w:tc>
        <w:tc>
          <w:tcPr>
            <w:tcW w:w="1520" w:type="dxa"/>
            <w:noWrap/>
            <w:vAlign w:val="center"/>
          </w:tcPr>
          <w:p w14:paraId="207AABC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129</w:t>
            </w:r>
          </w:p>
        </w:tc>
      </w:tr>
      <w:tr w:rsidR="007042E4" w14:paraId="05424DA1" w14:textId="77777777">
        <w:trPr>
          <w:trHeight w:val="285"/>
          <w:jc w:val="center"/>
        </w:trPr>
        <w:tc>
          <w:tcPr>
            <w:tcW w:w="863" w:type="dxa"/>
            <w:noWrap/>
            <w:vAlign w:val="center"/>
          </w:tcPr>
          <w:p w14:paraId="74170F9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27</w:t>
            </w:r>
          </w:p>
        </w:tc>
        <w:tc>
          <w:tcPr>
            <w:tcW w:w="1410" w:type="dxa"/>
            <w:vMerge/>
            <w:vAlign w:val="center"/>
          </w:tcPr>
          <w:p w14:paraId="33BF0C25"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341C91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救援担架</w:t>
            </w:r>
          </w:p>
        </w:tc>
        <w:tc>
          <w:tcPr>
            <w:tcW w:w="1215" w:type="dxa"/>
            <w:noWrap/>
            <w:vAlign w:val="center"/>
          </w:tcPr>
          <w:p w14:paraId="4DCBAB6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只</w:t>
            </w:r>
          </w:p>
        </w:tc>
        <w:tc>
          <w:tcPr>
            <w:tcW w:w="1260" w:type="dxa"/>
            <w:vAlign w:val="center"/>
          </w:tcPr>
          <w:p w14:paraId="197A7B0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245" w:type="dxa"/>
            <w:noWrap/>
            <w:vAlign w:val="center"/>
          </w:tcPr>
          <w:p w14:paraId="0ACED71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7" w:type="dxa"/>
            <w:noWrap/>
            <w:vAlign w:val="center"/>
          </w:tcPr>
          <w:p w14:paraId="3C1E90D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158" w:type="dxa"/>
            <w:noWrap/>
            <w:vAlign w:val="center"/>
          </w:tcPr>
          <w:p w14:paraId="7BA7F2ED"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51F785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0" w:type="dxa"/>
            <w:noWrap/>
            <w:vAlign w:val="center"/>
          </w:tcPr>
          <w:p w14:paraId="5358806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w:t>
            </w:r>
          </w:p>
        </w:tc>
      </w:tr>
      <w:tr w:rsidR="007042E4" w14:paraId="506E6C3E" w14:textId="77777777">
        <w:trPr>
          <w:trHeight w:val="285"/>
          <w:jc w:val="center"/>
        </w:trPr>
        <w:tc>
          <w:tcPr>
            <w:tcW w:w="863" w:type="dxa"/>
            <w:noWrap/>
            <w:vAlign w:val="center"/>
          </w:tcPr>
          <w:p w14:paraId="5BA8D00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28</w:t>
            </w:r>
          </w:p>
        </w:tc>
        <w:tc>
          <w:tcPr>
            <w:tcW w:w="1410" w:type="dxa"/>
            <w:vMerge/>
            <w:vAlign w:val="center"/>
          </w:tcPr>
          <w:p w14:paraId="7641CC19"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553FCB5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救生圈</w:t>
            </w:r>
          </w:p>
        </w:tc>
        <w:tc>
          <w:tcPr>
            <w:tcW w:w="1215" w:type="dxa"/>
            <w:noWrap/>
            <w:vAlign w:val="center"/>
          </w:tcPr>
          <w:p w14:paraId="0B680CE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只</w:t>
            </w:r>
          </w:p>
        </w:tc>
        <w:tc>
          <w:tcPr>
            <w:tcW w:w="1260" w:type="dxa"/>
            <w:vAlign w:val="center"/>
          </w:tcPr>
          <w:p w14:paraId="31C3433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1245" w:type="dxa"/>
            <w:noWrap/>
            <w:vAlign w:val="center"/>
          </w:tcPr>
          <w:p w14:paraId="2AF6A4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527" w:type="dxa"/>
            <w:noWrap/>
            <w:vAlign w:val="center"/>
          </w:tcPr>
          <w:p w14:paraId="5316231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158" w:type="dxa"/>
            <w:noWrap/>
            <w:vAlign w:val="center"/>
          </w:tcPr>
          <w:p w14:paraId="134D974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455" w:type="dxa"/>
            <w:noWrap/>
            <w:vAlign w:val="center"/>
          </w:tcPr>
          <w:p w14:paraId="22B0674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520" w:type="dxa"/>
            <w:noWrap/>
            <w:vAlign w:val="center"/>
          </w:tcPr>
          <w:p w14:paraId="6477511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48</w:t>
            </w:r>
          </w:p>
        </w:tc>
      </w:tr>
      <w:tr w:rsidR="007042E4" w14:paraId="5A9CE1AA" w14:textId="77777777">
        <w:trPr>
          <w:trHeight w:val="285"/>
          <w:jc w:val="center"/>
        </w:trPr>
        <w:tc>
          <w:tcPr>
            <w:tcW w:w="863" w:type="dxa"/>
            <w:noWrap/>
            <w:vAlign w:val="center"/>
          </w:tcPr>
          <w:p w14:paraId="373B69A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29</w:t>
            </w:r>
          </w:p>
        </w:tc>
        <w:tc>
          <w:tcPr>
            <w:tcW w:w="1410" w:type="dxa"/>
            <w:vMerge/>
            <w:vAlign w:val="center"/>
          </w:tcPr>
          <w:p w14:paraId="7D51116B"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2A16295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救生缆索</w:t>
            </w:r>
          </w:p>
        </w:tc>
        <w:tc>
          <w:tcPr>
            <w:tcW w:w="1215" w:type="dxa"/>
            <w:noWrap/>
            <w:vAlign w:val="center"/>
          </w:tcPr>
          <w:p w14:paraId="2F3C9EA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米</w:t>
            </w:r>
          </w:p>
        </w:tc>
        <w:tc>
          <w:tcPr>
            <w:tcW w:w="1260" w:type="dxa"/>
            <w:vAlign w:val="center"/>
          </w:tcPr>
          <w:p w14:paraId="439E9740"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361D4964"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1C9564AF"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2A4461DF"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1C6B68C1"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5F9E653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3D546674" w14:textId="77777777">
        <w:trPr>
          <w:trHeight w:val="285"/>
          <w:jc w:val="center"/>
        </w:trPr>
        <w:tc>
          <w:tcPr>
            <w:tcW w:w="863" w:type="dxa"/>
            <w:noWrap/>
            <w:vAlign w:val="center"/>
          </w:tcPr>
          <w:p w14:paraId="4F8A20E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1410" w:type="dxa"/>
            <w:vMerge w:val="restart"/>
            <w:vAlign w:val="center"/>
          </w:tcPr>
          <w:p w14:paraId="011E331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生活物资</w:t>
            </w:r>
          </w:p>
        </w:tc>
        <w:tc>
          <w:tcPr>
            <w:tcW w:w="2250" w:type="dxa"/>
            <w:gridSpan w:val="2"/>
            <w:vAlign w:val="center"/>
          </w:tcPr>
          <w:p w14:paraId="7E99B62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帐篷（救灾单帐篷）</w:t>
            </w:r>
          </w:p>
        </w:tc>
        <w:tc>
          <w:tcPr>
            <w:tcW w:w="1215" w:type="dxa"/>
            <w:noWrap/>
            <w:vAlign w:val="center"/>
          </w:tcPr>
          <w:p w14:paraId="69EE62C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顶</w:t>
            </w:r>
          </w:p>
        </w:tc>
        <w:tc>
          <w:tcPr>
            <w:tcW w:w="1260" w:type="dxa"/>
            <w:vAlign w:val="center"/>
          </w:tcPr>
          <w:p w14:paraId="7950DC96"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E2B545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527" w:type="dxa"/>
            <w:noWrap/>
            <w:vAlign w:val="center"/>
          </w:tcPr>
          <w:p w14:paraId="4F4F4C2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c>
          <w:tcPr>
            <w:tcW w:w="1158" w:type="dxa"/>
            <w:noWrap/>
            <w:vAlign w:val="center"/>
          </w:tcPr>
          <w:p w14:paraId="302A012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455" w:type="dxa"/>
            <w:noWrap/>
            <w:vAlign w:val="center"/>
          </w:tcPr>
          <w:p w14:paraId="567B5F2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w:t>
            </w:r>
          </w:p>
        </w:tc>
        <w:tc>
          <w:tcPr>
            <w:tcW w:w="1520" w:type="dxa"/>
            <w:noWrap/>
            <w:vAlign w:val="center"/>
          </w:tcPr>
          <w:p w14:paraId="55FF470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54</w:t>
            </w:r>
          </w:p>
        </w:tc>
      </w:tr>
      <w:tr w:rsidR="007042E4" w14:paraId="162AA4A2" w14:textId="77777777">
        <w:trPr>
          <w:trHeight w:val="285"/>
          <w:jc w:val="center"/>
        </w:trPr>
        <w:tc>
          <w:tcPr>
            <w:tcW w:w="863" w:type="dxa"/>
            <w:noWrap/>
            <w:vAlign w:val="center"/>
          </w:tcPr>
          <w:p w14:paraId="69EB4F9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31</w:t>
            </w:r>
          </w:p>
        </w:tc>
        <w:tc>
          <w:tcPr>
            <w:tcW w:w="1410" w:type="dxa"/>
            <w:vMerge/>
            <w:vAlign w:val="center"/>
          </w:tcPr>
          <w:p w14:paraId="03598A29"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1D15F7C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折叠床</w:t>
            </w:r>
          </w:p>
        </w:tc>
        <w:tc>
          <w:tcPr>
            <w:tcW w:w="1215" w:type="dxa"/>
            <w:noWrap/>
            <w:vAlign w:val="center"/>
          </w:tcPr>
          <w:p w14:paraId="6ECE44B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w:t>
            </w:r>
          </w:p>
        </w:tc>
        <w:tc>
          <w:tcPr>
            <w:tcW w:w="1260" w:type="dxa"/>
            <w:vAlign w:val="center"/>
          </w:tcPr>
          <w:p w14:paraId="7A2ECA4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245" w:type="dxa"/>
            <w:noWrap/>
            <w:vAlign w:val="center"/>
          </w:tcPr>
          <w:p w14:paraId="7013608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c>
          <w:tcPr>
            <w:tcW w:w="1527" w:type="dxa"/>
            <w:noWrap/>
            <w:vAlign w:val="center"/>
          </w:tcPr>
          <w:p w14:paraId="326A3D2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56</w:t>
            </w:r>
          </w:p>
        </w:tc>
        <w:tc>
          <w:tcPr>
            <w:tcW w:w="1158" w:type="dxa"/>
            <w:noWrap/>
            <w:vAlign w:val="center"/>
          </w:tcPr>
          <w:p w14:paraId="30B910F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24</w:t>
            </w:r>
          </w:p>
        </w:tc>
        <w:tc>
          <w:tcPr>
            <w:tcW w:w="1455" w:type="dxa"/>
            <w:noWrap/>
            <w:vAlign w:val="center"/>
          </w:tcPr>
          <w:p w14:paraId="46CC504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w:t>
            </w:r>
          </w:p>
        </w:tc>
        <w:tc>
          <w:tcPr>
            <w:tcW w:w="1520" w:type="dxa"/>
            <w:noWrap/>
            <w:vAlign w:val="center"/>
          </w:tcPr>
          <w:p w14:paraId="2730CCB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110</w:t>
            </w:r>
          </w:p>
        </w:tc>
      </w:tr>
      <w:tr w:rsidR="007042E4" w14:paraId="76772894" w14:textId="77777777">
        <w:trPr>
          <w:trHeight w:val="285"/>
          <w:jc w:val="center"/>
        </w:trPr>
        <w:tc>
          <w:tcPr>
            <w:tcW w:w="863" w:type="dxa"/>
            <w:noWrap/>
            <w:vAlign w:val="center"/>
          </w:tcPr>
          <w:p w14:paraId="7CFAA30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32</w:t>
            </w:r>
          </w:p>
        </w:tc>
        <w:tc>
          <w:tcPr>
            <w:tcW w:w="1410" w:type="dxa"/>
            <w:vMerge/>
            <w:vAlign w:val="center"/>
          </w:tcPr>
          <w:p w14:paraId="364C5A7F"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2A387AC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毛巾被</w:t>
            </w:r>
          </w:p>
        </w:tc>
        <w:tc>
          <w:tcPr>
            <w:tcW w:w="1215" w:type="dxa"/>
            <w:noWrap/>
            <w:vAlign w:val="center"/>
          </w:tcPr>
          <w:p w14:paraId="53CBDAF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条</w:t>
            </w:r>
          </w:p>
        </w:tc>
        <w:tc>
          <w:tcPr>
            <w:tcW w:w="1260" w:type="dxa"/>
            <w:vAlign w:val="center"/>
          </w:tcPr>
          <w:p w14:paraId="4E9B52E6"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37C82B5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c>
          <w:tcPr>
            <w:tcW w:w="1527" w:type="dxa"/>
            <w:noWrap/>
            <w:vAlign w:val="center"/>
          </w:tcPr>
          <w:p w14:paraId="153407D2"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081CBAE4"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13A67C3"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8AB80C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r>
      <w:tr w:rsidR="007042E4" w14:paraId="60968B9C" w14:textId="77777777">
        <w:trPr>
          <w:trHeight w:val="285"/>
          <w:jc w:val="center"/>
        </w:trPr>
        <w:tc>
          <w:tcPr>
            <w:tcW w:w="863" w:type="dxa"/>
            <w:noWrap/>
            <w:vAlign w:val="center"/>
          </w:tcPr>
          <w:p w14:paraId="545CA60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33</w:t>
            </w:r>
          </w:p>
        </w:tc>
        <w:tc>
          <w:tcPr>
            <w:tcW w:w="1410" w:type="dxa"/>
            <w:vMerge/>
            <w:vAlign w:val="center"/>
          </w:tcPr>
          <w:p w14:paraId="01597877"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06F29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睡袋</w:t>
            </w:r>
          </w:p>
        </w:tc>
        <w:tc>
          <w:tcPr>
            <w:tcW w:w="1215" w:type="dxa"/>
            <w:noWrap/>
            <w:vAlign w:val="center"/>
          </w:tcPr>
          <w:p w14:paraId="239CA20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4B01207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05465B7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77303BA5"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06D3177"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480F53E8"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F12D58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EBE2105" w14:textId="77777777">
        <w:trPr>
          <w:trHeight w:val="285"/>
          <w:jc w:val="center"/>
        </w:trPr>
        <w:tc>
          <w:tcPr>
            <w:tcW w:w="863" w:type="dxa"/>
            <w:noWrap/>
            <w:vAlign w:val="center"/>
          </w:tcPr>
          <w:p w14:paraId="0A76CB4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34</w:t>
            </w:r>
          </w:p>
        </w:tc>
        <w:tc>
          <w:tcPr>
            <w:tcW w:w="1410" w:type="dxa"/>
            <w:vMerge/>
            <w:vAlign w:val="center"/>
          </w:tcPr>
          <w:p w14:paraId="0A60E99D"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2EEF3D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防潮垫</w:t>
            </w:r>
          </w:p>
        </w:tc>
        <w:tc>
          <w:tcPr>
            <w:tcW w:w="1215" w:type="dxa"/>
            <w:noWrap/>
            <w:vAlign w:val="center"/>
          </w:tcPr>
          <w:p w14:paraId="640C733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w:t>
            </w:r>
          </w:p>
        </w:tc>
        <w:tc>
          <w:tcPr>
            <w:tcW w:w="1260" w:type="dxa"/>
            <w:vAlign w:val="center"/>
          </w:tcPr>
          <w:p w14:paraId="4CACDA19"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E37D81C"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F6A7AA5"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2EFE8EE"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18C7B5E6"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099FE5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3A624B4" w14:textId="77777777">
        <w:trPr>
          <w:trHeight w:val="285"/>
          <w:jc w:val="center"/>
        </w:trPr>
        <w:tc>
          <w:tcPr>
            <w:tcW w:w="863" w:type="dxa"/>
            <w:noWrap/>
            <w:vAlign w:val="center"/>
          </w:tcPr>
          <w:p w14:paraId="0F05B47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35</w:t>
            </w:r>
          </w:p>
        </w:tc>
        <w:tc>
          <w:tcPr>
            <w:tcW w:w="1410" w:type="dxa"/>
            <w:vMerge/>
            <w:vAlign w:val="center"/>
          </w:tcPr>
          <w:p w14:paraId="68E9894E"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62455F2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应急双肩包</w:t>
            </w:r>
          </w:p>
        </w:tc>
        <w:tc>
          <w:tcPr>
            <w:tcW w:w="1215" w:type="dxa"/>
            <w:noWrap/>
            <w:vAlign w:val="center"/>
          </w:tcPr>
          <w:p w14:paraId="1A5F877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5DDD0AEA"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03F8AAAC"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75B83F07"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3856F8BD"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B91349C"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C9C4F9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56CCADB" w14:textId="77777777">
        <w:trPr>
          <w:trHeight w:val="285"/>
          <w:jc w:val="center"/>
        </w:trPr>
        <w:tc>
          <w:tcPr>
            <w:tcW w:w="863" w:type="dxa"/>
            <w:noWrap/>
            <w:vAlign w:val="center"/>
          </w:tcPr>
          <w:p w14:paraId="77DAE6D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36</w:t>
            </w:r>
          </w:p>
        </w:tc>
        <w:tc>
          <w:tcPr>
            <w:tcW w:w="1410" w:type="dxa"/>
            <w:vMerge/>
            <w:vAlign w:val="center"/>
          </w:tcPr>
          <w:p w14:paraId="23D734C1"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120F97D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应急生活包</w:t>
            </w:r>
          </w:p>
        </w:tc>
        <w:tc>
          <w:tcPr>
            <w:tcW w:w="1215" w:type="dxa"/>
            <w:noWrap/>
            <w:vAlign w:val="center"/>
          </w:tcPr>
          <w:p w14:paraId="7B40269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671607E9"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533A5C5F"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0F6837B"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0C1EA66E"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0EE38BE7"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A7AD5E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537DF488" w14:textId="77777777">
        <w:trPr>
          <w:trHeight w:val="285"/>
          <w:jc w:val="center"/>
        </w:trPr>
        <w:tc>
          <w:tcPr>
            <w:tcW w:w="863" w:type="dxa"/>
            <w:noWrap/>
            <w:vAlign w:val="center"/>
          </w:tcPr>
          <w:p w14:paraId="19AF241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37</w:t>
            </w:r>
          </w:p>
        </w:tc>
        <w:tc>
          <w:tcPr>
            <w:tcW w:w="1410" w:type="dxa"/>
            <w:vMerge/>
            <w:vAlign w:val="center"/>
          </w:tcPr>
          <w:p w14:paraId="6F08CC8A"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3F9BB4D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棉大衣</w:t>
            </w:r>
          </w:p>
        </w:tc>
        <w:tc>
          <w:tcPr>
            <w:tcW w:w="1215" w:type="dxa"/>
            <w:noWrap/>
            <w:vAlign w:val="center"/>
          </w:tcPr>
          <w:p w14:paraId="53751C0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4EC131C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c>
          <w:tcPr>
            <w:tcW w:w="1245" w:type="dxa"/>
            <w:noWrap/>
            <w:vAlign w:val="center"/>
          </w:tcPr>
          <w:p w14:paraId="649F751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31</w:t>
            </w:r>
          </w:p>
        </w:tc>
        <w:tc>
          <w:tcPr>
            <w:tcW w:w="1527" w:type="dxa"/>
            <w:noWrap/>
            <w:vAlign w:val="center"/>
          </w:tcPr>
          <w:p w14:paraId="545BA60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90</w:t>
            </w:r>
          </w:p>
        </w:tc>
        <w:tc>
          <w:tcPr>
            <w:tcW w:w="1158" w:type="dxa"/>
            <w:noWrap/>
            <w:vAlign w:val="center"/>
          </w:tcPr>
          <w:p w14:paraId="5AFC6C7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455" w:type="dxa"/>
            <w:noWrap/>
            <w:vAlign w:val="center"/>
          </w:tcPr>
          <w:p w14:paraId="20DA3E51"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6F95738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176</w:t>
            </w:r>
          </w:p>
        </w:tc>
      </w:tr>
      <w:tr w:rsidR="007042E4" w14:paraId="23D386B1" w14:textId="77777777">
        <w:trPr>
          <w:trHeight w:val="285"/>
          <w:jc w:val="center"/>
        </w:trPr>
        <w:tc>
          <w:tcPr>
            <w:tcW w:w="863" w:type="dxa"/>
            <w:noWrap/>
            <w:vAlign w:val="center"/>
          </w:tcPr>
          <w:p w14:paraId="221AF43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38</w:t>
            </w:r>
          </w:p>
        </w:tc>
        <w:tc>
          <w:tcPr>
            <w:tcW w:w="1410" w:type="dxa"/>
            <w:vMerge/>
            <w:vAlign w:val="center"/>
          </w:tcPr>
          <w:p w14:paraId="7F182158"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5BC429B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防寒服</w:t>
            </w:r>
          </w:p>
        </w:tc>
        <w:tc>
          <w:tcPr>
            <w:tcW w:w="1215" w:type="dxa"/>
            <w:noWrap/>
            <w:vAlign w:val="center"/>
          </w:tcPr>
          <w:p w14:paraId="0F8188A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件</w:t>
            </w:r>
          </w:p>
        </w:tc>
        <w:tc>
          <w:tcPr>
            <w:tcW w:w="1260" w:type="dxa"/>
            <w:vAlign w:val="center"/>
          </w:tcPr>
          <w:p w14:paraId="7765595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06207E0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135</w:t>
            </w:r>
          </w:p>
        </w:tc>
        <w:tc>
          <w:tcPr>
            <w:tcW w:w="1527" w:type="dxa"/>
            <w:noWrap/>
            <w:vAlign w:val="center"/>
          </w:tcPr>
          <w:p w14:paraId="278F80E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37</w:t>
            </w:r>
          </w:p>
        </w:tc>
        <w:tc>
          <w:tcPr>
            <w:tcW w:w="1158" w:type="dxa"/>
            <w:noWrap/>
            <w:vAlign w:val="center"/>
          </w:tcPr>
          <w:p w14:paraId="4751C848"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277D573D"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E8873E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172</w:t>
            </w:r>
          </w:p>
        </w:tc>
      </w:tr>
      <w:tr w:rsidR="007042E4" w14:paraId="54841BF7" w14:textId="77777777">
        <w:trPr>
          <w:trHeight w:val="285"/>
          <w:jc w:val="center"/>
        </w:trPr>
        <w:tc>
          <w:tcPr>
            <w:tcW w:w="863" w:type="dxa"/>
            <w:noWrap/>
            <w:vAlign w:val="center"/>
          </w:tcPr>
          <w:p w14:paraId="04E2EE0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39</w:t>
            </w:r>
          </w:p>
        </w:tc>
        <w:tc>
          <w:tcPr>
            <w:tcW w:w="1410" w:type="dxa"/>
            <w:vMerge/>
            <w:vAlign w:val="center"/>
          </w:tcPr>
          <w:p w14:paraId="10D1243C"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267C80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棉衣裤</w:t>
            </w:r>
          </w:p>
        </w:tc>
        <w:tc>
          <w:tcPr>
            <w:tcW w:w="1215" w:type="dxa"/>
            <w:noWrap/>
            <w:vAlign w:val="center"/>
          </w:tcPr>
          <w:p w14:paraId="22723B5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套</w:t>
            </w:r>
          </w:p>
        </w:tc>
        <w:tc>
          <w:tcPr>
            <w:tcW w:w="1260" w:type="dxa"/>
            <w:vAlign w:val="center"/>
          </w:tcPr>
          <w:p w14:paraId="135A6CCB"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0F0C5D7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c>
          <w:tcPr>
            <w:tcW w:w="1527" w:type="dxa"/>
            <w:noWrap/>
            <w:vAlign w:val="center"/>
          </w:tcPr>
          <w:p w14:paraId="686AA77F"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5EA8AA59"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079BF1CD"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497F44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70</w:t>
            </w:r>
          </w:p>
        </w:tc>
      </w:tr>
      <w:tr w:rsidR="007042E4" w14:paraId="21E28F48" w14:textId="77777777">
        <w:trPr>
          <w:trHeight w:val="285"/>
          <w:jc w:val="center"/>
        </w:trPr>
        <w:tc>
          <w:tcPr>
            <w:tcW w:w="863" w:type="dxa"/>
            <w:noWrap/>
            <w:vAlign w:val="center"/>
          </w:tcPr>
          <w:p w14:paraId="6B31C57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40</w:t>
            </w:r>
          </w:p>
        </w:tc>
        <w:tc>
          <w:tcPr>
            <w:tcW w:w="1410" w:type="dxa"/>
            <w:vMerge/>
            <w:vAlign w:val="center"/>
          </w:tcPr>
          <w:p w14:paraId="6F7083C6"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A7C295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食物（饮用水）</w:t>
            </w:r>
          </w:p>
        </w:tc>
        <w:tc>
          <w:tcPr>
            <w:tcW w:w="1215" w:type="dxa"/>
            <w:noWrap/>
            <w:vAlign w:val="center"/>
          </w:tcPr>
          <w:p w14:paraId="184B6D9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批</w:t>
            </w:r>
          </w:p>
        </w:tc>
        <w:tc>
          <w:tcPr>
            <w:tcW w:w="1260" w:type="dxa"/>
            <w:vAlign w:val="center"/>
          </w:tcPr>
          <w:p w14:paraId="20B7F20E"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4BCDBF67"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2F34B4BA"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406030A"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45AF4457"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6FDD8FC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2C06AC55" w14:textId="77777777">
        <w:trPr>
          <w:trHeight w:val="285"/>
          <w:jc w:val="center"/>
        </w:trPr>
        <w:tc>
          <w:tcPr>
            <w:tcW w:w="863" w:type="dxa"/>
            <w:noWrap/>
            <w:vAlign w:val="center"/>
          </w:tcPr>
          <w:p w14:paraId="0B9F6E8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c>
          <w:tcPr>
            <w:tcW w:w="1410" w:type="dxa"/>
            <w:vMerge/>
            <w:vAlign w:val="center"/>
          </w:tcPr>
          <w:p w14:paraId="7E604C24"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4F56012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代储情况</w:t>
            </w:r>
          </w:p>
        </w:tc>
        <w:tc>
          <w:tcPr>
            <w:tcW w:w="1215" w:type="dxa"/>
            <w:noWrap/>
            <w:vAlign w:val="center"/>
          </w:tcPr>
          <w:p w14:paraId="3176392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家</w:t>
            </w:r>
          </w:p>
        </w:tc>
        <w:tc>
          <w:tcPr>
            <w:tcW w:w="1260" w:type="dxa"/>
            <w:vAlign w:val="center"/>
          </w:tcPr>
          <w:p w14:paraId="1F7BC27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245" w:type="dxa"/>
            <w:noWrap/>
            <w:vAlign w:val="center"/>
          </w:tcPr>
          <w:p w14:paraId="69E14B7D"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319F3F3"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5B05638"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28E86AE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0" w:type="dxa"/>
            <w:noWrap/>
            <w:vAlign w:val="center"/>
          </w:tcPr>
          <w:p w14:paraId="7758FD9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w:t>
            </w:r>
          </w:p>
        </w:tc>
      </w:tr>
      <w:tr w:rsidR="007042E4" w14:paraId="4F0B16B7" w14:textId="77777777">
        <w:trPr>
          <w:trHeight w:val="285"/>
          <w:jc w:val="center"/>
        </w:trPr>
        <w:tc>
          <w:tcPr>
            <w:tcW w:w="863" w:type="dxa"/>
            <w:noWrap/>
            <w:vAlign w:val="center"/>
          </w:tcPr>
          <w:p w14:paraId="170DFE3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42</w:t>
            </w:r>
          </w:p>
        </w:tc>
        <w:tc>
          <w:tcPr>
            <w:tcW w:w="1410" w:type="dxa"/>
            <w:vMerge/>
            <w:vAlign w:val="center"/>
          </w:tcPr>
          <w:p w14:paraId="0EDD51F4" w14:textId="77777777" w:rsidR="007042E4" w:rsidRDefault="007042E4">
            <w:pPr>
              <w:jc w:val="center"/>
              <w:rPr>
                <w:rFonts w:ascii="Times New Roman" w:eastAsia="仿宋_GB2312" w:hAnsi="Times New Roman" w:cs="仿宋_GB2312"/>
                <w:color w:val="000000"/>
                <w:sz w:val="24"/>
              </w:rPr>
            </w:pPr>
          </w:p>
        </w:tc>
        <w:tc>
          <w:tcPr>
            <w:tcW w:w="2250" w:type="dxa"/>
            <w:gridSpan w:val="2"/>
            <w:vAlign w:val="center"/>
          </w:tcPr>
          <w:p w14:paraId="5B9DC14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棉被</w:t>
            </w:r>
          </w:p>
        </w:tc>
        <w:tc>
          <w:tcPr>
            <w:tcW w:w="1215" w:type="dxa"/>
            <w:noWrap/>
            <w:vAlign w:val="center"/>
          </w:tcPr>
          <w:p w14:paraId="4E0D81A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条</w:t>
            </w:r>
          </w:p>
        </w:tc>
        <w:tc>
          <w:tcPr>
            <w:tcW w:w="1260" w:type="dxa"/>
            <w:vAlign w:val="center"/>
          </w:tcPr>
          <w:p w14:paraId="77331BCF"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EBECCF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111</w:t>
            </w:r>
          </w:p>
        </w:tc>
        <w:tc>
          <w:tcPr>
            <w:tcW w:w="1527" w:type="dxa"/>
            <w:noWrap/>
            <w:vAlign w:val="center"/>
          </w:tcPr>
          <w:p w14:paraId="78CAB1E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150</w:t>
            </w:r>
          </w:p>
        </w:tc>
        <w:tc>
          <w:tcPr>
            <w:tcW w:w="1158" w:type="dxa"/>
            <w:noWrap/>
            <w:vAlign w:val="center"/>
          </w:tcPr>
          <w:p w14:paraId="131769A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100</w:t>
            </w:r>
          </w:p>
        </w:tc>
        <w:tc>
          <w:tcPr>
            <w:tcW w:w="1455" w:type="dxa"/>
            <w:noWrap/>
            <w:vAlign w:val="center"/>
          </w:tcPr>
          <w:p w14:paraId="043CB57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w:t>
            </w:r>
          </w:p>
        </w:tc>
        <w:tc>
          <w:tcPr>
            <w:tcW w:w="1520" w:type="dxa"/>
            <w:noWrap/>
            <w:vAlign w:val="center"/>
          </w:tcPr>
          <w:p w14:paraId="280B280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379</w:t>
            </w:r>
          </w:p>
        </w:tc>
      </w:tr>
      <w:tr w:rsidR="007042E4" w14:paraId="0EA9BB0A" w14:textId="77777777">
        <w:trPr>
          <w:trHeight w:val="285"/>
          <w:jc w:val="center"/>
        </w:trPr>
        <w:tc>
          <w:tcPr>
            <w:tcW w:w="863" w:type="dxa"/>
            <w:noWrap/>
            <w:vAlign w:val="center"/>
          </w:tcPr>
          <w:p w14:paraId="77734E9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43</w:t>
            </w:r>
          </w:p>
        </w:tc>
        <w:tc>
          <w:tcPr>
            <w:tcW w:w="1410" w:type="dxa"/>
            <w:vMerge w:val="restart"/>
            <w:vAlign w:val="center"/>
          </w:tcPr>
          <w:p w14:paraId="1D9A9DB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应急抢险物资储备</w:t>
            </w:r>
          </w:p>
        </w:tc>
        <w:tc>
          <w:tcPr>
            <w:tcW w:w="840" w:type="dxa"/>
            <w:vMerge w:val="restart"/>
            <w:vAlign w:val="center"/>
          </w:tcPr>
          <w:p w14:paraId="4FA2665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材料</w:t>
            </w:r>
          </w:p>
        </w:tc>
        <w:tc>
          <w:tcPr>
            <w:tcW w:w="1410" w:type="dxa"/>
            <w:vAlign w:val="center"/>
          </w:tcPr>
          <w:p w14:paraId="243D6CD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土工布（篷布）</w:t>
            </w:r>
          </w:p>
        </w:tc>
        <w:tc>
          <w:tcPr>
            <w:tcW w:w="1215" w:type="dxa"/>
            <w:noWrap/>
            <w:vAlign w:val="center"/>
          </w:tcPr>
          <w:p w14:paraId="6385BF1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w:t>
            </w:r>
          </w:p>
        </w:tc>
        <w:tc>
          <w:tcPr>
            <w:tcW w:w="1260" w:type="dxa"/>
            <w:vAlign w:val="center"/>
          </w:tcPr>
          <w:p w14:paraId="1D008B4E"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38ED00C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1527" w:type="dxa"/>
            <w:noWrap/>
            <w:vAlign w:val="center"/>
          </w:tcPr>
          <w:p w14:paraId="7743E38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158" w:type="dxa"/>
            <w:noWrap/>
            <w:vAlign w:val="center"/>
          </w:tcPr>
          <w:p w14:paraId="027BA67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455" w:type="dxa"/>
            <w:noWrap/>
            <w:vAlign w:val="center"/>
          </w:tcPr>
          <w:p w14:paraId="5CAD7AD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0" w:type="dxa"/>
            <w:noWrap/>
            <w:vAlign w:val="center"/>
          </w:tcPr>
          <w:p w14:paraId="064E8DF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r>
      <w:tr w:rsidR="007042E4" w14:paraId="425A5890" w14:textId="77777777">
        <w:trPr>
          <w:trHeight w:val="285"/>
          <w:jc w:val="center"/>
        </w:trPr>
        <w:tc>
          <w:tcPr>
            <w:tcW w:w="863" w:type="dxa"/>
            <w:noWrap/>
            <w:vAlign w:val="center"/>
          </w:tcPr>
          <w:p w14:paraId="207934D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44</w:t>
            </w:r>
          </w:p>
        </w:tc>
        <w:tc>
          <w:tcPr>
            <w:tcW w:w="1410" w:type="dxa"/>
            <w:vMerge/>
            <w:vAlign w:val="center"/>
          </w:tcPr>
          <w:p w14:paraId="64ECFD83"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72C66985"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40CB18D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编织袋</w:t>
            </w:r>
          </w:p>
        </w:tc>
        <w:tc>
          <w:tcPr>
            <w:tcW w:w="1215" w:type="dxa"/>
            <w:noWrap/>
            <w:vAlign w:val="center"/>
          </w:tcPr>
          <w:p w14:paraId="4A84BDF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条</w:t>
            </w:r>
          </w:p>
        </w:tc>
        <w:tc>
          <w:tcPr>
            <w:tcW w:w="1260" w:type="dxa"/>
            <w:vAlign w:val="center"/>
          </w:tcPr>
          <w:p w14:paraId="61782F47"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5ABA9760"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434E1CE2"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26B6F03B"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32AD10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650</w:t>
            </w:r>
          </w:p>
        </w:tc>
        <w:tc>
          <w:tcPr>
            <w:tcW w:w="1520" w:type="dxa"/>
            <w:noWrap/>
            <w:vAlign w:val="center"/>
          </w:tcPr>
          <w:p w14:paraId="2CA1482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650</w:t>
            </w:r>
          </w:p>
        </w:tc>
      </w:tr>
      <w:tr w:rsidR="007042E4" w14:paraId="3E7B6F75" w14:textId="77777777">
        <w:trPr>
          <w:trHeight w:val="285"/>
          <w:jc w:val="center"/>
        </w:trPr>
        <w:tc>
          <w:tcPr>
            <w:tcW w:w="863" w:type="dxa"/>
            <w:noWrap/>
            <w:vAlign w:val="center"/>
          </w:tcPr>
          <w:p w14:paraId="1F0455F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45</w:t>
            </w:r>
          </w:p>
        </w:tc>
        <w:tc>
          <w:tcPr>
            <w:tcW w:w="1410" w:type="dxa"/>
            <w:vMerge/>
            <w:vAlign w:val="center"/>
          </w:tcPr>
          <w:p w14:paraId="0462D3C7"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5E63341C"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1ED3069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麻绳</w:t>
            </w:r>
          </w:p>
        </w:tc>
        <w:tc>
          <w:tcPr>
            <w:tcW w:w="1215" w:type="dxa"/>
            <w:noWrap/>
            <w:vAlign w:val="center"/>
          </w:tcPr>
          <w:p w14:paraId="20AFADD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根</w:t>
            </w:r>
          </w:p>
        </w:tc>
        <w:tc>
          <w:tcPr>
            <w:tcW w:w="1260" w:type="dxa"/>
            <w:vAlign w:val="center"/>
          </w:tcPr>
          <w:p w14:paraId="0EACB752"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30190B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7" w:type="dxa"/>
            <w:noWrap/>
            <w:vAlign w:val="center"/>
          </w:tcPr>
          <w:p w14:paraId="3E18B03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158" w:type="dxa"/>
            <w:noWrap/>
            <w:vAlign w:val="center"/>
          </w:tcPr>
          <w:p w14:paraId="542D069F"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E63D70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0" w:type="dxa"/>
            <w:noWrap/>
            <w:vAlign w:val="center"/>
          </w:tcPr>
          <w:p w14:paraId="373D1C8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r>
      <w:tr w:rsidR="007042E4" w14:paraId="7138FDDD" w14:textId="77777777">
        <w:trPr>
          <w:trHeight w:val="285"/>
          <w:jc w:val="center"/>
        </w:trPr>
        <w:tc>
          <w:tcPr>
            <w:tcW w:w="863" w:type="dxa"/>
            <w:noWrap/>
            <w:vAlign w:val="center"/>
          </w:tcPr>
          <w:p w14:paraId="206FB93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46</w:t>
            </w:r>
          </w:p>
        </w:tc>
        <w:tc>
          <w:tcPr>
            <w:tcW w:w="1410" w:type="dxa"/>
            <w:vMerge/>
            <w:vAlign w:val="center"/>
          </w:tcPr>
          <w:p w14:paraId="79223BEA"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31616949"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0110D0F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防汛沙袋</w:t>
            </w:r>
          </w:p>
        </w:tc>
        <w:tc>
          <w:tcPr>
            <w:tcW w:w="1215" w:type="dxa"/>
            <w:noWrap/>
            <w:vAlign w:val="center"/>
          </w:tcPr>
          <w:p w14:paraId="7D2C629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w:t>
            </w:r>
          </w:p>
        </w:tc>
        <w:tc>
          <w:tcPr>
            <w:tcW w:w="1260" w:type="dxa"/>
            <w:vAlign w:val="center"/>
          </w:tcPr>
          <w:p w14:paraId="2ACF788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100</w:t>
            </w:r>
          </w:p>
        </w:tc>
        <w:tc>
          <w:tcPr>
            <w:tcW w:w="1245" w:type="dxa"/>
            <w:noWrap/>
            <w:vAlign w:val="center"/>
          </w:tcPr>
          <w:p w14:paraId="744EA1A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800</w:t>
            </w:r>
          </w:p>
        </w:tc>
        <w:tc>
          <w:tcPr>
            <w:tcW w:w="1527" w:type="dxa"/>
            <w:noWrap/>
            <w:vAlign w:val="center"/>
          </w:tcPr>
          <w:p w14:paraId="079DB8F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800</w:t>
            </w:r>
          </w:p>
        </w:tc>
        <w:tc>
          <w:tcPr>
            <w:tcW w:w="1158" w:type="dxa"/>
            <w:noWrap/>
            <w:vAlign w:val="center"/>
          </w:tcPr>
          <w:p w14:paraId="48CD1E3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600</w:t>
            </w:r>
          </w:p>
        </w:tc>
        <w:tc>
          <w:tcPr>
            <w:tcW w:w="1455" w:type="dxa"/>
            <w:noWrap/>
            <w:vAlign w:val="center"/>
          </w:tcPr>
          <w:p w14:paraId="000CF8F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200</w:t>
            </w:r>
          </w:p>
        </w:tc>
        <w:tc>
          <w:tcPr>
            <w:tcW w:w="1520" w:type="dxa"/>
            <w:noWrap/>
            <w:vAlign w:val="center"/>
          </w:tcPr>
          <w:p w14:paraId="0CB75B5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2500</w:t>
            </w:r>
          </w:p>
        </w:tc>
      </w:tr>
      <w:tr w:rsidR="007042E4" w14:paraId="420085E1" w14:textId="77777777">
        <w:trPr>
          <w:trHeight w:val="285"/>
          <w:jc w:val="center"/>
        </w:trPr>
        <w:tc>
          <w:tcPr>
            <w:tcW w:w="863" w:type="dxa"/>
            <w:noWrap/>
            <w:vAlign w:val="center"/>
          </w:tcPr>
          <w:p w14:paraId="326FF12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47</w:t>
            </w:r>
          </w:p>
        </w:tc>
        <w:tc>
          <w:tcPr>
            <w:tcW w:w="1410" w:type="dxa"/>
            <w:vMerge/>
            <w:vAlign w:val="center"/>
          </w:tcPr>
          <w:p w14:paraId="0B8436B9"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6A3415D8"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6B36F9F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铅丝</w:t>
            </w:r>
          </w:p>
        </w:tc>
        <w:tc>
          <w:tcPr>
            <w:tcW w:w="1215" w:type="dxa"/>
            <w:noWrap/>
            <w:vAlign w:val="center"/>
          </w:tcPr>
          <w:p w14:paraId="3720C4F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kg</w:t>
            </w:r>
          </w:p>
        </w:tc>
        <w:tc>
          <w:tcPr>
            <w:tcW w:w="1260" w:type="dxa"/>
            <w:vAlign w:val="center"/>
          </w:tcPr>
          <w:p w14:paraId="7F31D760"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36208A4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19662203"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7E337A7E"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17EF36D3"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F170AA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08EDB424" w14:textId="77777777">
        <w:trPr>
          <w:trHeight w:val="285"/>
          <w:jc w:val="center"/>
        </w:trPr>
        <w:tc>
          <w:tcPr>
            <w:tcW w:w="863" w:type="dxa"/>
            <w:noWrap/>
            <w:vAlign w:val="center"/>
          </w:tcPr>
          <w:p w14:paraId="291CE11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48</w:t>
            </w:r>
          </w:p>
        </w:tc>
        <w:tc>
          <w:tcPr>
            <w:tcW w:w="1410" w:type="dxa"/>
            <w:vMerge/>
            <w:vAlign w:val="center"/>
          </w:tcPr>
          <w:p w14:paraId="53F39C06" w14:textId="77777777" w:rsidR="007042E4" w:rsidRDefault="007042E4">
            <w:pPr>
              <w:jc w:val="center"/>
              <w:rPr>
                <w:rFonts w:ascii="Times New Roman" w:eastAsia="仿宋_GB2312" w:hAnsi="Times New Roman" w:cs="仿宋_GB2312"/>
                <w:color w:val="000000"/>
                <w:sz w:val="24"/>
              </w:rPr>
            </w:pPr>
          </w:p>
        </w:tc>
        <w:tc>
          <w:tcPr>
            <w:tcW w:w="840" w:type="dxa"/>
            <w:vMerge w:val="restart"/>
            <w:vAlign w:val="center"/>
          </w:tcPr>
          <w:p w14:paraId="43B5714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工具</w:t>
            </w:r>
          </w:p>
        </w:tc>
        <w:tc>
          <w:tcPr>
            <w:tcW w:w="1410" w:type="dxa"/>
            <w:vAlign w:val="center"/>
          </w:tcPr>
          <w:p w14:paraId="22C7047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口哨</w:t>
            </w:r>
          </w:p>
        </w:tc>
        <w:tc>
          <w:tcPr>
            <w:tcW w:w="1215" w:type="dxa"/>
            <w:noWrap/>
            <w:vAlign w:val="center"/>
          </w:tcPr>
          <w:p w14:paraId="4802022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10192DE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10</w:t>
            </w:r>
          </w:p>
        </w:tc>
        <w:tc>
          <w:tcPr>
            <w:tcW w:w="1245" w:type="dxa"/>
            <w:noWrap/>
            <w:vAlign w:val="center"/>
          </w:tcPr>
          <w:p w14:paraId="3102659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27</w:t>
            </w:r>
          </w:p>
        </w:tc>
        <w:tc>
          <w:tcPr>
            <w:tcW w:w="1527" w:type="dxa"/>
            <w:noWrap/>
            <w:vAlign w:val="center"/>
          </w:tcPr>
          <w:p w14:paraId="4400ED1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20</w:t>
            </w:r>
          </w:p>
        </w:tc>
        <w:tc>
          <w:tcPr>
            <w:tcW w:w="1158" w:type="dxa"/>
            <w:noWrap/>
            <w:vAlign w:val="center"/>
          </w:tcPr>
          <w:p w14:paraId="72942F8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64</w:t>
            </w:r>
          </w:p>
        </w:tc>
        <w:tc>
          <w:tcPr>
            <w:tcW w:w="1455" w:type="dxa"/>
            <w:noWrap/>
            <w:vAlign w:val="center"/>
          </w:tcPr>
          <w:p w14:paraId="39F0DD6F"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686BC19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121</w:t>
            </w:r>
          </w:p>
        </w:tc>
      </w:tr>
      <w:tr w:rsidR="007042E4" w14:paraId="7B5B7C26" w14:textId="77777777">
        <w:trPr>
          <w:trHeight w:val="285"/>
          <w:jc w:val="center"/>
        </w:trPr>
        <w:tc>
          <w:tcPr>
            <w:tcW w:w="863" w:type="dxa"/>
            <w:noWrap/>
            <w:vAlign w:val="center"/>
          </w:tcPr>
          <w:p w14:paraId="2224821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49</w:t>
            </w:r>
          </w:p>
        </w:tc>
        <w:tc>
          <w:tcPr>
            <w:tcW w:w="1410" w:type="dxa"/>
            <w:vMerge/>
            <w:vAlign w:val="center"/>
          </w:tcPr>
          <w:p w14:paraId="6D9FDBAF"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28BBCA47"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474BC97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铁铲</w:t>
            </w:r>
          </w:p>
        </w:tc>
        <w:tc>
          <w:tcPr>
            <w:tcW w:w="1215" w:type="dxa"/>
            <w:noWrap/>
            <w:vAlign w:val="center"/>
          </w:tcPr>
          <w:p w14:paraId="417C41C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56F54D6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116</w:t>
            </w:r>
          </w:p>
        </w:tc>
        <w:tc>
          <w:tcPr>
            <w:tcW w:w="1245" w:type="dxa"/>
            <w:noWrap/>
            <w:vAlign w:val="center"/>
          </w:tcPr>
          <w:p w14:paraId="1BA86DBF"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27870ABC"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02B399AE"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3F1B515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47</w:t>
            </w:r>
          </w:p>
        </w:tc>
        <w:tc>
          <w:tcPr>
            <w:tcW w:w="1520" w:type="dxa"/>
            <w:noWrap/>
            <w:vAlign w:val="center"/>
          </w:tcPr>
          <w:p w14:paraId="160C927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163</w:t>
            </w:r>
          </w:p>
        </w:tc>
      </w:tr>
      <w:tr w:rsidR="007042E4" w14:paraId="52D921AD" w14:textId="77777777">
        <w:trPr>
          <w:trHeight w:val="285"/>
          <w:jc w:val="center"/>
        </w:trPr>
        <w:tc>
          <w:tcPr>
            <w:tcW w:w="863" w:type="dxa"/>
            <w:noWrap/>
            <w:vAlign w:val="center"/>
          </w:tcPr>
          <w:p w14:paraId="7FB6C25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410" w:type="dxa"/>
            <w:vMerge/>
            <w:vAlign w:val="center"/>
          </w:tcPr>
          <w:p w14:paraId="214ADCFA"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500C140C"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7A69F72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铁锤</w:t>
            </w:r>
          </w:p>
        </w:tc>
        <w:tc>
          <w:tcPr>
            <w:tcW w:w="1215" w:type="dxa"/>
            <w:noWrap/>
            <w:vAlign w:val="center"/>
          </w:tcPr>
          <w:p w14:paraId="4E3BC1D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6587A513"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FD4B98C"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3EDEFC10"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0B78C13D"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329A0951"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5A643F3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25756AE2" w14:textId="77777777">
        <w:trPr>
          <w:trHeight w:val="285"/>
          <w:jc w:val="center"/>
        </w:trPr>
        <w:tc>
          <w:tcPr>
            <w:tcW w:w="863" w:type="dxa"/>
            <w:noWrap/>
            <w:vAlign w:val="center"/>
          </w:tcPr>
          <w:p w14:paraId="6EEDD2B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51</w:t>
            </w:r>
          </w:p>
        </w:tc>
        <w:tc>
          <w:tcPr>
            <w:tcW w:w="1410" w:type="dxa"/>
            <w:vMerge/>
            <w:vAlign w:val="center"/>
          </w:tcPr>
          <w:p w14:paraId="34BACE9E"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7D954628"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62B166A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消防铲（铁锹）</w:t>
            </w:r>
          </w:p>
        </w:tc>
        <w:tc>
          <w:tcPr>
            <w:tcW w:w="1215" w:type="dxa"/>
            <w:noWrap/>
            <w:vAlign w:val="center"/>
          </w:tcPr>
          <w:p w14:paraId="4ABC649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386BF715"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0F2AEA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w:t>
            </w:r>
          </w:p>
        </w:tc>
        <w:tc>
          <w:tcPr>
            <w:tcW w:w="1527" w:type="dxa"/>
            <w:noWrap/>
            <w:vAlign w:val="center"/>
          </w:tcPr>
          <w:p w14:paraId="192233B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23</w:t>
            </w:r>
          </w:p>
        </w:tc>
        <w:tc>
          <w:tcPr>
            <w:tcW w:w="1158" w:type="dxa"/>
            <w:noWrap/>
            <w:vAlign w:val="center"/>
          </w:tcPr>
          <w:p w14:paraId="5026325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154</w:t>
            </w:r>
          </w:p>
        </w:tc>
        <w:tc>
          <w:tcPr>
            <w:tcW w:w="1455" w:type="dxa"/>
            <w:noWrap/>
            <w:vAlign w:val="center"/>
          </w:tcPr>
          <w:p w14:paraId="64671FE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1520" w:type="dxa"/>
            <w:noWrap/>
            <w:vAlign w:val="center"/>
          </w:tcPr>
          <w:p w14:paraId="633FE65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307</w:t>
            </w:r>
          </w:p>
        </w:tc>
      </w:tr>
      <w:tr w:rsidR="007042E4" w14:paraId="23729FE3" w14:textId="77777777">
        <w:trPr>
          <w:trHeight w:val="285"/>
          <w:jc w:val="center"/>
        </w:trPr>
        <w:tc>
          <w:tcPr>
            <w:tcW w:w="863" w:type="dxa"/>
            <w:noWrap/>
            <w:vAlign w:val="center"/>
          </w:tcPr>
          <w:p w14:paraId="2492259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52</w:t>
            </w:r>
          </w:p>
        </w:tc>
        <w:tc>
          <w:tcPr>
            <w:tcW w:w="1410" w:type="dxa"/>
            <w:vMerge/>
            <w:vAlign w:val="center"/>
          </w:tcPr>
          <w:p w14:paraId="15B7C767"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466975D6"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56DA6E2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锄头</w:t>
            </w:r>
          </w:p>
        </w:tc>
        <w:tc>
          <w:tcPr>
            <w:tcW w:w="1215" w:type="dxa"/>
            <w:noWrap/>
            <w:vAlign w:val="center"/>
          </w:tcPr>
          <w:p w14:paraId="14C0BF1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416F7E9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6D5756C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w:t>
            </w:r>
          </w:p>
        </w:tc>
        <w:tc>
          <w:tcPr>
            <w:tcW w:w="1527" w:type="dxa"/>
            <w:noWrap/>
            <w:vAlign w:val="center"/>
          </w:tcPr>
          <w:p w14:paraId="4AA89217"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3FF963FB"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D7D760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w:t>
            </w:r>
          </w:p>
        </w:tc>
        <w:tc>
          <w:tcPr>
            <w:tcW w:w="1520" w:type="dxa"/>
            <w:noWrap/>
            <w:vAlign w:val="center"/>
          </w:tcPr>
          <w:p w14:paraId="3126400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20</w:t>
            </w:r>
          </w:p>
        </w:tc>
      </w:tr>
      <w:tr w:rsidR="007042E4" w14:paraId="585F591A" w14:textId="77777777">
        <w:trPr>
          <w:trHeight w:val="285"/>
          <w:jc w:val="center"/>
        </w:trPr>
        <w:tc>
          <w:tcPr>
            <w:tcW w:w="863" w:type="dxa"/>
            <w:noWrap/>
            <w:vAlign w:val="center"/>
          </w:tcPr>
          <w:p w14:paraId="7F6C976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53</w:t>
            </w:r>
          </w:p>
        </w:tc>
        <w:tc>
          <w:tcPr>
            <w:tcW w:w="1410" w:type="dxa"/>
            <w:vMerge/>
            <w:vAlign w:val="center"/>
          </w:tcPr>
          <w:p w14:paraId="03F99015"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18192FB3"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1947B71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钢镐</w:t>
            </w:r>
          </w:p>
        </w:tc>
        <w:tc>
          <w:tcPr>
            <w:tcW w:w="1215" w:type="dxa"/>
            <w:noWrap/>
            <w:vAlign w:val="center"/>
          </w:tcPr>
          <w:p w14:paraId="6F48287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3E44B2F9"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6C92C336"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557D6C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158" w:type="dxa"/>
            <w:noWrap/>
            <w:vAlign w:val="center"/>
          </w:tcPr>
          <w:p w14:paraId="25D709A0"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45991298"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1C6B386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r>
      <w:tr w:rsidR="007042E4" w14:paraId="48D9298C" w14:textId="77777777">
        <w:trPr>
          <w:trHeight w:val="285"/>
          <w:jc w:val="center"/>
        </w:trPr>
        <w:tc>
          <w:tcPr>
            <w:tcW w:w="863" w:type="dxa"/>
            <w:noWrap/>
            <w:vAlign w:val="center"/>
          </w:tcPr>
          <w:p w14:paraId="5CEA0F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54</w:t>
            </w:r>
          </w:p>
        </w:tc>
        <w:tc>
          <w:tcPr>
            <w:tcW w:w="1410" w:type="dxa"/>
            <w:vMerge/>
            <w:vAlign w:val="center"/>
          </w:tcPr>
          <w:p w14:paraId="1A558EFD"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5F5B3EA0"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4A7E5B3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液压钳</w:t>
            </w:r>
          </w:p>
        </w:tc>
        <w:tc>
          <w:tcPr>
            <w:tcW w:w="1215" w:type="dxa"/>
            <w:noWrap/>
            <w:vAlign w:val="center"/>
          </w:tcPr>
          <w:p w14:paraId="6C7F083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606A92F2"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3944905"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1AC22F5E"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269FE804"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F94A423"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6469C5E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0F2EAB45" w14:textId="77777777">
        <w:trPr>
          <w:trHeight w:val="285"/>
          <w:jc w:val="center"/>
        </w:trPr>
        <w:tc>
          <w:tcPr>
            <w:tcW w:w="863" w:type="dxa"/>
            <w:noWrap/>
            <w:vAlign w:val="center"/>
          </w:tcPr>
          <w:p w14:paraId="4E1BAD6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55</w:t>
            </w:r>
          </w:p>
        </w:tc>
        <w:tc>
          <w:tcPr>
            <w:tcW w:w="1410" w:type="dxa"/>
            <w:vMerge/>
            <w:vAlign w:val="center"/>
          </w:tcPr>
          <w:p w14:paraId="16D86EE9"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0823AB5A"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5B7152D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柴刀（斧头）</w:t>
            </w:r>
          </w:p>
        </w:tc>
        <w:tc>
          <w:tcPr>
            <w:tcW w:w="1215" w:type="dxa"/>
            <w:noWrap/>
            <w:vAlign w:val="center"/>
          </w:tcPr>
          <w:p w14:paraId="2583F65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528D7710"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81D8166"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3EF9DEB3"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2E15F28"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6B0C4B1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c>
          <w:tcPr>
            <w:tcW w:w="1520" w:type="dxa"/>
            <w:noWrap/>
            <w:vAlign w:val="center"/>
          </w:tcPr>
          <w:p w14:paraId="51AA593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41</w:t>
            </w:r>
          </w:p>
        </w:tc>
      </w:tr>
      <w:tr w:rsidR="007042E4" w14:paraId="2F105AE0" w14:textId="77777777">
        <w:trPr>
          <w:trHeight w:val="285"/>
          <w:jc w:val="center"/>
        </w:trPr>
        <w:tc>
          <w:tcPr>
            <w:tcW w:w="863" w:type="dxa"/>
            <w:noWrap/>
            <w:vAlign w:val="center"/>
          </w:tcPr>
          <w:p w14:paraId="0C6D2054"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56</w:t>
            </w:r>
          </w:p>
        </w:tc>
        <w:tc>
          <w:tcPr>
            <w:tcW w:w="1410" w:type="dxa"/>
            <w:vMerge/>
            <w:vAlign w:val="center"/>
          </w:tcPr>
          <w:p w14:paraId="517DFB13"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6915E975"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08AA1A6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w:t>
            </w:r>
            <w:r>
              <w:rPr>
                <w:rFonts w:ascii="Times New Roman" w:eastAsia="仿宋_GB2312" w:hAnsi="Times New Roman" w:cs="仿宋_GB2312" w:hint="eastAsia"/>
                <w:color w:val="000000"/>
                <w:kern w:val="0"/>
                <w:sz w:val="24"/>
                <w:lang w:bidi="ar"/>
              </w:rPr>
              <w:t>号打火工具</w:t>
            </w:r>
          </w:p>
        </w:tc>
        <w:tc>
          <w:tcPr>
            <w:tcW w:w="1215" w:type="dxa"/>
            <w:noWrap/>
            <w:vAlign w:val="center"/>
          </w:tcPr>
          <w:p w14:paraId="00C2ABC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把</w:t>
            </w:r>
          </w:p>
        </w:tc>
        <w:tc>
          <w:tcPr>
            <w:tcW w:w="1260" w:type="dxa"/>
            <w:vAlign w:val="center"/>
          </w:tcPr>
          <w:p w14:paraId="47455932"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4A7BB3D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w:t>
            </w:r>
          </w:p>
        </w:tc>
        <w:tc>
          <w:tcPr>
            <w:tcW w:w="1527" w:type="dxa"/>
            <w:noWrap/>
            <w:vAlign w:val="center"/>
          </w:tcPr>
          <w:p w14:paraId="06AE70B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80</w:t>
            </w:r>
          </w:p>
        </w:tc>
        <w:tc>
          <w:tcPr>
            <w:tcW w:w="1158" w:type="dxa"/>
            <w:noWrap/>
            <w:vAlign w:val="center"/>
          </w:tcPr>
          <w:p w14:paraId="6D278FEC"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21C9305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110</w:t>
            </w:r>
          </w:p>
        </w:tc>
        <w:tc>
          <w:tcPr>
            <w:tcW w:w="1520" w:type="dxa"/>
            <w:noWrap/>
            <w:vAlign w:val="center"/>
          </w:tcPr>
          <w:p w14:paraId="3E50711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270</w:t>
            </w:r>
          </w:p>
        </w:tc>
      </w:tr>
      <w:tr w:rsidR="007042E4" w14:paraId="35C99DD5" w14:textId="77777777">
        <w:trPr>
          <w:trHeight w:val="285"/>
          <w:jc w:val="center"/>
        </w:trPr>
        <w:tc>
          <w:tcPr>
            <w:tcW w:w="863" w:type="dxa"/>
            <w:noWrap/>
            <w:vAlign w:val="center"/>
          </w:tcPr>
          <w:p w14:paraId="217B081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57</w:t>
            </w:r>
          </w:p>
        </w:tc>
        <w:tc>
          <w:tcPr>
            <w:tcW w:w="1410" w:type="dxa"/>
            <w:vMerge/>
            <w:vAlign w:val="center"/>
          </w:tcPr>
          <w:p w14:paraId="07F1FD20"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698872E3"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32AC6C7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液压手推车</w:t>
            </w:r>
          </w:p>
        </w:tc>
        <w:tc>
          <w:tcPr>
            <w:tcW w:w="1215" w:type="dxa"/>
            <w:noWrap/>
            <w:vAlign w:val="center"/>
          </w:tcPr>
          <w:p w14:paraId="1BCB0B8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辆</w:t>
            </w:r>
          </w:p>
        </w:tc>
        <w:tc>
          <w:tcPr>
            <w:tcW w:w="1260" w:type="dxa"/>
            <w:vAlign w:val="center"/>
          </w:tcPr>
          <w:p w14:paraId="5786B14E"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654CE70F"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52490F9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158" w:type="dxa"/>
            <w:noWrap/>
            <w:vAlign w:val="center"/>
          </w:tcPr>
          <w:p w14:paraId="57E86906"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0A12027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0" w:type="dxa"/>
            <w:noWrap/>
            <w:vAlign w:val="center"/>
          </w:tcPr>
          <w:p w14:paraId="6FF56FA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r>
      <w:tr w:rsidR="007042E4" w14:paraId="754952A4" w14:textId="77777777">
        <w:trPr>
          <w:trHeight w:val="285"/>
          <w:jc w:val="center"/>
        </w:trPr>
        <w:tc>
          <w:tcPr>
            <w:tcW w:w="863" w:type="dxa"/>
            <w:noWrap/>
            <w:vAlign w:val="center"/>
          </w:tcPr>
          <w:p w14:paraId="12B8BC8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58</w:t>
            </w:r>
          </w:p>
        </w:tc>
        <w:tc>
          <w:tcPr>
            <w:tcW w:w="1410" w:type="dxa"/>
            <w:vMerge/>
            <w:vAlign w:val="center"/>
          </w:tcPr>
          <w:p w14:paraId="5425AA89" w14:textId="77777777" w:rsidR="007042E4" w:rsidRDefault="007042E4">
            <w:pPr>
              <w:jc w:val="center"/>
              <w:rPr>
                <w:rFonts w:ascii="Times New Roman" w:eastAsia="仿宋_GB2312" w:hAnsi="Times New Roman" w:cs="仿宋_GB2312"/>
                <w:color w:val="000000"/>
                <w:sz w:val="24"/>
              </w:rPr>
            </w:pPr>
          </w:p>
        </w:tc>
        <w:tc>
          <w:tcPr>
            <w:tcW w:w="840" w:type="dxa"/>
            <w:vMerge w:val="restart"/>
            <w:vAlign w:val="center"/>
          </w:tcPr>
          <w:p w14:paraId="440C30A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设备</w:t>
            </w:r>
          </w:p>
        </w:tc>
        <w:tc>
          <w:tcPr>
            <w:tcW w:w="1410" w:type="dxa"/>
            <w:vAlign w:val="center"/>
          </w:tcPr>
          <w:p w14:paraId="22B312D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普通投光灯</w:t>
            </w:r>
          </w:p>
        </w:tc>
        <w:tc>
          <w:tcPr>
            <w:tcW w:w="1215" w:type="dxa"/>
            <w:noWrap/>
            <w:vAlign w:val="center"/>
          </w:tcPr>
          <w:p w14:paraId="4AE6A75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0DAE50EF"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3638742"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4C48F626"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2617DD5B"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C93C5D2"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C18FA5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0818BF95" w14:textId="77777777">
        <w:trPr>
          <w:trHeight w:val="285"/>
          <w:jc w:val="center"/>
        </w:trPr>
        <w:tc>
          <w:tcPr>
            <w:tcW w:w="863" w:type="dxa"/>
            <w:noWrap/>
            <w:vAlign w:val="center"/>
          </w:tcPr>
          <w:p w14:paraId="18F458C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59</w:t>
            </w:r>
          </w:p>
        </w:tc>
        <w:tc>
          <w:tcPr>
            <w:tcW w:w="1410" w:type="dxa"/>
            <w:vMerge/>
            <w:vAlign w:val="center"/>
          </w:tcPr>
          <w:p w14:paraId="70FDFBFE"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5AB9203B"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0B16531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应急灯</w:t>
            </w:r>
          </w:p>
        </w:tc>
        <w:tc>
          <w:tcPr>
            <w:tcW w:w="1215" w:type="dxa"/>
            <w:noWrap/>
            <w:vAlign w:val="center"/>
          </w:tcPr>
          <w:p w14:paraId="727DB8F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5C2EF836"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10F506E9"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2316E393"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40254A74"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1A62BFD"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0EF27FA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36CDA60D" w14:textId="77777777">
        <w:trPr>
          <w:trHeight w:val="620"/>
          <w:jc w:val="center"/>
        </w:trPr>
        <w:tc>
          <w:tcPr>
            <w:tcW w:w="863" w:type="dxa"/>
            <w:noWrap/>
            <w:vAlign w:val="center"/>
          </w:tcPr>
          <w:p w14:paraId="387A5F4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60</w:t>
            </w:r>
          </w:p>
        </w:tc>
        <w:tc>
          <w:tcPr>
            <w:tcW w:w="1410" w:type="dxa"/>
            <w:vMerge/>
            <w:vAlign w:val="center"/>
          </w:tcPr>
          <w:p w14:paraId="49A68182"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13C33A16"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43981A0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汽（柴）油应急发电机</w:t>
            </w:r>
          </w:p>
        </w:tc>
        <w:tc>
          <w:tcPr>
            <w:tcW w:w="1215" w:type="dxa"/>
            <w:noWrap/>
            <w:vAlign w:val="center"/>
          </w:tcPr>
          <w:p w14:paraId="3D2AAB8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290303A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3AF0A0E"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7" w:type="dxa"/>
            <w:noWrap/>
            <w:vAlign w:val="center"/>
          </w:tcPr>
          <w:p w14:paraId="1D21C1B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158" w:type="dxa"/>
            <w:noWrap/>
            <w:vAlign w:val="center"/>
          </w:tcPr>
          <w:p w14:paraId="33120C8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455" w:type="dxa"/>
            <w:noWrap/>
            <w:vAlign w:val="center"/>
          </w:tcPr>
          <w:p w14:paraId="5676AE7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1520" w:type="dxa"/>
            <w:noWrap/>
            <w:vAlign w:val="center"/>
          </w:tcPr>
          <w:p w14:paraId="220F0F6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14</w:t>
            </w:r>
          </w:p>
        </w:tc>
      </w:tr>
      <w:tr w:rsidR="007042E4" w14:paraId="5B59078A" w14:textId="77777777">
        <w:trPr>
          <w:trHeight w:val="285"/>
          <w:jc w:val="center"/>
        </w:trPr>
        <w:tc>
          <w:tcPr>
            <w:tcW w:w="863" w:type="dxa"/>
            <w:noWrap/>
            <w:vAlign w:val="center"/>
          </w:tcPr>
          <w:p w14:paraId="0A6801D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61</w:t>
            </w:r>
          </w:p>
        </w:tc>
        <w:tc>
          <w:tcPr>
            <w:tcW w:w="1410" w:type="dxa"/>
            <w:vMerge/>
            <w:vAlign w:val="center"/>
          </w:tcPr>
          <w:p w14:paraId="531B42A9"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57D93804"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4346DD8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排水泵（排涝泵）</w:t>
            </w:r>
          </w:p>
        </w:tc>
        <w:tc>
          <w:tcPr>
            <w:tcW w:w="1215" w:type="dxa"/>
            <w:noWrap/>
            <w:vAlign w:val="center"/>
          </w:tcPr>
          <w:p w14:paraId="10AC4E7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台（套）</w:t>
            </w:r>
          </w:p>
        </w:tc>
        <w:tc>
          <w:tcPr>
            <w:tcW w:w="1260" w:type="dxa"/>
            <w:vAlign w:val="center"/>
          </w:tcPr>
          <w:p w14:paraId="3D4C0D31"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9A2ED57"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6A77E298"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143CBFB5"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993381A"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1FDC23E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11F4EAD" w14:textId="77777777">
        <w:trPr>
          <w:trHeight w:val="285"/>
          <w:jc w:val="center"/>
        </w:trPr>
        <w:tc>
          <w:tcPr>
            <w:tcW w:w="863" w:type="dxa"/>
            <w:noWrap/>
            <w:vAlign w:val="center"/>
          </w:tcPr>
          <w:p w14:paraId="018317B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62</w:t>
            </w:r>
          </w:p>
        </w:tc>
        <w:tc>
          <w:tcPr>
            <w:tcW w:w="1410" w:type="dxa"/>
            <w:vMerge/>
            <w:vAlign w:val="center"/>
          </w:tcPr>
          <w:p w14:paraId="1D30C3FC"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72DB567D"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6391EAB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储水罐</w:t>
            </w:r>
          </w:p>
        </w:tc>
        <w:tc>
          <w:tcPr>
            <w:tcW w:w="1215" w:type="dxa"/>
            <w:noWrap/>
            <w:vAlign w:val="center"/>
          </w:tcPr>
          <w:p w14:paraId="6FE7377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1448A6A8"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422E3267"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1507C2D"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07B88D43"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4E0FFEAF"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56AA5F85"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3B8039B" w14:textId="77777777">
        <w:trPr>
          <w:trHeight w:val="285"/>
          <w:jc w:val="center"/>
        </w:trPr>
        <w:tc>
          <w:tcPr>
            <w:tcW w:w="863" w:type="dxa"/>
            <w:noWrap/>
            <w:vAlign w:val="center"/>
          </w:tcPr>
          <w:p w14:paraId="091A292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63</w:t>
            </w:r>
          </w:p>
        </w:tc>
        <w:tc>
          <w:tcPr>
            <w:tcW w:w="1410" w:type="dxa"/>
            <w:vMerge/>
            <w:vAlign w:val="center"/>
          </w:tcPr>
          <w:p w14:paraId="4BA88824"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1B7BACEA"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72A54CB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除湿器</w:t>
            </w:r>
          </w:p>
        </w:tc>
        <w:tc>
          <w:tcPr>
            <w:tcW w:w="1215" w:type="dxa"/>
            <w:noWrap/>
            <w:vAlign w:val="center"/>
          </w:tcPr>
          <w:p w14:paraId="4A7C31A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台</w:t>
            </w:r>
          </w:p>
        </w:tc>
        <w:tc>
          <w:tcPr>
            <w:tcW w:w="1260" w:type="dxa"/>
            <w:vAlign w:val="center"/>
          </w:tcPr>
          <w:p w14:paraId="1989267D"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3D964EF2"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7" w:type="dxa"/>
            <w:noWrap/>
            <w:vAlign w:val="center"/>
          </w:tcPr>
          <w:p w14:paraId="4A5F62F8"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158" w:type="dxa"/>
            <w:noWrap/>
            <w:vAlign w:val="center"/>
          </w:tcPr>
          <w:p w14:paraId="4864A1C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455" w:type="dxa"/>
            <w:noWrap/>
            <w:vAlign w:val="center"/>
          </w:tcPr>
          <w:p w14:paraId="579E44E6"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1520" w:type="dxa"/>
            <w:noWrap/>
            <w:vAlign w:val="center"/>
          </w:tcPr>
          <w:p w14:paraId="6DC618F3"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r>
      <w:tr w:rsidR="007042E4" w14:paraId="4F1CEEB6" w14:textId="77777777">
        <w:trPr>
          <w:trHeight w:val="285"/>
          <w:jc w:val="center"/>
        </w:trPr>
        <w:tc>
          <w:tcPr>
            <w:tcW w:w="863" w:type="dxa"/>
            <w:noWrap/>
            <w:vAlign w:val="center"/>
          </w:tcPr>
          <w:p w14:paraId="256F4FB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64</w:t>
            </w:r>
          </w:p>
        </w:tc>
        <w:tc>
          <w:tcPr>
            <w:tcW w:w="1410" w:type="dxa"/>
            <w:vMerge/>
            <w:vAlign w:val="center"/>
          </w:tcPr>
          <w:p w14:paraId="3A51E35E"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728C565A"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0CD9A64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声光报警温湿度表</w:t>
            </w:r>
          </w:p>
        </w:tc>
        <w:tc>
          <w:tcPr>
            <w:tcW w:w="1215" w:type="dxa"/>
            <w:noWrap/>
            <w:vAlign w:val="center"/>
          </w:tcPr>
          <w:p w14:paraId="14CD5ECB"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25BA5988"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79096A54"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794113FF"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50A904AA"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7F24BE4D"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1520" w:type="dxa"/>
            <w:noWrap/>
            <w:vAlign w:val="center"/>
          </w:tcPr>
          <w:p w14:paraId="3FA59A4A"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r>
      <w:tr w:rsidR="007042E4" w14:paraId="6070C8D1" w14:textId="77777777">
        <w:trPr>
          <w:trHeight w:val="285"/>
          <w:jc w:val="center"/>
        </w:trPr>
        <w:tc>
          <w:tcPr>
            <w:tcW w:w="863" w:type="dxa"/>
            <w:noWrap/>
            <w:vAlign w:val="center"/>
          </w:tcPr>
          <w:p w14:paraId="23FE9030"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65</w:t>
            </w:r>
          </w:p>
        </w:tc>
        <w:tc>
          <w:tcPr>
            <w:tcW w:w="1410" w:type="dxa"/>
            <w:vMerge/>
            <w:vAlign w:val="center"/>
          </w:tcPr>
          <w:p w14:paraId="77EE53A1"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0D0B51A9"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064871C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电缆绞盘</w:t>
            </w:r>
          </w:p>
        </w:tc>
        <w:tc>
          <w:tcPr>
            <w:tcW w:w="1215" w:type="dxa"/>
            <w:noWrap/>
            <w:vAlign w:val="center"/>
          </w:tcPr>
          <w:p w14:paraId="2441874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个</w:t>
            </w:r>
          </w:p>
        </w:tc>
        <w:tc>
          <w:tcPr>
            <w:tcW w:w="1260" w:type="dxa"/>
            <w:vAlign w:val="center"/>
          </w:tcPr>
          <w:p w14:paraId="00F09507"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2891F148"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01E2126E"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58E9B893"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195AC0DA"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49A52B09"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r w:rsidR="007042E4" w14:paraId="6701DCD1" w14:textId="77777777">
        <w:trPr>
          <w:trHeight w:val="285"/>
          <w:jc w:val="center"/>
        </w:trPr>
        <w:tc>
          <w:tcPr>
            <w:tcW w:w="863" w:type="dxa"/>
            <w:noWrap/>
            <w:vAlign w:val="center"/>
          </w:tcPr>
          <w:p w14:paraId="61D4DDE1"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66</w:t>
            </w:r>
          </w:p>
        </w:tc>
        <w:tc>
          <w:tcPr>
            <w:tcW w:w="1410" w:type="dxa"/>
            <w:vMerge/>
            <w:vAlign w:val="center"/>
          </w:tcPr>
          <w:p w14:paraId="3E50E66B" w14:textId="77777777" w:rsidR="007042E4" w:rsidRDefault="007042E4">
            <w:pPr>
              <w:jc w:val="center"/>
              <w:rPr>
                <w:rFonts w:ascii="Times New Roman" w:eastAsia="仿宋_GB2312" w:hAnsi="Times New Roman" w:cs="仿宋_GB2312"/>
                <w:color w:val="000000"/>
                <w:sz w:val="24"/>
              </w:rPr>
            </w:pPr>
          </w:p>
        </w:tc>
        <w:tc>
          <w:tcPr>
            <w:tcW w:w="840" w:type="dxa"/>
            <w:vMerge/>
            <w:vAlign w:val="center"/>
          </w:tcPr>
          <w:p w14:paraId="40A45D01" w14:textId="77777777" w:rsidR="007042E4" w:rsidRDefault="007042E4">
            <w:pPr>
              <w:jc w:val="center"/>
              <w:rPr>
                <w:rFonts w:ascii="Times New Roman" w:eastAsia="仿宋_GB2312" w:hAnsi="Times New Roman" w:cs="仿宋_GB2312"/>
                <w:color w:val="000000"/>
                <w:sz w:val="24"/>
              </w:rPr>
            </w:pPr>
          </w:p>
        </w:tc>
        <w:tc>
          <w:tcPr>
            <w:tcW w:w="1410" w:type="dxa"/>
            <w:vAlign w:val="center"/>
          </w:tcPr>
          <w:p w14:paraId="7C90C9CC"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电缆</w:t>
            </w:r>
          </w:p>
        </w:tc>
        <w:tc>
          <w:tcPr>
            <w:tcW w:w="1215" w:type="dxa"/>
            <w:noWrap/>
            <w:vAlign w:val="center"/>
          </w:tcPr>
          <w:p w14:paraId="599AA087"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米</w:t>
            </w:r>
          </w:p>
        </w:tc>
        <w:tc>
          <w:tcPr>
            <w:tcW w:w="1260" w:type="dxa"/>
            <w:vAlign w:val="center"/>
          </w:tcPr>
          <w:p w14:paraId="1C0D39FB" w14:textId="77777777" w:rsidR="007042E4" w:rsidRDefault="007042E4">
            <w:pPr>
              <w:jc w:val="center"/>
              <w:rPr>
                <w:rFonts w:ascii="Times New Roman" w:eastAsia="仿宋_GB2312" w:hAnsi="Times New Roman" w:cs="仿宋_GB2312"/>
                <w:color w:val="000000"/>
                <w:sz w:val="24"/>
              </w:rPr>
            </w:pPr>
          </w:p>
        </w:tc>
        <w:tc>
          <w:tcPr>
            <w:tcW w:w="1245" w:type="dxa"/>
            <w:noWrap/>
            <w:vAlign w:val="center"/>
          </w:tcPr>
          <w:p w14:paraId="42760AFB" w14:textId="77777777" w:rsidR="007042E4" w:rsidRDefault="007042E4">
            <w:pPr>
              <w:jc w:val="center"/>
              <w:rPr>
                <w:rFonts w:ascii="Times New Roman" w:eastAsia="仿宋_GB2312" w:hAnsi="Times New Roman" w:cs="仿宋_GB2312"/>
                <w:color w:val="000000"/>
                <w:sz w:val="24"/>
              </w:rPr>
            </w:pPr>
          </w:p>
        </w:tc>
        <w:tc>
          <w:tcPr>
            <w:tcW w:w="1527" w:type="dxa"/>
            <w:noWrap/>
            <w:vAlign w:val="center"/>
          </w:tcPr>
          <w:p w14:paraId="45900CE2" w14:textId="77777777" w:rsidR="007042E4" w:rsidRDefault="007042E4">
            <w:pPr>
              <w:jc w:val="center"/>
              <w:rPr>
                <w:rFonts w:ascii="Times New Roman" w:eastAsia="仿宋_GB2312" w:hAnsi="Times New Roman" w:cs="仿宋_GB2312"/>
                <w:color w:val="000000"/>
                <w:sz w:val="24"/>
              </w:rPr>
            </w:pPr>
          </w:p>
        </w:tc>
        <w:tc>
          <w:tcPr>
            <w:tcW w:w="1158" w:type="dxa"/>
            <w:noWrap/>
            <w:vAlign w:val="center"/>
          </w:tcPr>
          <w:p w14:paraId="424B21CD" w14:textId="77777777" w:rsidR="007042E4" w:rsidRDefault="007042E4">
            <w:pPr>
              <w:jc w:val="center"/>
              <w:rPr>
                <w:rFonts w:ascii="Times New Roman" w:eastAsia="仿宋_GB2312" w:hAnsi="Times New Roman" w:cs="仿宋_GB2312"/>
                <w:color w:val="000000"/>
                <w:sz w:val="24"/>
              </w:rPr>
            </w:pPr>
          </w:p>
        </w:tc>
        <w:tc>
          <w:tcPr>
            <w:tcW w:w="1455" w:type="dxa"/>
            <w:noWrap/>
            <w:vAlign w:val="center"/>
          </w:tcPr>
          <w:p w14:paraId="575C9E4C" w14:textId="77777777" w:rsidR="007042E4" w:rsidRDefault="007042E4">
            <w:pPr>
              <w:jc w:val="center"/>
              <w:rPr>
                <w:rFonts w:ascii="Times New Roman" w:eastAsia="仿宋_GB2312" w:hAnsi="Times New Roman" w:cs="仿宋_GB2312"/>
                <w:color w:val="000000"/>
                <w:sz w:val="24"/>
              </w:rPr>
            </w:pPr>
          </w:p>
        </w:tc>
        <w:tc>
          <w:tcPr>
            <w:tcW w:w="1520" w:type="dxa"/>
            <w:noWrap/>
            <w:vAlign w:val="center"/>
          </w:tcPr>
          <w:p w14:paraId="1731A7DF" w14:textId="77777777" w:rsidR="007042E4" w:rsidRDefault="00000000">
            <w:pPr>
              <w:widowControl/>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0</w:t>
            </w:r>
          </w:p>
        </w:tc>
      </w:tr>
    </w:tbl>
    <w:p w14:paraId="4D8130B7" w14:textId="77777777" w:rsidR="007042E4" w:rsidRDefault="007042E4">
      <w:pPr>
        <w:rPr>
          <w:rFonts w:ascii="Times New Roman" w:hAnsi="Times New Roman"/>
        </w:rPr>
      </w:pPr>
    </w:p>
    <w:p w14:paraId="7036C0CF" w14:textId="77777777" w:rsidR="007042E4" w:rsidRDefault="007042E4">
      <w:pPr>
        <w:pStyle w:val="Heading2"/>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tbl>
      <w:tblPr>
        <w:tblStyle w:val="aa"/>
        <w:tblW w:w="4996" w:type="pct"/>
        <w:tblLook w:val="04A0" w:firstRow="1" w:lastRow="0" w:firstColumn="1" w:lastColumn="0" w:noHBand="0" w:noVBand="1"/>
      </w:tblPr>
      <w:tblGrid>
        <w:gridCol w:w="2785"/>
        <w:gridCol w:w="1773"/>
        <w:gridCol w:w="2762"/>
        <w:gridCol w:w="3447"/>
        <w:gridCol w:w="2309"/>
      </w:tblGrid>
      <w:tr w:rsidR="007042E4" w14:paraId="45142619" w14:textId="77777777">
        <w:trPr>
          <w:trHeight w:val="283"/>
        </w:trPr>
        <w:tc>
          <w:tcPr>
            <w:tcW w:w="5000" w:type="pct"/>
            <w:gridSpan w:val="5"/>
            <w:vAlign w:val="center"/>
          </w:tcPr>
          <w:p w14:paraId="7F8FA75A"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表</w:t>
            </w:r>
            <w:r>
              <w:rPr>
                <w:rFonts w:ascii="Times New Roman" w:eastAsia="仿宋_GB2312" w:hAnsi="Times New Roman" w:cs="仿宋_GB2312" w:hint="eastAsia"/>
                <w:b/>
                <w:bCs/>
                <w:sz w:val="24"/>
              </w:rPr>
              <w:t xml:space="preserve">7  </w:t>
            </w:r>
            <w:r>
              <w:rPr>
                <w:rFonts w:ascii="Times New Roman" w:eastAsia="仿宋_GB2312" w:hAnsi="Times New Roman" w:cs="仿宋_GB2312" w:hint="eastAsia"/>
                <w:b/>
                <w:bCs/>
                <w:sz w:val="24"/>
              </w:rPr>
              <w:t>排涝泵清单</w:t>
            </w:r>
          </w:p>
        </w:tc>
      </w:tr>
      <w:tr w:rsidR="007042E4" w14:paraId="386E981E" w14:textId="77777777">
        <w:trPr>
          <w:trHeight w:val="283"/>
        </w:trPr>
        <w:tc>
          <w:tcPr>
            <w:tcW w:w="1065" w:type="pct"/>
            <w:vAlign w:val="center"/>
          </w:tcPr>
          <w:p w14:paraId="31067768"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物资名称</w:t>
            </w:r>
          </w:p>
        </w:tc>
        <w:tc>
          <w:tcPr>
            <w:tcW w:w="3934" w:type="pct"/>
            <w:gridSpan w:val="4"/>
            <w:vAlign w:val="center"/>
          </w:tcPr>
          <w:p w14:paraId="601FA0F4"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排涝泵</w:t>
            </w:r>
          </w:p>
        </w:tc>
      </w:tr>
      <w:tr w:rsidR="007042E4" w14:paraId="75CA1A5E" w14:textId="77777777">
        <w:trPr>
          <w:trHeight w:val="283"/>
        </w:trPr>
        <w:tc>
          <w:tcPr>
            <w:tcW w:w="1065" w:type="pct"/>
            <w:vAlign w:val="center"/>
          </w:tcPr>
          <w:p w14:paraId="05CE8AD2"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单位</w:t>
            </w:r>
          </w:p>
        </w:tc>
        <w:tc>
          <w:tcPr>
            <w:tcW w:w="678" w:type="pct"/>
            <w:vAlign w:val="center"/>
          </w:tcPr>
          <w:p w14:paraId="5FB05E8C"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数量</w:t>
            </w:r>
          </w:p>
        </w:tc>
        <w:tc>
          <w:tcPr>
            <w:tcW w:w="1056" w:type="pct"/>
            <w:vAlign w:val="center"/>
          </w:tcPr>
          <w:p w14:paraId="0C280CE9"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负责人</w:t>
            </w:r>
          </w:p>
        </w:tc>
        <w:tc>
          <w:tcPr>
            <w:tcW w:w="1318" w:type="pct"/>
            <w:vAlign w:val="center"/>
          </w:tcPr>
          <w:p w14:paraId="7783F745"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联系电话</w:t>
            </w:r>
          </w:p>
        </w:tc>
        <w:tc>
          <w:tcPr>
            <w:tcW w:w="882" w:type="pct"/>
            <w:vAlign w:val="center"/>
          </w:tcPr>
          <w:p w14:paraId="1CB20DDA"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备注</w:t>
            </w:r>
          </w:p>
        </w:tc>
      </w:tr>
      <w:tr w:rsidR="007042E4" w14:paraId="1853CC58" w14:textId="77777777">
        <w:trPr>
          <w:trHeight w:val="283"/>
        </w:trPr>
        <w:tc>
          <w:tcPr>
            <w:tcW w:w="1065" w:type="pct"/>
            <w:vAlign w:val="center"/>
          </w:tcPr>
          <w:p w14:paraId="65626E80"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中铁</w:t>
            </w:r>
            <w:r>
              <w:rPr>
                <w:rFonts w:ascii="Times New Roman" w:eastAsia="仿宋_GB2312" w:hAnsi="Times New Roman" w:cs="仿宋_GB2312" w:hint="eastAsia"/>
                <w:sz w:val="24"/>
              </w:rPr>
              <w:t>18</w:t>
            </w:r>
            <w:r>
              <w:rPr>
                <w:rFonts w:ascii="Times New Roman" w:eastAsia="仿宋_GB2312" w:hAnsi="Times New Roman" w:cs="仿宋_GB2312" w:hint="eastAsia"/>
                <w:sz w:val="24"/>
              </w:rPr>
              <w:t>局（共安彝族乡）</w:t>
            </w:r>
          </w:p>
        </w:tc>
        <w:tc>
          <w:tcPr>
            <w:tcW w:w="678" w:type="pct"/>
            <w:vAlign w:val="center"/>
          </w:tcPr>
          <w:p w14:paraId="0C360323"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6</w:t>
            </w:r>
          </w:p>
        </w:tc>
        <w:tc>
          <w:tcPr>
            <w:tcW w:w="1056" w:type="pct"/>
            <w:vAlign w:val="center"/>
          </w:tcPr>
          <w:p w14:paraId="0F231901"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hAnsi="Times New Roman" w:cs="宋体" w:hint="eastAsia"/>
                <w:color w:val="000000"/>
                <w:kern w:val="0"/>
                <w:sz w:val="20"/>
                <w:lang w:bidi="ar"/>
              </w:rPr>
              <w:t>吴永孝</w:t>
            </w:r>
          </w:p>
        </w:tc>
        <w:tc>
          <w:tcPr>
            <w:tcW w:w="1318" w:type="pct"/>
            <w:vAlign w:val="center"/>
          </w:tcPr>
          <w:p w14:paraId="5082F32F"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hAnsi="Times New Roman" w:cs="宋体" w:hint="eastAsia"/>
                <w:color w:val="000000"/>
                <w:kern w:val="0"/>
                <w:sz w:val="20"/>
                <w:lang w:bidi="ar"/>
              </w:rPr>
              <w:t>18291912778</w:t>
            </w:r>
          </w:p>
        </w:tc>
        <w:tc>
          <w:tcPr>
            <w:tcW w:w="882" w:type="pct"/>
            <w:vAlign w:val="center"/>
          </w:tcPr>
          <w:p w14:paraId="4AB83847"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r w:rsidR="007042E4" w14:paraId="20B371EA" w14:textId="77777777">
        <w:trPr>
          <w:trHeight w:val="283"/>
        </w:trPr>
        <w:tc>
          <w:tcPr>
            <w:tcW w:w="1065" w:type="pct"/>
            <w:vAlign w:val="center"/>
          </w:tcPr>
          <w:p w14:paraId="61D3098F"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678" w:type="pct"/>
            <w:vAlign w:val="center"/>
          </w:tcPr>
          <w:p w14:paraId="782298A0"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056" w:type="pct"/>
            <w:vAlign w:val="center"/>
          </w:tcPr>
          <w:p w14:paraId="62461E9F"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318" w:type="pct"/>
            <w:vAlign w:val="center"/>
          </w:tcPr>
          <w:p w14:paraId="37119433"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882" w:type="pct"/>
            <w:vAlign w:val="center"/>
          </w:tcPr>
          <w:p w14:paraId="386F4B95"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r w:rsidR="007042E4" w14:paraId="1E169688" w14:textId="77777777">
        <w:trPr>
          <w:trHeight w:val="283"/>
        </w:trPr>
        <w:tc>
          <w:tcPr>
            <w:tcW w:w="1065" w:type="pct"/>
            <w:vAlign w:val="center"/>
          </w:tcPr>
          <w:p w14:paraId="1F25EF3B"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678" w:type="pct"/>
            <w:vAlign w:val="center"/>
          </w:tcPr>
          <w:p w14:paraId="0D578061"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056" w:type="pct"/>
            <w:vAlign w:val="center"/>
          </w:tcPr>
          <w:p w14:paraId="70E4C9D3"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318" w:type="pct"/>
            <w:vAlign w:val="center"/>
          </w:tcPr>
          <w:p w14:paraId="141F9386"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882" w:type="pct"/>
            <w:vAlign w:val="center"/>
          </w:tcPr>
          <w:p w14:paraId="1A6B3680"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r w:rsidR="007042E4" w14:paraId="5048963A" w14:textId="77777777">
        <w:trPr>
          <w:trHeight w:val="283"/>
        </w:trPr>
        <w:tc>
          <w:tcPr>
            <w:tcW w:w="1065" w:type="pct"/>
            <w:vAlign w:val="center"/>
          </w:tcPr>
          <w:p w14:paraId="6399A490"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678" w:type="pct"/>
            <w:vAlign w:val="center"/>
          </w:tcPr>
          <w:p w14:paraId="184B1B41"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056" w:type="pct"/>
            <w:vAlign w:val="center"/>
          </w:tcPr>
          <w:p w14:paraId="14615885"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318" w:type="pct"/>
            <w:vAlign w:val="center"/>
          </w:tcPr>
          <w:p w14:paraId="758D99DD"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882" w:type="pct"/>
            <w:vAlign w:val="center"/>
          </w:tcPr>
          <w:p w14:paraId="5454B24A"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r w:rsidR="007042E4" w14:paraId="75E06B0B" w14:textId="77777777">
        <w:trPr>
          <w:trHeight w:val="283"/>
        </w:trPr>
        <w:tc>
          <w:tcPr>
            <w:tcW w:w="1065" w:type="pct"/>
            <w:vAlign w:val="center"/>
          </w:tcPr>
          <w:p w14:paraId="0BB804A4"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678" w:type="pct"/>
            <w:vAlign w:val="center"/>
          </w:tcPr>
          <w:p w14:paraId="2D96CBB0"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056" w:type="pct"/>
            <w:vAlign w:val="center"/>
          </w:tcPr>
          <w:p w14:paraId="0D10FD0D"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318" w:type="pct"/>
            <w:vAlign w:val="center"/>
          </w:tcPr>
          <w:p w14:paraId="5FC89497"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882" w:type="pct"/>
            <w:vAlign w:val="center"/>
          </w:tcPr>
          <w:p w14:paraId="2CF95FE4"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r w:rsidR="007042E4" w14:paraId="33DE5CD0" w14:textId="77777777">
        <w:trPr>
          <w:trHeight w:val="283"/>
        </w:trPr>
        <w:tc>
          <w:tcPr>
            <w:tcW w:w="1065" w:type="pct"/>
            <w:vAlign w:val="center"/>
          </w:tcPr>
          <w:p w14:paraId="3D776E32"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合计</w:t>
            </w:r>
          </w:p>
        </w:tc>
        <w:tc>
          <w:tcPr>
            <w:tcW w:w="678" w:type="pct"/>
            <w:vAlign w:val="center"/>
          </w:tcPr>
          <w:p w14:paraId="29CB4EE7"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hint="eastAsia"/>
                <w:sz w:val="24"/>
              </w:rPr>
              <w:t>6</w:t>
            </w:r>
            <w:r>
              <w:rPr>
                <w:rFonts w:ascii="Times New Roman" w:eastAsia="仿宋_GB2312" w:hAnsi="Times New Roman" w:cs="仿宋_GB2312" w:hint="eastAsia"/>
                <w:sz w:val="24"/>
              </w:rPr>
              <w:t>台</w:t>
            </w:r>
          </w:p>
        </w:tc>
        <w:tc>
          <w:tcPr>
            <w:tcW w:w="1056" w:type="pct"/>
            <w:vAlign w:val="center"/>
          </w:tcPr>
          <w:p w14:paraId="779ECC7B"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1318" w:type="pct"/>
            <w:vAlign w:val="center"/>
          </w:tcPr>
          <w:p w14:paraId="22177F59"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c>
          <w:tcPr>
            <w:tcW w:w="882" w:type="pct"/>
            <w:vAlign w:val="center"/>
          </w:tcPr>
          <w:p w14:paraId="7A7D4C20" w14:textId="77777777" w:rsidR="007042E4" w:rsidRDefault="007042E4">
            <w:pPr>
              <w:snapToGrid w:val="0"/>
              <w:spacing w:line="400" w:lineRule="atLeast"/>
              <w:jc w:val="center"/>
              <w:textAlignment w:val="center"/>
              <w:rPr>
                <w:rFonts w:ascii="Times New Roman" w:eastAsia="仿宋_GB2312" w:hAnsi="Times New Roman" w:cs="仿宋_GB2312"/>
                <w:sz w:val="24"/>
              </w:rPr>
            </w:pPr>
          </w:p>
        </w:tc>
      </w:tr>
    </w:tbl>
    <w:p w14:paraId="749B74B2" w14:textId="77777777" w:rsidR="007042E4" w:rsidRDefault="007042E4">
      <w:pPr>
        <w:pStyle w:val="a5"/>
        <w:rPr>
          <w:rFonts w:ascii="Times New Roman" w:hAnsi="Times New Roman"/>
        </w:rPr>
      </w:pPr>
    </w:p>
    <w:p w14:paraId="0AD8C867" w14:textId="77777777" w:rsidR="007042E4" w:rsidRDefault="007042E4">
      <w:pPr>
        <w:rPr>
          <w:rFonts w:ascii="Times New Roman" w:hAnsi="Times New Roman"/>
        </w:rPr>
      </w:pPr>
    </w:p>
    <w:p w14:paraId="398CD516" w14:textId="77777777" w:rsidR="007042E4" w:rsidRDefault="007042E4">
      <w:pPr>
        <w:pStyle w:val="a5"/>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6AD77346" w14:textId="77777777" w:rsidR="007042E4" w:rsidRDefault="007042E4">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997"/>
        <w:gridCol w:w="2725"/>
        <w:gridCol w:w="6577"/>
      </w:tblGrid>
      <w:tr w:rsidR="007042E4" w14:paraId="2BB9B5BA" w14:textId="77777777">
        <w:trPr>
          <w:trHeight w:val="446"/>
          <w:jc w:val="center"/>
        </w:trPr>
        <w:tc>
          <w:tcPr>
            <w:tcW w:w="5000" w:type="pct"/>
            <w:gridSpan w:val="4"/>
            <w:vAlign w:val="center"/>
          </w:tcPr>
          <w:p w14:paraId="666E2CCE"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hint="eastAsia"/>
                <w:b/>
                <w:bCs/>
                <w:sz w:val="24"/>
              </w:rPr>
              <w:t>表</w:t>
            </w:r>
            <w:r>
              <w:rPr>
                <w:rFonts w:ascii="Times New Roman" w:eastAsia="仿宋_GB2312" w:hAnsi="Times New Roman" w:cs="仿宋_GB2312" w:hint="eastAsia"/>
                <w:b/>
                <w:bCs/>
                <w:sz w:val="24"/>
              </w:rPr>
              <w:t xml:space="preserve">8  </w:t>
            </w:r>
            <w:r>
              <w:rPr>
                <w:rFonts w:ascii="Times New Roman" w:eastAsia="仿宋_GB2312" w:hAnsi="Times New Roman" w:cs="仿宋_GB2312" w:hint="eastAsia"/>
                <w:b/>
                <w:bCs/>
                <w:sz w:val="24"/>
              </w:rPr>
              <w:t>卫星电话清单</w:t>
            </w:r>
          </w:p>
        </w:tc>
      </w:tr>
      <w:tr w:rsidR="007042E4" w14:paraId="692AADAB" w14:textId="77777777">
        <w:trPr>
          <w:trHeight w:val="446"/>
          <w:jc w:val="center"/>
        </w:trPr>
        <w:tc>
          <w:tcPr>
            <w:tcW w:w="683" w:type="pct"/>
            <w:vAlign w:val="center"/>
          </w:tcPr>
          <w:p w14:paraId="0E7D60B6"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单位</w:t>
            </w:r>
          </w:p>
        </w:tc>
        <w:tc>
          <w:tcPr>
            <w:tcW w:w="763" w:type="pct"/>
            <w:vAlign w:val="center"/>
          </w:tcPr>
          <w:p w14:paraId="7AF3EC2C"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联系人</w:t>
            </w:r>
          </w:p>
        </w:tc>
        <w:tc>
          <w:tcPr>
            <w:tcW w:w="1041" w:type="pct"/>
            <w:vAlign w:val="center"/>
          </w:tcPr>
          <w:p w14:paraId="7AB84DD1"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电话</w:t>
            </w:r>
          </w:p>
        </w:tc>
        <w:tc>
          <w:tcPr>
            <w:tcW w:w="2511" w:type="pct"/>
            <w:vAlign w:val="center"/>
          </w:tcPr>
          <w:p w14:paraId="0B8E3241" w14:textId="77777777" w:rsidR="007042E4" w:rsidRDefault="00000000">
            <w:pPr>
              <w:snapToGrid w:val="0"/>
              <w:spacing w:line="400" w:lineRule="atLeast"/>
              <w:jc w:val="center"/>
              <w:textAlignment w:val="center"/>
              <w:rPr>
                <w:rFonts w:ascii="Times New Roman" w:eastAsia="仿宋_GB2312" w:hAnsi="Times New Roman" w:cs="仿宋_GB2312"/>
                <w:b/>
                <w:bCs/>
                <w:sz w:val="24"/>
              </w:rPr>
            </w:pPr>
            <w:r>
              <w:rPr>
                <w:rFonts w:ascii="Times New Roman" w:eastAsia="仿宋_GB2312" w:hAnsi="Times New Roman" w:cs="仿宋_GB2312" w:hint="eastAsia"/>
                <w:b/>
                <w:bCs/>
                <w:sz w:val="24"/>
              </w:rPr>
              <w:t>卫星电话号码</w:t>
            </w:r>
          </w:p>
        </w:tc>
      </w:tr>
      <w:tr w:rsidR="007042E4" w14:paraId="67653E18" w14:textId="77777777">
        <w:trPr>
          <w:trHeight w:val="434"/>
          <w:jc w:val="center"/>
        </w:trPr>
        <w:tc>
          <w:tcPr>
            <w:tcW w:w="683" w:type="pct"/>
            <w:vAlign w:val="center"/>
          </w:tcPr>
          <w:p w14:paraId="255572F5"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应急局</w:t>
            </w:r>
          </w:p>
        </w:tc>
        <w:tc>
          <w:tcPr>
            <w:tcW w:w="763" w:type="pct"/>
            <w:vAlign w:val="center"/>
          </w:tcPr>
          <w:p w14:paraId="5A27E1D1"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丁</w:t>
            </w:r>
            <w:r>
              <w:rPr>
                <w:rFonts w:ascii="Times New Roman" w:eastAsia="仿宋_GB2312" w:hAnsi="Times New Roman" w:cs="仿宋_GB2312"/>
                <w:color w:val="000000"/>
                <w:kern w:val="0"/>
                <w:sz w:val="22"/>
                <w:szCs w:val="22"/>
                <w:lang w:bidi="ar"/>
              </w:rPr>
              <w:t xml:space="preserve"> </w:t>
            </w:r>
            <w:r>
              <w:rPr>
                <w:rFonts w:ascii="Times New Roman" w:eastAsia="仿宋_GB2312" w:hAnsi="Times New Roman" w:cs="仿宋_GB2312"/>
                <w:color w:val="000000"/>
                <w:kern w:val="0"/>
                <w:sz w:val="22"/>
                <w:szCs w:val="22"/>
                <w:lang w:bidi="ar"/>
              </w:rPr>
              <w:t>瑞</w:t>
            </w:r>
          </w:p>
        </w:tc>
        <w:tc>
          <w:tcPr>
            <w:tcW w:w="1041" w:type="pct"/>
            <w:vAlign w:val="center"/>
          </w:tcPr>
          <w:p w14:paraId="470EED56"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18228377470</w:t>
            </w:r>
          </w:p>
        </w:tc>
        <w:tc>
          <w:tcPr>
            <w:tcW w:w="2511" w:type="pct"/>
            <w:vAlign w:val="center"/>
          </w:tcPr>
          <w:p w14:paraId="22B3D0FD"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17406596895</w:t>
            </w:r>
          </w:p>
        </w:tc>
      </w:tr>
      <w:tr w:rsidR="007042E4" w14:paraId="70B9F5CA" w14:textId="77777777">
        <w:trPr>
          <w:trHeight w:val="458"/>
          <w:jc w:val="center"/>
        </w:trPr>
        <w:tc>
          <w:tcPr>
            <w:tcW w:w="1787" w:type="dxa"/>
            <w:vAlign w:val="center"/>
          </w:tcPr>
          <w:p w14:paraId="320C03CC"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金河镇</w:t>
            </w:r>
          </w:p>
        </w:tc>
        <w:tc>
          <w:tcPr>
            <w:tcW w:w="1997" w:type="dxa"/>
            <w:vAlign w:val="center"/>
          </w:tcPr>
          <w:p w14:paraId="11FA843A"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简</w:t>
            </w:r>
            <w:r>
              <w:rPr>
                <w:rFonts w:ascii="Times New Roman" w:eastAsia="仿宋_GB2312" w:hAnsi="Times New Roman" w:cs="仿宋_GB2312"/>
                <w:color w:val="000000"/>
                <w:kern w:val="0"/>
                <w:sz w:val="22"/>
                <w:szCs w:val="22"/>
                <w:lang w:bidi="ar"/>
              </w:rPr>
              <w:t xml:space="preserve"> </w:t>
            </w:r>
            <w:r>
              <w:rPr>
                <w:rFonts w:ascii="Times New Roman" w:eastAsia="仿宋_GB2312" w:hAnsi="Times New Roman" w:cs="仿宋_GB2312"/>
                <w:color w:val="000000"/>
                <w:kern w:val="0"/>
                <w:sz w:val="22"/>
                <w:szCs w:val="22"/>
                <w:lang w:bidi="ar"/>
              </w:rPr>
              <w:t>磊</w:t>
            </w:r>
          </w:p>
        </w:tc>
        <w:tc>
          <w:tcPr>
            <w:tcW w:w="2725" w:type="dxa"/>
            <w:vAlign w:val="center"/>
          </w:tcPr>
          <w:p w14:paraId="52AF53C0"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18728817772</w:t>
            </w:r>
          </w:p>
        </w:tc>
        <w:tc>
          <w:tcPr>
            <w:tcW w:w="6577" w:type="dxa"/>
            <w:vAlign w:val="center"/>
          </w:tcPr>
          <w:p w14:paraId="2B2CCCCF"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17406597089</w:t>
            </w:r>
          </w:p>
        </w:tc>
      </w:tr>
      <w:tr w:rsidR="007042E4" w14:paraId="2CC0298E" w14:textId="77777777">
        <w:trPr>
          <w:trHeight w:val="458"/>
          <w:jc w:val="center"/>
        </w:trPr>
        <w:tc>
          <w:tcPr>
            <w:tcW w:w="683" w:type="pct"/>
            <w:vAlign w:val="center"/>
          </w:tcPr>
          <w:p w14:paraId="2917495C"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和平</w:t>
            </w:r>
            <w:r>
              <w:rPr>
                <w:rFonts w:ascii="Times New Roman" w:eastAsia="仿宋_GB2312" w:hAnsi="Times New Roman" w:cs="仿宋_GB2312" w:hint="eastAsia"/>
                <w:color w:val="000000"/>
                <w:kern w:val="0"/>
                <w:sz w:val="22"/>
                <w:szCs w:val="22"/>
                <w:lang w:bidi="ar"/>
              </w:rPr>
              <w:t>彝族</w:t>
            </w:r>
            <w:r>
              <w:rPr>
                <w:rFonts w:ascii="Times New Roman" w:eastAsia="仿宋_GB2312" w:hAnsi="Times New Roman" w:cs="仿宋_GB2312"/>
                <w:color w:val="000000"/>
                <w:kern w:val="0"/>
                <w:sz w:val="22"/>
                <w:szCs w:val="22"/>
                <w:lang w:bidi="ar"/>
              </w:rPr>
              <w:t>乡</w:t>
            </w:r>
          </w:p>
        </w:tc>
        <w:tc>
          <w:tcPr>
            <w:tcW w:w="763" w:type="pct"/>
            <w:vAlign w:val="center"/>
          </w:tcPr>
          <w:p w14:paraId="7D661560"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杨丽芳</w:t>
            </w:r>
          </w:p>
        </w:tc>
        <w:tc>
          <w:tcPr>
            <w:tcW w:w="1041" w:type="pct"/>
            <w:vAlign w:val="center"/>
          </w:tcPr>
          <w:p w14:paraId="504F049A"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18208332243</w:t>
            </w:r>
          </w:p>
        </w:tc>
        <w:tc>
          <w:tcPr>
            <w:tcW w:w="2511" w:type="pct"/>
            <w:vAlign w:val="center"/>
          </w:tcPr>
          <w:p w14:paraId="02706430"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17406597009</w:t>
            </w:r>
          </w:p>
        </w:tc>
      </w:tr>
      <w:tr w:rsidR="007042E4" w14:paraId="08C91812" w14:textId="77777777">
        <w:trPr>
          <w:trHeight w:val="458"/>
          <w:jc w:val="center"/>
        </w:trPr>
        <w:tc>
          <w:tcPr>
            <w:tcW w:w="683" w:type="pct"/>
            <w:vAlign w:val="center"/>
          </w:tcPr>
          <w:p w14:paraId="6306F531"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共安</w:t>
            </w:r>
            <w:r>
              <w:rPr>
                <w:rFonts w:ascii="Times New Roman" w:eastAsia="仿宋_GB2312" w:hAnsi="Times New Roman" w:cs="仿宋_GB2312" w:hint="eastAsia"/>
                <w:color w:val="000000"/>
                <w:kern w:val="0"/>
                <w:sz w:val="22"/>
                <w:szCs w:val="22"/>
                <w:lang w:bidi="ar"/>
              </w:rPr>
              <w:t>彝族</w:t>
            </w:r>
            <w:r>
              <w:rPr>
                <w:rFonts w:ascii="Times New Roman" w:eastAsia="仿宋_GB2312" w:hAnsi="Times New Roman" w:cs="仿宋_GB2312"/>
                <w:color w:val="000000"/>
                <w:kern w:val="0"/>
                <w:sz w:val="22"/>
                <w:szCs w:val="22"/>
                <w:lang w:bidi="ar"/>
              </w:rPr>
              <w:t>乡</w:t>
            </w:r>
          </w:p>
        </w:tc>
        <w:tc>
          <w:tcPr>
            <w:tcW w:w="763" w:type="pct"/>
            <w:vAlign w:val="center"/>
          </w:tcPr>
          <w:p w14:paraId="1CF94A05"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史杜军长</w:t>
            </w:r>
          </w:p>
        </w:tc>
        <w:tc>
          <w:tcPr>
            <w:tcW w:w="1041" w:type="pct"/>
            <w:vAlign w:val="center"/>
          </w:tcPr>
          <w:p w14:paraId="229966E7"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15298001772</w:t>
            </w:r>
          </w:p>
        </w:tc>
        <w:tc>
          <w:tcPr>
            <w:tcW w:w="2511" w:type="pct"/>
            <w:vAlign w:val="center"/>
          </w:tcPr>
          <w:p w14:paraId="720D7186"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17406597360</w:t>
            </w:r>
          </w:p>
        </w:tc>
      </w:tr>
      <w:tr w:rsidR="007042E4" w14:paraId="11BCEE70" w14:textId="77777777">
        <w:trPr>
          <w:trHeight w:val="458"/>
          <w:jc w:val="center"/>
        </w:trPr>
        <w:tc>
          <w:tcPr>
            <w:tcW w:w="683" w:type="pct"/>
            <w:vAlign w:val="center"/>
          </w:tcPr>
          <w:p w14:paraId="25AD1DB8"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永胜乡</w:t>
            </w:r>
          </w:p>
        </w:tc>
        <w:tc>
          <w:tcPr>
            <w:tcW w:w="763" w:type="pct"/>
            <w:vAlign w:val="center"/>
          </w:tcPr>
          <w:p w14:paraId="7D59D1A4"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廖伟</w:t>
            </w:r>
          </w:p>
        </w:tc>
        <w:tc>
          <w:tcPr>
            <w:tcW w:w="1041" w:type="pct"/>
            <w:vAlign w:val="center"/>
          </w:tcPr>
          <w:p w14:paraId="79CC6A73"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13628190905</w:t>
            </w:r>
          </w:p>
        </w:tc>
        <w:tc>
          <w:tcPr>
            <w:tcW w:w="2511" w:type="pct"/>
            <w:vAlign w:val="center"/>
          </w:tcPr>
          <w:p w14:paraId="321CB0F1"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17406597365</w:t>
            </w:r>
          </w:p>
        </w:tc>
      </w:tr>
      <w:tr w:rsidR="007042E4" w14:paraId="42B02DCA" w14:textId="77777777">
        <w:trPr>
          <w:trHeight w:val="458"/>
          <w:jc w:val="center"/>
        </w:trPr>
        <w:tc>
          <w:tcPr>
            <w:tcW w:w="683" w:type="pct"/>
            <w:vAlign w:val="center"/>
          </w:tcPr>
          <w:p w14:paraId="1813ECD9"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林丰村</w:t>
            </w:r>
          </w:p>
        </w:tc>
        <w:tc>
          <w:tcPr>
            <w:tcW w:w="763" w:type="pct"/>
            <w:vAlign w:val="center"/>
          </w:tcPr>
          <w:p w14:paraId="4F71F01C"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小林</w:t>
            </w:r>
          </w:p>
        </w:tc>
        <w:tc>
          <w:tcPr>
            <w:tcW w:w="1041" w:type="pct"/>
            <w:vAlign w:val="center"/>
          </w:tcPr>
          <w:p w14:paraId="6115539D"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18781159926</w:t>
            </w:r>
          </w:p>
        </w:tc>
        <w:tc>
          <w:tcPr>
            <w:tcW w:w="2511" w:type="pct"/>
            <w:vAlign w:val="center"/>
          </w:tcPr>
          <w:p w14:paraId="0A358807"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17406596878</w:t>
            </w:r>
          </w:p>
        </w:tc>
      </w:tr>
      <w:tr w:rsidR="007042E4" w14:paraId="1389A15D" w14:textId="77777777">
        <w:trPr>
          <w:trHeight w:val="458"/>
          <w:jc w:val="center"/>
        </w:trPr>
        <w:tc>
          <w:tcPr>
            <w:tcW w:w="683" w:type="pct"/>
            <w:vAlign w:val="center"/>
          </w:tcPr>
          <w:p w14:paraId="7BD96F87"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象鼻村</w:t>
            </w:r>
          </w:p>
        </w:tc>
        <w:tc>
          <w:tcPr>
            <w:tcW w:w="763" w:type="pct"/>
            <w:vAlign w:val="center"/>
          </w:tcPr>
          <w:p w14:paraId="5F988361"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刘沙</w:t>
            </w:r>
          </w:p>
        </w:tc>
        <w:tc>
          <w:tcPr>
            <w:tcW w:w="1041" w:type="pct"/>
            <w:vAlign w:val="center"/>
          </w:tcPr>
          <w:p w14:paraId="78F50B75"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15283331366</w:t>
            </w:r>
          </w:p>
        </w:tc>
        <w:tc>
          <w:tcPr>
            <w:tcW w:w="2511" w:type="pct"/>
            <w:vAlign w:val="center"/>
          </w:tcPr>
          <w:p w14:paraId="6BC584EE"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17406596911</w:t>
            </w:r>
          </w:p>
        </w:tc>
      </w:tr>
      <w:tr w:rsidR="007042E4" w14:paraId="3AD9D042" w14:textId="77777777">
        <w:trPr>
          <w:trHeight w:val="458"/>
          <w:jc w:val="center"/>
        </w:trPr>
        <w:tc>
          <w:tcPr>
            <w:tcW w:w="683" w:type="pct"/>
            <w:vAlign w:val="center"/>
          </w:tcPr>
          <w:p w14:paraId="22002CDA"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五一村</w:t>
            </w:r>
          </w:p>
        </w:tc>
        <w:tc>
          <w:tcPr>
            <w:tcW w:w="763" w:type="pct"/>
            <w:vAlign w:val="center"/>
          </w:tcPr>
          <w:p w14:paraId="7BC56648"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杨玉德</w:t>
            </w:r>
          </w:p>
        </w:tc>
        <w:tc>
          <w:tcPr>
            <w:tcW w:w="1041" w:type="pct"/>
            <w:vAlign w:val="center"/>
          </w:tcPr>
          <w:p w14:paraId="5EF1D61C"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13508151069</w:t>
            </w:r>
          </w:p>
        </w:tc>
        <w:tc>
          <w:tcPr>
            <w:tcW w:w="2511" w:type="pct"/>
            <w:vAlign w:val="center"/>
          </w:tcPr>
          <w:p w14:paraId="7EAFD70B" w14:textId="77777777" w:rsidR="007042E4" w:rsidRDefault="00000000">
            <w:pPr>
              <w:snapToGrid w:val="0"/>
              <w:spacing w:line="400" w:lineRule="atLeast"/>
              <w:jc w:val="center"/>
              <w:textAlignment w:val="center"/>
              <w:rPr>
                <w:rFonts w:ascii="Times New Roman" w:eastAsia="仿宋_GB2312" w:hAnsi="Times New Roman" w:cs="仿宋_GB2312"/>
                <w:sz w:val="24"/>
              </w:rPr>
            </w:pPr>
            <w:r>
              <w:rPr>
                <w:rFonts w:ascii="Times New Roman" w:eastAsia="仿宋_GB2312" w:hAnsi="Times New Roman" w:cs="仿宋_GB2312"/>
                <w:color w:val="000000"/>
                <w:kern w:val="0"/>
                <w:sz w:val="22"/>
                <w:szCs w:val="22"/>
                <w:lang w:bidi="ar"/>
              </w:rPr>
              <w:t>17406597980</w:t>
            </w:r>
          </w:p>
        </w:tc>
      </w:tr>
      <w:tr w:rsidR="007042E4" w14:paraId="5EC9CD6A" w14:textId="77777777">
        <w:trPr>
          <w:trHeight w:val="458"/>
          <w:jc w:val="center"/>
        </w:trPr>
        <w:tc>
          <w:tcPr>
            <w:tcW w:w="683" w:type="pct"/>
            <w:vAlign w:val="center"/>
          </w:tcPr>
          <w:p w14:paraId="51175934"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吉星村</w:t>
            </w:r>
          </w:p>
        </w:tc>
        <w:tc>
          <w:tcPr>
            <w:tcW w:w="763" w:type="pct"/>
            <w:vAlign w:val="center"/>
          </w:tcPr>
          <w:p w14:paraId="07C608F2"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余勇</w:t>
            </w:r>
          </w:p>
        </w:tc>
        <w:tc>
          <w:tcPr>
            <w:tcW w:w="1041" w:type="pct"/>
            <w:vAlign w:val="center"/>
          </w:tcPr>
          <w:p w14:paraId="5351D25A"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18381519532</w:t>
            </w:r>
          </w:p>
        </w:tc>
        <w:tc>
          <w:tcPr>
            <w:tcW w:w="2511" w:type="pct"/>
            <w:vAlign w:val="center"/>
          </w:tcPr>
          <w:p w14:paraId="04FFA782"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17406597800</w:t>
            </w:r>
          </w:p>
        </w:tc>
      </w:tr>
      <w:tr w:rsidR="007042E4" w14:paraId="13363DE2" w14:textId="77777777">
        <w:trPr>
          <w:trHeight w:val="458"/>
          <w:jc w:val="center"/>
        </w:trPr>
        <w:tc>
          <w:tcPr>
            <w:tcW w:w="683" w:type="pct"/>
            <w:vAlign w:val="center"/>
          </w:tcPr>
          <w:p w14:paraId="7EDA3545"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瓦山村</w:t>
            </w:r>
          </w:p>
        </w:tc>
        <w:tc>
          <w:tcPr>
            <w:tcW w:w="763" w:type="pct"/>
            <w:vAlign w:val="center"/>
          </w:tcPr>
          <w:p w14:paraId="143A8923"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陈永林</w:t>
            </w:r>
          </w:p>
        </w:tc>
        <w:tc>
          <w:tcPr>
            <w:tcW w:w="1041" w:type="pct"/>
            <w:vAlign w:val="center"/>
          </w:tcPr>
          <w:p w14:paraId="24ABBAF0"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18381502522</w:t>
            </w:r>
          </w:p>
        </w:tc>
        <w:tc>
          <w:tcPr>
            <w:tcW w:w="2511" w:type="pct"/>
            <w:vAlign w:val="center"/>
          </w:tcPr>
          <w:p w14:paraId="6B2F5E01"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17406597522</w:t>
            </w:r>
          </w:p>
        </w:tc>
      </w:tr>
      <w:tr w:rsidR="007042E4" w14:paraId="7ABEF0F2" w14:textId="77777777">
        <w:trPr>
          <w:trHeight w:val="458"/>
          <w:jc w:val="center"/>
        </w:trPr>
        <w:tc>
          <w:tcPr>
            <w:tcW w:w="683" w:type="pct"/>
            <w:vAlign w:val="center"/>
          </w:tcPr>
          <w:p w14:paraId="22F0C1C6"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胜利村</w:t>
            </w:r>
          </w:p>
        </w:tc>
        <w:tc>
          <w:tcPr>
            <w:tcW w:w="763" w:type="pct"/>
            <w:vAlign w:val="center"/>
          </w:tcPr>
          <w:p w14:paraId="09468507"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廖定祥</w:t>
            </w:r>
          </w:p>
        </w:tc>
        <w:tc>
          <w:tcPr>
            <w:tcW w:w="1041" w:type="pct"/>
            <w:vAlign w:val="center"/>
          </w:tcPr>
          <w:p w14:paraId="716A0494"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13550573575</w:t>
            </w:r>
          </w:p>
        </w:tc>
        <w:tc>
          <w:tcPr>
            <w:tcW w:w="2511" w:type="pct"/>
            <w:vAlign w:val="center"/>
          </w:tcPr>
          <w:p w14:paraId="0B3E93F6"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17406597602</w:t>
            </w:r>
          </w:p>
        </w:tc>
      </w:tr>
      <w:tr w:rsidR="007042E4" w14:paraId="0CD29CFD" w14:textId="77777777">
        <w:trPr>
          <w:trHeight w:val="458"/>
          <w:jc w:val="center"/>
        </w:trPr>
        <w:tc>
          <w:tcPr>
            <w:tcW w:w="683" w:type="pct"/>
            <w:vAlign w:val="center"/>
          </w:tcPr>
          <w:p w14:paraId="0A2E770B"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黎明村</w:t>
            </w:r>
          </w:p>
        </w:tc>
        <w:tc>
          <w:tcPr>
            <w:tcW w:w="763" w:type="pct"/>
            <w:vAlign w:val="center"/>
          </w:tcPr>
          <w:p w14:paraId="33998FAD"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段洪洲</w:t>
            </w:r>
          </w:p>
        </w:tc>
        <w:tc>
          <w:tcPr>
            <w:tcW w:w="1041" w:type="pct"/>
            <w:vAlign w:val="center"/>
          </w:tcPr>
          <w:p w14:paraId="2529BFE8"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18228327699</w:t>
            </w:r>
          </w:p>
        </w:tc>
        <w:tc>
          <w:tcPr>
            <w:tcW w:w="2511" w:type="pct"/>
            <w:vAlign w:val="center"/>
          </w:tcPr>
          <w:p w14:paraId="4DB3FBE0" w14:textId="77777777" w:rsidR="007042E4" w:rsidRDefault="00000000">
            <w:pPr>
              <w:snapToGrid w:val="0"/>
              <w:spacing w:line="400" w:lineRule="atLeast"/>
              <w:jc w:val="center"/>
              <w:textAlignment w:val="center"/>
              <w:rPr>
                <w:rFonts w:ascii="Times New Roman" w:eastAsia="仿宋_GB2312" w:hAnsi="Times New Roman" w:cs="仿宋_GB2312"/>
                <w:color w:val="000000"/>
                <w:kern w:val="0"/>
                <w:sz w:val="22"/>
                <w:szCs w:val="22"/>
                <w:lang w:bidi="ar"/>
              </w:rPr>
            </w:pPr>
            <w:r>
              <w:rPr>
                <w:rFonts w:ascii="Times New Roman" w:eastAsia="仿宋_GB2312" w:hAnsi="Times New Roman" w:cs="仿宋_GB2312"/>
                <w:color w:val="000000"/>
                <w:kern w:val="0"/>
                <w:sz w:val="22"/>
                <w:szCs w:val="22"/>
                <w:lang w:bidi="ar"/>
              </w:rPr>
              <w:t>17406597882</w:t>
            </w:r>
          </w:p>
        </w:tc>
      </w:tr>
    </w:tbl>
    <w:p w14:paraId="06DD5CDF" w14:textId="77777777" w:rsidR="007042E4" w:rsidRDefault="007042E4">
      <w:pPr>
        <w:rPr>
          <w:rFonts w:ascii="Times New Roman" w:hAnsi="Times New Roman"/>
        </w:rPr>
        <w:sectPr w:rsidR="007042E4">
          <w:pgSz w:w="16838" w:h="11905" w:orient="landscape"/>
          <w:pgMar w:top="1587" w:right="1984" w:bottom="1474" w:left="1984" w:header="1701" w:footer="1701" w:gutter="0"/>
          <w:cols w:space="0"/>
          <w:docGrid w:type="linesAndChars" w:linePitch="585" w:charSpace="1168"/>
        </w:sectPr>
      </w:pPr>
    </w:p>
    <w:p w14:paraId="75408B02" w14:textId="77777777" w:rsidR="007042E4" w:rsidRDefault="007042E4">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283"/>
        <w:gridCol w:w="896"/>
        <w:gridCol w:w="1420"/>
        <w:gridCol w:w="1652"/>
        <w:gridCol w:w="2056"/>
        <w:gridCol w:w="1251"/>
        <w:gridCol w:w="1267"/>
        <w:gridCol w:w="2837"/>
      </w:tblGrid>
      <w:tr w:rsidR="007042E4" w14:paraId="53EF7754" w14:textId="77777777">
        <w:trPr>
          <w:trHeight w:val="454"/>
        </w:trPr>
        <w:tc>
          <w:tcPr>
            <w:tcW w:w="5000" w:type="pct"/>
            <w:gridSpan w:val="9"/>
            <w:noWrap/>
            <w:vAlign w:val="center"/>
          </w:tcPr>
          <w:p w14:paraId="4821CE2D"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kern w:val="0"/>
                <w:sz w:val="24"/>
                <w:lang w:bidi="ar"/>
              </w:rPr>
            </w:pPr>
            <w:r>
              <w:rPr>
                <w:rFonts w:ascii="Times New Roman" w:eastAsia="仿宋_GB2312" w:hAnsi="Times New Roman" w:cs="仿宋_GB2312" w:hint="eastAsia"/>
                <w:b/>
                <w:bCs/>
                <w:color w:val="000000"/>
                <w:kern w:val="0"/>
                <w:sz w:val="24"/>
                <w:lang w:bidi="ar"/>
              </w:rPr>
              <w:t>表</w:t>
            </w:r>
            <w:r>
              <w:rPr>
                <w:rFonts w:ascii="Times New Roman" w:eastAsia="仿宋_GB2312" w:hAnsi="Times New Roman" w:cs="仿宋_GB2312" w:hint="eastAsia"/>
                <w:b/>
                <w:bCs/>
                <w:color w:val="000000"/>
                <w:kern w:val="0"/>
                <w:sz w:val="24"/>
                <w:lang w:bidi="ar"/>
              </w:rPr>
              <w:t xml:space="preserve">9  </w:t>
            </w:r>
            <w:r>
              <w:rPr>
                <w:rFonts w:ascii="Times New Roman" w:eastAsia="仿宋_GB2312" w:hAnsi="Times New Roman" w:cs="仿宋_GB2312" w:hint="eastAsia"/>
                <w:b/>
                <w:bCs/>
                <w:color w:val="000000"/>
                <w:kern w:val="0"/>
                <w:sz w:val="24"/>
                <w:lang w:bidi="ar"/>
              </w:rPr>
              <w:t>金口河在建重大工程和企业工程机械设备信息统计表</w:t>
            </w:r>
          </w:p>
        </w:tc>
      </w:tr>
      <w:tr w:rsidR="007042E4" w14:paraId="6EEBA598" w14:textId="77777777">
        <w:trPr>
          <w:trHeight w:val="454"/>
        </w:trPr>
        <w:tc>
          <w:tcPr>
            <w:tcW w:w="264" w:type="pct"/>
            <w:noWrap/>
            <w:vAlign w:val="center"/>
          </w:tcPr>
          <w:p w14:paraId="24C1A955"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区县</w:t>
            </w:r>
          </w:p>
        </w:tc>
        <w:tc>
          <w:tcPr>
            <w:tcW w:w="480" w:type="pct"/>
            <w:noWrap/>
            <w:vAlign w:val="center"/>
          </w:tcPr>
          <w:p w14:paraId="3489F739"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设备名称</w:t>
            </w:r>
          </w:p>
        </w:tc>
        <w:tc>
          <w:tcPr>
            <w:tcW w:w="335" w:type="pct"/>
            <w:noWrap/>
            <w:vAlign w:val="center"/>
          </w:tcPr>
          <w:p w14:paraId="2BDE1B47"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数量</w:t>
            </w:r>
          </w:p>
        </w:tc>
        <w:tc>
          <w:tcPr>
            <w:tcW w:w="531" w:type="pct"/>
            <w:noWrap/>
            <w:vAlign w:val="center"/>
          </w:tcPr>
          <w:p w14:paraId="02C936E8"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设备参数</w:t>
            </w:r>
          </w:p>
        </w:tc>
        <w:tc>
          <w:tcPr>
            <w:tcW w:w="618" w:type="pct"/>
            <w:vAlign w:val="center"/>
          </w:tcPr>
          <w:p w14:paraId="7C4C1A06"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车牌号</w:t>
            </w:r>
          </w:p>
        </w:tc>
        <w:tc>
          <w:tcPr>
            <w:tcW w:w="769" w:type="pct"/>
            <w:noWrap/>
            <w:vAlign w:val="center"/>
          </w:tcPr>
          <w:p w14:paraId="0E8F5DC8"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停放地址</w:t>
            </w:r>
          </w:p>
        </w:tc>
        <w:tc>
          <w:tcPr>
            <w:tcW w:w="468" w:type="pct"/>
            <w:noWrap/>
            <w:vAlign w:val="center"/>
          </w:tcPr>
          <w:p w14:paraId="2D0D86F7"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负责人</w:t>
            </w:r>
          </w:p>
        </w:tc>
        <w:tc>
          <w:tcPr>
            <w:tcW w:w="474" w:type="pct"/>
            <w:noWrap/>
            <w:vAlign w:val="center"/>
          </w:tcPr>
          <w:p w14:paraId="7AFF8C3E"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联系方式</w:t>
            </w:r>
          </w:p>
        </w:tc>
        <w:tc>
          <w:tcPr>
            <w:tcW w:w="1058" w:type="pct"/>
            <w:noWrap/>
            <w:vAlign w:val="center"/>
          </w:tcPr>
          <w:p w14:paraId="38B4108C"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产权单位</w:t>
            </w:r>
          </w:p>
        </w:tc>
      </w:tr>
      <w:tr w:rsidR="007042E4" w14:paraId="4533393C" w14:textId="77777777">
        <w:trPr>
          <w:trHeight w:val="454"/>
        </w:trPr>
        <w:tc>
          <w:tcPr>
            <w:tcW w:w="264" w:type="pct"/>
            <w:vMerge w:val="restart"/>
            <w:noWrap/>
            <w:vAlign w:val="center"/>
          </w:tcPr>
          <w:p w14:paraId="613CB725" w14:textId="77777777" w:rsidR="007042E4" w:rsidRDefault="00000000">
            <w:pPr>
              <w:widowControl/>
              <w:snapToGrid w:val="0"/>
              <w:spacing w:line="560" w:lineRule="exact"/>
              <w:jc w:val="center"/>
              <w:textAlignment w:val="center"/>
              <w:rPr>
                <w:rFonts w:ascii="Times New Roman" w:eastAsia="仿宋_GB2312" w:hAnsi="Times New Roman" w:cs="仿宋_GB2312"/>
                <w:b/>
                <w:bCs/>
                <w:color w:val="000000"/>
                <w:sz w:val="24"/>
              </w:rPr>
            </w:pPr>
            <w:r>
              <w:rPr>
                <w:rFonts w:ascii="Times New Roman" w:eastAsia="仿宋_GB2312" w:hAnsi="Times New Roman" w:cs="仿宋_GB2312" w:hint="eastAsia"/>
                <w:b/>
                <w:bCs/>
                <w:color w:val="000000"/>
                <w:kern w:val="0"/>
                <w:sz w:val="24"/>
                <w:lang w:bidi="ar"/>
              </w:rPr>
              <w:t>金口河区</w:t>
            </w:r>
          </w:p>
        </w:tc>
        <w:tc>
          <w:tcPr>
            <w:tcW w:w="480" w:type="pct"/>
            <w:vMerge w:val="restart"/>
            <w:noWrap/>
            <w:vAlign w:val="center"/>
          </w:tcPr>
          <w:p w14:paraId="714AFB4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装载机</w:t>
            </w:r>
          </w:p>
        </w:tc>
        <w:tc>
          <w:tcPr>
            <w:tcW w:w="335" w:type="pct"/>
            <w:noWrap/>
            <w:vAlign w:val="center"/>
          </w:tcPr>
          <w:p w14:paraId="6495CD4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w:t>
            </w:r>
          </w:p>
        </w:tc>
        <w:tc>
          <w:tcPr>
            <w:tcW w:w="531" w:type="pct"/>
            <w:noWrap/>
            <w:vAlign w:val="center"/>
          </w:tcPr>
          <w:p w14:paraId="61F0B63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柳工</w:t>
            </w:r>
            <w:r>
              <w:rPr>
                <w:rFonts w:ascii="Times New Roman" w:eastAsia="仿宋_GB2312" w:hAnsi="Times New Roman" w:cs="仿宋_GB2312" w:hint="eastAsia"/>
                <w:color w:val="000000"/>
                <w:kern w:val="0"/>
                <w:sz w:val="24"/>
                <w:lang w:bidi="ar"/>
              </w:rPr>
              <w:t>ZL50CN</w:t>
            </w:r>
          </w:p>
        </w:tc>
        <w:tc>
          <w:tcPr>
            <w:tcW w:w="618" w:type="pct"/>
            <w:vAlign w:val="center"/>
          </w:tcPr>
          <w:p w14:paraId="6A8A65BE"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5A6E121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2-6</w:t>
            </w:r>
            <w:r>
              <w:rPr>
                <w:rFonts w:ascii="Times New Roman" w:eastAsia="仿宋_GB2312" w:hAnsi="Times New Roman" w:cs="仿宋_GB2312" w:hint="eastAsia"/>
                <w:color w:val="000000"/>
                <w:kern w:val="0"/>
                <w:sz w:val="24"/>
                <w:lang w:bidi="ar"/>
              </w:rPr>
              <w:t>分部</w:t>
            </w:r>
          </w:p>
        </w:tc>
        <w:tc>
          <w:tcPr>
            <w:tcW w:w="468" w:type="pct"/>
            <w:vMerge w:val="restart"/>
            <w:noWrap/>
            <w:vAlign w:val="center"/>
          </w:tcPr>
          <w:p w14:paraId="4BB92E6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1A35559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19108136651</w:t>
            </w:r>
          </w:p>
        </w:tc>
        <w:tc>
          <w:tcPr>
            <w:tcW w:w="1058" w:type="pct"/>
            <w:noWrap/>
            <w:vAlign w:val="center"/>
          </w:tcPr>
          <w:p w14:paraId="0B227D7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2-6</w:t>
            </w:r>
            <w:r>
              <w:rPr>
                <w:rFonts w:ascii="Times New Roman" w:eastAsia="仿宋_GB2312" w:hAnsi="Times New Roman" w:cs="仿宋_GB2312" w:hint="eastAsia"/>
                <w:color w:val="000000"/>
                <w:kern w:val="0"/>
                <w:sz w:val="24"/>
                <w:lang w:bidi="ar"/>
              </w:rPr>
              <w:t>分部</w:t>
            </w:r>
          </w:p>
        </w:tc>
      </w:tr>
      <w:tr w:rsidR="007042E4" w14:paraId="74063FF4" w14:textId="77777777">
        <w:trPr>
          <w:trHeight w:val="454"/>
        </w:trPr>
        <w:tc>
          <w:tcPr>
            <w:tcW w:w="264" w:type="pct"/>
            <w:vMerge/>
            <w:noWrap/>
            <w:vAlign w:val="center"/>
          </w:tcPr>
          <w:p w14:paraId="59277CD3"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AEC962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414A08E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5045380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r>
              <w:rPr>
                <w:rFonts w:ascii="Times New Roman" w:eastAsia="仿宋_GB2312" w:hAnsi="Times New Roman" w:cs="仿宋_GB2312" w:hint="eastAsia"/>
                <w:color w:val="000000"/>
                <w:kern w:val="0"/>
                <w:sz w:val="24"/>
                <w:lang w:bidi="ar"/>
              </w:rPr>
              <w:t>装载机</w:t>
            </w:r>
          </w:p>
        </w:tc>
        <w:tc>
          <w:tcPr>
            <w:tcW w:w="618" w:type="pct"/>
            <w:vAlign w:val="center"/>
          </w:tcPr>
          <w:p w14:paraId="0A8231EB"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3FC1B6A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2-5</w:t>
            </w:r>
            <w:r>
              <w:rPr>
                <w:rFonts w:ascii="Times New Roman" w:eastAsia="仿宋_GB2312" w:hAnsi="Times New Roman" w:cs="仿宋_GB2312" w:hint="eastAsia"/>
                <w:color w:val="000000"/>
                <w:kern w:val="0"/>
                <w:sz w:val="24"/>
                <w:lang w:bidi="ar"/>
              </w:rPr>
              <w:t>分部</w:t>
            </w:r>
          </w:p>
        </w:tc>
        <w:tc>
          <w:tcPr>
            <w:tcW w:w="468" w:type="pct"/>
            <w:vMerge/>
            <w:noWrap/>
            <w:vAlign w:val="center"/>
          </w:tcPr>
          <w:p w14:paraId="0588D39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6D297D0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6BAD579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2-5</w:t>
            </w:r>
            <w:r>
              <w:rPr>
                <w:rFonts w:ascii="Times New Roman" w:eastAsia="仿宋_GB2312" w:hAnsi="Times New Roman" w:cs="仿宋_GB2312" w:hint="eastAsia"/>
                <w:color w:val="000000"/>
                <w:kern w:val="0"/>
                <w:sz w:val="24"/>
                <w:lang w:bidi="ar"/>
              </w:rPr>
              <w:t>分部</w:t>
            </w:r>
          </w:p>
        </w:tc>
      </w:tr>
      <w:tr w:rsidR="007042E4" w14:paraId="72C2F094" w14:textId="77777777">
        <w:trPr>
          <w:trHeight w:val="454"/>
        </w:trPr>
        <w:tc>
          <w:tcPr>
            <w:tcW w:w="264" w:type="pct"/>
            <w:vMerge/>
            <w:noWrap/>
            <w:vAlign w:val="center"/>
          </w:tcPr>
          <w:p w14:paraId="2ED05679"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099229E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475EB43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1733D93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ZL51CN</w:t>
            </w:r>
          </w:p>
        </w:tc>
        <w:tc>
          <w:tcPr>
            <w:tcW w:w="618" w:type="pct"/>
            <w:vAlign w:val="center"/>
          </w:tcPr>
          <w:p w14:paraId="3B21519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0844380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18</w:t>
            </w:r>
            <w:r>
              <w:rPr>
                <w:rFonts w:ascii="Times New Roman" w:eastAsia="仿宋_GB2312" w:hAnsi="Times New Roman" w:cs="仿宋_GB2312" w:hint="eastAsia"/>
                <w:color w:val="000000"/>
                <w:kern w:val="0"/>
                <w:sz w:val="24"/>
                <w:lang w:bidi="ar"/>
              </w:rPr>
              <w:t>局</w:t>
            </w:r>
          </w:p>
        </w:tc>
        <w:tc>
          <w:tcPr>
            <w:tcW w:w="468" w:type="pct"/>
            <w:vMerge w:val="restart"/>
            <w:noWrap/>
            <w:vAlign w:val="center"/>
          </w:tcPr>
          <w:p w14:paraId="3C25DEB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13DD4C6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19108136651</w:t>
            </w:r>
          </w:p>
        </w:tc>
        <w:tc>
          <w:tcPr>
            <w:tcW w:w="1058" w:type="pct"/>
            <w:noWrap/>
            <w:vAlign w:val="center"/>
          </w:tcPr>
          <w:p w14:paraId="2BC9AB7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18</w:t>
            </w:r>
            <w:r>
              <w:rPr>
                <w:rFonts w:ascii="Times New Roman" w:eastAsia="仿宋_GB2312" w:hAnsi="Times New Roman" w:cs="仿宋_GB2312" w:hint="eastAsia"/>
                <w:color w:val="000000"/>
                <w:kern w:val="0"/>
                <w:sz w:val="24"/>
                <w:lang w:bidi="ar"/>
              </w:rPr>
              <w:t>局</w:t>
            </w:r>
          </w:p>
        </w:tc>
      </w:tr>
      <w:tr w:rsidR="007042E4" w14:paraId="1012D389" w14:textId="77777777">
        <w:trPr>
          <w:trHeight w:val="454"/>
        </w:trPr>
        <w:tc>
          <w:tcPr>
            <w:tcW w:w="264" w:type="pct"/>
            <w:vMerge/>
            <w:noWrap/>
            <w:vAlign w:val="center"/>
          </w:tcPr>
          <w:p w14:paraId="3B945880"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4513EE5B"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28ABFA5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68AEC66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山工</w:t>
            </w:r>
            <w:r>
              <w:rPr>
                <w:rFonts w:ascii="Times New Roman" w:eastAsia="仿宋_GB2312" w:hAnsi="Times New Roman" w:cs="仿宋_GB2312" w:hint="eastAsia"/>
                <w:color w:val="000000"/>
                <w:kern w:val="0"/>
                <w:sz w:val="24"/>
                <w:lang w:bidi="ar"/>
              </w:rPr>
              <w:t>656</w:t>
            </w:r>
          </w:p>
        </w:tc>
        <w:tc>
          <w:tcPr>
            <w:tcW w:w="618" w:type="pct"/>
            <w:vAlign w:val="center"/>
          </w:tcPr>
          <w:p w14:paraId="13FF04A3"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3961AE2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noWrap/>
            <w:vAlign w:val="center"/>
          </w:tcPr>
          <w:p w14:paraId="7363700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48CC9BA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6C7CF01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3EB51098" w14:textId="77777777">
        <w:trPr>
          <w:trHeight w:val="454"/>
        </w:trPr>
        <w:tc>
          <w:tcPr>
            <w:tcW w:w="264" w:type="pct"/>
            <w:vMerge/>
            <w:noWrap/>
            <w:vAlign w:val="center"/>
          </w:tcPr>
          <w:p w14:paraId="3D49DEF3"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5FAE23F"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14C6802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1E2F15E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柳工</w:t>
            </w:r>
            <w:r>
              <w:rPr>
                <w:rFonts w:ascii="Times New Roman" w:eastAsia="仿宋_GB2312" w:hAnsi="Times New Roman" w:cs="仿宋_GB2312" w:hint="eastAsia"/>
                <w:color w:val="000000"/>
                <w:kern w:val="0"/>
                <w:sz w:val="24"/>
                <w:lang w:bidi="ar"/>
              </w:rPr>
              <w:t>856</w:t>
            </w:r>
          </w:p>
        </w:tc>
        <w:tc>
          <w:tcPr>
            <w:tcW w:w="618" w:type="pct"/>
            <w:vAlign w:val="center"/>
          </w:tcPr>
          <w:p w14:paraId="0F6858E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31272D7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val="restart"/>
            <w:noWrap/>
            <w:vAlign w:val="center"/>
          </w:tcPr>
          <w:p w14:paraId="4707499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7D9F74F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19108136651</w:t>
            </w:r>
          </w:p>
        </w:tc>
        <w:tc>
          <w:tcPr>
            <w:tcW w:w="1058" w:type="pct"/>
            <w:noWrap/>
            <w:vAlign w:val="center"/>
          </w:tcPr>
          <w:p w14:paraId="6956B6F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5AC0BC75" w14:textId="77777777">
        <w:trPr>
          <w:trHeight w:val="454"/>
        </w:trPr>
        <w:tc>
          <w:tcPr>
            <w:tcW w:w="264" w:type="pct"/>
            <w:vMerge/>
            <w:noWrap/>
            <w:vAlign w:val="center"/>
          </w:tcPr>
          <w:p w14:paraId="434A7747"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1ACEB36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06C4B99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441029B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龙工</w:t>
            </w:r>
            <w:r>
              <w:rPr>
                <w:rFonts w:ascii="Times New Roman" w:eastAsia="仿宋_GB2312" w:hAnsi="Times New Roman" w:cs="仿宋_GB2312" w:hint="eastAsia"/>
                <w:color w:val="000000"/>
                <w:kern w:val="0"/>
                <w:sz w:val="24"/>
                <w:lang w:bidi="ar"/>
              </w:rPr>
              <w:t>50</w:t>
            </w:r>
          </w:p>
        </w:tc>
        <w:tc>
          <w:tcPr>
            <w:tcW w:w="618" w:type="pct"/>
            <w:vAlign w:val="center"/>
          </w:tcPr>
          <w:p w14:paraId="3B1D789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74A7551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noWrap/>
            <w:vAlign w:val="center"/>
          </w:tcPr>
          <w:p w14:paraId="52798F8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1C84254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1496081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42088DF7" w14:textId="77777777">
        <w:trPr>
          <w:trHeight w:val="454"/>
        </w:trPr>
        <w:tc>
          <w:tcPr>
            <w:tcW w:w="264" w:type="pct"/>
            <w:vMerge/>
            <w:noWrap/>
            <w:vAlign w:val="center"/>
          </w:tcPr>
          <w:p w14:paraId="2F0AC280"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4AD474D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393AC8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531" w:type="pct"/>
            <w:noWrap/>
            <w:vAlign w:val="center"/>
          </w:tcPr>
          <w:p w14:paraId="634FA9D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02345ACE"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2D8C4A4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p>
        </w:tc>
        <w:tc>
          <w:tcPr>
            <w:tcW w:w="468" w:type="pct"/>
            <w:noWrap/>
            <w:vAlign w:val="center"/>
          </w:tcPr>
          <w:p w14:paraId="7A0B786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张大刚</w:t>
            </w:r>
          </w:p>
        </w:tc>
        <w:tc>
          <w:tcPr>
            <w:tcW w:w="474" w:type="pct"/>
            <w:noWrap/>
            <w:vAlign w:val="center"/>
          </w:tcPr>
          <w:p w14:paraId="25166DF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13890687111</w:t>
            </w:r>
          </w:p>
        </w:tc>
        <w:tc>
          <w:tcPr>
            <w:tcW w:w="1058" w:type="pct"/>
            <w:noWrap/>
            <w:vAlign w:val="center"/>
          </w:tcPr>
          <w:p w14:paraId="688499A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612F4125" w14:textId="77777777">
        <w:trPr>
          <w:trHeight w:val="454"/>
        </w:trPr>
        <w:tc>
          <w:tcPr>
            <w:tcW w:w="264" w:type="pct"/>
            <w:vMerge/>
            <w:noWrap/>
            <w:vAlign w:val="center"/>
          </w:tcPr>
          <w:p w14:paraId="5D3B09D5"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3CF506B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1F0EBE1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139F79F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618" w:type="pct"/>
            <w:vAlign w:val="center"/>
          </w:tcPr>
          <w:p w14:paraId="6817752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66F6A41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五一村</w:t>
            </w:r>
          </w:p>
        </w:tc>
        <w:tc>
          <w:tcPr>
            <w:tcW w:w="468" w:type="pct"/>
            <w:noWrap/>
            <w:vAlign w:val="center"/>
          </w:tcPr>
          <w:p w14:paraId="1F01423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王泽银</w:t>
            </w:r>
          </w:p>
        </w:tc>
        <w:tc>
          <w:tcPr>
            <w:tcW w:w="474" w:type="pct"/>
            <w:noWrap/>
            <w:vAlign w:val="center"/>
          </w:tcPr>
          <w:p w14:paraId="0E57407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13890687196</w:t>
            </w:r>
          </w:p>
        </w:tc>
        <w:tc>
          <w:tcPr>
            <w:tcW w:w="1058" w:type="pct"/>
            <w:noWrap/>
            <w:vAlign w:val="center"/>
          </w:tcPr>
          <w:p w14:paraId="44508C9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2BFDC526" w14:textId="77777777">
        <w:trPr>
          <w:trHeight w:val="454"/>
        </w:trPr>
        <w:tc>
          <w:tcPr>
            <w:tcW w:w="264" w:type="pct"/>
            <w:vMerge/>
            <w:noWrap/>
            <w:vAlign w:val="center"/>
          </w:tcPr>
          <w:p w14:paraId="6CE307AC"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CAA4C8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0C4647B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7F38D55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90</w:t>
            </w:r>
          </w:p>
        </w:tc>
        <w:tc>
          <w:tcPr>
            <w:tcW w:w="618" w:type="pct"/>
            <w:vAlign w:val="center"/>
          </w:tcPr>
          <w:p w14:paraId="425D89D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197D636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铜河村</w:t>
            </w:r>
          </w:p>
        </w:tc>
        <w:tc>
          <w:tcPr>
            <w:tcW w:w="468" w:type="pct"/>
            <w:noWrap/>
            <w:vAlign w:val="center"/>
          </w:tcPr>
          <w:p w14:paraId="7A5B5B0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周建国</w:t>
            </w:r>
          </w:p>
        </w:tc>
        <w:tc>
          <w:tcPr>
            <w:tcW w:w="474" w:type="pct"/>
            <w:noWrap/>
            <w:vAlign w:val="center"/>
          </w:tcPr>
          <w:p w14:paraId="1DBF277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18981341808</w:t>
            </w:r>
          </w:p>
        </w:tc>
        <w:tc>
          <w:tcPr>
            <w:tcW w:w="1058" w:type="pct"/>
            <w:noWrap/>
            <w:vAlign w:val="center"/>
          </w:tcPr>
          <w:p w14:paraId="495A65B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20D3A558" w14:textId="77777777">
        <w:trPr>
          <w:trHeight w:val="454"/>
        </w:trPr>
        <w:tc>
          <w:tcPr>
            <w:tcW w:w="264" w:type="pct"/>
            <w:vMerge/>
            <w:noWrap/>
            <w:vAlign w:val="center"/>
          </w:tcPr>
          <w:p w14:paraId="41811334"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0FCA87E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67CCBD3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3483394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CLG856H</w:t>
            </w:r>
          </w:p>
        </w:tc>
        <w:tc>
          <w:tcPr>
            <w:tcW w:w="618" w:type="pct"/>
            <w:vAlign w:val="center"/>
          </w:tcPr>
          <w:p w14:paraId="293913E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0DBDB78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商舟公司</w:t>
            </w:r>
          </w:p>
        </w:tc>
        <w:tc>
          <w:tcPr>
            <w:tcW w:w="468" w:type="pct"/>
            <w:noWrap/>
            <w:vAlign w:val="center"/>
          </w:tcPr>
          <w:p w14:paraId="423750E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郭世银</w:t>
            </w:r>
          </w:p>
        </w:tc>
        <w:tc>
          <w:tcPr>
            <w:tcW w:w="474" w:type="pct"/>
            <w:noWrap/>
            <w:vAlign w:val="center"/>
          </w:tcPr>
          <w:p w14:paraId="5F2755A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15983375728</w:t>
            </w:r>
          </w:p>
        </w:tc>
        <w:tc>
          <w:tcPr>
            <w:tcW w:w="1058" w:type="pct"/>
            <w:noWrap/>
            <w:vAlign w:val="center"/>
          </w:tcPr>
          <w:p w14:paraId="030CE5A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商舟公司</w:t>
            </w:r>
          </w:p>
        </w:tc>
      </w:tr>
      <w:tr w:rsidR="007042E4" w14:paraId="1C4CD94A" w14:textId="77777777">
        <w:trPr>
          <w:trHeight w:val="454"/>
        </w:trPr>
        <w:tc>
          <w:tcPr>
            <w:tcW w:w="264" w:type="pct"/>
            <w:vMerge/>
            <w:noWrap/>
            <w:vAlign w:val="center"/>
          </w:tcPr>
          <w:p w14:paraId="727ADABD"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6E26773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4B8BB9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4E009F3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862H</w:t>
            </w:r>
          </w:p>
        </w:tc>
        <w:tc>
          <w:tcPr>
            <w:tcW w:w="618" w:type="pct"/>
            <w:vAlign w:val="center"/>
          </w:tcPr>
          <w:p w14:paraId="08E9C0C7"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0A954F1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商舟公司</w:t>
            </w:r>
          </w:p>
        </w:tc>
        <w:tc>
          <w:tcPr>
            <w:tcW w:w="468" w:type="pct"/>
            <w:noWrap/>
            <w:vAlign w:val="center"/>
          </w:tcPr>
          <w:p w14:paraId="1D06D83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郭世银</w:t>
            </w:r>
          </w:p>
        </w:tc>
        <w:tc>
          <w:tcPr>
            <w:tcW w:w="474" w:type="pct"/>
            <w:noWrap/>
            <w:vAlign w:val="center"/>
          </w:tcPr>
          <w:p w14:paraId="2AA10FF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15983375728</w:t>
            </w:r>
          </w:p>
        </w:tc>
        <w:tc>
          <w:tcPr>
            <w:tcW w:w="1058" w:type="pct"/>
            <w:noWrap/>
            <w:vAlign w:val="center"/>
          </w:tcPr>
          <w:p w14:paraId="7FEF599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商舟公司</w:t>
            </w:r>
          </w:p>
        </w:tc>
      </w:tr>
      <w:tr w:rsidR="007042E4" w14:paraId="21650464" w14:textId="77777777">
        <w:trPr>
          <w:trHeight w:val="454"/>
        </w:trPr>
        <w:tc>
          <w:tcPr>
            <w:tcW w:w="264" w:type="pct"/>
            <w:vMerge/>
            <w:noWrap/>
            <w:vAlign w:val="center"/>
          </w:tcPr>
          <w:p w14:paraId="4B38A0DB"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67FDB8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0214DDE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vAlign w:val="center"/>
          </w:tcPr>
          <w:p w14:paraId="75927C7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30</w:t>
            </w:r>
          </w:p>
        </w:tc>
        <w:tc>
          <w:tcPr>
            <w:tcW w:w="618" w:type="pct"/>
            <w:vAlign w:val="center"/>
          </w:tcPr>
          <w:p w14:paraId="0FBD4031"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Align w:val="center"/>
          </w:tcPr>
          <w:p w14:paraId="6A545E4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永乐养护站</w:t>
            </w:r>
          </w:p>
        </w:tc>
        <w:tc>
          <w:tcPr>
            <w:tcW w:w="468" w:type="pct"/>
            <w:vAlign w:val="center"/>
          </w:tcPr>
          <w:p w14:paraId="41B2D39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李杰</w:t>
            </w:r>
          </w:p>
        </w:tc>
        <w:tc>
          <w:tcPr>
            <w:tcW w:w="474" w:type="pct"/>
            <w:vAlign w:val="center"/>
          </w:tcPr>
          <w:p w14:paraId="046D22D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18683360410</w:t>
            </w:r>
          </w:p>
        </w:tc>
        <w:tc>
          <w:tcPr>
            <w:tcW w:w="1058" w:type="pct"/>
            <w:noWrap/>
            <w:vAlign w:val="center"/>
          </w:tcPr>
          <w:p w14:paraId="69DEBF7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w:t>
            </w:r>
          </w:p>
        </w:tc>
      </w:tr>
      <w:tr w:rsidR="007042E4" w14:paraId="5B303015" w14:textId="77777777">
        <w:trPr>
          <w:trHeight w:val="454"/>
        </w:trPr>
        <w:tc>
          <w:tcPr>
            <w:tcW w:w="264" w:type="pct"/>
            <w:vMerge/>
            <w:noWrap/>
            <w:vAlign w:val="center"/>
          </w:tcPr>
          <w:p w14:paraId="3B662BF9"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9B1B96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1222D5B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vAlign w:val="center"/>
          </w:tcPr>
          <w:p w14:paraId="5D6D04B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50</w:t>
            </w:r>
          </w:p>
        </w:tc>
        <w:tc>
          <w:tcPr>
            <w:tcW w:w="618" w:type="pct"/>
            <w:vAlign w:val="center"/>
          </w:tcPr>
          <w:p w14:paraId="3A5B1F1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Align w:val="center"/>
          </w:tcPr>
          <w:p w14:paraId="54C4DF8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永乐养护站</w:t>
            </w:r>
          </w:p>
        </w:tc>
        <w:tc>
          <w:tcPr>
            <w:tcW w:w="468" w:type="pct"/>
            <w:vAlign w:val="center"/>
          </w:tcPr>
          <w:p w14:paraId="1FBFB83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王世明</w:t>
            </w:r>
          </w:p>
        </w:tc>
        <w:tc>
          <w:tcPr>
            <w:tcW w:w="474" w:type="pct"/>
            <w:vAlign w:val="center"/>
          </w:tcPr>
          <w:p w14:paraId="190A4FE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15228180515</w:t>
            </w:r>
          </w:p>
        </w:tc>
        <w:tc>
          <w:tcPr>
            <w:tcW w:w="1058" w:type="pct"/>
            <w:noWrap/>
            <w:vAlign w:val="center"/>
          </w:tcPr>
          <w:p w14:paraId="3BA8F0F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w:t>
            </w:r>
          </w:p>
        </w:tc>
      </w:tr>
      <w:tr w:rsidR="007042E4" w14:paraId="28AD624E" w14:textId="77777777">
        <w:trPr>
          <w:trHeight w:val="454"/>
        </w:trPr>
        <w:tc>
          <w:tcPr>
            <w:tcW w:w="264" w:type="pct"/>
            <w:vMerge/>
            <w:noWrap/>
            <w:vAlign w:val="center"/>
          </w:tcPr>
          <w:p w14:paraId="62B169FF"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val="restart"/>
            <w:noWrap/>
            <w:vAlign w:val="center"/>
          </w:tcPr>
          <w:p w14:paraId="4B3C49B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挖掘机</w:t>
            </w:r>
          </w:p>
        </w:tc>
        <w:tc>
          <w:tcPr>
            <w:tcW w:w="335" w:type="pct"/>
            <w:noWrap/>
            <w:vAlign w:val="center"/>
          </w:tcPr>
          <w:p w14:paraId="62E4781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531" w:type="pct"/>
            <w:vMerge w:val="restart"/>
            <w:vAlign w:val="center"/>
          </w:tcPr>
          <w:p w14:paraId="71DF4A2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沃尔沃</w:t>
            </w:r>
            <w:r>
              <w:rPr>
                <w:rFonts w:ascii="Times New Roman" w:eastAsia="仿宋_GB2312" w:hAnsi="Times New Roman" w:cs="仿宋_GB2312" w:hint="eastAsia"/>
                <w:color w:val="000000"/>
                <w:kern w:val="0"/>
                <w:sz w:val="24"/>
                <w:lang w:bidi="ar"/>
              </w:rPr>
              <w:t>200D</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2040BCC</w:t>
            </w:r>
            <w:r>
              <w:rPr>
                <w:rFonts w:ascii="Times New Roman" w:eastAsia="仿宋_GB2312" w:hAnsi="Times New Roman" w:cs="仿宋_GB2312" w:hint="eastAsia"/>
                <w:color w:val="000000"/>
                <w:kern w:val="0"/>
                <w:sz w:val="24"/>
                <w:lang w:bidi="ar"/>
              </w:rPr>
              <w:t>小柳</w:t>
            </w:r>
            <w:r>
              <w:rPr>
                <w:rFonts w:ascii="Times New Roman" w:eastAsia="仿宋_GB2312" w:hAnsi="Times New Roman" w:cs="仿宋_GB2312" w:hint="eastAsia"/>
                <w:color w:val="000000"/>
                <w:kern w:val="0"/>
                <w:sz w:val="24"/>
                <w:lang w:bidi="ar"/>
              </w:rPr>
              <w:t>PC210</w:t>
            </w:r>
            <w:r>
              <w:rPr>
                <w:rFonts w:ascii="Times New Roman" w:eastAsia="仿宋_GB2312" w:hAnsi="Times New Roman" w:cs="仿宋_GB2312" w:hint="eastAsia"/>
                <w:color w:val="000000"/>
                <w:kern w:val="0"/>
                <w:sz w:val="24"/>
                <w:lang w:bidi="ar"/>
              </w:rPr>
              <w:t>、</w:t>
            </w:r>
            <w:r>
              <w:rPr>
                <w:rFonts w:ascii="Times New Roman" w:eastAsia="仿宋_GB2312" w:hAnsi="Times New Roman" w:cs="仿宋_GB2312" w:hint="eastAsia"/>
                <w:color w:val="000000"/>
                <w:kern w:val="0"/>
                <w:sz w:val="24"/>
                <w:lang w:bidi="ar"/>
              </w:rPr>
              <w:t>PC240</w:t>
            </w:r>
          </w:p>
        </w:tc>
        <w:tc>
          <w:tcPr>
            <w:tcW w:w="618" w:type="pct"/>
            <w:vMerge w:val="restart"/>
            <w:vAlign w:val="center"/>
          </w:tcPr>
          <w:p w14:paraId="1E2C2DBB"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Merge w:val="restart"/>
            <w:noWrap/>
            <w:vAlign w:val="center"/>
          </w:tcPr>
          <w:p w14:paraId="1FE3331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2-6</w:t>
            </w:r>
            <w:r>
              <w:rPr>
                <w:rFonts w:ascii="Times New Roman" w:eastAsia="仿宋_GB2312" w:hAnsi="Times New Roman" w:cs="仿宋_GB2312" w:hint="eastAsia"/>
                <w:color w:val="000000"/>
                <w:kern w:val="0"/>
                <w:sz w:val="24"/>
                <w:lang w:bidi="ar"/>
              </w:rPr>
              <w:t>分部</w:t>
            </w:r>
          </w:p>
        </w:tc>
        <w:tc>
          <w:tcPr>
            <w:tcW w:w="468" w:type="pct"/>
            <w:vMerge w:val="restart"/>
            <w:noWrap/>
            <w:vAlign w:val="center"/>
          </w:tcPr>
          <w:p w14:paraId="6A2B5F6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1CF8DEA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19108136651</w:t>
            </w:r>
          </w:p>
        </w:tc>
        <w:tc>
          <w:tcPr>
            <w:tcW w:w="1058" w:type="pct"/>
            <w:vMerge w:val="restart"/>
            <w:noWrap/>
            <w:vAlign w:val="center"/>
          </w:tcPr>
          <w:p w14:paraId="1282380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峨汉高速</w:t>
            </w:r>
            <w:r>
              <w:rPr>
                <w:rFonts w:ascii="Times New Roman" w:eastAsia="仿宋_GB2312" w:hAnsi="Times New Roman" w:cs="仿宋_GB2312" w:hint="eastAsia"/>
                <w:color w:val="000000"/>
                <w:kern w:val="0"/>
                <w:sz w:val="24"/>
                <w:lang w:bidi="ar"/>
              </w:rPr>
              <w:t>2-6</w:t>
            </w:r>
            <w:r>
              <w:rPr>
                <w:rFonts w:ascii="Times New Roman" w:eastAsia="仿宋_GB2312" w:hAnsi="Times New Roman" w:cs="仿宋_GB2312" w:hint="eastAsia"/>
                <w:color w:val="000000"/>
                <w:kern w:val="0"/>
                <w:sz w:val="24"/>
                <w:lang w:bidi="ar"/>
              </w:rPr>
              <w:t>分部</w:t>
            </w:r>
          </w:p>
        </w:tc>
      </w:tr>
      <w:tr w:rsidR="007042E4" w14:paraId="382276F6" w14:textId="77777777">
        <w:trPr>
          <w:trHeight w:val="454"/>
        </w:trPr>
        <w:tc>
          <w:tcPr>
            <w:tcW w:w="264" w:type="pct"/>
            <w:vMerge/>
            <w:noWrap/>
            <w:vAlign w:val="center"/>
          </w:tcPr>
          <w:p w14:paraId="1EA10F6C"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23D967D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6671997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531" w:type="pct"/>
            <w:vMerge/>
            <w:vAlign w:val="center"/>
          </w:tcPr>
          <w:p w14:paraId="2F1A505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Merge/>
            <w:vAlign w:val="center"/>
          </w:tcPr>
          <w:p w14:paraId="1F87E93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Merge/>
            <w:noWrap/>
            <w:vAlign w:val="center"/>
          </w:tcPr>
          <w:p w14:paraId="3C0B1995"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68" w:type="pct"/>
            <w:vMerge/>
            <w:noWrap/>
            <w:vAlign w:val="center"/>
          </w:tcPr>
          <w:p w14:paraId="10E135D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2ADBEC6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vMerge/>
            <w:noWrap/>
            <w:vAlign w:val="center"/>
          </w:tcPr>
          <w:p w14:paraId="5208D6B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r>
      <w:tr w:rsidR="007042E4" w14:paraId="00CFADCD" w14:textId="77777777">
        <w:trPr>
          <w:trHeight w:val="454"/>
        </w:trPr>
        <w:tc>
          <w:tcPr>
            <w:tcW w:w="264" w:type="pct"/>
            <w:vMerge/>
            <w:noWrap/>
            <w:vAlign w:val="center"/>
          </w:tcPr>
          <w:p w14:paraId="1D3A8998"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69BD57F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1FE4B77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245DFE3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240</w:t>
            </w:r>
            <w:r>
              <w:rPr>
                <w:rFonts w:ascii="Times New Roman" w:eastAsia="仿宋_GB2312" w:hAnsi="Times New Roman" w:cs="仿宋_GB2312" w:hint="eastAsia"/>
                <w:color w:val="000000"/>
                <w:kern w:val="0"/>
                <w:sz w:val="24"/>
                <w:lang w:bidi="ar"/>
              </w:rPr>
              <w:t>挖机</w:t>
            </w:r>
          </w:p>
        </w:tc>
        <w:tc>
          <w:tcPr>
            <w:tcW w:w="618" w:type="pct"/>
            <w:vAlign w:val="center"/>
          </w:tcPr>
          <w:p w14:paraId="44EE0BC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Merge w:val="restart"/>
            <w:noWrap/>
            <w:vAlign w:val="center"/>
          </w:tcPr>
          <w:p w14:paraId="7B46809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18</w:t>
            </w:r>
            <w:r>
              <w:rPr>
                <w:rFonts w:ascii="Times New Roman" w:eastAsia="仿宋_GB2312" w:hAnsi="Times New Roman" w:cs="仿宋_GB2312" w:hint="eastAsia"/>
                <w:color w:val="000000"/>
                <w:kern w:val="0"/>
                <w:sz w:val="24"/>
                <w:lang w:bidi="ar"/>
              </w:rPr>
              <w:t>局</w:t>
            </w:r>
          </w:p>
        </w:tc>
        <w:tc>
          <w:tcPr>
            <w:tcW w:w="468" w:type="pct"/>
            <w:vMerge w:val="restart"/>
            <w:noWrap/>
            <w:vAlign w:val="center"/>
          </w:tcPr>
          <w:p w14:paraId="5ABF527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78CC12D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19108136652</w:t>
            </w:r>
          </w:p>
        </w:tc>
        <w:tc>
          <w:tcPr>
            <w:tcW w:w="1058" w:type="pct"/>
            <w:noWrap/>
            <w:vAlign w:val="center"/>
          </w:tcPr>
          <w:p w14:paraId="47FAEFD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r>
      <w:tr w:rsidR="007042E4" w14:paraId="764CD09D" w14:textId="77777777">
        <w:trPr>
          <w:trHeight w:val="454"/>
        </w:trPr>
        <w:tc>
          <w:tcPr>
            <w:tcW w:w="264" w:type="pct"/>
            <w:vMerge/>
            <w:noWrap/>
            <w:vAlign w:val="center"/>
          </w:tcPr>
          <w:p w14:paraId="3A4B48C5"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7533895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5293A8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29B832F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ec220d</w:t>
            </w:r>
          </w:p>
        </w:tc>
        <w:tc>
          <w:tcPr>
            <w:tcW w:w="618" w:type="pct"/>
            <w:vAlign w:val="center"/>
          </w:tcPr>
          <w:p w14:paraId="1A886F0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Merge/>
            <w:noWrap/>
            <w:vAlign w:val="center"/>
          </w:tcPr>
          <w:p w14:paraId="7F18EB1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68" w:type="pct"/>
            <w:vMerge/>
            <w:noWrap/>
            <w:vAlign w:val="center"/>
          </w:tcPr>
          <w:p w14:paraId="7A00838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00C219A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315DCB4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18</w:t>
            </w:r>
            <w:r>
              <w:rPr>
                <w:rFonts w:ascii="Times New Roman" w:eastAsia="仿宋_GB2312" w:hAnsi="Times New Roman" w:cs="仿宋_GB2312" w:hint="eastAsia"/>
                <w:color w:val="000000"/>
                <w:kern w:val="0"/>
                <w:sz w:val="24"/>
                <w:lang w:bidi="ar"/>
              </w:rPr>
              <w:t>局</w:t>
            </w:r>
          </w:p>
        </w:tc>
      </w:tr>
      <w:tr w:rsidR="007042E4" w14:paraId="349CE2A8" w14:textId="77777777">
        <w:trPr>
          <w:trHeight w:val="454"/>
        </w:trPr>
        <w:tc>
          <w:tcPr>
            <w:tcW w:w="264" w:type="pct"/>
            <w:vMerge/>
            <w:noWrap/>
            <w:vAlign w:val="center"/>
          </w:tcPr>
          <w:p w14:paraId="7BEC109A"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2A45EC6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78A895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78C31C8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三一</w:t>
            </w:r>
            <w:r>
              <w:rPr>
                <w:rFonts w:ascii="Times New Roman" w:eastAsia="仿宋_GB2312" w:hAnsi="Times New Roman" w:cs="仿宋_GB2312" w:hint="eastAsia"/>
                <w:color w:val="000000"/>
                <w:kern w:val="0"/>
                <w:sz w:val="24"/>
                <w:lang w:bidi="ar"/>
              </w:rPr>
              <w:t>215</w:t>
            </w:r>
          </w:p>
        </w:tc>
        <w:tc>
          <w:tcPr>
            <w:tcW w:w="618" w:type="pct"/>
            <w:vAlign w:val="center"/>
          </w:tcPr>
          <w:p w14:paraId="702B4089"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4657B69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val="restart"/>
            <w:noWrap/>
            <w:vAlign w:val="center"/>
          </w:tcPr>
          <w:p w14:paraId="2E048B3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7F5D4D9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19108136652</w:t>
            </w:r>
          </w:p>
        </w:tc>
        <w:tc>
          <w:tcPr>
            <w:tcW w:w="1058" w:type="pct"/>
            <w:noWrap/>
            <w:vAlign w:val="center"/>
          </w:tcPr>
          <w:p w14:paraId="3977665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6A4A73D0" w14:textId="77777777">
        <w:trPr>
          <w:trHeight w:val="454"/>
        </w:trPr>
        <w:tc>
          <w:tcPr>
            <w:tcW w:w="264" w:type="pct"/>
            <w:vMerge/>
            <w:noWrap/>
            <w:vAlign w:val="center"/>
          </w:tcPr>
          <w:p w14:paraId="01B00779"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91B688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0B85C60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260AFA3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小松</w:t>
            </w:r>
            <w:r>
              <w:rPr>
                <w:rFonts w:ascii="Times New Roman" w:eastAsia="仿宋_GB2312" w:hAnsi="Times New Roman" w:cs="仿宋_GB2312" w:hint="eastAsia"/>
                <w:color w:val="000000"/>
                <w:kern w:val="0"/>
                <w:sz w:val="24"/>
                <w:lang w:bidi="ar"/>
              </w:rPr>
              <w:t>220</w:t>
            </w:r>
          </w:p>
        </w:tc>
        <w:tc>
          <w:tcPr>
            <w:tcW w:w="618" w:type="pct"/>
            <w:vAlign w:val="center"/>
          </w:tcPr>
          <w:p w14:paraId="0E2E23F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1B268A9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noWrap/>
            <w:vAlign w:val="center"/>
          </w:tcPr>
          <w:p w14:paraId="30A027E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0B27FA0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17B0877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636A9871" w14:textId="77777777">
        <w:trPr>
          <w:trHeight w:val="454"/>
        </w:trPr>
        <w:tc>
          <w:tcPr>
            <w:tcW w:w="264" w:type="pct"/>
            <w:vMerge/>
            <w:noWrap/>
            <w:vAlign w:val="center"/>
          </w:tcPr>
          <w:p w14:paraId="4549F59D"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416055F6"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27CE949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3B28012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小松</w:t>
            </w:r>
            <w:r>
              <w:rPr>
                <w:rFonts w:ascii="Times New Roman" w:eastAsia="仿宋_GB2312" w:hAnsi="Times New Roman" w:cs="仿宋_GB2312" w:hint="eastAsia"/>
                <w:color w:val="000000"/>
                <w:kern w:val="0"/>
                <w:sz w:val="24"/>
                <w:lang w:bidi="ar"/>
              </w:rPr>
              <w:t>240</w:t>
            </w:r>
          </w:p>
        </w:tc>
        <w:tc>
          <w:tcPr>
            <w:tcW w:w="618" w:type="pct"/>
            <w:vAlign w:val="center"/>
          </w:tcPr>
          <w:p w14:paraId="08C054B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557F92E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val="restart"/>
            <w:noWrap/>
            <w:vAlign w:val="center"/>
          </w:tcPr>
          <w:p w14:paraId="1A33834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陈祥勇</w:t>
            </w:r>
          </w:p>
        </w:tc>
        <w:tc>
          <w:tcPr>
            <w:tcW w:w="474" w:type="pct"/>
            <w:vMerge w:val="restart"/>
            <w:noWrap/>
            <w:vAlign w:val="center"/>
          </w:tcPr>
          <w:p w14:paraId="453F3E9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19108136652</w:t>
            </w:r>
          </w:p>
        </w:tc>
        <w:tc>
          <w:tcPr>
            <w:tcW w:w="1058" w:type="pct"/>
            <w:noWrap/>
            <w:vAlign w:val="center"/>
          </w:tcPr>
          <w:p w14:paraId="264FEE0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75516FDC" w14:textId="77777777">
        <w:trPr>
          <w:trHeight w:val="454"/>
        </w:trPr>
        <w:tc>
          <w:tcPr>
            <w:tcW w:w="264" w:type="pct"/>
            <w:vMerge/>
            <w:noWrap/>
            <w:vAlign w:val="center"/>
          </w:tcPr>
          <w:p w14:paraId="0B671F77"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0E2EC7B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33B1574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356E32C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卡特</w:t>
            </w:r>
            <w:r>
              <w:rPr>
                <w:rFonts w:ascii="Times New Roman" w:eastAsia="仿宋_GB2312" w:hAnsi="Times New Roman" w:cs="仿宋_GB2312" w:hint="eastAsia"/>
                <w:color w:val="000000"/>
                <w:kern w:val="0"/>
                <w:sz w:val="24"/>
                <w:lang w:bidi="ar"/>
              </w:rPr>
              <w:t>320</w:t>
            </w:r>
          </w:p>
        </w:tc>
        <w:tc>
          <w:tcPr>
            <w:tcW w:w="618" w:type="pct"/>
            <w:vAlign w:val="center"/>
          </w:tcPr>
          <w:p w14:paraId="5F9F0363"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7251D9E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c>
          <w:tcPr>
            <w:tcW w:w="468" w:type="pct"/>
            <w:vMerge/>
            <w:noWrap/>
            <w:vAlign w:val="center"/>
          </w:tcPr>
          <w:p w14:paraId="49219D8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474" w:type="pct"/>
            <w:vMerge/>
            <w:noWrap/>
            <w:vAlign w:val="center"/>
          </w:tcPr>
          <w:p w14:paraId="29A534D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1058" w:type="pct"/>
            <w:noWrap/>
            <w:vAlign w:val="center"/>
          </w:tcPr>
          <w:p w14:paraId="41E7D13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中铁</w:t>
            </w:r>
            <w:r>
              <w:rPr>
                <w:rFonts w:ascii="Times New Roman" w:eastAsia="仿宋_GB2312" w:hAnsi="Times New Roman" w:cs="仿宋_GB2312" w:hint="eastAsia"/>
                <w:color w:val="000000"/>
                <w:kern w:val="0"/>
                <w:sz w:val="24"/>
                <w:lang w:bidi="ar"/>
              </w:rPr>
              <w:t>5</w:t>
            </w:r>
            <w:r>
              <w:rPr>
                <w:rFonts w:ascii="Times New Roman" w:eastAsia="仿宋_GB2312" w:hAnsi="Times New Roman" w:cs="仿宋_GB2312" w:hint="eastAsia"/>
                <w:color w:val="000000"/>
                <w:kern w:val="0"/>
                <w:sz w:val="24"/>
                <w:lang w:bidi="ar"/>
              </w:rPr>
              <w:t>局</w:t>
            </w:r>
          </w:p>
        </w:tc>
      </w:tr>
      <w:tr w:rsidR="007042E4" w14:paraId="1688163B" w14:textId="77777777">
        <w:trPr>
          <w:trHeight w:val="454"/>
        </w:trPr>
        <w:tc>
          <w:tcPr>
            <w:tcW w:w="264" w:type="pct"/>
            <w:vMerge/>
            <w:noWrap/>
            <w:vAlign w:val="center"/>
          </w:tcPr>
          <w:p w14:paraId="503D3F0F"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8A9114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6908505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8</w:t>
            </w:r>
          </w:p>
        </w:tc>
        <w:tc>
          <w:tcPr>
            <w:tcW w:w="531" w:type="pct"/>
            <w:noWrap/>
            <w:vAlign w:val="center"/>
          </w:tcPr>
          <w:p w14:paraId="7EFF165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1B09B1D3"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5DF79C6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p>
        </w:tc>
        <w:tc>
          <w:tcPr>
            <w:tcW w:w="468" w:type="pct"/>
            <w:noWrap/>
            <w:vAlign w:val="center"/>
          </w:tcPr>
          <w:p w14:paraId="7F390B5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张大刚</w:t>
            </w:r>
          </w:p>
        </w:tc>
        <w:tc>
          <w:tcPr>
            <w:tcW w:w="474" w:type="pct"/>
            <w:noWrap/>
            <w:vAlign w:val="center"/>
          </w:tcPr>
          <w:p w14:paraId="4A73F6B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13890687111</w:t>
            </w:r>
          </w:p>
        </w:tc>
        <w:tc>
          <w:tcPr>
            <w:tcW w:w="1058" w:type="pct"/>
            <w:noWrap/>
            <w:vAlign w:val="center"/>
          </w:tcPr>
          <w:p w14:paraId="5DCCD80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44508FF7" w14:textId="77777777">
        <w:trPr>
          <w:trHeight w:val="454"/>
        </w:trPr>
        <w:tc>
          <w:tcPr>
            <w:tcW w:w="264" w:type="pct"/>
            <w:vMerge/>
            <w:noWrap/>
            <w:vAlign w:val="center"/>
          </w:tcPr>
          <w:p w14:paraId="7DC983D0"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36D2AD1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4B47F06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21DE621B"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6B66729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5447AB7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组</w:t>
            </w:r>
          </w:p>
        </w:tc>
        <w:tc>
          <w:tcPr>
            <w:tcW w:w="468" w:type="pct"/>
            <w:noWrap/>
            <w:vAlign w:val="center"/>
          </w:tcPr>
          <w:p w14:paraId="5C8A5B3C"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沈昌云</w:t>
            </w:r>
          </w:p>
        </w:tc>
        <w:tc>
          <w:tcPr>
            <w:tcW w:w="474" w:type="pct"/>
            <w:noWrap/>
            <w:vAlign w:val="center"/>
          </w:tcPr>
          <w:p w14:paraId="42DAE69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13990675551</w:t>
            </w:r>
          </w:p>
        </w:tc>
        <w:tc>
          <w:tcPr>
            <w:tcW w:w="1058" w:type="pct"/>
            <w:noWrap/>
            <w:vAlign w:val="center"/>
          </w:tcPr>
          <w:p w14:paraId="62CBED0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2F7A79CB" w14:textId="77777777">
        <w:trPr>
          <w:trHeight w:val="454"/>
        </w:trPr>
        <w:tc>
          <w:tcPr>
            <w:tcW w:w="264" w:type="pct"/>
            <w:vMerge/>
            <w:noWrap/>
            <w:vAlign w:val="center"/>
          </w:tcPr>
          <w:p w14:paraId="61AFC494"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2F15576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60C6EB0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4A323E0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0481B8D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7F9D732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胜利村</w:t>
            </w:r>
          </w:p>
        </w:tc>
        <w:tc>
          <w:tcPr>
            <w:tcW w:w="468" w:type="pct"/>
            <w:noWrap/>
            <w:vAlign w:val="center"/>
          </w:tcPr>
          <w:p w14:paraId="5656EDC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罗方平</w:t>
            </w:r>
          </w:p>
        </w:tc>
        <w:tc>
          <w:tcPr>
            <w:tcW w:w="474" w:type="pct"/>
            <w:noWrap/>
            <w:vAlign w:val="center"/>
          </w:tcPr>
          <w:p w14:paraId="5FED43C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13118388666</w:t>
            </w:r>
          </w:p>
        </w:tc>
        <w:tc>
          <w:tcPr>
            <w:tcW w:w="1058" w:type="pct"/>
            <w:noWrap/>
            <w:vAlign w:val="center"/>
          </w:tcPr>
          <w:p w14:paraId="2C4D607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0CB10037" w14:textId="77777777">
        <w:trPr>
          <w:trHeight w:val="454"/>
        </w:trPr>
        <w:tc>
          <w:tcPr>
            <w:tcW w:w="264" w:type="pct"/>
            <w:vMerge/>
            <w:noWrap/>
            <w:vAlign w:val="center"/>
          </w:tcPr>
          <w:p w14:paraId="089F1BF1"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5AFFB30F"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1E851D5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73C46D9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51AD673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045E754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桠溪村二组</w:t>
            </w:r>
          </w:p>
        </w:tc>
        <w:tc>
          <w:tcPr>
            <w:tcW w:w="468" w:type="pct"/>
            <w:noWrap/>
            <w:vAlign w:val="center"/>
          </w:tcPr>
          <w:p w14:paraId="36C6617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张平军</w:t>
            </w:r>
          </w:p>
        </w:tc>
        <w:tc>
          <w:tcPr>
            <w:tcW w:w="474" w:type="pct"/>
            <w:noWrap/>
            <w:vAlign w:val="center"/>
          </w:tcPr>
          <w:p w14:paraId="7395D3F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13508154993</w:t>
            </w:r>
          </w:p>
        </w:tc>
        <w:tc>
          <w:tcPr>
            <w:tcW w:w="1058" w:type="pct"/>
            <w:noWrap/>
            <w:vAlign w:val="center"/>
          </w:tcPr>
          <w:p w14:paraId="55F0A9D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08C141A4" w14:textId="77777777">
        <w:trPr>
          <w:trHeight w:val="454"/>
        </w:trPr>
        <w:tc>
          <w:tcPr>
            <w:tcW w:w="264" w:type="pct"/>
            <w:vMerge/>
            <w:noWrap/>
            <w:vAlign w:val="center"/>
          </w:tcPr>
          <w:p w14:paraId="7D6206A8"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34A66294"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6E2091D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7288E423"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08A5018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3D38B11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五一村</w:t>
            </w:r>
          </w:p>
        </w:tc>
        <w:tc>
          <w:tcPr>
            <w:tcW w:w="468" w:type="pct"/>
            <w:noWrap/>
            <w:vAlign w:val="center"/>
          </w:tcPr>
          <w:p w14:paraId="42EFCF9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王泽银</w:t>
            </w:r>
          </w:p>
        </w:tc>
        <w:tc>
          <w:tcPr>
            <w:tcW w:w="474" w:type="pct"/>
            <w:noWrap/>
            <w:vAlign w:val="center"/>
          </w:tcPr>
          <w:p w14:paraId="04FCED0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13890687196</w:t>
            </w:r>
          </w:p>
        </w:tc>
        <w:tc>
          <w:tcPr>
            <w:tcW w:w="1058" w:type="pct"/>
            <w:noWrap/>
            <w:vAlign w:val="center"/>
          </w:tcPr>
          <w:p w14:paraId="761E702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36871711" w14:textId="77777777">
        <w:trPr>
          <w:trHeight w:val="454"/>
        </w:trPr>
        <w:tc>
          <w:tcPr>
            <w:tcW w:w="264" w:type="pct"/>
            <w:vMerge/>
            <w:noWrap/>
            <w:vAlign w:val="center"/>
          </w:tcPr>
          <w:p w14:paraId="78FFF057"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0DB4298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3AAC81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59CAC0D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柳工</w:t>
            </w:r>
            <w:r>
              <w:rPr>
                <w:rFonts w:ascii="Times New Roman" w:eastAsia="仿宋_GB2312" w:hAnsi="Times New Roman" w:cs="仿宋_GB2312" w:hint="eastAsia"/>
                <w:color w:val="000000"/>
                <w:kern w:val="0"/>
                <w:sz w:val="24"/>
                <w:lang w:bidi="ar"/>
              </w:rPr>
              <w:t>210</w:t>
            </w:r>
          </w:p>
        </w:tc>
        <w:tc>
          <w:tcPr>
            <w:tcW w:w="618" w:type="pct"/>
            <w:vAlign w:val="center"/>
          </w:tcPr>
          <w:p w14:paraId="5255EC6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455BDB0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拓达矿业</w:t>
            </w:r>
          </w:p>
        </w:tc>
        <w:tc>
          <w:tcPr>
            <w:tcW w:w="468" w:type="pct"/>
            <w:noWrap/>
            <w:vAlign w:val="center"/>
          </w:tcPr>
          <w:p w14:paraId="6FEE75A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余光前</w:t>
            </w:r>
          </w:p>
        </w:tc>
        <w:tc>
          <w:tcPr>
            <w:tcW w:w="474" w:type="pct"/>
            <w:noWrap/>
            <w:vAlign w:val="center"/>
          </w:tcPr>
          <w:p w14:paraId="2A2581C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13990638990</w:t>
            </w:r>
          </w:p>
        </w:tc>
        <w:tc>
          <w:tcPr>
            <w:tcW w:w="1058" w:type="pct"/>
            <w:noWrap/>
            <w:vAlign w:val="center"/>
          </w:tcPr>
          <w:p w14:paraId="7BEFB887"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拓达矿业有限公司</w:t>
            </w:r>
          </w:p>
        </w:tc>
      </w:tr>
      <w:tr w:rsidR="007042E4" w14:paraId="0170250A" w14:textId="77777777">
        <w:trPr>
          <w:trHeight w:val="454"/>
        </w:trPr>
        <w:tc>
          <w:tcPr>
            <w:tcW w:w="264" w:type="pct"/>
            <w:vMerge/>
            <w:noWrap/>
            <w:vAlign w:val="center"/>
          </w:tcPr>
          <w:p w14:paraId="778CC31C"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6E26048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4387A21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4562A62C"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748DC0F2"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Align w:val="center"/>
          </w:tcPr>
          <w:p w14:paraId="7D2FF16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永乐养护站</w:t>
            </w:r>
          </w:p>
        </w:tc>
        <w:tc>
          <w:tcPr>
            <w:tcW w:w="468" w:type="pct"/>
            <w:vAlign w:val="center"/>
          </w:tcPr>
          <w:p w14:paraId="334C24F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王世明</w:t>
            </w:r>
          </w:p>
        </w:tc>
        <w:tc>
          <w:tcPr>
            <w:tcW w:w="474" w:type="pct"/>
            <w:vAlign w:val="center"/>
          </w:tcPr>
          <w:p w14:paraId="0B3365B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15228180515</w:t>
            </w:r>
          </w:p>
        </w:tc>
        <w:tc>
          <w:tcPr>
            <w:tcW w:w="1058" w:type="pct"/>
            <w:noWrap/>
            <w:vAlign w:val="center"/>
          </w:tcPr>
          <w:p w14:paraId="4DD1B74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w:t>
            </w:r>
          </w:p>
        </w:tc>
      </w:tr>
      <w:tr w:rsidR="007042E4" w14:paraId="0C1B8B2D" w14:textId="77777777">
        <w:trPr>
          <w:trHeight w:val="454"/>
        </w:trPr>
        <w:tc>
          <w:tcPr>
            <w:tcW w:w="264" w:type="pct"/>
            <w:vMerge/>
            <w:noWrap/>
            <w:vAlign w:val="center"/>
          </w:tcPr>
          <w:p w14:paraId="46499DBD"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113542D7"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4351F59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w:t>
            </w:r>
          </w:p>
        </w:tc>
        <w:tc>
          <w:tcPr>
            <w:tcW w:w="531" w:type="pct"/>
            <w:noWrap/>
            <w:vAlign w:val="center"/>
          </w:tcPr>
          <w:p w14:paraId="3A487B2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09A8547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Align w:val="center"/>
          </w:tcPr>
          <w:p w14:paraId="19BD2AE8"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金口河区交通局养路段</w:t>
            </w:r>
          </w:p>
        </w:tc>
        <w:tc>
          <w:tcPr>
            <w:tcW w:w="468" w:type="pct"/>
            <w:vAlign w:val="center"/>
          </w:tcPr>
          <w:p w14:paraId="0923B95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卿文槟</w:t>
            </w:r>
          </w:p>
        </w:tc>
        <w:tc>
          <w:tcPr>
            <w:tcW w:w="474" w:type="pct"/>
            <w:vAlign w:val="center"/>
          </w:tcPr>
          <w:p w14:paraId="3A88D9ED"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15183389886</w:t>
            </w:r>
          </w:p>
        </w:tc>
        <w:tc>
          <w:tcPr>
            <w:tcW w:w="1058" w:type="pct"/>
            <w:noWrap/>
            <w:vAlign w:val="center"/>
          </w:tcPr>
          <w:p w14:paraId="2F1D24D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w:t>
            </w:r>
          </w:p>
        </w:tc>
      </w:tr>
      <w:tr w:rsidR="007042E4" w14:paraId="01E7C0B1" w14:textId="77777777">
        <w:trPr>
          <w:trHeight w:val="454"/>
        </w:trPr>
        <w:tc>
          <w:tcPr>
            <w:tcW w:w="264" w:type="pct"/>
            <w:vMerge/>
            <w:noWrap/>
            <w:vAlign w:val="center"/>
          </w:tcPr>
          <w:p w14:paraId="17B6F7DF"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noWrap/>
            <w:vAlign w:val="center"/>
          </w:tcPr>
          <w:p w14:paraId="614FD42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推土机</w:t>
            </w:r>
          </w:p>
        </w:tc>
        <w:tc>
          <w:tcPr>
            <w:tcW w:w="335" w:type="pct"/>
            <w:noWrap/>
            <w:vAlign w:val="center"/>
          </w:tcPr>
          <w:p w14:paraId="4E8B4B4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50D33AC8"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5282E4A5"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vAlign w:val="center"/>
          </w:tcPr>
          <w:p w14:paraId="028A6D8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金口河区交通局养路段</w:t>
            </w:r>
          </w:p>
        </w:tc>
        <w:tc>
          <w:tcPr>
            <w:tcW w:w="468" w:type="pct"/>
            <w:vAlign w:val="center"/>
          </w:tcPr>
          <w:p w14:paraId="13998B5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卿文槟</w:t>
            </w:r>
          </w:p>
        </w:tc>
        <w:tc>
          <w:tcPr>
            <w:tcW w:w="474" w:type="pct"/>
            <w:vAlign w:val="center"/>
          </w:tcPr>
          <w:p w14:paraId="04848A7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15183389886</w:t>
            </w:r>
          </w:p>
        </w:tc>
        <w:tc>
          <w:tcPr>
            <w:tcW w:w="1058" w:type="pct"/>
            <w:noWrap/>
            <w:vAlign w:val="center"/>
          </w:tcPr>
          <w:p w14:paraId="6BC1B91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金口河区交通局</w:t>
            </w:r>
          </w:p>
        </w:tc>
      </w:tr>
      <w:tr w:rsidR="007042E4" w14:paraId="7B6B6C8C" w14:textId="77777777">
        <w:trPr>
          <w:trHeight w:val="454"/>
        </w:trPr>
        <w:tc>
          <w:tcPr>
            <w:tcW w:w="264" w:type="pct"/>
            <w:vMerge/>
            <w:noWrap/>
            <w:vAlign w:val="center"/>
          </w:tcPr>
          <w:p w14:paraId="32D80577"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val="restart"/>
            <w:noWrap/>
            <w:vAlign w:val="center"/>
          </w:tcPr>
          <w:p w14:paraId="245684CB"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吊车</w:t>
            </w:r>
          </w:p>
        </w:tc>
        <w:tc>
          <w:tcPr>
            <w:tcW w:w="335" w:type="pct"/>
            <w:noWrap/>
            <w:vAlign w:val="center"/>
          </w:tcPr>
          <w:p w14:paraId="26313311"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4880EC6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14FA852A"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69D349E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4</w:t>
            </w:r>
            <w:r>
              <w:rPr>
                <w:rFonts w:ascii="Times New Roman" w:eastAsia="仿宋_GB2312" w:hAnsi="Times New Roman" w:cs="仿宋_GB2312" w:hint="eastAsia"/>
                <w:color w:val="000000"/>
                <w:kern w:val="0"/>
                <w:sz w:val="24"/>
                <w:lang w:bidi="ar"/>
              </w:rPr>
              <w:t>组</w:t>
            </w:r>
          </w:p>
        </w:tc>
        <w:tc>
          <w:tcPr>
            <w:tcW w:w="468" w:type="pct"/>
            <w:noWrap/>
            <w:vAlign w:val="center"/>
          </w:tcPr>
          <w:p w14:paraId="69C67B0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祝华军</w:t>
            </w:r>
          </w:p>
        </w:tc>
        <w:tc>
          <w:tcPr>
            <w:tcW w:w="474" w:type="pct"/>
            <w:noWrap/>
            <w:vAlign w:val="center"/>
          </w:tcPr>
          <w:p w14:paraId="7E6BB00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13508159902</w:t>
            </w:r>
          </w:p>
        </w:tc>
        <w:tc>
          <w:tcPr>
            <w:tcW w:w="1058" w:type="pct"/>
            <w:noWrap/>
            <w:vAlign w:val="center"/>
          </w:tcPr>
          <w:p w14:paraId="044C3A76"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3B460DC2" w14:textId="77777777">
        <w:trPr>
          <w:trHeight w:val="454"/>
        </w:trPr>
        <w:tc>
          <w:tcPr>
            <w:tcW w:w="264" w:type="pct"/>
            <w:vMerge/>
            <w:noWrap/>
            <w:vAlign w:val="center"/>
          </w:tcPr>
          <w:p w14:paraId="63303317"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4B24D97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5FB86BF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411307F3"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1224BC9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2664838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p>
        </w:tc>
        <w:tc>
          <w:tcPr>
            <w:tcW w:w="468" w:type="pct"/>
            <w:noWrap/>
            <w:vAlign w:val="center"/>
          </w:tcPr>
          <w:p w14:paraId="7916266E"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张大刚</w:t>
            </w:r>
          </w:p>
        </w:tc>
        <w:tc>
          <w:tcPr>
            <w:tcW w:w="474" w:type="pct"/>
            <w:noWrap/>
            <w:vAlign w:val="center"/>
          </w:tcPr>
          <w:p w14:paraId="61CD551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13890687111</w:t>
            </w:r>
          </w:p>
        </w:tc>
        <w:tc>
          <w:tcPr>
            <w:tcW w:w="1058" w:type="pct"/>
            <w:noWrap/>
            <w:vAlign w:val="center"/>
          </w:tcPr>
          <w:p w14:paraId="1D46AC2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6EB36065" w14:textId="77777777">
        <w:trPr>
          <w:trHeight w:val="454"/>
        </w:trPr>
        <w:tc>
          <w:tcPr>
            <w:tcW w:w="264" w:type="pct"/>
            <w:vMerge/>
            <w:noWrap/>
            <w:vAlign w:val="center"/>
          </w:tcPr>
          <w:p w14:paraId="098AA5EB"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vMerge/>
            <w:noWrap/>
            <w:vAlign w:val="center"/>
          </w:tcPr>
          <w:p w14:paraId="270BE511"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335" w:type="pct"/>
            <w:noWrap/>
            <w:vAlign w:val="center"/>
          </w:tcPr>
          <w:p w14:paraId="0E5F759A"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4</w:t>
            </w:r>
          </w:p>
        </w:tc>
        <w:tc>
          <w:tcPr>
            <w:tcW w:w="531" w:type="pct"/>
            <w:noWrap/>
            <w:vAlign w:val="center"/>
          </w:tcPr>
          <w:p w14:paraId="7F2F3FCD"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52AF97C7"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355E9452"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新乐村</w:t>
            </w:r>
          </w:p>
        </w:tc>
        <w:tc>
          <w:tcPr>
            <w:tcW w:w="468" w:type="pct"/>
            <w:noWrap/>
            <w:vAlign w:val="center"/>
          </w:tcPr>
          <w:p w14:paraId="086CDE44"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付冬杰</w:t>
            </w:r>
          </w:p>
        </w:tc>
        <w:tc>
          <w:tcPr>
            <w:tcW w:w="474" w:type="pct"/>
            <w:noWrap/>
            <w:vAlign w:val="center"/>
          </w:tcPr>
          <w:p w14:paraId="53978D5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13408241296</w:t>
            </w:r>
          </w:p>
        </w:tc>
        <w:tc>
          <w:tcPr>
            <w:tcW w:w="1058" w:type="pct"/>
            <w:noWrap/>
            <w:vAlign w:val="center"/>
          </w:tcPr>
          <w:p w14:paraId="781592F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r w:rsidR="007042E4" w14:paraId="402A89B9" w14:textId="77777777">
        <w:trPr>
          <w:trHeight w:val="454"/>
        </w:trPr>
        <w:tc>
          <w:tcPr>
            <w:tcW w:w="264" w:type="pct"/>
            <w:vMerge/>
            <w:noWrap/>
            <w:vAlign w:val="center"/>
          </w:tcPr>
          <w:p w14:paraId="72860716" w14:textId="77777777" w:rsidR="007042E4" w:rsidRDefault="007042E4">
            <w:pPr>
              <w:widowControl/>
              <w:snapToGrid w:val="0"/>
              <w:spacing w:line="560" w:lineRule="exact"/>
              <w:jc w:val="center"/>
              <w:rPr>
                <w:rFonts w:ascii="Times New Roman" w:eastAsia="仿宋_GB2312" w:hAnsi="Times New Roman" w:cs="仿宋_GB2312"/>
                <w:b/>
                <w:bCs/>
                <w:color w:val="000000"/>
                <w:sz w:val="24"/>
              </w:rPr>
            </w:pPr>
          </w:p>
        </w:tc>
        <w:tc>
          <w:tcPr>
            <w:tcW w:w="480" w:type="pct"/>
            <w:noWrap/>
            <w:vAlign w:val="center"/>
          </w:tcPr>
          <w:p w14:paraId="1ACAD5B3"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运输车</w:t>
            </w:r>
          </w:p>
        </w:tc>
        <w:tc>
          <w:tcPr>
            <w:tcW w:w="335" w:type="pct"/>
            <w:noWrap/>
            <w:vAlign w:val="center"/>
          </w:tcPr>
          <w:p w14:paraId="7274ED7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2</w:t>
            </w:r>
          </w:p>
        </w:tc>
        <w:tc>
          <w:tcPr>
            <w:tcW w:w="531" w:type="pct"/>
            <w:noWrap/>
            <w:vAlign w:val="center"/>
          </w:tcPr>
          <w:p w14:paraId="0AC80731"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618" w:type="pct"/>
            <w:vAlign w:val="center"/>
          </w:tcPr>
          <w:p w14:paraId="36C8A590" w14:textId="77777777" w:rsidR="007042E4" w:rsidRDefault="007042E4">
            <w:pPr>
              <w:widowControl/>
              <w:snapToGrid w:val="0"/>
              <w:spacing w:line="560" w:lineRule="exact"/>
              <w:jc w:val="center"/>
              <w:rPr>
                <w:rFonts w:ascii="Times New Roman" w:eastAsia="仿宋_GB2312" w:hAnsi="Times New Roman" w:cs="仿宋_GB2312"/>
                <w:color w:val="000000"/>
                <w:sz w:val="24"/>
              </w:rPr>
            </w:pPr>
          </w:p>
        </w:tc>
        <w:tc>
          <w:tcPr>
            <w:tcW w:w="769" w:type="pct"/>
            <w:noWrap/>
            <w:vAlign w:val="center"/>
          </w:tcPr>
          <w:p w14:paraId="4A845915"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罗回</w:t>
            </w:r>
            <w:r>
              <w:rPr>
                <w:rFonts w:ascii="Times New Roman" w:eastAsia="仿宋_GB2312" w:hAnsi="Times New Roman" w:cs="仿宋_GB2312" w:hint="eastAsia"/>
                <w:color w:val="000000"/>
                <w:kern w:val="0"/>
                <w:sz w:val="24"/>
                <w:lang w:bidi="ar"/>
              </w:rPr>
              <w:t>1</w:t>
            </w:r>
            <w:r>
              <w:rPr>
                <w:rFonts w:ascii="Times New Roman" w:eastAsia="仿宋_GB2312" w:hAnsi="Times New Roman" w:cs="仿宋_GB2312" w:hint="eastAsia"/>
                <w:color w:val="000000"/>
                <w:kern w:val="0"/>
                <w:sz w:val="24"/>
                <w:lang w:bidi="ar"/>
              </w:rPr>
              <w:t>组</w:t>
            </w:r>
          </w:p>
        </w:tc>
        <w:tc>
          <w:tcPr>
            <w:tcW w:w="468" w:type="pct"/>
            <w:noWrap/>
            <w:vAlign w:val="center"/>
          </w:tcPr>
          <w:p w14:paraId="525A5750"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张大刚</w:t>
            </w:r>
          </w:p>
        </w:tc>
        <w:tc>
          <w:tcPr>
            <w:tcW w:w="474" w:type="pct"/>
            <w:noWrap/>
            <w:vAlign w:val="center"/>
          </w:tcPr>
          <w:p w14:paraId="6ED48C59"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13890687111</w:t>
            </w:r>
          </w:p>
        </w:tc>
        <w:tc>
          <w:tcPr>
            <w:tcW w:w="1058" w:type="pct"/>
            <w:noWrap/>
            <w:vAlign w:val="center"/>
          </w:tcPr>
          <w:p w14:paraId="6B192EEF" w14:textId="77777777" w:rsidR="007042E4" w:rsidRDefault="00000000">
            <w:pPr>
              <w:widowControl/>
              <w:snapToGrid w:val="0"/>
              <w:spacing w:line="560" w:lineRule="exact"/>
              <w:jc w:val="center"/>
              <w:textAlignment w:val="center"/>
              <w:rPr>
                <w:rFonts w:ascii="Times New Roman" w:eastAsia="仿宋_GB2312" w:hAnsi="Times New Roman" w:cs="仿宋_GB2312"/>
                <w:color w:val="000000"/>
                <w:sz w:val="24"/>
              </w:rPr>
            </w:pPr>
            <w:r>
              <w:rPr>
                <w:rFonts w:ascii="Times New Roman" w:eastAsia="仿宋_GB2312" w:hAnsi="Times New Roman" w:cs="仿宋_GB2312" w:hint="eastAsia"/>
                <w:color w:val="000000"/>
                <w:kern w:val="0"/>
                <w:sz w:val="24"/>
                <w:lang w:bidi="ar"/>
              </w:rPr>
              <w:t>私人</w:t>
            </w:r>
          </w:p>
        </w:tc>
      </w:tr>
    </w:tbl>
    <w:p w14:paraId="3AF264A2" w14:textId="77777777" w:rsidR="007042E4" w:rsidRDefault="007042E4">
      <w:pPr>
        <w:rPr>
          <w:rFonts w:ascii="Times New Roman" w:hAnsi="Times New Roman"/>
        </w:rPr>
        <w:sectPr w:rsidR="007042E4">
          <w:pgSz w:w="16838" w:h="11905" w:orient="landscape"/>
          <w:pgMar w:top="1587" w:right="1984" w:bottom="1474" w:left="1701" w:header="1701" w:footer="1701" w:gutter="0"/>
          <w:cols w:space="0"/>
          <w:docGrid w:type="linesAndChars" w:linePitch="585" w:charSpace="1168"/>
        </w:sectPr>
      </w:pPr>
    </w:p>
    <w:p w14:paraId="000B804F" w14:textId="77777777" w:rsidR="007042E4" w:rsidRDefault="00000000">
      <w:pPr>
        <w:jc w:val="left"/>
        <w:outlineLvl w:val="0"/>
        <w:rPr>
          <w:rFonts w:ascii="黑体" w:eastAsia="黑体" w:hAnsi="黑体" w:cs="黑体"/>
          <w:sz w:val="32"/>
          <w:szCs w:val="32"/>
        </w:rPr>
      </w:pPr>
      <w:bookmarkStart w:id="1152" w:name="_Toc17580"/>
      <w:r>
        <w:rPr>
          <w:rFonts w:ascii="黑体" w:eastAsia="黑体" w:hAnsi="黑体" w:cs="黑体" w:hint="eastAsia"/>
          <w:sz w:val="32"/>
          <w:szCs w:val="32"/>
        </w:rPr>
        <w:t>附件27</w:t>
      </w:r>
      <w:bookmarkEnd w:id="1152"/>
    </w:p>
    <w:p w14:paraId="544607ED" w14:textId="77777777" w:rsidR="007042E4" w:rsidRDefault="00000000">
      <w:pPr>
        <w:jc w:val="center"/>
        <w:outlineLvl w:val="0"/>
        <w:rPr>
          <w:rFonts w:ascii="Times New Roman" w:eastAsia="方正小标宋简体" w:hAnsi="Times New Roman" w:cs="Arial"/>
          <w:sz w:val="44"/>
          <w:szCs w:val="44"/>
        </w:rPr>
      </w:pPr>
      <w:bookmarkStart w:id="1153" w:name="_Toc11927"/>
      <w:r>
        <w:rPr>
          <w:rFonts w:ascii="Times New Roman" w:eastAsia="方正小标宋简体" w:hAnsi="Times New Roman" w:cs="Arial" w:hint="eastAsia"/>
          <w:sz w:val="44"/>
          <w:szCs w:val="44"/>
        </w:rPr>
        <w:t>行动任务清单</w:t>
      </w:r>
      <w:bookmarkEnd w:id="1153"/>
    </w:p>
    <w:p w14:paraId="1DAAF5E7" w14:textId="77777777" w:rsidR="007042E4" w:rsidRDefault="007042E4">
      <w:pPr>
        <w:snapToGrid w:val="0"/>
        <w:spacing w:line="240" w:lineRule="atLeast"/>
        <w:rPr>
          <w:rFonts w:ascii="Times New Roman" w:hAnsi="Times New Roman"/>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908"/>
        <w:gridCol w:w="3960"/>
        <w:gridCol w:w="2211"/>
      </w:tblGrid>
      <w:tr w:rsidR="007042E4" w14:paraId="3E3A2F2A" w14:textId="77777777">
        <w:trPr>
          <w:trHeight w:val="454"/>
          <w:tblHeader/>
          <w:jc w:val="center"/>
        </w:trPr>
        <w:tc>
          <w:tcPr>
            <w:tcW w:w="860" w:type="dxa"/>
            <w:vAlign w:val="center"/>
          </w:tcPr>
          <w:p w14:paraId="42A86820" w14:textId="77777777" w:rsidR="007042E4" w:rsidRDefault="00000000">
            <w:pPr>
              <w:pStyle w:val="10"/>
              <w:snapToGrid w:val="0"/>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序号</w:t>
            </w:r>
          </w:p>
        </w:tc>
        <w:tc>
          <w:tcPr>
            <w:tcW w:w="1908" w:type="dxa"/>
            <w:vAlign w:val="center"/>
          </w:tcPr>
          <w:p w14:paraId="51AF58DC" w14:textId="77777777" w:rsidR="007042E4" w:rsidRDefault="00000000">
            <w:pPr>
              <w:pStyle w:val="10"/>
              <w:snapToGrid w:val="0"/>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任务类型</w:t>
            </w:r>
          </w:p>
        </w:tc>
        <w:tc>
          <w:tcPr>
            <w:tcW w:w="3960" w:type="dxa"/>
            <w:vAlign w:val="center"/>
          </w:tcPr>
          <w:p w14:paraId="4EF0C377" w14:textId="77777777" w:rsidR="007042E4" w:rsidRDefault="00000000">
            <w:pPr>
              <w:pStyle w:val="10"/>
              <w:snapToGrid w:val="0"/>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典型受灾场景</w:t>
            </w:r>
          </w:p>
        </w:tc>
        <w:tc>
          <w:tcPr>
            <w:tcW w:w="2211" w:type="dxa"/>
            <w:vAlign w:val="center"/>
          </w:tcPr>
          <w:p w14:paraId="05879A61" w14:textId="77777777" w:rsidR="007042E4" w:rsidRDefault="00000000">
            <w:pPr>
              <w:pStyle w:val="10"/>
              <w:snapToGrid w:val="0"/>
              <w:ind w:leftChars="0" w:left="0" w:firstLineChars="0" w:firstLine="0"/>
              <w:jc w:val="center"/>
              <w:rPr>
                <w:rFonts w:ascii="Times New Roman" w:eastAsia="仿宋_GB2312" w:hAnsi="Times New Roman" w:cs="仿宋_GB2312" w:hint="default"/>
                <w:b/>
                <w:bCs/>
                <w:sz w:val="24"/>
                <w:szCs w:val="24"/>
              </w:rPr>
            </w:pPr>
            <w:r>
              <w:rPr>
                <w:rFonts w:ascii="Times New Roman" w:eastAsia="仿宋_GB2312" w:hAnsi="Times New Roman" w:cs="仿宋_GB2312"/>
                <w:b/>
                <w:bCs/>
                <w:sz w:val="24"/>
                <w:szCs w:val="24"/>
              </w:rPr>
              <w:t>牵头单位</w:t>
            </w:r>
          </w:p>
        </w:tc>
      </w:tr>
      <w:tr w:rsidR="007042E4" w14:paraId="1D4F29DD" w14:textId="77777777">
        <w:trPr>
          <w:trHeight w:val="454"/>
          <w:tblHeader/>
          <w:jc w:val="center"/>
        </w:trPr>
        <w:tc>
          <w:tcPr>
            <w:tcW w:w="860" w:type="dxa"/>
            <w:vAlign w:val="center"/>
          </w:tcPr>
          <w:p w14:paraId="59303360"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w:t>
            </w:r>
          </w:p>
        </w:tc>
        <w:tc>
          <w:tcPr>
            <w:tcW w:w="1908" w:type="dxa"/>
            <w:vAlign w:val="center"/>
          </w:tcPr>
          <w:p w14:paraId="292FD0E7"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抢修公路设施</w:t>
            </w:r>
          </w:p>
        </w:tc>
        <w:tc>
          <w:tcPr>
            <w:tcW w:w="3960" w:type="dxa"/>
            <w:vAlign w:val="center"/>
          </w:tcPr>
          <w:p w14:paraId="2A6DFE65"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G245</w:t>
            </w:r>
            <w:r>
              <w:rPr>
                <w:rFonts w:ascii="Times New Roman" w:eastAsia="仿宋_GB2312" w:hAnsi="Times New Roman" w:cs="仿宋_GB2312"/>
                <w:sz w:val="24"/>
                <w:szCs w:val="24"/>
              </w:rPr>
              <w:t>国道中断，</w:t>
            </w:r>
            <w:r>
              <w:rPr>
                <w:rFonts w:ascii="Times New Roman" w:eastAsia="仿宋_GB2312" w:hAnsi="Times New Roman" w:cs="仿宋_GB2312"/>
                <w:sz w:val="24"/>
                <w:szCs w:val="24"/>
              </w:rPr>
              <w:t>3</w:t>
            </w:r>
            <w:r>
              <w:rPr>
                <w:rFonts w:ascii="Times New Roman" w:eastAsia="仿宋_GB2312" w:hAnsi="Times New Roman" w:cs="仿宋_GB2312"/>
                <w:sz w:val="24"/>
                <w:szCs w:val="24"/>
              </w:rPr>
              <w:t>座桥梁、</w:t>
            </w:r>
            <w:r>
              <w:rPr>
                <w:rFonts w:ascii="Times New Roman" w:eastAsia="仿宋_GB2312" w:hAnsi="Times New Roman" w:cs="仿宋_GB2312"/>
                <w:sz w:val="24"/>
                <w:szCs w:val="24"/>
              </w:rPr>
              <w:t>20</w:t>
            </w:r>
            <w:r>
              <w:rPr>
                <w:rFonts w:ascii="Times New Roman" w:eastAsia="仿宋_GB2312" w:hAnsi="Times New Roman" w:cs="仿宋_GB2312"/>
                <w:sz w:val="24"/>
                <w:szCs w:val="24"/>
              </w:rPr>
              <w:t>处涵洞受损；通往金口河城区道路被滑坡阻断。通往金河镇的县乡级道路，因发生多出泥石流造成全部中断。</w:t>
            </w:r>
          </w:p>
        </w:tc>
        <w:tc>
          <w:tcPr>
            <w:tcW w:w="2211" w:type="dxa"/>
            <w:vAlign w:val="center"/>
          </w:tcPr>
          <w:p w14:paraId="58C51F50"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区交通运输局</w:t>
            </w:r>
          </w:p>
        </w:tc>
      </w:tr>
      <w:tr w:rsidR="007042E4" w14:paraId="176C0B26" w14:textId="77777777">
        <w:trPr>
          <w:trHeight w:val="454"/>
          <w:tblHeader/>
          <w:jc w:val="center"/>
        </w:trPr>
        <w:tc>
          <w:tcPr>
            <w:tcW w:w="860" w:type="dxa"/>
            <w:vAlign w:val="center"/>
          </w:tcPr>
          <w:p w14:paraId="0105C90C"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2</w:t>
            </w:r>
          </w:p>
        </w:tc>
        <w:tc>
          <w:tcPr>
            <w:tcW w:w="1908" w:type="dxa"/>
            <w:vAlign w:val="center"/>
          </w:tcPr>
          <w:p w14:paraId="55FE88F5"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处置危险化学品安全事故</w:t>
            </w:r>
          </w:p>
        </w:tc>
        <w:tc>
          <w:tcPr>
            <w:tcW w:w="3960" w:type="dxa"/>
            <w:vAlign w:val="center"/>
          </w:tcPr>
          <w:p w14:paraId="20D8F04E"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7</w:t>
            </w:r>
            <w:r>
              <w:rPr>
                <w:rFonts w:ascii="Times New Roman" w:eastAsia="仿宋_GB2312" w:hAnsi="Times New Roman" w:cs="仿宋_GB2312"/>
                <w:sz w:val="24"/>
                <w:szCs w:val="24"/>
              </w:rPr>
              <w:t>度以上区域，有</w:t>
            </w:r>
            <w:r>
              <w:rPr>
                <w:rFonts w:ascii="Times New Roman" w:eastAsia="仿宋_GB2312" w:hAnsi="Times New Roman" w:cs="仿宋_GB2312"/>
                <w:sz w:val="24"/>
                <w:szCs w:val="24"/>
              </w:rPr>
              <w:t>4</w:t>
            </w:r>
            <w:r>
              <w:rPr>
                <w:rFonts w:ascii="Times New Roman" w:eastAsia="仿宋_GB2312" w:hAnsi="Times New Roman" w:cs="仿宋_GB2312"/>
                <w:sz w:val="24"/>
                <w:szCs w:val="24"/>
              </w:rPr>
              <w:t>家非煤矿山企业、</w:t>
            </w:r>
            <w:r>
              <w:rPr>
                <w:rFonts w:ascii="Times New Roman" w:eastAsia="仿宋_GB2312" w:hAnsi="Times New Roman" w:cs="仿宋_GB2312"/>
                <w:sz w:val="24"/>
                <w:szCs w:val="24"/>
              </w:rPr>
              <w:t>6</w:t>
            </w:r>
            <w:r>
              <w:rPr>
                <w:rFonts w:ascii="Times New Roman" w:eastAsia="仿宋_GB2312" w:hAnsi="Times New Roman" w:cs="仿宋_GB2312"/>
                <w:sz w:val="24"/>
                <w:szCs w:val="24"/>
              </w:rPr>
              <w:t>家危险化学品经营企业不同程度受损，存在安全事故风险。</w:t>
            </w:r>
          </w:p>
        </w:tc>
        <w:tc>
          <w:tcPr>
            <w:tcW w:w="2211" w:type="dxa"/>
            <w:vAlign w:val="center"/>
          </w:tcPr>
          <w:p w14:paraId="3D87A259"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区应急局</w:t>
            </w:r>
          </w:p>
        </w:tc>
      </w:tr>
      <w:tr w:rsidR="007042E4" w14:paraId="26F31586" w14:textId="77777777">
        <w:trPr>
          <w:trHeight w:val="454"/>
          <w:tblHeader/>
          <w:jc w:val="center"/>
        </w:trPr>
        <w:tc>
          <w:tcPr>
            <w:tcW w:w="860" w:type="dxa"/>
            <w:vAlign w:val="center"/>
          </w:tcPr>
          <w:p w14:paraId="26F469FA"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3</w:t>
            </w:r>
          </w:p>
        </w:tc>
        <w:tc>
          <w:tcPr>
            <w:tcW w:w="1908" w:type="dxa"/>
            <w:vAlign w:val="center"/>
          </w:tcPr>
          <w:p w14:paraId="09926601"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防治次生地质灾害</w:t>
            </w:r>
          </w:p>
        </w:tc>
        <w:tc>
          <w:tcPr>
            <w:tcW w:w="3960" w:type="dxa"/>
            <w:vAlign w:val="center"/>
          </w:tcPr>
          <w:p w14:paraId="505FE118"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金口河区境内发生多起滑坡事故，造成大量人员被压埋、房屋受损，交通受阻。</w:t>
            </w:r>
          </w:p>
        </w:tc>
        <w:tc>
          <w:tcPr>
            <w:tcW w:w="2211" w:type="dxa"/>
            <w:vAlign w:val="center"/>
          </w:tcPr>
          <w:p w14:paraId="094B406C"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区自然资源局</w:t>
            </w:r>
          </w:p>
        </w:tc>
      </w:tr>
      <w:tr w:rsidR="007042E4" w14:paraId="0156C00B" w14:textId="77777777">
        <w:trPr>
          <w:trHeight w:val="454"/>
          <w:tblHeader/>
          <w:jc w:val="center"/>
        </w:trPr>
        <w:tc>
          <w:tcPr>
            <w:tcW w:w="860" w:type="dxa"/>
            <w:vAlign w:val="center"/>
          </w:tcPr>
          <w:p w14:paraId="568D888D"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4</w:t>
            </w:r>
          </w:p>
        </w:tc>
        <w:tc>
          <w:tcPr>
            <w:tcW w:w="1908" w:type="dxa"/>
            <w:vAlign w:val="center"/>
          </w:tcPr>
          <w:p w14:paraId="0EBC5F05"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医疗救治与卫生防疫</w:t>
            </w:r>
          </w:p>
        </w:tc>
        <w:tc>
          <w:tcPr>
            <w:tcW w:w="3960" w:type="dxa"/>
            <w:vAlign w:val="center"/>
          </w:tcPr>
          <w:p w14:paraId="6B95F577"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灾区存在新冠肺炎等传染性疾病病例，处于疫情防控期，地震有加大区域性疾病感染风险。</w:t>
            </w:r>
          </w:p>
        </w:tc>
        <w:tc>
          <w:tcPr>
            <w:tcW w:w="2211" w:type="dxa"/>
            <w:vAlign w:val="center"/>
          </w:tcPr>
          <w:p w14:paraId="72F6CE56"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区卫生健康局</w:t>
            </w:r>
          </w:p>
        </w:tc>
      </w:tr>
      <w:tr w:rsidR="007042E4" w14:paraId="0874E5D8" w14:textId="77777777">
        <w:trPr>
          <w:trHeight w:val="454"/>
          <w:tblHeader/>
          <w:jc w:val="center"/>
        </w:trPr>
        <w:tc>
          <w:tcPr>
            <w:tcW w:w="860" w:type="dxa"/>
            <w:vAlign w:val="center"/>
          </w:tcPr>
          <w:p w14:paraId="781210C7"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5</w:t>
            </w:r>
          </w:p>
        </w:tc>
        <w:tc>
          <w:tcPr>
            <w:tcW w:w="1908" w:type="dxa"/>
            <w:vAlign w:val="center"/>
          </w:tcPr>
          <w:p w14:paraId="681A97A1"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抢通通信设施</w:t>
            </w:r>
          </w:p>
        </w:tc>
        <w:tc>
          <w:tcPr>
            <w:tcW w:w="3960" w:type="dxa"/>
            <w:vAlign w:val="center"/>
          </w:tcPr>
          <w:p w14:paraId="5F37F219"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金口河区部分通信光缆中断、基站大面积停服。其中：金口河区金河镇通信全部中断，永和镇、和平彝族乡通信局部中断。</w:t>
            </w:r>
          </w:p>
        </w:tc>
        <w:tc>
          <w:tcPr>
            <w:tcW w:w="2211" w:type="dxa"/>
            <w:vAlign w:val="center"/>
          </w:tcPr>
          <w:p w14:paraId="004F9788"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区经济和信息化局</w:t>
            </w:r>
          </w:p>
        </w:tc>
      </w:tr>
      <w:tr w:rsidR="007042E4" w14:paraId="42B2D49B" w14:textId="77777777">
        <w:trPr>
          <w:trHeight w:val="454"/>
          <w:tblHeader/>
          <w:jc w:val="center"/>
        </w:trPr>
        <w:tc>
          <w:tcPr>
            <w:tcW w:w="860" w:type="dxa"/>
            <w:vAlign w:val="center"/>
          </w:tcPr>
          <w:p w14:paraId="07A2541C"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highlight w:val="yellow"/>
              </w:rPr>
            </w:pPr>
            <w:r>
              <w:rPr>
                <w:rFonts w:ascii="Times New Roman" w:eastAsia="仿宋_GB2312" w:hAnsi="Times New Roman" w:cs="仿宋_GB2312"/>
                <w:sz w:val="24"/>
                <w:szCs w:val="24"/>
              </w:rPr>
              <w:t>6</w:t>
            </w:r>
          </w:p>
        </w:tc>
        <w:tc>
          <w:tcPr>
            <w:tcW w:w="1908" w:type="dxa"/>
            <w:vAlign w:val="center"/>
          </w:tcPr>
          <w:p w14:paraId="79816058"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抢修电力设施</w:t>
            </w:r>
          </w:p>
        </w:tc>
        <w:tc>
          <w:tcPr>
            <w:tcW w:w="3960" w:type="dxa"/>
            <w:vAlign w:val="center"/>
          </w:tcPr>
          <w:p w14:paraId="735A0B07"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金口河区金河镇镇输电线路、配用电设施、变电站等受损严重，大面积断电。金口河城区电力设施受损较重，电力中断。</w:t>
            </w:r>
          </w:p>
        </w:tc>
        <w:tc>
          <w:tcPr>
            <w:tcW w:w="2211" w:type="dxa"/>
            <w:vAlign w:val="center"/>
          </w:tcPr>
          <w:p w14:paraId="6065F69D"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highlight w:val="yellow"/>
              </w:rPr>
            </w:pPr>
            <w:r>
              <w:rPr>
                <w:rFonts w:ascii="Times New Roman" w:eastAsia="仿宋_GB2312" w:hAnsi="Times New Roman" w:cs="仿宋_GB2312"/>
                <w:sz w:val="24"/>
                <w:szCs w:val="24"/>
              </w:rPr>
              <w:t>区经济和信息化局</w:t>
            </w:r>
          </w:p>
        </w:tc>
      </w:tr>
      <w:tr w:rsidR="007042E4" w14:paraId="011AF540" w14:textId="77777777">
        <w:trPr>
          <w:trHeight w:val="454"/>
          <w:tblHeader/>
          <w:jc w:val="center"/>
        </w:trPr>
        <w:tc>
          <w:tcPr>
            <w:tcW w:w="860" w:type="dxa"/>
            <w:vAlign w:val="center"/>
          </w:tcPr>
          <w:p w14:paraId="6193038A"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7</w:t>
            </w:r>
          </w:p>
        </w:tc>
        <w:tc>
          <w:tcPr>
            <w:tcW w:w="1908" w:type="dxa"/>
            <w:vAlign w:val="center"/>
          </w:tcPr>
          <w:p w14:paraId="5FFBBF0A"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抢修水电站</w:t>
            </w:r>
          </w:p>
        </w:tc>
        <w:tc>
          <w:tcPr>
            <w:tcW w:w="3960" w:type="dxa"/>
            <w:vAlign w:val="center"/>
          </w:tcPr>
          <w:p w14:paraId="57DCD0C7"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受山体垮塌影响，飞水水电站引水管道堵塞，功能瘫痪。</w:t>
            </w:r>
          </w:p>
        </w:tc>
        <w:tc>
          <w:tcPr>
            <w:tcW w:w="2211" w:type="dxa"/>
            <w:vAlign w:val="center"/>
          </w:tcPr>
          <w:p w14:paraId="4D423C95"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区水务局</w:t>
            </w:r>
          </w:p>
        </w:tc>
      </w:tr>
      <w:tr w:rsidR="007042E4" w14:paraId="5C147E59" w14:textId="77777777">
        <w:trPr>
          <w:trHeight w:val="454"/>
          <w:tblHeader/>
          <w:jc w:val="center"/>
        </w:trPr>
        <w:tc>
          <w:tcPr>
            <w:tcW w:w="860" w:type="dxa"/>
            <w:vAlign w:val="center"/>
          </w:tcPr>
          <w:p w14:paraId="023F58EB"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8</w:t>
            </w:r>
          </w:p>
        </w:tc>
        <w:tc>
          <w:tcPr>
            <w:tcW w:w="1908" w:type="dxa"/>
            <w:vAlign w:val="center"/>
          </w:tcPr>
          <w:p w14:paraId="5342D97B"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排除水利设施险情</w:t>
            </w:r>
          </w:p>
        </w:tc>
        <w:tc>
          <w:tcPr>
            <w:tcW w:w="3960" w:type="dxa"/>
            <w:vAlign w:val="center"/>
          </w:tcPr>
          <w:p w14:paraId="469E2C2B"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野牛河两溪口处发生堤防崩塌，震后遇大雨，存在发生山洪、滑坡、泥石流灾害风险，防洪堤附近以及下游</w:t>
            </w:r>
            <w:r>
              <w:rPr>
                <w:rFonts w:ascii="Times New Roman" w:eastAsia="仿宋_GB2312" w:hAnsi="Times New Roman" w:cs="仿宋_GB2312"/>
                <w:sz w:val="24"/>
                <w:szCs w:val="24"/>
              </w:rPr>
              <w:t>50</w:t>
            </w:r>
            <w:r>
              <w:rPr>
                <w:rFonts w:ascii="Times New Roman" w:eastAsia="仿宋_GB2312" w:hAnsi="Times New Roman" w:cs="仿宋_GB2312"/>
                <w:sz w:val="24"/>
                <w:szCs w:val="24"/>
              </w:rPr>
              <w:t>户</w:t>
            </w:r>
            <w:r>
              <w:rPr>
                <w:rFonts w:ascii="Times New Roman" w:eastAsia="仿宋_GB2312" w:hAnsi="Times New Roman" w:cs="仿宋_GB2312"/>
                <w:sz w:val="24"/>
                <w:szCs w:val="24"/>
              </w:rPr>
              <w:t>198</w:t>
            </w:r>
            <w:r>
              <w:rPr>
                <w:rFonts w:ascii="Times New Roman" w:eastAsia="仿宋_GB2312" w:hAnsi="Times New Roman" w:cs="仿宋_GB2312"/>
                <w:sz w:val="24"/>
                <w:szCs w:val="24"/>
              </w:rPr>
              <w:t>人需紧急转移。</w:t>
            </w:r>
          </w:p>
        </w:tc>
        <w:tc>
          <w:tcPr>
            <w:tcW w:w="2211" w:type="dxa"/>
            <w:vAlign w:val="center"/>
          </w:tcPr>
          <w:p w14:paraId="3D114F1A"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区水务局</w:t>
            </w:r>
          </w:p>
        </w:tc>
      </w:tr>
      <w:tr w:rsidR="007042E4" w14:paraId="5F257286" w14:textId="77777777">
        <w:trPr>
          <w:trHeight w:val="454"/>
          <w:tblHeader/>
          <w:jc w:val="center"/>
        </w:trPr>
        <w:tc>
          <w:tcPr>
            <w:tcW w:w="860" w:type="dxa"/>
            <w:vAlign w:val="center"/>
          </w:tcPr>
          <w:p w14:paraId="193FF75F"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9</w:t>
            </w:r>
          </w:p>
        </w:tc>
        <w:tc>
          <w:tcPr>
            <w:tcW w:w="1908" w:type="dxa"/>
            <w:vAlign w:val="center"/>
          </w:tcPr>
          <w:p w14:paraId="4601C596"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抢修供水设施</w:t>
            </w:r>
          </w:p>
        </w:tc>
        <w:tc>
          <w:tcPr>
            <w:tcW w:w="3960" w:type="dxa"/>
            <w:vAlign w:val="center"/>
          </w:tcPr>
          <w:p w14:paraId="4D05EFAC"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8</w:t>
            </w:r>
            <w:r>
              <w:rPr>
                <w:rFonts w:ascii="Times New Roman" w:eastAsia="仿宋_GB2312" w:hAnsi="Times New Roman" w:cs="仿宋_GB2312"/>
                <w:sz w:val="24"/>
                <w:szCs w:val="24"/>
              </w:rPr>
              <w:t>度以上区域，城镇及农村水厂设施及供水官网受损严重，近</w:t>
            </w:r>
            <w:r>
              <w:rPr>
                <w:rFonts w:ascii="Times New Roman" w:eastAsia="仿宋_GB2312" w:hAnsi="Times New Roman" w:cs="仿宋_GB2312"/>
                <w:sz w:val="24"/>
                <w:szCs w:val="24"/>
              </w:rPr>
              <w:t>0.2</w:t>
            </w:r>
            <w:r>
              <w:rPr>
                <w:rFonts w:ascii="Times New Roman" w:eastAsia="仿宋_GB2312" w:hAnsi="Times New Roman" w:cs="仿宋_GB2312"/>
                <w:sz w:val="24"/>
                <w:szCs w:val="24"/>
              </w:rPr>
              <w:t>万人饮水受限。</w:t>
            </w:r>
          </w:p>
        </w:tc>
        <w:tc>
          <w:tcPr>
            <w:tcW w:w="2211" w:type="dxa"/>
            <w:vAlign w:val="center"/>
          </w:tcPr>
          <w:p w14:paraId="77C86DB3"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区水务局</w:t>
            </w:r>
          </w:p>
        </w:tc>
      </w:tr>
      <w:tr w:rsidR="007042E4" w14:paraId="41C54723" w14:textId="77777777">
        <w:trPr>
          <w:trHeight w:val="454"/>
          <w:tblHeader/>
          <w:jc w:val="center"/>
        </w:trPr>
        <w:tc>
          <w:tcPr>
            <w:tcW w:w="860" w:type="dxa"/>
            <w:vAlign w:val="center"/>
          </w:tcPr>
          <w:p w14:paraId="3AA75A51"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10</w:t>
            </w:r>
          </w:p>
        </w:tc>
        <w:tc>
          <w:tcPr>
            <w:tcW w:w="1908" w:type="dxa"/>
            <w:vAlign w:val="center"/>
          </w:tcPr>
          <w:p w14:paraId="4140B4E2"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抢修石油管线、油库</w:t>
            </w:r>
          </w:p>
        </w:tc>
        <w:tc>
          <w:tcPr>
            <w:tcW w:w="3960" w:type="dxa"/>
            <w:vAlign w:val="center"/>
          </w:tcPr>
          <w:p w14:paraId="6A682BAC"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金河镇金河加油站、倍铭加油站。永和镇中国石油天然气股份有限公司四川乐山销售分公司金口河加油站、乐山市金口河攀金商贸有限责任公司金峨加油站等不同程度受损。</w:t>
            </w:r>
          </w:p>
        </w:tc>
        <w:tc>
          <w:tcPr>
            <w:tcW w:w="2211" w:type="dxa"/>
            <w:vAlign w:val="center"/>
          </w:tcPr>
          <w:p w14:paraId="39606311"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区经济和信息化局</w:t>
            </w:r>
          </w:p>
        </w:tc>
      </w:tr>
      <w:tr w:rsidR="007042E4" w14:paraId="5975B107" w14:textId="77777777">
        <w:trPr>
          <w:trHeight w:val="454"/>
          <w:tblHeader/>
          <w:jc w:val="center"/>
        </w:trPr>
        <w:tc>
          <w:tcPr>
            <w:tcW w:w="860" w:type="dxa"/>
            <w:vAlign w:val="center"/>
          </w:tcPr>
          <w:p w14:paraId="4846D9E3"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11</w:t>
            </w:r>
          </w:p>
        </w:tc>
        <w:tc>
          <w:tcPr>
            <w:tcW w:w="1908" w:type="dxa"/>
            <w:vAlign w:val="center"/>
          </w:tcPr>
          <w:p w14:paraId="6121C0F0"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矿山排危除险</w:t>
            </w:r>
          </w:p>
        </w:tc>
        <w:tc>
          <w:tcPr>
            <w:tcW w:w="3960" w:type="dxa"/>
            <w:vAlign w:val="center"/>
          </w:tcPr>
          <w:p w14:paraId="66F3B178" w14:textId="77777777" w:rsidR="007042E4" w:rsidRDefault="00000000">
            <w:pPr>
              <w:pStyle w:val="10"/>
              <w:snapToGrid w:val="0"/>
              <w:ind w:leftChars="0" w:left="0" w:firstLineChars="0" w:firstLine="0"/>
              <w:rPr>
                <w:rFonts w:ascii="Times New Roman" w:eastAsia="仿宋_GB2312" w:hAnsi="Times New Roman" w:cs="仿宋_GB2312" w:hint="default"/>
                <w:sz w:val="24"/>
                <w:szCs w:val="24"/>
              </w:rPr>
            </w:pPr>
            <w:r>
              <w:rPr>
                <w:rFonts w:ascii="Times New Roman" w:eastAsia="仿宋_GB2312" w:hAnsi="Times New Roman" w:cs="仿宋_GB2312"/>
                <w:sz w:val="24"/>
                <w:szCs w:val="24"/>
              </w:rPr>
              <w:t>7</w:t>
            </w:r>
            <w:r>
              <w:rPr>
                <w:rFonts w:ascii="Times New Roman" w:eastAsia="仿宋_GB2312" w:hAnsi="Times New Roman" w:cs="仿宋_GB2312"/>
                <w:sz w:val="24"/>
                <w:szCs w:val="24"/>
              </w:rPr>
              <w:t>度及以上区域，有</w:t>
            </w:r>
            <w:r>
              <w:rPr>
                <w:rFonts w:ascii="Times New Roman" w:eastAsia="仿宋_GB2312" w:hAnsi="Times New Roman" w:cs="仿宋_GB2312"/>
                <w:sz w:val="24"/>
                <w:szCs w:val="24"/>
              </w:rPr>
              <w:t>4</w:t>
            </w:r>
            <w:r>
              <w:rPr>
                <w:rFonts w:ascii="Times New Roman" w:eastAsia="仿宋_GB2312" w:hAnsi="Times New Roman" w:cs="仿宋_GB2312"/>
                <w:sz w:val="24"/>
                <w:szCs w:val="24"/>
              </w:rPr>
              <w:t>家非煤矿山企业、</w:t>
            </w:r>
            <w:r>
              <w:rPr>
                <w:rFonts w:ascii="Times New Roman" w:eastAsia="仿宋_GB2312" w:hAnsi="Times New Roman" w:cs="仿宋_GB2312"/>
                <w:sz w:val="24"/>
                <w:szCs w:val="24"/>
              </w:rPr>
              <w:t>6</w:t>
            </w:r>
            <w:r>
              <w:rPr>
                <w:rFonts w:ascii="Times New Roman" w:eastAsia="仿宋_GB2312" w:hAnsi="Times New Roman" w:cs="仿宋_GB2312"/>
                <w:sz w:val="24"/>
                <w:szCs w:val="24"/>
              </w:rPr>
              <w:t>家危险化学品经营企业不同程度受损，存在安全事故风险。</w:t>
            </w:r>
          </w:p>
        </w:tc>
        <w:tc>
          <w:tcPr>
            <w:tcW w:w="2211" w:type="dxa"/>
            <w:vAlign w:val="center"/>
          </w:tcPr>
          <w:p w14:paraId="2DEC3338" w14:textId="77777777" w:rsidR="007042E4" w:rsidRDefault="00000000">
            <w:pPr>
              <w:pStyle w:val="10"/>
              <w:snapToGrid w:val="0"/>
              <w:ind w:leftChars="0" w:left="0" w:firstLineChars="0" w:firstLine="0"/>
              <w:jc w:val="center"/>
              <w:rPr>
                <w:rFonts w:ascii="Times New Roman" w:eastAsia="仿宋_GB2312" w:hAnsi="Times New Roman" w:cs="仿宋_GB2312" w:hint="default"/>
                <w:sz w:val="24"/>
                <w:szCs w:val="24"/>
              </w:rPr>
            </w:pPr>
            <w:r>
              <w:rPr>
                <w:rFonts w:ascii="Times New Roman" w:eastAsia="仿宋_GB2312" w:hAnsi="Times New Roman" w:cs="仿宋_GB2312"/>
                <w:sz w:val="24"/>
                <w:szCs w:val="24"/>
              </w:rPr>
              <w:t>区应急局</w:t>
            </w:r>
          </w:p>
        </w:tc>
      </w:tr>
    </w:tbl>
    <w:p w14:paraId="1315308A" w14:textId="77777777" w:rsidR="007042E4" w:rsidRDefault="00000000">
      <w:pPr>
        <w:rPr>
          <w:rFonts w:ascii="Times New Roman" w:eastAsia="方正小标宋简体" w:hAnsi="Times New Roman" w:cs="Arial"/>
          <w:sz w:val="44"/>
          <w:szCs w:val="44"/>
        </w:rPr>
      </w:pPr>
      <w:bookmarkStart w:id="1154" w:name="_Toc4070"/>
      <w:r>
        <w:rPr>
          <w:rFonts w:ascii="Times New Roman" w:eastAsia="仿宋_GB2312" w:hAnsi="Times New Roman" w:cs="仿宋_GB2312" w:hint="eastAsia"/>
          <w:sz w:val="32"/>
          <w:szCs w:val="32"/>
        </w:rPr>
        <w:br w:type="page"/>
      </w:r>
    </w:p>
    <w:p w14:paraId="2EF3CD30" w14:textId="77777777" w:rsidR="007042E4" w:rsidRDefault="00000000">
      <w:pPr>
        <w:pStyle w:val="10"/>
        <w:spacing w:line="700" w:lineRule="exact"/>
        <w:ind w:leftChars="0" w:left="0" w:firstLineChars="0" w:firstLine="0"/>
        <w:jc w:val="left"/>
        <w:outlineLvl w:val="0"/>
        <w:rPr>
          <w:rFonts w:ascii="黑体" w:eastAsia="黑体" w:hAnsi="黑体" w:cs="黑体" w:hint="default"/>
          <w:sz w:val="32"/>
          <w:szCs w:val="32"/>
        </w:rPr>
      </w:pPr>
      <w:bookmarkStart w:id="1155" w:name="_Toc9582"/>
      <w:r>
        <w:rPr>
          <w:rFonts w:ascii="黑体" w:eastAsia="黑体" w:hAnsi="黑体" w:cs="黑体"/>
          <w:sz w:val="32"/>
          <w:szCs w:val="32"/>
        </w:rPr>
        <w:t>附件2</w:t>
      </w:r>
      <w:bookmarkStart w:id="1156" w:name="_Toc20941"/>
      <w:bookmarkEnd w:id="1154"/>
      <w:r>
        <w:rPr>
          <w:rFonts w:ascii="黑体" w:eastAsia="黑体" w:hAnsi="黑体" w:cs="黑体"/>
          <w:sz w:val="32"/>
          <w:szCs w:val="32"/>
        </w:rPr>
        <w:t>8</w:t>
      </w:r>
      <w:bookmarkEnd w:id="1155"/>
    </w:p>
    <w:p w14:paraId="5A1386F9" w14:textId="77777777" w:rsidR="007042E4" w:rsidRDefault="00000000">
      <w:pPr>
        <w:pStyle w:val="10"/>
        <w:spacing w:line="700" w:lineRule="exact"/>
        <w:ind w:leftChars="0" w:left="0" w:firstLineChars="0" w:firstLine="0"/>
        <w:jc w:val="center"/>
        <w:outlineLvl w:val="0"/>
        <w:rPr>
          <w:rFonts w:ascii="Times New Roman" w:hAnsi="Times New Roman" w:hint="default"/>
        </w:rPr>
      </w:pPr>
      <w:bookmarkStart w:id="1157" w:name="_Toc8441"/>
      <w:r>
        <w:rPr>
          <w:rFonts w:ascii="Times New Roman" w:eastAsia="方正小标宋简体" w:hAnsi="Times New Roman" w:cs="Arial"/>
          <w:sz w:val="44"/>
          <w:szCs w:val="44"/>
        </w:rPr>
        <w:t>先期响应机制</w:t>
      </w:r>
      <w:bookmarkEnd w:id="1156"/>
      <w:bookmarkEnd w:id="1157"/>
    </w:p>
    <w:p w14:paraId="3A2DE4CF"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地震灾害发生后，事发地区抗震救灾指挥部和乡（镇）人民政府应迅速发动本地干部群众开展灾情收集上报和自救互救工作，组织抢险救灾队伍开展人员搜救和医疗救护，对交通干道实施必要的交通管制，开放应急避难场所或设置临时安置点，调配、征集救援救灾物资，及时转移安置受灾群众。</w:t>
      </w:r>
    </w:p>
    <w:p w14:paraId="0DAFB7B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区防震减灾服务中心迅速组织震情会商，提出地震趋势意见和工作建议，并通报区人民政府和有关部门。</w:t>
      </w:r>
    </w:p>
    <w:p w14:paraId="2926904A"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区应急局迅速调度了解灾情形势，提出启动区级地震应急响应建议，调派救援队伍，集结支援力量进入预备状态。</w:t>
      </w:r>
    </w:p>
    <w:p w14:paraId="477A26F2"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区抗震救灾指挥部各成员单位迅速按照预案及部门预案启动应急响应，开展先期处置，及时向区委、区政府报告工作进展，并通报区抗震救灾指挥部办公室（区应急局）。</w:t>
      </w:r>
    </w:p>
    <w:p w14:paraId="3434F75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区抗震救灾指挥部及各工作组根据抗震救灾工作需要，特别是在道路、通信和电力“三断”情况下，应果断采取以下应急措施：</w:t>
      </w:r>
    </w:p>
    <w:p w14:paraId="6F02A8BD"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灾情收集与分析研判。利用卫星、无人机遥感、空中侦察、地面勘察等手段获取现场影像，综合运用监测手段、模拟系统快速评估灾区受灾情况。组织收集、汇总各地各行业灾情信息，必要时通过广播、电视、网络等多渠道向社会公开灾情报送方式，动员社会各方参与灾情收集工作。</w:t>
      </w:r>
    </w:p>
    <w:p w14:paraId="54104176"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人员排查搜救。组织指导各地开展自救互救；及时调派综合性消防救援队伍、安全生产救援队伍，协调灾区及周边驻守的人民解放军、武警部队、民兵预备役，调配大型机械设备、破拆顶撑工具、生命探测仪等专业救援装备，赶赴灾区开展入户排查和人员搜救工作。</w:t>
      </w:r>
    </w:p>
    <w:p w14:paraId="0EAC2DCD"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医疗救治。组织医疗队伍赶赴灾区抢救受伤群众，必要时建立临时医院或医疗点，实施现场救治；加强救护车、医疗器械、药品、血浆等的组织调度，加大对重灾区医疗器械、药品的供应，根据需要分流重伤员，实施异地救治。妥善处置遇难者遗体，做好遇难人员善后及家属安抚工作，及时开展群众心理疏导、危机干预等工作。</w:t>
      </w:r>
    </w:p>
    <w:p w14:paraId="7E65D474"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群众转移安置。组织受灾和受威胁群众转移，鼓励群众投亲靠友，及时开放应急避难场所，设置临时、安全的集中安置点，排查巡查集中安置点安全隐患。设立救灾物资集中接收点（库），筹集调运食品、饮用水、衣被、帐篷、折叠床、移动厕所等生活物资设备，按有关规定实施救灾救助。</w:t>
      </w:r>
    </w:p>
    <w:p w14:paraId="2394752E"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应急交通运输。及时对灾区进行必要的交通管制，清除路障、疏通交通干道，开辟绿色应急通道，维护交通秩序。组织抢险抢修队伍赶赴灾区，紧急调拨、租赁、征用各类运输工具，抢修维护铁路、公路、桥梁、隧道等交通设施。综合调配交通运力，保障救援救灾工作需要。</w:t>
      </w:r>
    </w:p>
    <w:p w14:paraId="1160361D"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基础设施抢修保障。组织抢修供电、通信、供水、供气和广播电视等基础设施，调集应急通信车、供电车和供水车等，搭建应急通信网络，提供应急供电、供水等要素保障，优先确保应急指挥、重要部门、人员搜救、医疗救治、群众安置需要。</w:t>
      </w:r>
    </w:p>
    <w:p w14:paraId="3308A631"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卫生消杀防疫。对灾区饮用水、食品、药品等开展监测、巡查和监督，组织开展卫生消杀和疫情防控工作，实行重大传染病和突发公共卫生事件日报告制度，根据需要及时开展医学检验和疫苗接种工作，做好死亡动物、医疗废弃物、生活垃圾和排污排泄物等消毒、无害化处理，严防各类传染病疫情滋生蔓延。</w:t>
      </w:r>
    </w:p>
    <w:p w14:paraId="6DDC6D5B"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社会治安维护。依法从严打击盗窃、抢劫、哄抢救灾物资和借机传播谣言、制造社会恐慌等违法犯罪行为；对党政机关、要害部门、金融单位、储备仓库、监狱等重要场所加强警戒，在受灾群众安置点、救灾物资存放点等重点地区增设临时警务站，加强治安巡逻；做好涉灾矛盾纠纷化解和法律服务工作。</w:t>
      </w:r>
    </w:p>
    <w:p w14:paraId="3C5C27CE"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次生灾害防治。加强地震、空气、水源、土壤和地质灾害等的环境监测、排查、应急处置，及时采取停课停工停产措施，关闭关停受影响景区、厂矿、在建工程等，组织技术人员对水库堤坝、堤防闸门、危险化学品储存设备和输油气管道等开展排查、评估和除险加固，及时预报预警和应对处置，减轻或消除危害，必要时组织人员及时转移撤离。</w:t>
      </w:r>
    </w:p>
    <w:p w14:paraId="366FEB78"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烈度评定与损失评估。组织或配合上级专家开展发震构造研究，对地震烈度、工程结构震害特征、地震地质灾害和社会影响等进行调查，开展烈度评定；调查灾区范围、受灾人口、成灾人口、人员伤亡数量、建筑物和基础设施破坏程度等，组织人员开展灾害损失评估。</w:t>
      </w:r>
    </w:p>
    <w:p w14:paraId="7EA92811"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社会力量动员。根据需要，组织动员社会应急力量、志愿者队伍有序参加抗震救灾工作，统一规范社会应急力量、志愿者队伍的申报、派遣和管理服务工作。</w:t>
      </w:r>
    </w:p>
    <w:p w14:paraId="3A730D56"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信息发布和舆情引导。及时组织召开新闻发布会，通过应急广播、电视、网络等多渠道发布抗震救灾信息，有序做好震情、灾情信息发布以及后续新闻报道工作。密切关注线上线下舆论动态，开展科普宣传，做好舆情引导工作。</w:t>
      </w:r>
    </w:p>
    <w:p w14:paraId="6AD36B24"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涉外事务管理。妥善转移安置灾区涉外人员，及时上报有关情况；做好境外新闻媒体采访工作的组织管理；根据安排，组织协调涉外救援队伍申报入境和在灾区开展救援行动，做好涉外捐赠款物的接收和管理，按规定做好检验检疫、登记管理等工作。</w:t>
      </w:r>
    </w:p>
    <w:p w14:paraId="4BC2282F"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生产生活恢复。监测灾区物价和供给，采取必要干预手段，恢复灾区正常市场供应，稳定灾区市场秩序；指导、帮助灾区有序稳妥地组织复学、复课、复工和复产。</w:t>
      </w:r>
    </w:p>
    <w:p w14:paraId="728C6053"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紧急征用管制。在紧急状态下，依法向社会公众、企业和其他社会组织紧急征用急需的物资、器材等，对特定区域实行封闭管理等特别处置措施，对生产、贸易等经济活动实行临时管制，及时发布公告及有关补偿政策。</w:t>
      </w:r>
    </w:p>
    <w:p w14:paraId="0E583469" w14:textId="77777777" w:rsidR="007042E4" w:rsidRDefault="00000000">
      <w:pPr>
        <w:widowControl/>
        <w:numPr>
          <w:ilvl w:val="0"/>
          <w:numId w:val="11"/>
        </w:numPr>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按照有关法律、法规和规章等的规定，采取必要的其他应急处置措施。</w:t>
      </w:r>
    </w:p>
    <w:p w14:paraId="68DF551E" w14:textId="77777777" w:rsidR="007042E4" w:rsidRDefault="007042E4">
      <w:pPr>
        <w:pStyle w:val="20"/>
        <w:ind w:firstLine="640"/>
        <w:rPr>
          <w:rFonts w:ascii="Times New Roman" w:eastAsia="仿宋_GB2312" w:hAnsi="Times New Roman" w:cs="仿宋_GB2312"/>
          <w:color w:val="000000" w:themeColor="text1"/>
          <w:sz w:val="32"/>
          <w:szCs w:val="32"/>
        </w:rPr>
      </w:pPr>
    </w:p>
    <w:p w14:paraId="5AD149D9" w14:textId="77777777" w:rsidR="007042E4" w:rsidRDefault="007042E4">
      <w:pPr>
        <w:pStyle w:val="20"/>
        <w:ind w:firstLine="640"/>
        <w:rPr>
          <w:rFonts w:ascii="Times New Roman" w:eastAsia="仿宋_GB2312" w:hAnsi="Times New Roman" w:cs="仿宋_GB2312"/>
          <w:color w:val="000000" w:themeColor="text1"/>
          <w:sz w:val="32"/>
          <w:szCs w:val="32"/>
        </w:rPr>
        <w:sectPr w:rsidR="007042E4">
          <w:pgSz w:w="11906" w:h="16838"/>
          <w:pgMar w:top="2098" w:right="1474" w:bottom="1984" w:left="1587" w:header="1701" w:footer="1701" w:gutter="0"/>
          <w:cols w:space="0"/>
          <w:docGrid w:type="lines" w:linePitch="440"/>
        </w:sectPr>
      </w:pPr>
    </w:p>
    <w:p w14:paraId="2A0ADD87" w14:textId="77777777" w:rsidR="007042E4" w:rsidRDefault="00000000">
      <w:pPr>
        <w:pStyle w:val="10"/>
        <w:spacing w:line="700" w:lineRule="exact"/>
        <w:ind w:leftChars="0" w:left="0" w:firstLineChars="0" w:firstLine="0"/>
        <w:jc w:val="left"/>
        <w:outlineLvl w:val="0"/>
        <w:rPr>
          <w:rFonts w:ascii="黑体" w:eastAsia="黑体" w:hAnsi="黑体" w:cs="黑体" w:hint="default"/>
          <w:sz w:val="32"/>
          <w:szCs w:val="32"/>
        </w:rPr>
      </w:pPr>
      <w:bookmarkStart w:id="1158" w:name="_Toc20083"/>
      <w:bookmarkStart w:id="1159" w:name="_Toc98"/>
      <w:r>
        <w:rPr>
          <w:rFonts w:ascii="黑体" w:eastAsia="黑体" w:hAnsi="黑体" w:cs="黑体"/>
          <w:sz w:val="32"/>
          <w:szCs w:val="32"/>
        </w:rPr>
        <w:t>附件2</w:t>
      </w:r>
      <w:bookmarkStart w:id="1160" w:name="_Toc5724"/>
      <w:bookmarkEnd w:id="1158"/>
      <w:r>
        <w:rPr>
          <w:rFonts w:ascii="黑体" w:eastAsia="黑体" w:hAnsi="黑体" w:cs="黑体"/>
          <w:sz w:val="32"/>
          <w:szCs w:val="32"/>
        </w:rPr>
        <w:t>9</w:t>
      </w:r>
      <w:bookmarkEnd w:id="1159"/>
    </w:p>
    <w:p w14:paraId="7DE159C2" w14:textId="77777777" w:rsidR="007042E4" w:rsidRDefault="00000000">
      <w:pPr>
        <w:pStyle w:val="10"/>
        <w:spacing w:line="700" w:lineRule="exact"/>
        <w:ind w:leftChars="0" w:left="0" w:firstLineChars="0" w:firstLine="0"/>
        <w:jc w:val="center"/>
        <w:outlineLvl w:val="0"/>
        <w:rPr>
          <w:rFonts w:ascii="Times New Roman" w:hAnsi="Times New Roman" w:hint="default"/>
        </w:rPr>
      </w:pPr>
      <w:bookmarkStart w:id="1161" w:name="_Toc13819"/>
      <w:r>
        <w:rPr>
          <w:rFonts w:ascii="Times New Roman" w:eastAsia="方正小标宋简体" w:hAnsi="Times New Roman" w:cs="Arial"/>
          <w:sz w:val="44"/>
          <w:szCs w:val="44"/>
        </w:rPr>
        <w:t>信息汇集机制</w:t>
      </w:r>
      <w:bookmarkEnd w:id="1160"/>
      <w:bookmarkEnd w:id="1161"/>
    </w:p>
    <w:p w14:paraId="493D5FE3"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一、灾情信息获取方式</w:t>
      </w:r>
    </w:p>
    <w:p w14:paraId="52945D6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灾情信息获取方式主要包括部门信息报送、末端信息直报、前突侦察报送等。</w:t>
      </w:r>
    </w:p>
    <w:p w14:paraId="20D045BC"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（一）部门信息报送。</w:t>
      </w:r>
    </w:p>
    <w:p w14:paraId="711006C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color w:val="000000" w:themeColor="text1"/>
          <w:sz w:val="32"/>
          <w:szCs w:val="32"/>
        </w:rPr>
        <w:t>区</w:t>
      </w:r>
      <w:r>
        <w:rPr>
          <w:rFonts w:ascii="Times New Roman" w:eastAsia="仿宋_GB2312" w:hAnsi="Times New Roman" w:cs="仿宋_GB2312" w:hint="eastAsia"/>
          <w:sz w:val="32"/>
          <w:szCs w:val="32"/>
        </w:rPr>
        <w:t>抗震救灾指挥部成员单位以信息模板、视频、电话、微信、微博、传真、网络邮件、短信等多种形式报送灾情信息。</w:t>
      </w:r>
    </w:p>
    <w:p w14:paraId="0EE1C79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视频：区应急局应急指挥中心视频调度。</w:t>
      </w:r>
    </w:p>
    <w:p w14:paraId="06B2623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电话：区应急局值班室电话：</w:t>
      </w:r>
      <w:r>
        <w:rPr>
          <w:rFonts w:ascii="Times New Roman" w:eastAsia="仿宋_GB2312" w:hAnsi="Times New Roman" w:cs="仿宋_GB2312" w:hint="eastAsia"/>
          <w:sz w:val="32"/>
          <w:szCs w:val="32"/>
        </w:rPr>
        <w:t>2711460</w:t>
      </w:r>
    </w:p>
    <w:p w14:paraId="046DBB1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短信：区抗震救灾指挥部通讯录</w:t>
      </w:r>
    </w:p>
    <w:p w14:paraId="00AEE0D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自然灾害灾情管理系统：</w:t>
      </w:r>
      <w:r>
        <w:rPr>
          <w:rFonts w:ascii="Times New Roman" w:eastAsia="仿宋_GB2312" w:hAnsi="Times New Roman" w:cs="仿宋_GB2312" w:hint="eastAsia"/>
          <w:sz w:val="32"/>
          <w:szCs w:val="32"/>
        </w:rPr>
        <w:t>http://www.nndims.com/#/login</w:t>
      </w:r>
      <w:r>
        <w:rPr>
          <w:rFonts w:ascii="Times New Roman" w:eastAsia="仿宋_GB2312" w:hAnsi="Times New Roman" w:cs="仿宋_GB2312" w:hint="eastAsia"/>
          <w:sz w:val="32"/>
          <w:szCs w:val="32"/>
        </w:rPr>
        <w:t>。</w:t>
      </w:r>
    </w:p>
    <w:p w14:paraId="4FF41ACD"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（二）末端信息直报。</w:t>
      </w:r>
    </w:p>
    <w:p w14:paraId="62B518F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在公网通讯中断情况下，通过卫星电话和无线电通讯等方式直报。</w:t>
      </w:r>
    </w:p>
    <w:p w14:paraId="588CAA8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无线电通讯：金口河区无线电应急通讯系统。</w:t>
      </w:r>
    </w:p>
    <w:p w14:paraId="2775F5B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卫星电话：卫星电话清单。</w:t>
      </w:r>
    </w:p>
    <w:p w14:paraId="73609265"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（三）前突侦察报送。</w:t>
      </w:r>
    </w:p>
    <w:p w14:paraId="5ADD24E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在道路、通信、电力等中断的极端情况下，区消防救援大队等迅速指派灾情速报员、轻骑兵等通过一切可利用的方式进入重灾区获取灾情信息，使用一切能利用的手段侦察、上报灾情。</w:t>
      </w:r>
    </w:p>
    <w:p w14:paraId="70DC8CB3"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二、灾情信息获取流程</w:t>
      </w:r>
    </w:p>
    <w:p w14:paraId="580E9B5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在地震的初期、前期、中期、后期等不同阶段，按照抗震救灾工作需要，依据区抗震救灾指挥部成员单位上报信息、卫星电话直报和前突侦察报送等多种渠道和方式，收集、汇总震情、灾情和社（舆）情信息。</w:t>
      </w:r>
    </w:p>
    <w:p w14:paraId="436B7E87"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（一）初期灾情（一般在震后</w:t>
      </w:r>
      <w:r>
        <w:rPr>
          <w:rFonts w:ascii="Times New Roman" w:eastAsia="楷体_GB2312" w:hAnsi="Times New Roman" w:cs="楷体_GB2312" w:hint="eastAsia"/>
          <w:sz w:val="32"/>
          <w:szCs w:val="32"/>
        </w:rPr>
        <w:t>1</w:t>
      </w:r>
      <w:r>
        <w:rPr>
          <w:rFonts w:ascii="Times New Roman" w:eastAsia="楷体_GB2312" w:hAnsi="Times New Roman" w:cs="楷体_GB2312" w:hint="eastAsia"/>
          <w:sz w:val="32"/>
          <w:szCs w:val="32"/>
        </w:rPr>
        <w:t>—</w:t>
      </w:r>
      <w:r>
        <w:rPr>
          <w:rFonts w:ascii="Times New Roman" w:eastAsia="楷体_GB2312" w:hAnsi="Times New Roman" w:cs="楷体_GB2312" w:hint="eastAsia"/>
          <w:sz w:val="32"/>
          <w:szCs w:val="32"/>
        </w:rPr>
        <w:t>2</w:t>
      </w:r>
      <w:r>
        <w:rPr>
          <w:rFonts w:ascii="Times New Roman" w:eastAsia="楷体_GB2312" w:hAnsi="Times New Roman" w:cs="楷体_GB2312" w:hint="eastAsia"/>
          <w:sz w:val="32"/>
          <w:szCs w:val="32"/>
        </w:rPr>
        <w:t>小时内）。</w:t>
      </w:r>
    </w:p>
    <w:p w14:paraId="0DE1D3E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该阶段主要情景为震情信息接报、收集汇总，并开展先期处置等。</w:t>
      </w:r>
    </w:p>
    <w:p w14:paraId="2B8B8DC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震情信息。</w:t>
      </w:r>
    </w:p>
    <w:p w14:paraId="23CBCA7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区防震减灾服务中心负责提供震情速报、自动烈度速报、余震监测信息，通报区抗震救灾指挥部成员单位。</w:t>
      </w:r>
    </w:p>
    <w:p w14:paraId="5C23EF2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）震情速报。</w:t>
      </w:r>
    </w:p>
    <w:p w14:paraId="699AB1E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内容：地震“三要素”。</w:t>
      </w:r>
    </w:p>
    <w:p w14:paraId="6EA741E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方式：短信速报、电话、区抗震救灾指挥部应急工作联络微信群等。</w:t>
      </w:r>
    </w:p>
    <w:p w14:paraId="219939F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分钟内。</w:t>
      </w:r>
    </w:p>
    <w:p w14:paraId="0E510E1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）烈度速报。</w:t>
      </w:r>
    </w:p>
    <w:p w14:paraId="5696A15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内容：震中及周边地区自动烈度分布图。</w:t>
      </w:r>
    </w:p>
    <w:p w14:paraId="6BB91CD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方式：区抗震救灾指挥部应急工作联络微信群等。</w:t>
      </w:r>
    </w:p>
    <w:p w14:paraId="379341F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30</w:t>
      </w:r>
      <w:r>
        <w:rPr>
          <w:rFonts w:ascii="Times New Roman" w:eastAsia="仿宋_GB2312" w:hAnsi="Times New Roman" w:cs="仿宋_GB2312" w:hint="eastAsia"/>
          <w:sz w:val="32"/>
          <w:szCs w:val="32"/>
        </w:rPr>
        <w:t>分钟内。</w:t>
      </w:r>
    </w:p>
    <w:p w14:paraId="2756518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）余震监测。</w:t>
      </w:r>
    </w:p>
    <w:p w14:paraId="3581CB9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内容：余震“三要素”，余震序列。</w:t>
      </w:r>
    </w:p>
    <w:p w14:paraId="4F6BE76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方式：短信速报、电话、区抗震救灾指挥部应急工作联络微信群等。</w:t>
      </w:r>
    </w:p>
    <w:p w14:paraId="799A015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时限：余震后</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分钟内。</w:t>
      </w:r>
    </w:p>
    <w:p w14:paraId="243217A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灾情信息。</w:t>
      </w:r>
    </w:p>
    <w:p w14:paraId="30C36D8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区抗震救灾指挥部成员单位、灾区各乡（镇）人民政府核报灾情信息，区应急局收集灾情信息，收集上报灾情快速评估技术产品。</w:t>
      </w:r>
    </w:p>
    <w:p w14:paraId="544D2BB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）灾情快速评估。</w:t>
      </w:r>
    </w:p>
    <w:p w14:paraId="2F93896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内容：收集汇总人口、建筑、抗震设防、断裂构造、重大危险源、水库水电站等分布情况，预估人员伤亡、预估重灾区分布等情况。</w:t>
      </w:r>
    </w:p>
    <w:p w14:paraId="4A0B713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方式：由区应急局提供快速评估报告，并通报市抗震救灾指挥部成员单位。</w:t>
      </w:r>
    </w:p>
    <w:p w14:paraId="340400C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小时内。</w:t>
      </w:r>
    </w:p>
    <w:p w14:paraId="189FE24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）末端信息直报。</w:t>
      </w:r>
    </w:p>
    <w:p w14:paraId="48B7EEB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内容：主要搜集人员、房屋、道路、电力、通讯等灾情。</w:t>
      </w:r>
    </w:p>
    <w:p w14:paraId="534ED70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方式：震后第一时间，灾区乡（镇）政府采取一切手段向区应急局报告灾情信息。区应急局利用电话、无线电等多种方式联系灾区乡（镇）人民政府，获取灾情信息。</w:t>
      </w:r>
    </w:p>
    <w:p w14:paraId="129BDF8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小时内。</w:t>
      </w:r>
    </w:p>
    <w:p w14:paraId="00DA98B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）生命线工程。</w:t>
      </w:r>
    </w:p>
    <w:p w14:paraId="5D22063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内容：交通、通信、电力受损情况，是否中断等。</w:t>
      </w:r>
    </w:p>
    <w:p w14:paraId="7D5636D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方式：交通、通信、电力等区主管部门根据各自渠道收集相关信息，快速形成第一报，报区应急局。</w:t>
      </w:r>
    </w:p>
    <w:p w14:paraId="6F83A66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小时内。</w:t>
      </w:r>
    </w:p>
    <w:p w14:paraId="2892DF3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）乡（镇）灾情初判。</w:t>
      </w:r>
    </w:p>
    <w:p w14:paraId="258ACE5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内容：震感强度、持续时间、当地群众反应、已收集到的各项灾情信息。</w:t>
      </w:r>
    </w:p>
    <w:p w14:paraId="591B061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方式：乡（镇）抗震救灾指挥部、应急部门视频联系、电话、短信、微信、无线电等方式报区抗震救灾指挥中心。</w:t>
      </w:r>
    </w:p>
    <w:p w14:paraId="7CC5B7C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时限：震后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小时内。</w:t>
      </w:r>
    </w:p>
    <w:p w14:paraId="48287788"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（二）前期灾情（一般在震后</w:t>
      </w:r>
      <w:r>
        <w:rPr>
          <w:rFonts w:ascii="Times New Roman" w:eastAsia="楷体_GB2312" w:hAnsi="Times New Roman" w:cs="楷体_GB2312" w:hint="eastAsia"/>
          <w:sz w:val="32"/>
          <w:szCs w:val="32"/>
        </w:rPr>
        <w:t>2</w:t>
      </w:r>
      <w:r>
        <w:rPr>
          <w:rFonts w:ascii="Times New Roman" w:eastAsia="楷体_GB2312" w:hAnsi="Times New Roman" w:cs="楷体_GB2312" w:hint="eastAsia"/>
          <w:sz w:val="32"/>
          <w:szCs w:val="32"/>
        </w:rPr>
        <w:t>小时至现场指挥部搭建完成）。</w:t>
      </w:r>
    </w:p>
    <w:p w14:paraId="537E6A4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该阶段主要情景为架设应急通讯，极端情况下黑窗期的灾情信息收集汇总。</w:t>
      </w:r>
    </w:p>
    <w:p w14:paraId="33BF354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震情信息。</w:t>
      </w:r>
    </w:p>
    <w:p w14:paraId="496AB8D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区防震减灾服务中心负责提供余震震情信息，通报区抗震救灾指挥部成员单位。</w:t>
      </w:r>
    </w:p>
    <w:p w14:paraId="1E41A26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内容：余震“三要素”，余震序列。</w:t>
      </w:r>
    </w:p>
    <w:p w14:paraId="56FF961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方式：短信速报、电话、区抗震救灾指挥部应急工作联络微信群等。</w:t>
      </w:r>
    </w:p>
    <w:p w14:paraId="262DE04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时限：余震后</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分钟内。</w:t>
      </w:r>
    </w:p>
    <w:p w14:paraId="4902ABA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灾情信息。</w:t>
      </w:r>
    </w:p>
    <w:p w14:paraId="06813DE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由区应急局牵头，区抗震救灾指挥部成员单位、灾区人民政府分别收集灾情信息。</w:t>
      </w:r>
    </w:p>
    <w:p w14:paraId="272FAA6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内容：人员伤亡、失踪、被困；房屋损毁、重大危险源险情、重大地灾隐患点、水库水电受损等情况。</w:t>
      </w:r>
    </w:p>
    <w:p w14:paraId="6AA8AD5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w:t>
      </w:r>
    </w:p>
    <w:p w14:paraId="640FF6B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一是交通、通信、电力基本正常情况下：</w:t>
      </w:r>
    </w:p>
    <w:p w14:paraId="5377D4B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）部门报送。区抗震救灾指挥部成员单位和灾区人民政府，通过视频调度、电话、微信等常规渠道，报送实时灾情至区抗震救灾指挥部。</w:t>
      </w:r>
    </w:p>
    <w:p w14:paraId="372775D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）现场播报。区消防救援大队、区人武部、区武警中队突进灾区后，第一时间将灾情信息报送至区抗震救灾指挥部。</w:t>
      </w:r>
    </w:p>
    <w:p w14:paraId="7FDFEC3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）末端直报。充分发挥卫星电话、无线电通讯系统和轻骑兵的作用，持续获取灾情动态，由区应急局实时推送抗震救灾指挥部。</w:t>
      </w:r>
    </w:p>
    <w:p w14:paraId="4C765F5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二是交通、通信、电力中断情况下：</w:t>
      </w:r>
    </w:p>
    <w:p w14:paraId="7434403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交通运输、通信、电力中断情况（模拟）：</w:t>
      </w:r>
      <w:r>
        <w:rPr>
          <w:rFonts w:ascii="Times New Roman" w:eastAsia="仿宋_GB2312" w:hAnsi="Times New Roman" w:cs="仿宋_GB2312" w:hint="eastAsia"/>
          <w:sz w:val="32"/>
          <w:szCs w:val="32"/>
        </w:rPr>
        <w:t>234</w:t>
      </w:r>
      <w:r>
        <w:rPr>
          <w:rFonts w:ascii="Times New Roman" w:eastAsia="仿宋_GB2312" w:hAnsi="Times New Roman" w:cs="仿宋_GB2312" w:hint="eastAsia"/>
          <w:sz w:val="32"/>
          <w:szCs w:val="32"/>
        </w:rPr>
        <w:t>国道中断，道路多处山体崩塌，到金河镇的多条道路中断；地震造成枕头坝电站受损，野牛河两溪口处发生堤防崩塌，震后遇大雨，存在发生山洪、滑坡、泥石流灾害风险，防洪堤附近以及下游</w:t>
      </w:r>
      <w:r>
        <w:rPr>
          <w:rFonts w:ascii="Times New Roman" w:eastAsia="仿宋_GB2312" w:hAnsi="Times New Roman" w:cs="仿宋_GB2312" w:hint="eastAsia"/>
          <w:sz w:val="32"/>
          <w:szCs w:val="32"/>
        </w:rPr>
        <w:t>50</w:t>
      </w:r>
      <w:r>
        <w:rPr>
          <w:rFonts w:ascii="Times New Roman" w:eastAsia="仿宋_GB2312" w:hAnsi="Times New Roman" w:cs="仿宋_GB2312" w:hint="eastAsia"/>
          <w:sz w:val="32"/>
          <w:szCs w:val="32"/>
        </w:rPr>
        <w:t>户</w:t>
      </w:r>
      <w:r>
        <w:rPr>
          <w:rFonts w:ascii="Times New Roman" w:eastAsia="仿宋_GB2312" w:hAnsi="Times New Roman" w:cs="仿宋_GB2312" w:hint="eastAsia"/>
          <w:sz w:val="32"/>
          <w:szCs w:val="32"/>
        </w:rPr>
        <w:t>198</w:t>
      </w:r>
      <w:r>
        <w:rPr>
          <w:rFonts w:ascii="Times New Roman" w:eastAsia="仿宋_GB2312" w:hAnsi="Times New Roman" w:cs="仿宋_GB2312" w:hint="eastAsia"/>
          <w:sz w:val="32"/>
          <w:szCs w:val="32"/>
        </w:rPr>
        <w:t>人需紧急转移；金口河区境内部分通信光缆中断、基站大面积停服，其中：金口河区金河镇通信全部中断，永和镇和和平彝族乡通信局部中断；永胜乡、共安彝族乡乡（镇）输电线路、配用电设施、变电站等电力设施受损较重，出现大面积断电；飞水水电站由于山体垮塌，引水管道堵塞，功能瘫痪。</w:t>
      </w:r>
    </w:p>
    <w:p w14:paraId="1390F70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末端直报。金口河区各企事业单位、基层组织使用卫星电话或对讲机等一切能利用手段点对点向区委、区政府、行业主管部门报灾，或直报区应急局，相关单位掌握信息后，立即报告区委、区政府，并通报区应急局。</w:t>
      </w:r>
    </w:p>
    <w:p w14:paraId="3B62322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前突侦察。区消防救援大队、武警中队、人武部组建前突侦察队，通过徒步、摩托化等方式进入灾区。通过单兵作战系统、卫星通信网络等方式建立与所属单位及区抗震救灾指挥部的通信联络，报送一手灾情信息。</w:t>
      </w:r>
    </w:p>
    <w:p w14:paraId="412A846B"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 w:hAnsi="Times New Roman" w:cs="楷体" w:hint="eastAsia"/>
          <w:sz w:val="32"/>
          <w:szCs w:val="32"/>
        </w:rPr>
        <w:t>（三）中期灾情（抗震救灾工作全面开展至应急响应结束）。</w:t>
      </w:r>
    </w:p>
    <w:p w14:paraId="1726C19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受灾</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和</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各成员单位按照职能职责实时收集灾情信息，并以电子政务内（外）网公文交换、书面、视频会议、电话、口头</w:t>
      </w:r>
      <w:r>
        <w:rPr>
          <w:rFonts w:ascii="Times New Roman" w:eastAsia="仿宋_GB2312" w:hAnsi="Times New Roman" w:cs="仿宋_GB2312" w:hint="eastAsia"/>
          <w:sz w:val="32"/>
          <w:szCs w:val="32"/>
        </w:rPr>
        <w:t>、微信</w:t>
      </w:r>
      <w:r>
        <w:rPr>
          <w:rFonts w:ascii="Times New Roman" w:eastAsia="仿宋_GB2312" w:hAnsi="Times New Roman" w:cs="仿宋_GB2312"/>
          <w:sz w:val="32"/>
          <w:szCs w:val="32"/>
        </w:rPr>
        <w:t>等多种方式、多种渠道实时向</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报告。受灾</w:t>
      </w:r>
      <w:r>
        <w:rPr>
          <w:rFonts w:ascii="Times New Roman" w:eastAsia="仿宋_GB2312" w:hAnsi="Times New Roman" w:cs="仿宋_GB2312" w:hint="eastAsia"/>
          <w:sz w:val="32"/>
          <w:szCs w:val="32"/>
        </w:rPr>
        <w:t>乡（镇）</w:t>
      </w:r>
      <w:r>
        <w:rPr>
          <w:rFonts w:ascii="Times New Roman" w:eastAsia="仿宋_GB2312" w:hAnsi="Times New Roman" w:cs="仿宋_GB2312"/>
          <w:sz w:val="32"/>
          <w:szCs w:val="32"/>
        </w:rPr>
        <w:t>和</w:t>
      </w:r>
      <w:r>
        <w:rPr>
          <w:rFonts w:ascii="Times New Roman" w:eastAsia="仿宋_GB2312" w:hAnsi="Times New Roman" w:cs="仿宋_GB2312" w:hint="eastAsia"/>
          <w:sz w:val="32"/>
          <w:szCs w:val="32"/>
        </w:rPr>
        <w:t>区抗震救灾指挥部</w:t>
      </w:r>
      <w:r>
        <w:rPr>
          <w:rFonts w:ascii="Times New Roman" w:eastAsia="仿宋_GB2312" w:hAnsi="Times New Roman" w:cs="仿宋_GB2312"/>
          <w:sz w:val="32"/>
          <w:szCs w:val="32"/>
        </w:rPr>
        <w:t>各成员单位在每日规定时间前汇总书面上报灾情信息</w:t>
      </w:r>
      <w:r>
        <w:rPr>
          <w:rFonts w:ascii="Times New Roman" w:eastAsia="仿宋_GB2312" w:hAnsi="Times New Roman" w:cs="仿宋_GB2312" w:hint="eastAsia"/>
          <w:sz w:val="32"/>
          <w:szCs w:val="32"/>
        </w:rPr>
        <w:t>。</w:t>
      </w:r>
    </w:p>
    <w:p w14:paraId="44DD3A4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内容：人员伤亡、失踪、被困、获救、安置转移等情况；房屋损毁、次生灾害、重大工程设施灾情险情等情况和抗震救灾工作进展情况。</w:t>
      </w:r>
    </w:p>
    <w:p w14:paraId="7610DA9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sz w:val="32"/>
          <w:szCs w:val="32"/>
        </w:rPr>
        <w:t>时限：持续</w:t>
      </w:r>
      <w:r>
        <w:rPr>
          <w:rFonts w:ascii="Times New Roman" w:eastAsia="仿宋_GB2312" w:hAnsi="Times New Roman" w:cs="仿宋_GB2312" w:hint="eastAsia"/>
          <w:sz w:val="32"/>
          <w:szCs w:val="32"/>
        </w:rPr>
        <w:t>进行，</w:t>
      </w:r>
      <w:r>
        <w:rPr>
          <w:rFonts w:ascii="Times New Roman" w:eastAsia="仿宋_GB2312" w:hAnsi="Times New Roman" w:cs="仿宋_GB2312"/>
          <w:sz w:val="32"/>
          <w:szCs w:val="32"/>
        </w:rPr>
        <w:t>获取信息后立即报告。</w:t>
      </w:r>
    </w:p>
    <w:p w14:paraId="7F9F43F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方式：</w:t>
      </w:r>
    </w:p>
    <w:p w14:paraId="1BFF956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）区应急局负责提供灾区人员伤亡、失踪、被困和搜救工作进展信息。</w:t>
      </w:r>
    </w:p>
    <w:p w14:paraId="37126FB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）区应急局负责提供危化、非煤矿山、煤矿等重大危险源灾情险情信息。</w:t>
      </w:r>
    </w:p>
    <w:p w14:paraId="5953E81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）区卫生健康局负责提供灾区人员医疗救治和灾区卫生防疫信息。</w:t>
      </w:r>
    </w:p>
    <w:p w14:paraId="02FC8252"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）区交通运输局负责提供灾区交通运输道路中断、恢复和救灾物资运输保障等信息。</w:t>
      </w:r>
    </w:p>
    <w:p w14:paraId="2C2038D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）区经济和信息化局牵头提供供电、供水、通讯、供气、供油、防洪、广播电视、环卫等要素供应保障信息。</w:t>
      </w:r>
    </w:p>
    <w:p w14:paraId="6B315AA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）区自然资源局负责提供灾区次生地质灾害信息。</w:t>
      </w:r>
    </w:p>
    <w:p w14:paraId="5F6FEBF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）区水务局负责提供水库等重大水利工程受损信息。</w:t>
      </w:r>
    </w:p>
    <w:p w14:paraId="63BC7C8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）区消防救援大队负责提供灾区火灾信息并协助县应急局提供灾区人员伤亡、被困和搜救工作进展信息。</w:t>
      </w:r>
    </w:p>
    <w:p w14:paraId="5103504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t>）区公安分局负责提供灾区社会秩序稳定、交通运输管制情况。</w:t>
      </w:r>
    </w:p>
    <w:p w14:paraId="072B2423"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经济和信息化局</w:t>
      </w:r>
      <w:r>
        <w:rPr>
          <w:rFonts w:ascii="Times New Roman" w:eastAsia="仿宋_GB2312" w:hAnsi="Times New Roman" w:cs="仿宋_GB2312" w:hint="eastAsia"/>
          <w:sz w:val="32"/>
          <w:szCs w:val="32"/>
        </w:rPr>
        <w:t>负责，区公安分局配合收集分析国（境）内外舆情信息。</w:t>
      </w:r>
    </w:p>
    <w:p w14:paraId="1D16079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）受灾乡（镇）人民政府、应急部门通报该地区应急处置工作开展情况。</w:t>
      </w:r>
    </w:p>
    <w:p w14:paraId="712EF503" w14:textId="77777777" w:rsidR="007042E4" w:rsidRDefault="00000000">
      <w:pPr>
        <w:pStyle w:val="ac"/>
        <w:spacing w:line="560" w:lineRule="exact"/>
        <w:ind w:firstLineChars="200" w:firstLine="640"/>
        <w:rPr>
          <w:rFonts w:ascii="Times New Roman" w:eastAsia="楷体" w:hAnsi="Times New Roman" w:cs="楷体"/>
          <w:sz w:val="32"/>
          <w:szCs w:val="32"/>
        </w:rPr>
      </w:pPr>
      <w:r>
        <w:rPr>
          <w:rFonts w:ascii="Times New Roman" w:eastAsia="楷体" w:hAnsi="Times New Roman" w:cs="楷体" w:hint="eastAsia"/>
          <w:sz w:val="32"/>
          <w:szCs w:val="32"/>
        </w:rPr>
        <w:t>（四）后期灾情（应急响应结束后）</w:t>
      </w:r>
    </w:p>
    <w:p w14:paraId="317A7245" w14:textId="77777777" w:rsidR="007042E4" w:rsidRDefault="00000000">
      <w:pPr>
        <w:pStyle w:val="ac"/>
        <w:spacing w:line="560" w:lineRule="exact"/>
        <w:ind w:firstLineChars="200" w:firstLine="640"/>
        <w:rPr>
          <w:rFonts w:ascii="Times New Roman" w:eastAsia="黑体" w:hAnsi="Times New Roman" w:cs="黑体"/>
          <w:sz w:val="32"/>
          <w:szCs w:val="32"/>
        </w:rPr>
      </w:pPr>
      <w:r>
        <w:rPr>
          <w:rFonts w:ascii="Times New Roman" w:eastAsia="仿宋_GB2312" w:hAnsi="Times New Roman" w:cs="仿宋_GB2312" w:hint="eastAsia"/>
          <w:sz w:val="32"/>
          <w:szCs w:val="32"/>
        </w:rPr>
        <w:t>区应急局牵头，组织受灾乡（镇）和区级相关单位受灾情况进行汇总，对地震应急响应情况进行总结，按要求上报区委、区政府、区应急委、市应急局。</w:t>
      </w:r>
    </w:p>
    <w:p w14:paraId="417E9669"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三、会商研判类型</w:t>
      </w:r>
    </w:p>
    <w:p w14:paraId="305D0FB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在市政府、市抗震救灾指挥部统一领导下，开展重特大地震震情、灾情和专题会商。</w:t>
      </w:r>
    </w:p>
    <w:p w14:paraId="7D30A396"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 w:hAnsi="Times New Roman" w:cs="楷体" w:hint="eastAsia"/>
          <w:sz w:val="32"/>
          <w:szCs w:val="32"/>
        </w:rPr>
        <w:t>（一）震情会商研判。</w:t>
      </w:r>
    </w:p>
    <w:p w14:paraId="4E00B5F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由区应急局组织专家及区抗震救灾指挥部成员单位，召开震情趋势会商研判，分析当次地震发震机制，提出震中附近区域短临地震趋势研判意见。</w:t>
      </w:r>
    </w:p>
    <w:p w14:paraId="0C51A3F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区应急局和区防震减灾服务中心负责，实时向指挥部提供震情趋势会商研判结果。</w:t>
      </w:r>
    </w:p>
    <w:p w14:paraId="330C0F6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前方指挥部、后方指挥平台根据需要与上级或区应急局视频连线，开展震情趋势联合会商研判，实时掌握最新震情趋势情况。</w:t>
      </w:r>
    </w:p>
    <w:p w14:paraId="70B79FA2"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 w:hAnsi="Times New Roman" w:cs="楷体" w:hint="eastAsia"/>
          <w:sz w:val="32"/>
          <w:szCs w:val="32"/>
        </w:rPr>
        <w:t>（二）灾情会商研判。</w:t>
      </w:r>
    </w:p>
    <w:p w14:paraId="4F73F30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区抗震救灾指挥部指挥长召集，区应急局具体负责，组织受灾乡（镇）政府、指挥部相关成员单位，根据已掌握灾情信息、震情趋势和抢险救援开展情况等，每日动态分析研判受灾范围，受灾程度及交通运输、通信、电力等生命线工程抢通保畅评估情况等，为下一步抢险救灾工作提供决策方案。</w:t>
      </w:r>
    </w:p>
    <w:p w14:paraId="2E40147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由前方指挥部指挥长召集前方相关成员单位、专家队伍等针对灾区整体情况，或某一时间段、某一地点具体灾情开展会商研判，并通报前方指挥部、后方指挥平台。</w:t>
      </w:r>
    </w:p>
    <w:p w14:paraId="6B5DCB6E"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由后方指挥平台指挥长召集后方相关成员单位、专家队伍，根据前方指挥部反馈信息、灾情快速评估技术产品、灾区危险源、地形地貌、交通运输等基本资料，开展灾情综合分析研判，并通报前方指挥部。</w:t>
      </w:r>
    </w:p>
    <w:p w14:paraId="08522FA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前方指挥部、后方指挥平台视频连线，召集指挥部相关成员单位、灾区政府和专家队伍等，开展联合会商。</w:t>
      </w:r>
    </w:p>
    <w:p w14:paraId="53F9DFEB"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四、会商研判方式</w:t>
      </w:r>
    </w:p>
    <w:p w14:paraId="34102F8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震情、灾情会商研判原则上每日召开一次，也可根据指挥部各工作组、指挥部成员单位、受灾乡（镇）和专家等的提议，不定期召开会商研判。专题会商研判根据实际需求适时召开。会商研判可通过会议、视频、微信、传真、电话、短信等方式进行。</w:t>
      </w:r>
    </w:p>
    <w:p w14:paraId="6BFD5E1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会议：前方指挥部、后方指挥平台、成员单位指挥部会议。</w:t>
      </w:r>
    </w:p>
    <w:p w14:paraId="720F435D"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视频：区应急局应急指挥中心视频调度。</w:t>
      </w:r>
    </w:p>
    <w:p w14:paraId="4E982AD0"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微信：区抗震救灾指挥部应急信息工作联络微信群。</w:t>
      </w:r>
    </w:p>
    <w:p w14:paraId="3EAF5A4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传真：区应急局值班室电话：</w:t>
      </w:r>
      <w:r>
        <w:rPr>
          <w:rFonts w:ascii="Times New Roman" w:eastAsia="仿宋_GB2312" w:hAnsi="Times New Roman" w:cs="仿宋_GB2312" w:hint="eastAsia"/>
          <w:sz w:val="32"/>
          <w:szCs w:val="32"/>
        </w:rPr>
        <w:t>2711460</w:t>
      </w:r>
    </w:p>
    <w:p w14:paraId="68276B7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电话、短信：区抗震救灾指挥部通讯录。</w:t>
      </w:r>
    </w:p>
    <w:p w14:paraId="4B53E431" w14:textId="77777777" w:rsidR="007042E4" w:rsidRDefault="00000000">
      <w:pPr>
        <w:pStyle w:val="ac"/>
        <w:spacing w:line="560" w:lineRule="exact"/>
        <w:ind w:firstLineChars="200" w:firstLine="640"/>
        <w:jc w:val="left"/>
        <w:rPr>
          <w:rFonts w:ascii="Times New Roman" w:eastAsia="黑体" w:hAnsi="Times New Roman" w:cs="黑体"/>
          <w:sz w:val="32"/>
          <w:szCs w:val="32"/>
        </w:rPr>
      </w:pPr>
      <w:r>
        <w:rPr>
          <w:rFonts w:ascii="Times New Roman" w:eastAsia="黑体" w:hAnsi="Times New Roman" w:cs="黑体" w:hint="eastAsia"/>
          <w:sz w:val="32"/>
          <w:szCs w:val="32"/>
        </w:rPr>
        <w:t>五、会商研判流程</w:t>
      </w:r>
    </w:p>
    <w:p w14:paraId="6C660BB5"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根据地震初期、前期、中期和后期等不同阶段抗震救灾工作需要，前方指挥部、后方指挥平台、相关成员单位分别组织召开会商研判。</w:t>
      </w:r>
    </w:p>
    <w:p w14:paraId="21DC0BC7"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（一）初期、前期研判（地震后—</w:t>
      </w:r>
      <w:r>
        <w:rPr>
          <w:rFonts w:ascii="Times New Roman" w:eastAsia="仿宋_GB2312" w:hAnsi="Times New Roman" w:cs="仿宋_GB2312" w:hint="eastAsia"/>
          <w:sz w:val="32"/>
          <w:szCs w:val="32"/>
        </w:rPr>
        <w:t>区抗震救灾现场指挥部</w:t>
      </w:r>
      <w:r>
        <w:rPr>
          <w:rFonts w:ascii="Times New Roman" w:eastAsia="楷体_GB2312" w:hAnsi="Times New Roman" w:cs="楷体_GB2312" w:hint="eastAsia"/>
          <w:sz w:val="32"/>
          <w:szCs w:val="32"/>
        </w:rPr>
        <w:t>搭建完成）。</w:t>
      </w:r>
    </w:p>
    <w:p w14:paraId="11BC8FD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震情灾情速报。</w:t>
      </w:r>
    </w:p>
    <w:p w14:paraId="09E7B81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）区应急局迅速组织震情会商，提出震情与灾情趋势意见和抢险救援方案。</w:t>
      </w:r>
    </w:p>
    <w:p w14:paraId="198E745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）区抗震救灾指挥部成员单位迅速开展本行业领域灾情趋势研判，包括交通、电力、通信等生命线工程抢通时间及社会舆情趋势等。</w:t>
      </w:r>
    </w:p>
    <w:p w14:paraId="0913197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）灾区政府根据已掌握灾情，预估伤亡情况，初判救灾需求、支援需求。</w:t>
      </w:r>
    </w:p>
    <w:p w14:paraId="3CC4792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以上会商研判结果通过视频调度、电话、短信、微信、传真等方式报送区应急局。</w:t>
      </w:r>
    </w:p>
    <w:p w14:paraId="58683989"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震情灾情初判。</w:t>
      </w:r>
    </w:p>
    <w:p w14:paraId="31742658"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区应急局结合灾情快速评估报告及各单位通报情况，向区应急委提出启动地震应急响应建议。区应急局组织召开区抗震救灾指挥部会议，指挥部各成员单位、灾区政府通报趋势研判意见。</w:t>
      </w:r>
    </w:p>
    <w:p w14:paraId="4FEFD52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会议地点：区应急局应急指挥中心。</w:t>
      </w:r>
    </w:p>
    <w:p w14:paraId="3ED25666"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会议方式：现场或视频调度。</w:t>
      </w:r>
    </w:p>
    <w:p w14:paraId="2649573B" w14:textId="77777777" w:rsidR="007042E4" w:rsidRDefault="00000000">
      <w:pPr>
        <w:pStyle w:val="ac"/>
        <w:spacing w:line="560" w:lineRule="exact"/>
        <w:ind w:firstLineChars="200" w:firstLine="640"/>
        <w:rPr>
          <w:rFonts w:ascii="Times New Roman" w:eastAsia="楷体_GB2312" w:hAnsi="Times New Roman" w:cs="楷体_GB2312"/>
          <w:sz w:val="32"/>
          <w:szCs w:val="32"/>
        </w:rPr>
      </w:pPr>
      <w:r>
        <w:rPr>
          <w:rFonts w:ascii="Times New Roman" w:eastAsia="楷体_GB2312" w:hAnsi="Times New Roman" w:cs="楷体_GB2312" w:hint="eastAsia"/>
          <w:sz w:val="32"/>
          <w:szCs w:val="32"/>
        </w:rPr>
        <w:t>（二）中期研判（</w:t>
      </w:r>
      <w:r>
        <w:rPr>
          <w:rFonts w:ascii="Times New Roman" w:eastAsia="仿宋_GB2312" w:hAnsi="Times New Roman" w:cs="仿宋_GB2312" w:hint="eastAsia"/>
          <w:sz w:val="32"/>
          <w:szCs w:val="32"/>
        </w:rPr>
        <w:t>区抗震救灾现场指挥部</w:t>
      </w:r>
      <w:r>
        <w:rPr>
          <w:rFonts w:ascii="Times New Roman" w:eastAsia="楷体_GB2312" w:hAnsi="Times New Roman" w:cs="楷体_GB2312" w:hint="eastAsia"/>
          <w:sz w:val="32"/>
          <w:szCs w:val="32"/>
        </w:rPr>
        <w:t>搭建完成至应急响应结束）。</w:t>
      </w:r>
    </w:p>
    <w:p w14:paraId="66A4338B"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每日震情灾情会商研判。</w:t>
      </w:r>
    </w:p>
    <w:p w14:paraId="445A55C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）区应急局和区防震减灾服务中心动态跟踪分析余震监测情况，提出地震趋势意见和救灾建议。</w:t>
      </w:r>
    </w:p>
    <w:p w14:paraId="58999DEA"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）区应急局负责汇总分析灾区人员伤亡、失踪、被困和救灾进展信息，为人员搜救工作提供依据；负责汇总分析群众转移安置、救灾物资发放等情况，提出灾区物资需求和相关工作建议。</w:t>
      </w:r>
    </w:p>
    <w:p w14:paraId="184C060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）区公安分局通报灾区社会秩序维稳工作开展情况，负责提出灾区社会秩序维稳工作方案。</w:t>
      </w:r>
    </w:p>
    <w:p w14:paraId="37911E14"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）区委宣传部、区委网信办负责，分析掌握国（境）内外舆情信息，并提出舆论引导工作方案。</w:t>
      </w:r>
    </w:p>
    <w:p w14:paraId="553BBAAF"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）灾区政府通报本地区应急处置工作开展情况，负责提出灾区支援需求和工作方案。</w:t>
      </w:r>
    </w:p>
    <w:p w14:paraId="6F75A81C"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会议地点：区应急局应急指挥中心。</w:t>
      </w:r>
    </w:p>
    <w:p w14:paraId="0FBF2087"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会议方式：现场或视频调度。</w:t>
      </w:r>
    </w:p>
    <w:p w14:paraId="324F9351" w14:textId="77777777" w:rsidR="007042E4" w:rsidRDefault="00000000">
      <w:pPr>
        <w:pStyle w:val="ac"/>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重特大次生灾害专题会商研判。</w:t>
      </w:r>
    </w:p>
    <w:p w14:paraId="31D34DB6" w14:textId="77777777" w:rsidR="007042E4" w:rsidRDefault="00000000">
      <w:pPr>
        <w:pStyle w:val="ac"/>
        <w:spacing w:line="560" w:lineRule="exact"/>
        <w:ind w:firstLineChars="200" w:firstLine="640"/>
        <w:rPr>
          <w:rFonts w:ascii="Times New Roman" w:eastAsia="仿宋_GB2312" w:hAnsi="Times New Roman" w:cs="仿宋_GB2312"/>
          <w:sz w:val="32"/>
          <w:szCs w:val="32"/>
        </w:rPr>
        <w:sectPr w:rsidR="007042E4">
          <w:footerReference w:type="even" r:id="rId34"/>
          <w:footerReference w:type="default" r:id="rId35"/>
          <w:pgSz w:w="11906" w:h="16838"/>
          <w:pgMar w:top="2098" w:right="1474" w:bottom="1984" w:left="1587" w:header="1701" w:footer="1701" w:gutter="0"/>
          <w:cols w:space="0"/>
          <w:docGrid w:type="lines" w:linePitch="440"/>
        </w:sectPr>
      </w:pPr>
      <w:r>
        <w:rPr>
          <w:rFonts w:ascii="Times New Roman" w:eastAsia="仿宋_GB2312" w:hAnsi="Times New Roman" w:cs="仿宋_GB2312" w:hint="eastAsia"/>
          <w:sz w:val="32"/>
          <w:szCs w:val="32"/>
        </w:rPr>
        <w:t>针对可能造成重大人员伤亡和财产损失的重特大地质灾害、重点工程设施灾情险情等，在市政府、市抗震救灾指挥部统一领导下，区抗震救灾指挥部成员单位和专家队伍参加专题会商研判，承担相关抢险救援任务。</w:t>
      </w:r>
    </w:p>
    <w:p w14:paraId="12591D4E" w14:textId="77777777" w:rsidR="007042E4" w:rsidRDefault="00000000">
      <w:pPr>
        <w:spacing w:line="600" w:lineRule="exact"/>
        <w:jc w:val="left"/>
        <w:outlineLvl w:val="0"/>
        <w:rPr>
          <w:rFonts w:ascii="黑体" w:eastAsia="黑体" w:hAnsi="黑体" w:cs="黑体"/>
          <w:sz w:val="32"/>
          <w:szCs w:val="32"/>
        </w:rPr>
      </w:pPr>
      <w:bookmarkStart w:id="1162" w:name="_Toc31718"/>
      <w:r>
        <w:rPr>
          <w:rFonts w:ascii="黑体" w:eastAsia="黑体" w:hAnsi="黑体" w:cs="黑体" w:hint="eastAsia"/>
          <w:sz w:val="32"/>
          <w:szCs w:val="32"/>
        </w:rPr>
        <w:t>附件</w:t>
      </w:r>
      <w:bookmarkStart w:id="1163" w:name="_Toc7203"/>
      <w:r>
        <w:rPr>
          <w:rFonts w:ascii="黑体" w:eastAsia="黑体" w:hAnsi="黑体" w:cs="黑体" w:hint="eastAsia"/>
          <w:sz w:val="32"/>
          <w:szCs w:val="32"/>
        </w:rPr>
        <w:t>30</w:t>
      </w:r>
      <w:bookmarkEnd w:id="1162"/>
    </w:p>
    <w:p w14:paraId="7FC5F92C" w14:textId="77777777" w:rsidR="007042E4" w:rsidRDefault="00000000">
      <w:pPr>
        <w:spacing w:line="600" w:lineRule="exact"/>
        <w:jc w:val="center"/>
        <w:outlineLvl w:val="0"/>
        <w:rPr>
          <w:rFonts w:ascii="Times New Roman" w:eastAsia="方正小标宋简体" w:hAnsi="Times New Roman" w:cs="Arial"/>
          <w:sz w:val="44"/>
          <w:szCs w:val="44"/>
        </w:rPr>
      </w:pPr>
      <w:bookmarkStart w:id="1164" w:name="_Toc3951"/>
      <w:r>
        <w:rPr>
          <w:rFonts w:ascii="Times New Roman" w:eastAsia="方正小标宋简体" w:hAnsi="Times New Roman" w:cs="Arial" w:hint="eastAsia"/>
          <w:sz w:val="44"/>
          <w:szCs w:val="44"/>
        </w:rPr>
        <w:t>协调联动机制</w:t>
      </w:r>
      <w:bookmarkEnd w:id="1163"/>
      <w:bookmarkEnd w:id="1164"/>
    </w:p>
    <w:p w14:paraId="68F503E5"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在</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委领导下，</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政府实施以</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抗震救灾指挥部为基础的扩大响应，成立“金口河区应对××·××（日期）××（地名）××级地震抗震救灾指挥部”，下设若干工作组，由</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长任总指挥，</w:t>
      </w:r>
      <w:r>
        <w:rPr>
          <w:rFonts w:ascii="Times New Roman" w:eastAsia="仿宋_GB2312" w:hAnsi="Times New Roman" w:cs="仿宋_GB2312" w:hint="eastAsia"/>
          <w:sz w:val="32"/>
          <w:szCs w:val="32"/>
        </w:rPr>
        <w:t>区</w:t>
      </w:r>
      <w:r>
        <w:rPr>
          <w:rFonts w:ascii="Times New Roman" w:eastAsia="仿宋_GB2312" w:hAnsi="Times New Roman" w:cs="仿宋_GB2312" w:hint="eastAsia"/>
          <w:color w:val="000000" w:themeColor="text1"/>
          <w:sz w:val="32"/>
          <w:szCs w:val="32"/>
        </w:rPr>
        <w:t>政府有关领导等任副总指挥并兼任有关工作组组长，区级有关部门、人民团体、单位（企业）和受灾乡（镇）党委、政府主要负责同志任副组长或成员。</w:t>
      </w:r>
    </w:p>
    <w:p w14:paraId="1AA34C39"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主要工作：</w:t>
      </w:r>
    </w:p>
    <w:p w14:paraId="05AFECFE"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①及时向区委、区政府及市级有关部门报告震情、灾情和抗震救灾工作进展情况；按照领导指示批示，统一组织开展抗震救灾工作；视情请求市级有关部门和邻近县（市、区）及其抗震救灾指挥部支援。</w:t>
      </w:r>
    </w:p>
    <w:p w14:paraId="49238E49"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②指挥长负责组织指挥全区抗震救灾工作，震后第一时间在区政府应急指挥中心召开区抗震救灾指挥部会议，各成员单位主要负责同志前往参加会议，会议宣布启动一级响应决定，了解灾情、社情和救灾需求，组织协调抢险救援力量，指导区减灾委启动自然灾害救助应急响应；适时抽调专家支持抗震救灾。</w:t>
      </w:r>
    </w:p>
    <w:p w14:paraId="74166154"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③指挥长靠前指挥，派出多个工作组分赴重点受灾区域现场督导，在灾区发表广播电视动员讲话，</w:t>
      </w:r>
      <w:r>
        <w:rPr>
          <w:rFonts w:ascii="Times New Roman" w:eastAsia="仿宋_GB2312" w:hAnsi="Times New Roman" w:cs="仿宋_GB2312"/>
          <w:color w:val="000000" w:themeColor="text1"/>
          <w:sz w:val="32"/>
          <w:szCs w:val="32"/>
        </w:rPr>
        <w:t>强化</w:t>
      </w:r>
      <w:r>
        <w:rPr>
          <w:rFonts w:ascii="Times New Roman" w:eastAsia="仿宋_GB2312" w:hAnsi="Times New Roman" w:cs="仿宋_GB2312" w:hint="eastAsia"/>
          <w:color w:val="000000" w:themeColor="text1"/>
          <w:sz w:val="32"/>
          <w:szCs w:val="32"/>
        </w:rPr>
        <w:t>重灾区</w:t>
      </w:r>
      <w:r>
        <w:rPr>
          <w:rFonts w:ascii="Times New Roman" w:eastAsia="仿宋_GB2312" w:hAnsi="Times New Roman" w:cs="仿宋_GB2312"/>
          <w:color w:val="000000" w:themeColor="text1"/>
          <w:sz w:val="32"/>
          <w:szCs w:val="32"/>
        </w:rPr>
        <w:t>抗震救灾工作的指挥协调</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必要时，直接组织、指挥和处置灾区临时出现的重大突发事件。</w:t>
      </w:r>
    </w:p>
    <w:p w14:paraId="19A0D96A"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CESI仿宋-GB2312" w:hAnsi="Times New Roman" w:cs="CESI仿宋-GB2312" w:hint="eastAsia"/>
          <w:color w:val="000000" w:themeColor="text1"/>
          <w:sz w:val="32"/>
          <w:szCs w:val="32"/>
        </w:rPr>
        <w:t>④</w:t>
      </w:r>
      <w:r>
        <w:rPr>
          <w:rFonts w:ascii="Times New Roman" w:eastAsia="仿宋_GB2312" w:hAnsi="Times New Roman" w:cs="仿宋_GB2312" w:hint="eastAsia"/>
          <w:color w:val="000000" w:themeColor="text1"/>
          <w:sz w:val="32"/>
          <w:szCs w:val="32"/>
        </w:rPr>
        <w:t>指挥长明确</w:t>
      </w:r>
      <w:r>
        <w:rPr>
          <w:rFonts w:ascii="Times New Roman" w:eastAsia="仿宋_GB2312" w:hAnsi="Times New Roman" w:cs="仿宋_GB2312" w:hint="eastAsia"/>
          <w:color w:val="000000" w:themeColor="text1"/>
          <w:sz w:val="32"/>
          <w:szCs w:val="32"/>
        </w:rPr>
        <w:t>1</w:t>
      </w:r>
      <w:r>
        <w:rPr>
          <w:rFonts w:ascii="Times New Roman" w:eastAsia="仿宋_GB2312" w:hAnsi="Times New Roman" w:cs="仿宋_GB2312" w:hint="eastAsia"/>
          <w:color w:val="000000" w:themeColor="text1"/>
          <w:sz w:val="32"/>
          <w:szCs w:val="32"/>
        </w:rPr>
        <w:t>名副指挥长牵头，抽派指挥部各成员单位分管负责同志在后方指挥平台集中办公，加强值班值守，做好信息汇总，协调督促落实前方联合指挥部的决策部署，发挥运转中枢作用。</w:t>
      </w:r>
    </w:p>
    <w:p w14:paraId="4AC181C3"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CESI仿宋-GB2312" w:hAnsi="Times New Roman" w:cs="CESI仿宋-GB2312"/>
          <w:color w:val="000000" w:themeColor="text1"/>
          <w:sz w:val="32"/>
          <w:szCs w:val="32"/>
        </w:rPr>
      </w:pPr>
      <w:r>
        <w:rPr>
          <w:rFonts w:ascii="Times New Roman" w:eastAsia="仿宋_GB2312" w:hAnsi="Times New Roman" w:cs="仿宋_GB2312" w:hint="eastAsia"/>
          <w:color w:val="000000" w:themeColor="text1"/>
          <w:sz w:val="32"/>
          <w:szCs w:val="32"/>
        </w:rPr>
        <w:t>⑤指挥部各工作组迅速到位，牵头单位组织有关成员单位按预案职责分工开展工作。</w:t>
      </w:r>
      <w:r>
        <w:rPr>
          <w:rFonts w:ascii="Times New Roman" w:eastAsia="仿宋_GB2312" w:hAnsi="Times New Roman" w:cs="仿宋_GB2312"/>
          <w:color w:val="000000" w:themeColor="text1"/>
          <w:sz w:val="32"/>
          <w:szCs w:val="32"/>
        </w:rPr>
        <w:t>及时、持续上报灾情</w:t>
      </w:r>
      <w:r>
        <w:rPr>
          <w:rFonts w:ascii="Times New Roman" w:eastAsia="仿宋_GB2312" w:hAnsi="Times New Roman" w:cs="仿宋_GB2312" w:hint="eastAsia"/>
          <w:color w:val="000000" w:themeColor="text1"/>
          <w:sz w:val="32"/>
          <w:szCs w:val="32"/>
        </w:rPr>
        <w:t>和救灾需求</w:t>
      </w:r>
      <w:r>
        <w:rPr>
          <w:rFonts w:ascii="Times New Roman" w:eastAsia="仿宋_GB2312" w:hAnsi="Times New Roman" w:cs="仿宋_GB2312"/>
          <w:color w:val="000000" w:themeColor="text1"/>
          <w:sz w:val="32"/>
          <w:szCs w:val="32"/>
        </w:rPr>
        <w:t>，优先开展</w:t>
      </w:r>
      <w:r>
        <w:rPr>
          <w:rFonts w:ascii="Times New Roman" w:eastAsia="仿宋_GB2312" w:hAnsi="Times New Roman" w:cs="仿宋_GB2312" w:hint="eastAsia"/>
          <w:color w:val="000000" w:themeColor="text1"/>
          <w:sz w:val="32"/>
          <w:szCs w:val="32"/>
        </w:rPr>
        <w:t>交通管制、电力通信保障和</w:t>
      </w:r>
      <w:r>
        <w:rPr>
          <w:rFonts w:ascii="Times New Roman" w:eastAsia="仿宋_GB2312" w:hAnsi="Times New Roman" w:cs="仿宋_GB2312"/>
          <w:color w:val="000000" w:themeColor="text1"/>
          <w:sz w:val="32"/>
          <w:szCs w:val="32"/>
        </w:rPr>
        <w:t>生命搜救、伤员救治、受灾群众安置等紧急处置工作，及时开展工程抢险、卫生防疫、灾害监测和防范等抗震救灾工作</w:t>
      </w:r>
      <w:r>
        <w:rPr>
          <w:rFonts w:ascii="Times New Roman" w:eastAsia="仿宋_GB2312" w:hAnsi="Times New Roman" w:cs="仿宋_GB2312" w:hint="eastAsia"/>
          <w:color w:val="000000" w:themeColor="text1"/>
          <w:sz w:val="32"/>
          <w:szCs w:val="32"/>
        </w:rPr>
        <w:t>；</w:t>
      </w:r>
      <w:r>
        <w:rPr>
          <w:rFonts w:ascii="Times New Roman" w:eastAsia="仿宋_GB2312" w:hAnsi="Times New Roman" w:cs="仿宋_GB2312"/>
          <w:color w:val="000000" w:themeColor="text1"/>
          <w:sz w:val="32"/>
          <w:szCs w:val="32"/>
        </w:rPr>
        <w:t>强化治安管理，预防和打击各种违法犯罪活动；及时启动境内外记者的服务和管理工作，尽快向社会公布有关震情、灾情，稳定群众情绪。</w:t>
      </w:r>
    </w:p>
    <w:p w14:paraId="7C9BEFE6" w14:textId="77777777" w:rsidR="007042E4" w:rsidRDefault="00000000">
      <w:pPr>
        <w:widowControl/>
        <w:autoSpaceDE w:val="0"/>
        <w:autoSpaceDN w:val="0"/>
        <w:adjustRightInd w:val="0"/>
        <w:snapToGrid w:val="0"/>
        <w:spacing w:line="560" w:lineRule="exact"/>
        <w:ind w:firstLineChars="200" w:firstLine="640"/>
        <w:textAlignment w:val="baseline"/>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⑥区防震减灾服务中心及时通报震情趋势会商意见，会同市防震减灾服务中心等加强监测，及时通报地震数据。</w:t>
      </w:r>
    </w:p>
    <w:p w14:paraId="054F5780"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⑦各工作组成员单位迅速组织力量对本系统本行业开展灾情排查、救援救灾，及时上报有关情况，加强值班值守。</w:t>
      </w:r>
    </w:p>
    <w:p w14:paraId="4FDC703D" w14:textId="77777777" w:rsidR="007042E4" w:rsidRDefault="00000000">
      <w:pPr>
        <w:widowControl/>
        <w:snapToGrid w:val="0"/>
        <w:spacing w:line="560" w:lineRule="exact"/>
        <w:ind w:firstLineChars="200" w:firstLine="640"/>
        <w:rPr>
          <w:rFonts w:ascii="Times New Roman" w:eastAsia="仿宋_GB2312" w:hAnsi="Times New Roman" w:cs="仿宋_GB2312"/>
          <w:color w:val="000000" w:themeColor="text1"/>
          <w:sz w:val="32"/>
          <w:szCs w:val="32"/>
        </w:rPr>
      </w:pPr>
      <w:r>
        <w:rPr>
          <w:rFonts w:ascii="Times New Roman" w:eastAsia="仿宋_GB2312" w:hAnsi="Times New Roman" w:cs="仿宋_GB2312" w:hint="eastAsia"/>
          <w:color w:val="000000" w:themeColor="text1"/>
          <w:sz w:val="32"/>
          <w:szCs w:val="32"/>
        </w:rPr>
        <w:t>⑧指挥部对外发布启动一级响应决定，组织编写抗震救灾工作简报，及时发布有关信息；在震后</w:t>
      </w:r>
      <w:r>
        <w:rPr>
          <w:rFonts w:ascii="Times New Roman" w:eastAsia="仿宋_GB2312" w:hAnsi="Times New Roman" w:cs="仿宋_GB2312" w:hint="eastAsia"/>
          <w:color w:val="000000" w:themeColor="text1"/>
          <w:sz w:val="32"/>
          <w:szCs w:val="32"/>
        </w:rPr>
        <w:t>4</w:t>
      </w:r>
      <w:r>
        <w:rPr>
          <w:rFonts w:ascii="Times New Roman" w:eastAsia="仿宋_GB2312" w:hAnsi="Times New Roman" w:cs="仿宋_GB2312" w:hint="eastAsia"/>
          <w:color w:val="000000" w:themeColor="text1"/>
          <w:sz w:val="32"/>
          <w:szCs w:val="32"/>
        </w:rPr>
        <w:t>小时内召开第一次新闻发布会并持续动态召开，向社会公布有关震情、灾情和抗震救灾工作进展；有关工作组和成员单位组织协调媒体做好抗震救灾宣传报道。</w:t>
      </w:r>
    </w:p>
    <w:p w14:paraId="56CAAA7A" w14:textId="77777777" w:rsidR="007042E4" w:rsidRDefault="00000000">
      <w:pPr>
        <w:widowControl/>
        <w:snapToGrid w:val="0"/>
        <w:spacing w:line="560" w:lineRule="exact"/>
        <w:ind w:firstLineChars="200" w:firstLine="640"/>
        <w:rPr>
          <w:rFonts w:ascii="Times New Roman" w:hAnsi="Times New Roman"/>
        </w:rPr>
      </w:pPr>
      <w:r>
        <w:rPr>
          <w:rFonts w:ascii="Times New Roman" w:eastAsia="仿宋_GB2312" w:hAnsi="Times New Roman" w:cs="仿宋_GB2312" w:hint="eastAsia"/>
          <w:color w:val="000000" w:themeColor="text1"/>
          <w:sz w:val="32"/>
          <w:szCs w:val="32"/>
        </w:rPr>
        <w:t>⑨适时</w:t>
      </w:r>
      <w:r>
        <w:rPr>
          <w:rFonts w:ascii="Times New Roman" w:eastAsia="仿宋_GB2312" w:hAnsi="Times New Roman" w:cs="仿宋_GB2312"/>
          <w:color w:val="000000" w:themeColor="text1"/>
          <w:sz w:val="32"/>
          <w:szCs w:val="32"/>
        </w:rPr>
        <w:t>开展过渡</w:t>
      </w:r>
      <w:r>
        <w:rPr>
          <w:rFonts w:ascii="Times New Roman" w:eastAsia="仿宋_GB2312" w:hAnsi="Times New Roman" w:cs="仿宋_GB2312" w:hint="eastAsia"/>
          <w:color w:val="000000" w:themeColor="text1"/>
          <w:sz w:val="32"/>
          <w:szCs w:val="32"/>
        </w:rPr>
        <w:t>性</w:t>
      </w:r>
      <w:r>
        <w:rPr>
          <w:rFonts w:ascii="Times New Roman" w:eastAsia="仿宋_GB2312" w:hAnsi="Times New Roman" w:cs="仿宋_GB2312"/>
          <w:color w:val="000000" w:themeColor="text1"/>
          <w:sz w:val="32"/>
          <w:szCs w:val="32"/>
        </w:rPr>
        <w:t>安置和恢复重建先期准备工作。</w:t>
      </w:r>
    </w:p>
    <w:p w14:paraId="37FAEDC0" w14:textId="77777777" w:rsidR="007042E4" w:rsidRDefault="007042E4">
      <w:pPr>
        <w:pStyle w:val="Heading2"/>
        <w:spacing w:line="560" w:lineRule="exact"/>
        <w:rPr>
          <w:rFonts w:ascii="Times New Roman" w:hAnsi="Times New Roman"/>
        </w:rPr>
        <w:sectPr w:rsidR="007042E4">
          <w:footerReference w:type="even" r:id="rId36"/>
          <w:footerReference w:type="default" r:id="rId37"/>
          <w:pgSz w:w="11906" w:h="16838"/>
          <w:pgMar w:top="2098" w:right="1474" w:bottom="1984" w:left="1587" w:header="1701" w:footer="1701" w:gutter="0"/>
          <w:cols w:space="0"/>
          <w:docGrid w:type="lines" w:linePitch="440"/>
        </w:sectPr>
      </w:pPr>
    </w:p>
    <w:p w14:paraId="307FBA04" w14:textId="77777777" w:rsidR="007042E4" w:rsidRDefault="00000000">
      <w:pPr>
        <w:pStyle w:val="ac"/>
        <w:spacing w:line="560" w:lineRule="exact"/>
        <w:jc w:val="left"/>
        <w:outlineLvl w:val="0"/>
        <w:rPr>
          <w:rFonts w:ascii="黑体" w:eastAsia="黑体" w:hAnsi="黑体" w:cs="黑体"/>
          <w:sz w:val="32"/>
          <w:szCs w:val="32"/>
        </w:rPr>
      </w:pPr>
      <w:bookmarkStart w:id="1165" w:name="_Toc21632"/>
      <w:bookmarkStart w:id="1166" w:name="_Toc6311"/>
      <w:r>
        <w:rPr>
          <w:rFonts w:ascii="黑体" w:eastAsia="黑体" w:hAnsi="黑体" w:cs="黑体" w:hint="eastAsia"/>
          <w:sz w:val="32"/>
          <w:szCs w:val="32"/>
        </w:rPr>
        <w:t>附件3</w:t>
      </w:r>
      <w:bookmarkStart w:id="1167" w:name="_Toc32077"/>
      <w:bookmarkEnd w:id="1165"/>
      <w:r>
        <w:rPr>
          <w:rFonts w:ascii="黑体" w:eastAsia="黑体" w:hAnsi="黑体" w:cs="黑体" w:hint="eastAsia"/>
          <w:sz w:val="32"/>
          <w:szCs w:val="32"/>
        </w:rPr>
        <w:t>1</w:t>
      </w:r>
      <w:bookmarkEnd w:id="1166"/>
    </w:p>
    <w:p w14:paraId="2F0FE812" w14:textId="77777777" w:rsidR="007042E4" w:rsidRDefault="00000000">
      <w:pPr>
        <w:pStyle w:val="ac"/>
        <w:spacing w:line="560" w:lineRule="exact"/>
        <w:jc w:val="center"/>
        <w:outlineLvl w:val="0"/>
        <w:rPr>
          <w:rFonts w:ascii="Times New Roman" w:eastAsia="仿宋_GB2312" w:hAnsi="Times New Roman" w:cs="仿宋_GB2312"/>
          <w:sz w:val="32"/>
          <w:szCs w:val="32"/>
        </w:rPr>
      </w:pPr>
      <w:bookmarkStart w:id="1168" w:name="_Toc5746"/>
      <w:r>
        <w:rPr>
          <w:rFonts w:ascii="Times New Roman" w:eastAsia="方正小标宋简体" w:hAnsi="Times New Roman" w:cs="Arial" w:hint="eastAsia"/>
          <w:sz w:val="44"/>
          <w:szCs w:val="44"/>
        </w:rPr>
        <w:t>力量调度机制</w:t>
      </w:r>
      <w:bookmarkEnd w:id="1167"/>
      <w:bookmarkEnd w:id="1168"/>
    </w:p>
    <w:p w14:paraId="1046D25C" w14:textId="77777777" w:rsidR="007042E4" w:rsidRDefault="00000000">
      <w:pPr>
        <w:spacing w:line="560" w:lineRule="exact"/>
        <w:ind w:firstLineChars="200" w:firstLine="640"/>
        <w:rPr>
          <w:rFonts w:ascii="Times New Roman" w:eastAsia="黑体" w:hAnsi="Times New Roman" w:cs="黑体"/>
          <w:sz w:val="32"/>
        </w:rPr>
      </w:pPr>
      <w:r>
        <w:rPr>
          <w:rFonts w:ascii="Times New Roman" w:eastAsia="黑体" w:hAnsi="Times New Roman" w:cs="黑体" w:hint="eastAsia"/>
          <w:sz w:val="32"/>
        </w:rPr>
        <w:t>一、力量构成</w:t>
      </w:r>
    </w:p>
    <w:p w14:paraId="0800C268" w14:textId="77777777" w:rsidR="007042E4" w:rsidRDefault="00000000">
      <w:pPr>
        <w:pStyle w:val="ac"/>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全</w:t>
      </w:r>
      <w:r>
        <w:rPr>
          <w:rFonts w:ascii="Times New Roman" w:eastAsia="仿宋_GB2312" w:hAnsi="Times New Roman" w:hint="eastAsia"/>
          <w:sz w:val="32"/>
          <w:szCs w:val="32"/>
        </w:rPr>
        <w:t>区</w:t>
      </w:r>
      <w:r>
        <w:rPr>
          <w:rFonts w:ascii="Times New Roman" w:eastAsia="仿宋_GB2312" w:hAnsi="Times New Roman"/>
          <w:sz w:val="32"/>
          <w:szCs w:val="32"/>
        </w:rPr>
        <w:t>救援力量</w:t>
      </w:r>
      <w:r>
        <w:rPr>
          <w:rFonts w:ascii="Times New Roman" w:eastAsia="仿宋_GB2312" w:hAnsi="Times New Roman" w:hint="eastAsia"/>
          <w:sz w:val="32"/>
          <w:szCs w:val="32"/>
        </w:rPr>
        <w:t>有</w:t>
      </w:r>
      <w:r>
        <w:rPr>
          <w:rFonts w:ascii="Times New Roman" w:eastAsia="仿宋_GB2312" w:hAnsi="Times New Roman"/>
          <w:sz w:val="32"/>
          <w:szCs w:val="32"/>
        </w:rPr>
        <w:t>消防救援、军队武警、各专业队伍、公安干警、医疗救援以及社会力量</w:t>
      </w:r>
      <w:r>
        <w:rPr>
          <w:rFonts w:ascii="Times New Roman" w:eastAsia="仿宋_GB2312" w:hAnsi="Times New Roman" w:hint="eastAsia"/>
          <w:sz w:val="32"/>
          <w:szCs w:val="32"/>
        </w:rPr>
        <w:t>等，</w:t>
      </w:r>
      <w:r>
        <w:rPr>
          <w:rFonts w:ascii="Times New Roman" w:eastAsia="仿宋_GB2312" w:hAnsi="Times New Roman"/>
          <w:sz w:val="32"/>
          <w:szCs w:val="32"/>
        </w:rPr>
        <w:t>共计约</w:t>
      </w:r>
      <w:r>
        <w:rPr>
          <w:rFonts w:ascii="Times New Roman" w:eastAsia="仿宋_GB2312" w:hAnsi="Times New Roman" w:hint="eastAsia"/>
          <w:sz w:val="32"/>
          <w:szCs w:val="32"/>
        </w:rPr>
        <w:t>673</w:t>
      </w:r>
      <w:r>
        <w:rPr>
          <w:rFonts w:ascii="Times New Roman" w:eastAsia="仿宋_GB2312" w:hAnsi="Times New Roman"/>
          <w:sz w:val="32"/>
          <w:szCs w:val="32"/>
        </w:rPr>
        <w:t>人。地震发生以后，按照</w:t>
      </w:r>
      <w:r>
        <w:rPr>
          <w:rFonts w:ascii="Times New Roman" w:eastAsia="仿宋_GB2312" w:hAnsi="Times New Roman"/>
          <w:sz w:val="32"/>
          <w:szCs w:val="32"/>
        </w:rPr>
        <w:t>“</w:t>
      </w:r>
      <w:r>
        <w:rPr>
          <w:rFonts w:ascii="Times New Roman" w:eastAsia="仿宋_GB2312" w:hAnsi="Times New Roman"/>
          <w:sz w:val="32"/>
          <w:szCs w:val="32"/>
        </w:rPr>
        <w:t>就近响应</w:t>
      </w:r>
      <w:r>
        <w:rPr>
          <w:rFonts w:ascii="Times New Roman" w:eastAsia="仿宋_GB2312" w:hAnsi="Times New Roman"/>
          <w:sz w:val="32"/>
          <w:szCs w:val="32"/>
        </w:rPr>
        <w:t>”</w:t>
      </w:r>
      <w:r>
        <w:rPr>
          <w:rFonts w:ascii="Times New Roman" w:eastAsia="仿宋_GB2312" w:hAnsi="Times New Roman"/>
          <w:sz w:val="32"/>
          <w:szCs w:val="32"/>
        </w:rPr>
        <w:t>原则，在</w:t>
      </w:r>
      <w:r>
        <w:rPr>
          <w:rFonts w:ascii="Times New Roman" w:eastAsia="仿宋_GB2312" w:hAnsi="Times New Roman" w:hint="eastAsia"/>
          <w:sz w:val="32"/>
          <w:szCs w:val="32"/>
        </w:rPr>
        <w:t>区</w:t>
      </w:r>
      <w:r>
        <w:rPr>
          <w:rFonts w:ascii="Times New Roman" w:eastAsia="仿宋_GB2312" w:hAnsi="Times New Roman"/>
          <w:sz w:val="32"/>
          <w:szCs w:val="32"/>
        </w:rPr>
        <w:t>抗震救灾指挥部的指导下，在当地政府的统一领导下，灾区救援力量在避险自救的同时，团结带领群众开展自救互救。</w:t>
      </w:r>
    </w:p>
    <w:p w14:paraId="202EBEFD" w14:textId="77777777" w:rsidR="007042E4" w:rsidRDefault="00000000">
      <w:pPr>
        <w:spacing w:line="560" w:lineRule="exact"/>
        <w:ind w:firstLineChars="200" w:firstLine="640"/>
        <w:rPr>
          <w:rFonts w:ascii="Times New Roman" w:eastAsia="黑体" w:hAnsi="Times New Roman" w:cs="黑体"/>
          <w:sz w:val="32"/>
        </w:rPr>
      </w:pPr>
      <w:r>
        <w:rPr>
          <w:rFonts w:ascii="Times New Roman" w:eastAsia="黑体" w:hAnsi="Times New Roman" w:cs="黑体" w:hint="eastAsia"/>
          <w:sz w:val="32"/>
        </w:rPr>
        <w:t>二、增援队伍衔接</w:t>
      </w:r>
    </w:p>
    <w:p w14:paraId="3C61B405" w14:textId="77777777" w:rsidR="007042E4" w:rsidRDefault="00000000">
      <w:pPr>
        <w:spacing w:line="560" w:lineRule="exact"/>
        <w:ind w:firstLineChars="200" w:firstLine="640"/>
        <w:rPr>
          <w:rFonts w:ascii="Times New Roman" w:eastAsia="楷体_GB2312" w:hAnsi="Times New Roman" w:cs="楷体_GB2312"/>
          <w:sz w:val="32"/>
        </w:rPr>
      </w:pPr>
      <w:r>
        <w:rPr>
          <w:rFonts w:ascii="Times New Roman" w:eastAsia="楷体_GB2312" w:hAnsi="Times New Roman" w:cs="楷体_GB2312" w:hint="eastAsia"/>
          <w:sz w:val="32"/>
        </w:rPr>
        <w:t>（一）市级增援衔接。</w:t>
      </w:r>
    </w:p>
    <w:p w14:paraId="0B4401EE"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各级增援队伍由市抗震救灾指挥部统一指挥部署，根据地震灾区受灾情况和受灾县（市、区）增援请求，结合灾区现场救援队伍分布情况以及各增援队伍职能职责等因素，对灾区所需的抢险救援力量进行评估，制定救援力量布局方案，为增援队伍科学分配抢险救援任务。</w:t>
      </w:r>
    </w:p>
    <w:p w14:paraId="4B0AC055" w14:textId="77777777" w:rsidR="007042E4" w:rsidRDefault="00000000">
      <w:pPr>
        <w:spacing w:line="560" w:lineRule="exact"/>
        <w:ind w:firstLineChars="200" w:firstLine="640"/>
        <w:rPr>
          <w:rFonts w:ascii="Times New Roman" w:eastAsia="楷体_GB2312" w:hAnsi="Times New Roman" w:cs="楷体_GB2312"/>
          <w:sz w:val="32"/>
        </w:rPr>
      </w:pPr>
      <w:r>
        <w:rPr>
          <w:rFonts w:ascii="Times New Roman" w:eastAsia="楷体_GB2312" w:hAnsi="Times New Roman" w:cs="楷体_GB2312" w:hint="eastAsia"/>
          <w:sz w:val="32"/>
        </w:rPr>
        <w:t>（二）区级增援衔接。</w:t>
      </w:r>
    </w:p>
    <w:p w14:paraId="7681518B"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增援队伍到达</w:t>
      </w:r>
      <w:r>
        <w:rPr>
          <w:rFonts w:ascii="Times New Roman" w:eastAsia="仿宋_GB2312" w:hAnsi="Times New Roman" w:hint="eastAsia"/>
          <w:sz w:val="32"/>
          <w:szCs w:val="32"/>
        </w:rPr>
        <w:t>金口河</w:t>
      </w:r>
      <w:r>
        <w:rPr>
          <w:rFonts w:ascii="Times New Roman" w:eastAsia="仿宋_GB2312" w:hAnsi="Times New Roman"/>
          <w:sz w:val="32"/>
          <w:szCs w:val="32"/>
        </w:rPr>
        <w:t>任务区后，由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抗震救灾指挥部根据灾害应急处置和抢险救援需要，与</w:t>
      </w:r>
      <w:r>
        <w:rPr>
          <w:rFonts w:ascii="Times New Roman" w:eastAsia="仿宋_GB2312" w:hAnsi="Times New Roman" w:hint="eastAsia"/>
          <w:sz w:val="32"/>
          <w:szCs w:val="32"/>
        </w:rPr>
        <w:t>乡（镇）</w:t>
      </w:r>
      <w:r>
        <w:rPr>
          <w:rFonts w:ascii="Times New Roman" w:eastAsia="仿宋_GB2312" w:hAnsi="Times New Roman"/>
          <w:sz w:val="32"/>
          <w:szCs w:val="32"/>
        </w:rPr>
        <w:t>级抗震救灾指挥部充分对接，制定</w:t>
      </w:r>
      <w:r>
        <w:rPr>
          <w:rFonts w:ascii="Times New Roman" w:eastAsia="仿宋_GB2312" w:hAnsi="Times New Roman" w:hint="eastAsia"/>
          <w:sz w:val="32"/>
          <w:szCs w:val="32"/>
        </w:rPr>
        <w:t>区</w:t>
      </w:r>
      <w:r>
        <w:rPr>
          <w:rFonts w:ascii="Times New Roman" w:eastAsia="仿宋_GB2312" w:hAnsi="Times New Roman"/>
          <w:sz w:val="32"/>
          <w:szCs w:val="32"/>
        </w:rPr>
        <w:t>级抢险救援力量分配方案，确定各增援队伍的具体救灾任务，科学投放增援力量。</w:t>
      </w:r>
    </w:p>
    <w:p w14:paraId="5A224B70"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hint="eastAsia"/>
          <w:sz w:val="32"/>
          <w:szCs w:val="32"/>
        </w:rPr>
        <w:t>区应急局</w:t>
      </w:r>
      <w:r>
        <w:rPr>
          <w:rFonts w:ascii="Times New Roman" w:eastAsia="仿宋_GB2312" w:hAnsi="Times New Roman"/>
          <w:sz w:val="32"/>
          <w:szCs w:val="32"/>
        </w:rPr>
        <w:t>负责收集汇总各救援队伍和受灾</w:t>
      </w:r>
      <w:r>
        <w:rPr>
          <w:rFonts w:ascii="Times New Roman" w:eastAsia="仿宋_GB2312" w:hAnsi="Times New Roman" w:hint="eastAsia"/>
          <w:sz w:val="32"/>
          <w:szCs w:val="32"/>
        </w:rPr>
        <w:t>乡（镇）</w:t>
      </w:r>
      <w:r>
        <w:rPr>
          <w:rFonts w:ascii="Times New Roman" w:eastAsia="仿宋_GB2312" w:hAnsi="Times New Roman"/>
          <w:sz w:val="32"/>
          <w:szCs w:val="32"/>
        </w:rPr>
        <w:t>接应联系人，做好增援队伍接应指引工作；协调</w:t>
      </w:r>
      <w:r>
        <w:rPr>
          <w:rFonts w:ascii="Times New Roman" w:eastAsia="仿宋_GB2312" w:hAnsi="Times New Roman" w:hint="eastAsia"/>
          <w:sz w:val="32"/>
          <w:szCs w:val="32"/>
        </w:rPr>
        <w:t>区</w:t>
      </w:r>
      <w:r>
        <w:rPr>
          <w:rFonts w:ascii="Times New Roman" w:eastAsia="仿宋_GB2312" w:hAnsi="Times New Roman"/>
          <w:sz w:val="32"/>
          <w:szCs w:val="32"/>
        </w:rPr>
        <w:t>交通运输局，为增援队伍迅速到达指定区域执行救援任务提供交通保障；协调</w:t>
      </w:r>
      <w:r>
        <w:rPr>
          <w:rFonts w:ascii="Times New Roman" w:eastAsia="仿宋_GB2312" w:hAnsi="Times New Roman" w:hint="eastAsia"/>
          <w:sz w:val="32"/>
          <w:szCs w:val="32"/>
        </w:rPr>
        <w:t>区</w:t>
      </w:r>
      <w:r>
        <w:rPr>
          <w:rFonts w:ascii="Times New Roman" w:eastAsia="仿宋_GB2312" w:hAnsi="Times New Roman"/>
          <w:sz w:val="32"/>
          <w:szCs w:val="32"/>
        </w:rPr>
        <w:t>粮食和物资储备局、受灾</w:t>
      </w:r>
      <w:r>
        <w:rPr>
          <w:rFonts w:ascii="Times New Roman" w:eastAsia="仿宋_GB2312" w:hAnsi="Times New Roman" w:hint="eastAsia"/>
          <w:sz w:val="32"/>
          <w:szCs w:val="32"/>
        </w:rPr>
        <w:t>乡（镇）</w:t>
      </w:r>
      <w:r>
        <w:rPr>
          <w:rFonts w:ascii="Times New Roman" w:eastAsia="仿宋_GB2312" w:hAnsi="Times New Roman"/>
          <w:sz w:val="32"/>
          <w:szCs w:val="32"/>
        </w:rPr>
        <w:t>指挥部做好增援队伍战勤保障。</w:t>
      </w:r>
    </w:p>
    <w:p w14:paraId="70B4F0F6" w14:textId="77777777" w:rsidR="007042E4" w:rsidRDefault="00000000">
      <w:pPr>
        <w:spacing w:line="560" w:lineRule="exact"/>
        <w:ind w:firstLineChars="200" w:firstLine="640"/>
        <w:rPr>
          <w:rFonts w:ascii="Times New Roman" w:eastAsia="黑体" w:hAnsi="Times New Roman" w:cs="黑体"/>
          <w:sz w:val="32"/>
        </w:rPr>
      </w:pPr>
      <w:r>
        <w:rPr>
          <w:rFonts w:ascii="Times New Roman" w:eastAsia="黑体" w:hAnsi="Times New Roman" w:cs="黑体" w:hint="eastAsia"/>
          <w:sz w:val="32"/>
        </w:rPr>
        <w:t>三、力量调整</w:t>
      </w:r>
    </w:p>
    <w:p w14:paraId="688CEF1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w:t>
      </w:r>
      <w:r>
        <w:rPr>
          <w:rFonts w:ascii="Times New Roman" w:eastAsia="仿宋_GB2312" w:hAnsi="Times New Roman"/>
          <w:sz w:val="32"/>
          <w:szCs w:val="32"/>
        </w:rPr>
        <w:t>地震发生以后，</w:t>
      </w:r>
      <w:r>
        <w:rPr>
          <w:rFonts w:ascii="Times New Roman" w:eastAsia="仿宋_GB2312" w:hAnsi="Times New Roman" w:hint="eastAsia"/>
          <w:sz w:val="32"/>
          <w:szCs w:val="32"/>
        </w:rPr>
        <w:t>区应急局</w:t>
      </w:r>
      <w:r>
        <w:rPr>
          <w:rFonts w:ascii="Times New Roman" w:eastAsia="仿宋_GB2312" w:hAnsi="Times New Roman"/>
          <w:sz w:val="32"/>
          <w:szCs w:val="32"/>
        </w:rPr>
        <w:t>负责与</w:t>
      </w:r>
      <w:r>
        <w:rPr>
          <w:rFonts w:ascii="Times New Roman" w:eastAsia="仿宋_GB2312" w:hAnsi="Times New Roman" w:hint="eastAsia"/>
          <w:sz w:val="32"/>
          <w:szCs w:val="32"/>
        </w:rPr>
        <w:t>区人武部</w:t>
      </w:r>
      <w:r>
        <w:rPr>
          <w:rFonts w:ascii="Times New Roman" w:eastAsia="仿宋_GB2312" w:hAnsi="Times New Roman"/>
          <w:sz w:val="32"/>
          <w:szCs w:val="32"/>
        </w:rPr>
        <w:t>、武警</w:t>
      </w:r>
      <w:r>
        <w:rPr>
          <w:rFonts w:ascii="Times New Roman" w:eastAsia="仿宋_GB2312" w:hAnsi="Times New Roman" w:hint="eastAsia"/>
          <w:sz w:val="32"/>
          <w:szCs w:val="32"/>
        </w:rPr>
        <w:t>金口河中</w:t>
      </w:r>
      <w:r>
        <w:rPr>
          <w:rFonts w:ascii="Times New Roman" w:eastAsia="仿宋_GB2312" w:hAnsi="Times New Roman"/>
          <w:sz w:val="32"/>
          <w:szCs w:val="32"/>
        </w:rPr>
        <w:t>队等涉军单位，</w:t>
      </w:r>
      <w:r>
        <w:rPr>
          <w:rFonts w:ascii="Times New Roman" w:eastAsia="仿宋_GB2312" w:hAnsi="Times New Roman" w:hint="eastAsia"/>
          <w:sz w:val="32"/>
          <w:szCs w:val="32"/>
        </w:rPr>
        <w:t>区</w:t>
      </w:r>
      <w:r>
        <w:rPr>
          <w:rFonts w:ascii="Times New Roman" w:eastAsia="仿宋_GB2312" w:hAnsi="Times New Roman"/>
          <w:sz w:val="32"/>
          <w:szCs w:val="32"/>
        </w:rPr>
        <w:t>消防救援</w:t>
      </w:r>
      <w:r>
        <w:rPr>
          <w:rFonts w:ascii="Times New Roman" w:eastAsia="仿宋_GB2312" w:hAnsi="Times New Roman" w:hint="eastAsia"/>
          <w:sz w:val="32"/>
          <w:szCs w:val="32"/>
        </w:rPr>
        <w:t>大</w:t>
      </w:r>
      <w:r>
        <w:rPr>
          <w:rFonts w:ascii="Times New Roman" w:eastAsia="仿宋_GB2312" w:hAnsi="Times New Roman"/>
          <w:sz w:val="32"/>
          <w:szCs w:val="32"/>
        </w:rPr>
        <w:t>队等消防部门，公安、交通、通信、自然资源、住建、水</w:t>
      </w:r>
      <w:r>
        <w:rPr>
          <w:rFonts w:ascii="Times New Roman" w:eastAsia="仿宋_GB2312" w:hAnsi="Times New Roman" w:hint="eastAsia"/>
          <w:sz w:val="32"/>
          <w:szCs w:val="32"/>
        </w:rPr>
        <w:t>务</w:t>
      </w:r>
      <w:r>
        <w:rPr>
          <w:rFonts w:ascii="Times New Roman" w:eastAsia="仿宋_GB2312" w:hAnsi="Times New Roman"/>
          <w:sz w:val="32"/>
          <w:szCs w:val="32"/>
        </w:rPr>
        <w:t>、地震等</w:t>
      </w:r>
      <w:r>
        <w:rPr>
          <w:rFonts w:ascii="Times New Roman" w:eastAsia="仿宋_GB2312" w:hAnsi="Times New Roman" w:hint="eastAsia"/>
          <w:sz w:val="32"/>
          <w:szCs w:val="32"/>
        </w:rPr>
        <w:t>区</w:t>
      </w:r>
      <w:r>
        <w:rPr>
          <w:rFonts w:ascii="Times New Roman" w:eastAsia="仿宋_GB2312" w:hAnsi="Times New Roman"/>
          <w:sz w:val="32"/>
          <w:szCs w:val="32"/>
        </w:rPr>
        <w:t>抗震救灾指挥部成员单位沟通联系，统计</w:t>
      </w:r>
      <w:r>
        <w:rPr>
          <w:rFonts w:ascii="Times New Roman" w:eastAsia="仿宋_GB2312" w:hAnsi="Times New Roman" w:hint="eastAsia"/>
          <w:sz w:val="32"/>
          <w:szCs w:val="32"/>
        </w:rPr>
        <w:t>金口河区</w:t>
      </w:r>
      <w:r>
        <w:rPr>
          <w:rFonts w:ascii="Times New Roman" w:eastAsia="仿宋_GB2312" w:hAnsi="Times New Roman"/>
          <w:sz w:val="32"/>
          <w:szCs w:val="32"/>
        </w:rPr>
        <w:t>抢险救援力量受灾情况、出动情况和备勤队伍情况，报</w:t>
      </w:r>
      <w:r>
        <w:rPr>
          <w:rFonts w:ascii="Times New Roman" w:eastAsia="仿宋_GB2312" w:hAnsi="Times New Roman" w:hint="eastAsia"/>
          <w:sz w:val="32"/>
          <w:szCs w:val="32"/>
        </w:rPr>
        <w:t>区</w:t>
      </w:r>
      <w:r>
        <w:rPr>
          <w:rFonts w:ascii="Times New Roman" w:eastAsia="仿宋_GB2312" w:hAnsi="Times New Roman"/>
          <w:sz w:val="32"/>
          <w:szCs w:val="32"/>
        </w:rPr>
        <w:t>抗震救灾指挥部汇总。</w:t>
      </w:r>
    </w:p>
    <w:p w14:paraId="01BC805A"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hint="eastAsia"/>
          <w:sz w:val="32"/>
          <w:szCs w:val="32"/>
        </w:rPr>
        <w:t>.</w:t>
      </w:r>
      <w:r>
        <w:rPr>
          <w:rFonts w:ascii="Times New Roman" w:eastAsia="仿宋_GB2312" w:hAnsi="Times New Roman"/>
          <w:sz w:val="32"/>
          <w:szCs w:val="32"/>
        </w:rPr>
        <w:t>根据灾害发生情况和抢险救援力量统计汇总情况，由</w:t>
      </w:r>
      <w:r>
        <w:rPr>
          <w:rFonts w:ascii="Times New Roman" w:eastAsia="仿宋_GB2312" w:hAnsi="Times New Roman" w:hint="eastAsia"/>
          <w:sz w:val="32"/>
          <w:szCs w:val="32"/>
        </w:rPr>
        <w:t>区应急局</w:t>
      </w:r>
      <w:r>
        <w:rPr>
          <w:rFonts w:ascii="Times New Roman" w:eastAsia="仿宋_GB2312" w:hAnsi="Times New Roman"/>
          <w:sz w:val="32"/>
          <w:szCs w:val="32"/>
        </w:rPr>
        <w:t>牵头制定抢险救援方案。</w:t>
      </w:r>
    </w:p>
    <w:p w14:paraId="3794A50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hint="eastAsia"/>
          <w:sz w:val="32"/>
          <w:szCs w:val="32"/>
        </w:rPr>
        <w:t>.</w:t>
      </w:r>
      <w:r>
        <w:rPr>
          <w:rFonts w:ascii="Times New Roman" w:eastAsia="仿宋_GB2312" w:hAnsi="Times New Roman"/>
          <w:sz w:val="32"/>
          <w:szCs w:val="32"/>
        </w:rPr>
        <w:t>按照抢险救援方案，由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抗震救灾指挥部统一指挥救援力量迅速开展先期处置。</w:t>
      </w:r>
    </w:p>
    <w:p w14:paraId="5C8B0CED"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增援</w:t>
      </w:r>
      <w:r>
        <w:rPr>
          <w:rFonts w:ascii="Times New Roman" w:eastAsia="仿宋_GB2312" w:hAnsi="Times New Roman" w:hint="eastAsia"/>
          <w:sz w:val="32"/>
          <w:szCs w:val="32"/>
        </w:rPr>
        <w:t>金口河</w:t>
      </w:r>
      <w:r>
        <w:rPr>
          <w:rFonts w:ascii="Times New Roman" w:eastAsia="仿宋_GB2312" w:hAnsi="Times New Roman"/>
          <w:sz w:val="32"/>
          <w:szCs w:val="32"/>
        </w:rPr>
        <w:t>区任务的力量到达后，由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抗震救灾指挥部统一分配具体救灾任务。</w:t>
      </w:r>
    </w:p>
    <w:p w14:paraId="5D7BD0B7"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hint="eastAsia"/>
          <w:sz w:val="32"/>
          <w:szCs w:val="32"/>
        </w:rPr>
        <w:t>.</w:t>
      </w:r>
      <w:r>
        <w:rPr>
          <w:rFonts w:ascii="Times New Roman" w:eastAsia="仿宋_GB2312" w:hAnsi="Times New Roman"/>
          <w:sz w:val="32"/>
          <w:szCs w:val="32"/>
        </w:rPr>
        <w:t>根据灾情变化，及时调整救援方案，科学投放救援力量。</w:t>
      </w:r>
    </w:p>
    <w:p w14:paraId="7202D68B" w14:textId="77777777" w:rsidR="007042E4" w:rsidRDefault="00000000">
      <w:pPr>
        <w:spacing w:line="560" w:lineRule="exact"/>
        <w:ind w:firstLineChars="200" w:firstLine="640"/>
        <w:rPr>
          <w:rFonts w:ascii="Times New Roman" w:eastAsia="黑体" w:hAnsi="Times New Roman" w:cs="黑体"/>
          <w:sz w:val="32"/>
        </w:rPr>
      </w:pPr>
      <w:r>
        <w:rPr>
          <w:rFonts w:ascii="Times New Roman" w:eastAsia="黑体" w:hAnsi="Times New Roman" w:cs="黑体" w:hint="eastAsia"/>
          <w:sz w:val="32"/>
        </w:rPr>
        <w:t>四、行动管理</w:t>
      </w:r>
    </w:p>
    <w:p w14:paraId="71ED7912" w14:textId="77777777" w:rsidR="007042E4" w:rsidRDefault="00000000">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本地救援力量和支援本</w:t>
      </w:r>
      <w:r>
        <w:rPr>
          <w:rFonts w:ascii="Times New Roman" w:eastAsia="仿宋_GB2312" w:hAnsi="Times New Roman" w:hint="eastAsia"/>
          <w:sz w:val="32"/>
          <w:szCs w:val="32"/>
        </w:rPr>
        <w:t>区</w:t>
      </w:r>
      <w:r>
        <w:rPr>
          <w:rFonts w:ascii="Times New Roman" w:eastAsia="仿宋_GB2312" w:hAnsi="Times New Roman"/>
          <w:sz w:val="32"/>
          <w:szCs w:val="32"/>
        </w:rPr>
        <w:t>的增援力量由</w:t>
      </w:r>
      <w:r>
        <w:rPr>
          <w:rFonts w:ascii="Times New Roman" w:eastAsia="仿宋_GB2312" w:hAnsi="Times New Roman" w:hint="eastAsia"/>
          <w:sz w:val="32"/>
          <w:szCs w:val="32"/>
        </w:rPr>
        <w:t>区</w:t>
      </w:r>
      <w:r>
        <w:rPr>
          <w:rFonts w:ascii="Times New Roman" w:eastAsia="仿宋_GB2312" w:hAnsi="Times New Roman"/>
          <w:sz w:val="32"/>
          <w:szCs w:val="32"/>
        </w:rPr>
        <w:t>抗震救灾指挥部抢险救援组负责进行行动管理。包括出动力量管理、行进位置管理、救援现场管理和力量撤离管理。</w:t>
      </w:r>
    </w:p>
    <w:p w14:paraId="3E4A9B01" w14:textId="77777777" w:rsidR="007042E4" w:rsidRDefault="00000000">
      <w:pPr>
        <w:spacing w:line="560" w:lineRule="exact"/>
        <w:ind w:firstLineChars="200" w:firstLine="640"/>
        <w:rPr>
          <w:rFonts w:ascii="Times New Roman" w:eastAsia="黑体" w:hAnsi="Times New Roman" w:cs="黑体"/>
          <w:sz w:val="32"/>
        </w:rPr>
      </w:pPr>
      <w:r>
        <w:rPr>
          <w:rFonts w:ascii="Times New Roman" w:eastAsia="黑体" w:hAnsi="Times New Roman" w:cs="黑体" w:hint="eastAsia"/>
          <w:sz w:val="32"/>
        </w:rPr>
        <w:t>五、有序撤离</w:t>
      </w:r>
    </w:p>
    <w:p w14:paraId="4F294BC1" w14:textId="77777777" w:rsidR="007042E4" w:rsidRDefault="00000000">
      <w:pPr>
        <w:spacing w:line="560" w:lineRule="exact"/>
        <w:ind w:firstLineChars="200" w:firstLine="640"/>
        <w:rPr>
          <w:rFonts w:ascii="Times New Roman" w:eastAsia="仿宋_GB2312" w:hAnsi="Times New Roman"/>
          <w:sz w:val="32"/>
          <w:szCs w:val="32"/>
        </w:rPr>
        <w:sectPr w:rsidR="007042E4">
          <w:pgSz w:w="11906" w:h="16838"/>
          <w:pgMar w:top="2098" w:right="1474" w:bottom="1984" w:left="1587" w:header="1701" w:footer="1701" w:gutter="0"/>
          <w:cols w:space="0"/>
          <w:docGrid w:type="lines" w:linePitch="440"/>
        </w:sectPr>
      </w:pPr>
      <w:r>
        <w:rPr>
          <w:rFonts w:ascii="Times New Roman" w:eastAsia="仿宋_GB2312" w:hAnsi="Times New Roman"/>
          <w:sz w:val="32"/>
          <w:szCs w:val="32"/>
        </w:rPr>
        <w:t>经</w:t>
      </w:r>
      <w:r>
        <w:rPr>
          <w:rFonts w:ascii="Times New Roman" w:eastAsia="仿宋_GB2312" w:hAnsi="Times New Roman" w:hint="eastAsia"/>
          <w:sz w:val="32"/>
          <w:szCs w:val="32"/>
        </w:rPr>
        <w:t>区</w:t>
      </w:r>
      <w:r>
        <w:rPr>
          <w:rFonts w:ascii="Times New Roman" w:eastAsia="仿宋_GB2312" w:hAnsi="Times New Roman"/>
          <w:sz w:val="32"/>
          <w:szCs w:val="32"/>
        </w:rPr>
        <w:t>抗震救灾指挥部对救援救灾情况整体评估后，向各增援队伍下达撤退命令。抢险救援任务基本结束后，根据救援评估总结，综合分析研判需要留守的救援力量，制定撤离方案，组织部分增援力量有序撤离；抢险救援任务全部结束后，制定撤离方案，组织剩余增援力量全部有序撤离，</w:t>
      </w:r>
      <w:r>
        <w:rPr>
          <w:rFonts w:ascii="Times New Roman" w:eastAsia="仿宋_GB2312" w:hAnsi="Times New Roman" w:hint="eastAsia"/>
          <w:sz w:val="32"/>
          <w:szCs w:val="32"/>
        </w:rPr>
        <w:t>区</w:t>
      </w:r>
      <w:r>
        <w:rPr>
          <w:rFonts w:ascii="Times New Roman" w:eastAsia="仿宋_GB2312" w:hAnsi="Times New Roman"/>
          <w:sz w:val="32"/>
          <w:szCs w:val="32"/>
        </w:rPr>
        <w:t>抗震救灾指挥部组织本地力量保持战备，做好应对强余震准备</w:t>
      </w:r>
    </w:p>
    <w:p w14:paraId="7E4C1582" w14:textId="77777777" w:rsidR="007042E4" w:rsidRDefault="00000000">
      <w:pPr>
        <w:pStyle w:val="ac"/>
        <w:spacing w:line="700" w:lineRule="exact"/>
        <w:jc w:val="left"/>
        <w:outlineLvl w:val="0"/>
        <w:rPr>
          <w:rFonts w:ascii="黑体" w:eastAsia="黑体" w:hAnsi="黑体" w:cs="黑体"/>
          <w:sz w:val="32"/>
          <w:szCs w:val="32"/>
        </w:rPr>
      </w:pPr>
      <w:bookmarkStart w:id="1169" w:name="_Toc25065"/>
      <w:r>
        <w:rPr>
          <w:rFonts w:ascii="黑体" w:eastAsia="黑体" w:hAnsi="黑体" w:cs="黑体" w:hint="eastAsia"/>
          <w:sz w:val="32"/>
          <w:szCs w:val="32"/>
        </w:rPr>
        <w:t>附件</w:t>
      </w:r>
      <w:bookmarkStart w:id="1170" w:name="_Toc32025"/>
      <w:r>
        <w:rPr>
          <w:rFonts w:ascii="黑体" w:eastAsia="黑体" w:hAnsi="黑体" w:cs="黑体" w:hint="eastAsia"/>
          <w:sz w:val="32"/>
          <w:szCs w:val="32"/>
        </w:rPr>
        <w:t>32</w:t>
      </w:r>
      <w:bookmarkEnd w:id="1169"/>
    </w:p>
    <w:p w14:paraId="47E219BB" w14:textId="77777777" w:rsidR="007042E4" w:rsidRDefault="00000000">
      <w:pPr>
        <w:pStyle w:val="ac"/>
        <w:spacing w:line="700" w:lineRule="exact"/>
        <w:jc w:val="center"/>
        <w:outlineLvl w:val="0"/>
        <w:rPr>
          <w:rFonts w:ascii="Times New Roman" w:eastAsia="仿宋_GB2312" w:hAnsi="Times New Roman" w:cs="仿宋_GB2312"/>
          <w:sz w:val="32"/>
          <w:szCs w:val="32"/>
        </w:rPr>
      </w:pPr>
      <w:bookmarkStart w:id="1171" w:name="_Toc15724"/>
      <w:r>
        <w:rPr>
          <w:rFonts w:ascii="Times New Roman" w:eastAsia="方正小标宋简体" w:hAnsi="Times New Roman" w:cs="Arial" w:hint="eastAsia"/>
          <w:sz w:val="44"/>
          <w:szCs w:val="44"/>
        </w:rPr>
        <w:t>疫情防控机制</w:t>
      </w:r>
      <w:bookmarkEnd w:id="1170"/>
      <w:bookmarkEnd w:id="1171"/>
    </w:p>
    <w:p w14:paraId="4801FE5D" w14:textId="77777777" w:rsidR="007042E4" w:rsidRDefault="00000000">
      <w:pPr>
        <w:widowControl/>
        <w:spacing w:line="560" w:lineRule="exact"/>
        <w:ind w:firstLineChars="200" w:firstLine="640"/>
        <w:rPr>
          <w:rFonts w:ascii="Times New Roman" w:eastAsia="黑体" w:hAnsi="Times New Roman" w:cs="黑体"/>
          <w:kern w:val="0"/>
          <w:sz w:val="32"/>
          <w:szCs w:val="32"/>
        </w:rPr>
      </w:pPr>
      <w:r>
        <w:rPr>
          <w:rFonts w:ascii="Times New Roman" w:eastAsia="黑体" w:hAnsi="Times New Roman" w:cs="黑体" w:hint="eastAsia"/>
          <w:kern w:val="0"/>
          <w:sz w:val="32"/>
          <w:szCs w:val="32"/>
        </w:rPr>
        <w:t>一、新型冠状病毒肺炎方面</w:t>
      </w:r>
    </w:p>
    <w:p w14:paraId="0F88110D"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（一）受灾基本情况。</w:t>
      </w:r>
    </w:p>
    <w:p w14:paraId="7202DC56"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当灾区存在新冠等传染性疾病案例，处于疫情防控期间，重特大地震存在造成加快区域性疾病感染风险。</w:t>
      </w:r>
    </w:p>
    <w:p w14:paraId="72CBCD6B"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（二）应急救援任务。</w:t>
      </w:r>
    </w:p>
    <w:p w14:paraId="0F947D95"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做好灾区新冠病例的临床治疗管理，疑似病例的确诊，密切接触者、次密切接触者的隔离。新冠疫情的预防与控制，组织灾区群众核酸检测，发现易感高危人群，切断传播途径，注意个人防护，宣传教育。</w:t>
      </w:r>
    </w:p>
    <w:p w14:paraId="4EA26C68"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（三）工作行动。</w:t>
      </w:r>
    </w:p>
    <w:p w14:paraId="4825C339"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行动负责人</w:t>
      </w:r>
    </w:p>
    <w:p w14:paraId="6BBF3BB2" w14:textId="77777777" w:rsidR="007042E4" w:rsidRDefault="00000000">
      <w:pPr>
        <w:widowControl/>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区卫生健康局新冠肺炎疫情分管领导，区疾控预防控制中心主要负责同志。</w:t>
      </w:r>
    </w:p>
    <w:p w14:paraId="2261FB46"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2.</w:t>
      </w:r>
      <w:r>
        <w:rPr>
          <w:rFonts w:ascii="Times New Roman" w:eastAsia="仿宋_GB2312" w:hAnsi="Times New Roman" w:cs="仿宋_GB2312" w:hint="eastAsia"/>
          <w:kern w:val="0"/>
          <w:sz w:val="32"/>
          <w:szCs w:val="32"/>
        </w:rPr>
        <w:t>应急力量调配</w:t>
      </w:r>
    </w:p>
    <w:p w14:paraId="23F17D94" w14:textId="77777777" w:rsidR="007042E4" w:rsidRDefault="00000000">
      <w:pPr>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组织疾控，医院，以及各驰援医疗小队。按规定申请核酸检测，医疗物资等应急装备，做好现场流行病学调查，确诊病例，针对疑似病例，密切接触者，密切接触者的密切接触者，高危人群和易感人群采取相应的干预措施，根据《中华人民共和国传染病防治法》，按照国务院联防联控机制及省、市应对新冠肺炎应急指挥部相关工作要求进行管理和处置。</w:t>
      </w:r>
    </w:p>
    <w:p w14:paraId="026B65BE"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3.</w:t>
      </w:r>
      <w:r>
        <w:rPr>
          <w:rFonts w:ascii="Times New Roman" w:eastAsia="仿宋_GB2312" w:hAnsi="Times New Roman" w:cs="仿宋_GB2312" w:hint="eastAsia"/>
          <w:kern w:val="0"/>
          <w:sz w:val="32"/>
          <w:szCs w:val="32"/>
        </w:rPr>
        <w:t>救援任务计划</w:t>
      </w:r>
    </w:p>
    <w:p w14:paraId="6D2AEEBB" w14:textId="77777777" w:rsidR="007042E4" w:rsidRDefault="00000000">
      <w:pPr>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对新冠病人积极采取临床治疗，隔离疑似病例、密切接触者和密切接触者的密切接触者，灾区灾民批量进行核酸检测，宣教个人防护，对于疫区疫点进行随时消毒或终末消毒，确保切断传播途径。</w:t>
      </w:r>
    </w:p>
    <w:p w14:paraId="23156B6E" w14:textId="77777777" w:rsidR="007042E4" w:rsidRDefault="00000000">
      <w:pPr>
        <w:widowControl/>
        <w:spacing w:line="560" w:lineRule="exact"/>
        <w:ind w:firstLineChars="200" w:firstLine="640"/>
        <w:rPr>
          <w:rFonts w:ascii="Times New Roman" w:eastAsia="黑体" w:hAnsi="Times New Roman" w:cs="黑体"/>
          <w:kern w:val="0"/>
          <w:sz w:val="32"/>
          <w:szCs w:val="32"/>
        </w:rPr>
      </w:pPr>
      <w:r>
        <w:rPr>
          <w:rFonts w:ascii="Times New Roman" w:eastAsia="黑体" w:hAnsi="Times New Roman" w:cs="黑体" w:hint="eastAsia"/>
          <w:kern w:val="0"/>
          <w:sz w:val="32"/>
          <w:szCs w:val="32"/>
        </w:rPr>
        <w:t>二、其他传染病管理</w:t>
      </w:r>
    </w:p>
    <w:p w14:paraId="07C7304F"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（一）潜在传染病预防。</w:t>
      </w:r>
    </w:p>
    <w:p w14:paraId="7F94F5E7"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传染病</w:t>
      </w:r>
      <w:r>
        <w:rPr>
          <w:rFonts w:ascii="Times New Roman" w:eastAsia="仿宋_GB2312" w:hAnsi="Times New Roman" w:cs="仿宋_GB2312" w:hint="eastAsia"/>
          <w:kern w:val="0"/>
          <w:sz w:val="32"/>
          <w:szCs w:val="32"/>
        </w:rPr>
        <w:t>1</w:t>
      </w:r>
      <w:r>
        <w:rPr>
          <w:rFonts w:ascii="Times New Roman" w:eastAsia="仿宋_GB2312" w:hAnsi="Times New Roman" w:cs="仿宋_GB2312" w:hint="eastAsia"/>
          <w:kern w:val="0"/>
          <w:sz w:val="32"/>
          <w:szCs w:val="32"/>
        </w:rPr>
        <w:t>：地震后常见肠道传染病</w:t>
      </w:r>
    </w:p>
    <w:p w14:paraId="10AA8965"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传染病</w:t>
      </w:r>
      <w:r>
        <w:rPr>
          <w:rFonts w:ascii="Times New Roman" w:eastAsia="仿宋_GB2312" w:hAnsi="Times New Roman" w:cs="仿宋_GB2312" w:hint="eastAsia"/>
          <w:kern w:val="0"/>
          <w:sz w:val="32"/>
          <w:szCs w:val="32"/>
        </w:rPr>
        <w:t>2</w:t>
      </w:r>
      <w:r>
        <w:rPr>
          <w:rFonts w:ascii="Times New Roman" w:eastAsia="仿宋_GB2312" w:hAnsi="Times New Roman" w:cs="仿宋_GB2312" w:hint="eastAsia"/>
          <w:kern w:val="0"/>
          <w:sz w:val="32"/>
          <w:szCs w:val="32"/>
        </w:rPr>
        <w:t>：地震后常见自然疫源性传染病</w:t>
      </w:r>
    </w:p>
    <w:p w14:paraId="79659F83"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传染病</w:t>
      </w:r>
      <w:r>
        <w:rPr>
          <w:rFonts w:ascii="Times New Roman" w:eastAsia="仿宋_GB2312" w:hAnsi="Times New Roman" w:cs="仿宋_GB2312" w:hint="eastAsia"/>
          <w:kern w:val="0"/>
          <w:sz w:val="32"/>
          <w:szCs w:val="32"/>
        </w:rPr>
        <w:t>3</w:t>
      </w:r>
      <w:r>
        <w:rPr>
          <w:rFonts w:ascii="Times New Roman" w:eastAsia="仿宋_GB2312" w:hAnsi="Times New Roman" w:cs="仿宋_GB2312" w:hint="eastAsia"/>
          <w:kern w:val="0"/>
          <w:sz w:val="32"/>
          <w:szCs w:val="32"/>
        </w:rPr>
        <w:t>：地震后常见呼吸道传染病</w:t>
      </w:r>
    </w:p>
    <w:p w14:paraId="4AA54ACB"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（二）应急救援任务。</w:t>
      </w:r>
    </w:p>
    <w:p w14:paraId="42331E4B"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加强疾病监测和疫情报告，恢复和重建疫情报告网络</w:t>
      </w:r>
      <w:r>
        <w:rPr>
          <w:rFonts w:ascii="Times New Roman" w:eastAsia="仿宋_GB2312" w:hAnsi="Times New Roman" w:cs="仿宋_GB2312" w:hint="eastAsia"/>
          <w:kern w:val="0"/>
          <w:sz w:val="32"/>
          <w:szCs w:val="32"/>
        </w:rPr>
        <w:t>;</w:t>
      </w:r>
      <w:r>
        <w:rPr>
          <w:rFonts w:ascii="Times New Roman" w:eastAsia="仿宋_GB2312" w:hAnsi="Times New Roman" w:cs="仿宋_GB2312" w:hint="eastAsia"/>
          <w:kern w:val="0"/>
          <w:sz w:val="32"/>
          <w:szCs w:val="32"/>
        </w:rPr>
        <w:t>启动日报和零报告制度；加强灾情疫情值班制度，保持通讯畅通；连续、系统、全面的监测灾后传染病，分析疾病发展趋势。根据受灾地区可能发生疾病风险，开展适宜的应急服药和应急接种工作；发生传染病疫情后，做好疫情暴发调查与处理工作。根据受灾地区已发生的传染病，控制传染源、切断传播途径、保护易感人群；做好疫区（疫点）的随时消毒和终末消毒。灾区、临时安置点日常消毒，病禽、病畜统一管理，填埋。</w:t>
      </w:r>
    </w:p>
    <w:p w14:paraId="3E1E0733" w14:textId="77777777" w:rsidR="007042E4" w:rsidRDefault="00000000">
      <w:pPr>
        <w:widowControl/>
        <w:spacing w:line="560" w:lineRule="exact"/>
        <w:ind w:firstLineChars="200" w:firstLine="640"/>
        <w:rPr>
          <w:rFonts w:ascii="Times New Roman" w:eastAsia="楷体_GB2312" w:hAnsi="Times New Roman" w:cs="楷体_GB2312"/>
          <w:kern w:val="0"/>
          <w:sz w:val="32"/>
          <w:szCs w:val="32"/>
        </w:rPr>
      </w:pPr>
      <w:r>
        <w:rPr>
          <w:rFonts w:ascii="Times New Roman" w:eastAsia="楷体_GB2312" w:hAnsi="Times New Roman" w:cs="楷体_GB2312" w:hint="eastAsia"/>
          <w:kern w:val="0"/>
          <w:sz w:val="32"/>
          <w:szCs w:val="32"/>
        </w:rPr>
        <w:t>（二）工作行动。</w:t>
      </w:r>
    </w:p>
    <w:p w14:paraId="21071535"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1.</w:t>
      </w:r>
      <w:r>
        <w:rPr>
          <w:rFonts w:ascii="Times New Roman" w:eastAsia="仿宋_GB2312" w:hAnsi="Times New Roman" w:cs="仿宋_GB2312" w:hint="eastAsia"/>
          <w:kern w:val="0"/>
          <w:sz w:val="32"/>
          <w:szCs w:val="32"/>
        </w:rPr>
        <w:t>行动负责人</w:t>
      </w:r>
    </w:p>
    <w:p w14:paraId="27C55863"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区疾控预防控制中心负责同志。</w:t>
      </w:r>
    </w:p>
    <w:p w14:paraId="58DCA867"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2.</w:t>
      </w:r>
      <w:r>
        <w:rPr>
          <w:rFonts w:ascii="Times New Roman" w:eastAsia="仿宋_GB2312" w:hAnsi="Times New Roman" w:cs="仿宋_GB2312" w:hint="eastAsia"/>
          <w:kern w:val="0"/>
          <w:sz w:val="32"/>
          <w:szCs w:val="32"/>
        </w:rPr>
        <w:t>应急力量调配</w:t>
      </w:r>
    </w:p>
    <w:p w14:paraId="24355A7A"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区疾控预防控制中心统筹组织肠道传染病，自然疫源性传染病，呼吸道传染病的流行病学调查员，构建调查小队和疾病预防控制小队，调查可能存在的传染病危害。</w:t>
      </w:r>
    </w:p>
    <w:p w14:paraId="2DDCB2BE" w14:textId="77777777" w:rsidR="007042E4" w:rsidRDefault="00000000">
      <w:pPr>
        <w:widowControl/>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3.</w:t>
      </w:r>
      <w:r>
        <w:rPr>
          <w:rFonts w:ascii="Times New Roman" w:eastAsia="仿宋_GB2312" w:hAnsi="Times New Roman" w:cs="仿宋_GB2312" w:hint="eastAsia"/>
          <w:kern w:val="0"/>
          <w:sz w:val="32"/>
          <w:szCs w:val="32"/>
        </w:rPr>
        <w:t>救援任务计划</w:t>
      </w:r>
    </w:p>
    <w:p w14:paraId="06C1F440" w14:textId="77777777" w:rsidR="007042E4" w:rsidRDefault="00000000">
      <w:pPr>
        <w:widowControl/>
        <w:suppressAutoHyphens/>
        <w:spacing w:line="560" w:lineRule="exact"/>
        <w:ind w:firstLineChars="200" w:firstLine="640"/>
        <w:rPr>
          <w:rFonts w:ascii="Times New Roman" w:eastAsia="仿宋_GB2312" w:hAnsi="Times New Roman" w:cs="仿宋_GB2312"/>
          <w:kern w:val="0"/>
          <w:sz w:val="32"/>
          <w:szCs w:val="32"/>
        </w:rPr>
      </w:pPr>
      <w:r>
        <w:rPr>
          <w:rFonts w:ascii="Times New Roman" w:eastAsia="仿宋_GB2312" w:hAnsi="Times New Roman" w:cs="仿宋_GB2312" w:hint="eastAsia"/>
          <w:kern w:val="0"/>
          <w:sz w:val="32"/>
          <w:szCs w:val="32"/>
        </w:rPr>
        <w:t>针对除新冠外的其他传染病，根据传染的等级开展相应的防制措施和启动相应响应，控制传染源，切断传播途径，保护易感人群，做好卫生宣教工作。</w:t>
      </w:r>
    </w:p>
    <w:p w14:paraId="59C3EAD4" w14:textId="77777777" w:rsidR="007042E4" w:rsidRDefault="00000000">
      <w:pPr>
        <w:widowControl/>
        <w:suppressAutoHyphens/>
        <w:spacing w:line="560" w:lineRule="exact"/>
        <w:ind w:firstLineChars="200" w:firstLine="640"/>
        <w:rPr>
          <w:rFonts w:ascii="Times New Roman" w:eastAsia="黑体" w:hAnsi="Times New Roman" w:cs="黑体"/>
          <w:kern w:val="0"/>
          <w:sz w:val="32"/>
          <w:szCs w:val="32"/>
          <w:lang w:val="zh-CN"/>
        </w:rPr>
      </w:pPr>
      <w:r>
        <w:rPr>
          <w:rFonts w:ascii="Times New Roman" w:eastAsia="黑体" w:hAnsi="Times New Roman" w:cs="黑体" w:hint="eastAsia"/>
          <w:kern w:val="0"/>
          <w:sz w:val="32"/>
          <w:szCs w:val="32"/>
        </w:rPr>
        <w:t>二、</w:t>
      </w:r>
      <w:r>
        <w:rPr>
          <w:rFonts w:ascii="Times New Roman" w:eastAsia="黑体" w:hAnsi="Times New Roman" w:cs="黑体" w:hint="eastAsia"/>
          <w:kern w:val="0"/>
          <w:sz w:val="32"/>
          <w:szCs w:val="32"/>
          <w:lang w:val="zh-CN"/>
        </w:rPr>
        <w:t>其他传染病管理</w:t>
      </w:r>
    </w:p>
    <w:p w14:paraId="4C14ADF7" w14:textId="77777777" w:rsidR="007042E4" w:rsidRDefault="00000000">
      <w:pPr>
        <w:widowControl/>
        <w:suppressAutoHyphens/>
        <w:spacing w:line="560" w:lineRule="exact"/>
        <w:ind w:firstLineChars="200" w:firstLine="640"/>
        <w:rPr>
          <w:rFonts w:ascii="Times New Roman" w:eastAsia="楷体_GB2312" w:hAnsi="Times New Roman" w:cs="楷体_GB2312"/>
          <w:kern w:val="0"/>
          <w:sz w:val="32"/>
          <w:szCs w:val="32"/>
          <w:lang w:val="zh-CN"/>
        </w:rPr>
      </w:pPr>
      <w:r>
        <w:rPr>
          <w:rFonts w:ascii="Times New Roman" w:eastAsia="楷体_GB2312" w:hAnsi="Times New Roman" w:cs="楷体_GB2312" w:hint="eastAsia"/>
          <w:kern w:val="0"/>
          <w:sz w:val="32"/>
          <w:szCs w:val="32"/>
          <w:lang w:val="zh-CN"/>
        </w:rPr>
        <w:t>（</w:t>
      </w:r>
      <w:r>
        <w:rPr>
          <w:rFonts w:ascii="Times New Roman" w:eastAsia="楷体_GB2312" w:hAnsi="Times New Roman" w:cs="楷体_GB2312" w:hint="eastAsia"/>
          <w:kern w:val="0"/>
          <w:sz w:val="32"/>
          <w:szCs w:val="32"/>
        </w:rPr>
        <w:t>一</w:t>
      </w:r>
      <w:r>
        <w:rPr>
          <w:rFonts w:ascii="Times New Roman" w:eastAsia="楷体_GB2312" w:hAnsi="Times New Roman" w:cs="楷体_GB2312" w:hint="eastAsia"/>
          <w:kern w:val="0"/>
          <w:sz w:val="32"/>
          <w:szCs w:val="32"/>
          <w:lang w:val="zh-CN"/>
        </w:rPr>
        <w:t>）潜在传染病预防。</w:t>
      </w:r>
    </w:p>
    <w:p w14:paraId="5062CC99"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kern w:val="0"/>
          <w:sz w:val="32"/>
          <w:szCs w:val="32"/>
          <w:lang w:val="zh-CN" w:bidi="zh-CN"/>
        </w:rPr>
        <w:t>传染病</w:t>
      </w:r>
      <w:r>
        <w:rPr>
          <w:rFonts w:ascii="Times New Roman" w:eastAsia="仿宋_GB2312" w:hAnsi="Times New Roman" w:cs="Times New Roman"/>
          <w:kern w:val="0"/>
          <w:sz w:val="32"/>
          <w:szCs w:val="32"/>
          <w:lang w:val="zh-CN" w:bidi="zh-CN"/>
        </w:rPr>
        <w:t>1</w:t>
      </w:r>
      <w:r>
        <w:rPr>
          <w:rFonts w:ascii="Times New Roman" w:eastAsia="仿宋_GB2312" w:hAnsi="Times New Roman" w:cs="Times New Roman"/>
          <w:kern w:val="0"/>
          <w:sz w:val="32"/>
          <w:szCs w:val="32"/>
          <w:lang w:val="zh-CN" w:bidi="zh-CN"/>
        </w:rPr>
        <w:t>：地震后常见肠道传染病</w:t>
      </w:r>
    </w:p>
    <w:p w14:paraId="794FEAB0"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kern w:val="0"/>
          <w:sz w:val="32"/>
          <w:szCs w:val="32"/>
          <w:lang w:val="zh-CN" w:bidi="zh-CN"/>
        </w:rPr>
        <w:t>传染病</w:t>
      </w:r>
      <w:r>
        <w:rPr>
          <w:rFonts w:ascii="Times New Roman" w:eastAsia="仿宋_GB2312" w:hAnsi="Times New Roman" w:cs="Times New Roman"/>
          <w:kern w:val="0"/>
          <w:sz w:val="32"/>
          <w:szCs w:val="32"/>
          <w:lang w:val="zh-CN" w:bidi="zh-CN"/>
        </w:rPr>
        <w:t>2</w:t>
      </w:r>
      <w:r>
        <w:rPr>
          <w:rFonts w:ascii="Times New Roman" w:eastAsia="仿宋_GB2312" w:hAnsi="Times New Roman" w:cs="Times New Roman"/>
          <w:kern w:val="0"/>
          <w:sz w:val="32"/>
          <w:szCs w:val="32"/>
          <w:lang w:val="zh-CN" w:bidi="zh-CN"/>
        </w:rPr>
        <w:t>：地震后常见自然疫源性传染病传染病</w:t>
      </w:r>
    </w:p>
    <w:p w14:paraId="09EB4B5E"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kern w:val="0"/>
          <w:sz w:val="32"/>
          <w:szCs w:val="32"/>
          <w:lang w:val="zh-CN" w:bidi="zh-CN"/>
        </w:rPr>
        <w:t>传染病</w:t>
      </w:r>
      <w:r>
        <w:rPr>
          <w:rFonts w:ascii="Times New Roman" w:eastAsia="仿宋_GB2312" w:hAnsi="Times New Roman" w:cs="Times New Roman"/>
          <w:kern w:val="0"/>
          <w:sz w:val="32"/>
          <w:szCs w:val="32"/>
          <w:lang w:val="zh-CN" w:bidi="zh-CN"/>
        </w:rPr>
        <w:t>3</w:t>
      </w:r>
      <w:r>
        <w:rPr>
          <w:rFonts w:ascii="Times New Roman" w:eastAsia="仿宋_GB2312" w:hAnsi="Times New Roman" w:cs="Times New Roman"/>
          <w:kern w:val="0"/>
          <w:sz w:val="32"/>
          <w:szCs w:val="32"/>
          <w:lang w:val="zh-CN" w:bidi="zh-CN"/>
        </w:rPr>
        <w:t>：地震后常见呼吸道传染病</w:t>
      </w:r>
    </w:p>
    <w:p w14:paraId="22B6F824" w14:textId="77777777" w:rsidR="007042E4" w:rsidRDefault="00000000">
      <w:pPr>
        <w:widowControl/>
        <w:suppressAutoHyphens/>
        <w:spacing w:line="560" w:lineRule="exact"/>
        <w:ind w:firstLineChars="200" w:firstLine="640"/>
        <w:rPr>
          <w:rFonts w:ascii="Times New Roman" w:eastAsia="楷体_GB2312" w:hAnsi="Times New Roman" w:cs="楷体_GB2312"/>
          <w:kern w:val="0"/>
          <w:sz w:val="32"/>
          <w:szCs w:val="32"/>
          <w:lang w:val="zh-CN"/>
        </w:rPr>
      </w:pPr>
      <w:r>
        <w:rPr>
          <w:rFonts w:ascii="Times New Roman" w:eastAsia="楷体_GB2312" w:hAnsi="Times New Roman" w:cs="楷体_GB2312" w:hint="eastAsia"/>
          <w:kern w:val="0"/>
          <w:sz w:val="32"/>
          <w:szCs w:val="32"/>
          <w:lang w:val="zh-CN"/>
        </w:rPr>
        <w:t>（</w:t>
      </w:r>
      <w:r>
        <w:rPr>
          <w:rFonts w:ascii="Times New Roman" w:eastAsia="楷体_GB2312" w:hAnsi="Times New Roman" w:cs="楷体_GB2312" w:hint="eastAsia"/>
          <w:kern w:val="0"/>
          <w:sz w:val="32"/>
          <w:szCs w:val="32"/>
        </w:rPr>
        <w:t>二</w:t>
      </w:r>
      <w:r>
        <w:rPr>
          <w:rFonts w:ascii="Times New Roman" w:eastAsia="楷体_GB2312" w:hAnsi="Times New Roman" w:cs="楷体_GB2312" w:hint="eastAsia"/>
          <w:kern w:val="0"/>
          <w:sz w:val="32"/>
          <w:szCs w:val="32"/>
          <w:lang w:val="zh-CN"/>
        </w:rPr>
        <w:t>）应急救援任务。</w:t>
      </w:r>
    </w:p>
    <w:p w14:paraId="605A503F"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kern w:val="0"/>
          <w:sz w:val="32"/>
          <w:szCs w:val="32"/>
          <w:lang w:val="zh-CN" w:bidi="zh-CN"/>
        </w:rPr>
        <w:t>加强疾病监测和疫情报告，恢复和重建疫情报告网络</w:t>
      </w:r>
      <w:r>
        <w:rPr>
          <w:rFonts w:ascii="Times New Roman" w:eastAsia="仿宋_GB2312" w:hAnsi="Times New Roman" w:cs="Times New Roman"/>
          <w:kern w:val="0"/>
          <w:sz w:val="32"/>
          <w:szCs w:val="32"/>
          <w:lang w:val="zh-CN" w:bidi="zh-CN"/>
        </w:rPr>
        <w:t>;</w:t>
      </w:r>
      <w:r>
        <w:rPr>
          <w:rFonts w:ascii="Times New Roman" w:eastAsia="仿宋_GB2312" w:hAnsi="Times New Roman" w:cs="Times New Roman"/>
          <w:kern w:val="0"/>
          <w:sz w:val="32"/>
          <w:szCs w:val="32"/>
          <w:lang w:val="zh-CN" w:bidi="zh-CN"/>
        </w:rPr>
        <w:t>启动日报和零报告制度；加强灾情疫情值班制度，保持通讯畅通；连续、系统、全面的监测灾后传染病，分析疾病发展趋势。根据受灾地区可能发生疾病风险，开展适宜的应急服药和应急接种工作；发生传染病疫情后，做好疫情暴发调查与处理工作。根据受灾地区已发生的传染病，控制传染源、切断传播途径、保护易感人群；做好疫区（疫点）的随时消毒和终末消毒。灾区、临时安置点日常消毒，病禽、病畜统一管理，填埋。</w:t>
      </w:r>
    </w:p>
    <w:p w14:paraId="03C5728F" w14:textId="77777777" w:rsidR="007042E4" w:rsidRDefault="00000000">
      <w:pPr>
        <w:widowControl/>
        <w:suppressAutoHyphens/>
        <w:spacing w:line="560" w:lineRule="exact"/>
        <w:ind w:firstLineChars="200" w:firstLine="640"/>
        <w:rPr>
          <w:rFonts w:ascii="Times New Roman" w:eastAsia="楷体_GB2312" w:hAnsi="Times New Roman" w:cs="楷体_GB2312"/>
          <w:kern w:val="0"/>
          <w:sz w:val="32"/>
          <w:szCs w:val="32"/>
          <w:lang w:val="zh-CN"/>
        </w:rPr>
      </w:pPr>
      <w:r>
        <w:rPr>
          <w:rFonts w:ascii="Times New Roman" w:eastAsia="楷体_GB2312" w:hAnsi="Times New Roman" w:cs="楷体_GB2312" w:hint="eastAsia"/>
          <w:kern w:val="0"/>
          <w:sz w:val="32"/>
          <w:szCs w:val="32"/>
          <w:lang w:val="zh-CN"/>
        </w:rPr>
        <w:t>（</w:t>
      </w:r>
      <w:r>
        <w:rPr>
          <w:rFonts w:ascii="Times New Roman" w:eastAsia="楷体_GB2312" w:hAnsi="Times New Roman" w:cs="楷体_GB2312" w:hint="eastAsia"/>
          <w:kern w:val="0"/>
          <w:sz w:val="32"/>
          <w:szCs w:val="32"/>
        </w:rPr>
        <w:t>三</w:t>
      </w:r>
      <w:r>
        <w:rPr>
          <w:rFonts w:ascii="Times New Roman" w:eastAsia="楷体_GB2312" w:hAnsi="Times New Roman" w:cs="楷体_GB2312" w:hint="eastAsia"/>
          <w:kern w:val="0"/>
          <w:sz w:val="32"/>
          <w:szCs w:val="32"/>
          <w:lang w:val="zh-CN"/>
        </w:rPr>
        <w:t>）工作行动。</w:t>
      </w:r>
    </w:p>
    <w:p w14:paraId="48C87A1E"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hint="eastAsia"/>
          <w:kern w:val="0"/>
          <w:sz w:val="32"/>
          <w:szCs w:val="32"/>
          <w:lang w:bidi="zh-CN"/>
        </w:rPr>
        <w:t>1.</w:t>
      </w:r>
      <w:r>
        <w:rPr>
          <w:rFonts w:ascii="Times New Roman" w:eastAsia="仿宋_GB2312" w:hAnsi="Times New Roman" w:cs="Times New Roman"/>
          <w:kern w:val="0"/>
          <w:sz w:val="32"/>
          <w:szCs w:val="32"/>
          <w:lang w:val="zh-CN" w:bidi="zh-CN"/>
        </w:rPr>
        <w:t>行动负责人：</w:t>
      </w:r>
      <w:r>
        <w:rPr>
          <w:rFonts w:ascii="Times New Roman" w:eastAsia="仿宋_GB2312" w:hAnsi="Times New Roman" w:cs="Times New Roman" w:hint="eastAsia"/>
          <w:kern w:val="0"/>
          <w:sz w:val="32"/>
          <w:szCs w:val="32"/>
          <w:lang w:val="zh-CN" w:bidi="zh-CN"/>
        </w:rPr>
        <w:t>区疾控中心主要</w:t>
      </w:r>
      <w:r>
        <w:rPr>
          <w:rFonts w:ascii="Times New Roman" w:eastAsia="仿宋_GB2312" w:hAnsi="Times New Roman" w:cs="Times New Roman"/>
          <w:kern w:val="0"/>
          <w:sz w:val="32"/>
          <w:szCs w:val="32"/>
          <w:lang w:val="zh-CN" w:bidi="zh-CN"/>
        </w:rPr>
        <w:t>负责同志。</w:t>
      </w:r>
    </w:p>
    <w:p w14:paraId="4E01A425"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hint="eastAsia"/>
          <w:kern w:val="0"/>
          <w:sz w:val="32"/>
          <w:szCs w:val="32"/>
          <w:lang w:bidi="zh-CN"/>
        </w:rPr>
        <w:t>2.</w:t>
      </w:r>
      <w:r>
        <w:rPr>
          <w:rFonts w:ascii="Times New Roman" w:eastAsia="仿宋_GB2312" w:hAnsi="Times New Roman" w:cs="Times New Roman"/>
          <w:kern w:val="0"/>
          <w:sz w:val="32"/>
          <w:szCs w:val="32"/>
          <w:lang w:val="zh-CN" w:bidi="zh-CN"/>
        </w:rPr>
        <w:t>应急力量调配</w:t>
      </w:r>
    </w:p>
    <w:p w14:paraId="3002F1B7" w14:textId="77777777" w:rsidR="007042E4" w:rsidRDefault="00000000">
      <w:pPr>
        <w:suppressAutoHyphens/>
        <w:autoSpaceDE w:val="0"/>
        <w:autoSpaceDN w:val="0"/>
        <w:spacing w:line="560" w:lineRule="exact"/>
        <w:ind w:firstLineChars="200" w:firstLine="640"/>
        <w:rPr>
          <w:rFonts w:ascii="Times New Roman" w:eastAsia="仿宋_GB2312" w:hAnsi="Times New Roman" w:cs="Times New Roman"/>
          <w:kern w:val="0"/>
          <w:sz w:val="32"/>
          <w:szCs w:val="32"/>
          <w:lang w:val="zh-CN" w:bidi="zh-CN"/>
        </w:rPr>
      </w:pPr>
      <w:r>
        <w:rPr>
          <w:rFonts w:ascii="Times New Roman" w:eastAsia="仿宋_GB2312" w:hAnsi="Times New Roman" w:cs="Times New Roman"/>
          <w:kern w:val="0"/>
          <w:sz w:val="32"/>
          <w:szCs w:val="32"/>
          <w:lang w:val="zh-CN" w:bidi="zh-CN"/>
        </w:rPr>
        <w:t>区疾控中心统筹组织肠道传染病</w:t>
      </w:r>
      <w:r>
        <w:rPr>
          <w:rFonts w:ascii="Times New Roman" w:eastAsia="仿宋_GB2312" w:hAnsi="Times New Roman" w:cs="Times New Roman" w:hint="eastAsia"/>
          <w:kern w:val="0"/>
          <w:sz w:val="32"/>
          <w:szCs w:val="32"/>
          <w:lang w:val="zh-CN" w:bidi="zh-CN"/>
        </w:rPr>
        <w:t>、</w:t>
      </w:r>
      <w:r>
        <w:rPr>
          <w:rFonts w:ascii="Times New Roman" w:eastAsia="仿宋_GB2312" w:hAnsi="Times New Roman" w:cs="Times New Roman"/>
          <w:kern w:val="0"/>
          <w:sz w:val="32"/>
          <w:szCs w:val="32"/>
          <w:lang w:val="zh-CN" w:bidi="zh-CN"/>
        </w:rPr>
        <w:t>自然疫源性传染病</w:t>
      </w:r>
      <w:r>
        <w:rPr>
          <w:rFonts w:ascii="Times New Roman" w:eastAsia="仿宋_GB2312" w:hAnsi="Times New Roman" w:cs="Times New Roman" w:hint="eastAsia"/>
          <w:kern w:val="0"/>
          <w:sz w:val="32"/>
          <w:szCs w:val="32"/>
          <w:lang w:val="zh-CN" w:bidi="zh-CN"/>
        </w:rPr>
        <w:t>、</w:t>
      </w:r>
      <w:r>
        <w:rPr>
          <w:rFonts w:ascii="Times New Roman" w:eastAsia="仿宋_GB2312" w:hAnsi="Times New Roman" w:cs="Times New Roman"/>
          <w:kern w:val="0"/>
          <w:sz w:val="32"/>
          <w:szCs w:val="32"/>
          <w:lang w:val="zh-CN" w:bidi="zh-CN"/>
        </w:rPr>
        <w:t>呼吸道传染病的流行病学调查员，构建调查小队和疾病预防控制小队调查可能存在的传染病危害。</w:t>
      </w:r>
    </w:p>
    <w:p w14:paraId="7BFFBDE3" w14:textId="77777777" w:rsidR="007042E4" w:rsidRDefault="00000000">
      <w:pPr>
        <w:suppressAutoHyphens/>
        <w:autoSpaceDE w:val="0"/>
        <w:autoSpaceDN w:val="0"/>
        <w:spacing w:line="560" w:lineRule="exact"/>
        <w:ind w:firstLineChars="200" w:firstLine="640"/>
        <w:outlineLvl w:val="0"/>
        <w:rPr>
          <w:rFonts w:ascii="Times New Roman" w:eastAsia="仿宋_GB2312" w:hAnsi="Times New Roman" w:cs="Times New Roman"/>
          <w:kern w:val="0"/>
          <w:sz w:val="32"/>
          <w:szCs w:val="32"/>
          <w:lang w:val="zh-CN" w:bidi="zh-CN"/>
        </w:rPr>
      </w:pPr>
      <w:bookmarkStart w:id="1172" w:name="_Toc3038"/>
      <w:bookmarkStart w:id="1173" w:name="_Toc27429"/>
      <w:r>
        <w:rPr>
          <w:rFonts w:ascii="Times New Roman" w:eastAsia="仿宋_GB2312" w:hAnsi="Times New Roman" w:cs="Times New Roman" w:hint="eastAsia"/>
          <w:kern w:val="0"/>
          <w:sz w:val="32"/>
          <w:szCs w:val="32"/>
          <w:lang w:bidi="zh-CN"/>
        </w:rPr>
        <w:t>3.</w:t>
      </w:r>
      <w:r>
        <w:rPr>
          <w:rFonts w:ascii="Times New Roman" w:eastAsia="仿宋_GB2312" w:hAnsi="Times New Roman" w:cs="Times New Roman"/>
          <w:kern w:val="0"/>
          <w:sz w:val="32"/>
          <w:szCs w:val="32"/>
          <w:lang w:val="zh-CN" w:bidi="zh-CN"/>
        </w:rPr>
        <w:t>救援任务计划</w:t>
      </w:r>
      <w:bookmarkEnd w:id="1172"/>
      <w:bookmarkEnd w:id="1173"/>
    </w:p>
    <w:p w14:paraId="1D24A773" w14:textId="77777777" w:rsidR="007042E4" w:rsidRDefault="00000000">
      <w:pPr>
        <w:pStyle w:val="-1"/>
        <w:spacing w:line="560" w:lineRule="exact"/>
        <w:ind w:firstLine="640"/>
        <w:rPr>
          <w:rFonts w:ascii="Times New Roman" w:eastAsia="仿宋_GB2312" w:hAnsi="Times New Roman" w:cs="Times New Roman"/>
          <w:color w:val="auto"/>
          <w:kern w:val="0"/>
          <w:szCs w:val="32"/>
          <w:lang w:val="zh-CN" w:bidi="zh-CN"/>
        </w:rPr>
      </w:pPr>
      <w:r>
        <w:rPr>
          <w:rFonts w:ascii="Times New Roman" w:eastAsia="仿宋_GB2312" w:hAnsi="Times New Roman" w:cs="Times New Roman"/>
          <w:color w:val="auto"/>
          <w:kern w:val="0"/>
          <w:szCs w:val="32"/>
          <w:lang w:val="zh-CN" w:bidi="zh-CN"/>
        </w:rPr>
        <w:t>针对除新冠外的其他传染病，根据传染的等级开展相应的防制措施和启动相应响应，控制传染源，切断传播途径，保护易感人群，做好卫生宣教工作。</w:t>
      </w:r>
    </w:p>
    <w:p w14:paraId="2238B587" w14:textId="77777777" w:rsidR="007042E4" w:rsidRDefault="007042E4"/>
    <w:p w14:paraId="7498D235" w14:textId="77777777" w:rsidR="007042E4" w:rsidRDefault="007042E4">
      <w:pPr>
        <w:pStyle w:val="20"/>
      </w:pPr>
    </w:p>
    <w:p w14:paraId="25C5371D" w14:textId="77777777" w:rsidR="007042E4" w:rsidRDefault="007042E4">
      <w:pPr>
        <w:pStyle w:val="20"/>
      </w:pPr>
    </w:p>
    <w:p w14:paraId="19E010C1" w14:textId="77777777" w:rsidR="007042E4" w:rsidRDefault="007042E4">
      <w:pPr>
        <w:pStyle w:val="20"/>
      </w:pPr>
    </w:p>
    <w:p w14:paraId="43EF7EF3" w14:textId="77777777" w:rsidR="007042E4" w:rsidRDefault="007042E4">
      <w:pPr>
        <w:pStyle w:val="20"/>
      </w:pPr>
    </w:p>
    <w:p w14:paraId="55E60B04" w14:textId="77777777" w:rsidR="007042E4" w:rsidRDefault="007042E4">
      <w:pPr>
        <w:pStyle w:val="20"/>
        <w:ind w:leftChars="0" w:left="0" w:firstLineChars="0" w:firstLine="0"/>
      </w:pPr>
    </w:p>
    <w:p w14:paraId="75417104" w14:textId="77777777" w:rsidR="007042E4" w:rsidRDefault="007042E4">
      <w:pPr>
        <w:spacing w:line="600" w:lineRule="exact"/>
        <w:rPr>
          <w:rFonts w:ascii="黑体" w:eastAsia="黑体" w:hAnsi="黑体"/>
          <w:sz w:val="32"/>
          <w:szCs w:val="32"/>
        </w:rPr>
      </w:pPr>
    </w:p>
    <w:p w14:paraId="6A999B1D" w14:textId="77777777" w:rsidR="007042E4" w:rsidRDefault="00000000">
      <w:pPr>
        <w:spacing w:line="600" w:lineRule="exact"/>
        <w:rPr>
          <w:rFonts w:ascii="黑体" w:eastAsia="黑体"/>
          <w:sz w:val="32"/>
          <w:szCs w:val="32"/>
        </w:rPr>
      </w:pPr>
      <w:r>
        <w:rPr>
          <w:rFonts w:ascii="黑体" w:eastAsia="黑体" w:hAnsi="黑体" w:hint="eastAsia"/>
          <w:sz w:val="32"/>
          <w:szCs w:val="32"/>
        </w:rPr>
        <w:t>信息公开选项</w:t>
      </w:r>
      <w:r>
        <w:rPr>
          <w:rFonts w:ascii="黑体" w:eastAsia="黑体" w:hint="eastAsia"/>
          <w:sz w:val="32"/>
          <w:szCs w:val="32"/>
        </w:rPr>
        <w:t>：主动</w:t>
      </w:r>
      <w:r>
        <w:rPr>
          <w:rFonts w:ascii="方正小标宋简体" w:eastAsia="方正小标宋简体" w:hint="eastAsia"/>
          <w:color w:val="000000"/>
          <w:sz w:val="32"/>
          <w:szCs w:val="32"/>
        </w:rPr>
        <w:t>公开</w:t>
      </w:r>
    </w:p>
    <w:p w14:paraId="21E0A0B2" w14:textId="77777777" w:rsidR="007042E4" w:rsidRDefault="00000000">
      <w:pPr>
        <w:spacing w:line="300" w:lineRule="exact"/>
        <w:rPr>
          <w:rFonts w:ascii="仿宋_GB2312" w:eastAsia="仿宋_GB2312" w:hAnsi="Calibri"/>
          <w:sz w:val="28"/>
          <w:szCs w:val="28"/>
        </w:rPr>
      </w:pPr>
      <w:r>
        <w:rPr>
          <w:rFonts w:hint="eastAsia"/>
          <w:noProof/>
        </w:rPr>
        <mc:AlternateContent>
          <mc:Choice Requires="wps">
            <w:drawing>
              <wp:anchor distT="0" distB="0" distL="114300" distR="114300" simplePos="0" relativeHeight="251671552" behindDoc="0" locked="0" layoutInCell="1" allowOverlap="1" wp14:anchorId="13DAE24F" wp14:editId="4F28AB5E">
                <wp:simplePos x="0" y="0"/>
                <wp:positionH relativeFrom="column">
                  <wp:posOffset>0</wp:posOffset>
                </wp:positionH>
                <wp:positionV relativeFrom="paragraph">
                  <wp:posOffset>76200</wp:posOffset>
                </wp:positionV>
                <wp:extent cx="5492750" cy="35560"/>
                <wp:effectExtent l="0" t="6350" r="12700" b="15240"/>
                <wp:wrapNone/>
                <wp:docPr id="85" name="直接连接符 85"/>
                <wp:cNvGraphicFramePr/>
                <a:graphic xmlns:a="http://schemas.openxmlformats.org/drawingml/2006/main">
                  <a:graphicData uri="http://schemas.microsoft.com/office/word/2010/wordprocessingShape">
                    <wps:wsp>
                      <wps:cNvCnPr/>
                      <wps:spPr>
                        <a:xfrm flipV="1">
                          <a:off x="0" y="0"/>
                          <a:ext cx="5492750" cy="3556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251B7A5E" id="直接连接符 85" o:spid="_x0000_s1026" style="position:absolute;left:0;text-align:left;flip:y;z-index:251671552;visibility:visible;mso-wrap-style:square;mso-wrap-distance-left:9pt;mso-wrap-distance-top:0;mso-wrap-distance-right:9pt;mso-wrap-distance-bottom:0;mso-position-horizontal:absolute;mso-position-horizontal-relative:text;mso-position-vertical:absolute;mso-position-vertical-relative:text" from="0,6pt" to="43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" strokeweight="1pt"/>
            </w:pict>
          </mc:Fallback>
        </mc:AlternateContent>
      </w:r>
    </w:p>
    <w:p w14:paraId="41819B7D" w14:textId="77777777" w:rsidR="007042E4" w:rsidRDefault="00000000">
      <w:pPr>
        <w:spacing w:line="400" w:lineRule="exact"/>
        <w:ind w:leftChars="147" w:left="1149" w:hangingChars="300" w:hanging="840"/>
        <w:rPr>
          <w:rFonts w:ascii="仿宋_GB2312" w:eastAsia="仿宋_GB2312" w:hAnsi="Calibri"/>
          <w:sz w:val="28"/>
          <w:szCs w:val="28"/>
        </w:rPr>
      </w:pPr>
      <w:r>
        <w:rPr>
          <w:rFonts w:ascii="仿宋_GB2312" w:eastAsia="仿宋_GB2312" w:hAnsi="Calibri" w:hint="eastAsia"/>
          <w:sz w:val="28"/>
          <w:szCs w:val="28"/>
        </w:rPr>
        <w:t>抄送：区委办公室，区人大常委会办公室，区政协办公室，区纪委</w:t>
      </w:r>
    </w:p>
    <w:p w14:paraId="2436E78C" w14:textId="77777777" w:rsidR="007042E4" w:rsidRDefault="00000000">
      <w:pPr>
        <w:spacing w:line="400" w:lineRule="exact"/>
        <w:ind w:leftChars="546" w:left="1147"/>
        <w:rPr>
          <w:rFonts w:ascii="仿宋_GB2312" w:eastAsia="仿宋_GB2312" w:hAnsi="Calibri"/>
          <w:sz w:val="28"/>
          <w:szCs w:val="28"/>
        </w:rPr>
      </w:pPr>
      <w:r>
        <w:rPr>
          <w:rFonts w:ascii="仿宋_GB2312" w:eastAsia="仿宋_GB2312" w:hAnsi="Calibri" w:hint="eastAsia"/>
          <w:sz w:val="28"/>
          <w:szCs w:val="28"/>
        </w:rPr>
        <w:t>监委，区法院，区检察院，区人武部。</w:t>
      </w:r>
    </w:p>
    <w:p w14:paraId="695DB73B" w14:textId="77777777" w:rsidR="007042E4" w:rsidRDefault="00000000">
      <w:pPr>
        <w:spacing w:line="300" w:lineRule="exact"/>
        <w:ind w:leftChars="534" w:left="1121"/>
        <w:rPr>
          <w:rFonts w:ascii="仿宋_GB2312" w:eastAsia="仿宋_GB2312" w:hAnsi="Calibri"/>
          <w:sz w:val="28"/>
          <w:szCs w:val="28"/>
        </w:rPr>
      </w:pPr>
      <w:r>
        <w:rPr>
          <w:rFonts w:hint="eastAsia"/>
          <w:noProof/>
        </w:rPr>
        <mc:AlternateContent>
          <mc:Choice Requires="wps">
            <w:drawing>
              <wp:anchor distT="0" distB="0" distL="114300" distR="114300" simplePos="0" relativeHeight="251670528" behindDoc="0" locked="0" layoutInCell="1" allowOverlap="1" wp14:anchorId="6643179A" wp14:editId="36ED62B6">
                <wp:simplePos x="0" y="0"/>
                <wp:positionH relativeFrom="column">
                  <wp:posOffset>0</wp:posOffset>
                </wp:positionH>
                <wp:positionV relativeFrom="paragraph">
                  <wp:posOffset>71120</wp:posOffset>
                </wp:positionV>
                <wp:extent cx="5492750" cy="35560"/>
                <wp:effectExtent l="0" t="6350" r="12700" b="15240"/>
                <wp:wrapNone/>
                <wp:docPr id="84" name="直接连接符 84"/>
                <wp:cNvGraphicFramePr/>
                <a:graphic xmlns:a="http://schemas.openxmlformats.org/drawingml/2006/main">
                  <a:graphicData uri="http://schemas.microsoft.com/office/word/2010/wordprocessingShape">
                    <wps:wsp>
                      <wps:cNvCnPr/>
                      <wps:spPr>
                        <a:xfrm flipV="1">
                          <a:off x="0" y="0"/>
                          <a:ext cx="5492750" cy="3556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37058BF5" id="直接连接符 84" o:spid="_x0000_s1026"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0,5.6pt" to="43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" strokeweight="1pt"/>
            </w:pict>
          </mc:Fallback>
        </mc:AlternateContent>
      </w:r>
    </w:p>
    <w:p w14:paraId="4B4B3650" w14:textId="77777777" w:rsidR="007042E4" w:rsidRDefault="00000000">
      <w:pPr>
        <w:spacing w:line="300" w:lineRule="exact"/>
        <w:ind w:firstLineChars="149" w:firstLine="313"/>
      </w:pPr>
      <w:r>
        <w:rPr>
          <w:rFonts w:hint="eastAsia"/>
          <w:noProof/>
        </w:rPr>
        <mc:AlternateContent>
          <mc:Choice Requires="wps">
            <w:drawing>
              <wp:anchor distT="0" distB="0" distL="114300" distR="114300" simplePos="0" relativeHeight="251669504" behindDoc="0" locked="0" layoutInCell="1" allowOverlap="1" wp14:anchorId="4BF0ABF2" wp14:editId="6B0135DB">
                <wp:simplePos x="0" y="0"/>
                <wp:positionH relativeFrom="column">
                  <wp:posOffset>0</wp:posOffset>
                </wp:positionH>
                <wp:positionV relativeFrom="paragraph">
                  <wp:posOffset>276860</wp:posOffset>
                </wp:positionV>
                <wp:extent cx="5492750" cy="35560"/>
                <wp:effectExtent l="0" t="6350" r="12700" b="15240"/>
                <wp:wrapNone/>
                <wp:docPr id="83" name="直接连接符 83"/>
                <wp:cNvGraphicFramePr/>
                <a:graphic xmlns:a="http://schemas.openxmlformats.org/drawingml/2006/main">
                  <a:graphicData uri="http://schemas.microsoft.com/office/word/2010/wordprocessingShape">
                    <wps:wsp>
                      <wps:cNvCnPr/>
                      <wps:spPr>
                        <a:xfrm flipV="1">
                          <a:off x="0" y="0"/>
                          <a:ext cx="5492750" cy="3556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w14:anchorId="1A477F93" id="直接连接符 83" o:spid="_x0000_s1026" style="position:absolute;left:0;text-align:left;flip:y;z-index:251669504;visibility:visible;mso-wrap-style:square;mso-wrap-distance-left:9pt;mso-wrap-distance-top:0;mso-wrap-distance-right:9pt;mso-wrap-distance-bottom:0;mso-position-horizontal:absolute;mso-position-horizontal-relative:text;mso-position-vertical:absolute;mso-position-vertical-relative:text" from="0,21.8pt" to="43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" strokeweight="1pt"/>
            </w:pict>
          </mc:Fallback>
        </mc:AlternateContent>
      </w:r>
      <w:r>
        <w:rPr>
          <w:rFonts w:eastAsia="仿宋_GB2312" w:hint="eastAsia"/>
          <w:sz w:val="28"/>
          <w:szCs w:val="32"/>
        </w:rPr>
        <w:t>乐山市金口河区人民政府办公室</w:t>
      </w:r>
      <w:r>
        <w:rPr>
          <w:rFonts w:eastAsia="仿宋_GB2312"/>
          <w:sz w:val="28"/>
          <w:szCs w:val="32"/>
        </w:rPr>
        <w:t xml:space="preserve">         </w:t>
      </w:r>
      <w:r>
        <w:rPr>
          <w:rFonts w:eastAsia="仿宋_GB2312" w:hint="eastAsia"/>
          <w:sz w:val="28"/>
          <w:szCs w:val="32"/>
        </w:rPr>
        <w:t xml:space="preserve"> </w:t>
      </w:r>
      <w:r>
        <w:rPr>
          <w:rFonts w:eastAsia="仿宋_GB2312"/>
          <w:sz w:val="28"/>
          <w:szCs w:val="32"/>
        </w:rPr>
        <w:t>20</w:t>
      </w:r>
      <w:r>
        <w:rPr>
          <w:rFonts w:eastAsia="仿宋_GB2312" w:hint="eastAsia"/>
          <w:sz w:val="28"/>
          <w:szCs w:val="32"/>
        </w:rPr>
        <w:t>22</w:t>
      </w:r>
      <w:r>
        <w:rPr>
          <w:rFonts w:eastAsia="仿宋_GB2312" w:hint="eastAsia"/>
          <w:sz w:val="28"/>
          <w:szCs w:val="32"/>
        </w:rPr>
        <w:t>年</w:t>
      </w:r>
      <w:r>
        <w:rPr>
          <w:rFonts w:eastAsia="仿宋_GB2312" w:hint="eastAsia"/>
          <w:sz w:val="28"/>
          <w:szCs w:val="32"/>
        </w:rPr>
        <w:t>12</w:t>
      </w:r>
      <w:r>
        <w:rPr>
          <w:rFonts w:eastAsia="仿宋_GB2312" w:hint="eastAsia"/>
          <w:sz w:val="28"/>
          <w:szCs w:val="32"/>
        </w:rPr>
        <w:t>月</w:t>
      </w:r>
      <w:r>
        <w:rPr>
          <w:rFonts w:eastAsia="仿宋_GB2312" w:hint="eastAsia"/>
          <w:sz w:val="28"/>
          <w:szCs w:val="32"/>
        </w:rPr>
        <w:t>30</w:t>
      </w:r>
      <w:r>
        <w:rPr>
          <w:rFonts w:eastAsia="仿宋_GB2312" w:hint="eastAsia"/>
          <w:sz w:val="28"/>
          <w:szCs w:val="32"/>
        </w:rPr>
        <w:t>日印发</w:t>
      </w:r>
    </w:p>
    <w:p w14:paraId="1F6F79C6" w14:textId="77777777" w:rsidR="007042E4" w:rsidRDefault="007042E4">
      <w:pPr>
        <w:pStyle w:val="20"/>
      </w:pPr>
    </w:p>
    <w:sectPr w:rsidR="007042E4">
      <w:footerReference w:type="even" r:id="rId38"/>
      <w:footerReference w:type="default" r:id="rId39"/>
      <w:pgSz w:w="11906" w:h="16838"/>
      <w:pgMar w:top="2098" w:right="1474" w:bottom="1984" w:left="1587" w:header="1701" w:footer="1701" w:gutter="0"/>
      <w:cols w:space="0"/>
      <w:docGrid w:type="lines" w:linePitch="4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ACC9B" w14:textId="77777777" w:rsidR="00F3579F" w:rsidRDefault="00F3579F">
      <w:r>
        <w:separator/>
      </w:r>
    </w:p>
  </w:endnote>
  <w:endnote w:type="continuationSeparator" w:id="0">
    <w:p w14:paraId="7F872216" w14:textId="77777777" w:rsidR="00F3579F" w:rsidRDefault="00F3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10EBCB23-3707-4250-9DD3-668A5D5BFB57}"/>
  </w:font>
  <w:font w:name="黑体">
    <w:altName w:val="SimHei"/>
    <w:panose1 w:val="02010609060101010101"/>
    <w:charset w:val="86"/>
    <w:family w:val="modern"/>
    <w:pitch w:val="fixed"/>
    <w:sig w:usb0="800002BF" w:usb1="38CF7CFA" w:usb2="00000016" w:usb3="00000000" w:csb0="00040001" w:csb1="00000000"/>
    <w:embedRegular r:id="rId2" w:subsetted="1" w:fontKey="{B8CEB707-AE9F-4659-915C-A2FF7CFBC7CE}"/>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auto"/>
    <w:pitch w:val="default"/>
    <w:sig w:usb0="00000001" w:usb1="080E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仿宋">
    <w:altName w:val="宋体"/>
    <w:panose1 w:val="02010609060101010101"/>
    <w:charset w:val="86"/>
    <w:family w:val="modern"/>
    <w:pitch w:val="fixed"/>
    <w:sig w:usb0="800002BF" w:usb1="38CF7CFA" w:usb2="00000016" w:usb3="00000000" w:csb0="00040001" w:csb1="00000000"/>
  </w:font>
  <w:font w:name="仿宋_GB2312">
    <w:altName w:val="微软雅黑"/>
    <w:charset w:val="86"/>
    <w:family w:val="auto"/>
    <w:pitch w:val="default"/>
    <w:sig w:usb0="00000001" w:usb1="080E0000" w:usb2="00000000" w:usb3="00000000" w:csb0="00040000" w:csb1="00000000"/>
  </w:font>
  <w:font w:name="Cambria">
    <w:altName w:val="Noto Sans Syriac Eastern"/>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CESI仿宋-GB2312">
    <w:altName w:val="微软雅黑"/>
    <w:charset w:val="86"/>
    <w:family w:val="auto"/>
    <w:pitch w:val="default"/>
    <w:sig w:usb0="800002AF" w:usb1="084F6CF8" w:usb2="00000010" w:usb3="00000000" w:csb0="0004000F" w:csb1="00000000"/>
  </w:font>
  <w:font w:name="楷体">
    <w:altName w:val="方正楷体_GBK"/>
    <w:panose1 w:val="02010609060101010101"/>
    <w:charset w:val="86"/>
    <w:family w:val="modern"/>
    <w:pitch w:val="fixed"/>
    <w:sig w:usb0="800002BF" w:usb1="38CF7CFA" w:usb2="00000016" w:usb3="00000000" w:csb0="00040001" w:csb1="00000000"/>
    <w:embedRegular r:id="rId3" w:subsetted="1" w:fontKey="{7AD70331-28E7-47FC-96D1-9C4D3989EA9F}"/>
  </w:font>
  <w:font w:name="方正仿宋_GBK">
    <w:panose1 w:val="03000509000000000000"/>
    <w:charset w:val="86"/>
    <w:family w:val="script"/>
    <w:pitch w:val="fixed"/>
    <w:sig w:usb0="00000001" w:usb1="080E0000" w:usb2="00000010" w:usb3="00000000" w:csb0="00040000" w:csb1="00000000"/>
    <w:embedRegular r:id="rId4" w:subsetted="1" w:fontKey="{B024298F-F63F-4BA2-93C3-1FD6602D6614}"/>
    <w:embedBold r:id="rId5" w:subsetted="1" w:fontKey="{D9974B5F-82AB-4FC5-A742-CCF269ED099F}"/>
  </w:font>
  <w:font w:name="微软雅黑">
    <w:altName w:val="黑体"/>
    <w:panose1 w:val="020B0503020204020204"/>
    <w:charset w:val="86"/>
    <w:family w:val="swiss"/>
    <w:pitch w:val="variable"/>
    <w:sig w:usb0="80000287" w:usb1="2ACF3C50" w:usb2="00000016" w:usb3="00000000" w:csb0="0004001F"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2312">
    <w:altName w:val="方正仿宋_GBK"/>
    <w:charset w:val="86"/>
    <w:family w:val="auto"/>
    <w:pitch w:val="default"/>
    <w:sig w:usb0="00000000" w:usb1="00000000" w:usb2="00000012" w:usb3="00000000" w:csb0="00040001" w:csb1="00000000"/>
  </w:font>
  <w:font w:name="FZXBSJW--GB1-0">
    <w:altName w:val="宋体"/>
    <w:charset w:val="86"/>
    <w:family w:val="auto"/>
    <w:pitch w:val="default"/>
    <w:sig w:usb0="00000000" w:usb1="00000000" w:usb2="00000010" w:usb3="00000000" w:csb0="00040000" w:csb1="00000000"/>
  </w:font>
  <w:font w:name="NimbusRomNo9L-Regu">
    <w:altName w:val="宋体"/>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3E03" w14:textId="77777777" w:rsidR="007042E4" w:rsidRDefault="00000000">
    <w:pPr>
      <w:pStyle w:val="a7"/>
    </w:pPr>
    <w:r>
      <w:rPr>
        <w:noProof/>
      </w:rPr>
      <mc:AlternateContent>
        <mc:Choice Requires="wps">
          <w:drawing>
            <wp:anchor distT="0" distB="0" distL="114300" distR="114300" simplePos="0" relativeHeight="251662336" behindDoc="0" locked="0" layoutInCell="1" allowOverlap="1" wp14:anchorId="7DA8347C" wp14:editId="38F28550">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4A1B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A8347C" id="_x0000_t202" coordsize="21600,21600" o:spt="202" path="m,l,21600r21600,l21600,xe">
              <v:stroke joinstyle="miter"/>
              <v:path gradientshapeok="t" o:connecttype="rect"/>
            </v:shapetype>
            <v:shape id="文本框 6" o:spid="_x0000_s1068"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B04A1B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- 2 -</w:t>
                    </w:r>
                    <w:r>
                      <w:rPr>
                        <w:sz w:val="28"/>
                        <w:szCs w:val="28"/>
                      </w:rPr>
                      <w:fldChar w:fldCharType="end"/>
                    </w:r>
                    <w:r>
                      <w:rPr>
                        <w:sz w:val="28"/>
                        <w:szCs w:val="28"/>
                      </w:rPr>
                      <w:t xml:space="preserve"> —</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FB77" w14:textId="77777777" w:rsidR="007042E4" w:rsidRDefault="00000000">
    <w:pPr>
      <w:snapToGrid w:val="0"/>
      <w:jc w:val="center"/>
      <w:rPr>
        <w:rFonts w:ascii="宋体" w:eastAsia="宋体" w:hAnsi="宋体" w:cs="Times New Roman"/>
        <w:sz w:val="24"/>
      </w:rPr>
    </w:pPr>
    <w:r>
      <w:rPr>
        <w:noProof/>
        <w:sz w:val="24"/>
      </w:rPr>
      <mc:AlternateContent>
        <mc:Choice Requires="wps">
          <w:drawing>
            <wp:anchor distT="0" distB="0" distL="114300" distR="114300" simplePos="0" relativeHeight="251671552" behindDoc="0" locked="0" layoutInCell="1" allowOverlap="1" wp14:anchorId="30364C67" wp14:editId="2E1DC8DC">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7EC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- 336 -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364C67" id="_x0000_t202" coordsize="21600,21600" o:spt="202" path="m,l,21600r21600,l21600,xe">
              <v:stroke joinstyle="miter"/>
              <v:path gradientshapeok="t" o:connecttype="rect"/>
            </v:shapetype>
            <v:shape id="文本框 62" o:spid="_x0000_s1078" type="#_x0000_t202" style="position:absolute;left:0;text-align:left;margin-left:92.8pt;margin-top:0;width:2in;height:2in;z-index:25167155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48A87EC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- 336 -</w:t>
                    </w:r>
                    <w:r>
                      <w:rPr>
                        <w:sz w:val="28"/>
                        <w:szCs w:val="28"/>
                      </w:rPr>
                      <w:fldChar w:fldCharType="end"/>
                    </w:r>
                    <w:r>
                      <w:rPr>
                        <w:sz w:val="28"/>
                        <w:szCs w:val="28"/>
                      </w:rPr>
                      <w:t xml:space="preserve"> —</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E1DC" w14:textId="77777777" w:rsidR="007042E4" w:rsidRDefault="00000000">
    <w:pPr>
      <w:tabs>
        <w:tab w:val="left" w:pos="1838"/>
      </w:tabs>
      <w:snapToGrid w:val="0"/>
      <w:spacing w:line="580" w:lineRule="exact"/>
      <w:ind w:right="360" w:firstLineChars="200" w:firstLine="560"/>
      <w:jc w:val="left"/>
      <w:rPr>
        <w:rFonts w:ascii="宋体" w:eastAsia="宋体" w:hAnsi="Times New Roman" w:cs="Arial"/>
        <w:sz w:val="28"/>
        <w:szCs w:val="28"/>
      </w:rPr>
    </w:pPr>
    <w:r>
      <w:rPr>
        <w:noProof/>
        <w:sz w:val="28"/>
      </w:rPr>
      <mc:AlternateContent>
        <mc:Choice Requires="wps">
          <w:drawing>
            <wp:anchor distT="0" distB="0" distL="114300" distR="114300" simplePos="0" relativeHeight="251670528" behindDoc="0" locked="0" layoutInCell="1" allowOverlap="1" wp14:anchorId="47AF77AA" wp14:editId="318E8322">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A6EC0"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- 335 -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AF77AA" id="_x0000_t202" coordsize="21600,21600" o:spt="202" path="m,l,21600r21600,l21600,xe">
              <v:stroke joinstyle="miter"/>
              <v:path gradientshapeok="t" o:connecttype="rect"/>
            </v:shapetype>
            <v:shape id="文本框 61" o:spid="_x0000_s1079" type="#_x0000_t202" style="position:absolute;left:0;text-align:left;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5A6A6EC0"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- 335 -</w:t>
                    </w:r>
                    <w:r>
                      <w:rPr>
                        <w:sz w:val="28"/>
                        <w:szCs w:val="28"/>
                      </w:rPr>
                      <w:fldChar w:fldCharType="end"/>
                    </w:r>
                    <w:r>
                      <w:rPr>
                        <w:sz w:val="28"/>
                        <w:szCs w:val="28"/>
                      </w:rPr>
                      <w:t xml:space="preserve"> —</w:t>
                    </w:r>
                  </w:p>
                </w:txbxContent>
              </v:textbox>
              <w10:wrap anchorx="margin"/>
            </v:shape>
          </w:pict>
        </mc:Fallback>
      </mc:AlternateContent>
    </w:r>
    <w:r>
      <w:rPr>
        <w:rFonts w:ascii="宋体" w:eastAsia="宋体" w:hAnsi="Times New Roman" w:cs="Arial" w:hint="eastAsia"/>
        <w:sz w:val="28"/>
        <w:szCs w:val="2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18FB" w14:textId="77777777" w:rsidR="007042E4" w:rsidRDefault="00000000">
    <w:pPr>
      <w:snapToGrid w:val="0"/>
      <w:jc w:val="center"/>
      <w:rPr>
        <w:rFonts w:ascii="宋体" w:eastAsia="宋体" w:hAnsi="宋体" w:cs="Times New Roman"/>
        <w:sz w:val="24"/>
      </w:rPr>
    </w:pPr>
    <w:r>
      <w:rPr>
        <w:noProof/>
        <w:sz w:val="24"/>
      </w:rPr>
      <mc:AlternateContent>
        <mc:Choice Requires="wps">
          <w:drawing>
            <wp:anchor distT="0" distB="0" distL="114300" distR="114300" simplePos="0" relativeHeight="251673600" behindDoc="0" locked="0" layoutInCell="1" allowOverlap="1" wp14:anchorId="4349890A" wp14:editId="771B2EBA">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DAFF1"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- 346 -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49890A" id="_x0000_t202" coordsize="21600,21600" o:spt="202" path="m,l,21600r21600,l21600,xe">
              <v:stroke joinstyle="miter"/>
              <v:path gradientshapeok="t" o:connecttype="rect"/>
            </v:shapetype>
            <v:shape id="文本框 70" o:spid="_x0000_s1080" type="#_x0000_t202" style="position:absolute;left:0;text-align:left;margin-left:92.8pt;margin-top:0;width:2in;height:2in;z-index:25167360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vDQg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NjTzAOWF&#10;euyhH//g5LamPuxEwCfhad6pd7TD+EiHNkB8w1XirAL/82/30Z7GkLSctbQ/Bbe04JyZz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UD7w0ICAADsBAAADgAAAAAA&#10;AAAAAAAAAAAuAgAAZHJzL2Uyb0RvYy54bWxQSwECLQAUAAYACAAAACEAcarRudcAAAAFAQAADwAA&#10;AAAAAAAAAAAAAACcBAAAZHJzL2Rvd25yZXYueG1sUEsFBgAAAAAEAAQA8wAAAKAFAAAAAA==&#10;" filled="f" stroked="f" strokeweight=".5pt">
              <v:textbox style="mso-fit-shape-to-text:t" inset="0,0,0,0">
                <w:txbxContent>
                  <w:p w14:paraId="3CBDAFF1"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- 346 -</w:t>
                    </w:r>
                    <w:r>
                      <w:rPr>
                        <w:sz w:val="28"/>
                        <w:szCs w:val="28"/>
                      </w:rPr>
                      <w:fldChar w:fldCharType="end"/>
                    </w:r>
                    <w:r>
                      <w:rPr>
                        <w:sz w:val="28"/>
                        <w:szCs w:val="28"/>
                      </w:rPr>
                      <w:t xml:space="preserve"> —</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D879" w14:textId="77777777" w:rsidR="007042E4" w:rsidRDefault="00000000">
    <w:pPr>
      <w:tabs>
        <w:tab w:val="left" w:pos="1838"/>
      </w:tabs>
      <w:snapToGrid w:val="0"/>
      <w:spacing w:line="580" w:lineRule="exact"/>
      <w:ind w:right="360" w:firstLineChars="200" w:firstLine="560"/>
      <w:jc w:val="left"/>
      <w:rPr>
        <w:rFonts w:ascii="宋体" w:eastAsia="宋体" w:hAnsi="Times New Roman" w:cs="Arial"/>
        <w:sz w:val="28"/>
        <w:szCs w:val="28"/>
      </w:rPr>
    </w:pPr>
    <w:r>
      <w:rPr>
        <w:noProof/>
        <w:sz w:val="28"/>
      </w:rPr>
      <mc:AlternateContent>
        <mc:Choice Requires="wps">
          <w:drawing>
            <wp:anchor distT="0" distB="0" distL="114300" distR="114300" simplePos="0" relativeHeight="251672576" behindDoc="0" locked="0" layoutInCell="1" allowOverlap="1" wp14:anchorId="68DC9D90" wp14:editId="72959139">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6DDE9"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- 347 -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8DC9D90" id="_x0000_t202" coordsize="21600,21600" o:spt="202" path="m,l,21600r21600,l21600,xe">
              <v:stroke joinstyle="miter"/>
              <v:path gradientshapeok="t" o:connecttype="rect"/>
            </v:shapetype>
            <v:shape id="文本框 64" o:spid="_x0000_s1081" type="#_x0000_t202" style="position:absolute;left:0;text-align:left;margin-left:92.8pt;margin-top:0;width:2in;height:2in;z-index:25167257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4QgIAAOw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cc8OEICAADsBAAADgAAAAAA&#10;AAAAAAAAAAAuAgAAZHJzL2Uyb0RvYy54bWxQSwECLQAUAAYACAAAACEAcarRudcAAAAFAQAADwAA&#10;AAAAAAAAAAAAAACcBAAAZHJzL2Rvd25yZXYueG1sUEsFBgAAAAAEAAQA8wAAAKAFAAAAAA==&#10;" filled="f" stroked="f" strokeweight=".5pt">
              <v:textbox style="mso-fit-shape-to-text:t" inset="0,0,0,0">
                <w:txbxContent>
                  <w:p w14:paraId="4456DDE9"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- 347 -</w:t>
                    </w:r>
                    <w:r>
                      <w:rPr>
                        <w:sz w:val="28"/>
                        <w:szCs w:val="28"/>
                      </w:rPr>
                      <w:fldChar w:fldCharType="end"/>
                    </w:r>
                    <w:r>
                      <w:rPr>
                        <w:sz w:val="28"/>
                        <w:szCs w:val="28"/>
                      </w:rPr>
                      <w:t xml:space="preserve"> —</w:t>
                    </w:r>
                  </w:p>
                </w:txbxContent>
              </v:textbox>
              <w10:wrap anchorx="margin"/>
            </v:shape>
          </w:pict>
        </mc:Fallback>
      </mc:AlternateContent>
    </w:r>
    <w:r>
      <w:rPr>
        <w:rFonts w:ascii="宋体" w:eastAsia="宋体" w:hAnsi="Times New Roman" w:cs="Arial" w:hint="eastAsia"/>
        <w:sz w:val="28"/>
        <w:szCs w:val="2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67E2" w14:textId="77777777" w:rsidR="007042E4" w:rsidRDefault="00000000">
    <w:pPr>
      <w:snapToGrid w:val="0"/>
      <w:jc w:val="center"/>
      <w:rPr>
        <w:rFonts w:ascii="宋体" w:eastAsia="宋体" w:hAnsi="宋体" w:cs="Times New Roman"/>
        <w:sz w:val="24"/>
      </w:rPr>
    </w:pPr>
    <w:r>
      <w:rPr>
        <w:noProof/>
        <w:sz w:val="24"/>
      </w:rPr>
      <mc:AlternateContent>
        <mc:Choice Requires="wps">
          <w:drawing>
            <wp:anchor distT="0" distB="0" distL="114300" distR="114300" simplePos="0" relativeHeight="251675648" behindDoc="0" locked="0" layoutInCell="1" allowOverlap="1" wp14:anchorId="6EF137D5" wp14:editId="36F7D799">
              <wp:simplePos x="0" y="0"/>
              <wp:positionH relativeFrom="margin">
                <wp:align>outside</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0D055"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- 352 -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F137D5" id="_x0000_t202" coordsize="21600,21600" o:spt="202" path="m,l,21600r21600,l21600,xe">
              <v:stroke joinstyle="miter"/>
              <v:path gradientshapeok="t" o:connecttype="rect"/>
            </v:shapetype>
            <v:shape id="文本框 74" o:spid="_x0000_s1082" type="#_x0000_t202" style="position:absolute;left:0;text-align:left;margin-left:92.8pt;margin-top:0;width:2in;height:2in;z-index:25167564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0330D055"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- 352 -</w:t>
                    </w:r>
                    <w:r>
                      <w:rPr>
                        <w:sz w:val="28"/>
                        <w:szCs w:val="28"/>
                      </w:rPr>
                      <w:fldChar w:fldCharType="end"/>
                    </w:r>
                    <w:r>
                      <w:rPr>
                        <w:sz w:val="28"/>
                        <w:szCs w:val="28"/>
                      </w:rPr>
                      <w:t xml:space="preserve"> —</w:t>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60F7" w14:textId="77777777" w:rsidR="007042E4" w:rsidRDefault="00000000">
    <w:pPr>
      <w:tabs>
        <w:tab w:val="left" w:pos="1838"/>
      </w:tabs>
      <w:snapToGrid w:val="0"/>
      <w:spacing w:line="580" w:lineRule="exact"/>
      <w:ind w:right="360" w:firstLineChars="200" w:firstLine="560"/>
      <w:jc w:val="left"/>
      <w:rPr>
        <w:rFonts w:ascii="宋体" w:eastAsia="宋体" w:hAnsi="Times New Roman" w:cs="Arial"/>
        <w:sz w:val="28"/>
        <w:szCs w:val="28"/>
      </w:rPr>
    </w:pPr>
    <w:r>
      <w:rPr>
        <w:noProof/>
        <w:sz w:val="28"/>
      </w:rPr>
      <mc:AlternateContent>
        <mc:Choice Requires="wps">
          <w:drawing>
            <wp:anchor distT="0" distB="0" distL="114300" distR="114300" simplePos="0" relativeHeight="251674624" behindDoc="0" locked="0" layoutInCell="1" allowOverlap="1" wp14:anchorId="5D16CDBD" wp14:editId="4EDFBE99">
              <wp:simplePos x="0" y="0"/>
              <wp:positionH relativeFrom="margin">
                <wp:align>outside</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643EB"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- 351 -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16CDBD" id="_x0000_t202" coordsize="21600,21600" o:spt="202" path="m,l,21600r21600,l21600,xe">
              <v:stroke joinstyle="miter"/>
              <v:path gradientshapeok="t" o:connecttype="rect"/>
            </v:shapetype>
            <v:shape id="文本框 73" o:spid="_x0000_s1083" type="#_x0000_t202" style="position:absolute;left:0;text-align:left;margin-left:92.8pt;margin-top:0;width:2in;height:2in;z-index:25167462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5NQgIAAOw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OHXibmjmAcoL&#10;9dhDP/7ByW1NfdiJgM/C07xT72iH8YkObYD4hqvEWQX+59/uoz2NIWk5a2l/Cm5pwTkznyyNZ1y1&#10;QfCDcBgEe2o2QE2Y0tvgZBLJwaMZRO2h+U6LvY4xSCWspEgFx0HcYL/D9DBItV4nI1ooJ3Bn905G&#10;6NR0tz4hzVIasUhOz8SVNFqpNKTX9Y87+/t/sro9Uqtf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st4+TUICAADsBAAADgAAAAAA&#10;AAAAAAAAAAAuAgAAZHJzL2Uyb0RvYy54bWxQSwECLQAUAAYACAAAACEAcarRudcAAAAFAQAADwAA&#10;AAAAAAAAAAAAAACcBAAAZHJzL2Rvd25yZXYueG1sUEsFBgAAAAAEAAQA8wAAAKAFAAAAAA==&#10;" filled="f" stroked="f" strokeweight=".5pt">
              <v:textbox style="mso-fit-shape-to-text:t" inset="0,0,0,0">
                <w:txbxContent>
                  <w:p w14:paraId="0AF643EB"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- 351 -</w:t>
                    </w:r>
                    <w:r>
                      <w:rPr>
                        <w:sz w:val="28"/>
                        <w:szCs w:val="28"/>
                      </w:rPr>
                      <w:fldChar w:fldCharType="end"/>
                    </w:r>
                    <w:r>
                      <w:rPr>
                        <w:sz w:val="28"/>
                        <w:szCs w:val="28"/>
                      </w:rPr>
                      <w:t xml:space="preserve"> —</w:t>
                    </w:r>
                  </w:p>
                </w:txbxContent>
              </v:textbox>
              <w10:wrap anchorx="margin"/>
            </v:shape>
          </w:pict>
        </mc:Fallback>
      </mc:AlternateContent>
    </w:r>
    <w:r>
      <w:rPr>
        <w:rFonts w:ascii="宋体" w:eastAsia="宋体" w:hAnsi="Times New Roman" w:cs="Arial" w:hint="eastAsia"/>
        <w:sz w:val="28"/>
        <w:szCs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48AA" w14:textId="77777777" w:rsidR="007042E4" w:rsidRDefault="00000000">
    <w:pPr>
      <w:pStyle w:val="a7"/>
    </w:pPr>
    <w:r>
      <w:rPr>
        <w:noProof/>
      </w:rPr>
      <mc:AlternateContent>
        <mc:Choice Requires="wps">
          <w:drawing>
            <wp:anchor distT="0" distB="0" distL="114300" distR="114300" simplePos="0" relativeHeight="251661312" behindDoc="0" locked="0" layoutInCell="1" allowOverlap="1" wp14:anchorId="4AF1291A" wp14:editId="20C29886">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343E3"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- 5 -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AF1291A" id="_x0000_t202" coordsize="21600,21600" o:spt="202" path="m,l,21600r21600,l21600,xe">
              <v:stroke joinstyle="miter"/>
              <v:path gradientshapeok="t" o:connecttype="rect"/>
            </v:shapetype>
            <v:shape id="文本框 5" o:spid="_x0000_s1069"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40343E3"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- 5 -</w:t>
                    </w:r>
                    <w:r>
                      <w:rPr>
                        <w:sz w:val="28"/>
                        <w:szCs w:val="28"/>
                      </w:rPr>
                      <w:fldChar w:fldCharType="end"/>
                    </w:r>
                    <w:r>
                      <w:rPr>
                        <w:sz w:val="28"/>
                        <w:szCs w:val="28"/>
                      </w:rPr>
                      <w:t xml:space="preserve"> —</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4620A7E" wp14:editId="20397E5C">
              <wp:simplePos x="0" y="0"/>
              <wp:positionH relativeFrom="margin">
                <wp:posOffset>3971290</wp:posOffset>
              </wp:positionH>
              <wp:positionV relativeFrom="paragraph">
                <wp:posOffset>0</wp:posOffset>
              </wp:positionV>
              <wp:extent cx="1644650" cy="26352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64465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4B774" w14:textId="77777777" w:rsidR="007042E4" w:rsidRDefault="007042E4">
                          <w:pPr>
                            <w:jc w:val="right"/>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4620A7E" id="文本框 63" o:spid="_x0000_s1070" type="#_x0000_t202" style="position:absolute;margin-left:312.7pt;margin-top:0;width:129.5pt;height:20.7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" filled="f" stroked="f" strokeweight=".5pt">
              <v:textbox inset="0,0,0,0">
                <w:txbxContent>
                  <w:p w14:paraId="74C4B774" w14:textId="77777777" w:rsidR="007042E4" w:rsidRDefault="007042E4">
                    <w:pPr>
                      <w:jc w:val="right"/>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83FB" w14:textId="77777777" w:rsidR="007042E4" w:rsidRDefault="00000000">
    <w:pPr>
      <w:snapToGrid w:val="0"/>
      <w:spacing w:line="580" w:lineRule="exact"/>
      <w:jc w:val="left"/>
      <w:rPr>
        <w:rFonts w:ascii="Times New Roman" w:eastAsia="仿宋_GB2312" w:hAnsi="Times New Roman"/>
        <w:sz w:val="18"/>
        <w:szCs w:val="18"/>
      </w:rPr>
    </w:pPr>
    <w:r>
      <w:rPr>
        <w:noProof/>
        <w:sz w:val="18"/>
      </w:rPr>
      <mc:AlternateContent>
        <mc:Choice Requires="wps">
          <w:drawing>
            <wp:anchor distT="0" distB="0" distL="114300" distR="114300" simplePos="0" relativeHeight="251664384" behindDoc="0" locked="0" layoutInCell="1" allowOverlap="1" wp14:anchorId="58B14931" wp14:editId="2451B85D">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85BCD"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- 100 -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B14931" id="_x0000_t202" coordsize="21600,21600" o:spt="202" path="m,l,21600r21600,l21600,xe">
              <v:stroke joinstyle="miter"/>
              <v:path gradientshapeok="t" o:connecttype="rect"/>
            </v:shapetype>
            <v:shape id="文本框 51" o:spid="_x0000_s1071" type="#_x0000_t202" style="position:absolute;margin-left:92.8pt;margin-top:0;width:2in;height:2in;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27885BCD"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- 100 -</w:t>
                    </w:r>
                    <w:r>
                      <w:rPr>
                        <w:sz w:val="28"/>
                        <w:szCs w:val="28"/>
                      </w:rPr>
                      <w:fldChar w:fldCharType="end"/>
                    </w:r>
                    <w:r>
                      <w:rPr>
                        <w:sz w:val="28"/>
                        <w:szCs w:val="28"/>
                      </w:rPr>
                      <w:t xml:space="preserve"> —</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8B85" w14:textId="77777777" w:rsidR="007042E4" w:rsidRDefault="00000000">
    <w:pPr>
      <w:snapToGrid w:val="0"/>
      <w:jc w:val="left"/>
      <w:rPr>
        <w:rFonts w:ascii="Calibri" w:eastAsia="宋体" w:hAnsi="Calibri" w:cs="Times New Roman"/>
        <w:sz w:val="18"/>
      </w:rPr>
    </w:pPr>
    <w:r>
      <w:rPr>
        <w:noProof/>
        <w:sz w:val="18"/>
      </w:rPr>
      <mc:AlternateContent>
        <mc:Choice Requires="wps">
          <w:drawing>
            <wp:anchor distT="0" distB="0" distL="114300" distR="114300" simplePos="0" relativeHeight="251663360" behindDoc="0" locked="0" layoutInCell="1" allowOverlap="1" wp14:anchorId="6E1AA046" wp14:editId="0E838B2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DEC7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- 99 -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1AA046" id="_x0000_t202" coordsize="21600,21600" o:spt="202" path="m,l,21600r21600,l21600,xe">
              <v:stroke joinstyle="miter"/>
              <v:path gradientshapeok="t" o:connecttype="rect"/>
            </v:shapetype>
            <v:shape id="文本框 8" o:spid="_x0000_s1072" type="#_x0000_t202" style="position:absolute;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6EDEC7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- 99 -</w:t>
                    </w:r>
                    <w:r>
                      <w:rPr>
                        <w:sz w:val="28"/>
                        <w:szCs w:val="28"/>
                      </w:rPr>
                      <w:fldChar w:fldCharType="end"/>
                    </w:r>
                    <w:r>
                      <w:rPr>
                        <w:sz w:val="28"/>
                        <w:szCs w:val="28"/>
                      </w:rPr>
                      <w:t xml:space="preserve"> —</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01AA" w14:textId="77777777" w:rsidR="007042E4" w:rsidRDefault="00000000">
    <w:pPr>
      <w:snapToGrid w:val="0"/>
      <w:spacing w:line="580" w:lineRule="exact"/>
      <w:jc w:val="left"/>
      <w:rPr>
        <w:rFonts w:ascii="Times New Roman" w:eastAsia="仿宋_GB2312" w:hAnsi="Times New Roman"/>
        <w:sz w:val="18"/>
        <w:szCs w:val="18"/>
      </w:rPr>
    </w:pPr>
    <w:r>
      <w:rPr>
        <w:noProof/>
        <w:sz w:val="18"/>
      </w:rPr>
      <mc:AlternateContent>
        <mc:Choice Requires="wps">
          <w:drawing>
            <wp:anchor distT="0" distB="0" distL="114300" distR="114300" simplePos="0" relativeHeight="251666432" behindDoc="0" locked="0" layoutInCell="1" allowOverlap="1" wp14:anchorId="677D2177" wp14:editId="4679C013">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895F5"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- 172 -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7D2177" id="_x0000_t202" coordsize="21600,21600" o:spt="202" path="m,l,21600r21600,l21600,xe">
              <v:stroke joinstyle="miter"/>
              <v:path gradientshapeok="t" o:connecttype="rect"/>
            </v:shapetype>
            <v:shape id="文本框 53" o:spid="_x0000_s1073"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43895F5"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- 172 -</w:t>
                    </w:r>
                    <w:r>
                      <w:rPr>
                        <w:sz w:val="28"/>
                        <w:szCs w:val="28"/>
                      </w:rPr>
                      <w:fldChar w:fldCharType="end"/>
                    </w:r>
                    <w:r>
                      <w:rPr>
                        <w:sz w:val="28"/>
                        <w:szCs w:val="28"/>
                      </w:rPr>
                      <w:t xml:space="preserve"> —</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8D0E" w14:textId="77777777" w:rsidR="007042E4" w:rsidRDefault="00000000">
    <w:pPr>
      <w:snapToGrid w:val="0"/>
      <w:jc w:val="left"/>
      <w:rPr>
        <w:rFonts w:ascii="Calibri" w:eastAsia="宋体" w:hAnsi="Calibri" w:cs="Times New Roman"/>
        <w:sz w:val="18"/>
      </w:rPr>
    </w:pPr>
    <w:r>
      <w:rPr>
        <w:noProof/>
        <w:sz w:val="18"/>
      </w:rPr>
      <mc:AlternateContent>
        <mc:Choice Requires="wps">
          <w:drawing>
            <wp:anchor distT="0" distB="0" distL="114300" distR="114300" simplePos="0" relativeHeight="251665408" behindDoc="0" locked="0" layoutInCell="1" allowOverlap="1" wp14:anchorId="47CA7DAE" wp14:editId="3E4461D0">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4A7EE"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- 171 -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CA7DAE" id="_x0000_t202" coordsize="21600,21600" o:spt="202" path="m,l,21600r21600,l21600,xe">
              <v:stroke joinstyle="miter"/>
              <v:path gradientshapeok="t" o:connecttype="rect"/>
            </v:shapetype>
            <v:shape id="文本框 52" o:spid="_x0000_s1074" type="#_x0000_t202" style="position:absolute;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0964A7EE"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- 171 -</w:t>
                    </w:r>
                    <w:r>
                      <w:rPr>
                        <w:sz w:val="28"/>
                        <w:szCs w:val="28"/>
                      </w:rPr>
                      <w:fldChar w:fldCharType="end"/>
                    </w:r>
                    <w:r>
                      <w:rPr>
                        <w:sz w:val="28"/>
                        <w:szCs w:val="28"/>
                      </w:rPr>
                      <w:t xml:space="preserve"> —</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8A0A" w14:textId="77777777" w:rsidR="007042E4" w:rsidRDefault="00000000">
    <w:pPr>
      <w:snapToGrid w:val="0"/>
      <w:spacing w:line="580" w:lineRule="exact"/>
      <w:ind w:firstLineChars="200" w:firstLine="360"/>
      <w:jc w:val="left"/>
      <w:rPr>
        <w:rFonts w:ascii="Times New Roman" w:eastAsia="仿宋_GB2312" w:hAnsi="Times New Roman" w:cs="Times New Roman"/>
        <w:sz w:val="18"/>
      </w:rPr>
    </w:pPr>
    <w:r>
      <w:rPr>
        <w:noProof/>
        <w:sz w:val="18"/>
      </w:rPr>
      <mc:AlternateContent>
        <mc:Choice Requires="wps">
          <w:drawing>
            <wp:anchor distT="0" distB="0" distL="114300" distR="114300" simplePos="0" relativeHeight="251667456" behindDoc="0" locked="0" layoutInCell="1" allowOverlap="1" wp14:anchorId="60694E17" wp14:editId="42E5A6EA">
              <wp:simplePos x="0" y="0"/>
              <wp:positionH relativeFrom="margin">
                <wp:align>outside</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6D248"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- 191 -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694E17" id="_x0000_t202" coordsize="21600,21600" o:spt="202" path="m,l,21600r21600,l21600,xe">
              <v:stroke joinstyle="miter"/>
              <v:path gradientshapeok="t" o:connecttype="rect"/>
            </v:shapetype>
            <v:shape id="文本框 58" o:spid="_x0000_s1075" type="#_x0000_t202" style="position:absolute;left:0;text-align:left;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0CB6D248"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- 191 -</w:t>
                    </w:r>
                    <w:r>
                      <w:rPr>
                        <w:sz w:val="28"/>
                        <w:szCs w:val="28"/>
                      </w:rPr>
                      <w:fldChar w:fldCharType="end"/>
                    </w:r>
                    <w:r>
                      <w:rPr>
                        <w:sz w:val="28"/>
                        <w:szCs w:val="28"/>
                      </w:rPr>
                      <w:t xml:space="preserve"> —</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400F" w14:textId="77777777" w:rsidR="007042E4" w:rsidRDefault="00000000">
    <w:pPr>
      <w:snapToGrid w:val="0"/>
      <w:jc w:val="center"/>
      <w:rPr>
        <w:rFonts w:ascii="宋体" w:eastAsia="宋体" w:hAnsi="宋体" w:cs="Times New Roman"/>
        <w:sz w:val="24"/>
      </w:rPr>
    </w:pPr>
    <w:r>
      <w:rPr>
        <w:noProof/>
        <w:sz w:val="24"/>
      </w:rPr>
      <mc:AlternateContent>
        <mc:Choice Requires="wps">
          <w:drawing>
            <wp:anchor distT="0" distB="0" distL="114300" distR="114300" simplePos="0" relativeHeight="251669504" behindDoc="0" locked="0" layoutInCell="1" allowOverlap="1" wp14:anchorId="7F4141AF" wp14:editId="0581DF3F">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3D64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- 204 -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4141AF" id="_x0000_t202" coordsize="21600,21600" o:spt="202" path="m,l,21600r21600,l21600,xe">
              <v:stroke joinstyle="miter"/>
              <v:path gradientshapeok="t" o:connecttype="rect"/>
            </v:shapetype>
            <v:shape id="文本框 60" o:spid="_x0000_s1076" type="#_x0000_t202" style="position:absolute;left:0;text-align:left;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6243D647"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- 204 -</w:t>
                    </w:r>
                    <w:r>
                      <w:rPr>
                        <w:sz w:val="28"/>
                        <w:szCs w:val="28"/>
                      </w:rPr>
                      <w:fldChar w:fldCharType="end"/>
                    </w:r>
                    <w:r>
                      <w:rPr>
                        <w:sz w:val="28"/>
                        <w:szCs w:val="28"/>
                      </w:rPr>
                      <w:t xml:space="preserve"> —</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5CA7" w14:textId="77777777" w:rsidR="007042E4" w:rsidRDefault="00000000">
    <w:pPr>
      <w:snapToGrid w:val="0"/>
      <w:spacing w:line="580" w:lineRule="exact"/>
      <w:jc w:val="left"/>
      <w:rPr>
        <w:rFonts w:ascii="Times New Roman" w:eastAsia="仿宋_GB2312" w:hAnsi="Times New Roman" w:cs="Times New Roman"/>
        <w:sz w:val="18"/>
      </w:rPr>
    </w:pPr>
    <w:r>
      <w:rPr>
        <w:noProof/>
        <w:sz w:val="18"/>
      </w:rPr>
      <mc:AlternateContent>
        <mc:Choice Requires="wps">
          <w:drawing>
            <wp:anchor distT="0" distB="0" distL="114300" distR="114300" simplePos="0" relativeHeight="251668480" behindDoc="0" locked="0" layoutInCell="1" allowOverlap="1" wp14:anchorId="625E3359" wp14:editId="52E4D7C4">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8E208"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- 203 -</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5E3359" id="_x0000_t202" coordsize="21600,21600" o:spt="202" path="m,l,21600r21600,l21600,xe">
              <v:stroke joinstyle="miter"/>
              <v:path gradientshapeok="t" o:connecttype="rect"/>
            </v:shapetype>
            <v:shape id="文本框 59" o:spid="_x0000_s1077" type="#_x0000_t202" style="position:absolute;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14B8E208" w14:textId="77777777" w:rsidR="007042E4" w:rsidRDefault="00000000">
                    <w:pPr>
                      <w:pStyle w:val="a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- 203 -</w:t>
                    </w:r>
                    <w:r>
                      <w:rPr>
                        <w:sz w:val="28"/>
                        <w:szCs w:val="28"/>
                      </w:rPr>
                      <w:fldChar w:fldCharType="end"/>
                    </w:r>
                    <w:r>
                      <w:rPr>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D7F1" w14:textId="77777777" w:rsidR="00F3579F" w:rsidRDefault="00F3579F">
      <w:r>
        <w:separator/>
      </w:r>
    </w:p>
  </w:footnote>
  <w:footnote w:type="continuationSeparator" w:id="0">
    <w:p w14:paraId="7E1DC7D9" w14:textId="77777777" w:rsidR="00F3579F" w:rsidRDefault="00F35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7507" w14:textId="77777777" w:rsidR="007042E4" w:rsidRDefault="007042E4">
    <w:pPr>
      <w:pStyle w:val="a8"/>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D570" w14:textId="77777777" w:rsidR="007042E4" w:rsidRDefault="007042E4">
    <w:pPr>
      <w:snapToGrid w:val="0"/>
      <w:spacing w:line="580" w:lineRule="exact"/>
      <w:ind w:firstLineChars="200" w:firstLine="360"/>
      <w:jc w:val="center"/>
      <w:rPr>
        <w:rFonts w:ascii="Times New Roman" w:eastAsia="仿宋_GB2312" w:hAnsi="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76EA" w14:textId="77777777" w:rsidR="007042E4" w:rsidRDefault="007042E4">
    <w:pPr>
      <w:pStyle w:val="a8"/>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A7A37C"/>
    <w:multiLevelType w:val="singleLevel"/>
    <w:tmpl w:val="B4A7A37C"/>
    <w:lvl w:ilvl="0">
      <w:start w:val="1"/>
      <w:numFmt w:val="chineseCounting"/>
      <w:suff w:val="nothing"/>
      <w:lvlText w:val="%1、"/>
      <w:lvlJc w:val="left"/>
      <w:rPr>
        <w:rFonts w:hint="eastAsia"/>
      </w:rPr>
    </w:lvl>
  </w:abstractNum>
  <w:abstractNum w:abstractNumId="1" w15:restartNumberingAfterBreak="0">
    <w:nsid w:val="BBBE6A4A"/>
    <w:multiLevelType w:val="singleLevel"/>
    <w:tmpl w:val="BBBE6A4A"/>
    <w:lvl w:ilvl="0">
      <w:start w:val="4"/>
      <w:numFmt w:val="chineseCounting"/>
      <w:suff w:val="nothing"/>
      <w:lvlText w:val="%1、"/>
      <w:lvlJc w:val="left"/>
      <w:rPr>
        <w:rFonts w:hint="eastAsia"/>
      </w:rPr>
    </w:lvl>
  </w:abstractNum>
  <w:abstractNum w:abstractNumId="2" w15:restartNumberingAfterBreak="0">
    <w:nsid w:val="DFD76DF2"/>
    <w:multiLevelType w:val="singleLevel"/>
    <w:tmpl w:val="DFD76DF2"/>
    <w:lvl w:ilvl="0">
      <w:start w:val="1"/>
      <w:numFmt w:val="chineseCounting"/>
      <w:suff w:val="nothing"/>
      <w:lvlText w:val="（%1）"/>
      <w:lvlJc w:val="left"/>
      <w:pPr>
        <w:ind w:left="480" w:firstLine="0"/>
      </w:pPr>
      <w:rPr>
        <w:rFonts w:hint="eastAsia"/>
      </w:rPr>
    </w:lvl>
  </w:abstractNum>
  <w:abstractNum w:abstractNumId="3" w15:restartNumberingAfterBreak="0">
    <w:nsid w:val="FD1D6D8D"/>
    <w:multiLevelType w:val="singleLevel"/>
    <w:tmpl w:val="FD1D6D8D"/>
    <w:lvl w:ilvl="0">
      <w:start w:val="6"/>
      <w:numFmt w:val="chineseCounting"/>
      <w:suff w:val="nothing"/>
      <w:lvlText w:val="%1、"/>
      <w:lvlJc w:val="left"/>
      <w:rPr>
        <w:rFonts w:hint="eastAsia"/>
      </w:rPr>
    </w:lvl>
  </w:abstractNum>
  <w:abstractNum w:abstractNumId="4" w15:restartNumberingAfterBreak="0">
    <w:nsid w:val="FFDEEC7F"/>
    <w:multiLevelType w:val="singleLevel"/>
    <w:tmpl w:val="FFDEEC7F"/>
    <w:lvl w:ilvl="0">
      <w:start w:val="8"/>
      <w:numFmt w:val="chineseCounting"/>
      <w:suff w:val="nothing"/>
      <w:lvlText w:val="（%1）"/>
      <w:lvlJc w:val="left"/>
      <w:rPr>
        <w:rFonts w:hint="eastAsia"/>
      </w:rPr>
    </w:lvl>
  </w:abstractNum>
  <w:abstractNum w:abstractNumId="5" w15:restartNumberingAfterBreak="0">
    <w:nsid w:val="16970612"/>
    <w:multiLevelType w:val="singleLevel"/>
    <w:tmpl w:val="16970612"/>
    <w:lvl w:ilvl="0">
      <w:start w:val="1"/>
      <w:numFmt w:val="decimal"/>
      <w:suff w:val="nothing"/>
      <w:lvlText w:val="（%1）"/>
      <w:lvlJc w:val="left"/>
    </w:lvl>
  </w:abstractNum>
  <w:abstractNum w:abstractNumId="6" w15:restartNumberingAfterBreak="0">
    <w:nsid w:val="3D5B3138"/>
    <w:multiLevelType w:val="singleLevel"/>
    <w:tmpl w:val="3D5B3138"/>
    <w:lvl w:ilvl="0">
      <w:start w:val="3"/>
      <w:numFmt w:val="chineseCounting"/>
      <w:suff w:val="nothing"/>
      <w:lvlText w:val="%1、"/>
      <w:lvlJc w:val="left"/>
      <w:rPr>
        <w:rFonts w:hint="eastAsia"/>
      </w:rPr>
    </w:lvl>
  </w:abstractNum>
  <w:abstractNum w:abstractNumId="7" w15:restartNumberingAfterBreak="0">
    <w:nsid w:val="5C679EEE"/>
    <w:multiLevelType w:val="singleLevel"/>
    <w:tmpl w:val="5C679EEE"/>
    <w:lvl w:ilvl="0">
      <w:start w:val="1"/>
      <w:numFmt w:val="chineseCounting"/>
      <w:suff w:val="nothing"/>
      <w:lvlText w:val="（%1）"/>
      <w:lvlJc w:val="left"/>
      <w:rPr>
        <w:rFonts w:hint="eastAsia"/>
      </w:rPr>
    </w:lvl>
  </w:abstractNum>
  <w:abstractNum w:abstractNumId="8" w15:restartNumberingAfterBreak="0">
    <w:nsid w:val="5F978511"/>
    <w:multiLevelType w:val="singleLevel"/>
    <w:tmpl w:val="5F978511"/>
    <w:lvl w:ilvl="0">
      <w:start w:val="1"/>
      <w:numFmt w:val="chineseCounting"/>
      <w:suff w:val="nothing"/>
      <w:lvlText w:val="（%1）"/>
      <w:lvlJc w:val="left"/>
    </w:lvl>
  </w:abstractNum>
  <w:abstractNum w:abstractNumId="9" w15:restartNumberingAfterBreak="0">
    <w:nsid w:val="5F978AA3"/>
    <w:multiLevelType w:val="singleLevel"/>
    <w:tmpl w:val="5F978AA3"/>
    <w:lvl w:ilvl="0">
      <w:start w:val="1"/>
      <w:numFmt w:val="chineseCounting"/>
      <w:suff w:val="nothing"/>
      <w:lvlText w:val="（%1）"/>
      <w:lvlJc w:val="left"/>
    </w:lvl>
  </w:abstractNum>
  <w:abstractNum w:abstractNumId="10" w15:restartNumberingAfterBreak="0">
    <w:nsid w:val="7447C563"/>
    <w:multiLevelType w:val="singleLevel"/>
    <w:tmpl w:val="7447C563"/>
    <w:lvl w:ilvl="0">
      <w:start w:val="7"/>
      <w:numFmt w:val="chineseCounting"/>
      <w:suff w:val="nothing"/>
      <w:lvlText w:val="%1、"/>
      <w:lvlJc w:val="left"/>
      <w:pPr>
        <w:ind w:left="200"/>
      </w:pPr>
      <w:rPr>
        <w:rFonts w:hint="eastAsia"/>
      </w:rPr>
    </w:lvl>
  </w:abstractNum>
  <w:num w:numId="1" w16cid:durableId="1441875607">
    <w:abstractNumId w:val="3"/>
  </w:num>
  <w:num w:numId="2" w16cid:durableId="1460418274">
    <w:abstractNumId w:val="10"/>
  </w:num>
  <w:num w:numId="3" w16cid:durableId="1086267903">
    <w:abstractNumId w:val="0"/>
  </w:num>
  <w:num w:numId="4" w16cid:durableId="1582789859">
    <w:abstractNumId w:val="2"/>
  </w:num>
  <w:num w:numId="5" w16cid:durableId="1432318888">
    <w:abstractNumId w:val="7"/>
  </w:num>
  <w:num w:numId="6" w16cid:durableId="1799838407">
    <w:abstractNumId w:val="1"/>
  </w:num>
  <w:num w:numId="7" w16cid:durableId="1822117678">
    <w:abstractNumId w:val="8"/>
  </w:num>
  <w:num w:numId="8" w16cid:durableId="373312367">
    <w:abstractNumId w:val="9"/>
  </w:num>
  <w:num w:numId="9" w16cid:durableId="1734623070">
    <w:abstractNumId w:val="4"/>
  </w:num>
  <w:num w:numId="10" w16cid:durableId="784160195">
    <w:abstractNumId w:val="6"/>
  </w:num>
  <w:num w:numId="11" w16cid:durableId="8580849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420"/>
  <w:evenAndOddHeaders/>
  <w:drawingGridHorizontalSpacing w:val="108"/>
  <w:drawingGridVerticalSpacing w:val="29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UxNDQ0ZjhiOWE1MjVlZGYzOTZhZWVhYTZiYTQ0MzIifQ=="/>
  </w:docVars>
  <w:rsids>
    <w:rsidRoot w:val="7B8D3063"/>
    <w:rsid w:val="F0B32FE3"/>
    <w:rsid w:val="F1DFF27E"/>
    <w:rsid w:val="F1F25909"/>
    <w:rsid w:val="F2273173"/>
    <w:rsid w:val="F24FAB4E"/>
    <w:rsid w:val="F2DAFA23"/>
    <w:rsid w:val="F2DBFDD5"/>
    <w:rsid w:val="F2EF4E8C"/>
    <w:rsid w:val="F2FB8D0E"/>
    <w:rsid w:val="F31DBF83"/>
    <w:rsid w:val="F34ECC7E"/>
    <w:rsid w:val="F39F1DF5"/>
    <w:rsid w:val="F3A91AA3"/>
    <w:rsid w:val="F3E72F8A"/>
    <w:rsid w:val="F3E7C95C"/>
    <w:rsid w:val="F3FB8CC0"/>
    <w:rsid w:val="F3FBEEC3"/>
    <w:rsid w:val="F3FEAFA1"/>
    <w:rsid w:val="F3FFB4EA"/>
    <w:rsid w:val="F3FFD09A"/>
    <w:rsid w:val="F4B74447"/>
    <w:rsid w:val="F4EFAE6E"/>
    <w:rsid w:val="F52D3B2F"/>
    <w:rsid w:val="F53D4587"/>
    <w:rsid w:val="F55FC232"/>
    <w:rsid w:val="F57F42B0"/>
    <w:rsid w:val="F57FA2B1"/>
    <w:rsid w:val="F59718D3"/>
    <w:rsid w:val="F5AE1E6F"/>
    <w:rsid w:val="F5CD37CF"/>
    <w:rsid w:val="F5CDA49B"/>
    <w:rsid w:val="F5D50004"/>
    <w:rsid w:val="F5D7470A"/>
    <w:rsid w:val="F5DB4C0E"/>
    <w:rsid w:val="F5DF5743"/>
    <w:rsid w:val="F5DF86D2"/>
    <w:rsid w:val="F5E9B2C3"/>
    <w:rsid w:val="F5EE513A"/>
    <w:rsid w:val="F5FD92AB"/>
    <w:rsid w:val="F5FF0307"/>
    <w:rsid w:val="F5FFECA3"/>
    <w:rsid w:val="F6197CD8"/>
    <w:rsid w:val="F63DA6BE"/>
    <w:rsid w:val="F69B4509"/>
    <w:rsid w:val="F6B788BF"/>
    <w:rsid w:val="F6BF8B6E"/>
    <w:rsid w:val="F6D6FA20"/>
    <w:rsid w:val="F6D72721"/>
    <w:rsid w:val="F6DD57F2"/>
    <w:rsid w:val="F6F32479"/>
    <w:rsid w:val="F6F737D2"/>
    <w:rsid w:val="F6FF0536"/>
    <w:rsid w:val="F6FFEDD5"/>
    <w:rsid w:val="F71B791F"/>
    <w:rsid w:val="F7386736"/>
    <w:rsid w:val="F73AD121"/>
    <w:rsid w:val="F73F03C9"/>
    <w:rsid w:val="F7471687"/>
    <w:rsid w:val="F75D5B1B"/>
    <w:rsid w:val="F76EF5A1"/>
    <w:rsid w:val="F76F0CC3"/>
    <w:rsid w:val="F78747B3"/>
    <w:rsid w:val="F792EDAB"/>
    <w:rsid w:val="F79CBBFA"/>
    <w:rsid w:val="F7A50F50"/>
    <w:rsid w:val="F7B71BCE"/>
    <w:rsid w:val="F7BFD171"/>
    <w:rsid w:val="F7D73738"/>
    <w:rsid w:val="F7DB58DF"/>
    <w:rsid w:val="F7DEE8F0"/>
    <w:rsid w:val="F7DF5A42"/>
    <w:rsid w:val="F7EE0012"/>
    <w:rsid w:val="F7EF7414"/>
    <w:rsid w:val="F7EFB796"/>
    <w:rsid w:val="F7F3C93D"/>
    <w:rsid w:val="F7FC5F58"/>
    <w:rsid w:val="F7FE9DE3"/>
    <w:rsid w:val="F7FE9E08"/>
    <w:rsid w:val="F7FF66BC"/>
    <w:rsid w:val="F7FFE010"/>
    <w:rsid w:val="F87A716D"/>
    <w:rsid w:val="F8E4E042"/>
    <w:rsid w:val="F94F6D69"/>
    <w:rsid w:val="F97F6E49"/>
    <w:rsid w:val="F97FD69C"/>
    <w:rsid w:val="F9B13A19"/>
    <w:rsid w:val="F9BCFC74"/>
    <w:rsid w:val="F9CC8A04"/>
    <w:rsid w:val="F9DAEFC0"/>
    <w:rsid w:val="F9EEF72E"/>
    <w:rsid w:val="F9F6747A"/>
    <w:rsid w:val="F9FE4E28"/>
    <w:rsid w:val="F9FEC03D"/>
    <w:rsid w:val="F9FF5D2B"/>
    <w:rsid w:val="FA3FCCE5"/>
    <w:rsid w:val="FA47CC73"/>
    <w:rsid w:val="FA5B1424"/>
    <w:rsid w:val="FA778455"/>
    <w:rsid w:val="FA7B978B"/>
    <w:rsid w:val="FA7D2E5B"/>
    <w:rsid w:val="FA7F6709"/>
    <w:rsid w:val="FA7F94F9"/>
    <w:rsid w:val="FA7FCA7E"/>
    <w:rsid w:val="FA8F3877"/>
    <w:rsid w:val="FAA55146"/>
    <w:rsid w:val="FABFD8E6"/>
    <w:rsid w:val="FAD5BC93"/>
    <w:rsid w:val="FADE1325"/>
    <w:rsid w:val="FAEB1E9D"/>
    <w:rsid w:val="FAEF3FEA"/>
    <w:rsid w:val="FAEF9BCA"/>
    <w:rsid w:val="FAF39962"/>
    <w:rsid w:val="FAF6EDE4"/>
    <w:rsid w:val="FAFD0DD4"/>
    <w:rsid w:val="FAFD6FE0"/>
    <w:rsid w:val="FAFDA472"/>
    <w:rsid w:val="FAFF0456"/>
    <w:rsid w:val="FB2FE796"/>
    <w:rsid w:val="FB3842B2"/>
    <w:rsid w:val="FB3ECC24"/>
    <w:rsid w:val="FB3F2A36"/>
    <w:rsid w:val="FB41F7E4"/>
    <w:rsid w:val="FB6E0F28"/>
    <w:rsid w:val="FB6F27B4"/>
    <w:rsid w:val="FB6F4100"/>
    <w:rsid w:val="FB77853B"/>
    <w:rsid w:val="FB7D43B2"/>
    <w:rsid w:val="FB7F52ED"/>
    <w:rsid w:val="FB7FD476"/>
    <w:rsid w:val="FB9B8E79"/>
    <w:rsid w:val="FBABDCB1"/>
    <w:rsid w:val="FBB90DF1"/>
    <w:rsid w:val="FBBDB0F6"/>
    <w:rsid w:val="FBBDDC02"/>
    <w:rsid w:val="FBBE1313"/>
    <w:rsid w:val="FBBF8E64"/>
    <w:rsid w:val="FBDD2CA7"/>
    <w:rsid w:val="FBDF03A1"/>
    <w:rsid w:val="FBE642CC"/>
    <w:rsid w:val="FBE77118"/>
    <w:rsid w:val="FBEA5215"/>
    <w:rsid w:val="FBEF1423"/>
    <w:rsid w:val="FBF3C1BB"/>
    <w:rsid w:val="FBF58D23"/>
    <w:rsid w:val="FBF75141"/>
    <w:rsid w:val="FBFB8734"/>
    <w:rsid w:val="FBFCECCB"/>
    <w:rsid w:val="FBFFBE91"/>
    <w:rsid w:val="FC5F125F"/>
    <w:rsid w:val="FC5F7D97"/>
    <w:rsid w:val="FCB7D553"/>
    <w:rsid w:val="FCBF7F45"/>
    <w:rsid w:val="FCDD4787"/>
    <w:rsid w:val="FCED5BE0"/>
    <w:rsid w:val="FCF72F56"/>
    <w:rsid w:val="FCF7810B"/>
    <w:rsid w:val="FCFA05B9"/>
    <w:rsid w:val="FCFB3465"/>
    <w:rsid w:val="FCFDF9B7"/>
    <w:rsid w:val="FCFF1A65"/>
    <w:rsid w:val="FD2F9A90"/>
    <w:rsid w:val="FD69F7F8"/>
    <w:rsid w:val="FD6DB585"/>
    <w:rsid w:val="FD857C4B"/>
    <w:rsid w:val="FD9A9D3B"/>
    <w:rsid w:val="FD9FFA16"/>
    <w:rsid w:val="FDAB7128"/>
    <w:rsid w:val="FDB72E31"/>
    <w:rsid w:val="FDB7A646"/>
    <w:rsid w:val="FDDE0AB1"/>
    <w:rsid w:val="FDDFAB78"/>
    <w:rsid w:val="FDE153EF"/>
    <w:rsid w:val="FDE7DB78"/>
    <w:rsid w:val="FDEDE0CD"/>
    <w:rsid w:val="FDF76B5C"/>
    <w:rsid w:val="FDF7851C"/>
    <w:rsid w:val="FDFA5FBE"/>
    <w:rsid w:val="FDFB4236"/>
    <w:rsid w:val="FDFB458D"/>
    <w:rsid w:val="FDFBC0BD"/>
    <w:rsid w:val="FDFC6D37"/>
    <w:rsid w:val="FDFD6F19"/>
    <w:rsid w:val="FDFF0AF5"/>
    <w:rsid w:val="FDFF5830"/>
    <w:rsid w:val="FE3B52A7"/>
    <w:rsid w:val="FE6752C2"/>
    <w:rsid w:val="FE6F22A7"/>
    <w:rsid w:val="FE79AF43"/>
    <w:rsid w:val="FE7B0FBA"/>
    <w:rsid w:val="FE7F40ED"/>
    <w:rsid w:val="FE8F7821"/>
    <w:rsid w:val="FEA7F697"/>
    <w:rsid w:val="FEAD9866"/>
    <w:rsid w:val="FEAE962D"/>
    <w:rsid w:val="FEBFBFFE"/>
    <w:rsid w:val="FEDB2F64"/>
    <w:rsid w:val="FEDD9713"/>
    <w:rsid w:val="FEDFAAA3"/>
    <w:rsid w:val="FEE3606D"/>
    <w:rsid w:val="FEE9EE6A"/>
    <w:rsid w:val="FEEAE975"/>
    <w:rsid w:val="FEEF0FB2"/>
    <w:rsid w:val="FEEF50A5"/>
    <w:rsid w:val="FEEF6E72"/>
    <w:rsid w:val="FEF42847"/>
    <w:rsid w:val="FEF75ECD"/>
    <w:rsid w:val="FEF7B15E"/>
    <w:rsid w:val="FEF9A54A"/>
    <w:rsid w:val="FEFAB349"/>
    <w:rsid w:val="FEFB5ED6"/>
    <w:rsid w:val="FEFBC5BE"/>
    <w:rsid w:val="FEFD8509"/>
    <w:rsid w:val="FEFEAB5E"/>
    <w:rsid w:val="FEFF25C8"/>
    <w:rsid w:val="FEFF4BF4"/>
    <w:rsid w:val="FEFF7DEE"/>
    <w:rsid w:val="FEFFF558"/>
    <w:rsid w:val="FF2B74DE"/>
    <w:rsid w:val="FF2D5A5A"/>
    <w:rsid w:val="FF2F8E3F"/>
    <w:rsid w:val="FF3B8696"/>
    <w:rsid w:val="FF3F474B"/>
    <w:rsid w:val="FF3F5B79"/>
    <w:rsid w:val="FF4CEE93"/>
    <w:rsid w:val="FF4D981D"/>
    <w:rsid w:val="FF4F8D9D"/>
    <w:rsid w:val="FF514BE7"/>
    <w:rsid w:val="FF530B75"/>
    <w:rsid w:val="FF57F872"/>
    <w:rsid w:val="FF5B3D2F"/>
    <w:rsid w:val="FF6930D6"/>
    <w:rsid w:val="FF6BC179"/>
    <w:rsid w:val="FF6BD33E"/>
    <w:rsid w:val="FF752EF6"/>
    <w:rsid w:val="FF7D49C8"/>
    <w:rsid w:val="FF7E29EA"/>
    <w:rsid w:val="FF7ED915"/>
    <w:rsid w:val="FF7F0461"/>
    <w:rsid w:val="FF7F1E40"/>
    <w:rsid w:val="FF936E93"/>
    <w:rsid w:val="FF9D2DA9"/>
    <w:rsid w:val="FF9FA819"/>
    <w:rsid w:val="FFA57EF6"/>
    <w:rsid w:val="FFAB1E60"/>
    <w:rsid w:val="FFABF333"/>
    <w:rsid w:val="FFADB081"/>
    <w:rsid w:val="FFAF2316"/>
    <w:rsid w:val="FFAF7F28"/>
    <w:rsid w:val="FFAF9998"/>
    <w:rsid w:val="FFB7BA89"/>
    <w:rsid w:val="FFB7C2B5"/>
    <w:rsid w:val="FFB7C403"/>
    <w:rsid w:val="FFB8A5EE"/>
    <w:rsid w:val="FFBB8A08"/>
    <w:rsid w:val="FFBC920F"/>
    <w:rsid w:val="FFBD058D"/>
    <w:rsid w:val="FFBD1410"/>
    <w:rsid w:val="FFBD3992"/>
    <w:rsid w:val="FFBD84C1"/>
    <w:rsid w:val="FFBE2987"/>
    <w:rsid w:val="FFBEA824"/>
    <w:rsid w:val="FFBF09A5"/>
    <w:rsid w:val="FFBF12FC"/>
    <w:rsid w:val="FFBF41F7"/>
    <w:rsid w:val="FFBFA976"/>
    <w:rsid w:val="FFCF3CE4"/>
    <w:rsid w:val="FFCFE266"/>
    <w:rsid w:val="FFD4BBC3"/>
    <w:rsid w:val="FFD5E1E3"/>
    <w:rsid w:val="FFD70A2F"/>
    <w:rsid w:val="FFD7A507"/>
    <w:rsid w:val="FFD9087F"/>
    <w:rsid w:val="FFDBEE07"/>
    <w:rsid w:val="FFDBFAD7"/>
    <w:rsid w:val="FFDC1459"/>
    <w:rsid w:val="FFDE313C"/>
    <w:rsid w:val="FFDE4E96"/>
    <w:rsid w:val="FFDF1432"/>
    <w:rsid w:val="FFDF78F7"/>
    <w:rsid w:val="FFDF7F2E"/>
    <w:rsid w:val="FFDF80D9"/>
    <w:rsid w:val="FFDF93EE"/>
    <w:rsid w:val="FFE316BD"/>
    <w:rsid w:val="FFE5C17F"/>
    <w:rsid w:val="FFE94240"/>
    <w:rsid w:val="FFEBC8F5"/>
    <w:rsid w:val="FFECBF54"/>
    <w:rsid w:val="FFEF38B4"/>
    <w:rsid w:val="FFEF6565"/>
    <w:rsid w:val="FFEFC5EF"/>
    <w:rsid w:val="FFF36C99"/>
    <w:rsid w:val="FFF37EB2"/>
    <w:rsid w:val="FFF52D9F"/>
    <w:rsid w:val="FFF58A00"/>
    <w:rsid w:val="FFF6AC03"/>
    <w:rsid w:val="FFF6F94C"/>
    <w:rsid w:val="FFF754B8"/>
    <w:rsid w:val="FFF7D34D"/>
    <w:rsid w:val="FFF84B39"/>
    <w:rsid w:val="FFFB55E7"/>
    <w:rsid w:val="FFFCC810"/>
    <w:rsid w:val="FFFD2D2B"/>
    <w:rsid w:val="FFFD3447"/>
    <w:rsid w:val="FFFDA6B8"/>
    <w:rsid w:val="FFFE0E57"/>
    <w:rsid w:val="FFFE0F5A"/>
    <w:rsid w:val="FFFE54EC"/>
    <w:rsid w:val="FFFE944E"/>
    <w:rsid w:val="FFFEA990"/>
    <w:rsid w:val="FFFEB96A"/>
    <w:rsid w:val="FFFEEBE1"/>
    <w:rsid w:val="FFFF23D8"/>
    <w:rsid w:val="FFFF2FA9"/>
    <w:rsid w:val="FFFF37CB"/>
    <w:rsid w:val="FFFF3807"/>
    <w:rsid w:val="FFFF3F08"/>
    <w:rsid w:val="FFFF427F"/>
    <w:rsid w:val="FFFF5424"/>
    <w:rsid w:val="FFFF970D"/>
    <w:rsid w:val="FFFFAAF4"/>
    <w:rsid w:val="FFFFBFF9"/>
    <w:rsid w:val="FFFFF3B7"/>
    <w:rsid w:val="FFFFF66E"/>
    <w:rsid w:val="001F4D92"/>
    <w:rsid w:val="00531DAF"/>
    <w:rsid w:val="007042E4"/>
    <w:rsid w:val="009D0EA3"/>
    <w:rsid w:val="00A97848"/>
    <w:rsid w:val="00F3579F"/>
    <w:rsid w:val="013444C1"/>
    <w:rsid w:val="01A544B3"/>
    <w:rsid w:val="020236B3"/>
    <w:rsid w:val="021B4F62"/>
    <w:rsid w:val="02C57F5B"/>
    <w:rsid w:val="02F2154A"/>
    <w:rsid w:val="03197C8A"/>
    <w:rsid w:val="04003ABE"/>
    <w:rsid w:val="04103CB0"/>
    <w:rsid w:val="04875963"/>
    <w:rsid w:val="0497427D"/>
    <w:rsid w:val="04D74871"/>
    <w:rsid w:val="052BEFFE"/>
    <w:rsid w:val="05416E23"/>
    <w:rsid w:val="055E6E53"/>
    <w:rsid w:val="05955811"/>
    <w:rsid w:val="05DC60AF"/>
    <w:rsid w:val="05E4651A"/>
    <w:rsid w:val="05F7B7F0"/>
    <w:rsid w:val="06AB60C8"/>
    <w:rsid w:val="06B62CBE"/>
    <w:rsid w:val="070E34A9"/>
    <w:rsid w:val="074C2753"/>
    <w:rsid w:val="077F7BB6"/>
    <w:rsid w:val="07A17943"/>
    <w:rsid w:val="07A56FBB"/>
    <w:rsid w:val="07EA0E72"/>
    <w:rsid w:val="07F026EE"/>
    <w:rsid w:val="07FDCD63"/>
    <w:rsid w:val="09391BDB"/>
    <w:rsid w:val="098E1701"/>
    <w:rsid w:val="099665FA"/>
    <w:rsid w:val="09EA63BF"/>
    <w:rsid w:val="0A1A2AD5"/>
    <w:rsid w:val="0B187AA4"/>
    <w:rsid w:val="0B1B7594"/>
    <w:rsid w:val="0B27202A"/>
    <w:rsid w:val="0B7C769C"/>
    <w:rsid w:val="0BAA5D2C"/>
    <w:rsid w:val="0BD1C7D6"/>
    <w:rsid w:val="0BE8391A"/>
    <w:rsid w:val="0BFD65D9"/>
    <w:rsid w:val="0C693011"/>
    <w:rsid w:val="0C7B3AB4"/>
    <w:rsid w:val="0C936FDB"/>
    <w:rsid w:val="0CA41DB2"/>
    <w:rsid w:val="0CADDBF6"/>
    <w:rsid w:val="0CD67C16"/>
    <w:rsid w:val="0D2F568B"/>
    <w:rsid w:val="0D8833E3"/>
    <w:rsid w:val="0DC45CC1"/>
    <w:rsid w:val="0E0C5066"/>
    <w:rsid w:val="0E5619F5"/>
    <w:rsid w:val="0F26281D"/>
    <w:rsid w:val="0F97F5E0"/>
    <w:rsid w:val="0FAF9D0D"/>
    <w:rsid w:val="0FBF47D9"/>
    <w:rsid w:val="0FCF8ADA"/>
    <w:rsid w:val="10236A5C"/>
    <w:rsid w:val="109366FA"/>
    <w:rsid w:val="10E52CD0"/>
    <w:rsid w:val="122D2A28"/>
    <w:rsid w:val="12362F21"/>
    <w:rsid w:val="12E66501"/>
    <w:rsid w:val="135FC125"/>
    <w:rsid w:val="136523E1"/>
    <w:rsid w:val="13C71511"/>
    <w:rsid w:val="140C03C2"/>
    <w:rsid w:val="1418774C"/>
    <w:rsid w:val="142409E5"/>
    <w:rsid w:val="144F703F"/>
    <w:rsid w:val="14CC409E"/>
    <w:rsid w:val="14CE4E21"/>
    <w:rsid w:val="164D7A16"/>
    <w:rsid w:val="1685435F"/>
    <w:rsid w:val="1688192D"/>
    <w:rsid w:val="16A11374"/>
    <w:rsid w:val="173FCB92"/>
    <w:rsid w:val="178D5BA0"/>
    <w:rsid w:val="1798507A"/>
    <w:rsid w:val="17BE0693"/>
    <w:rsid w:val="17BEE62C"/>
    <w:rsid w:val="17D244D2"/>
    <w:rsid w:val="17D869D4"/>
    <w:rsid w:val="17DB748D"/>
    <w:rsid w:val="17E735C8"/>
    <w:rsid w:val="17EF97C4"/>
    <w:rsid w:val="17F4D0CB"/>
    <w:rsid w:val="17F81952"/>
    <w:rsid w:val="18512847"/>
    <w:rsid w:val="188A0377"/>
    <w:rsid w:val="18B27D87"/>
    <w:rsid w:val="18C80D5B"/>
    <w:rsid w:val="18DFA4A9"/>
    <w:rsid w:val="19474FC3"/>
    <w:rsid w:val="197D0294"/>
    <w:rsid w:val="19810F0A"/>
    <w:rsid w:val="19F723FF"/>
    <w:rsid w:val="1A143B2C"/>
    <w:rsid w:val="1A77FD0F"/>
    <w:rsid w:val="1AC640D9"/>
    <w:rsid w:val="1AFA1915"/>
    <w:rsid w:val="1B4B17D0"/>
    <w:rsid w:val="1B574618"/>
    <w:rsid w:val="1BDEFFCD"/>
    <w:rsid w:val="1BFE117B"/>
    <w:rsid w:val="1C180B3F"/>
    <w:rsid w:val="1C4E1577"/>
    <w:rsid w:val="1CB477B1"/>
    <w:rsid w:val="1CB82E85"/>
    <w:rsid w:val="1CBC001A"/>
    <w:rsid w:val="1CBFEAB0"/>
    <w:rsid w:val="1CD11779"/>
    <w:rsid w:val="1CD35B26"/>
    <w:rsid w:val="1D0D4151"/>
    <w:rsid w:val="1D779FFA"/>
    <w:rsid w:val="1DA83E65"/>
    <w:rsid w:val="1DB58BBE"/>
    <w:rsid w:val="1DFF3279"/>
    <w:rsid w:val="1DFFBB4C"/>
    <w:rsid w:val="1E05210A"/>
    <w:rsid w:val="1E164317"/>
    <w:rsid w:val="1E3B2F8D"/>
    <w:rsid w:val="1E3E4DFF"/>
    <w:rsid w:val="1E7AB81C"/>
    <w:rsid w:val="1EA47B74"/>
    <w:rsid w:val="1EA7D5A9"/>
    <w:rsid w:val="1EAC6EF9"/>
    <w:rsid w:val="1EBC16A4"/>
    <w:rsid w:val="1EBFFB83"/>
    <w:rsid w:val="1ED82B17"/>
    <w:rsid w:val="1EF7E977"/>
    <w:rsid w:val="1F3D1FE3"/>
    <w:rsid w:val="1F3F2101"/>
    <w:rsid w:val="1F5F0CCF"/>
    <w:rsid w:val="1F7D0E8D"/>
    <w:rsid w:val="1F844649"/>
    <w:rsid w:val="1F9B3951"/>
    <w:rsid w:val="1FAB33E8"/>
    <w:rsid w:val="1FB74F6B"/>
    <w:rsid w:val="1FCFA034"/>
    <w:rsid w:val="1FE178CD"/>
    <w:rsid w:val="1FED0F5D"/>
    <w:rsid w:val="1FEE8023"/>
    <w:rsid w:val="1FEF184D"/>
    <w:rsid w:val="1FF7F6BD"/>
    <w:rsid w:val="1FFB91A1"/>
    <w:rsid w:val="20863AF3"/>
    <w:rsid w:val="20945682"/>
    <w:rsid w:val="20A340B7"/>
    <w:rsid w:val="219F50C3"/>
    <w:rsid w:val="21C30B07"/>
    <w:rsid w:val="220240B6"/>
    <w:rsid w:val="223061C2"/>
    <w:rsid w:val="2245484E"/>
    <w:rsid w:val="22761828"/>
    <w:rsid w:val="22DFC99E"/>
    <w:rsid w:val="230A3054"/>
    <w:rsid w:val="23AA0E19"/>
    <w:rsid w:val="24633955"/>
    <w:rsid w:val="247268A5"/>
    <w:rsid w:val="24D16274"/>
    <w:rsid w:val="251A35EE"/>
    <w:rsid w:val="25AA07E5"/>
    <w:rsid w:val="25DF6D7A"/>
    <w:rsid w:val="2685203A"/>
    <w:rsid w:val="2689794E"/>
    <w:rsid w:val="26B24860"/>
    <w:rsid w:val="26F899B5"/>
    <w:rsid w:val="26FB0471"/>
    <w:rsid w:val="27244140"/>
    <w:rsid w:val="273C32B8"/>
    <w:rsid w:val="27585A5B"/>
    <w:rsid w:val="27665DC5"/>
    <w:rsid w:val="27B17B89"/>
    <w:rsid w:val="27D76959"/>
    <w:rsid w:val="27FFFC89"/>
    <w:rsid w:val="28D10EF7"/>
    <w:rsid w:val="28D728F5"/>
    <w:rsid w:val="28E850A3"/>
    <w:rsid w:val="28EE39B4"/>
    <w:rsid w:val="28FC1062"/>
    <w:rsid w:val="298B14F0"/>
    <w:rsid w:val="29CB5C2C"/>
    <w:rsid w:val="29F45AE4"/>
    <w:rsid w:val="2A0F4015"/>
    <w:rsid w:val="2A5D6D30"/>
    <w:rsid w:val="2ADF87E7"/>
    <w:rsid w:val="2B753823"/>
    <w:rsid w:val="2B775470"/>
    <w:rsid w:val="2B7A758A"/>
    <w:rsid w:val="2B9B7599"/>
    <w:rsid w:val="2BE71D13"/>
    <w:rsid w:val="2C293F03"/>
    <w:rsid w:val="2C6E28CA"/>
    <w:rsid w:val="2CA82898"/>
    <w:rsid w:val="2CFB7312"/>
    <w:rsid w:val="2D3E35FD"/>
    <w:rsid w:val="2D5B1D46"/>
    <w:rsid w:val="2D980B0D"/>
    <w:rsid w:val="2DAAE61C"/>
    <w:rsid w:val="2DFE07F0"/>
    <w:rsid w:val="2DFE8010"/>
    <w:rsid w:val="2DFF5229"/>
    <w:rsid w:val="2E5F156F"/>
    <w:rsid w:val="2E6E382B"/>
    <w:rsid w:val="2E6F1AA2"/>
    <w:rsid w:val="2EAC200C"/>
    <w:rsid w:val="2EB678A6"/>
    <w:rsid w:val="2EEED19E"/>
    <w:rsid w:val="2F4728B8"/>
    <w:rsid w:val="2F7EE4AA"/>
    <w:rsid w:val="2FCF52AD"/>
    <w:rsid w:val="2FDE5643"/>
    <w:rsid w:val="2FEF7F2F"/>
    <w:rsid w:val="2FFE4C0B"/>
    <w:rsid w:val="31083F93"/>
    <w:rsid w:val="312F1639"/>
    <w:rsid w:val="3171213C"/>
    <w:rsid w:val="32500B77"/>
    <w:rsid w:val="32D765AA"/>
    <w:rsid w:val="335CB243"/>
    <w:rsid w:val="3365F2C2"/>
    <w:rsid w:val="337EC77D"/>
    <w:rsid w:val="339E7474"/>
    <w:rsid w:val="33A3246C"/>
    <w:rsid w:val="33BBE1BF"/>
    <w:rsid w:val="33C22CE8"/>
    <w:rsid w:val="33EB11AA"/>
    <w:rsid w:val="33EC4D0B"/>
    <w:rsid w:val="33FBCDCA"/>
    <w:rsid w:val="33FE4BF3"/>
    <w:rsid w:val="340B59A2"/>
    <w:rsid w:val="34517165"/>
    <w:rsid w:val="34B940A0"/>
    <w:rsid w:val="35074561"/>
    <w:rsid w:val="358463F8"/>
    <w:rsid w:val="35ABB5AE"/>
    <w:rsid w:val="35BFA7F0"/>
    <w:rsid w:val="35BFE2B8"/>
    <w:rsid w:val="35FD055A"/>
    <w:rsid w:val="35FD4B5F"/>
    <w:rsid w:val="35FEB950"/>
    <w:rsid w:val="36150799"/>
    <w:rsid w:val="3662778D"/>
    <w:rsid w:val="367DEEEA"/>
    <w:rsid w:val="36A51CFA"/>
    <w:rsid w:val="36DC7968"/>
    <w:rsid w:val="370C1CF6"/>
    <w:rsid w:val="37296A11"/>
    <w:rsid w:val="373E6BF7"/>
    <w:rsid w:val="37473E50"/>
    <w:rsid w:val="376D1FBE"/>
    <w:rsid w:val="376E7DA7"/>
    <w:rsid w:val="377DEC01"/>
    <w:rsid w:val="377E0B7C"/>
    <w:rsid w:val="37B2BF10"/>
    <w:rsid w:val="37BC0A8C"/>
    <w:rsid w:val="37BD0ED2"/>
    <w:rsid w:val="37D10B50"/>
    <w:rsid w:val="37D1EA3B"/>
    <w:rsid w:val="37DFAD83"/>
    <w:rsid w:val="37DFD14C"/>
    <w:rsid w:val="37F120DC"/>
    <w:rsid w:val="37F1F5BC"/>
    <w:rsid w:val="37FB9169"/>
    <w:rsid w:val="383A2E02"/>
    <w:rsid w:val="383E332F"/>
    <w:rsid w:val="385264CE"/>
    <w:rsid w:val="389B0969"/>
    <w:rsid w:val="38BF9B11"/>
    <w:rsid w:val="390C65EA"/>
    <w:rsid w:val="3934169D"/>
    <w:rsid w:val="3957A0B8"/>
    <w:rsid w:val="398114C3"/>
    <w:rsid w:val="39DFD4F8"/>
    <w:rsid w:val="39FF9DBA"/>
    <w:rsid w:val="3A612EBD"/>
    <w:rsid w:val="3A6E3A1F"/>
    <w:rsid w:val="3A7F2AF9"/>
    <w:rsid w:val="3ABF9083"/>
    <w:rsid w:val="3AC239F8"/>
    <w:rsid w:val="3AD4D1EF"/>
    <w:rsid w:val="3AFC2D82"/>
    <w:rsid w:val="3B5B4161"/>
    <w:rsid w:val="3B753045"/>
    <w:rsid w:val="3B75BB3F"/>
    <w:rsid w:val="3B912340"/>
    <w:rsid w:val="3BBF935C"/>
    <w:rsid w:val="3BBF9E4A"/>
    <w:rsid w:val="3BDBC98E"/>
    <w:rsid w:val="3BE7D2B2"/>
    <w:rsid w:val="3BF3638E"/>
    <w:rsid w:val="3BF61E0B"/>
    <w:rsid w:val="3BFF59DC"/>
    <w:rsid w:val="3BFF867D"/>
    <w:rsid w:val="3CA15CBB"/>
    <w:rsid w:val="3CB25F83"/>
    <w:rsid w:val="3CE1CEBC"/>
    <w:rsid w:val="3CED30BB"/>
    <w:rsid w:val="3CFC24D2"/>
    <w:rsid w:val="3CFE4857"/>
    <w:rsid w:val="3D110EAE"/>
    <w:rsid w:val="3D1C2F17"/>
    <w:rsid w:val="3D3753F4"/>
    <w:rsid w:val="3D4B6CDE"/>
    <w:rsid w:val="3D527F38"/>
    <w:rsid w:val="3D971C6A"/>
    <w:rsid w:val="3D98044D"/>
    <w:rsid w:val="3DBB45AB"/>
    <w:rsid w:val="3DBF10E8"/>
    <w:rsid w:val="3DCCF216"/>
    <w:rsid w:val="3DDB2BDF"/>
    <w:rsid w:val="3DDF48E3"/>
    <w:rsid w:val="3DDFB34D"/>
    <w:rsid w:val="3DEA1327"/>
    <w:rsid w:val="3DEB65AD"/>
    <w:rsid w:val="3DEE62BF"/>
    <w:rsid w:val="3DEF4704"/>
    <w:rsid w:val="3DFA1890"/>
    <w:rsid w:val="3DFB5E35"/>
    <w:rsid w:val="3E5DE84D"/>
    <w:rsid w:val="3E7F2265"/>
    <w:rsid w:val="3EDDEA7F"/>
    <w:rsid w:val="3EDEFABC"/>
    <w:rsid w:val="3EE912C1"/>
    <w:rsid w:val="3EFED172"/>
    <w:rsid w:val="3EFF813A"/>
    <w:rsid w:val="3EFFB8EF"/>
    <w:rsid w:val="3F1A1BF9"/>
    <w:rsid w:val="3F2E12FE"/>
    <w:rsid w:val="3F5089EF"/>
    <w:rsid w:val="3F6B78D2"/>
    <w:rsid w:val="3F779907"/>
    <w:rsid w:val="3F78A40C"/>
    <w:rsid w:val="3F7948B9"/>
    <w:rsid w:val="3F7F263B"/>
    <w:rsid w:val="3F9BFA28"/>
    <w:rsid w:val="3FBBCFDE"/>
    <w:rsid w:val="3FD77964"/>
    <w:rsid w:val="3FD982EC"/>
    <w:rsid w:val="3FDFA2B7"/>
    <w:rsid w:val="3FDFB79C"/>
    <w:rsid w:val="3FEE635D"/>
    <w:rsid w:val="3FEF2694"/>
    <w:rsid w:val="3FEF897B"/>
    <w:rsid w:val="3FEFD0B7"/>
    <w:rsid w:val="3FEFDAEE"/>
    <w:rsid w:val="3FF30C93"/>
    <w:rsid w:val="3FF57650"/>
    <w:rsid w:val="3FF79A12"/>
    <w:rsid w:val="3FF7F1A2"/>
    <w:rsid w:val="3FFABC66"/>
    <w:rsid w:val="3FFB7475"/>
    <w:rsid w:val="3FFB7649"/>
    <w:rsid w:val="3FFD5FB2"/>
    <w:rsid w:val="3FFEF7FE"/>
    <w:rsid w:val="3FFFC93B"/>
    <w:rsid w:val="3FFFDE10"/>
    <w:rsid w:val="407C56AB"/>
    <w:rsid w:val="40FB306D"/>
    <w:rsid w:val="40FBF29B"/>
    <w:rsid w:val="41422591"/>
    <w:rsid w:val="4142704D"/>
    <w:rsid w:val="420A63D7"/>
    <w:rsid w:val="42715A73"/>
    <w:rsid w:val="42A85CB2"/>
    <w:rsid w:val="437B05F4"/>
    <w:rsid w:val="43813731"/>
    <w:rsid w:val="441B5933"/>
    <w:rsid w:val="44254A04"/>
    <w:rsid w:val="449776B0"/>
    <w:rsid w:val="44FA6A22"/>
    <w:rsid w:val="4541761C"/>
    <w:rsid w:val="45BFCFE1"/>
    <w:rsid w:val="45C24674"/>
    <w:rsid w:val="45FC53A9"/>
    <w:rsid w:val="460715B9"/>
    <w:rsid w:val="4632564F"/>
    <w:rsid w:val="46BF2EEE"/>
    <w:rsid w:val="46DB6AB3"/>
    <w:rsid w:val="47AF5401"/>
    <w:rsid w:val="47B75B7E"/>
    <w:rsid w:val="47BF579B"/>
    <w:rsid w:val="47EB96A8"/>
    <w:rsid w:val="47F41A04"/>
    <w:rsid w:val="47FF70AF"/>
    <w:rsid w:val="48F11C2B"/>
    <w:rsid w:val="49792312"/>
    <w:rsid w:val="4A203CA4"/>
    <w:rsid w:val="4A976AA6"/>
    <w:rsid w:val="4B700C5B"/>
    <w:rsid w:val="4B726781"/>
    <w:rsid w:val="4B891F1D"/>
    <w:rsid w:val="4BBF9473"/>
    <w:rsid w:val="4BC33C07"/>
    <w:rsid w:val="4C0F30D2"/>
    <w:rsid w:val="4C170309"/>
    <w:rsid w:val="4C1A57BC"/>
    <w:rsid w:val="4C286C50"/>
    <w:rsid w:val="4C7F7A44"/>
    <w:rsid w:val="4CA566E2"/>
    <w:rsid w:val="4CA74B4B"/>
    <w:rsid w:val="4CFF4828"/>
    <w:rsid w:val="4D1062EB"/>
    <w:rsid w:val="4D3712FB"/>
    <w:rsid w:val="4D493467"/>
    <w:rsid w:val="4D7BB7EF"/>
    <w:rsid w:val="4D7E15BD"/>
    <w:rsid w:val="4D873E74"/>
    <w:rsid w:val="4D9B7A45"/>
    <w:rsid w:val="4DDE6F18"/>
    <w:rsid w:val="4DF572A2"/>
    <w:rsid w:val="4DFF1D80"/>
    <w:rsid w:val="4DFF1EEA"/>
    <w:rsid w:val="4DFF2BD9"/>
    <w:rsid w:val="4E05638D"/>
    <w:rsid w:val="4E7980EB"/>
    <w:rsid w:val="4E9F321A"/>
    <w:rsid w:val="4ECFCD3F"/>
    <w:rsid w:val="4EF105FA"/>
    <w:rsid w:val="4F1F99EB"/>
    <w:rsid w:val="4F369BE7"/>
    <w:rsid w:val="4F5D808F"/>
    <w:rsid w:val="4F77E327"/>
    <w:rsid w:val="4F7CB26C"/>
    <w:rsid w:val="4FB13448"/>
    <w:rsid w:val="4FBFFE63"/>
    <w:rsid w:val="4FC21196"/>
    <w:rsid w:val="4FD5B7E2"/>
    <w:rsid w:val="4FD654E4"/>
    <w:rsid w:val="4FFA6B2D"/>
    <w:rsid w:val="4FFC53C0"/>
    <w:rsid w:val="4FFCE7A2"/>
    <w:rsid w:val="4FFFD9F8"/>
    <w:rsid w:val="4FFFF7FB"/>
    <w:rsid w:val="5010755F"/>
    <w:rsid w:val="502E7388"/>
    <w:rsid w:val="50723B0F"/>
    <w:rsid w:val="50A0195F"/>
    <w:rsid w:val="50B7C164"/>
    <w:rsid w:val="50CE160C"/>
    <w:rsid w:val="51331174"/>
    <w:rsid w:val="513E4DF7"/>
    <w:rsid w:val="519821A9"/>
    <w:rsid w:val="51E67581"/>
    <w:rsid w:val="526563EA"/>
    <w:rsid w:val="52833022"/>
    <w:rsid w:val="5289743C"/>
    <w:rsid w:val="52D11218"/>
    <w:rsid w:val="52D41ACF"/>
    <w:rsid w:val="52F57FB9"/>
    <w:rsid w:val="531B76FE"/>
    <w:rsid w:val="535706A1"/>
    <w:rsid w:val="536E2A74"/>
    <w:rsid w:val="537BADB1"/>
    <w:rsid w:val="537BC1C6"/>
    <w:rsid w:val="53DF1300"/>
    <w:rsid w:val="53E3ABDA"/>
    <w:rsid w:val="53F2715B"/>
    <w:rsid w:val="54B21DDB"/>
    <w:rsid w:val="54D31420"/>
    <w:rsid w:val="54FFAD40"/>
    <w:rsid w:val="55254864"/>
    <w:rsid w:val="5528F6B5"/>
    <w:rsid w:val="55592760"/>
    <w:rsid w:val="55B31F35"/>
    <w:rsid w:val="55E061E7"/>
    <w:rsid w:val="55E605DF"/>
    <w:rsid w:val="55F7BF08"/>
    <w:rsid w:val="560260B5"/>
    <w:rsid w:val="562050C0"/>
    <w:rsid w:val="562FE0F7"/>
    <w:rsid w:val="5658085D"/>
    <w:rsid w:val="56DF417F"/>
    <w:rsid w:val="56FFF677"/>
    <w:rsid w:val="57659C7C"/>
    <w:rsid w:val="57734E1E"/>
    <w:rsid w:val="579FBE86"/>
    <w:rsid w:val="579FFF30"/>
    <w:rsid w:val="57B7E831"/>
    <w:rsid w:val="57DA2528"/>
    <w:rsid w:val="57E753FC"/>
    <w:rsid w:val="57F0460F"/>
    <w:rsid w:val="57F7CF06"/>
    <w:rsid w:val="57FDCCEE"/>
    <w:rsid w:val="581035A9"/>
    <w:rsid w:val="58F771B1"/>
    <w:rsid w:val="59BFC7E2"/>
    <w:rsid w:val="59CD2C90"/>
    <w:rsid w:val="59D733C2"/>
    <w:rsid w:val="59EFE134"/>
    <w:rsid w:val="59FB663E"/>
    <w:rsid w:val="59FD1B32"/>
    <w:rsid w:val="5A0A57DA"/>
    <w:rsid w:val="5A1841E6"/>
    <w:rsid w:val="5A5F08B9"/>
    <w:rsid w:val="5A6C083F"/>
    <w:rsid w:val="5A6E01C6"/>
    <w:rsid w:val="5B0E0BA4"/>
    <w:rsid w:val="5B5ECEA7"/>
    <w:rsid w:val="5B6F2E7F"/>
    <w:rsid w:val="5B79005B"/>
    <w:rsid w:val="5B9A93A5"/>
    <w:rsid w:val="5B9B1359"/>
    <w:rsid w:val="5BA15BFE"/>
    <w:rsid w:val="5BEBCD91"/>
    <w:rsid w:val="5BF75DF3"/>
    <w:rsid w:val="5C3B1B16"/>
    <w:rsid w:val="5C5E97E8"/>
    <w:rsid w:val="5CAED8B3"/>
    <w:rsid w:val="5CAF3E20"/>
    <w:rsid w:val="5CBF8E4B"/>
    <w:rsid w:val="5CDE43F2"/>
    <w:rsid w:val="5CEE86E3"/>
    <w:rsid w:val="5CF54B1C"/>
    <w:rsid w:val="5CF559A0"/>
    <w:rsid w:val="5D2830E6"/>
    <w:rsid w:val="5D7B3ECE"/>
    <w:rsid w:val="5DBE6B02"/>
    <w:rsid w:val="5DD24E5D"/>
    <w:rsid w:val="5DDFE782"/>
    <w:rsid w:val="5DEEFBED"/>
    <w:rsid w:val="5DF7BC5C"/>
    <w:rsid w:val="5E164CA2"/>
    <w:rsid w:val="5E1FD642"/>
    <w:rsid w:val="5E32046D"/>
    <w:rsid w:val="5E3E0F04"/>
    <w:rsid w:val="5E5F5FEB"/>
    <w:rsid w:val="5E7B46F2"/>
    <w:rsid w:val="5E8F7842"/>
    <w:rsid w:val="5EAB639B"/>
    <w:rsid w:val="5EBF2D24"/>
    <w:rsid w:val="5EBFF550"/>
    <w:rsid w:val="5EDFD4AC"/>
    <w:rsid w:val="5EFA3C76"/>
    <w:rsid w:val="5EFF44AF"/>
    <w:rsid w:val="5F3F6AF2"/>
    <w:rsid w:val="5F41229A"/>
    <w:rsid w:val="5F4350ED"/>
    <w:rsid w:val="5F57AFFD"/>
    <w:rsid w:val="5F6495C3"/>
    <w:rsid w:val="5F6F9C0A"/>
    <w:rsid w:val="5F71C001"/>
    <w:rsid w:val="5F7812D2"/>
    <w:rsid w:val="5F7B93FC"/>
    <w:rsid w:val="5F7F157C"/>
    <w:rsid w:val="5F8424A3"/>
    <w:rsid w:val="5F87E41A"/>
    <w:rsid w:val="5F9D5164"/>
    <w:rsid w:val="5F9E02EA"/>
    <w:rsid w:val="5F9F15E6"/>
    <w:rsid w:val="5F9F1706"/>
    <w:rsid w:val="5FA90896"/>
    <w:rsid w:val="5FAFEF33"/>
    <w:rsid w:val="5FB39BA4"/>
    <w:rsid w:val="5FB7F3EA"/>
    <w:rsid w:val="5FBE4397"/>
    <w:rsid w:val="5FBE7253"/>
    <w:rsid w:val="5FBF0B35"/>
    <w:rsid w:val="5FBF2734"/>
    <w:rsid w:val="5FBF54CB"/>
    <w:rsid w:val="5FBF942D"/>
    <w:rsid w:val="5FBFE249"/>
    <w:rsid w:val="5FD2D034"/>
    <w:rsid w:val="5FD72618"/>
    <w:rsid w:val="5FD7F2A2"/>
    <w:rsid w:val="5FDD4008"/>
    <w:rsid w:val="5FE84790"/>
    <w:rsid w:val="5FEB07AA"/>
    <w:rsid w:val="5FEC9F51"/>
    <w:rsid w:val="5FEE3B0F"/>
    <w:rsid w:val="5FEFDC33"/>
    <w:rsid w:val="5FF12431"/>
    <w:rsid w:val="5FF3BDDF"/>
    <w:rsid w:val="5FF93DD1"/>
    <w:rsid w:val="5FFAE8A3"/>
    <w:rsid w:val="5FFB065A"/>
    <w:rsid w:val="5FFB62F5"/>
    <w:rsid w:val="5FFBA557"/>
    <w:rsid w:val="5FFD54EF"/>
    <w:rsid w:val="5FFD631A"/>
    <w:rsid w:val="5FFD679C"/>
    <w:rsid w:val="5FFD850E"/>
    <w:rsid w:val="5FFD9ADF"/>
    <w:rsid w:val="5FFDC28F"/>
    <w:rsid w:val="5FFF21C9"/>
    <w:rsid w:val="5FFF5FEC"/>
    <w:rsid w:val="5FFF6B96"/>
    <w:rsid w:val="5FFFDAE8"/>
    <w:rsid w:val="603733E7"/>
    <w:rsid w:val="60407BE0"/>
    <w:rsid w:val="60AA6E06"/>
    <w:rsid w:val="60AF63D5"/>
    <w:rsid w:val="60CE4002"/>
    <w:rsid w:val="60DF1D6B"/>
    <w:rsid w:val="61996AEF"/>
    <w:rsid w:val="62864468"/>
    <w:rsid w:val="62C7426D"/>
    <w:rsid w:val="62CA07F9"/>
    <w:rsid w:val="631816F3"/>
    <w:rsid w:val="631936B7"/>
    <w:rsid w:val="63A10F12"/>
    <w:rsid w:val="63E61662"/>
    <w:rsid w:val="642C127C"/>
    <w:rsid w:val="646A0075"/>
    <w:rsid w:val="647EC91B"/>
    <w:rsid w:val="64A54380"/>
    <w:rsid w:val="64D43E58"/>
    <w:rsid w:val="65167D25"/>
    <w:rsid w:val="65273CE0"/>
    <w:rsid w:val="658057EC"/>
    <w:rsid w:val="6596B09D"/>
    <w:rsid w:val="65C7CFF5"/>
    <w:rsid w:val="65D75707"/>
    <w:rsid w:val="65ED680D"/>
    <w:rsid w:val="65F6E991"/>
    <w:rsid w:val="65FC1F97"/>
    <w:rsid w:val="66051774"/>
    <w:rsid w:val="66467850"/>
    <w:rsid w:val="6697CE3D"/>
    <w:rsid w:val="669D7C85"/>
    <w:rsid w:val="66B33DBD"/>
    <w:rsid w:val="66FF4873"/>
    <w:rsid w:val="67524C3F"/>
    <w:rsid w:val="67937252"/>
    <w:rsid w:val="679BE4B7"/>
    <w:rsid w:val="67BFBCC9"/>
    <w:rsid w:val="67D657AE"/>
    <w:rsid w:val="67DE330B"/>
    <w:rsid w:val="67DF8FA8"/>
    <w:rsid w:val="67E67E83"/>
    <w:rsid w:val="67EFEAF1"/>
    <w:rsid w:val="67FBC709"/>
    <w:rsid w:val="67FD1F43"/>
    <w:rsid w:val="67FEB493"/>
    <w:rsid w:val="67FF861C"/>
    <w:rsid w:val="67FF8B49"/>
    <w:rsid w:val="67FFE34A"/>
    <w:rsid w:val="68102D20"/>
    <w:rsid w:val="689E5633"/>
    <w:rsid w:val="68A07245"/>
    <w:rsid w:val="68CC22D3"/>
    <w:rsid w:val="68FFDAEF"/>
    <w:rsid w:val="69380332"/>
    <w:rsid w:val="69496146"/>
    <w:rsid w:val="69561384"/>
    <w:rsid w:val="697FAC99"/>
    <w:rsid w:val="69D4673F"/>
    <w:rsid w:val="6A116D0D"/>
    <w:rsid w:val="6A116D77"/>
    <w:rsid w:val="6A224CF8"/>
    <w:rsid w:val="6A5167DD"/>
    <w:rsid w:val="6A5733E6"/>
    <w:rsid w:val="6AA10091"/>
    <w:rsid w:val="6AFF9C06"/>
    <w:rsid w:val="6AFFFF7E"/>
    <w:rsid w:val="6B0A7931"/>
    <w:rsid w:val="6B754D29"/>
    <w:rsid w:val="6B785296"/>
    <w:rsid w:val="6B7B645B"/>
    <w:rsid w:val="6B7FD5F7"/>
    <w:rsid w:val="6B8359E9"/>
    <w:rsid w:val="6B978FAB"/>
    <w:rsid w:val="6BA73DA6"/>
    <w:rsid w:val="6BAAED34"/>
    <w:rsid w:val="6BB67B6C"/>
    <w:rsid w:val="6BB7567F"/>
    <w:rsid w:val="6BBB1D88"/>
    <w:rsid w:val="6BCDF412"/>
    <w:rsid w:val="6BE64472"/>
    <w:rsid w:val="6BF3489D"/>
    <w:rsid w:val="6BFF372E"/>
    <w:rsid w:val="6C040BA3"/>
    <w:rsid w:val="6C4FF631"/>
    <w:rsid w:val="6C7F9869"/>
    <w:rsid w:val="6CFF29B7"/>
    <w:rsid w:val="6D6F83EF"/>
    <w:rsid w:val="6D73C552"/>
    <w:rsid w:val="6D771A05"/>
    <w:rsid w:val="6D97F42C"/>
    <w:rsid w:val="6D9B9502"/>
    <w:rsid w:val="6DA76385"/>
    <w:rsid w:val="6DAECE72"/>
    <w:rsid w:val="6DB69740"/>
    <w:rsid w:val="6DBF2D34"/>
    <w:rsid w:val="6DCE904D"/>
    <w:rsid w:val="6DCE995C"/>
    <w:rsid w:val="6DCF4FCF"/>
    <w:rsid w:val="6DCF6523"/>
    <w:rsid w:val="6DDF9140"/>
    <w:rsid w:val="6DDFC2E6"/>
    <w:rsid w:val="6DE45363"/>
    <w:rsid w:val="6DEFB9BF"/>
    <w:rsid w:val="6DF2A97D"/>
    <w:rsid w:val="6DFF36D3"/>
    <w:rsid w:val="6DFF4390"/>
    <w:rsid w:val="6DFF6B16"/>
    <w:rsid w:val="6DFF969E"/>
    <w:rsid w:val="6E002CD0"/>
    <w:rsid w:val="6E0F5142"/>
    <w:rsid w:val="6E4D322A"/>
    <w:rsid w:val="6E672A38"/>
    <w:rsid w:val="6E7E2431"/>
    <w:rsid w:val="6E8134E8"/>
    <w:rsid w:val="6E9E5DDB"/>
    <w:rsid w:val="6EAD0F63"/>
    <w:rsid w:val="6EB7DEC2"/>
    <w:rsid w:val="6EC13189"/>
    <w:rsid w:val="6ECB0EF8"/>
    <w:rsid w:val="6EDECBF1"/>
    <w:rsid w:val="6EE55491"/>
    <w:rsid w:val="6EEF47DD"/>
    <w:rsid w:val="6EF60910"/>
    <w:rsid w:val="6EF9B411"/>
    <w:rsid w:val="6EFF47B8"/>
    <w:rsid w:val="6F3D2EEB"/>
    <w:rsid w:val="6F4388CE"/>
    <w:rsid w:val="6F5ECD94"/>
    <w:rsid w:val="6F6B0354"/>
    <w:rsid w:val="6F6FA7EC"/>
    <w:rsid w:val="6F7FDA4E"/>
    <w:rsid w:val="6F8D6B67"/>
    <w:rsid w:val="6FA33C82"/>
    <w:rsid w:val="6FB13209"/>
    <w:rsid w:val="6FB758A8"/>
    <w:rsid w:val="6FB7663B"/>
    <w:rsid w:val="6FB770E2"/>
    <w:rsid w:val="6FBBE227"/>
    <w:rsid w:val="6FBF9476"/>
    <w:rsid w:val="6FD3CE8E"/>
    <w:rsid w:val="6FDF68CD"/>
    <w:rsid w:val="6FDF88A6"/>
    <w:rsid w:val="6FE38A85"/>
    <w:rsid w:val="6FE7CD3A"/>
    <w:rsid w:val="6FEA6B83"/>
    <w:rsid w:val="6FEF17EC"/>
    <w:rsid w:val="6FEF3128"/>
    <w:rsid w:val="6FEF7D1B"/>
    <w:rsid w:val="6FEFB8F8"/>
    <w:rsid w:val="6FF391BC"/>
    <w:rsid w:val="6FF64458"/>
    <w:rsid w:val="6FF7957E"/>
    <w:rsid w:val="6FFBEBB3"/>
    <w:rsid w:val="6FFD1CA9"/>
    <w:rsid w:val="6FFDEE5A"/>
    <w:rsid w:val="6FFF99D3"/>
    <w:rsid w:val="6FFFB544"/>
    <w:rsid w:val="6FFFCEA9"/>
    <w:rsid w:val="6FFFD911"/>
    <w:rsid w:val="6FFFDD00"/>
    <w:rsid w:val="70250EDB"/>
    <w:rsid w:val="705153F0"/>
    <w:rsid w:val="705F2997"/>
    <w:rsid w:val="70735F5E"/>
    <w:rsid w:val="70A76909"/>
    <w:rsid w:val="70BD6171"/>
    <w:rsid w:val="70E72B72"/>
    <w:rsid w:val="70FFEE35"/>
    <w:rsid w:val="715E6CDC"/>
    <w:rsid w:val="71FE2C12"/>
    <w:rsid w:val="71FE9329"/>
    <w:rsid w:val="723D41C4"/>
    <w:rsid w:val="72EFA8E2"/>
    <w:rsid w:val="72F247EE"/>
    <w:rsid w:val="730E1C76"/>
    <w:rsid w:val="7319AB12"/>
    <w:rsid w:val="733FB766"/>
    <w:rsid w:val="7373E6E7"/>
    <w:rsid w:val="738E25A3"/>
    <w:rsid w:val="739579C8"/>
    <w:rsid w:val="7396C8EC"/>
    <w:rsid w:val="73BFC49A"/>
    <w:rsid w:val="73D67F7C"/>
    <w:rsid w:val="73DD77CC"/>
    <w:rsid w:val="73E71C15"/>
    <w:rsid w:val="73ED8B46"/>
    <w:rsid w:val="73EFC72C"/>
    <w:rsid w:val="73F4165B"/>
    <w:rsid w:val="73F5C6F8"/>
    <w:rsid w:val="73F73E19"/>
    <w:rsid w:val="742F0F3F"/>
    <w:rsid w:val="74394A4E"/>
    <w:rsid w:val="748E32F2"/>
    <w:rsid w:val="74E064C8"/>
    <w:rsid w:val="74F17E67"/>
    <w:rsid w:val="74FB5140"/>
    <w:rsid w:val="7546588D"/>
    <w:rsid w:val="757F3DAB"/>
    <w:rsid w:val="757F468E"/>
    <w:rsid w:val="758F6D9E"/>
    <w:rsid w:val="759C014B"/>
    <w:rsid w:val="75BB4DEC"/>
    <w:rsid w:val="75BE4A8D"/>
    <w:rsid w:val="75BFBA37"/>
    <w:rsid w:val="75DFB213"/>
    <w:rsid w:val="75E5E9D7"/>
    <w:rsid w:val="75EFDFAD"/>
    <w:rsid w:val="75F2685F"/>
    <w:rsid w:val="75F3E489"/>
    <w:rsid w:val="75FEA72F"/>
    <w:rsid w:val="75FFD525"/>
    <w:rsid w:val="7617D301"/>
    <w:rsid w:val="7643299F"/>
    <w:rsid w:val="76525BE7"/>
    <w:rsid w:val="76752089"/>
    <w:rsid w:val="767F1E31"/>
    <w:rsid w:val="767FAFEA"/>
    <w:rsid w:val="76933016"/>
    <w:rsid w:val="769C3E9C"/>
    <w:rsid w:val="76BEDE13"/>
    <w:rsid w:val="76BF2FFC"/>
    <w:rsid w:val="76DFFEB0"/>
    <w:rsid w:val="76EB435C"/>
    <w:rsid w:val="76EF5152"/>
    <w:rsid w:val="76F69B93"/>
    <w:rsid w:val="76FFDC1E"/>
    <w:rsid w:val="770BBF8E"/>
    <w:rsid w:val="771BD8EC"/>
    <w:rsid w:val="77352893"/>
    <w:rsid w:val="773782D3"/>
    <w:rsid w:val="773C54A0"/>
    <w:rsid w:val="77478D2B"/>
    <w:rsid w:val="776CD132"/>
    <w:rsid w:val="7776EAB7"/>
    <w:rsid w:val="77772BFE"/>
    <w:rsid w:val="77784BCB"/>
    <w:rsid w:val="779F17C0"/>
    <w:rsid w:val="77BB742A"/>
    <w:rsid w:val="77BE08D7"/>
    <w:rsid w:val="77CB2D70"/>
    <w:rsid w:val="77D35F1E"/>
    <w:rsid w:val="77DC326E"/>
    <w:rsid w:val="77DEF213"/>
    <w:rsid w:val="77DFBB6B"/>
    <w:rsid w:val="77E65353"/>
    <w:rsid w:val="77F15BBB"/>
    <w:rsid w:val="77F66340"/>
    <w:rsid w:val="77F6890B"/>
    <w:rsid w:val="77FB6072"/>
    <w:rsid w:val="77FCCEEA"/>
    <w:rsid w:val="77FE2818"/>
    <w:rsid w:val="77FE471F"/>
    <w:rsid w:val="77FFDB42"/>
    <w:rsid w:val="77FFFBF3"/>
    <w:rsid w:val="7833337B"/>
    <w:rsid w:val="784C1F8F"/>
    <w:rsid w:val="785A29AB"/>
    <w:rsid w:val="78646B1A"/>
    <w:rsid w:val="786F2D57"/>
    <w:rsid w:val="78DD31C0"/>
    <w:rsid w:val="78F30C09"/>
    <w:rsid w:val="7966AA20"/>
    <w:rsid w:val="797700B0"/>
    <w:rsid w:val="797F9510"/>
    <w:rsid w:val="79AF5910"/>
    <w:rsid w:val="79BB9CDA"/>
    <w:rsid w:val="79F3FB00"/>
    <w:rsid w:val="79FD06A4"/>
    <w:rsid w:val="7A677D06"/>
    <w:rsid w:val="7A7F5AE5"/>
    <w:rsid w:val="7A8CB50B"/>
    <w:rsid w:val="7ABE3973"/>
    <w:rsid w:val="7AC4AB0F"/>
    <w:rsid w:val="7AEC944A"/>
    <w:rsid w:val="7AF9E815"/>
    <w:rsid w:val="7AFF1CAD"/>
    <w:rsid w:val="7B1FA6E1"/>
    <w:rsid w:val="7B2DDC55"/>
    <w:rsid w:val="7B365D61"/>
    <w:rsid w:val="7B454ACD"/>
    <w:rsid w:val="7B4CE36E"/>
    <w:rsid w:val="7B5FE81C"/>
    <w:rsid w:val="7B7979E9"/>
    <w:rsid w:val="7B7B313B"/>
    <w:rsid w:val="7B7EEC2F"/>
    <w:rsid w:val="7B7F76EB"/>
    <w:rsid w:val="7B7FAD2F"/>
    <w:rsid w:val="7B892BA7"/>
    <w:rsid w:val="7B8D3063"/>
    <w:rsid w:val="7B98103C"/>
    <w:rsid w:val="7BAFD348"/>
    <w:rsid w:val="7BB62397"/>
    <w:rsid w:val="7BBD5148"/>
    <w:rsid w:val="7BBFC0BD"/>
    <w:rsid w:val="7BCC6CA3"/>
    <w:rsid w:val="7BD5EFD8"/>
    <w:rsid w:val="7BD79A38"/>
    <w:rsid w:val="7BDA9FC6"/>
    <w:rsid w:val="7BDCEC8B"/>
    <w:rsid w:val="7BE9F66D"/>
    <w:rsid w:val="7BF3428E"/>
    <w:rsid w:val="7BF470DE"/>
    <w:rsid w:val="7BF50F75"/>
    <w:rsid w:val="7BF7E899"/>
    <w:rsid w:val="7BFB61C0"/>
    <w:rsid w:val="7BFBCDCE"/>
    <w:rsid w:val="7BFC0A40"/>
    <w:rsid w:val="7BFDE2CE"/>
    <w:rsid w:val="7BFF0AB1"/>
    <w:rsid w:val="7BFF2484"/>
    <w:rsid w:val="7BFFA1A9"/>
    <w:rsid w:val="7BFFC729"/>
    <w:rsid w:val="7BFFD924"/>
    <w:rsid w:val="7BFFF528"/>
    <w:rsid w:val="7C0C0E4A"/>
    <w:rsid w:val="7C22EA7F"/>
    <w:rsid w:val="7C9D39D4"/>
    <w:rsid w:val="7CBB5DE8"/>
    <w:rsid w:val="7CE8201C"/>
    <w:rsid w:val="7CFF271C"/>
    <w:rsid w:val="7CFFDC51"/>
    <w:rsid w:val="7D0532C6"/>
    <w:rsid w:val="7D1F4F1F"/>
    <w:rsid w:val="7D3E6BD2"/>
    <w:rsid w:val="7D47F2D8"/>
    <w:rsid w:val="7D4EBDE0"/>
    <w:rsid w:val="7D6FD32B"/>
    <w:rsid w:val="7D70DFB1"/>
    <w:rsid w:val="7D7B5526"/>
    <w:rsid w:val="7D7D4660"/>
    <w:rsid w:val="7D7E6ED8"/>
    <w:rsid w:val="7D952B83"/>
    <w:rsid w:val="7D9E8544"/>
    <w:rsid w:val="7D9EF18B"/>
    <w:rsid w:val="7D9FD01B"/>
    <w:rsid w:val="7DA8331F"/>
    <w:rsid w:val="7DBB5A48"/>
    <w:rsid w:val="7DBFA1A7"/>
    <w:rsid w:val="7DD710E8"/>
    <w:rsid w:val="7DEDDE3B"/>
    <w:rsid w:val="7DEE931F"/>
    <w:rsid w:val="7DEF180C"/>
    <w:rsid w:val="7DF572A9"/>
    <w:rsid w:val="7DFCD735"/>
    <w:rsid w:val="7DFD5939"/>
    <w:rsid w:val="7DFD60FB"/>
    <w:rsid w:val="7DFD88BF"/>
    <w:rsid w:val="7DFE3C0F"/>
    <w:rsid w:val="7DFFC422"/>
    <w:rsid w:val="7E31867B"/>
    <w:rsid w:val="7E3328B7"/>
    <w:rsid w:val="7E336DF6"/>
    <w:rsid w:val="7E3D74A9"/>
    <w:rsid w:val="7E5D49FD"/>
    <w:rsid w:val="7E6754FF"/>
    <w:rsid w:val="7E7F8C03"/>
    <w:rsid w:val="7E8507DA"/>
    <w:rsid w:val="7E851D4C"/>
    <w:rsid w:val="7E870B87"/>
    <w:rsid w:val="7E946699"/>
    <w:rsid w:val="7EA64EFD"/>
    <w:rsid w:val="7EAD9A61"/>
    <w:rsid w:val="7EAF6FFA"/>
    <w:rsid w:val="7EB5FA92"/>
    <w:rsid w:val="7EBDD3A5"/>
    <w:rsid w:val="7ECC04F5"/>
    <w:rsid w:val="7ED147E3"/>
    <w:rsid w:val="7ED82CDA"/>
    <w:rsid w:val="7EDB4504"/>
    <w:rsid w:val="7EDEEBE6"/>
    <w:rsid w:val="7EDFD36B"/>
    <w:rsid w:val="7EE7843B"/>
    <w:rsid w:val="7EE93822"/>
    <w:rsid w:val="7EEB2BA4"/>
    <w:rsid w:val="7EEC9F28"/>
    <w:rsid w:val="7EF27A8F"/>
    <w:rsid w:val="7EF910A8"/>
    <w:rsid w:val="7EF92F17"/>
    <w:rsid w:val="7EFB548E"/>
    <w:rsid w:val="7EFC1C58"/>
    <w:rsid w:val="7EFDBC6F"/>
    <w:rsid w:val="7EFDF62C"/>
    <w:rsid w:val="7EFE1BF1"/>
    <w:rsid w:val="7EFE3070"/>
    <w:rsid w:val="7EFE40EC"/>
    <w:rsid w:val="7EFEC432"/>
    <w:rsid w:val="7EFF6E82"/>
    <w:rsid w:val="7EFFAE4A"/>
    <w:rsid w:val="7EFFB9AE"/>
    <w:rsid w:val="7F06CB53"/>
    <w:rsid w:val="7F1D3BFE"/>
    <w:rsid w:val="7F1F0FB2"/>
    <w:rsid w:val="7F2E130E"/>
    <w:rsid w:val="7F2FFB13"/>
    <w:rsid w:val="7F36098B"/>
    <w:rsid w:val="7F3B1212"/>
    <w:rsid w:val="7F3B5C3E"/>
    <w:rsid w:val="7F3D211D"/>
    <w:rsid w:val="7F3D6B7F"/>
    <w:rsid w:val="7F3D8747"/>
    <w:rsid w:val="7F3F65C0"/>
    <w:rsid w:val="7F3FC9D7"/>
    <w:rsid w:val="7F47334D"/>
    <w:rsid w:val="7F4DEE1B"/>
    <w:rsid w:val="7F5748DB"/>
    <w:rsid w:val="7F6EBD95"/>
    <w:rsid w:val="7F6FE77D"/>
    <w:rsid w:val="7F712B93"/>
    <w:rsid w:val="7F77727A"/>
    <w:rsid w:val="7F779FB3"/>
    <w:rsid w:val="7F7A60AB"/>
    <w:rsid w:val="7F7A838E"/>
    <w:rsid w:val="7F7B248A"/>
    <w:rsid w:val="7F7B2665"/>
    <w:rsid w:val="7F7B37FF"/>
    <w:rsid w:val="7F7B581B"/>
    <w:rsid w:val="7F7B8C10"/>
    <w:rsid w:val="7F7C0AFB"/>
    <w:rsid w:val="7F7DEAD5"/>
    <w:rsid w:val="7F7F1081"/>
    <w:rsid w:val="7F7F1A4D"/>
    <w:rsid w:val="7F9F4036"/>
    <w:rsid w:val="7F9F4DA7"/>
    <w:rsid w:val="7F9FD107"/>
    <w:rsid w:val="7FA4C8B2"/>
    <w:rsid w:val="7FA72A60"/>
    <w:rsid w:val="7FA762F8"/>
    <w:rsid w:val="7FA7C427"/>
    <w:rsid w:val="7FAB8665"/>
    <w:rsid w:val="7FABD482"/>
    <w:rsid w:val="7FAD7DAC"/>
    <w:rsid w:val="7FAF84D3"/>
    <w:rsid w:val="7FAFE6C7"/>
    <w:rsid w:val="7FB73B0A"/>
    <w:rsid w:val="7FB7F9E0"/>
    <w:rsid w:val="7FB877D9"/>
    <w:rsid w:val="7FBBE09A"/>
    <w:rsid w:val="7FBE31CB"/>
    <w:rsid w:val="7FBF11B5"/>
    <w:rsid w:val="7FBF1240"/>
    <w:rsid w:val="7FBF2049"/>
    <w:rsid w:val="7FBF842B"/>
    <w:rsid w:val="7FBFA834"/>
    <w:rsid w:val="7FBFB44C"/>
    <w:rsid w:val="7FBFF1E2"/>
    <w:rsid w:val="7FCA212B"/>
    <w:rsid w:val="7FCB5F6F"/>
    <w:rsid w:val="7FCF5181"/>
    <w:rsid w:val="7FCFE418"/>
    <w:rsid w:val="7FD36516"/>
    <w:rsid w:val="7FD7F96A"/>
    <w:rsid w:val="7FDC0833"/>
    <w:rsid w:val="7FDDC8B0"/>
    <w:rsid w:val="7FDE5098"/>
    <w:rsid w:val="7FDF80ED"/>
    <w:rsid w:val="7FDFB2C5"/>
    <w:rsid w:val="7FE317A5"/>
    <w:rsid w:val="7FE3ECC5"/>
    <w:rsid w:val="7FE46211"/>
    <w:rsid w:val="7FE6FF61"/>
    <w:rsid w:val="7FEADD4B"/>
    <w:rsid w:val="7FEC21D0"/>
    <w:rsid w:val="7FEF51D4"/>
    <w:rsid w:val="7FF5C330"/>
    <w:rsid w:val="7FF79F9D"/>
    <w:rsid w:val="7FF7C6B2"/>
    <w:rsid w:val="7FF7DA67"/>
    <w:rsid w:val="7FF7E99E"/>
    <w:rsid w:val="7FF954B2"/>
    <w:rsid w:val="7FF99A6C"/>
    <w:rsid w:val="7FFA47EC"/>
    <w:rsid w:val="7FFA64B3"/>
    <w:rsid w:val="7FFA9DBA"/>
    <w:rsid w:val="7FFAE5D2"/>
    <w:rsid w:val="7FFB17E2"/>
    <w:rsid w:val="7FFB3206"/>
    <w:rsid w:val="7FFD23CC"/>
    <w:rsid w:val="7FFD2F7C"/>
    <w:rsid w:val="7FFD9AFD"/>
    <w:rsid w:val="7FFDFA25"/>
    <w:rsid w:val="7FFE806F"/>
    <w:rsid w:val="7FFEA006"/>
    <w:rsid w:val="7FFEBD71"/>
    <w:rsid w:val="7FFEE86E"/>
    <w:rsid w:val="7FFF0917"/>
    <w:rsid w:val="7FFF11D9"/>
    <w:rsid w:val="7FFF45F5"/>
    <w:rsid w:val="7FFF6D8A"/>
    <w:rsid w:val="7FFF7C71"/>
    <w:rsid w:val="7FFF811B"/>
    <w:rsid w:val="7FFF837D"/>
    <w:rsid w:val="7FFFC2B5"/>
    <w:rsid w:val="7FFFF86F"/>
    <w:rsid w:val="83FF449F"/>
    <w:rsid w:val="874E3235"/>
    <w:rsid w:val="876F4B14"/>
    <w:rsid w:val="87F5443E"/>
    <w:rsid w:val="87F70752"/>
    <w:rsid w:val="881FA4FA"/>
    <w:rsid w:val="8A9D1984"/>
    <w:rsid w:val="8BDF7748"/>
    <w:rsid w:val="8EF94323"/>
    <w:rsid w:val="8FB33927"/>
    <w:rsid w:val="8FD75FED"/>
    <w:rsid w:val="8FDF01B6"/>
    <w:rsid w:val="8FFF21E3"/>
    <w:rsid w:val="93DA32BC"/>
    <w:rsid w:val="94D93C51"/>
    <w:rsid w:val="97FABA37"/>
    <w:rsid w:val="97FF07DD"/>
    <w:rsid w:val="97FF5C6A"/>
    <w:rsid w:val="97FFEAB8"/>
    <w:rsid w:val="97FFEE76"/>
    <w:rsid w:val="984BF194"/>
    <w:rsid w:val="993B7123"/>
    <w:rsid w:val="999F15AB"/>
    <w:rsid w:val="9A7EF1E3"/>
    <w:rsid w:val="9A9F2E65"/>
    <w:rsid w:val="9B8F9EC6"/>
    <w:rsid w:val="9BFBB119"/>
    <w:rsid w:val="9BFD48AC"/>
    <w:rsid w:val="9C0F6E19"/>
    <w:rsid w:val="9C772A2F"/>
    <w:rsid w:val="9C7AB095"/>
    <w:rsid w:val="9D4FACA3"/>
    <w:rsid w:val="9D77B0A0"/>
    <w:rsid w:val="9DAF7323"/>
    <w:rsid w:val="9DDB976D"/>
    <w:rsid w:val="9EEFBD07"/>
    <w:rsid w:val="9EFFE5FA"/>
    <w:rsid w:val="9F5FD2A0"/>
    <w:rsid w:val="9F7BE394"/>
    <w:rsid w:val="9F7D3850"/>
    <w:rsid w:val="9FA24A7F"/>
    <w:rsid w:val="9FAE06F5"/>
    <w:rsid w:val="9FAF4887"/>
    <w:rsid w:val="9FBF330C"/>
    <w:rsid w:val="9FE37447"/>
    <w:rsid w:val="9FFF2CA3"/>
    <w:rsid w:val="A1BFD62B"/>
    <w:rsid w:val="A3DF53EC"/>
    <w:rsid w:val="A3F7D1B0"/>
    <w:rsid w:val="A43DD992"/>
    <w:rsid w:val="A5FAD707"/>
    <w:rsid w:val="A65E8B09"/>
    <w:rsid w:val="A7BB847F"/>
    <w:rsid w:val="A7FBC3EB"/>
    <w:rsid w:val="A95B028E"/>
    <w:rsid w:val="A95F456D"/>
    <w:rsid w:val="A97F200F"/>
    <w:rsid w:val="AA7C47DF"/>
    <w:rsid w:val="AADF1A18"/>
    <w:rsid w:val="AAF51133"/>
    <w:rsid w:val="AAF92E21"/>
    <w:rsid w:val="ABBDDB75"/>
    <w:rsid w:val="ABFB2BF6"/>
    <w:rsid w:val="ACDFF8BE"/>
    <w:rsid w:val="AD76747B"/>
    <w:rsid w:val="ADD4EBA8"/>
    <w:rsid w:val="ADD58925"/>
    <w:rsid w:val="ADDBDAA1"/>
    <w:rsid w:val="ADF90216"/>
    <w:rsid w:val="AEBB7C51"/>
    <w:rsid w:val="AEBE1B21"/>
    <w:rsid w:val="AEDF193D"/>
    <w:rsid w:val="AEEF167E"/>
    <w:rsid w:val="AF57D893"/>
    <w:rsid w:val="AF7F3653"/>
    <w:rsid w:val="AF954EEA"/>
    <w:rsid w:val="AFAFF7A8"/>
    <w:rsid w:val="AFB45234"/>
    <w:rsid w:val="AFBF6000"/>
    <w:rsid w:val="AFD76FAF"/>
    <w:rsid w:val="AFEC0667"/>
    <w:rsid w:val="AFEEA33F"/>
    <w:rsid w:val="AFF7E465"/>
    <w:rsid w:val="AFFD517A"/>
    <w:rsid w:val="AFFE7DBC"/>
    <w:rsid w:val="AFFF76C5"/>
    <w:rsid w:val="AFFFFE11"/>
    <w:rsid w:val="B23EB734"/>
    <w:rsid w:val="B27BF2D0"/>
    <w:rsid w:val="B2EF12FD"/>
    <w:rsid w:val="B2EF3452"/>
    <w:rsid w:val="B3DFA56B"/>
    <w:rsid w:val="B3F75E57"/>
    <w:rsid w:val="B3FFB856"/>
    <w:rsid w:val="B5A33D53"/>
    <w:rsid w:val="B5FB80C4"/>
    <w:rsid w:val="B67772F5"/>
    <w:rsid w:val="B677972B"/>
    <w:rsid w:val="B6B85C5F"/>
    <w:rsid w:val="B6CD390D"/>
    <w:rsid w:val="B6FE578D"/>
    <w:rsid w:val="B7BDD617"/>
    <w:rsid w:val="B7BEAB17"/>
    <w:rsid w:val="B7EB2B8E"/>
    <w:rsid w:val="B7EB771B"/>
    <w:rsid w:val="B7EEB8B0"/>
    <w:rsid w:val="B7F7E57E"/>
    <w:rsid w:val="B7FE9429"/>
    <w:rsid w:val="B7FEADFB"/>
    <w:rsid w:val="B8ED8805"/>
    <w:rsid w:val="B9132D51"/>
    <w:rsid w:val="B91F65CD"/>
    <w:rsid w:val="B94F9801"/>
    <w:rsid w:val="B9DBBC9C"/>
    <w:rsid w:val="BA67240C"/>
    <w:rsid w:val="BAE75755"/>
    <w:rsid w:val="BAF113CD"/>
    <w:rsid w:val="BAFD6C38"/>
    <w:rsid w:val="BB33B067"/>
    <w:rsid w:val="BB8B39B9"/>
    <w:rsid w:val="BB984F13"/>
    <w:rsid w:val="BB9F879F"/>
    <w:rsid w:val="BBB9173D"/>
    <w:rsid w:val="BBDF3E8F"/>
    <w:rsid w:val="BBEBA5F7"/>
    <w:rsid w:val="BBF33D50"/>
    <w:rsid w:val="BBF719E3"/>
    <w:rsid w:val="BBFE9D48"/>
    <w:rsid w:val="BBFF7209"/>
    <w:rsid w:val="BCBC3AA5"/>
    <w:rsid w:val="BCDEDEA4"/>
    <w:rsid w:val="BCEB5669"/>
    <w:rsid w:val="BCF70541"/>
    <w:rsid w:val="BCFFD617"/>
    <w:rsid w:val="BD4D95F6"/>
    <w:rsid w:val="BD771D33"/>
    <w:rsid w:val="BDADB7C3"/>
    <w:rsid w:val="BDBF28A5"/>
    <w:rsid w:val="BDD7C7D3"/>
    <w:rsid w:val="BDECAA2D"/>
    <w:rsid w:val="BDF7C9D5"/>
    <w:rsid w:val="BDFDF53A"/>
    <w:rsid w:val="BDFF35B4"/>
    <w:rsid w:val="BDFFAE1D"/>
    <w:rsid w:val="BDFFDD73"/>
    <w:rsid w:val="BE3F3F29"/>
    <w:rsid w:val="BE56CDCE"/>
    <w:rsid w:val="BE98A8FD"/>
    <w:rsid w:val="BE9CCEA8"/>
    <w:rsid w:val="BE9F62F4"/>
    <w:rsid w:val="BEA7B4CC"/>
    <w:rsid w:val="BEC71BF1"/>
    <w:rsid w:val="BED7752D"/>
    <w:rsid w:val="BEEEDD97"/>
    <w:rsid w:val="BEFB54F2"/>
    <w:rsid w:val="BEFEA9F8"/>
    <w:rsid w:val="BEFEDEE3"/>
    <w:rsid w:val="BEFFBC90"/>
    <w:rsid w:val="BF197F51"/>
    <w:rsid w:val="BF5B71CB"/>
    <w:rsid w:val="BF6FE505"/>
    <w:rsid w:val="BF7719AD"/>
    <w:rsid w:val="BF7D4818"/>
    <w:rsid w:val="BF7E409E"/>
    <w:rsid w:val="BF7FACA3"/>
    <w:rsid w:val="BF98163A"/>
    <w:rsid w:val="BFA7E209"/>
    <w:rsid w:val="BFAB8F08"/>
    <w:rsid w:val="BFB923B3"/>
    <w:rsid w:val="BFBAC95D"/>
    <w:rsid w:val="BFBD07B0"/>
    <w:rsid w:val="BFBD810F"/>
    <w:rsid w:val="BFBF1285"/>
    <w:rsid w:val="BFBF794C"/>
    <w:rsid w:val="BFC06473"/>
    <w:rsid w:val="BFCE4168"/>
    <w:rsid w:val="BFDBB3DE"/>
    <w:rsid w:val="BFDED415"/>
    <w:rsid w:val="BFDF128A"/>
    <w:rsid w:val="BFE69838"/>
    <w:rsid w:val="BFEB1406"/>
    <w:rsid w:val="BFEB6222"/>
    <w:rsid w:val="BFEC842C"/>
    <w:rsid w:val="BFF75D04"/>
    <w:rsid w:val="BFF7FEFA"/>
    <w:rsid w:val="BFFB5244"/>
    <w:rsid w:val="BFFB95B1"/>
    <w:rsid w:val="BFFC87D6"/>
    <w:rsid w:val="BFFD003C"/>
    <w:rsid w:val="BFFD628E"/>
    <w:rsid w:val="BFFE1DC3"/>
    <w:rsid w:val="BFFF3D34"/>
    <w:rsid w:val="BFFF3DE7"/>
    <w:rsid w:val="BFFF4602"/>
    <w:rsid w:val="BFFF5D9E"/>
    <w:rsid w:val="BFFF9A0E"/>
    <w:rsid w:val="C1FDDCED"/>
    <w:rsid w:val="C2D61C8E"/>
    <w:rsid w:val="C7F348E3"/>
    <w:rsid w:val="C7F673A0"/>
    <w:rsid w:val="CABE3B79"/>
    <w:rsid w:val="CACBFB13"/>
    <w:rsid w:val="CBD7681E"/>
    <w:rsid w:val="CBFFA6C0"/>
    <w:rsid w:val="CCCB3F79"/>
    <w:rsid w:val="CD76382D"/>
    <w:rsid w:val="CD77949F"/>
    <w:rsid w:val="CD9F38C3"/>
    <w:rsid w:val="CD9FC1B1"/>
    <w:rsid w:val="CDFBB2F9"/>
    <w:rsid w:val="CDFE484B"/>
    <w:rsid w:val="CE7F8DAC"/>
    <w:rsid w:val="CEE9B6E8"/>
    <w:rsid w:val="CEFBD856"/>
    <w:rsid w:val="CEFE4DD5"/>
    <w:rsid w:val="CF2D8242"/>
    <w:rsid w:val="CF3C41B9"/>
    <w:rsid w:val="CF7FE0DB"/>
    <w:rsid w:val="CF9FD378"/>
    <w:rsid w:val="CFAB78E1"/>
    <w:rsid w:val="CFBD47D1"/>
    <w:rsid w:val="CFBF240E"/>
    <w:rsid w:val="CFBF241B"/>
    <w:rsid w:val="CFBFC5AD"/>
    <w:rsid w:val="CFDDC0C3"/>
    <w:rsid w:val="CFFDB0DA"/>
    <w:rsid w:val="CFFE5C3F"/>
    <w:rsid w:val="CFFF990A"/>
    <w:rsid w:val="D14957C5"/>
    <w:rsid w:val="D29F07A7"/>
    <w:rsid w:val="D2B62FD9"/>
    <w:rsid w:val="D33DB297"/>
    <w:rsid w:val="D3BD9059"/>
    <w:rsid w:val="D3D7C0B6"/>
    <w:rsid w:val="D3FE7A00"/>
    <w:rsid w:val="D3FF07EA"/>
    <w:rsid w:val="D577FB0F"/>
    <w:rsid w:val="D5D5F7B9"/>
    <w:rsid w:val="D5FD444B"/>
    <w:rsid w:val="D5FF96C0"/>
    <w:rsid w:val="D67F68C2"/>
    <w:rsid w:val="D68EAFD2"/>
    <w:rsid w:val="D6BFF820"/>
    <w:rsid w:val="D6DE8772"/>
    <w:rsid w:val="D6EDB63E"/>
    <w:rsid w:val="D6EFF168"/>
    <w:rsid w:val="D7151B87"/>
    <w:rsid w:val="D737AEA7"/>
    <w:rsid w:val="D7568C69"/>
    <w:rsid w:val="D7774C26"/>
    <w:rsid w:val="D7BBED87"/>
    <w:rsid w:val="D7BC3A46"/>
    <w:rsid w:val="D7BE6C15"/>
    <w:rsid w:val="D7BF1D10"/>
    <w:rsid w:val="D7BF2E5C"/>
    <w:rsid w:val="D7F6742D"/>
    <w:rsid w:val="D7F78304"/>
    <w:rsid w:val="D7FAC72F"/>
    <w:rsid w:val="D7FB93B9"/>
    <w:rsid w:val="D7FBF9F4"/>
    <w:rsid w:val="D7FDD849"/>
    <w:rsid w:val="D7FFC7DD"/>
    <w:rsid w:val="D8F31A0C"/>
    <w:rsid w:val="D8FF51B8"/>
    <w:rsid w:val="D99BA8E4"/>
    <w:rsid w:val="D9CA0939"/>
    <w:rsid w:val="DAF76CC6"/>
    <w:rsid w:val="DB3E44F7"/>
    <w:rsid w:val="DB7B75C8"/>
    <w:rsid w:val="DB9917E9"/>
    <w:rsid w:val="DBA74C59"/>
    <w:rsid w:val="DBD44BF9"/>
    <w:rsid w:val="DBDFB5AA"/>
    <w:rsid w:val="DBEE8D8D"/>
    <w:rsid w:val="DBF3B1C5"/>
    <w:rsid w:val="DBF9B08A"/>
    <w:rsid w:val="DBFF6768"/>
    <w:rsid w:val="DC6F15B8"/>
    <w:rsid w:val="DCAF69A4"/>
    <w:rsid w:val="DCBF5A46"/>
    <w:rsid w:val="DD38FE2E"/>
    <w:rsid w:val="DD6E6472"/>
    <w:rsid w:val="DD773CA8"/>
    <w:rsid w:val="DD7F37A1"/>
    <w:rsid w:val="DD96C39A"/>
    <w:rsid w:val="DDAFCF5D"/>
    <w:rsid w:val="DDDFC7C7"/>
    <w:rsid w:val="DDEFAC77"/>
    <w:rsid w:val="DDFD7B29"/>
    <w:rsid w:val="DDFF29C9"/>
    <w:rsid w:val="DDFF3748"/>
    <w:rsid w:val="DEBF4BDA"/>
    <w:rsid w:val="DEBFD350"/>
    <w:rsid w:val="DEE1F578"/>
    <w:rsid w:val="DEEDB7D6"/>
    <w:rsid w:val="DEEFA050"/>
    <w:rsid w:val="DEFF10D9"/>
    <w:rsid w:val="DEFFF806"/>
    <w:rsid w:val="DF091A36"/>
    <w:rsid w:val="DF2C64E5"/>
    <w:rsid w:val="DF3BC1B3"/>
    <w:rsid w:val="DF4CD5F7"/>
    <w:rsid w:val="DF4F1510"/>
    <w:rsid w:val="DF5BBF52"/>
    <w:rsid w:val="DF5FED3D"/>
    <w:rsid w:val="DF7F0A3B"/>
    <w:rsid w:val="DF7F7CA5"/>
    <w:rsid w:val="DF97D617"/>
    <w:rsid w:val="DF9C4FC7"/>
    <w:rsid w:val="DF9F54E7"/>
    <w:rsid w:val="DFAFD5BD"/>
    <w:rsid w:val="DFB620A0"/>
    <w:rsid w:val="DFCE3135"/>
    <w:rsid w:val="DFD65249"/>
    <w:rsid w:val="DFDB2F7E"/>
    <w:rsid w:val="DFDC92B3"/>
    <w:rsid w:val="DFDE17FD"/>
    <w:rsid w:val="DFDF9075"/>
    <w:rsid w:val="DFEF6398"/>
    <w:rsid w:val="DFEF85D9"/>
    <w:rsid w:val="DFF716FB"/>
    <w:rsid w:val="DFFE2C2D"/>
    <w:rsid w:val="DFFF221A"/>
    <w:rsid w:val="DFFF7E9D"/>
    <w:rsid w:val="DFFF826B"/>
    <w:rsid w:val="DFFFBC01"/>
    <w:rsid w:val="DFFFEFC9"/>
    <w:rsid w:val="E36FF4CB"/>
    <w:rsid w:val="E3BF6E26"/>
    <w:rsid w:val="E3EEFF9D"/>
    <w:rsid w:val="E3EF11E0"/>
    <w:rsid w:val="E57FEA39"/>
    <w:rsid w:val="E59B8BCA"/>
    <w:rsid w:val="E5EFE684"/>
    <w:rsid w:val="E5FD42D9"/>
    <w:rsid w:val="E6BF0A0A"/>
    <w:rsid w:val="E6DF70BF"/>
    <w:rsid w:val="E6F5FC86"/>
    <w:rsid w:val="E6FF2D71"/>
    <w:rsid w:val="E778E12D"/>
    <w:rsid w:val="E7CEB7B1"/>
    <w:rsid w:val="E7DF1B12"/>
    <w:rsid w:val="E7DF6CF0"/>
    <w:rsid w:val="E7DFDE51"/>
    <w:rsid w:val="E7EA8FF2"/>
    <w:rsid w:val="E7EF3466"/>
    <w:rsid w:val="E7FEB910"/>
    <w:rsid w:val="E7FFB292"/>
    <w:rsid w:val="E93D6D86"/>
    <w:rsid w:val="E99DA5DF"/>
    <w:rsid w:val="E9A53F61"/>
    <w:rsid w:val="E9EFEC0F"/>
    <w:rsid w:val="EA6520AA"/>
    <w:rsid w:val="EAEB78D1"/>
    <w:rsid w:val="EAFB3FFE"/>
    <w:rsid w:val="EB6B663F"/>
    <w:rsid w:val="EB6F6367"/>
    <w:rsid w:val="EB7751AC"/>
    <w:rsid w:val="EBBF7106"/>
    <w:rsid w:val="EBD6B08E"/>
    <w:rsid w:val="EBEDF141"/>
    <w:rsid w:val="EBF5B1E0"/>
    <w:rsid w:val="EBFE2440"/>
    <w:rsid w:val="EBFF327F"/>
    <w:rsid w:val="EBFF5834"/>
    <w:rsid w:val="EBFF6FD9"/>
    <w:rsid w:val="ED28CA45"/>
    <w:rsid w:val="ED757FAA"/>
    <w:rsid w:val="ED7A8C01"/>
    <w:rsid w:val="ED7ABB4B"/>
    <w:rsid w:val="ED7D0EA6"/>
    <w:rsid w:val="EDB535FB"/>
    <w:rsid w:val="EDBCFB60"/>
    <w:rsid w:val="EDBFDCF0"/>
    <w:rsid w:val="EDCA709A"/>
    <w:rsid w:val="EDCF0724"/>
    <w:rsid w:val="EDD3CC49"/>
    <w:rsid w:val="EDDF2327"/>
    <w:rsid w:val="EDEF2A4F"/>
    <w:rsid w:val="EDF9B3A0"/>
    <w:rsid w:val="EDFA6C54"/>
    <w:rsid w:val="EDFD8EB3"/>
    <w:rsid w:val="EDFF3761"/>
    <w:rsid w:val="EDFFDE2F"/>
    <w:rsid w:val="EE2B7531"/>
    <w:rsid w:val="EEAEC7BC"/>
    <w:rsid w:val="EEB7AFBF"/>
    <w:rsid w:val="EEDF1C38"/>
    <w:rsid w:val="EEEB3A3B"/>
    <w:rsid w:val="EEEF0223"/>
    <w:rsid w:val="EEFCE719"/>
    <w:rsid w:val="EEFDD084"/>
    <w:rsid w:val="EF3E5939"/>
    <w:rsid w:val="EF752388"/>
    <w:rsid w:val="EF7566F1"/>
    <w:rsid w:val="EF7993C8"/>
    <w:rsid w:val="EF7B2712"/>
    <w:rsid w:val="EF7B4130"/>
    <w:rsid w:val="EF7F6E0A"/>
    <w:rsid w:val="EF9BF3FE"/>
    <w:rsid w:val="EF9FDA4A"/>
    <w:rsid w:val="EFABAD48"/>
    <w:rsid w:val="EFB3CDC0"/>
    <w:rsid w:val="EFB79A05"/>
    <w:rsid w:val="EFB7D6AE"/>
    <w:rsid w:val="EFBFEB76"/>
    <w:rsid w:val="EFCB9A02"/>
    <w:rsid w:val="EFCE6E07"/>
    <w:rsid w:val="EFD1CCDC"/>
    <w:rsid w:val="EFD71DCF"/>
    <w:rsid w:val="EFD87D9D"/>
    <w:rsid w:val="EFEBA861"/>
    <w:rsid w:val="EFEBB494"/>
    <w:rsid w:val="EFEBD1C2"/>
    <w:rsid w:val="EFEDE126"/>
    <w:rsid w:val="EFEF23A9"/>
    <w:rsid w:val="EFEF46F5"/>
    <w:rsid w:val="EFF15B7C"/>
    <w:rsid w:val="EFF6CB5B"/>
    <w:rsid w:val="EFF76787"/>
    <w:rsid w:val="EFF77ACF"/>
    <w:rsid w:val="EFFB0B7B"/>
    <w:rsid w:val="EFFCF0EF"/>
    <w:rsid w:val="EFFD26FC"/>
    <w:rsid w:val="EFFDB782"/>
    <w:rsid w:val="EFFF14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943A7E4"/>
  <w15:docId w15:val="{15A194D8-67E6-49BB-97A3-4F50DF77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header" w:uiPriority="99" w:unhideWhenUsed="1"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Salutation"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outlineLvl w:val="0"/>
    </w:pPr>
    <w:rPr>
      <w:rFonts w:eastAsia="黑体" w:cs="Times New Roman"/>
      <w:bCs/>
      <w:kern w:val="44"/>
      <w:szCs w:val="44"/>
    </w:rPr>
  </w:style>
  <w:style w:type="paragraph" w:styleId="2">
    <w:name w:val="heading 2"/>
    <w:basedOn w:val="a"/>
    <w:next w:val="a"/>
    <w:unhideWhenUsed/>
    <w:qFormat/>
    <w:pPr>
      <w:keepNext/>
      <w:keepLines/>
      <w:outlineLvl w:val="1"/>
    </w:pPr>
    <w:rPr>
      <w:rFonts w:ascii="Arial" w:eastAsia="楷体_GB2312" w:hAnsi="Arial" w:cs="Times New Roman"/>
    </w:rPr>
  </w:style>
  <w:style w:type="paragraph" w:styleId="3">
    <w:name w:val="heading 3"/>
    <w:basedOn w:val="a"/>
    <w:next w:val="a"/>
    <w:link w:val="30"/>
    <w:unhideWhenUsed/>
    <w:qFormat/>
    <w:pPr>
      <w:ind w:firstLine="640"/>
      <w:jc w:val="left"/>
      <w:outlineLvl w:val="2"/>
    </w:pPr>
    <w:rPr>
      <w:rFonts w:cs="Times New Roman" w:hint="eastAsia"/>
      <w:b/>
      <w:kern w:val="0"/>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jc w:val="center"/>
    </w:pPr>
    <w:rPr>
      <w:rFonts w:ascii="楷体_GB2312" w:eastAsia="华文中宋"/>
      <w:b/>
      <w:bCs/>
      <w:sz w:val="44"/>
    </w:rPr>
  </w:style>
  <w:style w:type="paragraph" w:styleId="a4">
    <w:name w:val="Normal Indent"/>
    <w:basedOn w:val="a"/>
    <w:next w:val="a"/>
    <w:qFormat/>
    <w:pPr>
      <w:ind w:firstLineChars="200" w:firstLine="420"/>
    </w:pPr>
    <w:rPr>
      <w:rFonts w:eastAsia="仿宋"/>
      <w:sz w:val="32"/>
    </w:rPr>
  </w:style>
  <w:style w:type="paragraph" w:styleId="a5">
    <w:name w:val="Salutation"/>
    <w:basedOn w:val="a"/>
    <w:next w:val="a"/>
    <w:qFormat/>
    <w:pPr>
      <w:suppressAutoHyphens/>
    </w:pPr>
    <w:rPr>
      <w:rFonts w:ascii="Calibri" w:hAnsi="Calibri"/>
    </w:rPr>
  </w:style>
  <w:style w:type="paragraph" w:styleId="a6">
    <w:name w:val="Body Text Indent"/>
    <w:basedOn w:val="a"/>
    <w:qFormat/>
    <w:pPr>
      <w:ind w:firstLine="600"/>
    </w:pPr>
    <w:rPr>
      <w:rFonts w:ascii="仿宋_GB2312"/>
      <w:sz w:val="30"/>
      <w:szCs w:val="32"/>
    </w:rPr>
  </w:style>
  <w:style w:type="paragraph" w:styleId="a7">
    <w:name w:val="footer"/>
    <w:basedOn w:val="a"/>
    <w:next w:val="a"/>
    <w:qFormat/>
    <w:pPr>
      <w:tabs>
        <w:tab w:val="center" w:pos="4153"/>
        <w:tab w:val="right" w:pos="8306"/>
      </w:tabs>
      <w:snapToGrid w:val="0"/>
      <w:jc w:val="left"/>
    </w:pPr>
    <w:rPr>
      <w:sz w:val="18"/>
    </w:rPr>
  </w:style>
  <w:style w:type="paragraph" w:styleId="a8">
    <w:name w:val="header"/>
    <w:basedOn w:val="a"/>
    <w:next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9">
    <w:name w:val="Normal (Web)"/>
    <w:basedOn w:val="a"/>
    <w:qFormat/>
    <w:pPr>
      <w:jc w:val="left"/>
    </w:pPr>
    <w:rPr>
      <w:rFonts w:cs="Times New Roman"/>
      <w:kern w:val="0"/>
      <w:sz w:val="24"/>
    </w:rPr>
  </w:style>
  <w:style w:type="paragraph" w:styleId="20">
    <w:name w:val="Body Text First Indent 2"/>
    <w:basedOn w:val="a6"/>
    <w:qFormat/>
    <w:pPr>
      <w:spacing w:after="120"/>
      <w:ind w:leftChars="200" w:left="420" w:firstLineChars="200" w:firstLine="420"/>
    </w:pPr>
    <w:rPr>
      <w:rFonts w:ascii="Calibri" w:eastAsia="宋体" w:hAnsi="Calibri" w:cs="Times New Roman"/>
      <w:sz w:val="21"/>
      <w:szCs w:val="24"/>
    </w:rPr>
  </w:style>
  <w:style w:type="table" w:styleId="aa">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qFormat/>
  </w:style>
  <w:style w:type="paragraph" w:customStyle="1" w:styleId="Heading2">
    <w:name w:val="Heading2"/>
    <w:next w:val="a"/>
    <w:qFormat/>
    <w:pPr>
      <w:keepNext/>
      <w:keepLines/>
      <w:widowControl w:val="0"/>
      <w:spacing w:before="260" w:after="260" w:line="416" w:lineRule="auto"/>
      <w:jc w:val="both"/>
      <w:textAlignment w:val="baseline"/>
    </w:pPr>
    <w:rPr>
      <w:rFonts w:ascii="Cambria" w:hAnsi="Cambria"/>
      <w:b/>
      <w:bCs/>
      <w:kern w:val="2"/>
      <w:sz w:val="32"/>
      <w:szCs w:val="32"/>
    </w:rPr>
  </w:style>
  <w:style w:type="paragraph" w:customStyle="1" w:styleId="10">
    <w:name w:val="图表目录1"/>
    <w:basedOn w:val="NormalNew"/>
    <w:next w:val="a"/>
    <w:qFormat/>
    <w:pPr>
      <w:ind w:leftChars="200" w:left="200" w:hangingChars="200" w:hanging="200"/>
    </w:pPr>
  </w:style>
  <w:style w:type="paragraph" w:customStyle="1" w:styleId="NormalNew">
    <w:name w:val="Normal New"/>
    <w:qFormat/>
    <w:pPr>
      <w:widowControl w:val="0"/>
      <w:jc w:val="both"/>
    </w:pPr>
    <w:rPr>
      <w:rFonts w:ascii="Calibri" w:hAnsi="Calibri" w:hint="eastAsia"/>
      <w:kern w:val="2"/>
      <w:sz w:val="21"/>
      <w:szCs w:val="22"/>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font01">
    <w:name w:val="font01"/>
    <w:basedOn w:val="a1"/>
    <w:qFormat/>
    <w:rPr>
      <w:rFonts w:ascii="Times New Roman" w:hAnsi="Times New Roman" w:cs="Times New Roman" w:hint="default"/>
      <w:color w:val="000000"/>
      <w:sz w:val="20"/>
      <w:szCs w:val="20"/>
      <w:u w:val="none"/>
    </w:rPr>
  </w:style>
  <w:style w:type="character" w:customStyle="1" w:styleId="font21">
    <w:name w:val="font21"/>
    <w:basedOn w:val="a1"/>
    <w:qFormat/>
    <w:rPr>
      <w:rFonts w:ascii="Times New Roman" w:hAnsi="Times New Roman" w:cs="Times New Roman" w:hint="default"/>
      <w:color w:val="000000"/>
      <w:sz w:val="24"/>
      <w:szCs w:val="24"/>
      <w:u w:val="none"/>
    </w:rPr>
  </w:style>
  <w:style w:type="character" w:customStyle="1" w:styleId="NormalCharacter">
    <w:name w:val="NormalCharacter"/>
    <w:semiHidden/>
    <w:qFormat/>
    <w:rPr>
      <w:rFonts w:eastAsia="Times New Roman" w:cs="Arial"/>
      <w:sz w:val="22"/>
      <w:szCs w:val="22"/>
      <w:lang w:val="en-US" w:eastAsia="en-US" w:bidi="ar-SA"/>
    </w:rPr>
  </w:style>
  <w:style w:type="paragraph" w:customStyle="1" w:styleId="ac">
    <w:name w:val="公文主体"/>
    <w:basedOn w:val="a"/>
    <w:qFormat/>
  </w:style>
  <w:style w:type="table" w:customStyle="1" w:styleId="4-54">
    <w:name w:val="网格表 4 - 着色 54"/>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0" w:type="dxa"/>
        <w:bottom w:w="0" w:type="dxa"/>
        <w:right w:w="0"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
    <w:name w:val="网格表 6 彩色 - 着色 51"/>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0" w:type="dxa"/>
        <w:bottom w:w="0" w:type="dxa"/>
        <w:right w:w="0"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21">
    <w:name w:val="正文2"/>
    <w:basedOn w:val="a"/>
    <w:next w:val="a"/>
    <w:qFormat/>
    <w:rPr>
      <w:rFonts w:ascii="Calibri" w:eastAsia="宋体" w:hAnsi="Calibri" w:cs="Times New Roman"/>
    </w:rPr>
  </w:style>
  <w:style w:type="paragraph" w:customStyle="1" w:styleId="ad">
    <w:name w:val="表格文字"/>
    <w:qFormat/>
    <w:pPr>
      <w:widowControl w:val="0"/>
      <w:jc w:val="both"/>
    </w:pPr>
    <w:rPr>
      <w:rFonts w:ascii="宋体" w:hAnsi="宋体"/>
      <w:kern w:val="2"/>
      <w:sz w:val="24"/>
    </w:rPr>
  </w:style>
  <w:style w:type="character" w:customStyle="1" w:styleId="30">
    <w:name w:val="标题 3 字符"/>
    <w:link w:val="3"/>
    <w:qFormat/>
    <w:rPr>
      <w:rFonts w:cs="Times New Roman" w:hint="eastAsia"/>
      <w:b/>
      <w:kern w:val="0"/>
      <w:szCs w:val="27"/>
    </w:rPr>
  </w:style>
  <w:style w:type="paragraph" w:customStyle="1" w:styleId="11">
    <w:name w:val="样式1"/>
    <w:basedOn w:val="a"/>
    <w:qFormat/>
    <w:pPr>
      <w:widowControl/>
      <w:spacing w:beforeLines="50" w:before="156" w:afterLines="50" w:after="156"/>
      <w:jc w:val="center"/>
    </w:pPr>
    <w:rPr>
      <w:rFonts w:ascii="仿宋_GB2312"/>
      <w:b/>
      <w:bCs/>
      <w:color w:val="000000" w:themeColor="text1"/>
      <w:kern w:val="0"/>
      <w:sz w:val="30"/>
      <w:szCs w:val="30"/>
    </w:rPr>
  </w:style>
  <w:style w:type="paragraph" w:customStyle="1" w:styleId="22">
    <w:name w:val="样式2"/>
    <w:basedOn w:val="3"/>
    <w:qFormat/>
    <w:pPr>
      <w:spacing w:beforeLines="50" w:before="291" w:afterLines="50" w:after="291"/>
      <w:ind w:firstLine="634"/>
    </w:pPr>
    <w:rPr>
      <w:rFonts w:eastAsia="楷体_GB2312" w:hint="default"/>
    </w:rPr>
  </w:style>
  <w:style w:type="table" w:customStyle="1" w:styleId="31">
    <w:name w:val="网格型3"/>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公1"/>
    <w:next w:val="a8"/>
    <w:qFormat/>
    <w:pPr>
      <w:widowControl w:val="0"/>
      <w:spacing w:line="580" w:lineRule="exact"/>
      <w:ind w:firstLineChars="200" w:firstLine="200"/>
      <w:jc w:val="both"/>
    </w:pPr>
    <w:rPr>
      <w:rFonts w:ascii="Calibri" w:hAnsi="Calibri" w:cs="Calibri"/>
      <w:color w:val="000000"/>
      <w:kern w:val="2"/>
      <w:sz w:val="32"/>
      <w:szCs w:val="21"/>
    </w:rPr>
  </w:style>
  <w:style w:type="character" w:customStyle="1" w:styleId="font11">
    <w:name w:val="font11"/>
    <w:basedOn w:val="a1"/>
    <w:qFormat/>
    <w:rPr>
      <w:rFonts w:ascii="Arial" w:hAnsi="Arial" w:cs="Arial" w:hint="default"/>
      <w:color w:val="000000"/>
      <w:sz w:val="20"/>
      <w:szCs w:val="20"/>
      <w:u w:val="none"/>
    </w:rPr>
  </w:style>
  <w:style w:type="character" w:customStyle="1" w:styleId="font31">
    <w:name w:val="font31"/>
    <w:basedOn w:val="a1"/>
    <w:qFormat/>
    <w:rPr>
      <w:rFonts w:ascii="仿宋" w:eastAsia="仿宋" w:hAnsi="仿宋" w:cs="仿宋" w:hint="eastAsia"/>
      <w:color w:val="000000"/>
      <w:sz w:val="22"/>
      <w:szCs w:val="22"/>
      <w:u w:val="none"/>
    </w:rPr>
  </w:style>
  <w:style w:type="character" w:customStyle="1" w:styleId="font81">
    <w:name w:val="font81"/>
    <w:qFormat/>
    <w:rPr>
      <w:rFonts w:ascii="宋体" w:eastAsia="宋体" w:hAnsi="宋体" w:cs="宋体" w:hint="eastAsia"/>
      <w:color w:val="000000"/>
      <w:sz w:val="20"/>
      <w:szCs w:val="20"/>
      <w:u w:val="none"/>
    </w:rPr>
  </w:style>
  <w:style w:type="character" w:customStyle="1" w:styleId="font51">
    <w:name w:val="font51"/>
    <w:basedOn w:val="a1"/>
    <w:qFormat/>
    <w:rPr>
      <w:rFonts w:ascii="方正小标宋简体" w:eastAsia="方正小标宋简体" w:hAnsi="方正小标宋简体" w:cs="方正小标宋简体" w:hint="default"/>
      <w:color w:val="000000"/>
      <w:sz w:val="40"/>
      <w:szCs w:val="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7.xml"/><Relationship Id="rId33" Type="http://schemas.openxmlformats.org/officeDocument/2006/relationships/hyperlink" Target="https://www.so.com/link?m=bQnhBsUcFaa34Ffm0s6JCXl+j+1ES+o6+v2QvzpWg6rqSeEFDXOiQiVWmQJZouqHA6b+9kOfL6H9f/Al4915mBWMcPlVh0yfcEkKQye8P/NE8gJMEZ9dghlftJmGW31iHFgDy2tUzBbzCRC8i3elCoNTAF52Kew3i50UU1T1MWE8RFd09aVZNdZS9s7VNHexe8KTahZpoxrxudG5xPaXHHoU0Tt1XDZ/+uS6+9vREI+/+m8wmIAS6ujWE9H7zsatPG+diew==" TargetMode="Externa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13.jpeg"/><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image" Target="media/image11.jpeg"/><Relationship Id="rId35"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1NjAwMzI5NDQyIiwKCSJHcm91cElkIiA6ICI4NDUyOTgwMzAiLAoJIkltYWdlIiA6ICJpVkJPUncwS0dnb0FBQUFOU1VoRVVnQUFBeFFBQUFKakNBWUFBQUNWMDFkY0FBQUFDWEJJV1hNQUFBc1RBQUFMRXdFQW1wd1lBQUFnQUVsRVFWUjRuT3pkZDNoVVpmNys4WHRTSVJCQU9rb0x4ZlpEeFlrQ0trZ1JFTEFBeWlJdUtCYmFLazFRV1JZUkM0aUFGRUhaVlFGWGxDSUNvb1FtU3BlbUpEUkJwRW9YQWlFVkpzbk04L3VENzV6TmtINUVKb1QzNjdybVlzNXoybWVHZVNaenp6blBHUW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21878</Words>
  <Characters>124706</Characters>
  <Application>Microsoft Office Word</Application>
  <DocSecurity>0</DocSecurity>
  <Lines>1039</Lines>
  <Paragraphs>292</Paragraphs>
  <ScaleCrop>false</ScaleCrop>
  <Company/>
  <LinksUpToDate>false</LinksUpToDate>
  <CharactersWithSpaces>146292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沙湾区重特大地震应急救援行动方案</dc:title>
  <dc:creator>WPS_1615036031</dc:creator>
  <cp:lastModifiedBy>zhong xue</cp:lastModifiedBy>
  <cp:revision>3</cp:revision>
  <dcterms:created xsi:type="dcterms:W3CDTF">2022-09-09T12:36:00Z</dcterms:created>
  <dcterms:modified xsi:type="dcterms:W3CDTF">2023-02-09T01:40:00Z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1B520FE8AA474D07A4EAAD17D6EC516D</vt:lpwstr>
  </property>
</Properties>
</file>