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ABE9E" w14:textId="77777777" w:rsidR="00C4335C" w:rsidRDefault="00C4335C">
      <w:pPr>
        <w:jc w:val="center"/>
        <w:rPr>
          <w:rFonts w:ascii="Times New Roman" w:eastAsia="宋体" w:cs="Times New Roman"/>
          <w:b/>
          <w:bCs/>
          <w:sz w:val="36"/>
          <w:szCs w:val="36"/>
        </w:rPr>
      </w:pPr>
    </w:p>
    <w:p w14:paraId="7B3F6A78" w14:textId="77777777" w:rsidR="00C4335C" w:rsidRDefault="00C4335C">
      <w:pPr>
        <w:jc w:val="center"/>
        <w:rPr>
          <w:rFonts w:ascii="Times New Roman" w:eastAsia="宋体" w:cs="Times New Roman"/>
          <w:b/>
          <w:bCs/>
          <w:sz w:val="36"/>
          <w:szCs w:val="36"/>
        </w:rPr>
      </w:pPr>
    </w:p>
    <w:p w14:paraId="4AE46AD7" w14:textId="0097B1DC" w:rsidR="00C4335C" w:rsidRPr="005E7DFF" w:rsidRDefault="002B1D28">
      <w:pPr>
        <w:jc w:val="center"/>
        <w:rPr>
          <w:rFonts w:ascii="Times New Roman" w:eastAsia="宋体" w:cs="Times New Roman"/>
          <w:b/>
          <w:bCs/>
          <w:sz w:val="36"/>
          <w:szCs w:val="36"/>
        </w:rPr>
      </w:pPr>
      <w:r w:rsidRPr="005E7DFF">
        <w:rPr>
          <w:rFonts w:ascii="Times New Roman" w:eastAsia="宋体" w:cs="Times New Roman"/>
          <w:b/>
          <w:bCs/>
          <w:sz w:val="36"/>
          <w:szCs w:val="36"/>
        </w:rPr>
        <w:t>四川省</w:t>
      </w:r>
      <w:r w:rsidR="00D66289" w:rsidRPr="005E7DFF">
        <w:rPr>
          <w:rFonts w:ascii="Times New Roman" w:eastAsia="宋体" w:cs="Times New Roman" w:hint="eastAsia"/>
          <w:b/>
          <w:bCs/>
          <w:sz w:val="36"/>
          <w:szCs w:val="36"/>
        </w:rPr>
        <w:t>乐山市金口河区鱼池</w:t>
      </w:r>
    </w:p>
    <w:p w14:paraId="37E38DA7" w14:textId="2CE55D7D" w:rsidR="00C4335C" w:rsidRPr="005E7DFF" w:rsidRDefault="002B1D28">
      <w:pPr>
        <w:jc w:val="center"/>
        <w:rPr>
          <w:rFonts w:ascii="Times New Roman" w:eastAsia="宋体" w:cs="Times New Roman"/>
          <w:b/>
          <w:bCs/>
          <w:sz w:val="36"/>
          <w:szCs w:val="36"/>
        </w:rPr>
      </w:pPr>
      <w:r w:rsidRPr="005E7DFF">
        <w:rPr>
          <w:rFonts w:ascii="Times New Roman" w:eastAsia="宋体" w:cs="Times New Roman"/>
          <w:b/>
          <w:bCs/>
          <w:sz w:val="36"/>
          <w:szCs w:val="36"/>
        </w:rPr>
        <w:t>健康评价报告</w:t>
      </w:r>
    </w:p>
    <w:p w14:paraId="2FBE0773" w14:textId="478A774E" w:rsidR="00C4335C" w:rsidRPr="005E7DFF" w:rsidRDefault="002B1D28">
      <w:pPr>
        <w:jc w:val="center"/>
        <w:rPr>
          <w:rFonts w:ascii="Times New Roman" w:eastAsia="宋体" w:cs="Times New Roman"/>
          <w:sz w:val="30"/>
          <w:szCs w:val="30"/>
        </w:rPr>
      </w:pPr>
      <w:r w:rsidRPr="005E7DFF">
        <w:rPr>
          <w:rFonts w:ascii="Times New Roman" w:eastAsia="宋体" w:cs="Times New Roman"/>
          <w:sz w:val="30"/>
          <w:szCs w:val="30"/>
        </w:rPr>
        <w:t>（</w:t>
      </w:r>
      <w:r w:rsidR="00416C8F">
        <w:rPr>
          <w:rFonts w:ascii="Times New Roman" w:eastAsia="宋体" w:cs="Times New Roman" w:hint="eastAsia"/>
          <w:sz w:val="30"/>
          <w:szCs w:val="30"/>
        </w:rPr>
        <w:t>报批稿</w:t>
      </w:r>
      <w:r w:rsidRPr="005E7DFF">
        <w:rPr>
          <w:rFonts w:ascii="Times New Roman" w:eastAsia="宋体" w:cs="Times New Roman"/>
          <w:sz w:val="30"/>
          <w:szCs w:val="30"/>
        </w:rPr>
        <w:t>）</w:t>
      </w:r>
    </w:p>
    <w:p w14:paraId="2830A111" w14:textId="77777777" w:rsidR="00C4335C" w:rsidRPr="005E7DFF" w:rsidRDefault="00C4335C">
      <w:pPr>
        <w:rPr>
          <w:rFonts w:ascii="Times New Roman" w:cs="Times New Roman"/>
        </w:rPr>
      </w:pPr>
    </w:p>
    <w:p w14:paraId="6C9FDE4B" w14:textId="77777777" w:rsidR="00C4335C" w:rsidRPr="005E7DFF" w:rsidRDefault="00C4335C">
      <w:pPr>
        <w:rPr>
          <w:rFonts w:ascii="Times New Roman" w:cs="Times New Roman"/>
        </w:rPr>
      </w:pPr>
    </w:p>
    <w:p w14:paraId="4C1FCA46" w14:textId="77777777" w:rsidR="00C4335C" w:rsidRPr="005E7DFF" w:rsidRDefault="00C4335C">
      <w:pPr>
        <w:rPr>
          <w:rFonts w:ascii="Times New Roman" w:cs="Times New Roman"/>
        </w:rPr>
      </w:pPr>
    </w:p>
    <w:p w14:paraId="7A9FAFF9" w14:textId="77777777" w:rsidR="00C4335C" w:rsidRPr="005E7DFF" w:rsidRDefault="00C4335C">
      <w:pPr>
        <w:rPr>
          <w:rFonts w:ascii="Times New Roman" w:cs="Times New Roman"/>
        </w:rPr>
      </w:pPr>
    </w:p>
    <w:p w14:paraId="5B2EEDC6" w14:textId="77777777" w:rsidR="00C4335C" w:rsidRPr="005E7DFF" w:rsidRDefault="00C4335C">
      <w:pPr>
        <w:rPr>
          <w:rFonts w:ascii="Times New Roman" w:cs="Times New Roman"/>
        </w:rPr>
      </w:pPr>
    </w:p>
    <w:p w14:paraId="3264AAC2" w14:textId="77777777" w:rsidR="00C4335C" w:rsidRPr="005E7DFF" w:rsidRDefault="00C4335C">
      <w:pPr>
        <w:rPr>
          <w:rFonts w:ascii="Times New Roman" w:cs="Times New Roman"/>
        </w:rPr>
      </w:pPr>
    </w:p>
    <w:p w14:paraId="5AF7A88B" w14:textId="77777777" w:rsidR="00C4335C" w:rsidRPr="005E7DFF" w:rsidRDefault="00C4335C">
      <w:pPr>
        <w:rPr>
          <w:rFonts w:ascii="Times New Roman" w:cs="Times New Roman"/>
        </w:rPr>
      </w:pPr>
    </w:p>
    <w:p w14:paraId="6A09D50E" w14:textId="77777777" w:rsidR="00C4335C" w:rsidRPr="005E7DFF" w:rsidRDefault="00C4335C">
      <w:pPr>
        <w:rPr>
          <w:rFonts w:ascii="Times New Roman" w:cs="Times New Roman"/>
        </w:rPr>
      </w:pPr>
    </w:p>
    <w:p w14:paraId="163F5DE5" w14:textId="77777777" w:rsidR="00C4335C" w:rsidRPr="005E7DFF" w:rsidRDefault="00C4335C">
      <w:pPr>
        <w:rPr>
          <w:rFonts w:ascii="Times New Roman" w:cs="Times New Roman"/>
        </w:rPr>
      </w:pPr>
    </w:p>
    <w:p w14:paraId="1801CB92" w14:textId="77777777" w:rsidR="00C4335C" w:rsidRPr="005E7DFF" w:rsidRDefault="00C4335C">
      <w:pPr>
        <w:rPr>
          <w:rFonts w:ascii="Times New Roman" w:cs="Times New Roman"/>
        </w:rPr>
      </w:pPr>
    </w:p>
    <w:p w14:paraId="17EB6E6B" w14:textId="77777777" w:rsidR="00C4335C" w:rsidRPr="005E7DFF" w:rsidRDefault="00C4335C">
      <w:pPr>
        <w:rPr>
          <w:rFonts w:ascii="Times New Roman" w:cs="Times New Roman"/>
        </w:rPr>
      </w:pPr>
    </w:p>
    <w:p w14:paraId="3DF7B233" w14:textId="77777777" w:rsidR="00C4335C" w:rsidRPr="005E7DFF" w:rsidRDefault="00C4335C">
      <w:pPr>
        <w:rPr>
          <w:rFonts w:ascii="Times New Roman" w:cs="Times New Roman"/>
        </w:rPr>
      </w:pPr>
    </w:p>
    <w:p w14:paraId="627C1243" w14:textId="77777777" w:rsidR="00C4335C" w:rsidRPr="005E7DFF" w:rsidRDefault="00C4335C">
      <w:pPr>
        <w:rPr>
          <w:rFonts w:ascii="Times New Roman" w:cs="Times New Roman"/>
        </w:rPr>
      </w:pPr>
    </w:p>
    <w:p w14:paraId="4CD575F9" w14:textId="77777777" w:rsidR="00C4335C" w:rsidRPr="005E7DFF" w:rsidRDefault="00C4335C">
      <w:pPr>
        <w:rPr>
          <w:rFonts w:ascii="Times New Roman" w:cs="Times New Roman"/>
        </w:rPr>
      </w:pPr>
    </w:p>
    <w:p w14:paraId="341B9EEF" w14:textId="77777777" w:rsidR="00C4335C" w:rsidRPr="005E7DFF" w:rsidRDefault="00C4335C">
      <w:pPr>
        <w:rPr>
          <w:rFonts w:ascii="Times New Roman" w:cs="Times New Roman"/>
        </w:rPr>
      </w:pPr>
    </w:p>
    <w:p w14:paraId="22AD099F" w14:textId="77777777" w:rsidR="00C4335C" w:rsidRPr="005E7DFF" w:rsidRDefault="00C4335C">
      <w:pPr>
        <w:rPr>
          <w:rFonts w:ascii="Times New Roman" w:cs="Times New Roman"/>
        </w:rPr>
      </w:pPr>
    </w:p>
    <w:p w14:paraId="6356E796" w14:textId="77777777" w:rsidR="00C4335C" w:rsidRPr="005E7DFF" w:rsidRDefault="00C4335C">
      <w:pPr>
        <w:rPr>
          <w:rFonts w:ascii="Times New Roman" w:cs="Times New Roman"/>
        </w:rPr>
      </w:pPr>
    </w:p>
    <w:p w14:paraId="17FF42A1" w14:textId="77777777" w:rsidR="00C4335C" w:rsidRPr="005E7DFF" w:rsidRDefault="00C4335C">
      <w:pPr>
        <w:rPr>
          <w:rFonts w:ascii="Times New Roman" w:cs="Times New Roman"/>
        </w:rPr>
      </w:pPr>
    </w:p>
    <w:p w14:paraId="36ABEBDC" w14:textId="77777777" w:rsidR="00C4335C" w:rsidRPr="005E7DFF" w:rsidRDefault="00C4335C">
      <w:pPr>
        <w:rPr>
          <w:rFonts w:ascii="Times New Roman" w:cs="Times New Roman"/>
        </w:rPr>
      </w:pPr>
    </w:p>
    <w:p w14:paraId="7C843ACC" w14:textId="77777777" w:rsidR="00C4335C" w:rsidRPr="005E7DFF" w:rsidRDefault="00C4335C">
      <w:pPr>
        <w:rPr>
          <w:rFonts w:ascii="Times New Roman" w:cs="Times New Roman"/>
        </w:rPr>
      </w:pPr>
    </w:p>
    <w:p w14:paraId="77D0A92E" w14:textId="77777777" w:rsidR="00C4335C" w:rsidRPr="005E7DFF" w:rsidRDefault="00C4335C">
      <w:pPr>
        <w:rPr>
          <w:rFonts w:ascii="Times New Roman" w:cs="Times New Roman"/>
        </w:rPr>
      </w:pPr>
    </w:p>
    <w:p w14:paraId="1AF73A55" w14:textId="77777777" w:rsidR="00C4335C" w:rsidRPr="005E7DFF" w:rsidRDefault="00C4335C">
      <w:pPr>
        <w:rPr>
          <w:rFonts w:ascii="Times New Roman" w:cs="Times New Roman"/>
        </w:rPr>
      </w:pPr>
    </w:p>
    <w:p w14:paraId="198582A8" w14:textId="77777777" w:rsidR="00C4335C" w:rsidRPr="005E7DFF" w:rsidRDefault="00C4335C">
      <w:pPr>
        <w:rPr>
          <w:rFonts w:ascii="Times New Roman" w:cs="Times New Roman"/>
        </w:rPr>
      </w:pPr>
    </w:p>
    <w:p w14:paraId="31F22E37" w14:textId="77777777" w:rsidR="00C4335C" w:rsidRPr="005E7DFF" w:rsidRDefault="00C4335C">
      <w:pPr>
        <w:rPr>
          <w:rFonts w:ascii="Times New Roman" w:cs="Times New Roman"/>
        </w:rPr>
      </w:pPr>
    </w:p>
    <w:p w14:paraId="32E3BCE3" w14:textId="77777777" w:rsidR="00C4335C" w:rsidRPr="005E7DFF" w:rsidRDefault="00C4335C">
      <w:pPr>
        <w:rPr>
          <w:rFonts w:ascii="Times New Roman" w:cs="Times New Roman"/>
        </w:rPr>
      </w:pPr>
    </w:p>
    <w:p w14:paraId="65D22030" w14:textId="77777777" w:rsidR="00C4335C" w:rsidRPr="005E7DFF" w:rsidRDefault="00C4335C">
      <w:pPr>
        <w:rPr>
          <w:rFonts w:ascii="Times New Roman" w:cs="Times New Roman"/>
        </w:rPr>
      </w:pPr>
    </w:p>
    <w:p w14:paraId="4929B577" w14:textId="77777777" w:rsidR="00C4335C" w:rsidRPr="005E7DFF" w:rsidRDefault="00C4335C">
      <w:pPr>
        <w:rPr>
          <w:rFonts w:ascii="Times New Roman" w:cs="Times New Roman"/>
        </w:rPr>
      </w:pPr>
    </w:p>
    <w:p w14:paraId="602382E0" w14:textId="77777777" w:rsidR="00C4335C" w:rsidRPr="005E7DFF" w:rsidRDefault="00C4335C">
      <w:pPr>
        <w:rPr>
          <w:rFonts w:ascii="Times New Roman" w:cs="Times New Roman"/>
        </w:rPr>
      </w:pPr>
    </w:p>
    <w:p w14:paraId="4D60B3C0" w14:textId="77777777" w:rsidR="00C4335C" w:rsidRPr="005E7DFF" w:rsidRDefault="00C4335C">
      <w:pPr>
        <w:rPr>
          <w:rFonts w:ascii="Times New Roman" w:cs="Times New Roman"/>
        </w:rPr>
      </w:pPr>
    </w:p>
    <w:p w14:paraId="11DCA791" w14:textId="77777777" w:rsidR="00C4335C" w:rsidRPr="005E7DFF" w:rsidRDefault="002B1D28">
      <w:pPr>
        <w:jc w:val="center"/>
        <w:rPr>
          <w:rFonts w:ascii="Times New Roman" w:eastAsia="宋体" w:cs="Times New Roman"/>
          <w:b/>
          <w:bCs/>
          <w:sz w:val="28"/>
          <w:szCs w:val="28"/>
        </w:rPr>
      </w:pP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成都同飞科技有限责任公司</w:t>
      </w:r>
    </w:p>
    <w:p w14:paraId="59151ED8" w14:textId="3A847D7C" w:rsidR="00C4335C" w:rsidRPr="005E7DFF" w:rsidRDefault="002B1D28">
      <w:pPr>
        <w:jc w:val="center"/>
        <w:rPr>
          <w:rFonts w:ascii="Times New Roman" w:eastAsia="宋体" w:cs="Times New Roman"/>
          <w:b/>
          <w:bCs/>
          <w:sz w:val="28"/>
          <w:szCs w:val="28"/>
        </w:rPr>
      </w:pPr>
      <w:r w:rsidRPr="005E7DFF">
        <w:rPr>
          <w:rFonts w:ascii="Times New Roman" w:eastAsia="宋体" w:cs="Times New Roman"/>
          <w:b/>
          <w:bCs/>
          <w:sz w:val="28"/>
          <w:szCs w:val="28"/>
        </w:rPr>
        <w:t xml:space="preserve">  2021</w:t>
      </w:r>
      <w:r w:rsidRPr="005E7DFF">
        <w:rPr>
          <w:rFonts w:ascii="Times New Roman" w:eastAsia="宋体" w:cs="Times New Roman"/>
          <w:b/>
          <w:bCs/>
          <w:sz w:val="28"/>
          <w:szCs w:val="28"/>
        </w:rPr>
        <w:t>年</w:t>
      </w:r>
      <w:r w:rsidR="00D66289" w:rsidRPr="005E7DFF">
        <w:rPr>
          <w:rFonts w:ascii="Times New Roman" w:eastAsia="宋体" w:cs="Times New Roman"/>
          <w:b/>
          <w:bCs/>
          <w:sz w:val="28"/>
          <w:szCs w:val="28"/>
        </w:rPr>
        <w:t>1</w:t>
      </w:r>
      <w:r w:rsidR="00861633">
        <w:rPr>
          <w:rFonts w:ascii="Times New Roman" w:eastAsia="宋体" w:cs="Times New Roman"/>
          <w:b/>
          <w:bCs/>
          <w:sz w:val="28"/>
          <w:szCs w:val="28"/>
        </w:rPr>
        <w:t>1</w:t>
      </w:r>
      <w:r w:rsidRPr="005E7DFF">
        <w:rPr>
          <w:rFonts w:ascii="Times New Roman" w:eastAsia="宋体" w:cs="Times New Roman"/>
          <w:b/>
          <w:bCs/>
          <w:sz w:val="28"/>
          <w:szCs w:val="28"/>
        </w:rPr>
        <w:t>月</w:t>
      </w:r>
    </w:p>
    <w:p w14:paraId="1A4D3503" w14:textId="77777777" w:rsidR="00C4335C" w:rsidRPr="005E7DFF" w:rsidRDefault="00C4335C">
      <w:pPr>
        <w:rPr>
          <w:rFonts w:ascii="Times New Roman" w:cs="Times New Roman"/>
        </w:rPr>
      </w:pPr>
    </w:p>
    <w:p w14:paraId="1EF78730" w14:textId="77777777" w:rsidR="00C4335C" w:rsidRPr="005E7DFF" w:rsidRDefault="00C4335C">
      <w:pPr>
        <w:rPr>
          <w:rFonts w:ascii="Times New Roman" w:cs="Times New Roman"/>
        </w:rPr>
      </w:pPr>
    </w:p>
    <w:p w14:paraId="190A00C6" w14:textId="77777777" w:rsidR="00C4335C" w:rsidRPr="005E7DFF" w:rsidRDefault="00C4335C">
      <w:pPr>
        <w:rPr>
          <w:rFonts w:ascii="Times New Roman" w:cs="Times New Roman"/>
        </w:rPr>
      </w:pPr>
    </w:p>
    <w:p w14:paraId="2FCC7895" w14:textId="77777777" w:rsidR="00C4335C" w:rsidRPr="005E7DFF" w:rsidRDefault="00C4335C">
      <w:pPr>
        <w:rPr>
          <w:rFonts w:ascii="Times New Roman" w:cs="Times New Roman"/>
        </w:rPr>
      </w:pPr>
    </w:p>
    <w:p w14:paraId="523ABF00" w14:textId="77777777" w:rsidR="00C4335C" w:rsidRPr="005E7DFF" w:rsidRDefault="00C4335C">
      <w:pPr>
        <w:rPr>
          <w:rFonts w:ascii="Times New Roman" w:cs="Times New Roman"/>
        </w:rPr>
      </w:pPr>
    </w:p>
    <w:p w14:paraId="32BE38CB" w14:textId="47EC2B6C" w:rsidR="00C4335C" w:rsidRPr="005E7DFF" w:rsidRDefault="002B1D28">
      <w:pPr>
        <w:jc w:val="center"/>
        <w:rPr>
          <w:rFonts w:ascii="Times New Roman" w:eastAsia="宋体" w:cs="Times New Roman"/>
          <w:b/>
          <w:bCs/>
          <w:sz w:val="30"/>
          <w:szCs w:val="30"/>
        </w:rPr>
      </w:pPr>
      <w:r w:rsidRPr="005E7DFF">
        <w:rPr>
          <w:rFonts w:ascii="Times New Roman" w:eastAsia="宋体" w:cs="Times New Roman"/>
          <w:b/>
          <w:bCs/>
          <w:sz w:val="30"/>
          <w:szCs w:val="30"/>
        </w:rPr>
        <w:t>《四川省</w:t>
      </w:r>
      <w:r w:rsidR="00D66289" w:rsidRPr="005E7DFF">
        <w:rPr>
          <w:rFonts w:ascii="Times New Roman" w:eastAsia="宋体" w:cs="Times New Roman" w:hint="eastAsia"/>
          <w:b/>
          <w:bCs/>
          <w:sz w:val="30"/>
          <w:szCs w:val="30"/>
        </w:rPr>
        <w:t>乐山市金口河区鱼池</w:t>
      </w:r>
      <w:r w:rsidRPr="005E7DFF">
        <w:rPr>
          <w:rFonts w:ascii="Times New Roman" w:eastAsia="宋体" w:cs="Times New Roman"/>
          <w:b/>
          <w:bCs/>
          <w:sz w:val="30"/>
          <w:szCs w:val="30"/>
        </w:rPr>
        <w:t>健康评价报告》</w:t>
      </w:r>
    </w:p>
    <w:p w14:paraId="46959CC3" w14:textId="64CB42B8" w:rsidR="00C4335C" w:rsidRPr="005E7DFF" w:rsidRDefault="002B1D28">
      <w:pPr>
        <w:jc w:val="center"/>
        <w:rPr>
          <w:rFonts w:ascii="Times New Roman" w:eastAsia="宋体" w:cs="Times New Roman"/>
          <w:b/>
          <w:bCs/>
          <w:sz w:val="30"/>
          <w:szCs w:val="30"/>
        </w:rPr>
      </w:pPr>
      <w:r w:rsidRPr="005E7DFF">
        <w:rPr>
          <w:rFonts w:ascii="Times New Roman" w:eastAsia="宋体" w:cs="Times New Roman"/>
          <w:b/>
          <w:bCs/>
          <w:sz w:val="30"/>
          <w:szCs w:val="30"/>
        </w:rPr>
        <w:t>（</w:t>
      </w:r>
      <w:r w:rsidR="00416C8F">
        <w:rPr>
          <w:rFonts w:ascii="Times New Roman" w:eastAsia="宋体" w:cs="Times New Roman" w:hint="eastAsia"/>
          <w:b/>
          <w:bCs/>
          <w:sz w:val="30"/>
          <w:szCs w:val="30"/>
        </w:rPr>
        <w:t>报批稿</w:t>
      </w:r>
      <w:r w:rsidRPr="005E7DFF">
        <w:rPr>
          <w:rFonts w:ascii="Times New Roman" w:eastAsia="宋体" w:cs="Times New Roman"/>
          <w:b/>
          <w:bCs/>
          <w:sz w:val="30"/>
          <w:szCs w:val="30"/>
        </w:rPr>
        <w:t>）</w:t>
      </w:r>
    </w:p>
    <w:p w14:paraId="74ABB695" w14:textId="77777777" w:rsidR="00C4335C" w:rsidRPr="005E7DFF" w:rsidRDefault="002B1D28">
      <w:pPr>
        <w:spacing w:beforeLines="50" w:before="156" w:afterLines="50" w:after="156" w:line="480" w:lineRule="auto"/>
        <w:jc w:val="center"/>
        <w:rPr>
          <w:rFonts w:ascii="Times New Roman" w:eastAsia="宋体" w:cs="Times New Roman"/>
          <w:b/>
          <w:bCs/>
          <w:sz w:val="30"/>
          <w:szCs w:val="30"/>
        </w:rPr>
      </w:pPr>
      <w:r w:rsidRPr="005E7DFF">
        <w:rPr>
          <w:rFonts w:ascii="Times New Roman" w:eastAsia="宋体" w:cs="Times New Roman"/>
          <w:b/>
          <w:bCs/>
          <w:sz w:val="30"/>
          <w:szCs w:val="30"/>
        </w:rPr>
        <w:t>编制人员名单</w:t>
      </w:r>
    </w:p>
    <w:p w14:paraId="7A8878D9" w14:textId="77777777" w:rsidR="00C4335C" w:rsidRPr="005E7DFF" w:rsidRDefault="00C4335C">
      <w:pPr>
        <w:spacing w:beforeLines="50" w:before="156" w:afterLines="50" w:after="156" w:line="480" w:lineRule="auto"/>
        <w:jc w:val="center"/>
        <w:rPr>
          <w:rFonts w:ascii="Times New Roman" w:eastAsia="宋体" w:cs="Times New Roman"/>
          <w:b/>
          <w:bCs/>
          <w:sz w:val="30"/>
          <w:szCs w:val="30"/>
        </w:rPr>
      </w:pPr>
    </w:p>
    <w:p w14:paraId="60910D73" w14:textId="77777777" w:rsidR="00C4335C" w:rsidRPr="005E7DFF" w:rsidRDefault="00C4335C">
      <w:pPr>
        <w:spacing w:beforeLines="50" w:before="156" w:afterLines="50" w:after="156" w:line="480" w:lineRule="auto"/>
        <w:jc w:val="center"/>
        <w:rPr>
          <w:rFonts w:ascii="Times New Roman" w:eastAsia="宋体" w:cs="Times New Roman"/>
          <w:b/>
          <w:bCs/>
          <w:sz w:val="30"/>
          <w:szCs w:val="30"/>
        </w:rPr>
      </w:pPr>
    </w:p>
    <w:p w14:paraId="37BDCEEB" w14:textId="77777777" w:rsidR="00C4335C" w:rsidRPr="005E7DFF" w:rsidRDefault="00C4335C">
      <w:pPr>
        <w:spacing w:beforeLines="50" w:before="156" w:afterLines="50" w:after="156" w:line="480" w:lineRule="auto"/>
        <w:jc w:val="center"/>
        <w:rPr>
          <w:rFonts w:ascii="Times New Roman" w:eastAsia="宋体" w:cs="Times New Roman"/>
          <w:b/>
          <w:bCs/>
          <w:sz w:val="30"/>
          <w:szCs w:val="30"/>
        </w:rPr>
      </w:pPr>
    </w:p>
    <w:p w14:paraId="07B7D48F" w14:textId="77777777" w:rsidR="00C4335C" w:rsidRPr="005E7DFF" w:rsidRDefault="002B1D28">
      <w:pPr>
        <w:spacing w:beforeLines="50" w:before="156" w:afterLines="50" w:after="156" w:line="480" w:lineRule="auto"/>
        <w:rPr>
          <w:rFonts w:ascii="Times New Roman" w:eastAsia="宋体" w:cs="Times New Roman"/>
          <w:b/>
          <w:bCs/>
          <w:sz w:val="28"/>
          <w:szCs w:val="28"/>
        </w:rPr>
      </w:pPr>
      <w:r w:rsidRPr="005E7DFF">
        <w:rPr>
          <w:rFonts w:ascii="Times New Roman" w:eastAsia="宋体" w:cs="Times New Roman"/>
          <w:b/>
          <w:bCs/>
          <w:sz w:val="28"/>
          <w:szCs w:val="28"/>
        </w:rPr>
        <w:t>审</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定：</w:t>
      </w:r>
      <w:proofErr w:type="gramStart"/>
      <w:r w:rsidRPr="005E7DFF">
        <w:rPr>
          <w:rFonts w:ascii="Times New Roman" w:eastAsia="宋体" w:cs="Times New Roman"/>
          <w:b/>
          <w:bCs/>
          <w:sz w:val="28"/>
          <w:szCs w:val="28"/>
        </w:rPr>
        <w:t>菅</w:t>
      </w:r>
      <w:proofErr w:type="gramEnd"/>
      <w:r w:rsidRPr="005E7DFF">
        <w:rPr>
          <w:rFonts w:ascii="Times New Roman" w:eastAsia="宋体" w:cs="Times New Roman"/>
          <w:b/>
          <w:bCs/>
          <w:sz w:val="28"/>
          <w:szCs w:val="28"/>
        </w:rPr>
        <w:t>志诚</w:t>
      </w:r>
    </w:p>
    <w:p w14:paraId="3262147E" w14:textId="77777777" w:rsidR="00C4335C" w:rsidRPr="005E7DFF" w:rsidRDefault="002B1D28">
      <w:pPr>
        <w:spacing w:beforeLines="50" w:before="156" w:afterLines="50" w:after="156" w:line="480" w:lineRule="auto"/>
        <w:rPr>
          <w:rFonts w:ascii="Times New Roman" w:eastAsia="宋体" w:cs="Times New Roman"/>
          <w:b/>
          <w:bCs/>
          <w:sz w:val="28"/>
          <w:szCs w:val="28"/>
        </w:rPr>
      </w:pPr>
      <w:r w:rsidRPr="005E7DFF">
        <w:rPr>
          <w:rFonts w:ascii="Times New Roman" w:eastAsia="宋体" w:cs="Times New Roman"/>
          <w:b/>
          <w:bCs/>
          <w:sz w:val="28"/>
          <w:szCs w:val="28"/>
        </w:rPr>
        <w:t>审</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查：单中华</w:t>
      </w:r>
    </w:p>
    <w:p w14:paraId="77B8F57E" w14:textId="79B7FCFB" w:rsidR="00C4335C" w:rsidRPr="005E7DFF" w:rsidRDefault="002B1D28">
      <w:pPr>
        <w:spacing w:beforeLines="50" w:before="156" w:afterLines="50" w:after="156" w:line="480" w:lineRule="auto"/>
        <w:rPr>
          <w:rFonts w:ascii="Times New Roman" w:eastAsia="宋体" w:cs="Times New Roman"/>
          <w:b/>
          <w:bCs/>
          <w:sz w:val="28"/>
          <w:szCs w:val="28"/>
        </w:rPr>
      </w:pPr>
      <w:r w:rsidRPr="005E7DFF">
        <w:rPr>
          <w:rFonts w:ascii="Times New Roman" w:eastAsia="宋体" w:cs="Times New Roman"/>
          <w:b/>
          <w:bCs/>
          <w:sz w:val="28"/>
          <w:szCs w:val="28"/>
        </w:rPr>
        <w:t>校</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核：</w:t>
      </w:r>
      <w:r w:rsidR="00D66289" w:rsidRPr="005E7DFF">
        <w:rPr>
          <w:rFonts w:ascii="Times New Roman" w:eastAsia="宋体" w:cs="Times New Roman"/>
          <w:b/>
          <w:bCs/>
          <w:sz w:val="28"/>
          <w:szCs w:val="28"/>
        </w:rPr>
        <w:t>张</w:t>
      </w:r>
      <w:r w:rsidR="00D66289" w:rsidRPr="005E7DFF">
        <w:rPr>
          <w:rFonts w:ascii="Times New Roman" w:eastAsia="宋体" w:cs="Times New Roman"/>
          <w:b/>
          <w:bCs/>
          <w:sz w:val="28"/>
          <w:szCs w:val="28"/>
        </w:rPr>
        <w:t xml:space="preserve">  </w:t>
      </w:r>
      <w:proofErr w:type="gramStart"/>
      <w:r w:rsidR="00D66289" w:rsidRPr="005E7DFF">
        <w:rPr>
          <w:rFonts w:ascii="Times New Roman" w:eastAsia="宋体" w:cs="Times New Roman"/>
          <w:b/>
          <w:bCs/>
          <w:sz w:val="28"/>
          <w:szCs w:val="28"/>
        </w:rPr>
        <w:t>浩</w:t>
      </w:r>
      <w:proofErr w:type="gramEnd"/>
    </w:p>
    <w:p w14:paraId="0DAEED2B" w14:textId="3D3380E7" w:rsidR="00C4335C" w:rsidRPr="005E7DFF" w:rsidRDefault="002B1D28">
      <w:pPr>
        <w:spacing w:beforeLines="50" w:before="156" w:afterLines="50" w:after="156" w:line="480" w:lineRule="auto"/>
        <w:rPr>
          <w:rFonts w:ascii="Times New Roman" w:eastAsia="宋体" w:cs="Times New Roman"/>
          <w:b/>
          <w:bCs/>
          <w:sz w:val="28"/>
          <w:szCs w:val="28"/>
        </w:rPr>
      </w:pPr>
      <w:r w:rsidRPr="005E7DFF">
        <w:rPr>
          <w:rFonts w:ascii="Times New Roman" w:eastAsia="宋体" w:cs="Times New Roman"/>
          <w:b/>
          <w:bCs/>
          <w:sz w:val="28"/>
          <w:szCs w:val="28"/>
        </w:rPr>
        <w:t>编</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写：向</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番</w:t>
      </w:r>
      <w:r w:rsidRPr="005E7DFF">
        <w:rPr>
          <w:rFonts w:ascii="Times New Roman" w:eastAsia="宋体" w:cs="Times New Roman"/>
          <w:b/>
          <w:bCs/>
          <w:sz w:val="28"/>
          <w:szCs w:val="28"/>
        </w:rPr>
        <w:t xml:space="preserve"> </w:t>
      </w:r>
      <w:r w:rsidR="00544161" w:rsidRPr="005E7DFF">
        <w:rPr>
          <w:rFonts w:ascii="Times New Roman" w:eastAsia="宋体" w:cs="Times New Roman"/>
          <w:b/>
          <w:bCs/>
          <w:sz w:val="28"/>
          <w:szCs w:val="28"/>
        </w:rPr>
        <w:t xml:space="preserve">  </w:t>
      </w:r>
      <w:r w:rsidR="00544161" w:rsidRPr="005E7DFF">
        <w:rPr>
          <w:rFonts w:ascii="Times New Roman" w:eastAsia="宋体" w:cs="Times New Roman"/>
          <w:b/>
          <w:bCs/>
          <w:sz w:val="28"/>
          <w:szCs w:val="28"/>
        </w:rPr>
        <w:t>张建红</w:t>
      </w:r>
      <w:r w:rsidR="00D66289" w:rsidRPr="005E7DFF">
        <w:rPr>
          <w:rFonts w:ascii="Times New Roman" w:eastAsia="宋体" w:cs="Times New Roman"/>
          <w:b/>
          <w:bCs/>
          <w:sz w:val="28"/>
          <w:szCs w:val="28"/>
        </w:rPr>
        <w:t xml:space="preserve"> </w:t>
      </w:r>
      <w:r w:rsidR="00544161" w:rsidRPr="005E7DFF">
        <w:rPr>
          <w:rFonts w:ascii="Times New Roman" w:eastAsia="宋体" w:cs="Times New Roman"/>
          <w:b/>
          <w:bCs/>
          <w:sz w:val="28"/>
          <w:szCs w:val="28"/>
        </w:rPr>
        <w:t xml:space="preserve"> </w:t>
      </w:r>
      <w:r w:rsidR="00D66289" w:rsidRPr="005E7DFF">
        <w:rPr>
          <w:rFonts w:ascii="Times New Roman" w:eastAsia="宋体" w:cs="Times New Roman" w:hint="eastAsia"/>
          <w:b/>
          <w:bCs/>
          <w:sz w:val="28"/>
          <w:szCs w:val="28"/>
        </w:rPr>
        <w:t>刘</w:t>
      </w:r>
      <w:proofErr w:type="gramStart"/>
      <w:r w:rsidR="00D66289" w:rsidRPr="005E7DFF">
        <w:rPr>
          <w:rFonts w:ascii="Times New Roman" w:eastAsia="宋体" w:cs="Times New Roman" w:hint="eastAsia"/>
          <w:b/>
          <w:bCs/>
          <w:sz w:val="28"/>
          <w:szCs w:val="28"/>
        </w:rPr>
        <w:t>浩</w:t>
      </w:r>
      <w:proofErr w:type="gramEnd"/>
      <w:r w:rsidR="00D66289" w:rsidRPr="005E7DFF">
        <w:rPr>
          <w:rFonts w:ascii="Times New Roman" w:eastAsia="宋体" w:cs="Times New Roman" w:hint="eastAsia"/>
          <w:b/>
          <w:bCs/>
          <w:sz w:val="28"/>
          <w:szCs w:val="28"/>
        </w:rPr>
        <w:t>凡</w:t>
      </w:r>
    </w:p>
    <w:p w14:paraId="0ACD50FB" w14:textId="183893B7" w:rsidR="00C4335C" w:rsidRPr="005E7DFF" w:rsidRDefault="002B1D28">
      <w:pPr>
        <w:spacing w:beforeLines="50" w:before="156" w:afterLines="50" w:after="156" w:line="480" w:lineRule="auto"/>
        <w:rPr>
          <w:rFonts w:ascii="Times New Roman" w:eastAsia="宋体" w:cs="Times New Roman"/>
          <w:b/>
          <w:bCs/>
          <w:sz w:val="28"/>
          <w:szCs w:val="28"/>
        </w:rPr>
      </w:pPr>
      <w:r w:rsidRPr="005E7DFF">
        <w:rPr>
          <w:rFonts w:ascii="Times New Roman" w:eastAsia="宋体" w:cs="Times New Roman"/>
          <w:b/>
          <w:bCs/>
          <w:sz w:val="28"/>
          <w:szCs w:val="28"/>
        </w:rPr>
        <w:t>参与人员：</w:t>
      </w:r>
      <w:proofErr w:type="gramStart"/>
      <w:r w:rsidR="00544161" w:rsidRPr="005E7DFF">
        <w:rPr>
          <w:rFonts w:ascii="Times New Roman" w:eastAsia="宋体" w:cs="Times New Roman" w:hint="eastAsia"/>
          <w:b/>
          <w:bCs/>
          <w:sz w:val="28"/>
          <w:szCs w:val="28"/>
        </w:rPr>
        <w:t>匡</w:t>
      </w:r>
      <w:proofErr w:type="gramEnd"/>
      <w:r w:rsidR="00544161" w:rsidRPr="005E7DFF">
        <w:rPr>
          <w:rFonts w:ascii="Times New Roman" w:eastAsia="宋体" w:cs="Times New Roman" w:hint="eastAsia"/>
          <w:b/>
          <w:bCs/>
          <w:sz w:val="28"/>
          <w:szCs w:val="28"/>
        </w:rPr>
        <w:t xml:space="preserve">  </w:t>
      </w:r>
      <w:r w:rsidR="00544161" w:rsidRPr="005E7DFF">
        <w:rPr>
          <w:rFonts w:ascii="Times New Roman" w:eastAsia="宋体" w:cs="Times New Roman" w:hint="eastAsia"/>
          <w:b/>
          <w:bCs/>
          <w:sz w:val="28"/>
          <w:szCs w:val="28"/>
        </w:rPr>
        <w:t>杨</w:t>
      </w:r>
      <w:r w:rsidR="00544161" w:rsidRPr="005E7DFF">
        <w:rPr>
          <w:rFonts w:ascii="Times New Roman" w:eastAsia="宋体" w:cs="Times New Roman" w:hint="eastAsia"/>
          <w:b/>
          <w:bCs/>
          <w:sz w:val="28"/>
          <w:szCs w:val="28"/>
        </w:rPr>
        <w:t xml:space="preserve"> </w:t>
      </w:r>
      <w:r w:rsidRPr="005E7DFF">
        <w:rPr>
          <w:rFonts w:ascii="Times New Roman" w:eastAsia="宋体" w:cs="Times New Roman"/>
          <w:b/>
          <w:bCs/>
          <w:sz w:val="28"/>
          <w:szCs w:val="28"/>
        </w:rPr>
        <w:t xml:space="preserve">  </w:t>
      </w:r>
      <w:proofErr w:type="gramStart"/>
      <w:r w:rsidRPr="005E7DFF">
        <w:rPr>
          <w:rFonts w:ascii="Times New Roman" w:eastAsia="宋体" w:cs="Times New Roman"/>
          <w:b/>
          <w:bCs/>
          <w:sz w:val="28"/>
          <w:szCs w:val="28"/>
        </w:rPr>
        <w:t>鲁鹏辉</w:t>
      </w:r>
      <w:proofErr w:type="gramEnd"/>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童</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话</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王晓兰</w:t>
      </w:r>
      <w:r w:rsidRPr="005E7DFF">
        <w:rPr>
          <w:rFonts w:ascii="Times New Roman" w:eastAsia="宋体" w:cs="Times New Roman"/>
          <w:b/>
          <w:bCs/>
          <w:sz w:val="28"/>
          <w:szCs w:val="28"/>
        </w:rPr>
        <w:t xml:space="preserve">   </w:t>
      </w:r>
    </w:p>
    <w:p w14:paraId="01A8762B" w14:textId="77777777" w:rsidR="00C4335C" w:rsidRPr="005E7DFF" w:rsidRDefault="002B1D28">
      <w:pPr>
        <w:spacing w:beforeLines="50" w:before="156" w:afterLines="50" w:after="156" w:line="480" w:lineRule="auto"/>
        <w:ind w:firstLineChars="500" w:firstLine="1405"/>
        <w:rPr>
          <w:rFonts w:ascii="Times New Roman" w:eastAsia="宋体" w:cs="Times New Roman"/>
          <w:b/>
          <w:bCs/>
          <w:sz w:val="28"/>
          <w:szCs w:val="28"/>
        </w:rPr>
      </w:pPr>
      <w:r w:rsidRPr="005E7DFF">
        <w:rPr>
          <w:rFonts w:ascii="Times New Roman" w:eastAsia="宋体" w:cs="Times New Roman"/>
          <w:b/>
          <w:bCs/>
          <w:sz w:val="28"/>
          <w:szCs w:val="28"/>
        </w:rPr>
        <w:t>张</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丽</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蒋东香</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陈</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波</w:t>
      </w:r>
      <w:r w:rsidRPr="005E7DFF">
        <w:rPr>
          <w:rFonts w:ascii="Times New Roman" w:eastAsia="宋体" w:cs="Times New Roman"/>
          <w:b/>
          <w:bCs/>
          <w:sz w:val="28"/>
          <w:szCs w:val="28"/>
        </w:rPr>
        <w:t xml:space="preserve">   </w:t>
      </w:r>
      <w:r w:rsidRPr="005E7DFF">
        <w:rPr>
          <w:rFonts w:ascii="Times New Roman" w:eastAsia="宋体" w:cs="Times New Roman"/>
          <w:b/>
          <w:bCs/>
          <w:sz w:val="28"/>
          <w:szCs w:val="28"/>
        </w:rPr>
        <w:t>罗培蓓</w:t>
      </w:r>
    </w:p>
    <w:p w14:paraId="36C9FFF3" w14:textId="77777777" w:rsidR="00C4335C" w:rsidRPr="005E7DFF" w:rsidRDefault="00C4335C">
      <w:pPr>
        <w:rPr>
          <w:rFonts w:ascii="Times New Roman" w:cs="Times New Roman"/>
        </w:rPr>
      </w:pPr>
    </w:p>
    <w:p w14:paraId="7E6CED2F" w14:textId="77777777" w:rsidR="00C4335C" w:rsidRPr="005E7DFF" w:rsidRDefault="00C4335C">
      <w:pPr>
        <w:rPr>
          <w:rFonts w:ascii="Times New Roman" w:cs="Times New Roman"/>
        </w:rPr>
      </w:pPr>
    </w:p>
    <w:p w14:paraId="33D41C8F" w14:textId="77777777" w:rsidR="00C4335C" w:rsidRPr="005E7DFF" w:rsidRDefault="00C4335C">
      <w:pPr>
        <w:rPr>
          <w:rFonts w:ascii="Times New Roman" w:cs="Times New Roman"/>
        </w:rPr>
      </w:pPr>
    </w:p>
    <w:p w14:paraId="6B5876C8" w14:textId="77777777" w:rsidR="00C4335C" w:rsidRPr="005E7DFF" w:rsidRDefault="00C4335C">
      <w:pPr>
        <w:rPr>
          <w:rFonts w:ascii="Times New Roman" w:cs="Times New Roman"/>
        </w:rPr>
      </w:pPr>
    </w:p>
    <w:p w14:paraId="3BD1D8E2" w14:textId="77777777" w:rsidR="00C4335C" w:rsidRPr="005E7DFF" w:rsidRDefault="00C4335C">
      <w:pPr>
        <w:rPr>
          <w:rFonts w:ascii="Times New Roman" w:cs="Times New Roman"/>
        </w:rPr>
      </w:pPr>
    </w:p>
    <w:p w14:paraId="7C7A2440" w14:textId="77777777" w:rsidR="00C4335C" w:rsidRPr="005E7DFF" w:rsidRDefault="00C4335C">
      <w:pPr>
        <w:rPr>
          <w:rFonts w:ascii="Times New Roman" w:cs="Times New Roman"/>
        </w:rPr>
      </w:pPr>
    </w:p>
    <w:p w14:paraId="74CD9665" w14:textId="77777777" w:rsidR="00C4335C" w:rsidRPr="005E7DFF" w:rsidRDefault="00C4335C">
      <w:pPr>
        <w:rPr>
          <w:rFonts w:ascii="Times New Roman" w:cs="Times New Roman"/>
        </w:rPr>
      </w:pPr>
    </w:p>
    <w:p w14:paraId="0E0F974E" w14:textId="77777777" w:rsidR="00C4335C" w:rsidRPr="005E7DFF" w:rsidRDefault="00C4335C">
      <w:pPr>
        <w:rPr>
          <w:rFonts w:ascii="Times New Roman" w:cs="Times New Roman"/>
        </w:rPr>
      </w:pPr>
    </w:p>
    <w:p w14:paraId="072C537F" w14:textId="77777777" w:rsidR="00C4335C" w:rsidRPr="005E7DFF" w:rsidRDefault="00C4335C">
      <w:pPr>
        <w:rPr>
          <w:rFonts w:ascii="Times New Roman" w:cs="Times New Roman"/>
        </w:rPr>
      </w:pPr>
    </w:p>
    <w:p w14:paraId="4A8BDF8A" w14:textId="77777777" w:rsidR="00C4335C" w:rsidRPr="005E7DFF" w:rsidRDefault="00C4335C">
      <w:pPr>
        <w:rPr>
          <w:rFonts w:ascii="Times New Roman" w:cs="Times New Roman"/>
        </w:rPr>
      </w:pPr>
    </w:p>
    <w:p w14:paraId="730B9802" w14:textId="77777777" w:rsidR="00C4335C" w:rsidRPr="005E7DFF" w:rsidRDefault="00C4335C">
      <w:pPr>
        <w:tabs>
          <w:tab w:val="center" w:pos="4153"/>
        </w:tabs>
        <w:rPr>
          <w:rFonts w:ascii="Times New Roman" w:cs="Times New Roman"/>
        </w:rPr>
        <w:sectPr w:rsidR="00C4335C" w:rsidRPr="005E7DFF">
          <w:footerReference w:type="default" r:id="rId9"/>
          <w:pgSz w:w="11906" w:h="16838"/>
          <w:pgMar w:top="1440" w:right="1800" w:bottom="1440" w:left="1800" w:header="851" w:footer="992" w:gutter="0"/>
          <w:cols w:space="720"/>
          <w:titlePg/>
          <w:docGrid w:type="lines" w:linePitch="312"/>
        </w:sectPr>
      </w:pPr>
    </w:p>
    <w:sdt>
      <w:sdtPr>
        <w:rPr>
          <w:rFonts w:ascii="Times New Roman" w:eastAsia="等线" w:cs="Arial"/>
          <w:color w:val="auto"/>
          <w:kern w:val="2"/>
          <w:sz w:val="21"/>
          <w:szCs w:val="22"/>
          <w:lang w:val="zh-CN"/>
        </w:rPr>
        <w:id w:val="-451016929"/>
        <w:docPartObj>
          <w:docPartGallery w:val="Table of Contents"/>
          <w:docPartUnique/>
        </w:docPartObj>
      </w:sdtPr>
      <w:sdtEndPr>
        <w:rPr>
          <w:b/>
          <w:bCs/>
        </w:rPr>
      </w:sdtEndPr>
      <w:sdtContent>
        <w:p w14:paraId="1ED36DA1" w14:textId="77777777" w:rsidR="00C4335C" w:rsidRPr="005E7DFF" w:rsidRDefault="002B1D28">
          <w:pPr>
            <w:pStyle w:val="TOC10"/>
            <w:spacing w:before="0"/>
            <w:jc w:val="center"/>
            <w:rPr>
              <w:rFonts w:ascii="Times New Roman" w:eastAsia="宋体"/>
              <w:color w:val="auto"/>
            </w:rPr>
          </w:pPr>
          <w:r w:rsidRPr="005E7DFF">
            <w:rPr>
              <w:rFonts w:ascii="Times New Roman" w:eastAsia="宋体"/>
              <w:color w:val="auto"/>
              <w:lang w:val="zh-CN"/>
            </w:rPr>
            <w:t>目</w:t>
          </w:r>
          <w:r w:rsidRPr="005E7DFF">
            <w:rPr>
              <w:rFonts w:ascii="Times New Roman" w:eastAsia="宋体"/>
              <w:color w:val="auto"/>
              <w:lang w:val="zh-CN"/>
            </w:rPr>
            <w:t xml:space="preserve">  </w:t>
          </w:r>
          <w:r w:rsidRPr="005E7DFF">
            <w:rPr>
              <w:rFonts w:ascii="Times New Roman" w:eastAsia="宋体"/>
              <w:color w:val="auto"/>
              <w:lang w:val="zh-CN"/>
            </w:rPr>
            <w:t>录</w:t>
          </w:r>
        </w:p>
        <w:p w14:paraId="71C28379" w14:textId="74970B40" w:rsidR="00A55218" w:rsidRDefault="002B1D28">
          <w:pPr>
            <w:pStyle w:val="TOC1"/>
            <w:tabs>
              <w:tab w:val="right" w:leader="dot" w:pos="8296"/>
            </w:tabs>
            <w:rPr>
              <w:rFonts w:asciiTheme="minorHAnsi" w:eastAsiaTheme="minorEastAsia" w:hAnsiTheme="minorHAnsi" w:cstheme="minorBidi"/>
              <w:noProof/>
            </w:rPr>
          </w:pPr>
          <w:r w:rsidRPr="005E7DFF">
            <w:rPr>
              <w:rFonts w:ascii="Times New Roman" w:cs="Times New Roman"/>
            </w:rPr>
            <w:fldChar w:fldCharType="begin"/>
          </w:r>
          <w:r w:rsidRPr="005E7DFF">
            <w:rPr>
              <w:rFonts w:ascii="Times New Roman" w:cs="Times New Roman"/>
            </w:rPr>
            <w:instrText xml:space="preserve"> TOC \o "1-3" \h \z \u </w:instrText>
          </w:r>
          <w:r w:rsidRPr="005E7DFF">
            <w:rPr>
              <w:rFonts w:ascii="Times New Roman" w:cs="Times New Roman"/>
            </w:rPr>
            <w:fldChar w:fldCharType="separate"/>
          </w:r>
          <w:hyperlink w:anchor="_Toc89682851" w:history="1">
            <w:r w:rsidR="00A55218" w:rsidRPr="00B9503B">
              <w:rPr>
                <w:rStyle w:val="ab"/>
                <w:rFonts w:ascii="Times New Roman" w:eastAsia="宋体" w:cs="Times New Roman"/>
                <w:noProof/>
              </w:rPr>
              <w:t>前言</w:t>
            </w:r>
            <w:r w:rsidR="00A55218">
              <w:rPr>
                <w:noProof/>
                <w:webHidden/>
              </w:rPr>
              <w:tab/>
            </w:r>
            <w:r w:rsidR="00A55218">
              <w:rPr>
                <w:noProof/>
                <w:webHidden/>
              </w:rPr>
              <w:fldChar w:fldCharType="begin"/>
            </w:r>
            <w:r w:rsidR="00A55218">
              <w:rPr>
                <w:noProof/>
                <w:webHidden/>
              </w:rPr>
              <w:instrText xml:space="preserve"> PAGEREF _Toc89682851 \h </w:instrText>
            </w:r>
            <w:r w:rsidR="00A55218">
              <w:rPr>
                <w:noProof/>
                <w:webHidden/>
              </w:rPr>
            </w:r>
            <w:r w:rsidR="00A55218">
              <w:rPr>
                <w:noProof/>
                <w:webHidden/>
              </w:rPr>
              <w:fldChar w:fldCharType="separate"/>
            </w:r>
            <w:r w:rsidR="005B06F8">
              <w:rPr>
                <w:noProof/>
                <w:webHidden/>
              </w:rPr>
              <w:t>1</w:t>
            </w:r>
            <w:r w:rsidR="00A55218">
              <w:rPr>
                <w:noProof/>
                <w:webHidden/>
              </w:rPr>
              <w:fldChar w:fldCharType="end"/>
            </w:r>
          </w:hyperlink>
        </w:p>
        <w:p w14:paraId="4E3AA6A7" w14:textId="0D124D4F" w:rsidR="00A55218" w:rsidRDefault="004F3992">
          <w:pPr>
            <w:pStyle w:val="TOC1"/>
            <w:tabs>
              <w:tab w:val="right" w:leader="dot" w:pos="8296"/>
            </w:tabs>
            <w:rPr>
              <w:rFonts w:asciiTheme="minorHAnsi" w:eastAsiaTheme="minorEastAsia" w:hAnsiTheme="minorHAnsi" w:cstheme="minorBidi"/>
              <w:noProof/>
            </w:rPr>
          </w:pPr>
          <w:hyperlink w:anchor="_Toc89682852" w:history="1">
            <w:r w:rsidR="00A55218" w:rsidRPr="00B9503B">
              <w:rPr>
                <w:rStyle w:val="ab"/>
                <w:rFonts w:ascii="Times New Roman" w:eastAsia="宋体" w:cs="Times New Roman"/>
                <w:noProof/>
              </w:rPr>
              <w:t>第一章</w:t>
            </w:r>
            <w:r w:rsidR="00A55218" w:rsidRPr="00B9503B">
              <w:rPr>
                <w:rStyle w:val="ab"/>
                <w:rFonts w:ascii="Times New Roman" w:eastAsia="宋体" w:cs="Times New Roman"/>
                <w:noProof/>
              </w:rPr>
              <w:t xml:space="preserve"> </w:t>
            </w:r>
            <w:r w:rsidR="00A55218" w:rsidRPr="00B9503B">
              <w:rPr>
                <w:rStyle w:val="ab"/>
                <w:rFonts w:ascii="Times New Roman" w:eastAsia="宋体" w:cs="Times New Roman"/>
                <w:noProof/>
              </w:rPr>
              <w:t>基础资料</w:t>
            </w:r>
            <w:r w:rsidR="00A55218">
              <w:rPr>
                <w:noProof/>
                <w:webHidden/>
              </w:rPr>
              <w:tab/>
            </w:r>
            <w:r w:rsidR="00A55218">
              <w:rPr>
                <w:noProof/>
                <w:webHidden/>
              </w:rPr>
              <w:fldChar w:fldCharType="begin"/>
            </w:r>
            <w:r w:rsidR="00A55218">
              <w:rPr>
                <w:noProof/>
                <w:webHidden/>
              </w:rPr>
              <w:instrText xml:space="preserve"> PAGEREF _Toc89682852 \h </w:instrText>
            </w:r>
            <w:r w:rsidR="00A55218">
              <w:rPr>
                <w:noProof/>
                <w:webHidden/>
              </w:rPr>
            </w:r>
            <w:r w:rsidR="00A55218">
              <w:rPr>
                <w:noProof/>
                <w:webHidden/>
              </w:rPr>
              <w:fldChar w:fldCharType="separate"/>
            </w:r>
            <w:r w:rsidR="005B06F8">
              <w:rPr>
                <w:noProof/>
                <w:webHidden/>
              </w:rPr>
              <w:t>4</w:t>
            </w:r>
            <w:r w:rsidR="00A55218">
              <w:rPr>
                <w:noProof/>
                <w:webHidden/>
              </w:rPr>
              <w:fldChar w:fldCharType="end"/>
            </w:r>
          </w:hyperlink>
        </w:p>
        <w:p w14:paraId="3B182B83" w14:textId="505DCAC5" w:rsidR="00A55218" w:rsidRDefault="004F3992">
          <w:pPr>
            <w:pStyle w:val="TOC2"/>
            <w:tabs>
              <w:tab w:val="right" w:leader="dot" w:pos="8296"/>
            </w:tabs>
            <w:ind w:left="420"/>
            <w:rPr>
              <w:rFonts w:asciiTheme="minorHAnsi" w:eastAsiaTheme="minorEastAsia" w:hAnsiTheme="minorHAnsi" w:cstheme="minorBidi"/>
              <w:noProof/>
            </w:rPr>
          </w:pPr>
          <w:hyperlink w:anchor="_Toc89682853" w:history="1">
            <w:r w:rsidR="00A55218" w:rsidRPr="00B9503B">
              <w:rPr>
                <w:rStyle w:val="ab"/>
                <w:rFonts w:ascii="Times New Roman" w:eastAsia="宋体"/>
                <w:noProof/>
              </w:rPr>
              <w:t xml:space="preserve">1.1 </w:t>
            </w:r>
            <w:r w:rsidR="00A55218" w:rsidRPr="00B9503B">
              <w:rPr>
                <w:rStyle w:val="ab"/>
                <w:rFonts w:ascii="Times New Roman" w:eastAsia="宋体"/>
                <w:noProof/>
              </w:rPr>
              <w:t>基础资料</w:t>
            </w:r>
            <w:r w:rsidR="00A55218">
              <w:rPr>
                <w:noProof/>
                <w:webHidden/>
              </w:rPr>
              <w:tab/>
            </w:r>
            <w:r w:rsidR="00A55218">
              <w:rPr>
                <w:noProof/>
                <w:webHidden/>
              </w:rPr>
              <w:fldChar w:fldCharType="begin"/>
            </w:r>
            <w:r w:rsidR="00A55218">
              <w:rPr>
                <w:noProof/>
                <w:webHidden/>
              </w:rPr>
              <w:instrText xml:space="preserve"> PAGEREF _Toc89682853 \h </w:instrText>
            </w:r>
            <w:r w:rsidR="00A55218">
              <w:rPr>
                <w:noProof/>
                <w:webHidden/>
              </w:rPr>
            </w:r>
            <w:r w:rsidR="00A55218">
              <w:rPr>
                <w:noProof/>
                <w:webHidden/>
              </w:rPr>
              <w:fldChar w:fldCharType="separate"/>
            </w:r>
            <w:r w:rsidR="005B06F8">
              <w:rPr>
                <w:noProof/>
                <w:webHidden/>
              </w:rPr>
              <w:t>4</w:t>
            </w:r>
            <w:r w:rsidR="00A55218">
              <w:rPr>
                <w:noProof/>
                <w:webHidden/>
              </w:rPr>
              <w:fldChar w:fldCharType="end"/>
            </w:r>
          </w:hyperlink>
        </w:p>
        <w:p w14:paraId="294A0813" w14:textId="51F8DD99" w:rsidR="00A55218" w:rsidRDefault="004F3992">
          <w:pPr>
            <w:pStyle w:val="TOC3"/>
            <w:tabs>
              <w:tab w:val="right" w:leader="dot" w:pos="8296"/>
            </w:tabs>
            <w:ind w:left="840"/>
            <w:rPr>
              <w:rFonts w:asciiTheme="minorHAnsi" w:eastAsiaTheme="minorEastAsia" w:hAnsiTheme="minorHAnsi" w:cstheme="minorBidi"/>
              <w:noProof/>
            </w:rPr>
          </w:pPr>
          <w:hyperlink w:anchor="_Toc89682854" w:history="1">
            <w:r w:rsidR="00A55218" w:rsidRPr="00B9503B">
              <w:rPr>
                <w:rStyle w:val="ab"/>
                <w:rFonts w:ascii="Times New Roman" w:eastAsia="宋体" w:cs="Times New Roman"/>
                <w:noProof/>
              </w:rPr>
              <w:t xml:space="preserve">1.1.1 </w:t>
            </w:r>
            <w:r w:rsidR="00A55218" w:rsidRPr="00B9503B">
              <w:rPr>
                <w:rStyle w:val="ab"/>
                <w:rFonts w:ascii="Times New Roman" w:eastAsia="宋体" w:cs="Times New Roman"/>
                <w:noProof/>
              </w:rPr>
              <w:t>自然地理概况</w:t>
            </w:r>
            <w:r w:rsidR="00A55218">
              <w:rPr>
                <w:noProof/>
                <w:webHidden/>
              </w:rPr>
              <w:tab/>
            </w:r>
            <w:r w:rsidR="00A55218">
              <w:rPr>
                <w:noProof/>
                <w:webHidden/>
              </w:rPr>
              <w:fldChar w:fldCharType="begin"/>
            </w:r>
            <w:r w:rsidR="00A55218">
              <w:rPr>
                <w:noProof/>
                <w:webHidden/>
              </w:rPr>
              <w:instrText xml:space="preserve"> PAGEREF _Toc89682854 \h </w:instrText>
            </w:r>
            <w:r w:rsidR="00A55218">
              <w:rPr>
                <w:noProof/>
                <w:webHidden/>
              </w:rPr>
            </w:r>
            <w:r w:rsidR="00A55218">
              <w:rPr>
                <w:noProof/>
                <w:webHidden/>
              </w:rPr>
              <w:fldChar w:fldCharType="separate"/>
            </w:r>
            <w:r w:rsidR="005B06F8">
              <w:rPr>
                <w:noProof/>
                <w:webHidden/>
              </w:rPr>
              <w:t>4</w:t>
            </w:r>
            <w:r w:rsidR="00A55218">
              <w:rPr>
                <w:noProof/>
                <w:webHidden/>
              </w:rPr>
              <w:fldChar w:fldCharType="end"/>
            </w:r>
          </w:hyperlink>
        </w:p>
        <w:p w14:paraId="18247F52" w14:textId="42E6DD61" w:rsidR="00A55218" w:rsidRDefault="004F3992">
          <w:pPr>
            <w:pStyle w:val="TOC3"/>
            <w:tabs>
              <w:tab w:val="right" w:leader="dot" w:pos="8296"/>
            </w:tabs>
            <w:ind w:left="840"/>
            <w:rPr>
              <w:rFonts w:asciiTheme="minorHAnsi" w:eastAsiaTheme="minorEastAsia" w:hAnsiTheme="minorHAnsi" w:cstheme="minorBidi"/>
              <w:noProof/>
            </w:rPr>
          </w:pPr>
          <w:hyperlink w:anchor="_Toc89682855" w:history="1">
            <w:r w:rsidR="00A55218" w:rsidRPr="00B9503B">
              <w:rPr>
                <w:rStyle w:val="ab"/>
                <w:rFonts w:ascii="Times New Roman" w:eastAsia="宋体" w:cs="Times New Roman"/>
                <w:noProof/>
              </w:rPr>
              <w:t xml:space="preserve">1.1.2  </w:t>
            </w:r>
            <w:r w:rsidR="00A55218" w:rsidRPr="00B9503B">
              <w:rPr>
                <w:rStyle w:val="ab"/>
                <w:rFonts w:ascii="Times New Roman" w:eastAsia="宋体" w:cs="Times New Roman"/>
                <w:noProof/>
              </w:rPr>
              <w:t>水文特征</w:t>
            </w:r>
            <w:r w:rsidR="00A55218">
              <w:rPr>
                <w:noProof/>
                <w:webHidden/>
              </w:rPr>
              <w:tab/>
            </w:r>
            <w:r w:rsidR="00A55218">
              <w:rPr>
                <w:noProof/>
                <w:webHidden/>
              </w:rPr>
              <w:fldChar w:fldCharType="begin"/>
            </w:r>
            <w:r w:rsidR="00A55218">
              <w:rPr>
                <w:noProof/>
                <w:webHidden/>
              </w:rPr>
              <w:instrText xml:space="preserve"> PAGEREF _Toc89682855 \h </w:instrText>
            </w:r>
            <w:r w:rsidR="00A55218">
              <w:rPr>
                <w:noProof/>
                <w:webHidden/>
              </w:rPr>
            </w:r>
            <w:r w:rsidR="00A55218">
              <w:rPr>
                <w:noProof/>
                <w:webHidden/>
              </w:rPr>
              <w:fldChar w:fldCharType="separate"/>
            </w:r>
            <w:r w:rsidR="005B06F8">
              <w:rPr>
                <w:noProof/>
                <w:webHidden/>
              </w:rPr>
              <w:t>7</w:t>
            </w:r>
            <w:r w:rsidR="00A55218">
              <w:rPr>
                <w:noProof/>
                <w:webHidden/>
              </w:rPr>
              <w:fldChar w:fldCharType="end"/>
            </w:r>
          </w:hyperlink>
        </w:p>
        <w:p w14:paraId="4B352C07" w14:textId="5ECB3C53" w:rsidR="00A55218" w:rsidRDefault="004F3992">
          <w:pPr>
            <w:pStyle w:val="TOC2"/>
            <w:tabs>
              <w:tab w:val="right" w:leader="dot" w:pos="8296"/>
            </w:tabs>
            <w:ind w:left="420"/>
            <w:rPr>
              <w:rFonts w:asciiTheme="minorHAnsi" w:eastAsiaTheme="minorEastAsia" w:hAnsiTheme="minorHAnsi" w:cstheme="minorBidi"/>
              <w:noProof/>
            </w:rPr>
          </w:pPr>
          <w:hyperlink w:anchor="_Toc89682856" w:history="1">
            <w:r w:rsidR="00A55218" w:rsidRPr="00B9503B">
              <w:rPr>
                <w:rStyle w:val="ab"/>
                <w:rFonts w:ascii="Times New Roman" w:eastAsia="宋体"/>
                <w:noProof/>
              </w:rPr>
              <w:t xml:space="preserve">1.2  </w:t>
            </w:r>
            <w:r w:rsidR="00A55218" w:rsidRPr="00B9503B">
              <w:rPr>
                <w:rStyle w:val="ab"/>
                <w:rFonts w:ascii="Times New Roman" w:eastAsia="宋体"/>
                <w:noProof/>
              </w:rPr>
              <w:t>湖泊相关规划及配套建设情况</w:t>
            </w:r>
            <w:r w:rsidR="00A55218">
              <w:rPr>
                <w:noProof/>
                <w:webHidden/>
              </w:rPr>
              <w:tab/>
            </w:r>
            <w:r w:rsidR="00A55218">
              <w:rPr>
                <w:noProof/>
                <w:webHidden/>
              </w:rPr>
              <w:fldChar w:fldCharType="begin"/>
            </w:r>
            <w:r w:rsidR="00A55218">
              <w:rPr>
                <w:noProof/>
                <w:webHidden/>
              </w:rPr>
              <w:instrText xml:space="preserve"> PAGEREF _Toc89682856 \h </w:instrText>
            </w:r>
            <w:r w:rsidR="00A55218">
              <w:rPr>
                <w:noProof/>
                <w:webHidden/>
              </w:rPr>
            </w:r>
            <w:r w:rsidR="00A55218">
              <w:rPr>
                <w:noProof/>
                <w:webHidden/>
              </w:rPr>
              <w:fldChar w:fldCharType="separate"/>
            </w:r>
            <w:r w:rsidR="005B06F8">
              <w:rPr>
                <w:noProof/>
                <w:webHidden/>
              </w:rPr>
              <w:t>10</w:t>
            </w:r>
            <w:r w:rsidR="00A55218">
              <w:rPr>
                <w:noProof/>
                <w:webHidden/>
              </w:rPr>
              <w:fldChar w:fldCharType="end"/>
            </w:r>
          </w:hyperlink>
        </w:p>
        <w:p w14:paraId="51E6EE12" w14:textId="7585EFDC" w:rsidR="00A55218" w:rsidRDefault="004F3992">
          <w:pPr>
            <w:pStyle w:val="TOC2"/>
            <w:tabs>
              <w:tab w:val="right" w:leader="dot" w:pos="8296"/>
            </w:tabs>
            <w:ind w:left="420"/>
            <w:rPr>
              <w:rFonts w:asciiTheme="minorHAnsi" w:eastAsiaTheme="minorEastAsia" w:hAnsiTheme="minorHAnsi" w:cstheme="minorBidi"/>
              <w:noProof/>
            </w:rPr>
          </w:pPr>
          <w:hyperlink w:anchor="_Toc89682857" w:history="1">
            <w:r w:rsidR="00A55218" w:rsidRPr="00B9503B">
              <w:rPr>
                <w:rStyle w:val="ab"/>
                <w:rFonts w:ascii="Times New Roman" w:eastAsia="宋体"/>
                <w:noProof/>
              </w:rPr>
              <w:t xml:space="preserve">1.3 </w:t>
            </w:r>
            <w:r w:rsidR="00A55218" w:rsidRPr="00B9503B">
              <w:rPr>
                <w:rStyle w:val="ab"/>
                <w:rFonts w:ascii="Times New Roman" w:eastAsia="宋体"/>
                <w:noProof/>
              </w:rPr>
              <w:t>编制依据</w:t>
            </w:r>
            <w:r w:rsidR="00A55218">
              <w:rPr>
                <w:noProof/>
                <w:webHidden/>
              </w:rPr>
              <w:tab/>
            </w:r>
            <w:r w:rsidR="00A55218">
              <w:rPr>
                <w:noProof/>
                <w:webHidden/>
              </w:rPr>
              <w:fldChar w:fldCharType="begin"/>
            </w:r>
            <w:r w:rsidR="00A55218">
              <w:rPr>
                <w:noProof/>
                <w:webHidden/>
              </w:rPr>
              <w:instrText xml:space="preserve"> PAGEREF _Toc89682857 \h </w:instrText>
            </w:r>
            <w:r w:rsidR="00A55218">
              <w:rPr>
                <w:noProof/>
                <w:webHidden/>
              </w:rPr>
            </w:r>
            <w:r w:rsidR="00A55218">
              <w:rPr>
                <w:noProof/>
                <w:webHidden/>
              </w:rPr>
              <w:fldChar w:fldCharType="separate"/>
            </w:r>
            <w:r w:rsidR="005B06F8">
              <w:rPr>
                <w:noProof/>
                <w:webHidden/>
              </w:rPr>
              <w:t>14</w:t>
            </w:r>
            <w:r w:rsidR="00A55218">
              <w:rPr>
                <w:noProof/>
                <w:webHidden/>
              </w:rPr>
              <w:fldChar w:fldCharType="end"/>
            </w:r>
          </w:hyperlink>
        </w:p>
        <w:p w14:paraId="2348071A" w14:textId="43A3D9A7" w:rsidR="00A55218" w:rsidRDefault="004F3992">
          <w:pPr>
            <w:pStyle w:val="TOC3"/>
            <w:tabs>
              <w:tab w:val="right" w:leader="dot" w:pos="8296"/>
            </w:tabs>
            <w:ind w:left="840"/>
            <w:rPr>
              <w:rFonts w:asciiTheme="minorHAnsi" w:eastAsiaTheme="minorEastAsia" w:hAnsiTheme="minorHAnsi" w:cstheme="minorBidi"/>
              <w:noProof/>
            </w:rPr>
          </w:pPr>
          <w:hyperlink w:anchor="_Toc89682858" w:history="1">
            <w:r w:rsidR="00A55218" w:rsidRPr="00B9503B">
              <w:rPr>
                <w:rStyle w:val="ab"/>
                <w:rFonts w:ascii="Times New Roman" w:eastAsia="宋体" w:cs="Times New Roman"/>
                <w:noProof/>
              </w:rPr>
              <w:t xml:space="preserve">1.3.1 </w:t>
            </w:r>
            <w:r w:rsidR="00A55218" w:rsidRPr="00B9503B">
              <w:rPr>
                <w:rStyle w:val="ab"/>
                <w:rFonts w:ascii="Times New Roman" w:eastAsia="宋体" w:cs="Times New Roman"/>
                <w:noProof/>
              </w:rPr>
              <w:t>法律法规及政策文件</w:t>
            </w:r>
            <w:r w:rsidR="00A55218">
              <w:rPr>
                <w:noProof/>
                <w:webHidden/>
              </w:rPr>
              <w:tab/>
            </w:r>
            <w:r w:rsidR="00A55218">
              <w:rPr>
                <w:noProof/>
                <w:webHidden/>
              </w:rPr>
              <w:fldChar w:fldCharType="begin"/>
            </w:r>
            <w:r w:rsidR="00A55218">
              <w:rPr>
                <w:noProof/>
                <w:webHidden/>
              </w:rPr>
              <w:instrText xml:space="preserve"> PAGEREF _Toc89682858 \h </w:instrText>
            </w:r>
            <w:r w:rsidR="00A55218">
              <w:rPr>
                <w:noProof/>
                <w:webHidden/>
              </w:rPr>
            </w:r>
            <w:r w:rsidR="00A55218">
              <w:rPr>
                <w:noProof/>
                <w:webHidden/>
              </w:rPr>
              <w:fldChar w:fldCharType="separate"/>
            </w:r>
            <w:r w:rsidR="005B06F8">
              <w:rPr>
                <w:noProof/>
                <w:webHidden/>
              </w:rPr>
              <w:t>14</w:t>
            </w:r>
            <w:r w:rsidR="00A55218">
              <w:rPr>
                <w:noProof/>
                <w:webHidden/>
              </w:rPr>
              <w:fldChar w:fldCharType="end"/>
            </w:r>
          </w:hyperlink>
        </w:p>
        <w:p w14:paraId="1D452CC4" w14:textId="13221533" w:rsidR="00A55218" w:rsidRDefault="004F3992">
          <w:pPr>
            <w:pStyle w:val="TOC3"/>
            <w:tabs>
              <w:tab w:val="right" w:leader="dot" w:pos="8296"/>
            </w:tabs>
            <w:ind w:left="840"/>
            <w:rPr>
              <w:rFonts w:asciiTheme="minorHAnsi" w:eastAsiaTheme="minorEastAsia" w:hAnsiTheme="minorHAnsi" w:cstheme="minorBidi"/>
              <w:noProof/>
            </w:rPr>
          </w:pPr>
          <w:hyperlink w:anchor="_Toc89682859" w:history="1">
            <w:r w:rsidR="00A55218" w:rsidRPr="00B9503B">
              <w:rPr>
                <w:rStyle w:val="ab"/>
                <w:rFonts w:ascii="Times New Roman" w:eastAsia="宋体" w:cs="Times New Roman"/>
                <w:noProof/>
              </w:rPr>
              <w:t xml:space="preserve">1.3.2 </w:t>
            </w:r>
            <w:r w:rsidR="00A55218" w:rsidRPr="00B9503B">
              <w:rPr>
                <w:rStyle w:val="ab"/>
                <w:rFonts w:ascii="Times New Roman" w:eastAsia="宋体" w:cs="Times New Roman"/>
                <w:noProof/>
              </w:rPr>
              <w:t>相关标准、规范和规程</w:t>
            </w:r>
            <w:r w:rsidR="00A55218">
              <w:rPr>
                <w:noProof/>
                <w:webHidden/>
              </w:rPr>
              <w:tab/>
            </w:r>
            <w:r w:rsidR="00A55218">
              <w:rPr>
                <w:noProof/>
                <w:webHidden/>
              </w:rPr>
              <w:fldChar w:fldCharType="begin"/>
            </w:r>
            <w:r w:rsidR="00A55218">
              <w:rPr>
                <w:noProof/>
                <w:webHidden/>
              </w:rPr>
              <w:instrText xml:space="preserve"> PAGEREF _Toc89682859 \h </w:instrText>
            </w:r>
            <w:r w:rsidR="00A55218">
              <w:rPr>
                <w:noProof/>
                <w:webHidden/>
              </w:rPr>
            </w:r>
            <w:r w:rsidR="00A55218">
              <w:rPr>
                <w:noProof/>
                <w:webHidden/>
              </w:rPr>
              <w:fldChar w:fldCharType="separate"/>
            </w:r>
            <w:r w:rsidR="005B06F8">
              <w:rPr>
                <w:noProof/>
                <w:webHidden/>
              </w:rPr>
              <w:t>16</w:t>
            </w:r>
            <w:r w:rsidR="00A55218">
              <w:rPr>
                <w:noProof/>
                <w:webHidden/>
              </w:rPr>
              <w:fldChar w:fldCharType="end"/>
            </w:r>
          </w:hyperlink>
        </w:p>
        <w:p w14:paraId="01D31726" w14:textId="537C0DBD" w:rsidR="00A55218" w:rsidRDefault="004F3992">
          <w:pPr>
            <w:pStyle w:val="TOC3"/>
            <w:tabs>
              <w:tab w:val="right" w:leader="dot" w:pos="8296"/>
            </w:tabs>
            <w:ind w:left="840"/>
            <w:rPr>
              <w:rFonts w:asciiTheme="minorHAnsi" w:eastAsiaTheme="minorEastAsia" w:hAnsiTheme="minorHAnsi" w:cstheme="minorBidi"/>
              <w:noProof/>
            </w:rPr>
          </w:pPr>
          <w:hyperlink w:anchor="_Toc89682860" w:history="1">
            <w:r w:rsidR="00A55218" w:rsidRPr="00B9503B">
              <w:rPr>
                <w:rStyle w:val="ab"/>
                <w:rFonts w:ascii="Times New Roman" w:eastAsia="宋体" w:cs="Times New Roman"/>
                <w:noProof/>
              </w:rPr>
              <w:t xml:space="preserve">1.3.3 </w:t>
            </w:r>
            <w:r w:rsidR="00A55218" w:rsidRPr="00B9503B">
              <w:rPr>
                <w:rStyle w:val="ab"/>
                <w:rFonts w:ascii="Times New Roman" w:eastAsia="宋体" w:cs="Times New Roman"/>
                <w:noProof/>
              </w:rPr>
              <w:t>相关基础资料</w:t>
            </w:r>
            <w:r w:rsidR="00A55218">
              <w:rPr>
                <w:noProof/>
                <w:webHidden/>
              </w:rPr>
              <w:tab/>
            </w:r>
            <w:r w:rsidR="00A55218">
              <w:rPr>
                <w:noProof/>
                <w:webHidden/>
              </w:rPr>
              <w:fldChar w:fldCharType="begin"/>
            </w:r>
            <w:r w:rsidR="00A55218">
              <w:rPr>
                <w:noProof/>
                <w:webHidden/>
              </w:rPr>
              <w:instrText xml:space="preserve"> PAGEREF _Toc89682860 \h </w:instrText>
            </w:r>
            <w:r w:rsidR="00A55218">
              <w:rPr>
                <w:noProof/>
                <w:webHidden/>
              </w:rPr>
            </w:r>
            <w:r w:rsidR="00A55218">
              <w:rPr>
                <w:noProof/>
                <w:webHidden/>
              </w:rPr>
              <w:fldChar w:fldCharType="separate"/>
            </w:r>
            <w:r w:rsidR="005B06F8">
              <w:rPr>
                <w:noProof/>
                <w:webHidden/>
              </w:rPr>
              <w:t>16</w:t>
            </w:r>
            <w:r w:rsidR="00A55218">
              <w:rPr>
                <w:noProof/>
                <w:webHidden/>
              </w:rPr>
              <w:fldChar w:fldCharType="end"/>
            </w:r>
          </w:hyperlink>
        </w:p>
        <w:p w14:paraId="1A2BCC46" w14:textId="6A90B1B0" w:rsidR="00A55218" w:rsidRDefault="004F3992">
          <w:pPr>
            <w:pStyle w:val="TOC2"/>
            <w:tabs>
              <w:tab w:val="right" w:leader="dot" w:pos="8296"/>
            </w:tabs>
            <w:ind w:left="420"/>
            <w:rPr>
              <w:rFonts w:asciiTheme="minorHAnsi" w:eastAsiaTheme="minorEastAsia" w:hAnsiTheme="minorHAnsi" w:cstheme="minorBidi"/>
              <w:noProof/>
            </w:rPr>
          </w:pPr>
          <w:hyperlink w:anchor="_Toc89682861" w:history="1">
            <w:r w:rsidR="00A55218" w:rsidRPr="00B9503B">
              <w:rPr>
                <w:rStyle w:val="ab"/>
                <w:rFonts w:ascii="Times New Roman" w:eastAsia="宋体"/>
                <w:noProof/>
              </w:rPr>
              <w:t xml:space="preserve">1.4 </w:t>
            </w:r>
            <w:r w:rsidR="00A55218" w:rsidRPr="00B9503B">
              <w:rPr>
                <w:rStyle w:val="ab"/>
                <w:rFonts w:ascii="Times New Roman" w:eastAsia="宋体"/>
                <w:noProof/>
              </w:rPr>
              <w:t>基本规定</w:t>
            </w:r>
            <w:r w:rsidR="00A55218">
              <w:rPr>
                <w:noProof/>
                <w:webHidden/>
              </w:rPr>
              <w:tab/>
            </w:r>
            <w:r w:rsidR="00A55218">
              <w:rPr>
                <w:noProof/>
                <w:webHidden/>
              </w:rPr>
              <w:fldChar w:fldCharType="begin"/>
            </w:r>
            <w:r w:rsidR="00A55218">
              <w:rPr>
                <w:noProof/>
                <w:webHidden/>
              </w:rPr>
              <w:instrText xml:space="preserve"> PAGEREF _Toc89682861 \h </w:instrText>
            </w:r>
            <w:r w:rsidR="00A55218">
              <w:rPr>
                <w:noProof/>
                <w:webHidden/>
              </w:rPr>
            </w:r>
            <w:r w:rsidR="00A55218">
              <w:rPr>
                <w:noProof/>
                <w:webHidden/>
              </w:rPr>
              <w:fldChar w:fldCharType="separate"/>
            </w:r>
            <w:r w:rsidR="005B06F8">
              <w:rPr>
                <w:noProof/>
                <w:webHidden/>
              </w:rPr>
              <w:t>17</w:t>
            </w:r>
            <w:r w:rsidR="00A55218">
              <w:rPr>
                <w:noProof/>
                <w:webHidden/>
              </w:rPr>
              <w:fldChar w:fldCharType="end"/>
            </w:r>
          </w:hyperlink>
        </w:p>
        <w:p w14:paraId="1D484724" w14:textId="5A8F764A" w:rsidR="00A55218" w:rsidRDefault="004F3992">
          <w:pPr>
            <w:pStyle w:val="TOC2"/>
            <w:tabs>
              <w:tab w:val="right" w:leader="dot" w:pos="8296"/>
            </w:tabs>
            <w:ind w:left="420"/>
            <w:rPr>
              <w:rFonts w:asciiTheme="minorHAnsi" w:eastAsiaTheme="minorEastAsia" w:hAnsiTheme="minorHAnsi" w:cstheme="minorBidi"/>
              <w:noProof/>
            </w:rPr>
          </w:pPr>
          <w:hyperlink w:anchor="_Toc89682862" w:history="1">
            <w:r w:rsidR="00A55218" w:rsidRPr="00B9503B">
              <w:rPr>
                <w:rStyle w:val="ab"/>
                <w:rFonts w:ascii="Times New Roman" w:eastAsia="宋体"/>
                <w:noProof/>
              </w:rPr>
              <w:t xml:space="preserve">1.5 </w:t>
            </w:r>
            <w:r w:rsidR="00A55218" w:rsidRPr="00B9503B">
              <w:rPr>
                <w:rStyle w:val="ab"/>
                <w:rFonts w:ascii="Times New Roman" w:eastAsia="宋体"/>
                <w:noProof/>
              </w:rPr>
              <w:t>评价原则</w:t>
            </w:r>
            <w:r w:rsidR="00A55218">
              <w:rPr>
                <w:noProof/>
                <w:webHidden/>
              </w:rPr>
              <w:tab/>
            </w:r>
            <w:r w:rsidR="00A55218">
              <w:rPr>
                <w:noProof/>
                <w:webHidden/>
              </w:rPr>
              <w:fldChar w:fldCharType="begin"/>
            </w:r>
            <w:r w:rsidR="00A55218">
              <w:rPr>
                <w:noProof/>
                <w:webHidden/>
              </w:rPr>
              <w:instrText xml:space="preserve"> PAGEREF _Toc89682862 \h </w:instrText>
            </w:r>
            <w:r w:rsidR="00A55218">
              <w:rPr>
                <w:noProof/>
                <w:webHidden/>
              </w:rPr>
            </w:r>
            <w:r w:rsidR="00A55218">
              <w:rPr>
                <w:noProof/>
                <w:webHidden/>
              </w:rPr>
              <w:fldChar w:fldCharType="separate"/>
            </w:r>
            <w:r w:rsidR="005B06F8">
              <w:rPr>
                <w:noProof/>
                <w:webHidden/>
              </w:rPr>
              <w:t>17</w:t>
            </w:r>
            <w:r w:rsidR="00A55218">
              <w:rPr>
                <w:noProof/>
                <w:webHidden/>
              </w:rPr>
              <w:fldChar w:fldCharType="end"/>
            </w:r>
          </w:hyperlink>
        </w:p>
        <w:p w14:paraId="78DDF2E9" w14:textId="0F3C60E2" w:rsidR="00A55218" w:rsidRDefault="004F3992">
          <w:pPr>
            <w:pStyle w:val="TOC2"/>
            <w:tabs>
              <w:tab w:val="right" w:leader="dot" w:pos="8296"/>
            </w:tabs>
            <w:ind w:left="420"/>
            <w:rPr>
              <w:rFonts w:asciiTheme="minorHAnsi" w:eastAsiaTheme="minorEastAsia" w:hAnsiTheme="minorHAnsi" w:cstheme="minorBidi"/>
              <w:noProof/>
            </w:rPr>
          </w:pPr>
          <w:hyperlink w:anchor="_Toc89682863" w:history="1">
            <w:r w:rsidR="00A55218" w:rsidRPr="00B9503B">
              <w:rPr>
                <w:rStyle w:val="ab"/>
                <w:rFonts w:ascii="Times New Roman" w:eastAsia="宋体"/>
                <w:noProof/>
              </w:rPr>
              <w:t xml:space="preserve">1.6 </w:t>
            </w:r>
            <w:r w:rsidR="00A55218" w:rsidRPr="00B9503B">
              <w:rPr>
                <w:rStyle w:val="ab"/>
                <w:rFonts w:ascii="Times New Roman" w:eastAsia="宋体"/>
                <w:noProof/>
              </w:rPr>
              <w:t>工作流程</w:t>
            </w:r>
            <w:r w:rsidR="00A55218">
              <w:rPr>
                <w:noProof/>
                <w:webHidden/>
              </w:rPr>
              <w:tab/>
            </w:r>
            <w:r w:rsidR="00A55218">
              <w:rPr>
                <w:noProof/>
                <w:webHidden/>
              </w:rPr>
              <w:fldChar w:fldCharType="begin"/>
            </w:r>
            <w:r w:rsidR="00A55218">
              <w:rPr>
                <w:noProof/>
                <w:webHidden/>
              </w:rPr>
              <w:instrText xml:space="preserve"> PAGEREF _Toc89682863 \h </w:instrText>
            </w:r>
            <w:r w:rsidR="00A55218">
              <w:rPr>
                <w:noProof/>
                <w:webHidden/>
              </w:rPr>
            </w:r>
            <w:r w:rsidR="00A55218">
              <w:rPr>
                <w:noProof/>
                <w:webHidden/>
              </w:rPr>
              <w:fldChar w:fldCharType="separate"/>
            </w:r>
            <w:r w:rsidR="005B06F8">
              <w:rPr>
                <w:noProof/>
                <w:webHidden/>
              </w:rPr>
              <w:t>19</w:t>
            </w:r>
            <w:r w:rsidR="00A55218">
              <w:rPr>
                <w:noProof/>
                <w:webHidden/>
              </w:rPr>
              <w:fldChar w:fldCharType="end"/>
            </w:r>
          </w:hyperlink>
        </w:p>
        <w:p w14:paraId="75BCD5BE" w14:textId="0DC9CD38" w:rsidR="00A55218" w:rsidRDefault="004F3992">
          <w:pPr>
            <w:pStyle w:val="TOC1"/>
            <w:tabs>
              <w:tab w:val="right" w:leader="dot" w:pos="8296"/>
            </w:tabs>
            <w:rPr>
              <w:rFonts w:asciiTheme="minorHAnsi" w:eastAsiaTheme="minorEastAsia" w:hAnsiTheme="minorHAnsi" w:cstheme="minorBidi"/>
              <w:noProof/>
            </w:rPr>
          </w:pPr>
          <w:hyperlink w:anchor="_Toc89682864" w:history="1">
            <w:r w:rsidR="00A55218" w:rsidRPr="00B9503B">
              <w:rPr>
                <w:rStyle w:val="ab"/>
                <w:rFonts w:ascii="Times New Roman" w:eastAsia="宋体" w:cs="Times New Roman"/>
                <w:noProof/>
              </w:rPr>
              <w:t>第二章</w:t>
            </w:r>
            <w:r w:rsidR="00A55218" w:rsidRPr="00B9503B">
              <w:rPr>
                <w:rStyle w:val="ab"/>
                <w:rFonts w:ascii="Times New Roman" w:eastAsia="宋体" w:cs="Times New Roman"/>
                <w:noProof/>
              </w:rPr>
              <w:t xml:space="preserve"> </w:t>
            </w:r>
            <w:r w:rsidR="00A55218" w:rsidRPr="00B9503B">
              <w:rPr>
                <w:rStyle w:val="ab"/>
                <w:rFonts w:ascii="Times New Roman" w:eastAsia="宋体" w:cs="Times New Roman"/>
                <w:noProof/>
              </w:rPr>
              <w:t>基本情况</w:t>
            </w:r>
            <w:r w:rsidR="00A55218">
              <w:rPr>
                <w:noProof/>
                <w:webHidden/>
              </w:rPr>
              <w:tab/>
            </w:r>
            <w:r w:rsidR="00A55218">
              <w:rPr>
                <w:noProof/>
                <w:webHidden/>
              </w:rPr>
              <w:fldChar w:fldCharType="begin"/>
            </w:r>
            <w:r w:rsidR="00A55218">
              <w:rPr>
                <w:noProof/>
                <w:webHidden/>
              </w:rPr>
              <w:instrText xml:space="preserve"> PAGEREF _Toc89682864 \h </w:instrText>
            </w:r>
            <w:r w:rsidR="00A55218">
              <w:rPr>
                <w:noProof/>
                <w:webHidden/>
              </w:rPr>
            </w:r>
            <w:r w:rsidR="00A55218">
              <w:rPr>
                <w:noProof/>
                <w:webHidden/>
              </w:rPr>
              <w:fldChar w:fldCharType="separate"/>
            </w:r>
            <w:r w:rsidR="005B06F8">
              <w:rPr>
                <w:noProof/>
                <w:webHidden/>
              </w:rPr>
              <w:t>20</w:t>
            </w:r>
            <w:r w:rsidR="00A55218">
              <w:rPr>
                <w:noProof/>
                <w:webHidden/>
              </w:rPr>
              <w:fldChar w:fldCharType="end"/>
            </w:r>
          </w:hyperlink>
        </w:p>
        <w:p w14:paraId="6860D906" w14:textId="53EE3246" w:rsidR="00A55218" w:rsidRDefault="004F3992">
          <w:pPr>
            <w:pStyle w:val="TOC2"/>
            <w:tabs>
              <w:tab w:val="right" w:leader="dot" w:pos="8296"/>
            </w:tabs>
            <w:ind w:left="420"/>
            <w:rPr>
              <w:rFonts w:asciiTheme="minorHAnsi" w:eastAsiaTheme="minorEastAsia" w:hAnsiTheme="minorHAnsi" w:cstheme="minorBidi"/>
              <w:noProof/>
            </w:rPr>
          </w:pPr>
          <w:hyperlink w:anchor="_Toc89682865" w:history="1">
            <w:r w:rsidR="00A55218" w:rsidRPr="00B9503B">
              <w:rPr>
                <w:rStyle w:val="ab"/>
                <w:rFonts w:ascii="Times New Roman" w:eastAsia="宋体"/>
                <w:noProof/>
              </w:rPr>
              <w:t xml:space="preserve">2.1 </w:t>
            </w:r>
            <w:r w:rsidR="00A55218" w:rsidRPr="00B9503B">
              <w:rPr>
                <w:rStyle w:val="ab"/>
                <w:rFonts w:ascii="Times New Roman" w:eastAsia="宋体"/>
                <w:noProof/>
              </w:rPr>
              <w:t>流域概况</w:t>
            </w:r>
            <w:r w:rsidR="00A55218">
              <w:rPr>
                <w:noProof/>
                <w:webHidden/>
              </w:rPr>
              <w:tab/>
            </w:r>
            <w:r w:rsidR="00A55218">
              <w:rPr>
                <w:noProof/>
                <w:webHidden/>
              </w:rPr>
              <w:fldChar w:fldCharType="begin"/>
            </w:r>
            <w:r w:rsidR="00A55218">
              <w:rPr>
                <w:noProof/>
                <w:webHidden/>
              </w:rPr>
              <w:instrText xml:space="preserve"> PAGEREF _Toc89682865 \h </w:instrText>
            </w:r>
            <w:r w:rsidR="00A55218">
              <w:rPr>
                <w:noProof/>
                <w:webHidden/>
              </w:rPr>
            </w:r>
            <w:r w:rsidR="00A55218">
              <w:rPr>
                <w:noProof/>
                <w:webHidden/>
              </w:rPr>
              <w:fldChar w:fldCharType="separate"/>
            </w:r>
            <w:r w:rsidR="005B06F8">
              <w:rPr>
                <w:noProof/>
                <w:webHidden/>
              </w:rPr>
              <w:t>20</w:t>
            </w:r>
            <w:r w:rsidR="00A55218">
              <w:rPr>
                <w:noProof/>
                <w:webHidden/>
              </w:rPr>
              <w:fldChar w:fldCharType="end"/>
            </w:r>
          </w:hyperlink>
        </w:p>
        <w:p w14:paraId="6672B6E2" w14:textId="79793994" w:rsidR="00A55218" w:rsidRDefault="004F3992">
          <w:pPr>
            <w:pStyle w:val="TOC3"/>
            <w:tabs>
              <w:tab w:val="right" w:leader="dot" w:pos="8296"/>
            </w:tabs>
            <w:ind w:left="840"/>
            <w:rPr>
              <w:rFonts w:asciiTheme="minorHAnsi" w:eastAsiaTheme="minorEastAsia" w:hAnsiTheme="minorHAnsi" w:cstheme="minorBidi"/>
              <w:noProof/>
            </w:rPr>
          </w:pPr>
          <w:hyperlink w:anchor="_Toc89682866" w:history="1">
            <w:r w:rsidR="00A55218" w:rsidRPr="00B9503B">
              <w:rPr>
                <w:rStyle w:val="ab"/>
                <w:rFonts w:ascii="Times New Roman" w:eastAsia="宋体" w:cs="Times New Roman"/>
                <w:noProof/>
              </w:rPr>
              <w:t xml:space="preserve">2.1.1 </w:t>
            </w:r>
            <w:r w:rsidR="00A55218" w:rsidRPr="00B9503B">
              <w:rPr>
                <w:rStyle w:val="ab"/>
                <w:rFonts w:ascii="Times New Roman" w:eastAsia="宋体" w:cs="Times New Roman"/>
                <w:noProof/>
              </w:rPr>
              <w:t>自然地理概况</w:t>
            </w:r>
            <w:r w:rsidR="00A55218">
              <w:rPr>
                <w:noProof/>
                <w:webHidden/>
              </w:rPr>
              <w:tab/>
            </w:r>
            <w:r w:rsidR="00A55218">
              <w:rPr>
                <w:noProof/>
                <w:webHidden/>
              </w:rPr>
              <w:fldChar w:fldCharType="begin"/>
            </w:r>
            <w:r w:rsidR="00A55218">
              <w:rPr>
                <w:noProof/>
                <w:webHidden/>
              </w:rPr>
              <w:instrText xml:space="preserve"> PAGEREF _Toc89682866 \h </w:instrText>
            </w:r>
            <w:r w:rsidR="00A55218">
              <w:rPr>
                <w:noProof/>
                <w:webHidden/>
              </w:rPr>
            </w:r>
            <w:r w:rsidR="00A55218">
              <w:rPr>
                <w:noProof/>
                <w:webHidden/>
              </w:rPr>
              <w:fldChar w:fldCharType="separate"/>
            </w:r>
            <w:r w:rsidR="005B06F8">
              <w:rPr>
                <w:noProof/>
                <w:webHidden/>
              </w:rPr>
              <w:t>20</w:t>
            </w:r>
            <w:r w:rsidR="00A55218">
              <w:rPr>
                <w:noProof/>
                <w:webHidden/>
              </w:rPr>
              <w:fldChar w:fldCharType="end"/>
            </w:r>
          </w:hyperlink>
        </w:p>
        <w:p w14:paraId="59DEF808" w14:textId="15491D16" w:rsidR="00A55218" w:rsidRDefault="004F3992">
          <w:pPr>
            <w:pStyle w:val="TOC3"/>
            <w:tabs>
              <w:tab w:val="right" w:leader="dot" w:pos="8296"/>
            </w:tabs>
            <w:ind w:left="840"/>
            <w:rPr>
              <w:rFonts w:asciiTheme="minorHAnsi" w:eastAsiaTheme="minorEastAsia" w:hAnsiTheme="minorHAnsi" w:cstheme="minorBidi"/>
              <w:noProof/>
            </w:rPr>
          </w:pPr>
          <w:hyperlink w:anchor="_Toc89682867" w:history="1">
            <w:r w:rsidR="00A55218" w:rsidRPr="00B9503B">
              <w:rPr>
                <w:rStyle w:val="ab"/>
                <w:rFonts w:ascii="Times New Roman" w:eastAsia="宋体" w:cs="Times New Roman"/>
                <w:noProof/>
              </w:rPr>
              <w:t xml:space="preserve">2.1.2 </w:t>
            </w:r>
            <w:r w:rsidR="00A55218" w:rsidRPr="00B9503B">
              <w:rPr>
                <w:rStyle w:val="ab"/>
                <w:rFonts w:ascii="Times New Roman" w:eastAsia="宋体" w:cs="Times New Roman"/>
                <w:noProof/>
              </w:rPr>
              <w:t>流域概况</w:t>
            </w:r>
            <w:r w:rsidR="00A55218">
              <w:rPr>
                <w:noProof/>
                <w:webHidden/>
              </w:rPr>
              <w:tab/>
            </w:r>
            <w:r w:rsidR="00A55218">
              <w:rPr>
                <w:noProof/>
                <w:webHidden/>
              </w:rPr>
              <w:fldChar w:fldCharType="begin"/>
            </w:r>
            <w:r w:rsidR="00A55218">
              <w:rPr>
                <w:noProof/>
                <w:webHidden/>
              </w:rPr>
              <w:instrText xml:space="preserve"> PAGEREF _Toc89682867 \h </w:instrText>
            </w:r>
            <w:r w:rsidR="00A55218">
              <w:rPr>
                <w:noProof/>
                <w:webHidden/>
              </w:rPr>
            </w:r>
            <w:r w:rsidR="00A55218">
              <w:rPr>
                <w:noProof/>
                <w:webHidden/>
              </w:rPr>
              <w:fldChar w:fldCharType="separate"/>
            </w:r>
            <w:r w:rsidR="005B06F8">
              <w:rPr>
                <w:noProof/>
                <w:webHidden/>
              </w:rPr>
              <w:t>20</w:t>
            </w:r>
            <w:r w:rsidR="00A55218">
              <w:rPr>
                <w:noProof/>
                <w:webHidden/>
              </w:rPr>
              <w:fldChar w:fldCharType="end"/>
            </w:r>
          </w:hyperlink>
        </w:p>
        <w:p w14:paraId="59DE3561" w14:textId="24AA48FB" w:rsidR="00A55218" w:rsidRDefault="004F3992">
          <w:pPr>
            <w:pStyle w:val="TOC2"/>
            <w:tabs>
              <w:tab w:val="right" w:leader="dot" w:pos="8296"/>
            </w:tabs>
            <w:ind w:left="420"/>
            <w:rPr>
              <w:rFonts w:asciiTheme="minorHAnsi" w:eastAsiaTheme="minorEastAsia" w:hAnsiTheme="minorHAnsi" w:cstheme="minorBidi"/>
              <w:noProof/>
            </w:rPr>
          </w:pPr>
          <w:hyperlink w:anchor="_Toc89682868" w:history="1">
            <w:r w:rsidR="00A55218" w:rsidRPr="00B9503B">
              <w:rPr>
                <w:rStyle w:val="ab"/>
                <w:rFonts w:ascii="Times New Roman" w:eastAsia="宋体"/>
                <w:noProof/>
              </w:rPr>
              <w:t xml:space="preserve">2.2 </w:t>
            </w:r>
            <w:r w:rsidR="00A55218" w:rsidRPr="00B9503B">
              <w:rPr>
                <w:rStyle w:val="ab"/>
                <w:rFonts w:ascii="Times New Roman" w:eastAsia="宋体"/>
                <w:noProof/>
              </w:rPr>
              <w:t>社会经济概况</w:t>
            </w:r>
            <w:r w:rsidR="00A55218">
              <w:rPr>
                <w:noProof/>
                <w:webHidden/>
              </w:rPr>
              <w:tab/>
            </w:r>
            <w:r w:rsidR="00A55218">
              <w:rPr>
                <w:noProof/>
                <w:webHidden/>
              </w:rPr>
              <w:fldChar w:fldCharType="begin"/>
            </w:r>
            <w:r w:rsidR="00A55218">
              <w:rPr>
                <w:noProof/>
                <w:webHidden/>
              </w:rPr>
              <w:instrText xml:space="preserve"> PAGEREF _Toc89682868 \h </w:instrText>
            </w:r>
            <w:r w:rsidR="00A55218">
              <w:rPr>
                <w:noProof/>
                <w:webHidden/>
              </w:rPr>
            </w:r>
            <w:r w:rsidR="00A55218">
              <w:rPr>
                <w:noProof/>
                <w:webHidden/>
              </w:rPr>
              <w:fldChar w:fldCharType="separate"/>
            </w:r>
            <w:r w:rsidR="005B06F8">
              <w:rPr>
                <w:noProof/>
                <w:webHidden/>
              </w:rPr>
              <w:t>21</w:t>
            </w:r>
            <w:r w:rsidR="00A55218">
              <w:rPr>
                <w:noProof/>
                <w:webHidden/>
              </w:rPr>
              <w:fldChar w:fldCharType="end"/>
            </w:r>
          </w:hyperlink>
        </w:p>
        <w:p w14:paraId="3CB2A859" w14:textId="31A86935" w:rsidR="00A55218" w:rsidRDefault="004F3992">
          <w:pPr>
            <w:pStyle w:val="TOC2"/>
            <w:tabs>
              <w:tab w:val="right" w:leader="dot" w:pos="8296"/>
            </w:tabs>
            <w:ind w:left="420"/>
            <w:rPr>
              <w:rFonts w:asciiTheme="minorHAnsi" w:eastAsiaTheme="minorEastAsia" w:hAnsiTheme="minorHAnsi" w:cstheme="minorBidi"/>
              <w:noProof/>
            </w:rPr>
          </w:pPr>
          <w:hyperlink w:anchor="_Toc89682869" w:history="1">
            <w:r w:rsidR="00A55218" w:rsidRPr="00B9503B">
              <w:rPr>
                <w:rStyle w:val="ab"/>
                <w:rFonts w:ascii="Times New Roman" w:eastAsia="宋体"/>
                <w:noProof/>
              </w:rPr>
              <w:t xml:space="preserve">2.3 </w:t>
            </w:r>
            <w:r w:rsidR="00A55218" w:rsidRPr="00B9503B">
              <w:rPr>
                <w:rStyle w:val="ab"/>
                <w:rFonts w:ascii="Times New Roman" w:eastAsia="宋体"/>
                <w:noProof/>
              </w:rPr>
              <w:t>水资源开发利用现状及存在的主要问题</w:t>
            </w:r>
            <w:r w:rsidR="00A55218">
              <w:rPr>
                <w:noProof/>
                <w:webHidden/>
              </w:rPr>
              <w:tab/>
            </w:r>
            <w:r w:rsidR="00A55218">
              <w:rPr>
                <w:noProof/>
                <w:webHidden/>
              </w:rPr>
              <w:fldChar w:fldCharType="begin"/>
            </w:r>
            <w:r w:rsidR="00A55218">
              <w:rPr>
                <w:noProof/>
                <w:webHidden/>
              </w:rPr>
              <w:instrText xml:space="preserve"> PAGEREF _Toc89682869 \h </w:instrText>
            </w:r>
            <w:r w:rsidR="00A55218">
              <w:rPr>
                <w:noProof/>
                <w:webHidden/>
              </w:rPr>
            </w:r>
            <w:r w:rsidR="00A55218">
              <w:rPr>
                <w:noProof/>
                <w:webHidden/>
              </w:rPr>
              <w:fldChar w:fldCharType="separate"/>
            </w:r>
            <w:r w:rsidR="005B06F8">
              <w:rPr>
                <w:noProof/>
                <w:webHidden/>
              </w:rPr>
              <w:t>21</w:t>
            </w:r>
            <w:r w:rsidR="00A55218">
              <w:rPr>
                <w:noProof/>
                <w:webHidden/>
              </w:rPr>
              <w:fldChar w:fldCharType="end"/>
            </w:r>
          </w:hyperlink>
        </w:p>
        <w:p w14:paraId="2CF13D91" w14:textId="30FE4036" w:rsidR="00A55218" w:rsidRDefault="004F3992">
          <w:pPr>
            <w:pStyle w:val="TOC3"/>
            <w:tabs>
              <w:tab w:val="right" w:leader="dot" w:pos="8296"/>
            </w:tabs>
            <w:ind w:left="840"/>
            <w:rPr>
              <w:rFonts w:asciiTheme="minorHAnsi" w:eastAsiaTheme="minorEastAsia" w:hAnsiTheme="minorHAnsi" w:cstheme="minorBidi"/>
              <w:noProof/>
            </w:rPr>
          </w:pPr>
          <w:hyperlink w:anchor="_Toc89682870" w:history="1">
            <w:r w:rsidR="00A55218" w:rsidRPr="00B9503B">
              <w:rPr>
                <w:rStyle w:val="ab"/>
                <w:rFonts w:ascii="Times New Roman" w:eastAsia="宋体" w:cs="Times New Roman"/>
                <w:noProof/>
              </w:rPr>
              <w:t xml:space="preserve">2.3.1 </w:t>
            </w:r>
            <w:r w:rsidR="00A55218" w:rsidRPr="00B9503B">
              <w:rPr>
                <w:rStyle w:val="ab"/>
                <w:rFonts w:ascii="Times New Roman" w:eastAsia="宋体" w:cs="Times New Roman"/>
                <w:noProof/>
              </w:rPr>
              <w:t>水资源开发利用现状</w:t>
            </w:r>
            <w:r w:rsidR="00A55218">
              <w:rPr>
                <w:noProof/>
                <w:webHidden/>
              </w:rPr>
              <w:tab/>
            </w:r>
            <w:r w:rsidR="00A55218">
              <w:rPr>
                <w:noProof/>
                <w:webHidden/>
              </w:rPr>
              <w:fldChar w:fldCharType="begin"/>
            </w:r>
            <w:r w:rsidR="00A55218">
              <w:rPr>
                <w:noProof/>
                <w:webHidden/>
              </w:rPr>
              <w:instrText xml:space="preserve"> PAGEREF _Toc89682870 \h </w:instrText>
            </w:r>
            <w:r w:rsidR="00A55218">
              <w:rPr>
                <w:noProof/>
                <w:webHidden/>
              </w:rPr>
            </w:r>
            <w:r w:rsidR="00A55218">
              <w:rPr>
                <w:noProof/>
                <w:webHidden/>
              </w:rPr>
              <w:fldChar w:fldCharType="separate"/>
            </w:r>
            <w:r w:rsidR="005B06F8">
              <w:rPr>
                <w:noProof/>
                <w:webHidden/>
              </w:rPr>
              <w:t>21</w:t>
            </w:r>
            <w:r w:rsidR="00A55218">
              <w:rPr>
                <w:noProof/>
                <w:webHidden/>
              </w:rPr>
              <w:fldChar w:fldCharType="end"/>
            </w:r>
          </w:hyperlink>
        </w:p>
        <w:p w14:paraId="3DD3B858" w14:textId="795A92F1"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871" w:history="1">
            <w:r w:rsidR="00A55218" w:rsidRPr="00A55218">
              <w:rPr>
                <w:rStyle w:val="ab"/>
                <w:rFonts w:ascii="Times New Roman" w:eastAsia="宋体" w:cs="Times New Roman"/>
                <w:noProof/>
              </w:rPr>
              <w:t xml:space="preserve">2.3.2 </w:t>
            </w:r>
            <w:r w:rsidR="00A55218" w:rsidRPr="00A55218">
              <w:rPr>
                <w:rStyle w:val="ab"/>
                <w:rFonts w:ascii="Times New Roman" w:eastAsia="宋体" w:cs="Times New Roman"/>
                <w:noProof/>
              </w:rPr>
              <w:t>水环境现状</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_Toc89682871 \h </w:instrText>
            </w:r>
            <w:r w:rsidR="00A55218" w:rsidRPr="00A55218">
              <w:rPr>
                <w:noProof/>
                <w:webHidden/>
              </w:rPr>
            </w:r>
            <w:r w:rsidR="00A55218" w:rsidRPr="00A55218">
              <w:rPr>
                <w:noProof/>
                <w:webHidden/>
              </w:rPr>
              <w:fldChar w:fldCharType="separate"/>
            </w:r>
            <w:r w:rsidR="005B06F8">
              <w:rPr>
                <w:noProof/>
                <w:webHidden/>
              </w:rPr>
              <w:t>21</w:t>
            </w:r>
            <w:r w:rsidR="00A55218" w:rsidRPr="00A55218">
              <w:rPr>
                <w:noProof/>
                <w:webHidden/>
              </w:rPr>
              <w:fldChar w:fldCharType="end"/>
            </w:r>
          </w:hyperlink>
        </w:p>
        <w:p w14:paraId="7E53EB8C" w14:textId="58DA1895" w:rsidR="00A55218" w:rsidRDefault="004F3992">
          <w:pPr>
            <w:pStyle w:val="TOC3"/>
            <w:tabs>
              <w:tab w:val="right" w:leader="dot" w:pos="8296"/>
            </w:tabs>
            <w:ind w:left="840"/>
            <w:rPr>
              <w:rFonts w:asciiTheme="minorHAnsi" w:eastAsiaTheme="minorEastAsia" w:hAnsiTheme="minorHAnsi" w:cstheme="minorBidi"/>
              <w:noProof/>
            </w:rPr>
          </w:pPr>
          <w:hyperlink w:anchor="_Toc89682872" w:history="1">
            <w:r w:rsidR="00A55218" w:rsidRPr="00B9503B">
              <w:rPr>
                <w:rStyle w:val="ab"/>
                <w:rFonts w:ascii="Times New Roman" w:eastAsia="宋体" w:cs="Times New Roman"/>
                <w:noProof/>
              </w:rPr>
              <w:t xml:space="preserve">2.3.3 </w:t>
            </w:r>
            <w:r w:rsidR="00A55218" w:rsidRPr="00B9503B">
              <w:rPr>
                <w:rStyle w:val="ab"/>
                <w:rFonts w:ascii="Times New Roman" w:eastAsia="宋体" w:cs="Times New Roman"/>
                <w:noProof/>
              </w:rPr>
              <w:t>水生态现状</w:t>
            </w:r>
            <w:r w:rsidR="00A55218">
              <w:rPr>
                <w:noProof/>
                <w:webHidden/>
              </w:rPr>
              <w:tab/>
            </w:r>
            <w:r w:rsidR="00A55218">
              <w:rPr>
                <w:noProof/>
                <w:webHidden/>
              </w:rPr>
              <w:fldChar w:fldCharType="begin"/>
            </w:r>
            <w:r w:rsidR="00A55218">
              <w:rPr>
                <w:noProof/>
                <w:webHidden/>
              </w:rPr>
              <w:instrText xml:space="preserve"> PAGEREF _Toc89682872 \h </w:instrText>
            </w:r>
            <w:r w:rsidR="00A55218">
              <w:rPr>
                <w:noProof/>
                <w:webHidden/>
              </w:rPr>
            </w:r>
            <w:r w:rsidR="00A55218">
              <w:rPr>
                <w:noProof/>
                <w:webHidden/>
              </w:rPr>
              <w:fldChar w:fldCharType="separate"/>
            </w:r>
            <w:r w:rsidR="005B06F8">
              <w:rPr>
                <w:noProof/>
                <w:webHidden/>
              </w:rPr>
              <w:t>22</w:t>
            </w:r>
            <w:r w:rsidR="00A55218">
              <w:rPr>
                <w:noProof/>
                <w:webHidden/>
              </w:rPr>
              <w:fldChar w:fldCharType="end"/>
            </w:r>
          </w:hyperlink>
        </w:p>
        <w:p w14:paraId="7480430E" w14:textId="609EB59D" w:rsidR="00A55218" w:rsidRDefault="004F3992">
          <w:pPr>
            <w:pStyle w:val="TOC3"/>
            <w:tabs>
              <w:tab w:val="right" w:leader="dot" w:pos="8296"/>
            </w:tabs>
            <w:ind w:left="840"/>
            <w:rPr>
              <w:rFonts w:asciiTheme="minorHAnsi" w:eastAsiaTheme="minorEastAsia" w:hAnsiTheme="minorHAnsi" w:cstheme="minorBidi"/>
              <w:noProof/>
            </w:rPr>
          </w:pPr>
          <w:hyperlink w:anchor="_Toc89682873" w:history="1">
            <w:r w:rsidR="00A55218" w:rsidRPr="00B9503B">
              <w:rPr>
                <w:rStyle w:val="ab"/>
                <w:rFonts w:ascii="Times New Roman" w:eastAsia="宋体" w:cs="Times New Roman"/>
                <w:noProof/>
              </w:rPr>
              <w:t xml:space="preserve">2.3.4 </w:t>
            </w:r>
            <w:r w:rsidR="00A55218" w:rsidRPr="00B9503B">
              <w:rPr>
                <w:rStyle w:val="ab"/>
                <w:rFonts w:ascii="Times New Roman" w:eastAsia="宋体" w:cs="Times New Roman"/>
                <w:noProof/>
              </w:rPr>
              <w:t>存在的主要问题</w:t>
            </w:r>
            <w:r w:rsidR="00A55218">
              <w:rPr>
                <w:noProof/>
                <w:webHidden/>
              </w:rPr>
              <w:tab/>
            </w:r>
            <w:r w:rsidR="00A55218">
              <w:rPr>
                <w:noProof/>
                <w:webHidden/>
              </w:rPr>
              <w:fldChar w:fldCharType="begin"/>
            </w:r>
            <w:r w:rsidR="00A55218">
              <w:rPr>
                <w:noProof/>
                <w:webHidden/>
              </w:rPr>
              <w:instrText xml:space="preserve"> PAGEREF _Toc89682873 \h </w:instrText>
            </w:r>
            <w:r w:rsidR="00A55218">
              <w:rPr>
                <w:noProof/>
                <w:webHidden/>
              </w:rPr>
            </w:r>
            <w:r w:rsidR="00A55218">
              <w:rPr>
                <w:noProof/>
                <w:webHidden/>
              </w:rPr>
              <w:fldChar w:fldCharType="separate"/>
            </w:r>
            <w:r w:rsidR="005B06F8">
              <w:rPr>
                <w:noProof/>
                <w:webHidden/>
              </w:rPr>
              <w:t>22</w:t>
            </w:r>
            <w:r w:rsidR="00A55218">
              <w:rPr>
                <w:noProof/>
                <w:webHidden/>
              </w:rPr>
              <w:fldChar w:fldCharType="end"/>
            </w:r>
          </w:hyperlink>
        </w:p>
        <w:p w14:paraId="7799712F" w14:textId="75408DBC" w:rsidR="00A55218" w:rsidRDefault="004F3992">
          <w:pPr>
            <w:pStyle w:val="TOC2"/>
            <w:tabs>
              <w:tab w:val="right" w:leader="dot" w:pos="8296"/>
            </w:tabs>
            <w:ind w:left="420"/>
            <w:rPr>
              <w:rFonts w:asciiTheme="minorHAnsi" w:eastAsiaTheme="minorEastAsia" w:hAnsiTheme="minorHAnsi" w:cstheme="minorBidi"/>
              <w:noProof/>
            </w:rPr>
          </w:pPr>
          <w:hyperlink w:anchor="_Toc89682874" w:history="1">
            <w:r w:rsidR="00A55218" w:rsidRPr="00B9503B">
              <w:rPr>
                <w:rStyle w:val="ab"/>
                <w:rFonts w:ascii="Times New Roman" w:eastAsia="宋体"/>
                <w:noProof/>
              </w:rPr>
              <w:t xml:space="preserve">2.4 </w:t>
            </w:r>
            <w:r w:rsidR="00A55218" w:rsidRPr="00B9503B">
              <w:rPr>
                <w:rStyle w:val="ab"/>
                <w:rFonts w:ascii="Times New Roman" w:eastAsia="宋体"/>
                <w:noProof/>
              </w:rPr>
              <w:t>河湖健康评价工作概况</w:t>
            </w:r>
            <w:r w:rsidR="00A55218">
              <w:rPr>
                <w:noProof/>
                <w:webHidden/>
              </w:rPr>
              <w:tab/>
            </w:r>
            <w:r w:rsidR="00A55218">
              <w:rPr>
                <w:noProof/>
                <w:webHidden/>
              </w:rPr>
              <w:fldChar w:fldCharType="begin"/>
            </w:r>
            <w:r w:rsidR="00A55218">
              <w:rPr>
                <w:noProof/>
                <w:webHidden/>
              </w:rPr>
              <w:instrText xml:space="preserve"> PAGEREF _Toc89682874 \h </w:instrText>
            </w:r>
            <w:r w:rsidR="00A55218">
              <w:rPr>
                <w:noProof/>
                <w:webHidden/>
              </w:rPr>
            </w:r>
            <w:r w:rsidR="00A55218">
              <w:rPr>
                <w:noProof/>
                <w:webHidden/>
              </w:rPr>
              <w:fldChar w:fldCharType="separate"/>
            </w:r>
            <w:r w:rsidR="005B06F8">
              <w:rPr>
                <w:noProof/>
                <w:webHidden/>
              </w:rPr>
              <w:t>24</w:t>
            </w:r>
            <w:r w:rsidR="00A55218">
              <w:rPr>
                <w:noProof/>
                <w:webHidden/>
              </w:rPr>
              <w:fldChar w:fldCharType="end"/>
            </w:r>
          </w:hyperlink>
        </w:p>
        <w:p w14:paraId="54981714" w14:textId="018CC401" w:rsidR="00A55218" w:rsidRDefault="004F3992">
          <w:pPr>
            <w:pStyle w:val="TOC1"/>
            <w:tabs>
              <w:tab w:val="right" w:leader="dot" w:pos="8296"/>
            </w:tabs>
            <w:rPr>
              <w:rFonts w:asciiTheme="minorHAnsi" w:eastAsiaTheme="minorEastAsia" w:hAnsiTheme="minorHAnsi" w:cstheme="minorBidi"/>
              <w:noProof/>
            </w:rPr>
          </w:pPr>
          <w:hyperlink w:anchor="_Toc89682875" w:history="1">
            <w:r w:rsidR="00A55218" w:rsidRPr="00B9503B">
              <w:rPr>
                <w:rStyle w:val="ab"/>
                <w:rFonts w:ascii="Times New Roman" w:eastAsia="宋体" w:cs="Times New Roman"/>
                <w:noProof/>
              </w:rPr>
              <w:t>第三章</w:t>
            </w:r>
            <w:r w:rsidR="00A55218" w:rsidRPr="00B9503B">
              <w:rPr>
                <w:rStyle w:val="ab"/>
                <w:rFonts w:ascii="Times New Roman" w:eastAsia="宋体" w:cs="Times New Roman"/>
                <w:noProof/>
              </w:rPr>
              <w:t xml:space="preserve"> </w:t>
            </w:r>
            <w:r w:rsidR="00A55218" w:rsidRPr="00B9503B">
              <w:rPr>
                <w:rStyle w:val="ab"/>
                <w:rFonts w:ascii="Times New Roman" w:eastAsia="宋体" w:cs="Times New Roman"/>
                <w:noProof/>
              </w:rPr>
              <w:t>河湖健康评价方案</w:t>
            </w:r>
            <w:r w:rsidR="00A55218">
              <w:rPr>
                <w:noProof/>
                <w:webHidden/>
              </w:rPr>
              <w:tab/>
            </w:r>
            <w:r w:rsidR="00A55218">
              <w:rPr>
                <w:noProof/>
                <w:webHidden/>
              </w:rPr>
              <w:fldChar w:fldCharType="begin"/>
            </w:r>
            <w:r w:rsidR="00A55218">
              <w:rPr>
                <w:noProof/>
                <w:webHidden/>
              </w:rPr>
              <w:instrText xml:space="preserve"> PAGEREF _Toc89682875 \h </w:instrText>
            </w:r>
            <w:r w:rsidR="00A55218">
              <w:rPr>
                <w:noProof/>
                <w:webHidden/>
              </w:rPr>
            </w:r>
            <w:r w:rsidR="00A55218">
              <w:rPr>
                <w:noProof/>
                <w:webHidden/>
              </w:rPr>
              <w:fldChar w:fldCharType="separate"/>
            </w:r>
            <w:r w:rsidR="005B06F8">
              <w:rPr>
                <w:noProof/>
                <w:webHidden/>
              </w:rPr>
              <w:t>25</w:t>
            </w:r>
            <w:r w:rsidR="00A55218">
              <w:rPr>
                <w:noProof/>
                <w:webHidden/>
              </w:rPr>
              <w:fldChar w:fldCharType="end"/>
            </w:r>
          </w:hyperlink>
        </w:p>
        <w:p w14:paraId="69BA2F9B" w14:textId="38EE4FC5" w:rsidR="00A55218" w:rsidRDefault="004F3992">
          <w:pPr>
            <w:pStyle w:val="TOC2"/>
            <w:tabs>
              <w:tab w:val="right" w:leader="dot" w:pos="8296"/>
            </w:tabs>
            <w:ind w:left="420"/>
            <w:rPr>
              <w:rFonts w:asciiTheme="minorHAnsi" w:eastAsiaTheme="minorEastAsia" w:hAnsiTheme="minorHAnsi" w:cstheme="minorBidi"/>
              <w:noProof/>
            </w:rPr>
          </w:pPr>
          <w:hyperlink w:anchor="_Toc89682876" w:history="1">
            <w:r w:rsidR="00A55218" w:rsidRPr="00B9503B">
              <w:rPr>
                <w:rStyle w:val="ab"/>
                <w:rFonts w:ascii="Times New Roman" w:eastAsia="宋体"/>
                <w:noProof/>
              </w:rPr>
              <w:t xml:space="preserve">3.1 </w:t>
            </w:r>
            <w:r w:rsidR="00A55218" w:rsidRPr="00B9503B">
              <w:rPr>
                <w:rStyle w:val="ab"/>
                <w:rFonts w:ascii="Times New Roman" w:eastAsia="宋体"/>
                <w:noProof/>
              </w:rPr>
              <w:t>评价范围</w:t>
            </w:r>
            <w:r w:rsidR="00A55218">
              <w:rPr>
                <w:noProof/>
                <w:webHidden/>
              </w:rPr>
              <w:tab/>
            </w:r>
            <w:r w:rsidR="00A55218">
              <w:rPr>
                <w:noProof/>
                <w:webHidden/>
              </w:rPr>
              <w:fldChar w:fldCharType="begin"/>
            </w:r>
            <w:r w:rsidR="00A55218">
              <w:rPr>
                <w:noProof/>
                <w:webHidden/>
              </w:rPr>
              <w:instrText xml:space="preserve"> PAGEREF _Toc89682876 \h </w:instrText>
            </w:r>
            <w:r w:rsidR="00A55218">
              <w:rPr>
                <w:noProof/>
                <w:webHidden/>
              </w:rPr>
            </w:r>
            <w:r w:rsidR="00A55218">
              <w:rPr>
                <w:noProof/>
                <w:webHidden/>
              </w:rPr>
              <w:fldChar w:fldCharType="separate"/>
            </w:r>
            <w:r w:rsidR="005B06F8">
              <w:rPr>
                <w:noProof/>
                <w:webHidden/>
              </w:rPr>
              <w:t>25</w:t>
            </w:r>
            <w:r w:rsidR="00A55218">
              <w:rPr>
                <w:noProof/>
                <w:webHidden/>
              </w:rPr>
              <w:fldChar w:fldCharType="end"/>
            </w:r>
          </w:hyperlink>
        </w:p>
        <w:p w14:paraId="26C1493E" w14:textId="5525C2B7" w:rsidR="00A55218" w:rsidRDefault="004F3992">
          <w:pPr>
            <w:pStyle w:val="TOC3"/>
            <w:tabs>
              <w:tab w:val="right" w:leader="dot" w:pos="8296"/>
            </w:tabs>
            <w:ind w:left="840"/>
            <w:rPr>
              <w:rFonts w:asciiTheme="minorHAnsi" w:eastAsiaTheme="minorEastAsia" w:hAnsiTheme="minorHAnsi" w:cstheme="minorBidi"/>
              <w:noProof/>
            </w:rPr>
          </w:pPr>
          <w:hyperlink w:anchor="_Toc89682877" w:history="1">
            <w:r w:rsidR="00A55218" w:rsidRPr="00B9503B">
              <w:rPr>
                <w:rStyle w:val="ab"/>
                <w:rFonts w:ascii="Times New Roman" w:eastAsia="宋体" w:cs="Times New Roman"/>
                <w:noProof/>
              </w:rPr>
              <w:t xml:space="preserve">3.1.1 </w:t>
            </w:r>
            <w:r w:rsidR="00A55218" w:rsidRPr="00B9503B">
              <w:rPr>
                <w:rStyle w:val="ab"/>
                <w:rFonts w:ascii="Times New Roman" w:eastAsia="宋体" w:cs="Times New Roman"/>
                <w:noProof/>
              </w:rPr>
              <w:t>评价范围</w:t>
            </w:r>
            <w:r w:rsidR="00A55218">
              <w:rPr>
                <w:noProof/>
                <w:webHidden/>
              </w:rPr>
              <w:tab/>
            </w:r>
            <w:r w:rsidR="00A55218">
              <w:rPr>
                <w:noProof/>
                <w:webHidden/>
              </w:rPr>
              <w:fldChar w:fldCharType="begin"/>
            </w:r>
            <w:r w:rsidR="00A55218">
              <w:rPr>
                <w:noProof/>
                <w:webHidden/>
              </w:rPr>
              <w:instrText xml:space="preserve"> PAGEREF _Toc89682877 \h </w:instrText>
            </w:r>
            <w:r w:rsidR="00A55218">
              <w:rPr>
                <w:noProof/>
                <w:webHidden/>
              </w:rPr>
            </w:r>
            <w:r w:rsidR="00A55218">
              <w:rPr>
                <w:noProof/>
                <w:webHidden/>
              </w:rPr>
              <w:fldChar w:fldCharType="separate"/>
            </w:r>
            <w:r w:rsidR="005B06F8">
              <w:rPr>
                <w:noProof/>
                <w:webHidden/>
              </w:rPr>
              <w:t>25</w:t>
            </w:r>
            <w:r w:rsidR="00A55218">
              <w:rPr>
                <w:noProof/>
                <w:webHidden/>
              </w:rPr>
              <w:fldChar w:fldCharType="end"/>
            </w:r>
          </w:hyperlink>
        </w:p>
        <w:p w14:paraId="602393A2" w14:textId="6F33F679" w:rsidR="00A55218" w:rsidRDefault="004F3992">
          <w:pPr>
            <w:pStyle w:val="TOC3"/>
            <w:tabs>
              <w:tab w:val="right" w:leader="dot" w:pos="8296"/>
            </w:tabs>
            <w:ind w:left="840"/>
            <w:rPr>
              <w:rFonts w:asciiTheme="minorHAnsi" w:eastAsiaTheme="minorEastAsia" w:hAnsiTheme="minorHAnsi" w:cstheme="minorBidi"/>
              <w:noProof/>
            </w:rPr>
          </w:pPr>
          <w:hyperlink w:anchor="_Toc89682878" w:history="1">
            <w:r w:rsidR="00A55218" w:rsidRPr="00B9503B">
              <w:rPr>
                <w:rStyle w:val="ab"/>
                <w:rFonts w:ascii="Times New Roman" w:eastAsia="宋体" w:cs="Times New Roman"/>
                <w:noProof/>
              </w:rPr>
              <w:t xml:space="preserve">3.1.2 </w:t>
            </w:r>
            <w:r w:rsidR="00A55218" w:rsidRPr="00B9503B">
              <w:rPr>
                <w:rStyle w:val="ab"/>
                <w:rFonts w:ascii="Times New Roman" w:eastAsia="宋体" w:cs="Times New Roman"/>
                <w:noProof/>
              </w:rPr>
              <w:t>分段评价方案</w:t>
            </w:r>
            <w:r w:rsidR="00A55218">
              <w:rPr>
                <w:noProof/>
                <w:webHidden/>
              </w:rPr>
              <w:tab/>
            </w:r>
            <w:r w:rsidR="00A55218">
              <w:rPr>
                <w:noProof/>
                <w:webHidden/>
              </w:rPr>
              <w:fldChar w:fldCharType="begin"/>
            </w:r>
            <w:r w:rsidR="00A55218">
              <w:rPr>
                <w:noProof/>
                <w:webHidden/>
              </w:rPr>
              <w:instrText xml:space="preserve"> PAGEREF _Toc89682878 \h </w:instrText>
            </w:r>
            <w:r w:rsidR="00A55218">
              <w:rPr>
                <w:noProof/>
                <w:webHidden/>
              </w:rPr>
            </w:r>
            <w:r w:rsidR="00A55218">
              <w:rPr>
                <w:noProof/>
                <w:webHidden/>
              </w:rPr>
              <w:fldChar w:fldCharType="separate"/>
            </w:r>
            <w:r w:rsidR="005B06F8">
              <w:rPr>
                <w:noProof/>
                <w:webHidden/>
              </w:rPr>
              <w:t>25</w:t>
            </w:r>
            <w:r w:rsidR="00A55218">
              <w:rPr>
                <w:noProof/>
                <w:webHidden/>
              </w:rPr>
              <w:fldChar w:fldCharType="end"/>
            </w:r>
          </w:hyperlink>
        </w:p>
        <w:p w14:paraId="4FE38BF6" w14:textId="469FA745" w:rsidR="00A55218" w:rsidRDefault="004F3992">
          <w:pPr>
            <w:pStyle w:val="TOC2"/>
            <w:tabs>
              <w:tab w:val="right" w:leader="dot" w:pos="8296"/>
            </w:tabs>
            <w:ind w:left="420"/>
            <w:rPr>
              <w:rFonts w:asciiTheme="minorHAnsi" w:eastAsiaTheme="minorEastAsia" w:hAnsiTheme="minorHAnsi" w:cstheme="minorBidi"/>
              <w:noProof/>
            </w:rPr>
          </w:pPr>
          <w:hyperlink w:anchor="_Toc89682879" w:history="1">
            <w:r w:rsidR="00A55218" w:rsidRPr="00B9503B">
              <w:rPr>
                <w:rStyle w:val="ab"/>
                <w:rFonts w:ascii="Times New Roman" w:eastAsia="宋体"/>
                <w:noProof/>
              </w:rPr>
              <w:t xml:space="preserve">3.2 </w:t>
            </w:r>
            <w:r w:rsidR="00A55218" w:rsidRPr="00B9503B">
              <w:rPr>
                <w:rStyle w:val="ab"/>
                <w:rFonts w:ascii="Times New Roman" w:eastAsia="宋体"/>
                <w:noProof/>
              </w:rPr>
              <w:t>评价对象主要特征</w:t>
            </w:r>
            <w:r w:rsidR="00A55218">
              <w:rPr>
                <w:noProof/>
                <w:webHidden/>
              </w:rPr>
              <w:tab/>
            </w:r>
            <w:r w:rsidR="00A55218">
              <w:rPr>
                <w:noProof/>
                <w:webHidden/>
              </w:rPr>
              <w:fldChar w:fldCharType="begin"/>
            </w:r>
            <w:r w:rsidR="00A55218">
              <w:rPr>
                <w:noProof/>
                <w:webHidden/>
              </w:rPr>
              <w:instrText xml:space="preserve"> PAGEREF _Toc89682879 \h </w:instrText>
            </w:r>
            <w:r w:rsidR="00A55218">
              <w:rPr>
                <w:noProof/>
                <w:webHidden/>
              </w:rPr>
            </w:r>
            <w:r w:rsidR="00A55218">
              <w:rPr>
                <w:noProof/>
                <w:webHidden/>
              </w:rPr>
              <w:fldChar w:fldCharType="separate"/>
            </w:r>
            <w:r w:rsidR="005B06F8">
              <w:rPr>
                <w:noProof/>
                <w:webHidden/>
              </w:rPr>
              <w:t>25</w:t>
            </w:r>
            <w:r w:rsidR="00A55218">
              <w:rPr>
                <w:noProof/>
                <w:webHidden/>
              </w:rPr>
              <w:fldChar w:fldCharType="end"/>
            </w:r>
          </w:hyperlink>
        </w:p>
        <w:p w14:paraId="677D3B99" w14:textId="4BDA620D" w:rsidR="00A55218" w:rsidRDefault="004F3992">
          <w:pPr>
            <w:pStyle w:val="TOC3"/>
            <w:tabs>
              <w:tab w:val="right" w:leader="dot" w:pos="8296"/>
            </w:tabs>
            <w:ind w:left="840"/>
            <w:rPr>
              <w:rFonts w:asciiTheme="minorHAnsi" w:eastAsiaTheme="minorEastAsia" w:hAnsiTheme="minorHAnsi" w:cstheme="minorBidi"/>
              <w:noProof/>
            </w:rPr>
          </w:pPr>
          <w:hyperlink w:anchor="_Toc89682880" w:history="1">
            <w:r w:rsidR="00A55218" w:rsidRPr="00B9503B">
              <w:rPr>
                <w:rStyle w:val="ab"/>
                <w:rFonts w:ascii="Times New Roman" w:eastAsia="宋体" w:cs="Times New Roman"/>
                <w:noProof/>
              </w:rPr>
              <w:t xml:space="preserve">3.2.1 </w:t>
            </w:r>
            <w:r w:rsidR="00A55218" w:rsidRPr="00B9503B">
              <w:rPr>
                <w:rStyle w:val="ab"/>
                <w:rFonts w:ascii="Times New Roman" w:eastAsia="宋体" w:cs="Times New Roman"/>
                <w:noProof/>
              </w:rPr>
              <w:t>湖泊流域概况</w:t>
            </w:r>
            <w:r w:rsidR="00A55218">
              <w:rPr>
                <w:noProof/>
                <w:webHidden/>
              </w:rPr>
              <w:tab/>
            </w:r>
            <w:r w:rsidR="00A55218">
              <w:rPr>
                <w:noProof/>
                <w:webHidden/>
              </w:rPr>
              <w:fldChar w:fldCharType="begin"/>
            </w:r>
            <w:r w:rsidR="00A55218">
              <w:rPr>
                <w:noProof/>
                <w:webHidden/>
              </w:rPr>
              <w:instrText xml:space="preserve"> PAGEREF _Toc89682880 \h </w:instrText>
            </w:r>
            <w:r w:rsidR="00A55218">
              <w:rPr>
                <w:noProof/>
                <w:webHidden/>
              </w:rPr>
            </w:r>
            <w:r w:rsidR="00A55218">
              <w:rPr>
                <w:noProof/>
                <w:webHidden/>
              </w:rPr>
              <w:fldChar w:fldCharType="separate"/>
            </w:r>
            <w:r w:rsidR="005B06F8">
              <w:rPr>
                <w:noProof/>
                <w:webHidden/>
              </w:rPr>
              <w:t>25</w:t>
            </w:r>
            <w:r w:rsidR="00A55218">
              <w:rPr>
                <w:noProof/>
                <w:webHidden/>
              </w:rPr>
              <w:fldChar w:fldCharType="end"/>
            </w:r>
          </w:hyperlink>
        </w:p>
        <w:p w14:paraId="4A64579D" w14:textId="09872962" w:rsidR="00A55218" w:rsidRDefault="004F3992">
          <w:pPr>
            <w:pStyle w:val="TOC3"/>
            <w:tabs>
              <w:tab w:val="right" w:leader="dot" w:pos="8296"/>
            </w:tabs>
            <w:ind w:left="840"/>
            <w:rPr>
              <w:rFonts w:asciiTheme="minorHAnsi" w:eastAsiaTheme="minorEastAsia" w:hAnsiTheme="minorHAnsi" w:cstheme="minorBidi"/>
              <w:noProof/>
            </w:rPr>
          </w:pPr>
          <w:hyperlink w:anchor="_Toc89682881" w:history="1">
            <w:r w:rsidR="00A55218" w:rsidRPr="00B9503B">
              <w:rPr>
                <w:rStyle w:val="ab"/>
                <w:rFonts w:ascii="Times New Roman" w:eastAsia="宋体" w:cs="Times New Roman"/>
                <w:noProof/>
              </w:rPr>
              <w:t xml:space="preserve">3.2.2 </w:t>
            </w:r>
            <w:r w:rsidR="00A55218" w:rsidRPr="00B9503B">
              <w:rPr>
                <w:rStyle w:val="ab"/>
                <w:rFonts w:ascii="Times New Roman" w:eastAsia="宋体" w:cs="Times New Roman"/>
                <w:noProof/>
              </w:rPr>
              <w:t>水文气象</w:t>
            </w:r>
            <w:r w:rsidR="00A55218">
              <w:rPr>
                <w:noProof/>
                <w:webHidden/>
              </w:rPr>
              <w:tab/>
            </w:r>
            <w:r w:rsidR="00A55218">
              <w:rPr>
                <w:noProof/>
                <w:webHidden/>
              </w:rPr>
              <w:fldChar w:fldCharType="begin"/>
            </w:r>
            <w:r w:rsidR="00A55218">
              <w:rPr>
                <w:noProof/>
                <w:webHidden/>
              </w:rPr>
              <w:instrText xml:space="preserve"> PAGEREF _Toc89682881 \h </w:instrText>
            </w:r>
            <w:r w:rsidR="00A55218">
              <w:rPr>
                <w:noProof/>
                <w:webHidden/>
              </w:rPr>
            </w:r>
            <w:r w:rsidR="00A55218">
              <w:rPr>
                <w:noProof/>
                <w:webHidden/>
              </w:rPr>
              <w:fldChar w:fldCharType="separate"/>
            </w:r>
            <w:r w:rsidR="005B06F8">
              <w:rPr>
                <w:noProof/>
                <w:webHidden/>
              </w:rPr>
              <w:t>25</w:t>
            </w:r>
            <w:r w:rsidR="00A55218">
              <w:rPr>
                <w:noProof/>
                <w:webHidden/>
              </w:rPr>
              <w:fldChar w:fldCharType="end"/>
            </w:r>
          </w:hyperlink>
        </w:p>
        <w:p w14:paraId="0682059E" w14:textId="61216D0A" w:rsidR="00A55218" w:rsidRDefault="004F3992">
          <w:pPr>
            <w:pStyle w:val="TOC3"/>
            <w:tabs>
              <w:tab w:val="right" w:leader="dot" w:pos="8296"/>
            </w:tabs>
            <w:ind w:left="840"/>
            <w:rPr>
              <w:rFonts w:asciiTheme="minorHAnsi" w:eastAsiaTheme="minorEastAsia" w:hAnsiTheme="minorHAnsi" w:cstheme="minorBidi"/>
              <w:noProof/>
            </w:rPr>
          </w:pPr>
          <w:hyperlink w:anchor="_Toc89682882" w:history="1">
            <w:r w:rsidR="00A55218" w:rsidRPr="00B9503B">
              <w:rPr>
                <w:rStyle w:val="ab"/>
                <w:rFonts w:ascii="Times New Roman" w:eastAsia="宋体" w:cs="Times New Roman"/>
                <w:noProof/>
              </w:rPr>
              <w:t xml:space="preserve">3.2.3 </w:t>
            </w:r>
            <w:r w:rsidR="00A55218" w:rsidRPr="00B9503B">
              <w:rPr>
                <w:rStyle w:val="ab"/>
                <w:rFonts w:ascii="Times New Roman" w:eastAsia="宋体" w:cs="Times New Roman"/>
                <w:noProof/>
              </w:rPr>
              <w:t>地形地貌</w:t>
            </w:r>
            <w:r w:rsidR="00A55218">
              <w:rPr>
                <w:noProof/>
                <w:webHidden/>
              </w:rPr>
              <w:tab/>
            </w:r>
            <w:r w:rsidR="00A55218">
              <w:rPr>
                <w:noProof/>
                <w:webHidden/>
              </w:rPr>
              <w:fldChar w:fldCharType="begin"/>
            </w:r>
            <w:r w:rsidR="00A55218">
              <w:rPr>
                <w:noProof/>
                <w:webHidden/>
              </w:rPr>
              <w:instrText xml:space="preserve"> PAGEREF _Toc89682882 \h </w:instrText>
            </w:r>
            <w:r w:rsidR="00A55218">
              <w:rPr>
                <w:noProof/>
                <w:webHidden/>
              </w:rPr>
            </w:r>
            <w:r w:rsidR="00A55218">
              <w:rPr>
                <w:noProof/>
                <w:webHidden/>
              </w:rPr>
              <w:fldChar w:fldCharType="separate"/>
            </w:r>
            <w:r w:rsidR="005B06F8">
              <w:rPr>
                <w:noProof/>
                <w:webHidden/>
              </w:rPr>
              <w:t>26</w:t>
            </w:r>
            <w:r w:rsidR="00A55218">
              <w:rPr>
                <w:noProof/>
                <w:webHidden/>
              </w:rPr>
              <w:fldChar w:fldCharType="end"/>
            </w:r>
          </w:hyperlink>
        </w:p>
        <w:p w14:paraId="451E413C" w14:textId="54DE16A5" w:rsidR="00A55218" w:rsidRDefault="004F3992">
          <w:pPr>
            <w:pStyle w:val="TOC3"/>
            <w:tabs>
              <w:tab w:val="right" w:leader="dot" w:pos="8296"/>
            </w:tabs>
            <w:ind w:left="840"/>
            <w:rPr>
              <w:rFonts w:asciiTheme="minorHAnsi" w:eastAsiaTheme="minorEastAsia" w:hAnsiTheme="minorHAnsi" w:cstheme="minorBidi"/>
              <w:noProof/>
            </w:rPr>
          </w:pPr>
          <w:hyperlink w:anchor="_Toc89682883" w:history="1">
            <w:r w:rsidR="00A55218" w:rsidRPr="00B9503B">
              <w:rPr>
                <w:rStyle w:val="ab"/>
                <w:rFonts w:ascii="Times New Roman" w:eastAsia="宋体" w:cs="Times New Roman"/>
                <w:noProof/>
              </w:rPr>
              <w:t>3.2.4</w:t>
            </w:r>
            <w:r w:rsidR="00A55218" w:rsidRPr="00B9503B">
              <w:rPr>
                <w:rStyle w:val="ab"/>
                <w:rFonts w:ascii="Times New Roman" w:eastAsia="宋体" w:cs="Times New Roman"/>
                <w:noProof/>
              </w:rPr>
              <w:t>水环境特征</w:t>
            </w:r>
            <w:r w:rsidR="00A55218">
              <w:rPr>
                <w:noProof/>
                <w:webHidden/>
              </w:rPr>
              <w:tab/>
            </w:r>
            <w:r w:rsidR="00A55218">
              <w:rPr>
                <w:noProof/>
                <w:webHidden/>
              </w:rPr>
              <w:fldChar w:fldCharType="begin"/>
            </w:r>
            <w:r w:rsidR="00A55218">
              <w:rPr>
                <w:noProof/>
                <w:webHidden/>
              </w:rPr>
              <w:instrText xml:space="preserve"> PAGEREF _Toc89682883 \h </w:instrText>
            </w:r>
            <w:r w:rsidR="00A55218">
              <w:rPr>
                <w:noProof/>
                <w:webHidden/>
              </w:rPr>
            </w:r>
            <w:r w:rsidR="00A55218">
              <w:rPr>
                <w:noProof/>
                <w:webHidden/>
              </w:rPr>
              <w:fldChar w:fldCharType="separate"/>
            </w:r>
            <w:r w:rsidR="005B06F8">
              <w:rPr>
                <w:noProof/>
                <w:webHidden/>
              </w:rPr>
              <w:t>26</w:t>
            </w:r>
            <w:r w:rsidR="00A55218">
              <w:rPr>
                <w:noProof/>
                <w:webHidden/>
              </w:rPr>
              <w:fldChar w:fldCharType="end"/>
            </w:r>
          </w:hyperlink>
        </w:p>
        <w:p w14:paraId="34B97589" w14:textId="0F546AEB" w:rsidR="00A55218" w:rsidRDefault="004F3992">
          <w:pPr>
            <w:pStyle w:val="TOC3"/>
            <w:tabs>
              <w:tab w:val="right" w:leader="dot" w:pos="8296"/>
            </w:tabs>
            <w:ind w:left="840"/>
            <w:rPr>
              <w:rFonts w:asciiTheme="minorHAnsi" w:eastAsiaTheme="minorEastAsia" w:hAnsiTheme="minorHAnsi" w:cstheme="minorBidi"/>
              <w:noProof/>
            </w:rPr>
          </w:pPr>
          <w:hyperlink w:anchor="_Toc89682884" w:history="1">
            <w:r w:rsidR="00A55218" w:rsidRPr="00B9503B">
              <w:rPr>
                <w:rStyle w:val="ab"/>
                <w:rFonts w:ascii="Times New Roman" w:eastAsia="宋体" w:cs="Times New Roman"/>
                <w:noProof/>
              </w:rPr>
              <w:t>3.2.5</w:t>
            </w:r>
            <w:r w:rsidR="00A55218" w:rsidRPr="00B9503B">
              <w:rPr>
                <w:rStyle w:val="ab"/>
                <w:rFonts w:ascii="Times New Roman" w:eastAsia="宋体" w:cs="Times New Roman"/>
                <w:noProof/>
              </w:rPr>
              <w:t>生态系统特征</w:t>
            </w:r>
            <w:r w:rsidR="00A55218">
              <w:rPr>
                <w:noProof/>
                <w:webHidden/>
              </w:rPr>
              <w:tab/>
            </w:r>
            <w:r w:rsidR="00A55218">
              <w:rPr>
                <w:noProof/>
                <w:webHidden/>
              </w:rPr>
              <w:fldChar w:fldCharType="begin"/>
            </w:r>
            <w:r w:rsidR="00A55218">
              <w:rPr>
                <w:noProof/>
                <w:webHidden/>
              </w:rPr>
              <w:instrText xml:space="preserve"> PAGEREF _Toc89682884 \h </w:instrText>
            </w:r>
            <w:r w:rsidR="00A55218">
              <w:rPr>
                <w:noProof/>
                <w:webHidden/>
              </w:rPr>
            </w:r>
            <w:r w:rsidR="00A55218">
              <w:rPr>
                <w:noProof/>
                <w:webHidden/>
              </w:rPr>
              <w:fldChar w:fldCharType="separate"/>
            </w:r>
            <w:r w:rsidR="005B06F8">
              <w:rPr>
                <w:noProof/>
                <w:webHidden/>
              </w:rPr>
              <w:t>26</w:t>
            </w:r>
            <w:r w:rsidR="00A55218">
              <w:rPr>
                <w:noProof/>
                <w:webHidden/>
              </w:rPr>
              <w:fldChar w:fldCharType="end"/>
            </w:r>
          </w:hyperlink>
        </w:p>
        <w:p w14:paraId="49DEE156" w14:textId="07FD67FA" w:rsidR="00A55218" w:rsidRDefault="004F3992">
          <w:pPr>
            <w:pStyle w:val="TOC2"/>
            <w:tabs>
              <w:tab w:val="right" w:leader="dot" w:pos="8296"/>
            </w:tabs>
            <w:ind w:left="420"/>
            <w:rPr>
              <w:rFonts w:asciiTheme="minorHAnsi" w:eastAsiaTheme="minorEastAsia" w:hAnsiTheme="minorHAnsi" w:cstheme="minorBidi"/>
              <w:noProof/>
            </w:rPr>
          </w:pPr>
          <w:hyperlink w:anchor="_Toc89682885" w:history="1">
            <w:r w:rsidR="00A55218" w:rsidRPr="00B9503B">
              <w:rPr>
                <w:rStyle w:val="ab"/>
                <w:rFonts w:ascii="Times New Roman" w:eastAsia="宋体"/>
                <w:noProof/>
              </w:rPr>
              <w:t xml:space="preserve">3.3 </w:t>
            </w:r>
            <w:r w:rsidR="00A55218" w:rsidRPr="00B9503B">
              <w:rPr>
                <w:rStyle w:val="ab"/>
                <w:rFonts w:ascii="Times New Roman" w:eastAsia="宋体"/>
                <w:noProof/>
              </w:rPr>
              <w:t>评价指标体系</w:t>
            </w:r>
            <w:r w:rsidR="00A55218">
              <w:rPr>
                <w:noProof/>
                <w:webHidden/>
              </w:rPr>
              <w:tab/>
            </w:r>
            <w:r w:rsidR="00A55218">
              <w:rPr>
                <w:noProof/>
                <w:webHidden/>
              </w:rPr>
              <w:fldChar w:fldCharType="begin"/>
            </w:r>
            <w:r w:rsidR="00A55218">
              <w:rPr>
                <w:noProof/>
                <w:webHidden/>
              </w:rPr>
              <w:instrText xml:space="preserve"> PAGEREF _Toc89682885 \h </w:instrText>
            </w:r>
            <w:r w:rsidR="00A55218">
              <w:rPr>
                <w:noProof/>
                <w:webHidden/>
              </w:rPr>
            </w:r>
            <w:r w:rsidR="00A55218">
              <w:rPr>
                <w:noProof/>
                <w:webHidden/>
              </w:rPr>
              <w:fldChar w:fldCharType="separate"/>
            </w:r>
            <w:r w:rsidR="005B06F8">
              <w:rPr>
                <w:noProof/>
                <w:webHidden/>
              </w:rPr>
              <w:t>26</w:t>
            </w:r>
            <w:r w:rsidR="00A55218">
              <w:rPr>
                <w:noProof/>
                <w:webHidden/>
              </w:rPr>
              <w:fldChar w:fldCharType="end"/>
            </w:r>
          </w:hyperlink>
        </w:p>
        <w:p w14:paraId="06776E8C" w14:textId="2185E22E" w:rsidR="00A55218" w:rsidRDefault="004F3992">
          <w:pPr>
            <w:pStyle w:val="TOC3"/>
            <w:tabs>
              <w:tab w:val="right" w:leader="dot" w:pos="8296"/>
            </w:tabs>
            <w:ind w:left="840"/>
            <w:rPr>
              <w:rFonts w:asciiTheme="minorHAnsi" w:eastAsiaTheme="minorEastAsia" w:hAnsiTheme="minorHAnsi" w:cstheme="minorBidi"/>
              <w:noProof/>
            </w:rPr>
          </w:pPr>
          <w:hyperlink w:anchor="_Toc89682886" w:history="1">
            <w:r w:rsidR="00A55218" w:rsidRPr="00B9503B">
              <w:rPr>
                <w:rStyle w:val="ab"/>
                <w:rFonts w:ascii="Times New Roman" w:eastAsia="宋体" w:cs="Times New Roman"/>
                <w:noProof/>
              </w:rPr>
              <w:t xml:space="preserve">3.3.1 </w:t>
            </w:r>
            <w:r w:rsidR="00A55218" w:rsidRPr="00B9503B">
              <w:rPr>
                <w:rStyle w:val="ab"/>
                <w:rFonts w:ascii="Times New Roman" w:eastAsia="宋体" w:cs="Times New Roman"/>
                <w:noProof/>
              </w:rPr>
              <w:t>指标体系</w:t>
            </w:r>
            <w:r w:rsidR="00A55218">
              <w:rPr>
                <w:noProof/>
                <w:webHidden/>
              </w:rPr>
              <w:tab/>
            </w:r>
            <w:r w:rsidR="00A55218">
              <w:rPr>
                <w:noProof/>
                <w:webHidden/>
              </w:rPr>
              <w:fldChar w:fldCharType="begin"/>
            </w:r>
            <w:r w:rsidR="00A55218">
              <w:rPr>
                <w:noProof/>
                <w:webHidden/>
              </w:rPr>
              <w:instrText xml:space="preserve"> PAGEREF _Toc89682886 \h </w:instrText>
            </w:r>
            <w:r w:rsidR="00A55218">
              <w:rPr>
                <w:noProof/>
                <w:webHidden/>
              </w:rPr>
            </w:r>
            <w:r w:rsidR="00A55218">
              <w:rPr>
                <w:noProof/>
                <w:webHidden/>
              </w:rPr>
              <w:fldChar w:fldCharType="separate"/>
            </w:r>
            <w:r w:rsidR="005B06F8">
              <w:rPr>
                <w:noProof/>
                <w:webHidden/>
              </w:rPr>
              <w:t>26</w:t>
            </w:r>
            <w:r w:rsidR="00A55218">
              <w:rPr>
                <w:noProof/>
                <w:webHidden/>
              </w:rPr>
              <w:fldChar w:fldCharType="end"/>
            </w:r>
          </w:hyperlink>
        </w:p>
        <w:p w14:paraId="2ED89D38" w14:textId="26BCB36F" w:rsidR="00A55218" w:rsidRDefault="004F3992">
          <w:pPr>
            <w:pStyle w:val="TOC3"/>
            <w:tabs>
              <w:tab w:val="right" w:leader="dot" w:pos="8296"/>
            </w:tabs>
            <w:ind w:left="840"/>
            <w:rPr>
              <w:rFonts w:asciiTheme="minorHAnsi" w:eastAsiaTheme="minorEastAsia" w:hAnsiTheme="minorHAnsi" w:cstheme="minorBidi"/>
              <w:noProof/>
            </w:rPr>
          </w:pPr>
          <w:hyperlink w:anchor="_Toc89682887" w:history="1">
            <w:r w:rsidR="00A55218" w:rsidRPr="00B9503B">
              <w:rPr>
                <w:rStyle w:val="ab"/>
                <w:rFonts w:ascii="Times New Roman" w:eastAsia="宋体" w:cs="Times New Roman"/>
                <w:noProof/>
              </w:rPr>
              <w:t xml:space="preserve">3.3.2 </w:t>
            </w:r>
            <w:r w:rsidR="00A55218" w:rsidRPr="00B9503B">
              <w:rPr>
                <w:rStyle w:val="ab"/>
                <w:rFonts w:ascii="Times New Roman" w:eastAsia="宋体" w:cs="Times New Roman"/>
                <w:noProof/>
              </w:rPr>
              <w:t>评价方法及标准</w:t>
            </w:r>
            <w:r w:rsidR="00A55218">
              <w:rPr>
                <w:noProof/>
                <w:webHidden/>
              </w:rPr>
              <w:tab/>
            </w:r>
            <w:r w:rsidR="00A55218">
              <w:rPr>
                <w:noProof/>
                <w:webHidden/>
              </w:rPr>
              <w:fldChar w:fldCharType="begin"/>
            </w:r>
            <w:r w:rsidR="00A55218">
              <w:rPr>
                <w:noProof/>
                <w:webHidden/>
              </w:rPr>
              <w:instrText xml:space="preserve"> PAGEREF _Toc89682887 \h </w:instrText>
            </w:r>
            <w:r w:rsidR="00A55218">
              <w:rPr>
                <w:noProof/>
                <w:webHidden/>
              </w:rPr>
            </w:r>
            <w:r w:rsidR="00A55218">
              <w:rPr>
                <w:noProof/>
                <w:webHidden/>
              </w:rPr>
              <w:fldChar w:fldCharType="separate"/>
            </w:r>
            <w:r w:rsidR="005B06F8">
              <w:rPr>
                <w:noProof/>
                <w:webHidden/>
              </w:rPr>
              <w:t>28</w:t>
            </w:r>
            <w:r w:rsidR="00A55218">
              <w:rPr>
                <w:noProof/>
                <w:webHidden/>
              </w:rPr>
              <w:fldChar w:fldCharType="end"/>
            </w:r>
          </w:hyperlink>
        </w:p>
        <w:p w14:paraId="47143533" w14:textId="1733F0F9" w:rsidR="00A55218" w:rsidRDefault="004F3992">
          <w:pPr>
            <w:pStyle w:val="TOC3"/>
            <w:tabs>
              <w:tab w:val="right" w:leader="dot" w:pos="8296"/>
            </w:tabs>
            <w:ind w:left="840"/>
            <w:rPr>
              <w:rFonts w:asciiTheme="minorHAnsi" w:eastAsiaTheme="minorEastAsia" w:hAnsiTheme="minorHAnsi" w:cstheme="minorBidi"/>
              <w:noProof/>
            </w:rPr>
          </w:pPr>
          <w:hyperlink w:anchor="_Toc89682888" w:history="1">
            <w:r w:rsidR="00A55218" w:rsidRPr="00B9503B">
              <w:rPr>
                <w:rStyle w:val="ab"/>
                <w:rFonts w:ascii="Times New Roman" w:eastAsia="宋体" w:cs="Times New Roman"/>
                <w:noProof/>
              </w:rPr>
              <w:t xml:space="preserve">3.3.3 </w:t>
            </w:r>
            <w:r w:rsidR="00A55218" w:rsidRPr="00B9503B">
              <w:rPr>
                <w:rStyle w:val="ab"/>
                <w:rFonts w:ascii="Times New Roman" w:eastAsia="宋体" w:cs="Times New Roman"/>
                <w:noProof/>
              </w:rPr>
              <w:t>评价结论及含义</w:t>
            </w:r>
            <w:r w:rsidR="00A55218">
              <w:rPr>
                <w:noProof/>
                <w:webHidden/>
              </w:rPr>
              <w:tab/>
            </w:r>
            <w:r w:rsidR="00A55218">
              <w:rPr>
                <w:noProof/>
                <w:webHidden/>
              </w:rPr>
              <w:fldChar w:fldCharType="begin"/>
            </w:r>
            <w:r w:rsidR="00A55218">
              <w:rPr>
                <w:noProof/>
                <w:webHidden/>
              </w:rPr>
              <w:instrText xml:space="preserve"> PAGEREF _Toc89682888 \h </w:instrText>
            </w:r>
            <w:r w:rsidR="00A55218">
              <w:rPr>
                <w:noProof/>
                <w:webHidden/>
              </w:rPr>
            </w:r>
            <w:r w:rsidR="00A55218">
              <w:rPr>
                <w:noProof/>
                <w:webHidden/>
              </w:rPr>
              <w:fldChar w:fldCharType="separate"/>
            </w:r>
            <w:r w:rsidR="005B06F8">
              <w:rPr>
                <w:noProof/>
                <w:webHidden/>
              </w:rPr>
              <w:t>29</w:t>
            </w:r>
            <w:r w:rsidR="00A55218">
              <w:rPr>
                <w:noProof/>
                <w:webHidden/>
              </w:rPr>
              <w:fldChar w:fldCharType="end"/>
            </w:r>
          </w:hyperlink>
        </w:p>
        <w:p w14:paraId="6D49C6C8" w14:textId="0CBEBBB8" w:rsidR="00A55218" w:rsidRDefault="004F3992">
          <w:pPr>
            <w:pStyle w:val="TOC1"/>
            <w:tabs>
              <w:tab w:val="right" w:leader="dot" w:pos="8296"/>
            </w:tabs>
            <w:rPr>
              <w:rFonts w:asciiTheme="minorHAnsi" w:eastAsiaTheme="minorEastAsia" w:hAnsiTheme="minorHAnsi" w:cstheme="minorBidi"/>
              <w:noProof/>
            </w:rPr>
          </w:pPr>
          <w:hyperlink w:anchor="_Toc89682889" w:history="1">
            <w:r w:rsidR="00A55218" w:rsidRPr="00B9503B">
              <w:rPr>
                <w:rStyle w:val="ab"/>
                <w:rFonts w:ascii="Times New Roman" w:eastAsia="宋体" w:cs="Times New Roman"/>
                <w:noProof/>
              </w:rPr>
              <w:t>第四章</w:t>
            </w:r>
            <w:r w:rsidR="00A55218" w:rsidRPr="00B9503B">
              <w:rPr>
                <w:rStyle w:val="ab"/>
                <w:rFonts w:ascii="Times New Roman" w:eastAsia="宋体" w:cs="Times New Roman"/>
                <w:noProof/>
              </w:rPr>
              <w:t xml:space="preserve"> </w:t>
            </w:r>
            <w:r w:rsidR="00A55218" w:rsidRPr="00B9503B">
              <w:rPr>
                <w:rStyle w:val="ab"/>
                <w:rFonts w:ascii="Times New Roman" w:eastAsia="宋体" w:cs="Times New Roman"/>
                <w:noProof/>
              </w:rPr>
              <w:t>河湖健康调查监测</w:t>
            </w:r>
            <w:r w:rsidR="00A55218">
              <w:rPr>
                <w:noProof/>
                <w:webHidden/>
              </w:rPr>
              <w:tab/>
            </w:r>
            <w:r w:rsidR="00A55218">
              <w:rPr>
                <w:noProof/>
                <w:webHidden/>
              </w:rPr>
              <w:fldChar w:fldCharType="begin"/>
            </w:r>
            <w:r w:rsidR="00A55218">
              <w:rPr>
                <w:noProof/>
                <w:webHidden/>
              </w:rPr>
              <w:instrText xml:space="preserve"> PAGEREF _Toc89682889 \h </w:instrText>
            </w:r>
            <w:r w:rsidR="00A55218">
              <w:rPr>
                <w:noProof/>
                <w:webHidden/>
              </w:rPr>
            </w:r>
            <w:r w:rsidR="00A55218">
              <w:rPr>
                <w:noProof/>
                <w:webHidden/>
              </w:rPr>
              <w:fldChar w:fldCharType="separate"/>
            </w:r>
            <w:r w:rsidR="005B06F8">
              <w:rPr>
                <w:noProof/>
                <w:webHidden/>
              </w:rPr>
              <w:t>31</w:t>
            </w:r>
            <w:r w:rsidR="00A55218">
              <w:rPr>
                <w:noProof/>
                <w:webHidden/>
              </w:rPr>
              <w:fldChar w:fldCharType="end"/>
            </w:r>
          </w:hyperlink>
        </w:p>
        <w:p w14:paraId="425BDE04" w14:textId="49B4DF0C" w:rsidR="00A55218" w:rsidRDefault="004F3992">
          <w:pPr>
            <w:pStyle w:val="TOC2"/>
            <w:tabs>
              <w:tab w:val="right" w:leader="dot" w:pos="8296"/>
            </w:tabs>
            <w:ind w:left="420"/>
            <w:rPr>
              <w:rFonts w:asciiTheme="minorHAnsi" w:eastAsiaTheme="minorEastAsia" w:hAnsiTheme="minorHAnsi" w:cstheme="minorBidi"/>
              <w:noProof/>
            </w:rPr>
          </w:pPr>
          <w:hyperlink w:anchor="_Toc89682890" w:history="1">
            <w:r w:rsidR="00A55218" w:rsidRPr="00B9503B">
              <w:rPr>
                <w:rStyle w:val="ab"/>
                <w:rFonts w:ascii="Times New Roman" w:eastAsia="宋体"/>
                <w:noProof/>
              </w:rPr>
              <w:t xml:space="preserve">4.1 </w:t>
            </w:r>
            <w:r w:rsidR="00A55218" w:rsidRPr="00B9503B">
              <w:rPr>
                <w:rStyle w:val="ab"/>
                <w:rFonts w:ascii="Times New Roman" w:eastAsia="宋体"/>
                <w:noProof/>
              </w:rPr>
              <w:t>物理结构调查监测方案</w:t>
            </w:r>
            <w:r w:rsidR="00A55218">
              <w:rPr>
                <w:noProof/>
                <w:webHidden/>
              </w:rPr>
              <w:tab/>
            </w:r>
            <w:r w:rsidR="00A55218">
              <w:rPr>
                <w:noProof/>
                <w:webHidden/>
              </w:rPr>
              <w:fldChar w:fldCharType="begin"/>
            </w:r>
            <w:r w:rsidR="00A55218">
              <w:rPr>
                <w:noProof/>
                <w:webHidden/>
              </w:rPr>
              <w:instrText xml:space="preserve"> PAGEREF _Toc89682890 \h </w:instrText>
            </w:r>
            <w:r w:rsidR="00A55218">
              <w:rPr>
                <w:noProof/>
                <w:webHidden/>
              </w:rPr>
            </w:r>
            <w:r w:rsidR="00A55218">
              <w:rPr>
                <w:noProof/>
                <w:webHidden/>
              </w:rPr>
              <w:fldChar w:fldCharType="separate"/>
            </w:r>
            <w:r w:rsidR="005B06F8">
              <w:rPr>
                <w:noProof/>
                <w:webHidden/>
              </w:rPr>
              <w:t>31</w:t>
            </w:r>
            <w:r w:rsidR="00A55218">
              <w:rPr>
                <w:noProof/>
                <w:webHidden/>
              </w:rPr>
              <w:fldChar w:fldCharType="end"/>
            </w:r>
          </w:hyperlink>
        </w:p>
        <w:p w14:paraId="596126EE" w14:textId="657A1225" w:rsidR="00A55218" w:rsidRDefault="004F3992">
          <w:pPr>
            <w:pStyle w:val="TOC3"/>
            <w:tabs>
              <w:tab w:val="right" w:leader="dot" w:pos="8296"/>
            </w:tabs>
            <w:ind w:left="840"/>
            <w:rPr>
              <w:rFonts w:asciiTheme="minorHAnsi" w:eastAsiaTheme="minorEastAsia" w:hAnsiTheme="minorHAnsi" w:cstheme="minorBidi"/>
              <w:noProof/>
            </w:rPr>
          </w:pPr>
          <w:hyperlink w:anchor="_Toc89682891" w:history="1">
            <w:r w:rsidR="00A55218" w:rsidRPr="00B9503B">
              <w:rPr>
                <w:rStyle w:val="ab"/>
                <w:rFonts w:ascii="Times New Roman" w:eastAsia="宋体" w:cs="Times New Roman"/>
                <w:noProof/>
              </w:rPr>
              <w:t xml:space="preserve">4.1.1 </w:t>
            </w:r>
            <w:r w:rsidR="00A55218" w:rsidRPr="00B9503B">
              <w:rPr>
                <w:rStyle w:val="ab"/>
                <w:rFonts w:ascii="Times New Roman" w:eastAsia="宋体" w:cs="Times New Roman"/>
                <w:noProof/>
              </w:rPr>
              <w:t>方案概况</w:t>
            </w:r>
            <w:r w:rsidR="00A55218">
              <w:rPr>
                <w:noProof/>
                <w:webHidden/>
              </w:rPr>
              <w:tab/>
            </w:r>
            <w:r w:rsidR="00A55218">
              <w:rPr>
                <w:noProof/>
                <w:webHidden/>
              </w:rPr>
              <w:fldChar w:fldCharType="begin"/>
            </w:r>
            <w:r w:rsidR="00A55218">
              <w:rPr>
                <w:noProof/>
                <w:webHidden/>
              </w:rPr>
              <w:instrText xml:space="preserve"> PAGEREF _Toc89682891 \h </w:instrText>
            </w:r>
            <w:r w:rsidR="00A55218">
              <w:rPr>
                <w:noProof/>
                <w:webHidden/>
              </w:rPr>
            </w:r>
            <w:r w:rsidR="00A55218">
              <w:rPr>
                <w:noProof/>
                <w:webHidden/>
              </w:rPr>
              <w:fldChar w:fldCharType="separate"/>
            </w:r>
            <w:r w:rsidR="005B06F8">
              <w:rPr>
                <w:noProof/>
                <w:webHidden/>
              </w:rPr>
              <w:t>31</w:t>
            </w:r>
            <w:r w:rsidR="00A55218">
              <w:rPr>
                <w:noProof/>
                <w:webHidden/>
              </w:rPr>
              <w:fldChar w:fldCharType="end"/>
            </w:r>
          </w:hyperlink>
        </w:p>
        <w:p w14:paraId="7F1F4C61" w14:textId="68984FCA" w:rsidR="00A55218" w:rsidRDefault="004F3992">
          <w:pPr>
            <w:pStyle w:val="TOC3"/>
            <w:tabs>
              <w:tab w:val="right" w:leader="dot" w:pos="8296"/>
            </w:tabs>
            <w:ind w:left="840"/>
            <w:rPr>
              <w:rFonts w:asciiTheme="minorHAnsi" w:eastAsiaTheme="minorEastAsia" w:hAnsiTheme="minorHAnsi" w:cstheme="minorBidi"/>
              <w:noProof/>
            </w:rPr>
          </w:pPr>
          <w:hyperlink w:anchor="_Toc89682892" w:history="1">
            <w:r w:rsidR="00A55218" w:rsidRPr="00B9503B">
              <w:rPr>
                <w:rStyle w:val="ab"/>
                <w:rFonts w:ascii="Times New Roman" w:eastAsia="宋体" w:cs="Times New Roman"/>
                <w:noProof/>
              </w:rPr>
              <w:t xml:space="preserve">4.1.2 </w:t>
            </w:r>
            <w:r w:rsidR="00A55218" w:rsidRPr="00B9503B">
              <w:rPr>
                <w:rStyle w:val="ab"/>
                <w:rFonts w:ascii="Times New Roman" w:eastAsia="宋体" w:cs="Times New Roman"/>
                <w:noProof/>
              </w:rPr>
              <w:t>代表断面的选择</w:t>
            </w:r>
            <w:r w:rsidR="00A55218">
              <w:rPr>
                <w:noProof/>
                <w:webHidden/>
              </w:rPr>
              <w:tab/>
            </w:r>
            <w:r w:rsidR="00A55218">
              <w:rPr>
                <w:noProof/>
                <w:webHidden/>
              </w:rPr>
              <w:fldChar w:fldCharType="begin"/>
            </w:r>
            <w:r w:rsidR="00A55218">
              <w:rPr>
                <w:noProof/>
                <w:webHidden/>
              </w:rPr>
              <w:instrText xml:space="preserve"> PAGEREF _Toc89682892 \h </w:instrText>
            </w:r>
            <w:r w:rsidR="00A55218">
              <w:rPr>
                <w:noProof/>
                <w:webHidden/>
              </w:rPr>
            </w:r>
            <w:r w:rsidR="00A55218">
              <w:rPr>
                <w:noProof/>
                <w:webHidden/>
              </w:rPr>
              <w:fldChar w:fldCharType="separate"/>
            </w:r>
            <w:r w:rsidR="005B06F8">
              <w:rPr>
                <w:noProof/>
                <w:webHidden/>
              </w:rPr>
              <w:t>31</w:t>
            </w:r>
            <w:r w:rsidR="00A55218">
              <w:rPr>
                <w:noProof/>
                <w:webHidden/>
              </w:rPr>
              <w:fldChar w:fldCharType="end"/>
            </w:r>
          </w:hyperlink>
        </w:p>
        <w:p w14:paraId="6EC20FDC" w14:textId="647358AB" w:rsidR="00A55218" w:rsidRDefault="004F3992">
          <w:pPr>
            <w:pStyle w:val="TOC3"/>
            <w:tabs>
              <w:tab w:val="right" w:leader="dot" w:pos="8296"/>
            </w:tabs>
            <w:ind w:left="840"/>
            <w:rPr>
              <w:rFonts w:asciiTheme="minorHAnsi" w:eastAsiaTheme="minorEastAsia" w:hAnsiTheme="minorHAnsi" w:cstheme="minorBidi"/>
              <w:noProof/>
            </w:rPr>
          </w:pPr>
          <w:hyperlink w:anchor="_Toc89682893" w:history="1">
            <w:r w:rsidR="00A55218" w:rsidRPr="00B9503B">
              <w:rPr>
                <w:rStyle w:val="ab"/>
                <w:rFonts w:ascii="Times New Roman" w:eastAsia="宋体" w:cs="Times New Roman"/>
                <w:noProof/>
              </w:rPr>
              <w:t xml:space="preserve">4.1.3 </w:t>
            </w:r>
            <w:r w:rsidR="00A55218" w:rsidRPr="00B9503B">
              <w:rPr>
                <w:rStyle w:val="ab"/>
                <w:rFonts w:ascii="Times New Roman" w:eastAsia="宋体" w:cs="Times New Roman"/>
                <w:noProof/>
              </w:rPr>
              <w:t>技术方法</w:t>
            </w:r>
            <w:r w:rsidR="00A55218">
              <w:rPr>
                <w:noProof/>
                <w:webHidden/>
              </w:rPr>
              <w:tab/>
            </w:r>
            <w:r w:rsidR="00A55218">
              <w:rPr>
                <w:noProof/>
                <w:webHidden/>
              </w:rPr>
              <w:fldChar w:fldCharType="begin"/>
            </w:r>
            <w:r w:rsidR="00A55218">
              <w:rPr>
                <w:noProof/>
                <w:webHidden/>
              </w:rPr>
              <w:instrText xml:space="preserve"> PAGEREF _Toc89682893 \h </w:instrText>
            </w:r>
            <w:r w:rsidR="00A55218">
              <w:rPr>
                <w:noProof/>
                <w:webHidden/>
              </w:rPr>
            </w:r>
            <w:r w:rsidR="00A55218">
              <w:rPr>
                <w:noProof/>
                <w:webHidden/>
              </w:rPr>
              <w:fldChar w:fldCharType="separate"/>
            </w:r>
            <w:r w:rsidR="005B06F8">
              <w:rPr>
                <w:noProof/>
                <w:webHidden/>
              </w:rPr>
              <w:t>32</w:t>
            </w:r>
            <w:r w:rsidR="00A55218">
              <w:rPr>
                <w:noProof/>
                <w:webHidden/>
              </w:rPr>
              <w:fldChar w:fldCharType="end"/>
            </w:r>
          </w:hyperlink>
        </w:p>
        <w:p w14:paraId="25E7570C" w14:textId="601F1434" w:rsidR="00A55218" w:rsidRDefault="004F3992">
          <w:pPr>
            <w:pStyle w:val="TOC3"/>
            <w:tabs>
              <w:tab w:val="right" w:leader="dot" w:pos="8296"/>
            </w:tabs>
            <w:ind w:left="840"/>
            <w:rPr>
              <w:rFonts w:asciiTheme="minorHAnsi" w:eastAsiaTheme="minorEastAsia" w:hAnsiTheme="minorHAnsi" w:cstheme="minorBidi"/>
              <w:noProof/>
            </w:rPr>
          </w:pPr>
          <w:hyperlink w:anchor="_Toc89682894" w:history="1">
            <w:r w:rsidR="00A55218" w:rsidRPr="00B9503B">
              <w:rPr>
                <w:rStyle w:val="ab"/>
                <w:rFonts w:ascii="Times New Roman" w:eastAsia="宋体" w:cs="Times New Roman"/>
                <w:noProof/>
              </w:rPr>
              <w:t xml:space="preserve">4.1.4 </w:t>
            </w:r>
            <w:r w:rsidR="00A55218" w:rsidRPr="00B9503B">
              <w:rPr>
                <w:rStyle w:val="ab"/>
                <w:rFonts w:ascii="Times New Roman" w:eastAsia="宋体" w:cs="Times New Roman"/>
                <w:noProof/>
              </w:rPr>
              <w:t>监测结果</w:t>
            </w:r>
            <w:r w:rsidR="00A55218">
              <w:rPr>
                <w:noProof/>
                <w:webHidden/>
              </w:rPr>
              <w:tab/>
            </w:r>
            <w:r w:rsidR="00A55218">
              <w:rPr>
                <w:noProof/>
                <w:webHidden/>
              </w:rPr>
              <w:fldChar w:fldCharType="begin"/>
            </w:r>
            <w:r w:rsidR="00A55218">
              <w:rPr>
                <w:noProof/>
                <w:webHidden/>
              </w:rPr>
              <w:instrText xml:space="preserve"> PAGEREF _Toc89682894 \h </w:instrText>
            </w:r>
            <w:r w:rsidR="00A55218">
              <w:rPr>
                <w:noProof/>
                <w:webHidden/>
              </w:rPr>
            </w:r>
            <w:r w:rsidR="00A55218">
              <w:rPr>
                <w:noProof/>
                <w:webHidden/>
              </w:rPr>
              <w:fldChar w:fldCharType="separate"/>
            </w:r>
            <w:r w:rsidR="005B06F8">
              <w:rPr>
                <w:noProof/>
                <w:webHidden/>
              </w:rPr>
              <w:t>33</w:t>
            </w:r>
            <w:r w:rsidR="00A55218">
              <w:rPr>
                <w:noProof/>
                <w:webHidden/>
              </w:rPr>
              <w:fldChar w:fldCharType="end"/>
            </w:r>
          </w:hyperlink>
        </w:p>
        <w:p w14:paraId="37031F08" w14:textId="5D5B23DB" w:rsidR="00A55218" w:rsidRDefault="004F3992">
          <w:pPr>
            <w:pStyle w:val="TOC2"/>
            <w:tabs>
              <w:tab w:val="right" w:leader="dot" w:pos="8296"/>
            </w:tabs>
            <w:ind w:left="420"/>
            <w:rPr>
              <w:rFonts w:asciiTheme="minorHAnsi" w:eastAsiaTheme="minorEastAsia" w:hAnsiTheme="minorHAnsi" w:cstheme="minorBidi"/>
              <w:noProof/>
            </w:rPr>
          </w:pPr>
          <w:hyperlink w:anchor="_Toc89682895" w:history="1">
            <w:r w:rsidR="00A55218" w:rsidRPr="00B9503B">
              <w:rPr>
                <w:rStyle w:val="ab"/>
                <w:rFonts w:ascii="Times New Roman" w:eastAsia="宋体"/>
                <w:noProof/>
              </w:rPr>
              <w:t xml:space="preserve">4.2 </w:t>
            </w:r>
            <w:r w:rsidR="00A55218" w:rsidRPr="00B9503B">
              <w:rPr>
                <w:rStyle w:val="ab"/>
                <w:rFonts w:ascii="Times New Roman" w:eastAsia="宋体"/>
                <w:noProof/>
              </w:rPr>
              <w:t>水质监测方案</w:t>
            </w:r>
            <w:r w:rsidR="00A55218">
              <w:rPr>
                <w:noProof/>
                <w:webHidden/>
              </w:rPr>
              <w:tab/>
            </w:r>
            <w:r w:rsidR="00A55218">
              <w:rPr>
                <w:noProof/>
                <w:webHidden/>
              </w:rPr>
              <w:fldChar w:fldCharType="begin"/>
            </w:r>
            <w:r w:rsidR="00A55218">
              <w:rPr>
                <w:noProof/>
                <w:webHidden/>
              </w:rPr>
              <w:instrText xml:space="preserve"> PAGEREF _Toc89682895 \h </w:instrText>
            </w:r>
            <w:r w:rsidR="00A55218">
              <w:rPr>
                <w:noProof/>
                <w:webHidden/>
              </w:rPr>
            </w:r>
            <w:r w:rsidR="00A55218">
              <w:rPr>
                <w:noProof/>
                <w:webHidden/>
              </w:rPr>
              <w:fldChar w:fldCharType="separate"/>
            </w:r>
            <w:r w:rsidR="005B06F8">
              <w:rPr>
                <w:noProof/>
                <w:webHidden/>
              </w:rPr>
              <w:t>36</w:t>
            </w:r>
            <w:r w:rsidR="00A55218">
              <w:rPr>
                <w:noProof/>
                <w:webHidden/>
              </w:rPr>
              <w:fldChar w:fldCharType="end"/>
            </w:r>
          </w:hyperlink>
        </w:p>
        <w:p w14:paraId="0DCA4E2D" w14:textId="768B9CED" w:rsidR="00A55218" w:rsidRDefault="004F3992">
          <w:pPr>
            <w:pStyle w:val="TOC3"/>
            <w:tabs>
              <w:tab w:val="right" w:leader="dot" w:pos="8296"/>
            </w:tabs>
            <w:ind w:left="840"/>
            <w:rPr>
              <w:rFonts w:asciiTheme="minorHAnsi" w:eastAsiaTheme="minorEastAsia" w:hAnsiTheme="minorHAnsi" w:cstheme="minorBidi"/>
              <w:noProof/>
            </w:rPr>
          </w:pPr>
          <w:hyperlink w:anchor="_Toc89682896" w:history="1">
            <w:r w:rsidR="00A55218" w:rsidRPr="00B9503B">
              <w:rPr>
                <w:rStyle w:val="ab"/>
                <w:rFonts w:ascii="Times New Roman" w:eastAsia="宋体" w:cs="Times New Roman"/>
                <w:noProof/>
              </w:rPr>
              <w:t xml:space="preserve">4.2.1 </w:t>
            </w:r>
            <w:r w:rsidR="00A55218" w:rsidRPr="00B9503B">
              <w:rPr>
                <w:rStyle w:val="ab"/>
                <w:rFonts w:ascii="Times New Roman" w:eastAsia="宋体" w:cs="Times New Roman"/>
                <w:noProof/>
              </w:rPr>
              <w:t>方案概况</w:t>
            </w:r>
            <w:r w:rsidR="00A55218">
              <w:rPr>
                <w:noProof/>
                <w:webHidden/>
              </w:rPr>
              <w:tab/>
            </w:r>
            <w:r w:rsidR="00A55218">
              <w:rPr>
                <w:noProof/>
                <w:webHidden/>
              </w:rPr>
              <w:fldChar w:fldCharType="begin"/>
            </w:r>
            <w:r w:rsidR="00A55218">
              <w:rPr>
                <w:noProof/>
                <w:webHidden/>
              </w:rPr>
              <w:instrText xml:space="preserve"> PAGEREF _Toc89682896 \h </w:instrText>
            </w:r>
            <w:r w:rsidR="00A55218">
              <w:rPr>
                <w:noProof/>
                <w:webHidden/>
              </w:rPr>
            </w:r>
            <w:r w:rsidR="00A55218">
              <w:rPr>
                <w:noProof/>
                <w:webHidden/>
              </w:rPr>
              <w:fldChar w:fldCharType="separate"/>
            </w:r>
            <w:r w:rsidR="005B06F8">
              <w:rPr>
                <w:noProof/>
                <w:webHidden/>
              </w:rPr>
              <w:t>36</w:t>
            </w:r>
            <w:r w:rsidR="00A55218">
              <w:rPr>
                <w:noProof/>
                <w:webHidden/>
              </w:rPr>
              <w:fldChar w:fldCharType="end"/>
            </w:r>
          </w:hyperlink>
        </w:p>
        <w:p w14:paraId="2525C6C7" w14:textId="3A617CFA" w:rsidR="00A55218" w:rsidRDefault="004F3992">
          <w:pPr>
            <w:pStyle w:val="TOC3"/>
            <w:tabs>
              <w:tab w:val="right" w:leader="dot" w:pos="8296"/>
            </w:tabs>
            <w:ind w:left="840"/>
            <w:rPr>
              <w:rFonts w:asciiTheme="minorHAnsi" w:eastAsiaTheme="minorEastAsia" w:hAnsiTheme="minorHAnsi" w:cstheme="minorBidi"/>
              <w:noProof/>
            </w:rPr>
          </w:pPr>
          <w:hyperlink w:anchor="_Toc89682897" w:history="1">
            <w:r w:rsidR="00A55218" w:rsidRPr="00B9503B">
              <w:rPr>
                <w:rStyle w:val="ab"/>
                <w:rFonts w:ascii="Times New Roman" w:eastAsia="宋体" w:cs="Times New Roman"/>
                <w:noProof/>
              </w:rPr>
              <w:t xml:space="preserve">4.2.2 </w:t>
            </w:r>
            <w:r w:rsidR="00A55218" w:rsidRPr="00B9503B">
              <w:rPr>
                <w:rStyle w:val="ab"/>
                <w:rFonts w:ascii="Times New Roman" w:eastAsia="宋体" w:cs="Times New Roman"/>
                <w:noProof/>
              </w:rPr>
              <w:t>代表断面的选择</w:t>
            </w:r>
            <w:r w:rsidR="00A55218">
              <w:rPr>
                <w:noProof/>
                <w:webHidden/>
              </w:rPr>
              <w:tab/>
            </w:r>
            <w:r w:rsidR="00A55218">
              <w:rPr>
                <w:noProof/>
                <w:webHidden/>
              </w:rPr>
              <w:fldChar w:fldCharType="begin"/>
            </w:r>
            <w:r w:rsidR="00A55218">
              <w:rPr>
                <w:noProof/>
                <w:webHidden/>
              </w:rPr>
              <w:instrText xml:space="preserve"> PAGEREF _Toc89682897 \h </w:instrText>
            </w:r>
            <w:r w:rsidR="00A55218">
              <w:rPr>
                <w:noProof/>
                <w:webHidden/>
              </w:rPr>
            </w:r>
            <w:r w:rsidR="00A55218">
              <w:rPr>
                <w:noProof/>
                <w:webHidden/>
              </w:rPr>
              <w:fldChar w:fldCharType="separate"/>
            </w:r>
            <w:r w:rsidR="005B06F8">
              <w:rPr>
                <w:noProof/>
                <w:webHidden/>
              </w:rPr>
              <w:t>36</w:t>
            </w:r>
            <w:r w:rsidR="00A55218">
              <w:rPr>
                <w:noProof/>
                <w:webHidden/>
              </w:rPr>
              <w:fldChar w:fldCharType="end"/>
            </w:r>
          </w:hyperlink>
        </w:p>
        <w:p w14:paraId="35477D23" w14:textId="46F3761C" w:rsidR="00A55218" w:rsidRDefault="004F3992">
          <w:pPr>
            <w:pStyle w:val="TOC3"/>
            <w:tabs>
              <w:tab w:val="right" w:leader="dot" w:pos="8296"/>
            </w:tabs>
            <w:ind w:left="840"/>
            <w:rPr>
              <w:rFonts w:asciiTheme="minorHAnsi" w:eastAsiaTheme="minorEastAsia" w:hAnsiTheme="minorHAnsi" w:cstheme="minorBidi"/>
              <w:noProof/>
            </w:rPr>
          </w:pPr>
          <w:hyperlink w:anchor="_Toc89682898" w:history="1">
            <w:r w:rsidR="00A55218" w:rsidRPr="00B9503B">
              <w:rPr>
                <w:rStyle w:val="ab"/>
                <w:rFonts w:ascii="Times New Roman" w:eastAsia="宋体" w:cs="Times New Roman"/>
                <w:noProof/>
              </w:rPr>
              <w:t xml:space="preserve">4.2.3 </w:t>
            </w:r>
            <w:r w:rsidR="00A55218" w:rsidRPr="00B9503B">
              <w:rPr>
                <w:rStyle w:val="ab"/>
                <w:rFonts w:ascii="Times New Roman" w:eastAsia="宋体" w:cs="Times New Roman"/>
                <w:noProof/>
              </w:rPr>
              <w:t>监测方法</w:t>
            </w:r>
            <w:r w:rsidR="00A55218">
              <w:rPr>
                <w:noProof/>
                <w:webHidden/>
              </w:rPr>
              <w:tab/>
            </w:r>
            <w:r w:rsidR="00A55218">
              <w:rPr>
                <w:noProof/>
                <w:webHidden/>
              </w:rPr>
              <w:fldChar w:fldCharType="begin"/>
            </w:r>
            <w:r w:rsidR="00A55218">
              <w:rPr>
                <w:noProof/>
                <w:webHidden/>
              </w:rPr>
              <w:instrText xml:space="preserve"> PAGEREF _Toc89682898 \h </w:instrText>
            </w:r>
            <w:r w:rsidR="00A55218">
              <w:rPr>
                <w:noProof/>
                <w:webHidden/>
              </w:rPr>
            </w:r>
            <w:r w:rsidR="00A55218">
              <w:rPr>
                <w:noProof/>
                <w:webHidden/>
              </w:rPr>
              <w:fldChar w:fldCharType="separate"/>
            </w:r>
            <w:r w:rsidR="005B06F8">
              <w:rPr>
                <w:noProof/>
                <w:webHidden/>
              </w:rPr>
              <w:t>37</w:t>
            </w:r>
            <w:r w:rsidR="00A55218">
              <w:rPr>
                <w:noProof/>
                <w:webHidden/>
              </w:rPr>
              <w:fldChar w:fldCharType="end"/>
            </w:r>
          </w:hyperlink>
        </w:p>
        <w:p w14:paraId="12986E13" w14:textId="7651DAFD"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899" w:history="1">
            <w:r w:rsidR="00A55218" w:rsidRPr="00A55218">
              <w:rPr>
                <w:rStyle w:val="ab"/>
                <w:rFonts w:ascii="Times New Roman" w:eastAsia="宋体" w:cs="Times New Roman"/>
                <w:noProof/>
              </w:rPr>
              <w:t xml:space="preserve">4.2.4 </w:t>
            </w:r>
            <w:r w:rsidR="00A55218" w:rsidRPr="00A55218">
              <w:rPr>
                <w:rStyle w:val="ab"/>
                <w:rFonts w:ascii="Times New Roman" w:eastAsia="宋体" w:cs="Times New Roman"/>
                <w:noProof/>
              </w:rPr>
              <w:t>监测结果</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_Toc89682899 \h </w:instrText>
            </w:r>
            <w:r w:rsidR="00A55218" w:rsidRPr="00A55218">
              <w:rPr>
                <w:noProof/>
                <w:webHidden/>
              </w:rPr>
            </w:r>
            <w:r w:rsidR="00A55218" w:rsidRPr="00A55218">
              <w:rPr>
                <w:noProof/>
                <w:webHidden/>
              </w:rPr>
              <w:fldChar w:fldCharType="separate"/>
            </w:r>
            <w:r w:rsidR="005B06F8">
              <w:rPr>
                <w:noProof/>
                <w:webHidden/>
              </w:rPr>
              <w:t>39</w:t>
            </w:r>
            <w:r w:rsidR="00A55218" w:rsidRPr="00A55218">
              <w:rPr>
                <w:noProof/>
                <w:webHidden/>
              </w:rPr>
              <w:fldChar w:fldCharType="end"/>
            </w:r>
          </w:hyperlink>
        </w:p>
        <w:p w14:paraId="7CC397E1" w14:textId="06BBA81D" w:rsidR="00A55218" w:rsidRPr="00A55218" w:rsidRDefault="004F3992">
          <w:pPr>
            <w:pStyle w:val="TOC2"/>
            <w:tabs>
              <w:tab w:val="right" w:leader="dot" w:pos="8296"/>
            </w:tabs>
            <w:ind w:left="420"/>
            <w:rPr>
              <w:rFonts w:asciiTheme="minorHAnsi" w:eastAsiaTheme="minorEastAsia" w:hAnsiTheme="minorHAnsi" w:cstheme="minorBidi"/>
              <w:noProof/>
            </w:rPr>
          </w:pPr>
          <w:hyperlink w:anchor="_Toc89682900" w:history="1">
            <w:r w:rsidR="00A55218" w:rsidRPr="00A55218">
              <w:rPr>
                <w:rStyle w:val="ab"/>
                <w:rFonts w:ascii="Times New Roman" w:eastAsia="宋体" w:cs="Times New Roman"/>
                <w:noProof/>
              </w:rPr>
              <w:t xml:space="preserve">4.3 </w:t>
            </w:r>
            <w:r w:rsidR="00A55218" w:rsidRPr="00A55218">
              <w:rPr>
                <w:rStyle w:val="ab"/>
                <w:rFonts w:ascii="Times New Roman" w:eastAsia="宋体" w:cs="Times New Roman"/>
                <w:noProof/>
              </w:rPr>
              <w:t>鱼类保有指数调查方案</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_Toc89682900 \h </w:instrText>
            </w:r>
            <w:r w:rsidR="00A55218" w:rsidRPr="00A55218">
              <w:rPr>
                <w:noProof/>
                <w:webHidden/>
              </w:rPr>
            </w:r>
            <w:r w:rsidR="00A55218" w:rsidRPr="00A55218">
              <w:rPr>
                <w:noProof/>
                <w:webHidden/>
              </w:rPr>
              <w:fldChar w:fldCharType="separate"/>
            </w:r>
            <w:r w:rsidR="005B06F8">
              <w:rPr>
                <w:noProof/>
                <w:webHidden/>
              </w:rPr>
              <w:t>45</w:t>
            </w:r>
            <w:r w:rsidR="00A55218" w:rsidRPr="00A55218">
              <w:rPr>
                <w:noProof/>
                <w:webHidden/>
              </w:rPr>
              <w:fldChar w:fldCharType="end"/>
            </w:r>
          </w:hyperlink>
        </w:p>
        <w:p w14:paraId="76A68FCA" w14:textId="26009645"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901" w:history="1">
            <w:r w:rsidR="00A55218" w:rsidRPr="00A55218">
              <w:rPr>
                <w:rStyle w:val="ab"/>
                <w:rFonts w:ascii="Times New Roman" w:eastAsia="宋体" w:cs="Times New Roman"/>
                <w:noProof/>
              </w:rPr>
              <w:t xml:space="preserve">4.3.1 </w:t>
            </w:r>
            <w:r w:rsidR="00A55218" w:rsidRPr="00A55218">
              <w:rPr>
                <w:rStyle w:val="ab"/>
                <w:rFonts w:ascii="Times New Roman" w:eastAsia="宋体" w:cs="Times New Roman"/>
                <w:noProof/>
              </w:rPr>
              <w:t>方案概况</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_Toc89682901 \h </w:instrText>
            </w:r>
            <w:r w:rsidR="00A55218" w:rsidRPr="00A55218">
              <w:rPr>
                <w:noProof/>
                <w:webHidden/>
              </w:rPr>
            </w:r>
            <w:r w:rsidR="00A55218" w:rsidRPr="00A55218">
              <w:rPr>
                <w:noProof/>
                <w:webHidden/>
              </w:rPr>
              <w:fldChar w:fldCharType="separate"/>
            </w:r>
            <w:r w:rsidR="005B06F8">
              <w:rPr>
                <w:noProof/>
                <w:webHidden/>
              </w:rPr>
              <w:t>45</w:t>
            </w:r>
            <w:r w:rsidR="00A55218" w:rsidRPr="00A55218">
              <w:rPr>
                <w:noProof/>
                <w:webHidden/>
              </w:rPr>
              <w:fldChar w:fldCharType="end"/>
            </w:r>
          </w:hyperlink>
        </w:p>
        <w:p w14:paraId="6EE73EBA" w14:textId="10CAC4A8"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902" w:history="1">
            <w:r w:rsidR="00A55218" w:rsidRPr="00A55218">
              <w:rPr>
                <w:rStyle w:val="ab"/>
                <w:rFonts w:ascii="Times New Roman" w:eastAsia="宋体" w:cs="Times New Roman"/>
                <w:noProof/>
              </w:rPr>
              <w:t xml:space="preserve">4.3.2 </w:t>
            </w:r>
            <w:r w:rsidR="00A55218" w:rsidRPr="00A55218">
              <w:rPr>
                <w:rStyle w:val="ab"/>
                <w:rFonts w:ascii="Times New Roman" w:eastAsia="宋体" w:cs="Times New Roman"/>
                <w:noProof/>
              </w:rPr>
              <w:t>评价单元</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_Toc89682902 \h </w:instrText>
            </w:r>
            <w:r w:rsidR="00A55218" w:rsidRPr="00A55218">
              <w:rPr>
                <w:noProof/>
                <w:webHidden/>
              </w:rPr>
            </w:r>
            <w:r w:rsidR="00A55218" w:rsidRPr="00A55218">
              <w:rPr>
                <w:noProof/>
                <w:webHidden/>
              </w:rPr>
              <w:fldChar w:fldCharType="separate"/>
            </w:r>
            <w:r w:rsidR="005B06F8">
              <w:rPr>
                <w:noProof/>
                <w:webHidden/>
              </w:rPr>
              <w:t>45</w:t>
            </w:r>
            <w:r w:rsidR="00A55218" w:rsidRPr="00A55218">
              <w:rPr>
                <w:noProof/>
                <w:webHidden/>
              </w:rPr>
              <w:fldChar w:fldCharType="end"/>
            </w:r>
          </w:hyperlink>
        </w:p>
        <w:p w14:paraId="385E59A3" w14:textId="37F5EF46"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903" w:history="1">
            <w:r w:rsidR="00A55218" w:rsidRPr="00A55218">
              <w:rPr>
                <w:rStyle w:val="ab"/>
                <w:rFonts w:ascii="Times New Roman" w:eastAsia="宋体" w:cs="Times New Roman"/>
                <w:noProof/>
              </w:rPr>
              <w:t xml:space="preserve">4.3.3 </w:t>
            </w:r>
            <w:r w:rsidR="00A55218" w:rsidRPr="00A55218">
              <w:rPr>
                <w:rStyle w:val="ab"/>
                <w:rFonts w:ascii="Times New Roman" w:eastAsia="宋体" w:cs="Times New Roman"/>
                <w:noProof/>
              </w:rPr>
              <w:t>调查方法</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_Toc89682903 \h </w:instrText>
            </w:r>
            <w:r w:rsidR="00A55218" w:rsidRPr="00A55218">
              <w:rPr>
                <w:noProof/>
                <w:webHidden/>
              </w:rPr>
            </w:r>
            <w:r w:rsidR="00A55218" w:rsidRPr="00A55218">
              <w:rPr>
                <w:noProof/>
                <w:webHidden/>
              </w:rPr>
              <w:fldChar w:fldCharType="separate"/>
            </w:r>
            <w:r w:rsidR="005B06F8">
              <w:rPr>
                <w:noProof/>
                <w:webHidden/>
              </w:rPr>
              <w:t>45</w:t>
            </w:r>
            <w:r w:rsidR="00A55218" w:rsidRPr="00A55218">
              <w:rPr>
                <w:noProof/>
                <w:webHidden/>
              </w:rPr>
              <w:fldChar w:fldCharType="end"/>
            </w:r>
          </w:hyperlink>
        </w:p>
        <w:p w14:paraId="16A183A1" w14:textId="3C5DA6DC"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904" w:history="1">
            <w:r w:rsidR="00A55218" w:rsidRPr="00A55218">
              <w:rPr>
                <w:rStyle w:val="ab"/>
                <w:rFonts w:ascii="Times New Roman" w:eastAsia="宋体" w:cs="Times New Roman"/>
                <w:noProof/>
              </w:rPr>
              <w:t xml:space="preserve">4.3.4 </w:t>
            </w:r>
            <w:r w:rsidR="00A55218" w:rsidRPr="00A55218">
              <w:rPr>
                <w:rStyle w:val="ab"/>
                <w:rFonts w:ascii="Times New Roman" w:eastAsia="宋体" w:cs="Times New Roman"/>
                <w:noProof/>
              </w:rPr>
              <w:t>调查结果</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_Toc89682904 \h </w:instrText>
            </w:r>
            <w:r w:rsidR="00A55218" w:rsidRPr="00A55218">
              <w:rPr>
                <w:noProof/>
                <w:webHidden/>
              </w:rPr>
            </w:r>
            <w:r w:rsidR="00A55218" w:rsidRPr="00A55218">
              <w:rPr>
                <w:noProof/>
                <w:webHidden/>
              </w:rPr>
              <w:fldChar w:fldCharType="separate"/>
            </w:r>
            <w:r w:rsidR="005B06F8">
              <w:rPr>
                <w:noProof/>
                <w:webHidden/>
              </w:rPr>
              <w:t>49</w:t>
            </w:r>
            <w:r w:rsidR="00A55218" w:rsidRPr="00A55218">
              <w:rPr>
                <w:noProof/>
                <w:webHidden/>
              </w:rPr>
              <w:fldChar w:fldCharType="end"/>
            </w:r>
          </w:hyperlink>
        </w:p>
        <w:p w14:paraId="4D4380EB" w14:textId="29915D08" w:rsidR="00A55218" w:rsidRPr="00A55218" w:rsidRDefault="004F3992">
          <w:pPr>
            <w:pStyle w:val="TOC2"/>
            <w:tabs>
              <w:tab w:val="right" w:leader="dot" w:pos="8296"/>
            </w:tabs>
            <w:ind w:left="420"/>
            <w:rPr>
              <w:rFonts w:asciiTheme="minorHAnsi" w:eastAsiaTheme="minorEastAsia" w:hAnsiTheme="minorHAnsi" w:cstheme="minorBidi"/>
              <w:noProof/>
            </w:rPr>
          </w:pPr>
          <w:hyperlink w:anchor="_Toc89682905" w:history="1">
            <w:r w:rsidR="00A55218" w:rsidRPr="00A55218">
              <w:rPr>
                <w:rStyle w:val="ab"/>
                <w:rFonts w:ascii="Times New Roman" w:eastAsia="宋体" w:cs="Times New Roman"/>
                <w:noProof/>
              </w:rPr>
              <w:t xml:space="preserve">4.4 </w:t>
            </w:r>
            <w:r w:rsidR="00A55218" w:rsidRPr="00A55218">
              <w:rPr>
                <w:rStyle w:val="ab"/>
                <w:rFonts w:ascii="Times New Roman" w:eastAsia="宋体" w:cs="Times New Roman"/>
                <w:noProof/>
              </w:rPr>
              <w:t>公众调查</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_Toc89682905 \h </w:instrText>
            </w:r>
            <w:r w:rsidR="00A55218" w:rsidRPr="00A55218">
              <w:rPr>
                <w:noProof/>
                <w:webHidden/>
              </w:rPr>
            </w:r>
            <w:r w:rsidR="00A55218" w:rsidRPr="00A55218">
              <w:rPr>
                <w:noProof/>
                <w:webHidden/>
              </w:rPr>
              <w:fldChar w:fldCharType="separate"/>
            </w:r>
            <w:r w:rsidR="005B06F8">
              <w:rPr>
                <w:noProof/>
                <w:webHidden/>
              </w:rPr>
              <w:t>49</w:t>
            </w:r>
            <w:r w:rsidR="00A55218" w:rsidRPr="00A55218">
              <w:rPr>
                <w:noProof/>
                <w:webHidden/>
              </w:rPr>
              <w:fldChar w:fldCharType="end"/>
            </w:r>
          </w:hyperlink>
        </w:p>
        <w:p w14:paraId="31B59183" w14:textId="5C2A59D1"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906" w:history="1">
            <w:r w:rsidR="00A55218" w:rsidRPr="00A55218">
              <w:rPr>
                <w:rStyle w:val="ab"/>
                <w:rFonts w:ascii="Times New Roman" w:eastAsia="宋体" w:cs="Times New Roman"/>
                <w:noProof/>
              </w:rPr>
              <w:t xml:space="preserve">4.4.1 </w:t>
            </w:r>
            <w:r w:rsidR="00A55218" w:rsidRPr="00A55218">
              <w:rPr>
                <w:rStyle w:val="ab"/>
                <w:rFonts w:ascii="Times New Roman" w:eastAsia="宋体" w:cs="Times New Roman"/>
                <w:noProof/>
              </w:rPr>
              <w:t>方案概况</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_Toc89682906 \h </w:instrText>
            </w:r>
            <w:r w:rsidR="00A55218" w:rsidRPr="00A55218">
              <w:rPr>
                <w:noProof/>
                <w:webHidden/>
              </w:rPr>
            </w:r>
            <w:r w:rsidR="00A55218" w:rsidRPr="00A55218">
              <w:rPr>
                <w:noProof/>
                <w:webHidden/>
              </w:rPr>
              <w:fldChar w:fldCharType="separate"/>
            </w:r>
            <w:r w:rsidR="005B06F8">
              <w:rPr>
                <w:noProof/>
                <w:webHidden/>
              </w:rPr>
              <w:t>49</w:t>
            </w:r>
            <w:r w:rsidR="00A55218" w:rsidRPr="00A55218">
              <w:rPr>
                <w:noProof/>
                <w:webHidden/>
              </w:rPr>
              <w:fldChar w:fldCharType="end"/>
            </w:r>
          </w:hyperlink>
        </w:p>
        <w:p w14:paraId="1D9C15C6" w14:textId="130AD42B"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907" w:history="1">
            <w:r w:rsidR="00A55218" w:rsidRPr="00A55218">
              <w:rPr>
                <w:rStyle w:val="ab"/>
                <w:rFonts w:ascii="Times New Roman" w:eastAsia="宋体" w:cs="Times New Roman"/>
                <w:noProof/>
              </w:rPr>
              <w:t xml:space="preserve">4.4.2 </w:t>
            </w:r>
            <w:r w:rsidR="00A55218" w:rsidRPr="00A55218">
              <w:rPr>
                <w:rStyle w:val="ab"/>
                <w:rFonts w:ascii="Times New Roman" w:eastAsia="宋体" w:cs="Times New Roman"/>
                <w:noProof/>
              </w:rPr>
              <w:t>调查单元</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_Toc89682907 \h </w:instrText>
            </w:r>
            <w:r w:rsidR="00A55218" w:rsidRPr="00A55218">
              <w:rPr>
                <w:noProof/>
                <w:webHidden/>
              </w:rPr>
            </w:r>
            <w:r w:rsidR="00A55218" w:rsidRPr="00A55218">
              <w:rPr>
                <w:noProof/>
                <w:webHidden/>
              </w:rPr>
              <w:fldChar w:fldCharType="separate"/>
            </w:r>
            <w:r w:rsidR="005B06F8">
              <w:rPr>
                <w:noProof/>
                <w:webHidden/>
              </w:rPr>
              <w:t>49</w:t>
            </w:r>
            <w:r w:rsidR="00A55218" w:rsidRPr="00A55218">
              <w:rPr>
                <w:noProof/>
                <w:webHidden/>
              </w:rPr>
              <w:fldChar w:fldCharType="end"/>
            </w:r>
          </w:hyperlink>
        </w:p>
        <w:p w14:paraId="07FC15D7" w14:textId="67566C71"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908" w:history="1">
            <w:r w:rsidR="00A55218" w:rsidRPr="00A55218">
              <w:rPr>
                <w:rStyle w:val="ab"/>
                <w:rFonts w:ascii="Times New Roman" w:eastAsia="宋体" w:cs="Times New Roman"/>
                <w:noProof/>
              </w:rPr>
              <w:t xml:space="preserve">4.4.3 </w:t>
            </w:r>
            <w:r w:rsidR="00A55218" w:rsidRPr="00A55218">
              <w:rPr>
                <w:rStyle w:val="ab"/>
                <w:rFonts w:ascii="Times New Roman" w:eastAsia="宋体" w:cs="Times New Roman"/>
                <w:noProof/>
              </w:rPr>
              <w:t>调查方法</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_Toc89682908 \h </w:instrText>
            </w:r>
            <w:r w:rsidR="00A55218" w:rsidRPr="00A55218">
              <w:rPr>
                <w:noProof/>
                <w:webHidden/>
              </w:rPr>
            </w:r>
            <w:r w:rsidR="00A55218" w:rsidRPr="00A55218">
              <w:rPr>
                <w:noProof/>
                <w:webHidden/>
              </w:rPr>
              <w:fldChar w:fldCharType="separate"/>
            </w:r>
            <w:r w:rsidR="005B06F8">
              <w:rPr>
                <w:noProof/>
                <w:webHidden/>
              </w:rPr>
              <w:t>49</w:t>
            </w:r>
            <w:r w:rsidR="00A55218" w:rsidRPr="00A55218">
              <w:rPr>
                <w:noProof/>
                <w:webHidden/>
              </w:rPr>
              <w:fldChar w:fldCharType="end"/>
            </w:r>
          </w:hyperlink>
        </w:p>
        <w:p w14:paraId="6CDE8277" w14:textId="66BD1FB0" w:rsidR="00A55218" w:rsidRPr="00A55218" w:rsidRDefault="004F3992">
          <w:pPr>
            <w:pStyle w:val="TOC3"/>
            <w:tabs>
              <w:tab w:val="right" w:leader="dot" w:pos="8296"/>
            </w:tabs>
            <w:ind w:left="840"/>
            <w:rPr>
              <w:rFonts w:asciiTheme="minorHAnsi" w:eastAsiaTheme="minorEastAsia" w:hAnsiTheme="minorHAnsi" w:cstheme="minorBidi"/>
              <w:noProof/>
            </w:rPr>
          </w:pPr>
          <w:hyperlink w:anchor="_Toc89682909" w:history="1">
            <w:r w:rsidR="00A55218" w:rsidRPr="00A55218">
              <w:rPr>
                <w:rStyle w:val="ab"/>
                <w:rFonts w:ascii="Times New Roman" w:eastAsia="宋体" w:cs="Times New Roman"/>
                <w:noProof/>
              </w:rPr>
              <w:t xml:space="preserve">4.4.4 </w:t>
            </w:r>
            <w:r w:rsidR="00A55218" w:rsidRPr="00A55218">
              <w:rPr>
                <w:rStyle w:val="ab"/>
                <w:rFonts w:ascii="Times New Roman" w:eastAsia="宋体" w:cs="Times New Roman"/>
                <w:noProof/>
              </w:rPr>
              <w:t>调查结果</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_Toc89682909 \h </w:instrText>
            </w:r>
            <w:r w:rsidR="00A55218" w:rsidRPr="00A55218">
              <w:rPr>
                <w:noProof/>
                <w:webHidden/>
              </w:rPr>
            </w:r>
            <w:r w:rsidR="00A55218" w:rsidRPr="00A55218">
              <w:rPr>
                <w:noProof/>
                <w:webHidden/>
              </w:rPr>
              <w:fldChar w:fldCharType="separate"/>
            </w:r>
            <w:r w:rsidR="005B06F8">
              <w:rPr>
                <w:noProof/>
                <w:webHidden/>
              </w:rPr>
              <w:t>50</w:t>
            </w:r>
            <w:r w:rsidR="00A55218" w:rsidRPr="00A55218">
              <w:rPr>
                <w:noProof/>
                <w:webHidden/>
              </w:rPr>
              <w:fldChar w:fldCharType="end"/>
            </w:r>
          </w:hyperlink>
        </w:p>
        <w:p w14:paraId="2F3FF343" w14:textId="36632E6A" w:rsidR="00A55218" w:rsidRDefault="004F3992">
          <w:pPr>
            <w:pStyle w:val="TOC1"/>
            <w:tabs>
              <w:tab w:val="right" w:leader="dot" w:pos="8296"/>
            </w:tabs>
            <w:rPr>
              <w:rFonts w:asciiTheme="minorHAnsi" w:eastAsiaTheme="minorEastAsia" w:hAnsiTheme="minorHAnsi" w:cstheme="minorBidi"/>
              <w:noProof/>
            </w:rPr>
          </w:pPr>
          <w:hyperlink w:anchor="_Toc89682910" w:history="1">
            <w:r w:rsidR="00A55218" w:rsidRPr="00B9503B">
              <w:rPr>
                <w:rStyle w:val="ab"/>
                <w:rFonts w:ascii="Times New Roman" w:eastAsia="宋体" w:cs="Times New Roman"/>
                <w:noProof/>
              </w:rPr>
              <w:t>第五章</w:t>
            </w:r>
            <w:r w:rsidR="00A55218" w:rsidRPr="00B9503B">
              <w:rPr>
                <w:rStyle w:val="ab"/>
                <w:rFonts w:ascii="Times New Roman" w:eastAsia="宋体" w:cs="Times New Roman"/>
                <w:noProof/>
              </w:rPr>
              <w:t xml:space="preserve"> </w:t>
            </w:r>
            <w:r w:rsidR="00A55218" w:rsidRPr="00B9503B">
              <w:rPr>
                <w:rStyle w:val="ab"/>
                <w:rFonts w:ascii="Times New Roman" w:eastAsia="宋体" w:cs="Times New Roman"/>
                <w:noProof/>
              </w:rPr>
              <w:t>河湖健康评价结果</w:t>
            </w:r>
            <w:r w:rsidR="00A55218">
              <w:rPr>
                <w:noProof/>
                <w:webHidden/>
              </w:rPr>
              <w:tab/>
            </w:r>
            <w:r w:rsidR="00A55218">
              <w:rPr>
                <w:noProof/>
                <w:webHidden/>
              </w:rPr>
              <w:fldChar w:fldCharType="begin"/>
            </w:r>
            <w:r w:rsidR="00A55218">
              <w:rPr>
                <w:noProof/>
                <w:webHidden/>
              </w:rPr>
              <w:instrText xml:space="preserve"> PAGEREF _Toc89682910 \h </w:instrText>
            </w:r>
            <w:r w:rsidR="00A55218">
              <w:rPr>
                <w:noProof/>
                <w:webHidden/>
              </w:rPr>
            </w:r>
            <w:r w:rsidR="00A55218">
              <w:rPr>
                <w:noProof/>
                <w:webHidden/>
              </w:rPr>
              <w:fldChar w:fldCharType="separate"/>
            </w:r>
            <w:r w:rsidR="005B06F8">
              <w:rPr>
                <w:noProof/>
                <w:webHidden/>
              </w:rPr>
              <w:t>53</w:t>
            </w:r>
            <w:r w:rsidR="00A55218">
              <w:rPr>
                <w:noProof/>
                <w:webHidden/>
              </w:rPr>
              <w:fldChar w:fldCharType="end"/>
            </w:r>
          </w:hyperlink>
        </w:p>
        <w:p w14:paraId="436417B3" w14:textId="758CF162" w:rsidR="00A55218" w:rsidRDefault="004F3992">
          <w:pPr>
            <w:pStyle w:val="TOC2"/>
            <w:tabs>
              <w:tab w:val="right" w:leader="dot" w:pos="8296"/>
            </w:tabs>
            <w:ind w:left="420"/>
            <w:rPr>
              <w:rFonts w:asciiTheme="minorHAnsi" w:eastAsiaTheme="minorEastAsia" w:hAnsiTheme="minorHAnsi" w:cstheme="minorBidi"/>
              <w:noProof/>
            </w:rPr>
          </w:pPr>
          <w:hyperlink w:anchor="_Toc89682911" w:history="1">
            <w:r w:rsidR="00A55218" w:rsidRPr="00B9503B">
              <w:rPr>
                <w:rStyle w:val="ab"/>
                <w:rFonts w:ascii="Times New Roman" w:eastAsia="宋体"/>
                <w:noProof/>
              </w:rPr>
              <w:t xml:space="preserve">5.1 </w:t>
            </w:r>
            <w:r w:rsidR="00A55218" w:rsidRPr="00B9503B">
              <w:rPr>
                <w:rStyle w:val="ab"/>
                <w:rFonts w:ascii="Times New Roman" w:eastAsia="宋体"/>
                <w:noProof/>
              </w:rPr>
              <w:t>评价方法与结果</w:t>
            </w:r>
            <w:r w:rsidR="00A55218">
              <w:rPr>
                <w:noProof/>
                <w:webHidden/>
              </w:rPr>
              <w:tab/>
            </w:r>
            <w:r w:rsidR="00A55218">
              <w:rPr>
                <w:noProof/>
                <w:webHidden/>
              </w:rPr>
              <w:fldChar w:fldCharType="begin"/>
            </w:r>
            <w:r w:rsidR="00A55218">
              <w:rPr>
                <w:noProof/>
                <w:webHidden/>
              </w:rPr>
              <w:instrText xml:space="preserve"> PAGEREF _Toc89682911 \h </w:instrText>
            </w:r>
            <w:r w:rsidR="00A55218">
              <w:rPr>
                <w:noProof/>
                <w:webHidden/>
              </w:rPr>
            </w:r>
            <w:r w:rsidR="00A55218">
              <w:rPr>
                <w:noProof/>
                <w:webHidden/>
              </w:rPr>
              <w:fldChar w:fldCharType="separate"/>
            </w:r>
            <w:r w:rsidR="005B06F8">
              <w:rPr>
                <w:noProof/>
                <w:webHidden/>
              </w:rPr>
              <w:t>53</w:t>
            </w:r>
            <w:r w:rsidR="00A55218">
              <w:rPr>
                <w:noProof/>
                <w:webHidden/>
              </w:rPr>
              <w:fldChar w:fldCharType="end"/>
            </w:r>
          </w:hyperlink>
        </w:p>
        <w:p w14:paraId="71EDF701" w14:textId="34E50963" w:rsidR="00A55218" w:rsidRDefault="004F3992">
          <w:pPr>
            <w:pStyle w:val="TOC3"/>
            <w:tabs>
              <w:tab w:val="right" w:leader="dot" w:pos="8296"/>
            </w:tabs>
            <w:ind w:left="840"/>
            <w:rPr>
              <w:rFonts w:asciiTheme="minorHAnsi" w:eastAsiaTheme="minorEastAsia" w:hAnsiTheme="minorHAnsi" w:cstheme="minorBidi"/>
              <w:noProof/>
            </w:rPr>
          </w:pPr>
          <w:hyperlink w:anchor="_Toc89682912" w:history="1">
            <w:r w:rsidR="00A55218" w:rsidRPr="00B9503B">
              <w:rPr>
                <w:rStyle w:val="ab"/>
                <w:rFonts w:ascii="Times New Roman" w:eastAsia="宋体" w:cs="Times New Roman"/>
                <w:noProof/>
              </w:rPr>
              <w:t xml:space="preserve">5.1.1 </w:t>
            </w:r>
            <w:r w:rsidR="00A55218" w:rsidRPr="00B9503B">
              <w:rPr>
                <w:rStyle w:val="ab"/>
                <w:rFonts w:ascii="Times New Roman" w:eastAsia="宋体" w:cs="Times New Roman"/>
                <w:noProof/>
              </w:rPr>
              <w:t>水文水资源</w:t>
            </w:r>
            <w:r w:rsidR="00A55218">
              <w:rPr>
                <w:noProof/>
                <w:webHidden/>
              </w:rPr>
              <w:tab/>
            </w:r>
            <w:r w:rsidR="00A55218">
              <w:rPr>
                <w:noProof/>
                <w:webHidden/>
              </w:rPr>
              <w:fldChar w:fldCharType="begin"/>
            </w:r>
            <w:r w:rsidR="00A55218">
              <w:rPr>
                <w:noProof/>
                <w:webHidden/>
              </w:rPr>
              <w:instrText xml:space="preserve"> PAGEREF _Toc89682912 \h </w:instrText>
            </w:r>
            <w:r w:rsidR="00A55218">
              <w:rPr>
                <w:noProof/>
                <w:webHidden/>
              </w:rPr>
            </w:r>
            <w:r w:rsidR="00A55218">
              <w:rPr>
                <w:noProof/>
                <w:webHidden/>
              </w:rPr>
              <w:fldChar w:fldCharType="separate"/>
            </w:r>
            <w:r w:rsidR="005B06F8">
              <w:rPr>
                <w:noProof/>
                <w:webHidden/>
              </w:rPr>
              <w:t>53</w:t>
            </w:r>
            <w:r w:rsidR="00A55218">
              <w:rPr>
                <w:noProof/>
                <w:webHidden/>
              </w:rPr>
              <w:fldChar w:fldCharType="end"/>
            </w:r>
          </w:hyperlink>
        </w:p>
        <w:p w14:paraId="5129DE6B" w14:textId="6271A543" w:rsidR="00A55218" w:rsidRDefault="004F3992">
          <w:pPr>
            <w:pStyle w:val="TOC3"/>
            <w:tabs>
              <w:tab w:val="right" w:leader="dot" w:pos="8296"/>
            </w:tabs>
            <w:ind w:left="840"/>
            <w:rPr>
              <w:rFonts w:asciiTheme="minorHAnsi" w:eastAsiaTheme="minorEastAsia" w:hAnsiTheme="minorHAnsi" w:cstheme="minorBidi"/>
              <w:noProof/>
            </w:rPr>
          </w:pPr>
          <w:hyperlink w:anchor="_Toc89682913" w:history="1">
            <w:r w:rsidR="00A55218" w:rsidRPr="00B9503B">
              <w:rPr>
                <w:rStyle w:val="ab"/>
                <w:rFonts w:ascii="Times New Roman" w:eastAsia="宋体" w:cs="Times New Roman"/>
                <w:noProof/>
              </w:rPr>
              <w:t xml:space="preserve">5.1.2 </w:t>
            </w:r>
            <w:r w:rsidR="00A55218" w:rsidRPr="00B9503B">
              <w:rPr>
                <w:rStyle w:val="ab"/>
                <w:rFonts w:ascii="Times New Roman" w:eastAsia="宋体" w:cs="Times New Roman"/>
                <w:noProof/>
              </w:rPr>
              <w:t>物理结构</w:t>
            </w:r>
            <w:r w:rsidR="00A55218">
              <w:rPr>
                <w:noProof/>
                <w:webHidden/>
              </w:rPr>
              <w:tab/>
            </w:r>
            <w:r w:rsidR="00A55218">
              <w:rPr>
                <w:noProof/>
                <w:webHidden/>
              </w:rPr>
              <w:fldChar w:fldCharType="begin"/>
            </w:r>
            <w:r w:rsidR="00A55218">
              <w:rPr>
                <w:noProof/>
                <w:webHidden/>
              </w:rPr>
              <w:instrText xml:space="preserve"> PAGEREF _Toc89682913 \h </w:instrText>
            </w:r>
            <w:r w:rsidR="00A55218">
              <w:rPr>
                <w:noProof/>
                <w:webHidden/>
              </w:rPr>
            </w:r>
            <w:r w:rsidR="00A55218">
              <w:rPr>
                <w:noProof/>
                <w:webHidden/>
              </w:rPr>
              <w:fldChar w:fldCharType="separate"/>
            </w:r>
            <w:r w:rsidR="005B06F8">
              <w:rPr>
                <w:noProof/>
                <w:webHidden/>
              </w:rPr>
              <w:t>57</w:t>
            </w:r>
            <w:r w:rsidR="00A55218">
              <w:rPr>
                <w:noProof/>
                <w:webHidden/>
              </w:rPr>
              <w:fldChar w:fldCharType="end"/>
            </w:r>
          </w:hyperlink>
        </w:p>
        <w:p w14:paraId="4E468EDB" w14:textId="2813D72F" w:rsidR="00A55218" w:rsidRDefault="004F3992">
          <w:pPr>
            <w:pStyle w:val="TOC3"/>
            <w:tabs>
              <w:tab w:val="right" w:leader="dot" w:pos="8296"/>
            </w:tabs>
            <w:ind w:left="840"/>
            <w:rPr>
              <w:rFonts w:asciiTheme="minorHAnsi" w:eastAsiaTheme="minorEastAsia" w:hAnsiTheme="minorHAnsi" w:cstheme="minorBidi"/>
              <w:noProof/>
            </w:rPr>
          </w:pPr>
          <w:hyperlink w:anchor="_Toc89682914" w:history="1">
            <w:r w:rsidR="00A55218" w:rsidRPr="00B9503B">
              <w:rPr>
                <w:rStyle w:val="ab"/>
                <w:rFonts w:ascii="Times New Roman" w:eastAsia="宋体" w:cs="Times New Roman"/>
                <w:noProof/>
              </w:rPr>
              <w:t xml:space="preserve">5.1.3 </w:t>
            </w:r>
            <w:r w:rsidR="00A55218" w:rsidRPr="00B9503B">
              <w:rPr>
                <w:rStyle w:val="ab"/>
                <w:rFonts w:ascii="Times New Roman" w:eastAsia="宋体" w:cs="Times New Roman"/>
                <w:noProof/>
              </w:rPr>
              <w:t>水质</w:t>
            </w:r>
            <w:r w:rsidR="00A55218">
              <w:rPr>
                <w:noProof/>
                <w:webHidden/>
              </w:rPr>
              <w:tab/>
            </w:r>
            <w:r w:rsidR="00A55218">
              <w:rPr>
                <w:noProof/>
                <w:webHidden/>
              </w:rPr>
              <w:fldChar w:fldCharType="begin"/>
            </w:r>
            <w:r w:rsidR="00A55218">
              <w:rPr>
                <w:noProof/>
                <w:webHidden/>
              </w:rPr>
              <w:instrText xml:space="preserve"> PAGEREF _Toc89682914 \h </w:instrText>
            </w:r>
            <w:r w:rsidR="00A55218">
              <w:rPr>
                <w:noProof/>
                <w:webHidden/>
              </w:rPr>
            </w:r>
            <w:r w:rsidR="00A55218">
              <w:rPr>
                <w:noProof/>
                <w:webHidden/>
              </w:rPr>
              <w:fldChar w:fldCharType="separate"/>
            </w:r>
            <w:r w:rsidR="005B06F8">
              <w:rPr>
                <w:noProof/>
                <w:webHidden/>
              </w:rPr>
              <w:t>59</w:t>
            </w:r>
            <w:r w:rsidR="00A55218">
              <w:rPr>
                <w:noProof/>
                <w:webHidden/>
              </w:rPr>
              <w:fldChar w:fldCharType="end"/>
            </w:r>
          </w:hyperlink>
        </w:p>
        <w:p w14:paraId="03E33530" w14:textId="673257FC" w:rsidR="00A55218" w:rsidRDefault="004F3992">
          <w:pPr>
            <w:pStyle w:val="TOC3"/>
            <w:tabs>
              <w:tab w:val="right" w:leader="dot" w:pos="8296"/>
            </w:tabs>
            <w:ind w:left="840"/>
            <w:rPr>
              <w:rFonts w:asciiTheme="minorHAnsi" w:eastAsiaTheme="minorEastAsia" w:hAnsiTheme="minorHAnsi" w:cstheme="minorBidi"/>
              <w:noProof/>
            </w:rPr>
          </w:pPr>
          <w:hyperlink w:anchor="_Toc89682915" w:history="1">
            <w:r w:rsidR="00A55218" w:rsidRPr="00B9503B">
              <w:rPr>
                <w:rStyle w:val="ab"/>
                <w:rFonts w:ascii="Times New Roman" w:eastAsia="宋体" w:cs="Times New Roman"/>
                <w:noProof/>
              </w:rPr>
              <w:t xml:space="preserve">5.1.4 </w:t>
            </w:r>
            <w:r w:rsidR="00A55218" w:rsidRPr="00B9503B">
              <w:rPr>
                <w:rStyle w:val="ab"/>
                <w:rFonts w:ascii="Times New Roman" w:eastAsia="宋体" w:cs="Times New Roman"/>
                <w:noProof/>
              </w:rPr>
              <w:t>生物</w:t>
            </w:r>
            <w:r w:rsidR="00A55218">
              <w:rPr>
                <w:noProof/>
                <w:webHidden/>
              </w:rPr>
              <w:tab/>
            </w:r>
            <w:r w:rsidR="00A55218">
              <w:rPr>
                <w:noProof/>
                <w:webHidden/>
              </w:rPr>
              <w:fldChar w:fldCharType="begin"/>
            </w:r>
            <w:r w:rsidR="00A55218">
              <w:rPr>
                <w:noProof/>
                <w:webHidden/>
              </w:rPr>
              <w:instrText xml:space="preserve"> PAGEREF _Toc89682915 \h </w:instrText>
            </w:r>
            <w:r w:rsidR="00A55218">
              <w:rPr>
                <w:noProof/>
                <w:webHidden/>
              </w:rPr>
            </w:r>
            <w:r w:rsidR="00A55218">
              <w:rPr>
                <w:noProof/>
                <w:webHidden/>
              </w:rPr>
              <w:fldChar w:fldCharType="separate"/>
            </w:r>
            <w:r w:rsidR="005B06F8">
              <w:rPr>
                <w:noProof/>
                <w:webHidden/>
              </w:rPr>
              <w:t>64</w:t>
            </w:r>
            <w:r w:rsidR="00A55218">
              <w:rPr>
                <w:noProof/>
                <w:webHidden/>
              </w:rPr>
              <w:fldChar w:fldCharType="end"/>
            </w:r>
          </w:hyperlink>
        </w:p>
        <w:p w14:paraId="3E7C2CCF" w14:textId="1E032C4C" w:rsidR="00A55218" w:rsidRDefault="004F3992">
          <w:pPr>
            <w:pStyle w:val="TOC3"/>
            <w:tabs>
              <w:tab w:val="right" w:leader="dot" w:pos="8296"/>
            </w:tabs>
            <w:ind w:left="840"/>
            <w:rPr>
              <w:rFonts w:asciiTheme="minorHAnsi" w:eastAsiaTheme="minorEastAsia" w:hAnsiTheme="minorHAnsi" w:cstheme="minorBidi"/>
              <w:noProof/>
            </w:rPr>
          </w:pPr>
          <w:hyperlink w:anchor="_Toc89682916" w:history="1">
            <w:r w:rsidR="00A55218" w:rsidRPr="00B9503B">
              <w:rPr>
                <w:rStyle w:val="ab"/>
                <w:rFonts w:ascii="Times New Roman" w:eastAsia="宋体" w:cs="Times New Roman"/>
                <w:noProof/>
              </w:rPr>
              <w:t xml:space="preserve">5.1.5 </w:t>
            </w:r>
            <w:r w:rsidR="00A55218" w:rsidRPr="00B9503B">
              <w:rPr>
                <w:rStyle w:val="ab"/>
                <w:rFonts w:ascii="Times New Roman" w:eastAsia="宋体" w:cs="Times New Roman"/>
                <w:noProof/>
              </w:rPr>
              <w:t>河湖管理与社会服务功能</w:t>
            </w:r>
            <w:r w:rsidR="00A55218">
              <w:rPr>
                <w:noProof/>
                <w:webHidden/>
              </w:rPr>
              <w:tab/>
            </w:r>
            <w:r w:rsidR="00A55218">
              <w:rPr>
                <w:noProof/>
                <w:webHidden/>
              </w:rPr>
              <w:fldChar w:fldCharType="begin"/>
            </w:r>
            <w:r w:rsidR="00A55218">
              <w:rPr>
                <w:noProof/>
                <w:webHidden/>
              </w:rPr>
              <w:instrText xml:space="preserve"> PAGEREF _Toc89682916 \h </w:instrText>
            </w:r>
            <w:r w:rsidR="00A55218">
              <w:rPr>
                <w:noProof/>
                <w:webHidden/>
              </w:rPr>
            </w:r>
            <w:r w:rsidR="00A55218">
              <w:rPr>
                <w:noProof/>
                <w:webHidden/>
              </w:rPr>
              <w:fldChar w:fldCharType="separate"/>
            </w:r>
            <w:r w:rsidR="005B06F8">
              <w:rPr>
                <w:noProof/>
                <w:webHidden/>
              </w:rPr>
              <w:t>67</w:t>
            </w:r>
            <w:r w:rsidR="00A55218">
              <w:rPr>
                <w:noProof/>
                <w:webHidden/>
              </w:rPr>
              <w:fldChar w:fldCharType="end"/>
            </w:r>
          </w:hyperlink>
        </w:p>
        <w:p w14:paraId="3CCFC7C8" w14:textId="442B0E08" w:rsidR="00A55218" w:rsidRDefault="004F3992">
          <w:pPr>
            <w:pStyle w:val="TOC2"/>
            <w:tabs>
              <w:tab w:val="right" w:leader="dot" w:pos="8296"/>
            </w:tabs>
            <w:ind w:left="420"/>
            <w:rPr>
              <w:rFonts w:asciiTheme="minorHAnsi" w:eastAsiaTheme="minorEastAsia" w:hAnsiTheme="minorHAnsi" w:cstheme="minorBidi"/>
              <w:noProof/>
            </w:rPr>
          </w:pPr>
          <w:hyperlink w:anchor="_Toc89682917" w:history="1">
            <w:r w:rsidR="00A55218" w:rsidRPr="00B9503B">
              <w:rPr>
                <w:rStyle w:val="ab"/>
                <w:rFonts w:ascii="Times New Roman" w:eastAsia="宋体"/>
                <w:noProof/>
              </w:rPr>
              <w:t xml:space="preserve">5.2 </w:t>
            </w:r>
            <w:r w:rsidR="00A55218" w:rsidRPr="00B9503B">
              <w:rPr>
                <w:rStyle w:val="ab"/>
                <w:rFonts w:ascii="Times New Roman" w:eastAsia="宋体"/>
                <w:noProof/>
              </w:rPr>
              <w:t>健康综合评价结论</w:t>
            </w:r>
            <w:r w:rsidR="00A55218">
              <w:rPr>
                <w:noProof/>
                <w:webHidden/>
              </w:rPr>
              <w:tab/>
            </w:r>
            <w:r w:rsidR="00A55218">
              <w:rPr>
                <w:noProof/>
                <w:webHidden/>
              </w:rPr>
              <w:fldChar w:fldCharType="begin"/>
            </w:r>
            <w:r w:rsidR="00A55218">
              <w:rPr>
                <w:noProof/>
                <w:webHidden/>
              </w:rPr>
              <w:instrText xml:space="preserve"> PAGEREF _Toc89682917 \h </w:instrText>
            </w:r>
            <w:r w:rsidR="00A55218">
              <w:rPr>
                <w:noProof/>
                <w:webHidden/>
              </w:rPr>
            </w:r>
            <w:r w:rsidR="00A55218">
              <w:rPr>
                <w:noProof/>
                <w:webHidden/>
              </w:rPr>
              <w:fldChar w:fldCharType="separate"/>
            </w:r>
            <w:r w:rsidR="005B06F8">
              <w:rPr>
                <w:noProof/>
                <w:webHidden/>
              </w:rPr>
              <w:t>69</w:t>
            </w:r>
            <w:r w:rsidR="00A55218">
              <w:rPr>
                <w:noProof/>
                <w:webHidden/>
              </w:rPr>
              <w:fldChar w:fldCharType="end"/>
            </w:r>
          </w:hyperlink>
        </w:p>
        <w:p w14:paraId="0A30218C" w14:textId="47497E62" w:rsidR="00A55218" w:rsidRDefault="004F3992">
          <w:pPr>
            <w:pStyle w:val="TOC1"/>
            <w:tabs>
              <w:tab w:val="right" w:leader="dot" w:pos="8296"/>
            </w:tabs>
            <w:rPr>
              <w:rFonts w:asciiTheme="minorHAnsi" w:eastAsiaTheme="minorEastAsia" w:hAnsiTheme="minorHAnsi" w:cstheme="minorBidi"/>
              <w:noProof/>
            </w:rPr>
          </w:pPr>
          <w:hyperlink w:anchor="_Toc89682918" w:history="1">
            <w:r w:rsidR="00A55218" w:rsidRPr="00B9503B">
              <w:rPr>
                <w:rStyle w:val="ab"/>
                <w:rFonts w:ascii="Times New Roman" w:eastAsia="宋体" w:cs="Times New Roman"/>
                <w:noProof/>
              </w:rPr>
              <w:t>第六章</w:t>
            </w:r>
            <w:r w:rsidR="00A55218" w:rsidRPr="00B9503B">
              <w:rPr>
                <w:rStyle w:val="ab"/>
                <w:rFonts w:ascii="Times New Roman" w:eastAsia="宋体" w:cs="Times New Roman"/>
                <w:noProof/>
              </w:rPr>
              <w:t xml:space="preserve"> </w:t>
            </w:r>
            <w:r w:rsidR="00A55218" w:rsidRPr="00B9503B">
              <w:rPr>
                <w:rStyle w:val="ab"/>
                <w:rFonts w:ascii="Times New Roman" w:eastAsia="宋体" w:cs="Times New Roman"/>
                <w:noProof/>
              </w:rPr>
              <w:t>河湖健康问题分析与保护对策</w:t>
            </w:r>
            <w:r w:rsidR="00A55218">
              <w:rPr>
                <w:noProof/>
                <w:webHidden/>
              </w:rPr>
              <w:tab/>
            </w:r>
            <w:r w:rsidR="00A55218">
              <w:rPr>
                <w:noProof/>
                <w:webHidden/>
              </w:rPr>
              <w:fldChar w:fldCharType="begin"/>
            </w:r>
            <w:r w:rsidR="00A55218">
              <w:rPr>
                <w:noProof/>
                <w:webHidden/>
              </w:rPr>
              <w:instrText xml:space="preserve"> PAGEREF _Toc89682918 \h </w:instrText>
            </w:r>
            <w:r w:rsidR="00A55218">
              <w:rPr>
                <w:noProof/>
                <w:webHidden/>
              </w:rPr>
            </w:r>
            <w:r w:rsidR="00A55218">
              <w:rPr>
                <w:noProof/>
                <w:webHidden/>
              </w:rPr>
              <w:fldChar w:fldCharType="separate"/>
            </w:r>
            <w:r w:rsidR="005B06F8">
              <w:rPr>
                <w:noProof/>
                <w:webHidden/>
              </w:rPr>
              <w:t>72</w:t>
            </w:r>
            <w:r w:rsidR="00A55218">
              <w:rPr>
                <w:noProof/>
                <w:webHidden/>
              </w:rPr>
              <w:fldChar w:fldCharType="end"/>
            </w:r>
          </w:hyperlink>
        </w:p>
        <w:p w14:paraId="73839BD2" w14:textId="49D4D534" w:rsidR="00A55218" w:rsidRDefault="004F3992">
          <w:pPr>
            <w:pStyle w:val="TOC2"/>
            <w:tabs>
              <w:tab w:val="right" w:leader="dot" w:pos="8296"/>
            </w:tabs>
            <w:ind w:left="420"/>
            <w:rPr>
              <w:rFonts w:asciiTheme="minorHAnsi" w:eastAsiaTheme="minorEastAsia" w:hAnsiTheme="minorHAnsi" w:cstheme="minorBidi"/>
              <w:noProof/>
            </w:rPr>
          </w:pPr>
          <w:hyperlink w:anchor="_Toc89682919" w:history="1">
            <w:r w:rsidR="00A55218" w:rsidRPr="00B9503B">
              <w:rPr>
                <w:rStyle w:val="ab"/>
                <w:rFonts w:ascii="Times New Roman" w:eastAsia="宋体"/>
                <w:noProof/>
              </w:rPr>
              <w:t xml:space="preserve">6.1 </w:t>
            </w:r>
            <w:r w:rsidR="00A55218" w:rsidRPr="00B9503B">
              <w:rPr>
                <w:rStyle w:val="ab"/>
                <w:rFonts w:ascii="Times New Roman" w:eastAsia="宋体"/>
                <w:noProof/>
              </w:rPr>
              <w:t>健康状况总体评价</w:t>
            </w:r>
            <w:r w:rsidR="00A55218">
              <w:rPr>
                <w:noProof/>
                <w:webHidden/>
              </w:rPr>
              <w:tab/>
            </w:r>
            <w:r w:rsidR="00A55218">
              <w:rPr>
                <w:noProof/>
                <w:webHidden/>
              </w:rPr>
              <w:fldChar w:fldCharType="begin"/>
            </w:r>
            <w:r w:rsidR="00A55218">
              <w:rPr>
                <w:noProof/>
                <w:webHidden/>
              </w:rPr>
              <w:instrText xml:space="preserve"> PAGEREF _Toc89682919 \h </w:instrText>
            </w:r>
            <w:r w:rsidR="00A55218">
              <w:rPr>
                <w:noProof/>
                <w:webHidden/>
              </w:rPr>
            </w:r>
            <w:r w:rsidR="00A55218">
              <w:rPr>
                <w:noProof/>
                <w:webHidden/>
              </w:rPr>
              <w:fldChar w:fldCharType="separate"/>
            </w:r>
            <w:r w:rsidR="005B06F8">
              <w:rPr>
                <w:noProof/>
                <w:webHidden/>
              </w:rPr>
              <w:t>72</w:t>
            </w:r>
            <w:r w:rsidR="00A55218">
              <w:rPr>
                <w:noProof/>
                <w:webHidden/>
              </w:rPr>
              <w:fldChar w:fldCharType="end"/>
            </w:r>
          </w:hyperlink>
        </w:p>
        <w:p w14:paraId="1AFDCEB0" w14:textId="044600AA" w:rsidR="00A55218" w:rsidRPr="00A55218" w:rsidRDefault="004F3992">
          <w:pPr>
            <w:pStyle w:val="TOC2"/>
            <w:tabs>
              <w:tab w:val="right" w:leader="dot" w:pos="8296"/>
            </w:tabs>
            <w:ind w:left="420"/>
            <w:rPr>
              <w:rFonts w:asciiTheme="minorHAnsi" w:eastAsiaTheme="minorEastAsia" w:hAnsiTheme="minorHAnsi" w:cstheme="minorBidi"/>
              <w:noProof/>
            </w:rPr>
          </w:pPr>
          <w:hyperlink w:anchor="_Toc89682920" w:history="1">
            <w:r w:rsidR="00A55218" w:rsidRPr="00A55218">
              <w:rPr>
                <w:rStyle w:val="ab"/>
                <w:rFonts w:ascii="Times New Roman" w:eastAsia="宋体" w:cs="Times New Roman"/>
                <w:noProof/>
              </w:rPr>
              <w:t xml:space="preserve">6.2 </w:t>
            </w:r>
            <w:r w:rsidR="00A55218" w:rsidRPr="00A55218">
              <w:rPr>
                <w:rStyle w:val="ab"/>
                <w:rFonts w:ascii="Times New Roman" w:eastAsia="宋体" w:cs="Times New Roman"/>
                <w:noProof/>
              </w:rPr>
              <w:t>存在问题</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_Toc89682920 \h </w:instrText>
            </w:r>
            <w:r w:rsidR="00A55218" w:rsidRPr="00A55218">
              <w:rPr>
                <w:noProof/>
                <w:webHidden/>
              </w:rPr>
            </w:r>
            <w:r w:rsidR="00A55218" w:rsidRPr="00A55218">
              <w:rPr>
                <w:noProof/>
                <w:webHidden/>
              </w:rPr>
              <w:fldChar w:fldCharType="separate"/>
            </w:r>
            <w:r w:rsidR="005B06F8">
              <w:rPr>
                <w:noProof/>
                <w:webHidden/>
              </w:rPr>
              <w:t>75</w:t>
            </w:r>
            <w:r w:rsidR="00A55218" w:rsidRPr="00A55218">
              <w:rPr>
                <w:noProof/>
                <w:webHidden/>
              </w:rPr>
              <w:fldChar w:fldCharType="end"/>
            </w:r>
          </w:hyperlink>
        </w:p>
        <w:p w14:paraId="15EEF21C" w14:textId="2B6A2A8A" w:rsidR="00A55218" w:rsidRPr="00A55218" w:rsidRDefault="004F3992">
          <w:pPr>
            <w:pStyle w:val="TOC2"/>
            <w:tabs>
              <w:tab w:val="right" w:leader="dot" w:pos="8296"/>
            </w:tabs>
            <w:ind w:left="420"/>
            <w:rPr>
              <w:rFonts w:asciiTheme="minorHAnsi" w:eastAsiaTheme="minorEastAsia" w:hAnsiTheme="minorHAnsi" w:cstheme="minorBidi"/>
              <w:noProof/>
            </w:rPr>
          </w:pPr>
          <w:hyperlink w:anchor="_Toc89682921" w:history="1">
            <w:r w:rsidR="00A55218" w:rsidRPr="00A55218">
              <w:rPr>
                <w:rStyle w:val="ab"/>
                <w:rFonts w:ascii="Times New Roman" w:eastAsia="宋体" w:cs="Times New Roman"/>
                <w:noProof/>
              </w:rPr>
              <w:t xml:space="preserve">6.3 </w:t>
            </w:r>
            <w:r w:rsidR="00A55218" w:rsidRPr="00A55218">
              <w:rPr>
                <w:rStyle w:val="ab"/>
                <w:rFonts w:ascii="Times New Roman" w:eastAsia="宋体" w:cs="Times New Roman"/>
                <w:noProof/>
              </w:rPr>
              <w:t>保护对策</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_Toc89682921 \h </w:instrText>
            </w:r>
            <w:r w:rsidR="00A55218" w:rsidRPr="00A55218">
              <w:rPr>
                <w:noProof/>
                <w:webHidden/>
              </w:rPr>
            </w:r>
            <w:r w:rsidR="00A55218" w:rsidRPr="00A55218">
              <w:rPr>
                <w:noProof/>
                <w:webHidden/>
              </w:rPr>
              <w:fldChar w:fldCharType="separate"/>
            </w:r>
            <w:r w:rsidR="005B06F8">
              <w:rPr>
                <w:noProof/>
                <w:webHidden/>
              </w:rPr>
              <w:t>75</w:t>
            </w:r>
            <w:r w:rsidR="00A55218" w:rsidRPr="00A55218">
              <w:rPr>
                <w:noProof/>
                <w:webHidden/>
              </w:rPr>
              <w:fldChar w:fldCharType="end"/>
            </w:r>
          </w:hyperlink>
        </w:p>
        <w:p w14:paraId="0ACACA2E" w14:textId="3C17FA87" w:rsidR="00A55218" w:rsidRPr="00A55218" w:rsidRDefault="004F3992">
          <w:pPr>
            <w:pStyle w:val="TOC1"/>
            <w:tabs>
              <w:tab w:val="right" w:leader="dot" w:pos="8296"/>
            </w:tabs>
            <w:rPr>
              <w:rFonts w:asciiTheme="minorHAnsi" w:eastAsiaTheme="minorEastAsia" w:hAnsiTheme="minorHAnsi" w:cstheme="minorBidi"/>
              <w:noProof/>
            </w:rPr>
          </w:pPr>
          <w:hyperlink w:anchor="_Toc89682922" w:history="1">
            <w:r w:rsidR="00A55218" w:rsidRPr="00A55218">
              <w:rPr>
                <w:rStyle w:val="ab"/>
                <w:rFonts w:ascii="宋体" w:eastAsia="宋体" w:hAnsi="宋体"/>
                <w:noProof/>
              </w:rPr>
              <w:t>附表</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_Toc89682922 \h </w:instrText>
            </w:r>
            <w:r w:rsidR="00A55218" w:rsidRPr="00A55218">
              <w:rPr>
                <w:noProof/>
                <w:webHidden/>
              </w:rPr>
            </w:r>
            <w:r w:rsidR="00A55218" w:rsidRPr="00A55218">
              <w:rPr>
                <w:noProof/>
                <w:webHidden/>
              </w:rPr>
              <w:fldChar w:fldCharType="separate"/>
            </w:r>
            <w:r w:rsidR="005B06F8">
              <w:rPr>
                <w:noProof/>
                <w:webHidden/>
              </w:rPr>
              <w:t>77</w:t>
            </w:r>
            <w:r w:rsidR="00A55218" w:rsidRPr="00A55218">
              <w:rPr>
                <w:noProof/>
                <w:webHidden/>
              </w:rPr>
              <w:fldChar w:fldCharType="end"/>
            </w:r>
          </w:hyperlink>
        </w:p>
        <w:p w14:paraId="20BB0E6B" w14:textId="4825B70C" w:rsidR="00A55218" w:rsidRPr="00A55218" w:rsidRDefault="004F3992">
          <w:pPr>
            <w:pStyle w:val="TOC2"/>
            <w:tabs>
              <w:tab w:val="right" w:leader="dot" w:pos="8296"/>
            </w:tabs>
            <w:ind w:left="420"/>
            <w:rPr>
              <w:rFonts w:asciiTheme="minorHAnsi" w:eastAsiaTheme="minorEastAsia" w:hAnsiTheme="minorHAnsi" w:cstheme="minorBidi"/>
              <w:noProof/>
            </w:rPr>
          </w:pPr>
          <w:hyperlink w:anchor="_Toc89682923" w:history="1">
            <w:r w:rsidR="00A55218" w:rsidRPr="00A55218">
              <w:rPr>
                <w:rStyle w:val="ab"/>
                <w:rFonts w:ascii="Times New Roman" w:eastAsia="宋体"/>
                <w:noProof/>
              </w:rPr>
              <w:t>附表</w:t>
            </w:r>
            <w:r w:rsidR="00A55218" w:rsidRPr="00A55218">
              <w:rPr>
                <w:rStyle w:val="ab"/>
                <w:rFonts w:ascii="Times New Roman" w:eastAsia="宋体"/>
                <w:noProof/>
              </w:rPr>
              <w:t xml:space="preserve">1  </w:t>
            </w:r>
            <w:r w:rsidR="00A55218" w:rsidRPr="00A55218">
              <w:rPr>
                <w:rStyle w:val="ab"/>
                <w:rFonts w:ascii="Times New Roman" w:eastAsia="宋体"/>
                <w:noProof/>
              </w:rPr>
              <w:t>鱼池监测断面</w:t>
            </w:r>
            <w:r w:rsidR="00A55218" w:rsidRPr="00A55218">
              <w:rPr>
                <w:rStyle w:val="ab"/>
                <w:rFonts w:ascii="Times New Roman" w:eastAsia="宋体"/>
                <w:noProof/>
              </w:rPr>
              <w:t>2019</w:t>
            </w:r>
            <w:r w:rsidR="00A55218" w:rsidRPr="00A55218">
              <w:rPr>
                <w:rStyle w:val="ab"/>
                <w:rFonts w:ascii="Times New Roman" w:eastAsia="宋体"/>
                <w:noProof/>
              </w:rPr>
              <w:t>年</w:t>
            </w:r>
            <w:r w:rsidR="00A55218" w:rsidRPr="00A55218">
              <w:rPr>
                <w:rStyle w:val="ab"/>
                <w:rFonts w:ascii="Times New Roman" w:eastAsia="宋体"/>
                <w:noProof/>
              </w:rPr>
              <w:t>~2021</w:t>
            </w:r>
            <w:r w:rsidR="00A55218" w:rsidRPr="00A55218">
              <w:rPr>
                <w:rStyle w:val="ab"/>
                <w:rFonts w:ascii="Times New Roman" w:eastAsia="宋体"/>
                <w:noProof/>
              </w:rPr>
              <w:t>年水质监测结果汇总表</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_Toc89682923 \h </w:instrText>
            </w:r>
            <w:r w:rsidR="00A55218" w:rsidRPr="00A55218">
              <w:rPr>
                <w:noProof/>
                <w:webHidden/>
              </w:rPr>
            </w:r>
            <w:r w:rsidR="00A55218" w:rsidRPr="00A55218">
              <w:rPr>
                <w:noProof/>
                <w:webHidden/>
              </w:rPr>
              <w:fldChar w:fldCharType="separate"/>
            </w:r>
            <w:r w:rsidR="005B06F8">
              <w:rPr>
                <w:noProof/>
                <w:webHidden/>
              </w:rPr>
              <w:t>77</w:t>
            </w:r>
            <w:r w:rsidR="00A55218" w:rsidRPr="00A55218">
              <w:rPr>
                <w:noProof/>
                <w:webHidden/>
              </w:rPr>
              <w:fldChar w:fldCharType="end"/>
            </w:r>
          </w:hyperlink>
        </w:p>
        <w:p w14:paraId="4324F231" w14:textId="2518584D" w:rsidR="00A55218" w:rsidRPr="00A55218" w:rsidRDefault="004F3992">
          <w:pPr>
            <w:pStyle w:val="TOC2"/>
            <w:tabs>
              <w:tab w:val="right" w:leader="dot" w:pos="8296"/>
            </w:tabs>
            <w:ind w:left="420"/>
            <w:rPr>
              <w:rFonts w:asciiTheme="minorHAnsi" w:eastAsiaTheme="minorEastAsia" w:hAnsiTheme="minorHAnsi" w:cstheme="minorBidi"/>
              <w:noProof/>
            </w:rPr>
          </w:pPr>
          <w:hyperlink w:anchor="_Toc89682924" w:history="1">
            <w:r w:rsidR="00A55218" w:rsidRPr="00A55218">
              <w:rPr>
                <w:rStyle w:val="ab"/>
                <w:rFonts w:ascii="Times New Roman" w:eastAsia="宋体"/>
                <w:noProof/>
              </w:rPr>
              <w:t>附表</w:t>
            </w:r>
            <w:r w:rsidR="00A55218" w:rsidRPr="00A55218">
              <w:rPr>
                <w:rStyle w:val="ab"/>
                <w:rFonts w:ascii="Times New Roman" w:eastAsia="宋体"/>
                <w:noProof/>
              </w:rPr>
              <w:t xml:space="preserve">2  </w:t>
            </w:r>
            <w:r w:rsidR="00A55218" w:rsidRPr="00A55218">
              <w:rPr>
                <w:rStyle w:val="ab"/>
                <w:rFonts w:ascii="Times New Roman" w:eastAsia="宋体"/>
                <w:noProof/>
              </w:rPr>
              <w:t>鱼池监测断面</w:t>
            </w:r>
            <w:r w:rsidR="00A55218" w:rsidRPr="00A55218">
              <w:rPr>
                <w:rStyle w:val="ab"/>
                <w:rFonts w:ascii="Times New Roman" w:eastAsia="宋体"/>
                <w:noProof/>
              </w:rPr>
              <w:t>2019</w:t>
            </w:r>
            <w:r w:rsidR="00A55218" w:rsidRPr="00A55218">
              <w:rPr>
                <w:rStyle w:val="ab"/>
                <w:rFonts w:ascii="Times New Roman" w:eastAsia="宋体"/>
                <w:noProof/>
              </w:rPr>
              <w:t>年</w:t>
            </w:r>
            <w:r w:rsidR="00A55218" w:rsidRPr="00A55218">
              <w:rPr>
                <w:rStyle w:val="ab"/>
                <w:rFonts w:ascii="Times New Roman" w:eastAsia="宋体"/>
                <w:noProof/>
              </w:rPr>
              <w:t>~2021</w:t>
            </w:r>
            <w:r w:rsidR="00A55218" w:rsidRPr="00A55218">
              <w:rPr>
                <w:rStyle w:val="ab"/>
                <w:rFonts w:ascii="Times New Roman" w:eastAsia="宋体"/>
                <w:noProof/>
              </w:rPr>
              <w:t>年水质检测成果表</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_Toc89682924 \h </w:instrText>
            </w:r>
            <w:r w:rsidR="00A55218" w:rsidRPr="00A55218">
              <w:rPr>
                <w:noProof/>
                <w:webHidden/>
              </w:rPr>
            </w:r>
            <w:r w:rsidR="00A55218" w:rsidRPr="00A55218">
              <w:rPr>
                <w:noProof/>
                <w:webHidden/>
              </w:rPr>
              <w:fldChar w:fldCharType="separate"/>
            </w:r>
            <w:r w:rsidR="005B06F8">
              <w:rPr>
                <w:noProof/>
                <w:webHidden/>
              </w:rPr>
              <w:t>78</w:t>
            </w:r>
            <w:r w:rsidR="00A55218" w:rsidRPr="00A55218">
              <w:rPr>
                <w:noProof/>
                <w:webHidden/>
              </w:rPr>
              <w:fldChar w:fldCharType="end"/>
            </w:r>
          </w:hyperlink>
        </w:p>
        <w:p w14:paraId="7B6C1B09" w14:textId="50C3E3C5" w:rsidR="00A55218" w:rsidRPr="00A55218" w:rsidRDefault="004F3992">
          <w:pPr>
            <w:pStyle w:val="TOC2"/>
            <w:tabs>
              <w:tab w:val="right" w:leader="dot" w:pos="8296"/>
            </w:tabs>
            <w:ind w:left="420"/>
            <w:rPr>
              <w:rFonts w:asciiTheme="minorHAnsi" w:eastAsiaTheme="minorEastAsia" w:hAnsiTheme="minorHAnsi" w:cstheme="minorBidi"/>
              <w:noProof/>
            </w:rPr>
          </w:pPr>
          <w:hyperlink w:anchor="_Toc89682925" w:history="1">
            <w:r w:rsidR="00A55218" w:rsidRPr="00A55218">
              <w:rPr>
                <w:rStyle w:val="ab"/>
                <w:rFonts w:ascii="Times New Roman" w:eastAsia="宋体"/>
                <w:noProof/>
              </w:rPr>
              <w:t>附表</w:t>
            </w:r>
            <w:r w:rsidR="00A55218" w:rsidRPr="00A55218">
              <w:rPr>
                <w:rStyle w:val="ab"/>
                <w:rFonts w:ascii="Times New Roman" w:eastAsia="宋体"/>
                <w:noProof/>
              </w:rPr>
              <w:t xml:space="preserve">3  </w:t>
            </w:r>
            <w:r w:rsidR="00A55218" w:rsidRPr="00A55218">
              <w:rPr>
                <w:rStyle w:val="ab"/>
                <w:rFonts w:ascii="Times New Roman" w:eastAsia="宋体"/>
                <w:noProof/>
              </w:rPr>
              <w:t>湖泊基本情况调查表</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_Toc89682925 \h </w:instrText>
            </w:r>
            <w:r w:rsidR="00A55218" w:rsidRPr="00A55218">
              <w:rPr>
                <w:noProof/>
                <w:webHidden/>
              </w:rPr>
            </w:r>
            <w:r w:rsidR="00A55218" w:rsidRPr="00A55218">
              <w:rPr>
                <w:noProof/>
                <w:webHidden/>
              </w:rPr>
              <w:fldChar w:fldCharType="separate"/>
            </w:r>
            <w:r w:rsidR="005B06F8">
              <w:rPr>
                <w:noProof/>
                <w:webHidden/>
              </w:rPr>
              <w:t>79</w:t>
            </w:r>
            <w:r w:rsidR="00A55218" w:rsidRPr="00A55218">
              <w:rPr>
                <w:noProof/>
                <w:webHidden/>
              </w:rPr>
              <w:fldChar w:fldCharType="end"/>
            </w:r>
          </w:hyperlink>
        </w:p>
        <w:p w14:paraId="7D563548" w14:textId="2C1881C3" w:rsidR="00A55218" w:rsidRPr="00A55218" w:rsidRDefault="004F3992">
          <w:pPr>
            <w:pStyle w:val="TOC2"/>
            <w:tabs>
              <w:tab w:val="right" w:leader="dot" w:pos="8296"/>
            </w:tabs>
            <w:ind w:left="420"/>
            <w:rPr>
              <w:rFonts w:asciiTheme="minorHAnsi" w:eastAsiaTheme="minorEastAsia" w:hAnsiTheme="minorHAnsi" w:cstheme="minorBidi"/>
              <w:noProof/>
            </w:rPr>
          </w:pPr>
          <w:hyperlink w:anchor="_Toc89682926" w:history="1">
            <w:r w:rsidR="00A55218" w:rsidRPr="00A55218">
              <w:rPr>
                <w:rStyle w:val="ab"/>
                <w:rFonts w:ascii="Times New Roman" w:eastAsia="宋体" w:cs="Times New Roman"/>
                <w:noProof/>
              </w:rPr>
              <w:t>附表</w:t>
            </w:r>
            <w:r w:rsidR="00A55218" w:rsidRPr="00A55218">
              <w:rPr>
                <w:rStyle w:val="ab"/>
                <w:rFonts w:ascii="Times New Roman" w:eastAsia="宋体" w:cs="Times New Roman"/>
                <w:noProof/>
              </w:rPr>
              <w:t xml:space="preserve">4  </w:t>
            </w:r>
            <w:r w:rsidR="00A55218" w:rsidRPr="00A55218">
              <w:rPr>
                <w:rStyle w:val="ab"/>
                <w:rFonts w:ascii="Times New Roman" w:eastAsia="宋体" w:cs="Times New Roman"/>
                <w:noProof/>
              </w:rPr>
              <w:t>开展健康评价河流（湖库）基本情况信息表</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_Toc89682926 \h </w:instrText>
            </w:r>
            <w:r w:rsidR="00A55218" w:rsidRPr="00A55218">
              <w:rPr>
                <w:noProof/>
                <w:webHidden/>
              </w:rPr>
            </w:r>
            <w:r w:rsidR="00A55218" w:rsidRPr="00A55218">
              <w:rPr>
                <w:noProof/>
                <w:webHidden/>
              </w:rPr>
              <w:fldChar w:fldCharType="separate"/>
            </w:r>
            <w:r w:rsidR="005B06F8">
              <w:rPr>
                <w:noProof/>
                <w:webHidden/>
              </w:rPr>
              <w:t>80</w:t>
            </w:r>
            <w:r w:rsidR="00A55218" w:rsidRPr="00A55218">
              <w:rPr>
                <w:noProof/>
                <w:webHidden/>
              </w:rPr>
              <w:fldChar w:fldCharType="end"/>
            </w:r>
          </w:hyperlink>
        </w:p>
        <w:p w14:paraId="6F4705A9" w14:textId="29CA2399" w:rsidR="00A55218" w:rsidRPr="00A55218" w:rsidRDefault="004F3992">
          <w:pPr>
            <w:pStyle w:val="TOC1"/>
            <w:tabs>
              <w:tab w:val="right" w:leader="dot" w:pos="8296"/>
            </w:tabs>
            <w:rPr>
              <w:rFonts w:asciiTheme="minorHAnsi" w:eastAsiaTheme="minorEastAsia" w:hAnsiTheme="minorHAnsi" w:cstheme="minorBidi"/>
              <w:noProof/>
            </w:rPr>
          </w:pPr>
          <w:hyperlink w:anchor="_Toc89682927" w:history="1">
            <w:r w:rsidR="00A55218" w:rsidRPr="00A55218">
              <w:rPr>
                <w:rStyle w:val="ab"/>
                <w:rFonts w:ascii="Times New Roman" w:eastAsia="宋体" w:cs="Times New Roman"/>
                <w:noProof/>
              </w:rPr>
              <w:t>附图</w:t>
            </w:r>
            <w:r w:rsidR="00A55218" w:rsidRPr="00A55218">
              <w:rPr>
                <w:noProof/>
                <w:webHidden/>
              </w:rPr>
              <w:tab/>
            </w:r>
            <w:r w:rsidR="00A55218" w:rsidRPr="00A55218">
              <w:rPr>
                <w:noProof/>
                <w:webHidden/>
              </w:rPr>
              <w:fldChar w:fldCharType="begin"/>
            </w:r>
            <w:r w:rsidR="00A55218" w:rsidRPr="00A55218">
              <w:rPr>
                <w:noProof/>
                <w:webHidden/>
              </w:rPr>
              <w:instrText xml:space="preserve"> PAGEREF _Toc89682927 \h </w:instrText>
            </w:r>
            <w:r w:rsidR="00A55218" w:rsidRPr="00A55218">
              <w:rPr>
                <w:noProof/>
                <w:webHidden/>
              </w:rPr>
            </w:r>
            <w:r w:rsidR="00A55218" w:rsidRPr="00A55218">
              <w:rPr>
                <w:noProof/>
                <w:webHidden/>
              </w:rPr>
              <w:fldChar w:fldCharType="separate"/>
            </w:r>
            <w:r w:rsidR="005B06F8">
              <w:rPr>
                <w:noProof/>
                <w:webHidden/>
              </w:rPr>
              <w:t>81</w:t>
            </w:r>
            <w:r w:rsidR="00A55218" w:rsidRPr="00A55218">
              <w:rPr>
                <w:noProof/>
                <w:webHidden/>
              </w:rPr>
              <w:fldChar w:fldCharType="end"/>
            </w:r>
          </w:hyperlink>
        </w:p>
        <w:p w14:paraId="12B12400" w14:textId="6B27F576" w:rsidR="00A55218" w:rsidRDefault="004F3992">
          <w:pPr>
            <w:pStyle w:val="TOC2"/>
            <w:tabs>
              <w:tab w:val="right" w:leader="dot" w:pos="8296"/>
            </w:tabs>
            <w:ind w:left="420"/>
            <w:rPr>
              <w:rFonts w:asciiTheme="minorHAnsi" w:eastAsiaTheme="minorEastAsia" w:hAnsiTheme="minorHAnsi" w:cstheme="minorBidi"/>
              <w:noProof/>
            </w:rPr>
          </w:pPr>
          <w:hyperlink w:anchor="_Toc89682928" w:history="1">
            <w:r w:rsidR="00A55218" w:rsidRPr="00B9503B">
              <w:rPr>
                <w:rStyle w:val="ab"/>
                <w:rFonts w:ascii="Times New Roman" w:eastAsia="宋体"/>
                <w:noProof/>
              </w:rPr>
              <w:t>附图</w:t>
            </w:r>
            <w:r w:rsidR="00A55218" w:rsidRPr="00B9503B">
              <w:rPr>
                <w:rStyle w:val="ab"/>
                <w:rFonts w:ascii="Times New Roman" w:eastAsia="宋体"/>
                <w:noProof/>
              </w:rPr>
              <w:t xml:space="preserve">1 </w:t>
            </w:r>
            <w:r w:rsidR="00A55218" w:rsidRPr="00B9503B">
              <w:rPr>
                <w:rStyle w:val="ab"/>
                <w:rFonts w:ascii="Times New Roman" w:eastAsia="宋体"/>
                <w:noProof/>
              </w:rPr>
              <w:t>鱼池及其邻近流域水功能区划图</w:t>
            </w:r>
            <w:r w:rsidR="00A55218">
              <w:rPr>
                <w:noProof/>
                <w:webHidden/>
              </w:rPr>
              <w:tab/>
            </w:r>
            <w:r w:rsidR="00A55218">
              <w:rPr>
                <w:noProof/>
                <w:webHidden/>
              </w:rPr>
              <w:fldChar w:fldCharType="begin"/>
            </w:r>
            <w:r w:rsidR="00A55218">
              <w:rPr>
                <w:noProof/>
                <w:webHidden/>
              </w:rPr>
              <w:instrText xml:space="preserve"> PAGEREF _Toc89682928 \h </w:instrText>
            </w:r>
            <w:r w:rsidR="00A55218">
              <w:rPr>
                <w:noProof/>
                <w:webHidden/>
              </w:rPr>
            </w:r>
            <w:r w:rsidR="00A55218">
              <w:rPr>
                <w:noProof/>
                <w:webHidden/>
              </w:rPr>
              <w:fldChar w:fldCharType="separate"/>
            </w:r>
            <w:r w:rsidR="005B06F8">
              <w:rPr>
                <w:noProof/>
                <w:webHidden/>
              </w:rPr>
              <w:t>81</w:t>
            </w:r>
            <w:r w:rsidR="00A55218">
              <w:rPr>
                <w:noProof/>
                <w:webHidden/>
              </w:rPr>
              <w:fldChar w:fldCharType="end"/>
            </w:r>
          </w:hyperlink>
        </w:p>
        <w:p w14:paraId="30BED45D" w14:textId="6E7B4AC9" w:rsidR="00A55218" w:rsidRDefault="004F3992">
          <w:pPr>
            <w:pStyle w:val="TOC2"/>
            <w:tabs>
              <w:tab w:val="right" w:leader="dot" w:pos="8296"/>
            </w:tabs>
            <w:ind w:left="420"/>
            <w:rPr>
              <w:rFonts w:asciiTheme="minorHAnsi" w:eastAsiaTheme="minorEastAsia" w:hAnsiTheme="minorHAnsi" w:cstheme="minorBidi"/>
              <w:noProof/>
            </w:rPr>
          </w:pPr>
          <w:hyperlink w:anchor="_Toc89682929" w:history="1">
            <w:r w:rsidR="00A55218" w:rsidRPr="00B9503B">
              <w:rPr>
                <w:rStyle w:val="ab"/>
                <w:rFonts w:ascii="Times New Roman" w:eastAsia="宋体"/>
                <w:noProof/>
              </w:rPr>
              <w:t>附图</w:t>
            </w:r>
            <w:r w:rsidR="00A55218" w:rsidRPr="00B9503B">
              <w:rPr>
                <w:rStyle w:val="ab"/>
                <w:rFonts w:ascii="Times New Roman" w:eastAsia="宋体"/>
                <w:noProof/>
              </w:rPr>
              <w:t xml:space="preserve">2 </w:t>
            </w:r>
            <w:r w:rsidR="00A55218" w:rsidRPr="00B9503B">
              <w:rPr>
                <w:rStyle w:val="ab"/>
                <w:rFonts w:ascii="Times New Roman" w:eastAsia="宋体"/>
                <w:noProof/>
              </w:rPr>
              <w:t>鱼池测点位分布图</w:t>
            </w:r>
            <w:r w:rsidR="00A55218">
              <w:rPr>
                <w:noProof/>
                <w:webHidden/>
              </w:rPr>
              <w:tab/>
            </w:r>
            <w:r w:rsidR="00A55218">
              <w:rPr>
                <w:noProof/>
                <w:webHidden/>
              </w:rPr>
              <w:fldChar w:fldCharType="begin"/>
            </w:r>
            <w:r w:rsidR="00A55218">
              <w:rPr>
                <w:noProof/>
                <w:webHidden/>
              </w:rPr>
              <w:instrText xml:space="preserve"> PAGEREF _Toc89682929 \h </w:instrText>
            </w:r>
            <w:r w:rsidR="00A55218">
              <w:rPr>
                <w:noProof/>
                <w:webHidden/>
              </w:rPr>
            </w:r>
            <w:r w:rsidR="00A55218">
              <w:rPr>
                <w:noProof/>
                <w:webHidden/>
              </w:rPr>
              <w:fldChar w:fldCharType="separate"/>
            </w:r>
            <w:r w:rsidR="005B06F8">
              <w:rPr>
                <w:noProof/>
                <w:webHidden/>
              </w:rPr>
              <w:t>82</w:t>
            </w:r>
            <w:r w:rsidR="00A55218">
              <w:rPr>
                <w:noProof/>
                <w:webHidden/>
              </w:rPr>
              <w:fldChar w:fldCharType="end"/>
            </w:r>
          </w:hyperlink>
        </w:p>
        <w:p w14:paraId="23E5CEC0" w14:textId="59FF8281" w:rsidR="00A55218" w:rsidRDefault="004F3992">
          <w:pPr>
            <w:pStyle w:val="TOC2"/>
            <w:tabs>
              <w:tab w:val="right" w:leader="dot" w:pos="8296"/>
            </w:tabs>
            <w:ind w:left="420"/>
            <w:rPr>
              <w:rFonts w:asciiTheme="minorHAnsi" w:eastAsiaTheme="minorEastAsia" w:hAnsiTheme="minorHAnsi" w:cstheme="minorBidi"/>
              <w:noProof/>
            </w:rPr>
          </w:pPr>
          <w:hyperlink w:anchor="_Toc89682930" w:history="1">
            <w:r w:rsidR="00A55218" w:rsidRPr="00B9503B">
              <w:rPr>
                <w:rStyle w:val="ab"/>
                <w:rFonts w:ascii="Times New Roman" w:eastAsia="宋体"/>
                <w:noProof/>
              </w:rPr>
              <w:t>附图</w:t>
            </w:r>
            <w:r w:rsidR="00A55218" w:rsidRPr="00B9503B">
              <w:rPr>
                <w:rStyle w:val="ab"/>
                <w:rFonts w:ascii="Times New Roman" w:eastAsia="宋体"/>
                <w:noProof/>
              </w:rPr>
              <w:t xml:space="preserve">3 </w:t>
            </w:r>
            <w:r w:rsidR="00A55218" w:rsidRPr="00B9503B">
              <w:rPr>
                <w:rStyle w:val="ab"/>
                <w:rFonts w:ascii="Times New Roman" w:eastAsia="宋体"/>
                <w:noProof/>
              </w:rPr>
              <w:t>鱼池地形地貌图</w:t>
            </w:r>
            <w:r w:rsidR="00A55218">
              <w:rPr>
                <w:noProof/>
                <w:webHidden/>
              </w:rPr>
              <w:tab/>
            </w:r>
            <w:r w:rsidR="00A55218">
              <w:rPr>
                <w:noProof/>
                <w:webHidden/>
              </w:rPr>
              <w:fldChar w:fldCharType="begin"/>
            </w:r>
            <w:r w:rsidR="00A55218">
              <w:rPr>
                <w:noProof/>
                <w:webHidden/>
              </w:rPr>
              <w:instrText xml:space="preserve"> PAGEREF _Toc89682930 \h </w:instrText>
            </w:r>
            <w:r w:rsidR="00A55218">
              <w:rPr>
                <w:noProof/>
                <w:webHidden/>
              </w:rPr>
            </w:r>
            <w:r w:rsidR="00A55218">
              <w:rPr>
                <w:noProof/>
                <w:webHidden/>
              </w:rPr>
              <w:fldChar w:fldCharType="separate"/>
            </w:r>
            <w:r w:rsidR="005B06F8">
              <w:rPr>
                <w:noProof/>
                <w:webHidden/>
              </w:rPr>
              <w:t>83</w:t>
            </w:r>
            <w:r w:rsidR="00A55218">
              <w:rPr>
                <w:noProof/>
                <w:webHidden/>
              </w:rPr>
              <w:fldChar w:fldCharType="end"/>
            </w:r>
          </w:hyperlink>
        </w:p>
        <w:p w14:paraId="423962DB" w14:textId="0B3A456A" w:rsidR="00A55218" w:rsidRDefault="004F3992">
          <w:pPr>
            <w:pStyle w:val="TOC2"/>
            <w:tabs>
              <w:tab w:val="right" w:leader="dot" w:pos="8296"/>
            </w:tabs>
            <w:ind w:left="420"/>
            <w:rPr>
              <w:rFonts w:asciiTheme="minorHAnsi" w:eastAsiaTheme="minorEastAsia" w:hAnsiTheme="minorHAnsi" w:cstheme="minorBidi"/>
              <w:noProof/>
            </w:rPr>
          </w:pPr>
          <w:hyperlink w:anchor="_Toc89682931" w:history="1">
            <w:r w:rsidR="00A55218" w:rsidRPr="00B9503B">
              <w:rPr>
                <w:rStyle w:val="ab"/>
                <w:rFonts w:ascii="Times New Roman" w:eastAsia="宋体"/>
                <w:noProof/>
              </w:rPr>
              <w:t>附图</w:t>
            </w:r>
            <w:r w:rsidR="00A55218" w:rsidRPr="00B9503B">
              <w:rPr>
                <w:rStyle w:val="ab"/>
                <w:rFonts w:ascii="Times New Roman" w:eastAsia="宋体"/>
                <w:noProof/>
              </w:rPr>
              <w:t xml:space="preserve">4 </w:t>
            </w:r>
            <w:r w:rsidR="00A55218" w:rsidRPr="00B9503B">
              <w:rPr>
                <w:rStyle w:val="ab"/>
                <w:rFonts w:ascii="Times New Roman" w:eastAsia="宋体"/>
                <w:noProof/>
              </w:rPr>
              <w:t>鱼池坡度图</w:t>
            </w:r>
            <w:r w:rsidR="00A55218">
              <w:rPr>
                <w:noProof/>
                <w:webHidden/>
              </w:rPr>
              <w:tab/>
            </w:r>
            <w:r w:rsidR="00A55218">
              <w:rPr>
                <w:noProof/>
                <w:webHidden/>
              </w:rPr>
              <w:fldChar w:fldCharType="begin"/>
            </w:r>
            <w:r w:rsidR="00A55218">
              <w:rPr>
                <w:noProof/>
                <w:webHidden/>
              </w:rPr>
              <w:instrText xml:space="preserve"> PAGEREF _Toc89682931 \h </w:instrText>
            </w:r>
            <w:r w:rsidR="00A55218">
              <w:rPr>
                <w:noProof/>
                <w:webHidden/>
              </w:rPr>
            </w:r>
            <w:r w:rsidR="00A55218">
              <w:rPr>
                <w:noProof/>
                <w:webHidden/>
              </w:rPr>
              <w:fldChar w:fldCharType="separate"/>
            </w:r>
            <w:r w:rsidR="005B06F8">
              <w:rPr>
                <w:noProof/>
                <w:webHidden/>
              </w:rPr>
              <w:t>84</w:t>
            </w:r>
            <w:r w:rsidR="00A55218">
              <w:rPr>
                <w:noProof/>
                <w:webHidden/>
              </w:rPr>
              <w:fldChar w:fldCharType="end"/>
            </w:r>
          </w:hyperlink>
        </w:p>
        <w:p w14:paraId="4CB29B25" w14:textId="2E9253DC" w:rsidR="00BF16E6" w:rsidRPr="005E7DFF" w:rsidRDefault="002B1D28" w:rsidP="00BF16E6">
          <w:pPr>
            <w:pStyle w:val="TOC1"/>
            <w:tabs>
              <w:tab w:val="right" w:leader="dot" w:pos="8296"/>
            </w:tabs>
            <w:rPr>
              <w:rFonts w:ascii="宋体" w:eastAsia="宋体" w:hAnsi="宋体"/>
            </w:rPr>
          </w:pPr>
          <w:r w:rsidRPr="005E7DFF">
            <w:rPr>
              <w:rFonts w:ascii="Times New Roman" w:cs="Times New Roman"/>
              <w:b/>
              <w:bCs/>
              <w:lang w:val="zh-CN"/>
            </w:rPr>
            <w:fldChar w:fldCharType="end"/>
          </w:r>
          <w:r w:rsidR="00BF16E6" w:rsidRPr="005E7DFF">
            <w:rPr>
              <w:rFonts w:ascii="宋体" w:eastAsia="宋体" w:hAnsi="宋体" w:hint="eastAsia"/>
            </w:rPr>
            <w:t>附件</w:t>
          </w:r>
        </w:p>
        <w:p w14:paraId="533DEABF" w14:textId="504A7AD9" w:rsidR="00BF16E6" w:rsidRPr="005E7DFF" w:rsidRDefault="00BF16E6" w:rsidP="00BF16E6">
          <w:pPr>
            <w:pStyle w:val="TOC1"/>
            <w:tabs>
              <w:tab w:val="right" w:leader="dot" w:pos="8296"/>
            </w:tabs>
            <w:ind w:firstLineChars="200" w:firstLine="420"/>
            <w:rPr>
              <w:rFonts w:ascii="Times New Roman" w:eastAsia="宋体" w:cs="Times New Roman"/>
            </w:rPr>
          </w:pPr>
          <w:r w:rsidRPr="005E7DFF">
            <w:rPr>
              <w:rFonts w:ascii="Times New Roman" w:eastAsia="宋体" w:cs="Times New Roman"/>
            </w:rPr>
            <w:t>附件</w:t>
          </w:r>
          <w:r w:rsidRPr="005E7DFF">
            <w:rPr>
              <w:rFonts w:ascii="Times New Roman" w:eastAsia="宋体" w:cs="Times New Roman"/>
            </w:rPr>
            <w:t xml:space="preserve">1 </w:t>
          </w:r>
          <w:r w:rsidRPr="005E7DFF">
            <w:rPr>
              <w:rFonts w:ascii="Times New Roman" w:eastAsia="宋体" w:cs="Times New Roman"/>
            </w:rPr>
            <w:t>水质监测结果示例</w:t>
          </w:r>
        </w:p>
        <w:p w14:paraId="76831BB0" w14:textId="066FF380" w:rsidR="00BF16E6" w:rsidRPr="005E7DFF" w:rsidRDefault="00BF16E6" w:rsidP="00BF16E6">
          <w:pPr>
            <w:pStyle w:val="TOC1"/>
            <w:tabs>
              <w:tab w:val="right" w:leader="dot" w:pos="8296"/>
            </w:tabs>
            <w:ind w:firstLineChars="200" w:firstLine="420"/>
            <w:rPr>
              <w:rFonts w:ascii="Times New Roman" w:eastAsia="宋体" w:cs="Times New Roman"/>
            </w:rPr>
          </w:pPr>
          <w:r w:rsidRPr="005E7DFF">
            <w:rPr>
              <w:rFonts w:ascii="Times New Roman" w:eastAsia="宋体" w:cs="Times New Roman"/>
            </w:rPr>
            <w:t>附件</w:t>
          </w:r>
          <w:r w:rsidRPr="005E7DFF">
            <w:rPr>
              <w:rFonts w:ascii="Times New Roman" w:eastAsia="宋体" w:cs="Times New Roman"/>
            </w:rPr>
            <w:t xml:space="preserve">2 </w:t>
          </w:r>
          <w:r w:rsidRPr="005E7DFF">
            <w:rPr>
              <w:rFonts w:ascii="Times New Roman" w:eastAsia="宋体" w:cs="Times New Roman"/>
            </w:rPr>
            <w:t>现场调查示例</w:t>
          </w:r>
        </w:p>
        <w:p w14:paraId="7280271A" w14:textId="7A3B7A4B" w:rsidR="00C4335C" w:rsidRPr="008A37CD" w:rsidRDefault="00BF16E6" w:rsidP="008A37CD">
          <w:pPr>
            <w:pStyle w:val="TOC1"/>
            <w:tabs>
              <w:tab w:val="right" w:leader="dot" w:pos="8296"/>
            </w:tabs>
            <w:ind w:firstLineChars="200" w:firstLine="420"/>
            <w:rPr>
              <w:rFonts w:ascii="Times New Roman" w:eastAsia="宋体" w:cs="Times New Roman"/>
              <w:noProof/>
            </w:rPr>
          </w:pPr>
          <w:r w:rsidRPr="005E7DFF">
            <w:rPr>
              <w:rFonts w:ascii="Times New Roman" w:eastAsia="宋体" w:cs="Times New Roman"/>
            </w:rPr>
            <w:t>附件</w:t>
          </w:r>
          <w:r w:rsidRPr="005E7DFF">
            <w:rPr>
              <w:rFonts w:ascii="Times New Roman" w:eastAsia="宋体" w:cs="Times New Roman"/>
            </w:rPr>
            <w:t xml:space="preserve">3 </w:t>
          </w:r>
          <w:r w:rsidRPr="005E7DFF">
            <w:rPr>
              <w:rFonts w:ascii="Times New Roman" w:eastAsia="宋体" w:cs="Times New Roman"/>
            </w:rPr>
            <w:t>现场照片</w:t>
          </w:r>
          <w:r w:rsidRPr="005E7DFF">
            <w:rPr>
              <w:rFonts w:ascii="Times New Roman" w:eastAsia="宋体" w:cs="Times New Roman"/>
              <w:noProof/>
            </w:rPr>
            <w:t xml:space="preserve"> </w:t>
          </w:r>
        </w:p>
      </w:sdtContent>
    </w:sdt>
    <w:p w14:paraId="4D124E39" w14:textId="77777777" w:rsidR="008A37CD" w:rsidRDefault="008A37CD">
      <w:pPr>
        <w:rPr>
          <w:rFonts w:ascii="Times New Roman" w:cs="Times New Roman"/>
        </w:rPr>
        <w:sectPr w:rsidR="008A37CD">
          <w:footerReference w:type="default" r:id="rId10"/>
          <w:pgSz w:w="11906" w:h="16838"/>
          <w:pgMar w:top="1440" w:right="1800" w:bottom="1440" w:left="1800" w:header="851" w:footer="992" w:gutter="0"/>
          <w:pgNumType w:start="1"/>
          <w:cols w:space="720"/>
          <w:docGrid w:type="lines" w:linePitch="312"/>
        </w:sectPr>
      </w:pPr>
    </w:p>
    <w:p w14:paraId="0087CDF1" w14:textId="77777777" w:rsidR="00C4335C" w:rsidRPr="005E7DFF" w:rsidRDefault="002B1D28">
      <w:pPr>
        <w:pStyle w:val="1"/>
        <w:spacing w:before="0" w:after="0" w:line="240" w:lineRule="auto"/>
        <w:jc w:val="center"/>
        <w:rPr>
          <w:rFonts w:ascii="Times New Roman" w:eastAsia="宋体" w:cs="Times New Roman"/>
          <w:sz w:val="32"/>
          <w:szCs w:val="32"/>
        </w:rPr>
      </w:pPr>
      <w:bookmarkStart w:id="0" w:name="_Toc89682851"/>
      <w:r w:rsidRPr="005E7DFF">
        <w:rPr>
          <w:rFonts w:ascii="Times New Roman" w:eastAsia="宋体" w:cs="Times New Roman"/>
          <w:sz w:val="32"/>
          <w:szCs w:val="32"/>
        </w:rPr>
        <w:lastRenderedPageBreak/>
        <w:t>前言</w:t>
      </w:r>
      <w:bookmarkEnd w:id="0"/>
    </w:p>
    <w:p w14:paraId="74F458DC" w14:textId="77777777"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河湖水系是地表水资源的主要载体，是维系生态系统健康的重要因子，在大规模经济开发和全球气候变化双重因素作用下，一些河流、湖泊出现了不同程度地水质恶化、形态、结构、水文条件变化、生境退化以及重要或敏感水生生物消失等问题。有效保护、合理利用水资源，为子孙后代留下健康的河湖，不仅关系到水资源的可持续利用，也关系到流域乃至全国整体生态安全和经济社会的可持续发展，具有十分重要的战略意义。</w:t>
      </w:r>
    </w:p>
    <w:p w14:paraId="5D01E69C" w14:textId="77777777"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河湖健康是指河湖自然生态状况良好，同时具有可持续的社会服务功能。自然生态状况包括河湖水体的物理、化学和生物</w:t>
      </w:r>
      <w:r w:rsidRPr="005E7DFF">
        <w:rPr>
          <w:rFonts w:ascii="Times New Roman" w:eastAsia="宋体" w:cs="Times New Roman" w:hint="eastAsia"/>
          <w:sz w:val="24"/>
          <w:szCs w:val="24"/>
        </w:rPr>
        <w:t>3</w:t>
      </w:r>
      <w:r w:rsidRPr="005E7DFF">
        <w:rPr>
          <w:rFonts w:ascii="Times New Roman" w:eastAsia="宋体" w:cs="Times New Roman" w:hint="eastAsia"/>
          <w:sz w:val="24"/>
          <w:szCs w:val="24"/>
        </w:rPr>
        <w:t>个方面，用完整性来表述其良好状况；可持续的社会服务功能是指河湖不仅具有良好的生态状况，而且还具有可以持续为人类社会提供服务的能力。</w:t>
      </w:r>
    </w:p>
    <w:p w14:paraId="2CF8C943" w14:textId="3C619E49"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河湖健康评价是河湖管理的重要内容，是检验河</w:t>
      </w:r>
      <w:proofErr w:type="gramStart"/>
      <w:r w:rsidRPr="005E7DFF">
        <w:rPr>
          <w:rFonts w:ascii="Times New Roman" w:eastAsia="宋体" w:cs="Times New Roman"/>
          <w:sz w:val="24"/>
          <w:szCs w:val="24"/>
        </w:rPr>
        <w:t>长制湖长</w:t>
      </w:r>
      <w:proofErr w:type="gramEnd"/>
      <w:r w:rsidRPr="005E7DFF">
        <w:rPr>
          <w:rFonts w:ascii="Times New Roman" w:eastAsia="宋体" w:cs="Times New Roman"/>
          <w:sz w:val="24"/>
          <w:szCs w:val="24"/>
        </w:rPr>
        <w:t>制</w:t>
      </w:r>
      <w:r w:rsidRPr="005E7DFF">
        <w:rPr>
          <w:rFonts w:ascii="Times New Roman" w:eastAsia="宋体" w:cs="Times New Roman" w:hint="eastAsia"/>
          <w:sz w:val="24"/>
          <w:szCs w:val="24"/>
        </w:rPr>
        <w:t>“</w:t>
      </w:r>
      <w:r w:rsidRPr="005E7DFF">
        <w:rPr>
          <w:rFonts w:ascii="Times New Roman" w:eastAsia="宋体" w:cs="Times New Roman"/>
          <w:sz w:val="24"/>
          <w:szCs w:val="24"/>
        </w:rPr>
        <w:t>有名</w:t>
      </w:r>
      <w:r w:rsidRPr="005E7DFF">
        <w:rPr>
          <w:rFonts w:ascii="Times New Roman" w:eastAsia="宋体" w:cs="Times New Roman" w:hint="eastAsia"/>
          <w:sz w:val="24"/>
          <w:szCs w:val="24"/>
        </w:rPr>
        <w:t>”、“</w:t>
      </w:r>
      <w:r w:rsidRPr="005E7DFF">
        <w:rPr>
          <w:rFonts w:ascii="Times New Roman" w:eastAsia="宋体" w:cs="Times New Roman"/>
          <w:sz w:val="24"/>
          <w:szCs w:val="24"/>
        </w:rPr>
        <w:t>有实</w:t>
      </w:r>
      <w:r w:rsidRPr="005E7DFF">
        <w:rPr>
          <w:rFonts w:ascii="Times New Roman" w:eastAsia="宋体" w:cs="Times New Roman" w:hint="eastAsia"/>
          <w:sz w:val="24"/>
          <w:szCs w:val="24"/>
        </w:rPr>
        <w:t>”</w:t>
      </w:r>
      <w:r w:rsidRPr="005E7DFF">
        <w:rPr>
          <w:rFonts w:ascii="Times New Roman" w:eastAsia="宋体" w:cs="Times New Roman"/>
          <w:sz w:val="24"/>
          <w:szCs w:val="24"/>
        </w:rPr>
        <w:t>的重要手段，是各级河长、湖</w:t>
      </w:r>
      <w:proofErr w:type="gramStart"/>
      <w:r w:rsidRPr="005E7DFF">
        <w:rPr>
          <w:rFonts w:ascii="Times New Roman" w:eastAsia="宋体" w:cs="Times New Roman"/>
          <w:sz w:val="24"/>
          <w:szCs w:val="24"/>
        </w:rPr>
        <w:t>长决策</w:t>
      </w:r>
      <w:proofErr w:type="gramEnd"/>
      <w:r w:rsidRPr="005E7DFF">
        <w:rPr>
          <w:rFonts w:ascii="Times New Roman" w:eastAsia="宋体" w:cs="Times New Roman"/>
          <w:sz w:val="24"/>
          <w:szCs w:val="24"/>
        </w:rPr>
        <w:t>河湖治理保护工作的重要参考。</w:t>
      </w:r>
      <w:r w:rsidRPr="005E7DFF">
        <w:rPr>
          <w:rFonts w:ascii="Times New Roman" w:eastAsia="宋体" w:cs="Times New Roman" w:hint="eastAsia"/>
          <w:sz w:val="24"/>
          <w:szCs w:val="24"/>
        </w:rPr>
        <w:t>根据</w:t>
      </w:r>
      <w:r w:rsidR="001A3918" w:rsidRPr="005E7DFF">
        <w:rPr>
          <w:rFonts w:ascii="Times New Roman" w:eastAsia="宋体" w:cs="Times New Roman" w:hint="eastAsia"/>
          <w:sz w:val="24"/>
          <w:szCs w:val="24"/>
        </w:rPr>
        <w:t>乐山市金口河区鱼池</w:t>
      </w:r>
      <w:r w:rsidRPr="005E7DFF">
        <w:rPr>
          <w:rFonts w:ascii="Times New Roman" w:eastAsia="宋体" w:cs="Times New Roman" w:hint="eastAsia"/>
          <w:sz w:val="24"/>
          <w:szCs w:val="24"/>
        </w:rPr>
        <w:t>实际情况</w:t>
      </w:r>
      <w:r w:rsidRPr="005E7DFF">
        <w:rPr>
          <w:rFonts w:ascii="Times New Roman" w:eastAsia="宋体" w:cs="Times New Roman"/>
          <w:sz w:val="24"/>
          <w:szCs w:val="24"/>
        </w:rPr>
        <w:t>、</w:t>
      </w:r>
      <w:r w:rsidRPr="005E7DFF">
        <w:rPr>
          <w:rFonts w:ascii="Times New Roman" w:eastAsia="宋体" w:cs="Times New Roman" w:hint="eastAsia"/>
          <w:sz w:val="24"/>
          <w:szCs w:val="24"/>
        </w:rPr>
        <w:t>水文、水资源情况</w:t>
      </w:r>
      <w:r w:rsidRPr="005E7DFF">
        <w:rPr>
          <w:rFonts w:ascii="Times New Roman" w:eastAsia="宋体" w:cs="Times New Roman"/>
          <w:sz w:val="24"/>
          <w:szCs w:val="24"/>
        </w:rPr>
        <w:t>和河湖管理实际，基于河湖健康概念从生态系统结构完整性、生态系统抗扰动弹性、社会服务功能可持续性三个方面建立河湖健康评价指标体系与评价方法，</w:t>
      </w:r>
      <w:r w:rsidRPr="005E7DFF">
        <w:rPr>
          <w:rFonts w:ascii="Times New Roman" w:eastAsia="宋体" w:cs="Times New Roman" w:hint="eastAsia"/>
          <w:sz w:val="24"/>
          <w:szCs w:val="24"/>
        </w:rPr>
        <w:t>本次主要依据《四川省河流（湖库）健康评价指南（试行）》确定</w:t>
      </w:r>
      <w:r w:rsidR="001A3918" w:rsidRPr="005E7DFF">
        <w:rPr>
          <w:rFonts w:ascii="Times New Roman" w:eastAsia="宋体" w:cs="Times New Roman" w:hint="eastAsia"/>
          <w:sz w:val="24"/>
          <w:szCs w:val="24"/>
        </w:rPr>
        <w:t>乐山市金口河区鱼池</w:t>
      </w:r>
      <w:r w:rsidRPr="005E7DFF">
        <w:rPr>
          <w:rFonts w:ascii="Times New Roman" w:eastAsia="宋体" w:cs="Times New Roman" w:hint="eastAsia"/>
          <w:sz w:val="24"/>
          <w:szCs w:val="24"/>
        </w:rPr>
        <w:t>健康评价指标体系。评价指标体系包括目标层、准则层及指标层。其中的目标层即</w:t>
      </w:r>
      <w:r w:rsidR="001A3918" w:rsidRPr="005E7DFF">
        <w:rPr>
          <w:rFonts w:ascii="Times New Roman" w:eastAsia="宋体" w:cs="Times New Roman" w:hint="eastAsia"/>
          <w:sz w:val="24"/>
          <w:szCs w:val="24"/>
        </w:rPr>
        <w:t>乐山市金口河区鱼池</w:t>
      </w:r>
      <w:r w:rsidRPr="005E7DFF">
        <w:rPr>
          <w:rFonts w:ascii="Times New Roman" w:eastAsia="宋体" w:cs="Times New Roman" w:hint="eastAsia"/>
          <w:sz w:val="24"/>
          <w:szCs w:val="24"/>
        </w:rPr>
        <w:t>健康评价，</w:t>
      </w:r>
      <w:proofErr w:type="gramStart"/>
      <w:r w:rsidRPr="005E7DFF">
        <w:rPr>
          <w:rFonts w:ascii="Times New Roman" w:eastAsia="宋体" w:cs="Times New Roman" w:hint="eastAsia"/>
          <w:sz w:val="24"/>
          <w:szCs w:val="24"/>
        </w:rPr>
        <w:t>准则层分五项</w:t>
      </w:r>
      <w:proofErr w:type="gramEnd"/>
      <w:r w:rsidRPr="005E7DFF">
        <w:rPr>
          <w:rFonts w:ascii="Times New Roman" w:eastAsia="宋体" w:cs="Times New Roman" w:hint="eastAsia"/>
          <w:sz w:val="24"/>
          <w:szCs w:val="24"/>
        </w:rPr>
        <w:t>，即水文水资源、物理结构、水质、生物及河湖管理与社会服务功能。在准则层下总共细分</w:t>
      </w:r>
      <w:r w:rsidRPr="005E7DFF">
        <w:rPr>
          <w:rFonts w:ascii="Times New Roman" w:eastAsia="宋体" w:cs="Times New Roman" w:hint="eastAsia"/>
          <w:sz w:val="24"/>
          <w:szCs w:val="24"/>
        </w:rPr>
        <w:t>1</w:t>
      </w:r>
      <w:r w:rsidRPr="005E7DFF">
        <w:rPr>
          <w:rFonts w:ascii="Times New Roman" w:eastAsia="宋体" w:cs="Times New Roman"/>
          <w:sz w:val="24"/>
          <w:szCs w:val="24"/>
        </w:rPr>
        <w:t>3</w:t>
      </w:r>
      <w:r w:rsidRPr="005E7DFF">
        <w:rPr>
          <w:rFonts w:ascii="Times New Roman" w:eastAsia="宋体" w:cs="Times New Roman" w:hint="eastAsia"/>
          <w:sz w:val="24"/>
          <w:szCs w:val="24"/>
        </w:rPr>
        <w:t>项指标项。其中，“水文水资源”对应的指标层为水资源开发利用率和</w:t>
      </w:r>
      <w:r w:rsidR="00095BE3" w:rsidRPr="005E7DFF">
        <w:rPr>
          <w:rFonts w:ascii="Times New Roman" w:eastAsia="宋体" w:cs="Times New Roman" w:hint="eastAsia"/>
          <w:sz w:val="24"/>
          <w:szCs w:val="24"/>
        </w:rPr>
        <w:t>最低生态水位</w:t>
      </w:r>
      <w:r w:rsidRPr="005E7DFF">
        <w:rPr>
          <w:rFonts w:ascii="Times New Roman" w:eastAsia="宋体" w:cs="Times New Roman" w:hint="eastAsia"/>
          <w:sz w:val="24"/>
          <w:szCs w:val="24"/>
        </w:rPr>
        <w:t>满足程度两项，反映评价河流水资源保护情况。“物理结构”对应的指标层为</w:t>
      </w:r>
      <w:r w:rsidR="00095BE3" w:rsidRPr="005E7DFF">
        <w:rPr>
          <w:rFonts w:ascii="Times New Roman" w:eastAsia="宋体" w:cs="Times New Roman" w:hint="eastAsia"/>
          <w:sz w:val="24"/>
          <w:szCs w:val="24"/>
        </w:rPr>
        <w:t>湖</w:t>
      </w:r>
      <w:r w:rsidRPr="005E7DFF">
        <w:rPr>
          <w:rFonts w:ascii="Times New Roman" w:eastAsia="宋体" w:cs="Times New Roman" w:hint="eastAsia"/>
          <w:sz w:val="24"/>
          <w:szCs w:val="24"/>
        </w:rPr>
        <w:t>岸带稳定性指标，反映评价河流水域岸线保护情况。“水质”对应的指标层包含</w:t>
      </w:r>
      <w:r w:rsidR="00095BE3" w:rsidRPr="005E7DFF">
        <w:rPr>
          <w:rFonts w:ascii="Times New Roman" w:eastAsia="宋体" w:cs="Times New Roman" w:hint="eastAsia"/>
          <w:sz w:val="24"/>
          <w:szCs w:val="24"/>
        </w:rPr>
        <w:t>四</w:t>
      </w:r>
      <w:r w:rsidRPr="005E7DFF">
        <w:rPr>
          <w:rFonts w:ascii="Times New Roman" w:eastAsia="宋体" w:cs="Times New Roman" w:hint="eastAsia"/>
          <w:sz w:val="24"/>
          <w:szCs w:val="24"/>
        </w:rPr>
        <w:t>项，分别为水体整洁程度、水质优劣程度及水质变化趋势</w:t>
      </w:r>
      <w:r w:rsidR="00095BE3" w:rsidRPr="005E7DFF">
        <w:rPr>
          <w:rFonts w:ascii="Times New Roman" w:eastAsia="宋体" w:cs="Times New Roman" w:hint="eastAsia"/>
          <w:sz w:val="24"/>
          <w:szCs w:val="24"/>
        </w:rPr>
        <w:t>、富营养化状况</w:t>
      </w:r>
      <w:r w:rsidRPr="005E7DFF">
        <w:rPr>
          <w:rFonts w:ascii="Times New Roman" w:eastAsia="宋体" w:cs="Times New Roman" w:hint="eastAsia"/>
          <w:sz w:val="24"/>
          <w:szCs w:val="24"/>
        </w:rPr>
        <w:t>，反映评价河流水污染防治情况。“生物”对应的指标层为鱼类保有指数和外来水生动植物，反映评价河流水生态保护情况。“河湖管理与社会服务功能”对应的指标层包含四项，分别为公众满意度、防洪指标、供水指标和开发利用现状与规划的符合性，以反映评价河流社会服务的情况。</w:t>
      </w:r>
    </w:p>
    <w:p w14:paraId="4664A803" w14:textId="295598E1" w:rsidR="00095BE3" w:rsidRPr="005E7DFF" w:rsidRDefault="00095BE3" w:rsidP="00095BE3">
      <w:pPr>
        <w:spacing w:line="360" w:lineRule="auto"/>
        <w:ind w:firstLineChars="200" w:firstLine="480"/>
        <w:rPr>
          <w:rFonts w:ascii="Times New Roman" w:eastAsia="宋体" w:cs="Times New Roman"/>
          <w:color w:val="171A1D"/>
          <w:sz w:val="24"/>
          <w:szCs w:val="24"/>
          <w:shd w:val="clear" w:color="auto" w:fill="FFFFFF"/>
        </w:rPr>
      </w:pPr>
      <w:r w:rsidRPr="005E7DFF">
        <w:rPr>
          <w:rFonts w:ascii="Times New Roman" w:eastAsia="宋体" w:cs="Times New Roman"/>
          <w:color w:val="171A1D"/>
          <w:sz w:val="24"/>
          <w:szCs w:val="24"/>
          <w:shd w:val="clear" w:color="auto" w:fill="FFFFFF"/>
        </w:rPr>
        <w:t>受</w:t>
      </w:r>
      <w:r w:rsidRPr="005E7DFF">
        <w:rPr>
          <w:rFonts w:ascii="Times New Roman" w:eastAsia="宋体" w:cs="Times New Roman" w:hint="eastAsia"/>
          <w:color w:val="171A1D"/>
          <w:sz w:val="24"/>
          <w:szCs w:val="24"/>
          <w:shd w:val="clear" w:color="auto" w:fill="FFFFFF"/>
        </w:rPr>
        <w:t>乐山市金口河区</w:t>
      </w:r>
      <w:r w:rsidRPr="005E7DFF">
        <w:rPr>
          <w:rFonts w:ascii="Times New Roman" w:eastAsia="宋体" w:cs="Times New Roman"/>
          <w:color w:val="171A1D"/>
          <w:sz w:val="24"/>
          <w:szCs w:val="24"/>
          <w:shd w:val="clear" w:color="auto" w:fill="FFFFFF"/>
        </w:rPr>
        <w:t>水</w:t>
      </w:r>
      <w:proofErr w:type="gramStart"/>
      <w:r w:rsidRPr="005E7DFF">
        <w:rPr>
          <w:rFonts w:ascii="Times New Roman" w:eastAsia="宋体" w:cs="Times New Roman"/>
          <w:color w:val="171A1D"/>
          <w:sz w:val="24"/>
          <w:szCs w:val="24"/>
          <w:shd w:val="clear" w:color="auto" w:fill="FFFFFF"/>
        </w:rPr>
        <w:t>务</w:t>
      </w:r>
      <w:proofErr w:type="gramEnd"/>
      <w:r w:rsidRPr="005E7DFF">
        <w:rPr>
          <w:rFonts w:ascii="Times New Roman" w:eastAsia="宋体" w:cs="Times New Roman"/>
          <w:color w:val="171A1D"/>
          <w:sz w:val="24"/>
          <w:szCs w:val="24"/>
          <w:shd w:val="clear" w:color="auto" w:fill="FFFFFF"/>
        </w:rPr>
        <w:t>局委托，成都同飞科技有限责任公司（以下简称</w:t>
      </w:r>
      <w:r w:rsidRPr="005E7DFF">
        <w:rPr>
          <w:rFonts w:ascii="Times New Roman" w:eastAsia="宋体" w:cs="Times New Roman"/>
          <w:color w:val="171A1D"/>
          <w:sz w:val="24"/>
          <w:szCs w:val="24"/>
          <w:shd w:val="clear" w:color="auto" w:fill="FFFFFF"/>
        </w:rPr>
        <w:t>“</w:t>
      </w:r>
      <w:r w:rsidRPr="005E7DFF">
        <w:rPr>
          <w:rFonts w:ascii="Times New Roman" w:eastAsia="宋体" w:cs="Times New Roman"/>
          <w:color w:val="171A1D"/>
          <w:sz w:val="24"/>
          <w:szCs w:val="24"/>
          <w:shd w:val="clear" w:color="auto" w:fill="FFFFFF"/>
        </w:rPr>
        <w:t>我</w:t>
      </w:r>
      <w:r w:rsidRPr="005E7DFF">
        <w:rPr>
          <w:rFonts w:ascii="Times New Roman" w:eastAsia="宋体" w:cs="Times New Roman"/>
          <w:color w:val="171A1D"/>
          <w:sz w:val="24"/>
          <w:szCs w:val="24"/>
          <w:shd w:val="clear" w:color="auto" w:fill="FFFFFF"/>
        </w:rPr>
        <w:lastRenderedPageBreak/>
        <w:t>公司</w:t>
      </w:r>
      <w:r w:rsidRPr="005E7DFF">
        <w:rPr>
          <w:rFonts w:ascii="Times New Roman" w:eastAsia="宋体" w:cs="Times New Roman"/>
          <w:color w:val="171A1D"/>
          <w:sz w:val="24"/>
          <w:szCs w:val="24"/>
          <w:shd w:val="clear" w:color="auto" w:fill="FFFFFF"/>
        </w:rPr>
        <w:t>”</w:t>
      </w:r>
      <w:r w:rsidRPr="005E7DFF">
        <w:rPr>
          <w:rFonts w:ascii="Times New Roman" w:eastAsia="宋体" w:cs="Times New Roman"/>
          <w:color w:val="171A1D"/>
          <w:sz w:val="24"/>
          <w:szCs w:val="24"/>
          <w:shd w:val="clear" w:color="auto" w:fill="FFFFFF"/>
        </w:rPr>
        <w:t>）承担了</w:t>
      </w:r>
      <w:r w:rsidRPr="005E7DFF">
        <w:rPr>
          <w:rFonts w:ascii="Times New Roman" w:eastAsia="宋体" w:cs="Times New Roman" w:hint="eastAsia"/>
          <w:color w:val="171A1D"/>
          <w:sz w:val="24"/>
          <w:szCs w:val="24"/>
          <w:shd w:val="clear" w:color="auto" w:fill="FFFFFF"/>
        </w:rPr>
        <w:t>金口河区鱼池</w:t>
      </w:r>
      <w:r w:rsidRPr="005E7DFF">
        <w:rPr>
          <w:rFonts w:ascii="Times New Roman" w:eastAsia="宋体" w:cs="Times New Roman"/>
          <w:color w:val="171A1D"/>
          <w:sz w:val="24"/>
          <w:szCs w:val="24"/>
          <w:shd w:val="clear" w:color="auto" w:fill="FFFFFF"/>
        </w:rPr>
        <w:t>健康评价工作。</w:t>
      </w:r>
    </w:p>
    <w:p w14:paraId="0F0DAB64" w14:textId="001B70F9" w:rsidR="005D0C97" w:rsidRDefault="005D0C97" w:rsidP="005D0C97">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本次</w:t>
      </w:r>
      <w:r w:rsidRPr="005E7DFF">
        <w:rPr>
          <w:rFonts w:ascii="Times New Roman" w:eastAsia="宋体" w:cs="Times New Roman" w:hint="eastAsia"/>
          <w:sz w:val="24"/>
          <w:szCs w:val="24"/>
        </w:rPr>
        <w:t>金口河区鱼池</w:t>
      </w:r>
      <w:r w:rsidRPr="005E7DFF">
        <w:rPr>
          <w:rFonts w:ascii="Times New Roman" w:eastAsia="宋体" w:cs="Times New Roman"/>
          <w:sz w:val="24"/>
          <w:szCs w:val="24"/>
        </w:rPr>
        <w:t>健康评价</w:t>
      </w:r>
      <w:proofErr w:type="gramStart"/>
      <w:r w:rsidRPr="005E7DFF">
        <w:rPr>
          <w:rFonts w:ascii="Times New Roman" w:eastAsia="宋体" w:cs="Times New Roman"/>
          <w:sz w:val="24"/>
          <w:szCs w:val="24"/>
        </w:rPr>
        <w:t>详细赋分成果</w:t>
      </w:r>
      <w:proofErr w:type="gramEnd"/>
      <w:r w:rsidRPr="005E7DFF">
        <w:rPr>
          <w:rFonts w:ascii="Times New Roman" w:eastAsia="宋体" w:cs="Times New Roman"/>
          <w:sz w:val="24"/>
          <w:szCs w:val="24"/>
        </w:rPr>
        <w:t>汇总如下：</w:t>
      </w:r>
    </w:p>
    <w:tbl>
      <w:tblPr>
        <w:tblW w:w="5000" w:type="pct"/>
        <w:tblLook w:val="04A0" w:firstRow="1" w:lastRow="0" w:firstColumn="1" w:lastColumn="0" w:noHBand="0" w:noVBand="1"/>
      </w:tblPr>
      <w:tblGrid>
        <w:gridCol w:w="892"/>
        <w:gridCol w:w="893"/>
        <w:gridCol w:w="2678"/>
        <w:gridCol w:w="893"/>
        <w:gridCol w:w="1156"/>
        <w:gridCol w:w="893"/>
        <w:gridCol w:w="891"/>
      </w:tblGrid>
      <w:tr w:rsidR="000D0640" w:rsidRPr="000D0640" w14:paraId="01067A0E" w14:textId="77777777" w:rsidTr="000D0640">
        <w:trPr>
          <w:trHeight w:val="540"/>
        </w:trPr>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03CF1"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分类指标</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4F5ED17A"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所占权重</w:t>
            </w:r>
          </w:p>
        </w:tc>
        <w:tc>
          <w:tcPr>
            <w:tcW w:w="1614" w:type="pct"/>
            <w:tcBorders>
              <w:top w:val="single" w:sz="4" w:space="0" w:color="auto"/>
              <w:left w:val="nil"/>
              <w:bottom w:val="single" w:sz="4" w:space="0" w:color="auto"/>
              <w:right w:val="single" w:sz="4" w:space="0" w:color="auto"/>
            </w:tcBorders>
            <w:shd w:val="clear" w:color="auto" w:fill="auto"/>
            <w:vAlign w:val="center"/>
            <w:hideMark/>
          </w:tcPr>
          <w:p w14:paraId="03970CB1"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分项指标</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54CE8DD5"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所占权重</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132412AD"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指标</w:t>
            </w:r>
            <w:proofErr w:type="gramStart"/>
            <w:r w:rsidRPr="000D0640">
              <w:rPr>
                <w:rFonts w:ascii="Times New Roman" w:eastAsia="宋体" w:cs="Times New Roman"/>
                <w:color w:val="000000"/>
                <w:kern w:val="0"/>
                <w:szCs w:val="21"/>
              </w:rPr>
              <w:t>层赋分</w:t>
            </w:r>
            <w:proofErr w:type="gramEnd"/>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69ED38B5"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准则</w:t>
            </w:r>
            <w:proofErr w:type="gramStart"/>
            <w:r w:rsidRPr="000D0640">
              <w:rPr>
                <w:rFonts w:ascii="Times New Roman" w:eastAsia="宋体" w:cs="Times New Roman"/>
                <w:color w:val="000000"/>
                <w:kern w:val="0"/>
                <w:szCs w:val="21"/>
              </w:rPr>
              <w:t>层赋分</w:t>
            </w:r>
            <w:proofErr w:type="gramEnd"/>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4CA56AFE"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健康</w:t>
            </w:r>
            <w:proofErr w:type="gramStart"/>
            <w:r w:rsidRPr="000D0640">
              <w:rPr>
                <w:rFonts w:ascii="Times New Roman" w:eastAsia="宋体" w:cs="Times New Roman"/>
                <w:color w:val="000000"/>
                <w:kern w:val="0"/>
                <w:szCs w:val="21"/>
              </w:rPr>
              <w:t>评价赋分</w:t>
            </w:r>
            <w:proofErr w:type="gramEnd"/>
          </w:p>
        </w:tc>
      </w:tr>
      <w:tr w:rsidR="000D0640" w:rsidRPr="000D0640" w14:paraId="20CBB38F" w14:textId="77777777" w:rsidTr="000D0640">
        <w:trPr>
          <w:trHeight w:val="280"/>
        </w:trPr>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14:paraId="70850E26"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水文水资源</w:t>
            </w:r>
          </w:p>
        </w:tc>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14:paraId="3B7CC84F"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0.2</w:t>
            </w:r>
          </w:p>
        </w:tc>
        <w:tc>
          <w:tcPr>
            <w:tcW w:w="1614" w:type="pct"/>
            <w:tcBorders>
              <w:top w:val="nil"/>
              <w:left w:val="nil"/>
              <w:bottom w:val="single" w:sz="4" w:space="0" w:color="auto"/>
              <w:right w:val="single" w:sz="4" w:space="0" w:color="auto"/>
            </w:tcBorders>
            <w:shd w:val="clear" w:color="auto" w:fill="auto"/>
            <w:vAlign w:val="center"/>
            <w:hideMark/>
          </w:tcPr>
          <w:p w14:paraId="3D1D517F"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最低生态水位满足程度</w:t>
            </w:r>
          </w:p>
        </w:tc>
        <w:tc>
          <w:tcPr>
            <w:tcW w:w="538" w:type="pct"/>
            <w:tcBorders>
              <w:top w:val="nil"/>
              <w:left w:val="nil"/>
              <w:bottom w:val="single" w:sz="4" w:space="0" w:color="auto"/>
              <w:right w:val="single" w:sz="4" w:space="0" w:color="auto"/>
            </w:tcBorders>
            <w:shd w:val="clear" w:color="auto" w:fill="auto"/>
            <w:vAlign w:val="center"/>
            <w:hideMark/>
          </w:tcPr>
          <w:p w14:paraId="28CC43F7"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0.15</w:t>
            </w:r>
          </w:p>
        </w:tc>
        <w:tc>
          <w:tcPr>
            <w:tcW w:w="697" w:type="pct"/>
            <w:tcBorders>
              <w:top w:val="nil"/>
              <w:left w:val="nil"/>
              <w:bottom w:val="single" w:sz="4" w:space="0" w:color="auto"/>
              <w:right w:val="single" w:sz="4" w:space="0" w:color="auto"/>
            </w:tcBorders>
            <w:shd w:val="clear" w:color="auto" w:fill="auto"/>
            <w:vAlign w:val="center"/>
            <w:hideMark/>
          </w:tcPr>
          <w:p w14:paraId="3F581181"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100</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A4533D"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100.00</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1A08AE"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83.35</w:t>
            </w:r>
          </w:p>
        </w:tc>
      </w:tr>
      <w:tr w:rsidR="000D0640" w:rsidRPr="000D0640" w14:paraId="244E79F9" w14:textId="77777777" w:rsidTr="000D0640">
        <w:trPr>
          <w:trHeight w:val="408"/>
        </w:trPr>
        <w:tc>
          <w:tcPr>
            <w:tcW w:w="538" w:type="pct"/>
            <w:vMerge/>
            <w:tcBorders>
              <w:top w:val="nil"/>
              <w:left w:val="single" w:sz="4" w:space="0" w:color="auto"/>
              <w:bottom w:val="single" w:sz="4" w:space="0" w:color="auto"/>
              <w:right w:val="single" w:sz="4" w:space="0" w:color="auto"/>
            </w:tcBorders>
            <w:vAlign w:val="center"/>
            <w:hideMark/>
          </w:tcPr>
          <w:p w14:paraId="41B43F34"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3AE987F4" w14:textId="77777777" w:rsidR="000D0640" w:rsidRPr="000D0640" w:rsidRDefault="000D0640" w:rsidP="000D0640">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2C118238"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水资源开发利用率</w:t>
            </w:r>
          </w:p>
        </w:tc>
        <w:tc>
          <w:tcPr>
            <w:tcW w:w="538" w:type="pct"/>
            <w:tcBorders>
              <w:top w:val="nil"/>
              <w:left w:val="nil"/>
              <w:bottom w:val="single" w:sz="4" w:space="0" w:color="auto"/>
              <w:right w:val="single" w:sz="4" w:space="0" w:color="auto"/>
            </w:tcBorders>
            <w:shd w:val="clear" w:color="auto" w:fill="auto"/>
            <w:vAlign w:val="center"/>
            <w:hideMark/>
          </w:tcPr>
          <w:p w14:paraId="36BD6B5F"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vAlign w:val="center"/>
            <w:hideMark/>
          </w:tcPr>
          <w:p w14:paraId="1BCCEADD"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100</w:t>
            </w:r>
          </w:p>
        </w:tc>
        <w:tc>
          <w:tcPr>
            <w:tcW w:w="538" w:type="pct"/>
            <w:vMerge/>
            <w:tcBorders>
              <w:top w:val="nil"/>
              <w:left w:val="single" w:sz="4" w:space="0" w:color="auto"/>
              <w:bottom w:val="single" w:sz="4" w:space="0" w:color="auto"/>
              <w:right w:val="single" w:sz="4" w:space="0" w:color="auto"/>
            </w:tcBorders>
            <w:vAlign w:val="center"/>
            <w:hideMark/>
          </w:tcPr>
          <w:p w14:paraId="1F5AE17A"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7C88B9D7"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1575CEA6" w14:textId="77777777" w:rsidTr="000D0640">
        <w:trPr>
          <w:trHeight w:val="420"/>
        </w:trPr>
        <w:tc>
          <w:tcPr>
            <w:tcW w:w="538" w:type="pct"/>
            <w:tcBorders>
              <w:top w:val="nil"/>
              <w:left w:val="single" w:sz="4" w:space="0" w:color="auto"/>
              <w:bottom w:val="single" w:sz="4" w:space="0" w:color="auto"/>
              <w:right w:val="single" w:sz="4" w:space="0" w:color="auto"/>
            </w:tcBorders>
            <w:shd w:val="clear" w:color="auto" w:fill="auto"/>
            <w:vAlign w:val="center"/>
            <w:hideMark/>
          </w:tcPr>
          <w:p w14:paraId="71AA0B83"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物理结构</w:t>
            </w:r>
          </w:p>
        </w:tc>
        <w:tc>
          <w:tcPr>
            <w:tcW w:w="538" w:type="pct"/>
            <w:tcBorders>
              <w:top w:val="nil"/>
              <w:left w:val="nil"/>
              <w:bottom w:val="single" w:sz="4" w:space="0" w:color="auto"/>
              <w:right w:val="single" w:sz="4" w:space="0" w:color="auto"/>
            </w:tcBorders>
            <w:shd w:val="clear" w:color="auto" w:fill="auto"/>
            <w:vAlign w:val="center"/>
            <w:hideMark/>
          </w:tcPr>
          <w:p w14:paraId="23889A6D"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0.15</w:t>
            </w:r>
          </w:p>
        </w:tc>
        <w:tc>
          <w:tcPr>
            <w:tcW w:w="1614" w:type="pct"/>
            <w:tcBorders>
              <w:top w:val="nil"/>
              <w:left w:val="nil"/>
              <w:bottom w:val="single" w:sz="4" w:space="0" w:color="auto"/>
              <w:right w:val="single" w:sz="4" w:space="0" w:color="auto"/>
            </w:tcBorders>
            <w:shd w:val="clear" w:color="auto" w:fill="auto"/>
            <w:vAlign w:val="center"/>
            <w:hideMark/>
          </w:tcPr>
          <w:p w14:paraId="4A99088F"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湖岸带稳定性指标</w:t>
            </w:r>
          </w:p>
        </w:tc>
        <w:tc>
          <w:tcPr>
            <w:tcW w:w="538" w:type="pct"/>
            <w:tcBorders>
              <w:top w:val="nil"/>
              <w:left w:val="nil"/>
              <w:bottom w:val="single" w:sz="4" w:space="0" w:color="auto"/>
              <w:right w:val="single" w:sz="4" w:space="0" w:color="auto"/>
            </w:tcBorders>
            <w:shd w:val="clear" w:color="auto" w:fill="auto"/>
            <w:vAlign w:val="center"/>
            <w:hideMark/>
          </w:tcPr>
          <w:p w14:paraId="6BEA424B"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0.15</w:t>
            </w:r>
          </w:p>
        </w:tc>
        <w:tc>
          <w:tcPr>
            <w:tcW w:w="697" w:type="pct"/>
            <w:tcBorders>
              <w:top w:val="nil"/>
              <w:left w:val="nil"/>
              <w:bottom w:val="single" w:sz="4" w:space="0" w:color="auto"/>
              <w:right w:val="single" w:sz="4" w:space="0" w:color="auto"/>
            </w:tcBorders>
            <w:shd w:val="clear" w:color="auto" w:fill="auto"/>
            <w:vAlign w:val="center"/>
            <w:hideMark/>
          </w:tcPr>
          <w:p w14:paraId="14FE2A1D"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77.8</w:t>
            </w:r>
          </w:p>
        </w:tc>
        <w:tc>
          <w:tcPr>
            <w:tcW w:w="538" w:type="pct"/>
            <w:tcBorders>
              <w:top w:val="nil"/>
              <w:left w:val="nil"/>
              <w:bottom w:val="single" w:sz="4" w:space="0" w:color="auto"/>
              <w:right w:val="single" w:sz="4" w:space="0" w:color="auto"/>
            </w:tcBorders>
            <w:shd w:val="clear" w:color="auto" w:fill="auto"/>
            <w:noWrap/>
            <w:vAlign w:val="center"/>
            <w:hideMark/>
          </w:tcPr>
          <w:p w14:paraId="75A25F8B"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77.80</w:t>
            </w:r>
          </w:p>
        </w:tc>
        <w:tc>
          <w:tcPr>
            <w:tcW w:w="538" w:type="pct"/>
            <w:vMerge/>
            <w:tcBorders>
              <w:top w:val="nil"/>
              <w:left w:val="single" w:sz="4" w:space="0" w:color="auto"/>
              <w:bottom w:val="single" w:sz="4" w:space="0" w:color="auto"/>
              <w:right w:val="single" w:sz="4" w:space="0" w:color="auto"/>
            </w:tcBorders>
            <w:vAlign w:val="center"/>
            <w:hideMark/>
          </w:tcPr>
          <w:p w14:paraId="71383C7F"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314F9552" w14:textId="77777777" w:rsidTr="000D0640">
        <w:trPr>
          <w:trHeight w:val="335"/>
        </w:trPr>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14:paraId="6385692E"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水质</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14:paraId="1020F05E"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0.25</w:t>
            </w:r>
          </w:p>
        </w:tc>
        <w:tc>
          <w:tcPr>
            <w:tcW w:w="1614" w:type="pct"/>
            <w:tcBorders>
              <w:top w:val="nil"/>
              <w:left w:val="nil"/>
              <w:bottom w:val="single" w:sz="4" w:space="0" w:color="auto"/>
              <w:right w:val="single" w:sz="4" w:space="0" w:color="auto"/>
            </w:tcBorders>
            <w:shd w:val="clear" w:color="auto" w:fill="auto"/>
            <w:vAlign w:val="center"/>
            <w:hideMark/>
          </w:tcPr>
          <w:p w14:paraId="5AB1F3C7"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水体整洁程度</w:t>
            </w:r>
          </w:p>
        </w:tc>
        <w:tc>
          <w:tcPr>
            <w:tcW w:w="538" w:type="pct"/>
            <w:tcBorders>
              <w:top w:val="nil"/>
              <w:left w:val="nil"/>
              <w:bottom w:val="single" w:sz="4" w:space="0" w:color="auto"/>
              <w:right w:val="single" w:sz="4" w:space="0" w:color="auto"/>
            </w:tcBorders>
            <w:shd w:val="clear" w:color="auto" w:fill="auto"/>
            <w:vAlign w:val="center"/>
            <w:hideMark/>
          </w:tcPr>
          <w:p w14:paraId="77E20AE2"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vAlign w:val="center"/>
            <w:hideMark/>
          </w:tcPr>
          <w:p w14:paraId="35C86807"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80</w:t>
            </w:r>
          </w:p>
        </w:tc>
        <w:tc>
          <w:tcPr>
            <w:tcW w:w="53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44BABFB"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63.20</w:t>
            </w:r>
          </w:p>
        </w:tc>
        <w:tc>
          <w:tcPr>
            <w:tcW w:w="538" w:type="pct"/>
            <w:vMerge/>
            <w:tcBorders>
              <w:top w:val="nil"/>
              <w:left w:val="single" w:sz="4" w:space="0" w:color="auto"/>
              <w:bottom w:val="single" w:sz="4" w:space="0" w:color="auto"/>
              <w:right w:val="single" w:sz="4" w:space="0" w:color="auto"/>
            </w:tcBorders>
            <w:vAlign w:val="center"/>
            <w:hideMark/>
          </w:tcPr>
          <w:p w14:paraId="4611BB69"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07FC96B6" w14:textId="77777777" w:rsidTr="000D0640">
        <w:trPr>
          <w:trHeight w:val="360"/>
        </w:trPr>
        <w:tc>
          <w:tcPr>
            <w:tcW w:w="538" w:type="pct"/>
            <w:vMerge/>
            <w:tcBorders>
              <w:top w:val="nil"/>
              <w:left w:val="single" w:sz="4" w:space="0" w:color="auto"/>
              <w:bottom w:val="single" w:sz="4" w:space="0" w:color="000000"/>
              <w:right w:val="single" w:sz="4" w:space="0" w:color="auto"/>
            </w:tcBorders>
            <w:vAlign w:val="center"/>
            <w:hideMark/>
          </w:tcPr>
          <w:p w14:paraId="55202D06"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000000"/>
              <w:right w:val="single" w:sz="4" w:space="0" w:color="auto"/>
            </w:tcBorders>
            <w:vAlign w:val="center"/>
            <w:hideMark/>
          </w:tcPr>
          <w:p w14:paraId="4E6C2EE6" w14:textId="77777777" w:rsidR="000D0640" w:rsidRPr="000D0640" w:rsidRDefault="000D0640" w:rsidP="000D0640">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275000BA"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水质优劣程度</w:t>
            </w:r>
          </w:p>
        </w:tc>
        <w:tc>
          <w:tcPr>
            <w:tcW w:w="538" w:type="pct"/>
            <w:tcBorders>
              <w:top w:val="nil"/>
              <w:left w:val="nil"/>
              <w:bottom w:val="single" w:sz="4" w:space="0" w:color="auto"/>
              <w:right w:val="single" w:sz="4" w:space="0" w:color="auto"/>
            </w:tcBorders>
            <w:shd w:val="clear" w:color="auto" w:fill="auto"/>
            <w:vAlign w:val="center"/>
            <w:hideMark/>
          </w:tcPr>
          <w:p w14:paraId="4338AAE0"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0.1</w:t>
            </w:r>
          </w:p>
        </w:tc>
        <w:tc>
          <w:tcPr>
            <w:tcW w:w="697" w:type="pct"/>
            <w:tcBorders>
              <w:top w:val="nil"/>
              <w:left w:val="nil"/>
              <w:bottom w:val="single" w:sz="4" w:space="0" w:color="auto"/>
              <w:right w:val="single" w:sz="4" w:space="0" w:color="auto"/>
            </w:tcBorders>
            <w:shd w:val="clear" w:color="auto" w:fill="auto"/>
            <w:vAlign w:val="center"/>
            <w:hideMark/>
          </w:tcPr>
          <w:p w14:paraId="70001BE7"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60</w:t>
            </w:r>
          </w:p>
        </w:tc>
        <w:tc>
          <w:tcPr>
            <w:tcW w:w="538" w:type="pct"/>
            <w:vMerge/>
            <w:tcBorders>
              <w:top w:val="nil"/>
              <w:left w:val="single" w:sz="4" w:space="0" w:color="auto"/>
              <w:bottom w:val="single" w:sz="4" w:space="0" w:color="000000"/>
              <w:right w:val="single" w:sz="4" w:space="0" w:color="auto"/>
            </w:tcBorders>
            <w:vAlign w:val="center"/>
            <w:hideMark/>
          </w:tcPr>
          <w:p w14:paraId="4F3B6687"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34D91B64"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192EB676" w14:textId="77777777" w:rsidTr="000D0640">
        <w:trPr>
          <w:trHeight w:val="373"/>
        </w:trPr>
        <w:tc>
          <w:tcPr>
            <w:tcW w:w="538" w:type="pct"/>
            <w:vMerge/>
            <w:tcBorders>
              <w:top w:val="nil"/>
              <w:left w:val="single" w:sz="4" w:space="0" w:color="auto"/>
              <w:bottom w:val="single" w:sz="4" w:space="0" w:color="000000"/>
              <w:right w:val="single" w:sz="4" w:space="0" w:color="auto"/>
            </w:tcBorders>
            <w:vAlign w:val="center"/>
            <w:hideMark/>
          </w:tcPr>
          <w:p w14:paraId="002E6D42"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000000"/>
              <w:right w:val="single" w:sz="4" w:space="0" w:color="auto"/>
            </w:tcBorders>
            <w:vAlign w:val="center"/>
            <w:hideMark/>
          </w:tcPr>
          <w:p w14:paraId="102225BE" w14:textId="77777777" w:rsidR="000D0640" w:rsidRPr="000D0640" w:rsidRDefault="000D0640" w:rsidP="000D0640">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090E9650"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水质变化趋势</w:t>
            </w:r>
          </w:p>
        </w:tc>
        <w:tc>
          <w:tcPr>
            <w:tcW w:w="538" w:type="pct"/>
            <w:tcBorders>
              <w:top w:val="nil"/>
              <w:left w:val="nil"/>
              <w:bottom w:val="single" w:sz="4" w:space="0" w:color="auto"/>
              <w:right w:val="single" w:sz="4" w:space="0" w:color="auto"/>
            </w:tcBorders>
            <w:shd w:val="clear" w:color="auto" w:fill="auto"/>
            <w:vAlign w:val="center"/>
            <w:hideMark/>
          </w:tcPr>
          <w:p w14:paraId="0FA923F5"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0.04</w:t>
            </w:r>
          </w:p>
        </w:tc>
        <w:tc>
          <w:tcPr>
            <w:tcW w:w="697" w:type="pct"/>
            <w:tcBorders>
              <w:top w:val="nil"/>
              <w:left w:val="nil"/>
              <w:bottom w:val="single" w:sz="4" w:space="0" w:color="auto"/>
              <w:right w:val="single" w:sz="4" w:space="0" w:color="auto"/>
            </w:tcBorders>
            <w:shd w:val="clear" w:color="auto" w:fill="auto"/>
            <w:vAlign w:val="center"/>
            <w:hideMark/>
          </w:tcPr>
          <w:p w14:paraId="66D53012"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70</w:t>
            </w:r>
          </w:p>
        </w:tc>
        <w:tc>
          <w:tcPr>
            <w:tcW w:w="538" w:type="pct"/>
            <w:vMerge/>
            <w:tcBorders>
              <w:top w:val="nil"/>
              <w:left w:val="single" w:sz="4" w:space="0" w:color="auto"/>
              <w:bottom w:val="single" w:sz="4" w:space="0" w:color="000000"/>
              <w:right w:val="single" w:sz="4" w:space="0" w:color="auto"/>
            </w:tcBorders>
            <w:vAlign w:val="center"/>
            <w:hideMark/>
          </w:tcPr>
          <w:p w14:paraId="1BA20C2C"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32B9B3AD"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13B85ACA" w14:textId="77777777" w:rsidTr="000D0640">
        <w:trPr>
          <w:trHeight w:val="348"/>
        </w:trPr>
        <w:tc>
          <w:tcPr>
            <w:tcW w:w="538" w:type="pct"/>
            <w:vMerge/>
            <w:tcBorders>
              <w:top w:val="nil"/>
              <w:left w:val="single" w:sz="4" w:space="0" w:color="auto"/>
              <w:bottom w:val="single" w:sz="4" w:space="0" w:color="000000"/>
              <w:right w:val="single" w:sz="4" w:space="0" w:color="auto"/>
            </w:tcBorders>
            <w:vAlign w:val="center"/>
            <w:hideMark/>
          </w:tcPr>
          <w:p w14:paraId="301A92B4"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000000"/>
              <w:right w:val="single" w:sz="4" w:space="0" w:color="auto"/>
            </w:tcBorders>
            <w:vAlign w:val="center"/>
            <w:hideMark/>
          </w:tcPr>
          <w:p w14:paraId="067AC1F6" w14:textId="77777777" w:rsidR="000D0640" w:rsidRPr="000D0640" w:rsidRDefault="000D0640" w:rsidP="000D0640">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2E6FA12E"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富营养化状况</w:t>
            </w:r>
          </w:p>
        </w:tc>
        <w:tc>
          <w:tcPr>
            <w:tcW w:w="538" w:type="pct"/>
            <w:tcBorders>
              <w:top w:val="nil"/>
              <w:left w:val="nil"/>
              <w:bottom w:val="single" w:sz="4" w:space="0" w:color="auto"/>
              <w:right w:val="single" w:sz="4" w:space="0" w:color="auto"/>
            </w:tcBorders>
            <w:shd w:val="clear" w:color="auto" w:fill="auto"/>
            <w:vAlign w:val="center"/>
            <w:hideMark/>
          </w:tcPr>
          <w:p w14:paraId="0B873F00"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0.06</w:t>
            </w:r>
          </w:p>
        </w:tc>
        <w:tc>
          <w:tcPr>
            <w:tcW w:w="697" w:type="pct"/>
            <w:tcBorders>
              <w:top w:val="nil"/>
              <w:left w:val="nil"/>
              <w:bottom w:val="single" w:sz="4" w:space="0" w:color="auto"/>
              <w:right w:val="single" w:sz="4" w:space="0" w:color="auto"/>
            </w:tcBorders>
            <w:shd w:val="clear" w:color="auto" w:fill="auto"/>
            <w:vAlign w:val="center"/>
            <w:hideMark/>
          </w:tcPr>
          <w:p w14:paraId="5E889BF2"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50</w:t>
            </w:r>
          </w:p>
        </w:tc>
        <w:tc>
          <w:tcPr>
            <w:tcW w:w="538" w:type="pct"/>
            <w:vMerge/>
            <w:tcBorders>
              <w:top w:val="nil"/>
              <w:left w:val="single" w:sz="4" w:space="0" w:color="auto"/>
              <w:bottom w:val="single" w:sz="4" w:space="0" w:color="000000"/>
              <w:right w:val="single" w:sz="4" w:space="0" w:color="auto"/>
            </w:tcBorders>
            <w:vAlign w:val="center"/>
            <w:hideMark/>
          </w:tcPr>
          <w:p w14:paraId="39D36E8D"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7F44F6AE"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345487F5" w14:textId="77777777" w:rsidTr="000D0640">
        <w:trPr>
          <w:trHeight w:val="420"/>
        </w:trPr>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7FA850"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生物</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68CFFE"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0.1</w:t>
            </w:r>
          </w:p>
        </w:tc>
        <w:tc>
          <w:tcPr>
            <w:tcW w:w="1614" w:type="pct"/>
            <w:tcBorders>
              <w:top w:val="nil"/>
              <w:left w:val="nil"/>
              <w:bottom w:val="single" w:sz="4" w:space="0" w:color="auto"/>
              <w:right w:val="single" w:sz="4" w:space="0" w:color="auto"/>
            </w:tcBorders>
            <w:shd w:val="clear" w:color="auto" w:fill="auto"/>
            <w:vAlign w:val="center"/>
            <w:hideMark/>
          </w:tcPr>
          <w:p w14:paraId="4E000F53"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外来水生动植物</w:t>
            </w:r>
          </w:p>
        </w:tc>
        <w:tc>
          <w:tcPr>
            <w:tcW w:w="538" w:type="pct"/>
            <w:tcBorders>
              <w:top w:val="nil"/>
              <w:left w:val="nil"/>
              <w:bottom w:val="single" w:sz="4" w:space="0" w:color="auto"/>
              <w:right w:val="single" w:sz="4" w:space="0" w:color="auto"/>
            </w:tcBorders>
            <w:shd w:val="clear" w:color="auto" w:fill="auto"/>
            <w:vAlign w:val="center"/>
            <w:hideMark/>
          </w:tcPr>
          <w:p w14:paraId="7358CB00"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noWrap/>
            <w:vAlign w:val="center"/>
            <w:hideMark/>
          </w:tcPr>
          <w:p w14:paraId="3070B5C3"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60</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F9CFEE"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80.00</w:t>
            </w:r>
          </w:p>
        </w:tc>
        <w:tc>
          <w:tcPr>
            <w:tcW w:w="538" w:type="pct"/>
            <w:vMerge/>
            <w:tcBorders>
              <w:top w:val="nil"/>
              <w:left w:val="single" w:sz="4" w:space="0" w:color="auto"/>
              <w:bottom w:val="single" w:sz="4" w:space="0" w:color="auto"/>
              <w:right w:val="single" w:sz="4" w:space="0" w:color="auto"/>
            </w:tcBorders>
            <w:vAlign w:val="center"/>
            <w:hideMark/>
          </w:tcPr>
          <w:p w14:paraId="00AAD25A"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003594EA" w14:textId="77777777" w:rsidTr="000D0640">
        <w:trPr>
          <w:trHeight w:val="325"/>
        </w:trPr>
        <w:tc>
          <w:tcPr>
            <w:tcW w:w="538" w:type="pct"/>
            <w:vMerge/>
            <w:tcBorders>
              <w:top w:val="nil"/>
              <w:left w:val="single" w:sz="4" w:space="0" w:color="auto"/>
              <w:bottom w:val="single" w:sz="4" w:space="0" w:color="auto"/>
              <w:right w:val="single" w:sz="4" w:space="0" w:color="auto"/>
            </w:tcBorders>
            <w:vAlign w:val="center"/>
            <w:hideMark/>
          </w:tcPr>
          <w:p w14:paraId="29F0A3DD"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0FCB1CCF" w14:textId="77777777" w:rsidR="000D0640" w:rsidRPr="000D0640" w:rsidRDefault="000D0640" w:rsidP="000D0640">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7E1CDFEA"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鱼类</w:t>
            </w:r>
            <w:proofErr w:type="gramStart"/>
            <w:r w:rsidRPr="000D0640">
              <w:rPr>
                <w:rFonts w:ascii="Times New Roman" w:eastAsia="宋体" w:cs="Times New Roman"/>
                <w:color w:val="000000"/>
                <w:kern w:val="0"/>
                <w:szCs w:val="21"/>
              </w:rPr>
              <w:t>保有指数</w:t>
            </w:r>
            <w:proofErr w:type="gramEnd"/>
          </w:p>
        </w:tc>
        <w:tc>
          <w:tcPr>
            <w:tcW w:w="538" w:type="pct"/>
            <w:tcBorders>
              <w:top w:val="nil"/>
              <w:left w:val="nil"/>
              <w:bottom w:val="single" w:sz="4" w:space="0" w:color="auto"/>
              <w:right w:val="single" w:sz="4" w:space="0" w:color="auto"/>
            </w:tcBorders>
            <w:shd w:val="clear" w:color="auto" w:fill="auto"/>
            <w:vAlign w:val="center"/>
            <w:hideMark/>
          </w:tcPr>
          <w:p w14:paraId="34C70ABC"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noWrap/>
            <w:vAlign w:val="center"/>
            <w:hideMark/>
          </w:tcPr>
          <w:p w14:paraId="52F38DC3"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100</w:t>
            </w:r>
          </w:p>
        </w:tc>
        <w:tc>
          <w:tcPr>
            <w:tcW w:w="538" w:type="pct"/>
            <w:vMerge/>
            <w:tcBorders>
              <w:top w:val="nil"/>
              <w:left w:val="single" w:sz="4" w:space="0" w:color="auto"/>
              <w:bottom w:val="single" w:sz="4" w:space="0" w:color="auto"/>
              <w:right w:val="single" w:sz="4" w:space="0" w:color="auto"/>
            </w:tcBorders>
            <w:vAlign w:val="center"/>
            <w:hideMark/>
          </w:tcPr>
          <w:p w14:paraId="649245E8"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5A90CDD7"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4E0AE7C4" w14:textId="77777777" w:rsidTr="000D0640">
        <w:trPr>
          <w:trHeight w:val="348"/>
        </w:trPr>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14:paraId="229E8663"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河湖管理与社会服务功能</w:t>
            </w:r>
          </w:p>
        </w:tc>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14:paraId="36965258"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0.3</w:t>
            </w:r>
          </w:p>
        </w:tc>
        <w:tc>
          <w:tcPr>
            <w:tcW w:w="1614" w:type="pct"/>
            <w:tcBorders>
              <w:top w:val="nil"/>
              <w:left w:val="nil"/>
              <w:bottom w:val="single" w:sz="4" w:space="0" w:color="auto"/>
              <w:right w:val="single" w:sz="4" w:space="0" w:color="auto"/>
            </w:tcBorders>
            <w:shd w:val="clear" w:color="auto" w:fill="auto"/>
            <w:vAlign w:val="center"/>
            <w:hideMark/>
          </w:tcPr>
          <w:p w14:paraId="3FE1BBAE"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公众满意度</w:t>
            </w:r>
          </w:p>
        </w:tc>
        <w:tc>
          <w:tcPr>
            <w:tcW w:w="538" w:type="pct"/>
            <w:tcBorders>
              <w:top w:val="nil"/>
              <w:left w:val="nil"/>
              <w:bottom w:val="single" w:sz="4" w:space="0" w:color="auto"/>
              <w:right w:val="single" w:sz="4" w:space="0" w:color="auto"/>
            </w:tcBorders>
            <w:shd w:val="clear" w:color="auto" w:fill="auto"/>
            <w:vAlign w:val="center"/>
            <w:hideMark/>
          </w:tcPr>
          <w:p w14:paraId="51E9E783"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0.1</w:t>
            </w:r>
          </w:p>
        </w:tc>
        <w:tc>
          <w:tcPr>
            <w:tcW w:w="697" w:type="pct"/>
            <w:tcBorders>
              <w:top w:val="nil"/>
              <w:left w:val="nil"/>
              <w:bottom w:val="single" w:sz="4" w:space="0" w:color="auto"/>
              <w:right w:val="single" w:sz="4" w:space="0" w:color="auto"/>
            </w:tcBorders>
            <w:shd w:val="clear" w:color="auto" w:fill="auto"/>
            <w:vAlign w:val="center"/>
            <w:hideMark/>
          </w:tcPr>
          <w:p w14:paraId="15637C9C"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98.83</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B0355B"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92.94</w:t>
            </w:r>
          </w:p>
        </w:tc>
        <w:tc>
          <w:tcPr>
            <w:tcW w:w="538" w:type="pct"/>
            <w:vMerge/>
            <w:tcBorders>
              <w:top w:val="nil"/>
              <w:left w:val="single" w:sz="4" w:space="0" w:color="auto"/>
              <w:bottom w:val="single" w:sz="4" w:space="0" w:color="auto"/>
              <w:right w:val="single" w:sz="4" w:space="0" w:color="auto"/>
            </w:tcBorders>
            <w:vAlign w:val="center"/>
            <w:hideMark/>
          </w:tcPr>
          <w:p w14:paraId="16FB9EE1"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3458C888" w14:textId="77777777" w:rsidTr="000D0640">
        <w:trPr>
          <w:trHeight w:val="280"/>
        </w:trPr>
        <w:tc>
          <w:tcPr>
            <w:tcW w:w="538" w:type="pct"/>
            <w:vMerge/>
            <w:tcBorders>
              <w:top w:val="nil"/>
              <w:left w:val="single" w:sz="4" w:space="0" w:color="auto"/>
              <w:bottom w:val="single" w:sz="4" w:space="0" w:color="auto"/>
              <w:right w:val="single" w:sz="4" w:space="0" w:color="auto"/>
            </w:tcBorders>
            <w:vAlign w:val="center"/>
            <w:hideMark/>
          </w:tcPr>
          <w:p w14:paraId="136A35BA"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6C9BED25" w14:textId="77777777" w:rsidR="000D0640" w:rsidRPr="000D0640" w:rsidRDefault="000D0640" w:rsidP="000D0640">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34E596B5"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防洪指标</w:t>
            </w:r>
          </w:p>
        </w:tc>
        <w:tc>
          <w:tcPr>
            <w:tcW w:w="538" w:type="pct"/>
            <w:tcBorders>
              <w:top w:val="nil"/>
              <w:left w:val="nil"/>
              <w:bottom w:val="single" w:sz="4" w:space="0" w:color="auto"/>
              <w:right w:val="single" w:sz="4" w:space="0" w:color="auto"/>
            </w:tcBorders>
            <w:shd w:val="clear" w:color="auto" w:fill="auto"/>
            <w:vAlign w:val="center"/>
            <w:hideMark/>
          </w:tcPr>
          <w:p w14:paraId="66D377BE"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vAlign w:val="center"/>
            <w:hideMark/>
          </w:tcPr>
          <w:p w14:paraId="59A593A1"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100</w:t>
            </w:r>
          </w:p>
        </w:tc>
        <w:tc>
          <w:tcPr>
            <w:tcW w:w="538" w:type="pct"/>
            <w:vMerge/>
            <w:tcBorders>
              <w:top w:val="nil"/>
              <w:left w:val="single" w:sz="4" w:space="0" w:color="auto"/>
              <w:bottom w:val="single" w:sz="4" w:space="0" w:color="auto"/>
              <w:right w:val="single" w:sz="4" w:space="0" w:color="auto"/>
            </w:tcBorders>
            <w:vAlign w:val="center"/>
            <w:hideMark/>
          </w:tcPr>
          <w:p w14:paraId="401D7F00"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469DF1F9"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0560A0BA" w14:textId="77777777" w:rsidTr="000D0640">
        <w:trPr>
          <w:trHeight w:val="280"/>
        </w:trPr>
        <w:tc>
          <w:tcPr>
            <w:tcW w:w="538" w:type="pct"/>
            <w:vMerge/>
            <w:tcBorders>
              <w:top w:val="nil"/>
              <w:left w:val="single" w:sz="4" w:space="0" w:color="auto"/>
              <w:bottom w:val="single" w:sz="4" w:space="0" w:color="auto"/>
              <w:right w:val="single" w:sz="4" w:space="0" w:color="auto"/>
            </w:tcBorders>
            <w:vAlign w:val="center"/>
            <w:hideMark/>
          </w:tcPr>
          <w:p w14:paraId="4D11D289"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3FC6B666" w14:textId="77777777" w:rsidR="000D0640" w:rsidRPr="000D0640" w:rsidRDefault="000D0640" w:rsidP="000D0640">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45503EB9"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供水指标</w:t>
            </w:r>
          </w:p>
        </w:tc>
        <w:tc>
          <w:tcPr>
            <w:tcW w:w="538" w:type="pct"/>
            <w:tcBorders>
              <w:top w:val="nil"/>
              <w:left w:val="nil"/>
              <w:bottom w:val="single" w:sz="4" w:space="0" w:color="auto"/>
              <w:right w:val="single" w:sz="4" w:space="0" w:color="auto"/>
            </w:tcBorders>
            <w:shd w:val="clear" w:color="auto" w:fill="auto"/>
            <w:vAlign w:val="center"/>
            <w:hideMark/>
          </w:tcPr>
          <w:p w14:paraId="3283069D"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vAlign w:val="center"/>
            <w:hideMark/>
          </w:tcPr>
          <w:p w14:paraId="67A192D8"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100</w:t>
            </w:r>
          </w:p>
        </w:tc>
        <w:tc>
          <w:tcPr>
            <w:tcW w:w="538" w:type="pct"/>
            <w:vMerge/>
            <w:tcBorders>
              <w:top w:val="nil"/>
              <w:left w:val="single" w:sz="4" w:space="0" w:color="auto"/>
              <w:bottom w:val="single" w:sz="4" w:space="0" w:color="auto"/>
              <w:right w:val="single" w:sz="4" w:space="0" w:color="auto"/>
            </w:tcBorders>
            <w:vAlign w:val="center"/>
            <w:hideMark/>
          </w:tcPr>
          <w:p w14:paraId="3C8B5231"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47DD06F4" w14:textId="77777777" w:rsidR="000D0640" w:rsidRPr="000D0640" w:rsidRDefault="000D0640" w:rsidP="000D0640">
            <w:pPr>
              <w:widowControl/>
              <w:jc w:val="center"/>
              <w:rPr>
                <w:rFonts w:ascii="Times New Roman" w:eastAsia="宋体" w:cs="Times New Roman"/>
                <w:color w:val="000000"/>
                <w:kern w:val="0"/>
                <w:szCs w:val="21"/>
              </w:rPr>
            </w:pPr>
          </w:p>
        </w:tc>
      </w:tr>
      <w:tr w:rsidR="000D0640" w:rsidRPr="000D0640" w14:paraId="3D61DE48" w14:textId="77777777" w:rsidTr="000D0640">
        <w:trPr>
          <w:trHeight w:val="420"/>
        </w:trPr>
        <w:tc>
          <w:tcPr>
            <w:tcW w:w="538" w:type="pct"/>
            <w:vMerge/>
            <w:tcBorders>
              <w:top w:val="nil"/>
              <w:left w:val="single" w:sz="4" w:space="0" w:color="auto"/>
              <w:bottom w:val="single" w:sz="4" w:space="0" w:color="auto"/>
              <w:right w:val="single" w:sz="4" w:space="0" w:color="auto"/>
            </w:tcBorders>
            <w:vAlign w:val="center"/>
            <w:hideMark/>
          </w:tcPr>
          <w:p w14:paraId="6702AA21"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6C45946B" w14:textId="77777777" w:rsidR="000D0640" w:rsidRPr="000D0640" w:rsidRDefault="000D0640" w:rsidP="000D0640">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445BC44F"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开发利用现状与规划的符合性</w:t>
            </w:r>
          </w:p>
        </w:tc>
        <w:tc>
          <w:tcPr>
            <w:tcW w:w="538" w:type="pct"/>
            <w:tcBorders>
              <w:top w:val="nil"/>
              <w:left w:val="nil"/>
              <w:bottom w:val="single" w:sz="4" w:space="0" w:color="auto"/>
              <w:right w:val="single" w:sz="4" w:space="0" w:color="auto"/>
            </w:tcBorders>
            <w:shd w:val="clear" w:color="auto" w:fill="auto"/>
            <w:vAlign w:val="center"/>
            <w:hideMark/>
          </w:tcPr>
          <w:p w14:paraId="0F86D2DC"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0.1</w:t>
            </w:r>
          </w:p>
        </w:tc>
        <w:tc>
          <w:tcPr>
            <w:tcW w:w="697" w:type="pct"/>
            <w:tcBorders>
              <w:top w:val="nil"/>
              <w:left w:val="nil"/>
              <w:bottom w:val="single" w:sz="4" w:space="0" w:color="auto"/>
              <w:right w:val="single" w:sz="4" w:space="0" w:color="auto"/>
            </w:tcBorders>
            <w:shd w:val="clear" w:color="auto" w:fill="auto"/>
            <w:vAlign w:val="center"/>
            <w:hideMark/>
          </w:tcPr>
          <w:p w14:paraId="4253F253" w14:textId="77777777" w:rsidR="000D0640" w:rsidRPr="000D0640" w:rsidRDefault="000D0640" w:rsidP="000D0640">
            <w:pPr>
              <w:widowControl/>
              <w:jc w:val="center"/>
              <w:rPr>
                <w:rFonts w:ascii="Times New Roman" w:eastAsia="宋体" w:cs="Times New Roman"/>
                <w:color w:val="000000"/>
                <w:kern w:val="0"/>
                <w:szCs w:val="21"/>
              </w:rPr>
            </w:pPr>
            <w:r w:rsidRPr="000D0640">
              <w:rPr>
                <w:rFonts w:ascii="Times New Roman" w:eastAsia="宋体" w:cs="Times New Roman"/>
                <w:color w:val="000000"/>
                <w:kern w:val="0"/>
                <w:szCs w:val="21"/>
              </w:rPr>
              <w:t>80</w:t>
            </w:r>
          </w:p>
        </w:tc>
        <w:tc>
          <w:tcPr>
            <w:tcW w:w="538" w:type="pct"/>
            <w:vMerge/>
            <w:tcBorders>
              <w:top w:val="nil"/>
              <w:left w:val="single" w:sz="4" w:space="0" w:color="auto"/>
              <w:bottom w:val="single" w:sz="4" w:space="0" w:color="auto"/>
              <w:right w:val="single" w:sz="4" w:space="0" w:color="auto"/>
            </w:tcBorders>
            <w:vAlign w:val="center"/>
            <w:hideMark/>
          </w:tcPr>
          <w:p w14:paraId="29844108" w14:textId="77777777" w:rsidR="000D0640" w:rsidRPr="000D0640" w:rsidRDefault="000D0640" w:rsidP="000D0640">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51BF9271" w14:textId="77777777" w:rsidR="000D0640" w:rsidRPr="000D0640" w:rsidRDefault="000D0640" w:rsidP="000D0640">
            <w:pPr>
              <w:widowControl/>
              <w:jc w:val="center"/>
              <w:rPr>
                <w:rFonts w:ascii="Times New Roman" w:eastAsia="宋体" w:cs="Times New Roman"/>
                <w:color w:val="000000"/>
                <w:kern w:val="0"/>
                <w:szCs w:val="21"/>
              </w:rPr>
            </w:pPr>
          </w:p>
        </w:tc>
      </w:tr>
    </w:tbl>
    <w:p w14:paraId="7292C6A2" w14:textId="404EF967" w:rsidR="005D0C97" w:rsidRPr="005E7DFF" w:rsidRDefault="005D0C97" w:rsidP="0037325E">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本次</w:t>
      </w:r>
      <w:r w:rsidR="003C79E7" w:rsidRPr="005E7DFF">
        <w:rPr>
          <w:rFonts w:ascii="Times New Roman" w:eastAsia="宋体" w:cs="Times New Roman" w:hint="eastAsia"/>
          <w:sz w:val="24"/>
          <w:szCs w:val="24"/>
        </w:rPr>
        <w:t>湖泊</w:t>
      </w:r>
      <w:r w:rsidRPr="005E7DFF">
        <w:rPr>
          <w:rFonts w:ascii="Times New Roman" w:eastAsia="宋体" w:cs="Times New Roman"/>
          <w:sz w:val="24"/>
          <w:szCs w:val="24"/>
        </w:rPr>
        <w:t>健康评价从水文水资源、物理结构、水质、生物及河湖管理与社会服务功能</w:t>
      </w:r>
      <w:r w:rsidRPr="005E7DFF">
        <w:rPr>
          <w:rFonts w:ascii="Times New Roman" w:eastAsia="宋体" w:cs="Times New Roman"/>
          <w:sz w:val="24"/>
          <w:szCs w:val="24"/>
        </w:rPr>
        <w:t>5</w:t>
      </w:r>
      <w:r w:rsidRPr="005E7DFF">
        <w:rPr>
          <w:rFonts w:ascii="Times New Roman" w:eastAsia="宋体" w:cs="Times New Roman"/>
          <w:sz w:val="24"/>
          <w:szCs w:val="24"/>
        </w:rPr>
        <w:t>个准则层总共细分</w:t>
      </w:r>
      <w:r w:rsidRPr="005E7DFF">
        <w:rPr>
          <w:rFonts w:ascii="Times New Roman" w:eastAsia="宋体" w:cs="Times New Roman"/>
          <w:sz w:val="24"/>
          <w:szCs w:val="24"/>
        </w:rPr>
        <w:t>13</w:t>
      </w:r>
      <w:r w:rsidRPr="005E7DFF">
        <w:rPr>
          <w:rFonts w:ascii="Times New Roman" w:eastAsia="宋体" w:cs="Times New Roman"/>
          <w:sz w:val="24"/>
          <w:szCs w:val="24"/>
        </w:rPr>
        <w:t>项指标项进行评价赋分，参照《四川省河流（湖库）健康评价指南（试行）》确定</w:t>
      </w:r>
      <w:proofErr w:type="gramStart"/>
      <w:r w:rsidRPr="005E7DFF">
        <w:rPr>
          <w:rFonts w:ascii="Times New Roman" w:eastAsia="宋体" w:cs="Times New Roman"/>
          <w:sz w:val="24"/>
          <w:szCs w:val="24"/>
        </w:rPr>
        <w:t>的赋分权重</w:t>
      </w:r>
      <w:proofErr w:type="gramEnd"/>
      <w:r w:rsidRPr="005E7DFF">
        <w:rPr>
          <w:rFonts w:ascii="Times New Roman" w:eastAsia="宋体" w:cs="Times New Roman"/>
          <w:sz w:val="24"/>
          <w:szCs w:val="24"/>
        </w:rPr>
        <w:t>计算最终得分</w:t>
      </w:r>
      <w:r w:rsidR="0005658B">
        <w:rPr>
          <w:rFonts w:ascii="Times New Roman" w:eastAsia="宋体" w:cs="Times New Roman"/>
          <w:sz w:val="24"/>
          <w:szCs w:val="24"/>
        </w:rPr>
        <w:t>83.35</w:t>
      </w:r>
      <w:r w:rsidRPr="005E7DFF">
        <w:rPr>
          <w:rFonts w:ascii="Times New Roman" w:eastAsia="宋体" w:cs="Times New Roman"/>
          <w:sz w:val="24"/>
          <w:szCs w:val="24"/>
        </w:rPr>
        <w:t>分，参照介于</w:t>
      </w:r>
      <w:r w:rsidR="00F21A37" w:rsidRPr="005E7DFF">
        <w:rPr>
          <w:rFonts w:ascii="Times New Roman" w:eastAsia="宋体" w:cs="Times New Roman"/>
          <w:color w:val="000000"/>
          <w:sz w:val="24"/>
          <w:szCs w:val="24"/>
        </w:rPr>
        <w:t>70</w:t>
      </w:r>
      <w:r w:rsidRPr="005E7DFF">
        <w:rPr>
          <w:rFonts w:ascii="Times New Roman" w:eastAsia="宋体" w:cs="Times New Roman"/>
          <w:color w:val="000000"/>
          <w:sz w:val="24"/>
          <w:szCs w:val="24"/>
        </w:rPr>
        <w:t>≤RHI</w:t>
      </w:r>
      <w:r w:rsidRPr="005E7DFF">
        <w:rPr>
          <w:rFonts w:ascii="Times New Roman" w:eastAsia="宋体" w:cs="Times New Roman"/>
          <w:color w:val="000000"/>
          <w:sz w:val="24"/>
          <w:szCs w:val="24"/>
        </w:rPr>
        <w:t>＜</w:t>
      </w:r>
      <w:r w:rsidR="00F21A37" w:rsidRPr="005E7DFF">
        <w:rPr>
          <w:rFonts w:ascii="Times New Roman" w:eastAsia="宋体" w:cs="Times New Roman"/>
          <w:color w:val="000000"/>
          <w:sz w:val="24"/>
          <w:szCs w:val="24"/>
        </w:rPr>
        <w:t>85</w:t>
      </w:r>
      <w:r w:rsidRPr="005E7DFF">
        <w:rPr>
          <w:rFonts w:ascii="Times New Roman" w:eastAsia="宋体" w:cs="Times New Roman"/>
          <w:color w:val="000000"/>
          <w:sz w:val="24"/>
          <w:szCs w:val="24"/>
        </w:rPr>
        <w:t>之间，评价为</w:t>
      </w:r>
      <w:r w:rsidR="00F21A37" w:rsidRPr="005E7DFF">
        <w:rPr>
          <w:rFonts w:ascii="Times New Roman" w:eastAsia="宋体" w:cs="Times New Roman" w:hint="eastAsia"/>
          <w:color w:val="000000"/>
          <w:sz w:val="24"/>
          <w:szCs w:val="24"/>
        </w:rPr>
        <w:t>二</w:t>
      </w:r>
      <w:r w:rsidRPr="005E7DFF">
        <w:rPr>
          <w:rFonts w:ascii="Times New Roman" w:eastAsia="宋体" w:cs="Times New Roman"/>
          <w:color w:val="000000"/>
          <w:sz w:val="24"/>
          <w:szCs w:val="24"/>
        </w:rPr>
        <w:t>类河湖，处于</w:t>
      </w:r>
      <w:r w:rsidRPr="005E7DFF">
        <w:rPr>
          <w:rFonts w:ascii="Times New Roman" w:eastAsia="宋体" w:cs="Times New Roman"/>
          <w:color w:val="000000"/>
          <w:sz w:val="24"/>
          <w:szCs w:val="24"/>
        </w:rPr>
        <w:t>“</w:t>
      </w:r>
      <w:r w:rsidRPr="005E7DFF">
        <w:rPr>
          <w:rFonts w:ascii="Times New Roman" w:eastAsia="宋体" w:cs="Times New Roman"/>
          <w:color w:val="000000"/>
          <w:sz w:val="24"/>
          <w:szCs w:val="24"/>
        </w:rPr>
        <w:t>健康</w:t>
      </w:r>
      <w:r w:rsidRPr="005E7DFF">
        <w:rPr>
          <w:rFonts w:ascii="Times New Roman" w:eastAsia="宋体" w:cs="Times New Roman"/>
          <w:color w:val="000000"/>
          <w:sz w:val="24"/>
          <w:szCs w:val="24"/>
        </w:rPr>
        <w:t>”</w:t>
      </w:r>
      <w:r w:rsidRPr="005E7DFF">
        <w:rPr>
          <w:rFonts w:ascii="Times New Roman" w:eastAsia="宋体" w:cs="Times New Roman"/>
          <w:color w:val="000000"/>
          <w:sz w:val="24"/>
          <w:szCs w:val="24"/>
        </w:rPr>
        <w:t>状态。</w:t>
      </w:r>
      <w:r w:rsidRPr="005E7DFF">
        <w:rPr>
          <w:rFonts w:ascii="Times New Roman" w:eastAsia="宋体" w:cs="Times New Roman"/>
          <w:sz w:val="24"/>
          <w:szCs w:val="24"/>
        </w:rPr>
        <w:t>评价结果说明河湖</w:t>
      </w:r>
      <w:r w:rsidRPr="005E7DFF">
        <w:rPr>
          <w:rFonts w:ascii="Times New Roman" w:eastAsia="宋体" w:cs="Times New Roman" w:hint="eastAsia"/>
          <w:sz w:val="24"/>
          <w:szCs w:val="24"/>
        </w:rPr>
        <w:t>评定为</w:t>
      </w:r>
      <w:r w:rsidR="00F21A37" w:rsidRPr="005E7DFF">
        <w:rPr>
          <w:rFonts w:ascii="Times New Roman" w:eastAsia="宋体" w:cs="Times New Roman" w:hint="eastAsia"/>
          <w:sz w:val="24"/>
          <w:szCs w:val="24"/>
        </w:rPr>
        <w:t>二</w:t>
      </w:r>
      <w:r w:rsidRPr="005E7DFF">
        <w:rPr>
          <w:rFonts w:ascii="Times New Roman" w:eastAsia="宋体" w:cs="Times New Roman" w:hint="eastAsia"/>
          <w:sz w:val="24"/>
          <w:szCs w:val="24"/>
        </w:rPr>
        <w:t>类河湖，</w:t>
      </w:r>
      <w:r w:rsidR="001079F8" w:rsidRPr="005E7DFF">
        <w:rPr>
          <w:rFonts w:ascii="Times New Roman" w:eastAsia="宋体" w:cs="Times New Roman"/>
          <w:sz w:val="24"/>
          <w:szCs w:val="24"/>
        </w:rPr>
        <w:t>说明河湖在物理、化学、生物的完整性、社会服务功能可持续性等方面虽有一定程度受损，但仍处于可持续发展的健康状态，应当采用一定的修复、调控以及管理与保护相结合等措施，加强日常管护，持续对河湖健康提档升级。</w:t>
      </w:r>
    </w:p>
    <w:p w14:paraId="5920BBE3" w14:textId="53D6BC3D" w:rsidR="005D0C97" w:rsidRPr="005E7DFF" w:rsidRDefault="005D0C97" w:rsidP="005D0C97">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对比</w:t>
      </w:r>
      <w:r w:rsidRPr="005E7DFF">
        <w:rPr>
          <w:rFonts w:ascii="Times New Roman" w:eastAsia="宋体" w:cs="Times New Roman"/>
          <w:sz w:val="24"/>
          <w:szCs w:val="24"/>
        </w:rPr>
        <w:t>2010</w:t>
      </w:r>
      <w:r w:rsidRPr="005E7DFF">
        <w:rPr>
          <w:rFonts w:ascii="Times New Roman" w:eastAsia="宋体" w:cs="Times New Roman"/>
          <w:sz w:val="24"/>
          <w:szCs w:val="24"/>
        </w:rPr>
        <w:t>年</w:t>
      </w:r>
      <w:r w:rsidRPr="005E7DFF">
        <w:rPr>
          <w:rFonts w:ascii="Times New Roman" w:eastAsia="宋体" w:cs="Times New Roman"/>
          <w:sz w:val="24"/>
          <w:szCs w:val="24"/>
        </w:rPr>
        <w:t>~2020</w:t>
      </w:r>
      <w:r w:rsidRPr="005E7DFF">
        <w:rPr>
          <w:rFonts w:ascii="Times New Roman" w:eastAsia="宋体" w:cs="Times New Roman"/>
          <w:sz w:val="24"/>
          <w:szCs w:val="24"/>
        </w:rPr>
        <w:t>年全国河湖健康现状，基于全国</w:t>
      </w:r>
      <w:r w:rsidRPr="005E7DFF">
        <w:rPr>
          <w:rFonts w:ascii="Times New Roman" w:eastAsia="宋体" w:cs="Times New Roman"/>
          <w:sz w:val="24"/>
          <w:szCs w:val="24"/>
        </w:rPr>
        <w:t>118</w:t>
      </w:r>
      <w:r w:rsidRPr="005E7DFF">
        <w:rPr>
          <w:rFonts w:ascii="Times New Roman" w:eastAsia="宋体" w:cs="Times New Roman"/>
          <w:sz w:val="24"/>
          <w:szCs w:val="24"/>
        </w:rPr>
        <w:t>份河湖健康评价成果</w:t>
      </w:r>
      <w:r w:rsidRPr="005E7DFF">
        <w:rPr>
          <w:rFonts w:ascii="Times New Roman" w:eastAsia="宋体" w:cs="Times New Roman"/>
          <w:sz w:val="24"/>
          <w:szCs w:val="24"/>
        </w:rPr>
        <w:t>/</w:t>
      </w:r>
      <w:r w:rsidRPr="005E7DFF">
        <w:rPr>
          <w:rFonts w:ascii="Times New Roman" w:eastAsia="宋体" w:cs="Times New Roman"/>
          <w:sz w:val="24"/>
          <w:szCs w:val="24"/>
        </w:rPr>
        <w:t>报告，覆盖</w:t>
      </w:r>
      <w:r w:rsidRPr="005E7DFF">
        <w:rPr>
          <w:rFonts w:ascii="Times New Roman" w:eastAsia="宋体" w:cs="Times New Roman"/>
          <w:sz w:val="24"/>
          <w:szCs w:val="24"/>
        </w:rPr>
        <w:t>8</w:t>
      </w:r>
      <w:r w:rsidRPr="005E7DFF">
        <w:rPr>
          <w:rFonts w:ascii="Times New Roman" w:eastAsia="宋体" w:cs="Times New Roman"/>
          <w:sz w:val="24"/>
          <w:szCs w:val="24"/>
        </w:rPr>
        <w:t>大流域</w:t>
      </w:r>
      <w:r w:rsidRPr="005E7DFF">
        <w:rPr>
          <w:rFonts w:ascii="Times New Roman" w:eastAsia="宋体" w:cs="Times New Roman"/>
          <w:sz w:val="24"/>
          <w:szCs w:val="24"/>
        </w:rPr>
        <w:t>29</w:t>
      </w:r>
      <w:r w:rsidRPr="005E7DFF">
        <w:rPr>
          <w:rFonts w:ascii="Times New Roman" w:eastAsia="宋体" w:cs="Times New Roman"/>
          <w:sz w:val="24"/>
          <w:szCs w:val="24"/>
        </w:rPr>
        <w:t>个省份（自治区</w:t>
      </w:r>
      <w:r w:rsidRPr="005E7DFF">
        <w:rPr>
          <w:rFonts w:ascii="Times New Roman" w:eastAsia="宋体" w:cs="Times New Roman"/>
          <w:sz w:val="24"/>
          <w:szCs w:val="24"/>
        </w:rPr>
        <w:t>/</w:t>
      </w:r>
      <w:r w:rsidRPr="005E7DFF">
        <w:rPr>
          <w:rFonts w:ascii="Times New Roman" w:eastAsia="宋体" w:cs="Times New Roman"/>
          <w:sz w:val="24"/>
          <w:szCs w:val="24"/>
        </w:rPr>
        <w:t>直辖市）的河流中，处于</w:t>
      </w:r>
      <w:r w:rsidRPr="005E7DFF">
        <w:rPr>
          <w:rFonts w:ascii="Times New Roman" w:eastAsia="宋体" w:cs="Times New Roman"/>
          <w:sz w:val="24"/>
          <w:szCs w:val="24"/>
        </w:rPr>
        <w:t>“</w:t>
      </w:r>
      <w:r w:rsidRPr="005E7DFF">
        <w:rPr>
          <w:rFonts w:ascii="Times New Roman" w:eastAsia="宋体" w:cs="Times New Roman"/>
          <w:sz w:val="24"/>
          <w:szCs w:val="24"/>
        </w:rPr>
        <w:t>非常健康</w:t>
      </w:r>
      <w:r w:rsidRPr="005E7DFF">
        <w:rPr>
          <w:rFonts w:ascii="Times New Roman" w:eastAsia="宋体" w:cs="Times New Roman"/>
          <w:sz w:val="24"/>
          <w:szCs w:val="24"/>
        </w:rPr>
        <w:t>”</w:t>
      </w:r>
      <w:r w:rsidRPr="005E7DFF">
        <w:rPr>
          <w:rFonts w:ascii="Times New Roman" w:eastAsia="宋体" w:cs="Times New Roman"/>
          <w:sz w:val="24"/>
          <w:szCs w:val="24"/>
        </w:rPr>
        <w:t>和</w:t>
      </w:r>
      <w:r w:rsidRPr="005E7DFF">
        <w:rPr>
          <w:rFonts w:ascii="Times New Roman" w:eastAsia="宋体" w:cs="Times New Roman"/>
          <w:sz w:val="24"/>
          <w:szCs w:val="24"/>
        </w:rPr>
        <w:t>“</w:t>
      </w:r>
      <w:r w:rsidRPr="005E7DFF">
        <w:rPr>
          <w:rFonts w:ascii="Times New Roman" w:eastAsia="宋体" w:cs="Times New Roman"/>
          <w:sz w:val="24"/>
          <w:szCs w:val="24"/>
        </w:rPr>
        <w:t>健康</w:t>
      </w:r>
      <w:r w:rsidRPr="005E7DFF">
        <w:rPr>
          <w:rFonts w:ascii="Times New Roman" w:eastAsia="宋体" w:cs="Times New Roman"/>
          <w:sz w:val="24"/>
          <w:szCs w:val="24"/>
        </w:rPr>
        <w:t>”</w:t>
      </w:r>
      <w:r w:rsidRPr="005E7DFF">
        <w:rPr>
          <w:rFonts w:ascii="Times New Roman" w:eastAsia="宋体" w:cs="Times New Roman"/>
          <w:sz w:val="24"/>
          <w:szCs w:val="24"/>
        </w:rPr>
        <w:t>状态的河湖相对较少，占</w:t>
      </w:r>
      <w:r w:rsidRPr="005E7DFF">
        <w:rPr>
          <w:rFonts w:ascii="Times New Roman" w:eastAsia="宋体" w:cs="Times New Roman"/>
          <w:sz w:val="24"/>
          <w:szCs w:val="24"/>
        </w:rPr>
        <w:t>20.2%</w:t>
      </w:r>
      <w:r w:rsidRPr="005E7DFF">
        <w:rPr>
          <w:rFonts w:ascii="Times New Roman" w:eastAsia="宋体" w:cs="Times New Roman"/>
          <w:sz w:val="24"/>
          <w:szCs w:val="24"/>
        </w:rPr>
        <w:t>，主要分布于自然保护区、山区溪流、湖库饮用水源区等；</w:t>
      </w:r>
      <w:r w:rsidRPr="005E7DFF">
        <w:rPr>
          <w:rFonts w:ascii="Times New Roman" w:eastAsia="宋体" w:cs="Times New Roman"/>
          <w:sz w:val="24"/>
          <w:szCs w:val="24"/>
        </w:rPr>
        <w:t>53.2%</w:t>
      </w:r>
      <w:r w:rsidRPr="005E7DFF">
        <w:rPr>
          <w:rFonts w:ascii="Times New Roman" w:eastAsia="宋体" w:cs="Times New Roman"/>
          <w:sz w:val="24"/>
          <w:szCs w:val="24"/>
        </w:rPr>
        <w:t>的河湖表现为</w:t>
      </w:r>
      <w:r w:rsidRPr="005E7DFF">
        <w:rPr>
          <w:rFonts w:ascii="Times New Roman" w:eastAsia="宋体" w:cs="Times New Roman"/>
          <w:sz w:val="24"/>
          <w:szCs w:val="24"/>
        </w:rPr>
        <w:t>“</w:t>
      </w:r>
      <w:r w:rsidRPr="005E7DFF">
        <w:rPr>
          <w:rFonts w:ascii="Times New Roman" w:eastAsia="宋体" w:cs="Times New Roman"/>
          <w:sz w:val="24"/>
          <w:szCs w:val="24"/>
        </w:rPr>
        <w:t>亚健康</w:t>
      </w:r>
      <w:r w:rsidRPr="005E7DFF">
        <w:rPr>
          <w:rFonts w:ascii="Times New Roman" w:eastAsia="宋体" w:cs="Times New Roman"/>
          <w:sz w:val="24"/>
          <w:szCs w:val="24"/>
        </w:rPr>
        <w:t>”</w:t>
      </w:r>
      <w:r w:rsidRPr="005E7DFF">
        <w:rPr>
          <w:rFonts w:ascii="Times New Roman" w:eastAsia="宋体" w:cs="Times New Roman"/>
          <w:sz w:val="24"/>
          <w:szCs w:val="24"/>
        </w:rPr>
        <w:t>或</w:t>
      </w:r>
      <w:r w:rsidRPr="005E7DFF">
        <w:rPr>
          <w:rFonts w:ascii="Times New Roman" w:eastAsia="宋体" w:cs="Times New Roman"/>
          <w:sz w:val="24"/>
          <w:szCs w:val="24"/>
        </w:rPr>
        <w:t>“</w:t>
      </w:r>
      <w:r w:rsidRPr="005E7DFF">
        <w:rPr>
          <w:rFonts w:ascii="Times New Roman" w:eastAsia="宋体" w:cs="Times New Roman"/>
          <w:sz w:val="24"/>
          <w:szCs w:val="24"/>
        </w:rPr>
        <w:t>不健康</w:t>
      </w:r>
      <w:r w:rsidRPr="005E7DFF">
        <w:rPr>
          <w:rFonts w:ascii="Times New Roman" w:eastAsia="宋体" w:cs="Times New Roman"/>
          <w:sz w:val="24"/>
          <w:szCs w:val="24"/>
        </w:rPr>
        <w:t>”</w:t>
      </w:r>
      <w:r w:rsidRPr="005E7DFF">
        <w:rPr>
          <w:rFonts w:ascii="Times New Roman" w:eastAsia="宋体" w:cs="Times New Roman"/>
          <w:sz w:val="24"/>
          <w:szCs w:val="24"/>
        </w:rPr>
        <w:t>，剩余</w:t>
      </w:r>
      <w:r w:rsidRPr="005E7DFF">
        <w:rPr>
          <w:rFonts w:ascii="Times New Roman" w:eastAsia="宋体" w:cs="Times New Roman"/>
          <w:sz w:val="24"/>
          <w:szCs w:val="24"/>
        </w:rPr>
        <w:t>26.6%</w:t>
      </w:r>
      <w:r w:rsidRPr="005E7DFF">
        <w:rPr>
          <w:rFonts w:ascii="Times New Roman" w:eastAsia="宋体" w:cs="Times New Roman"/>
          <w:sz w:val="24"/>
          <w:szCs w:val="24"/>
        </w:rPr>
        <w:t>的河湖表现为</w:t>
      </w:r>
      <w:r w:rsidRPr="005E7DFF">
        <w:rPr>
          <w:rFonts w:ascii="Times New Roman" w:eastAsia="宋体" w:cs="Times New Roman"/>
          <w:sz w:val="24"/>
          <w:szCs w:val="24"/>
        </w:rPr>
        <w:t>“</w:t>
      </w:r>
      <w:r w:rsidRPr="005E7DFF">
        <w:rPr>
          <w:rFonts w:ascii="Times New Roman" w:eastAsia="宋体" w:cs="Times New Roman"/>
          <w:sz w:val="24"/>
          <w:szCs w:val="24"/>
        </w:rPr>
        <w:t>病态</w:t>
      </w:r>
      <w:r w:rsidRPr="005E7DFF">
        <w:rPr>
          <w:rFonts w:ascii="Times New Roman" w:eastAsia="宋体" w:cs="Times New Roman"/>
          <w:sz w:val="24"/>
          <w:szCs w:val="24"/>
        </w:rPr>
        <w:t>”</w:t>
      </w:r>
      <w:r w:rsidRPr="005E7DFF">
        <w:rPr>
          <w:rFonts w:ascii="Times New Roman" w:eastAsia="宋体" w:cs="Times New Roman"/>
          <w:sz w:val="24"/>
          <w:szCs w:val="24"/>
        </w:rPr>
        <w:t>。本次</w:t>
      </w:r>
      <w:r w:rsidRPr="005E7DFF">
        <w:rPr>
          <w:rFonts w:ascii="Times New Roman" w:eastAsia="宋体" w:cs="Times New Roman" w:hint="eastAsia"/>
          <w:sz w:val="24"/>
          <w:szCs w:val="24"/>
        </w:rPr>
        <w:t>鱼池</w:t>
      </w:r>
      <w:r w:rsidRPr="005E7DFF">
        <w:rPr>
          <w:rFonts w:ascii="Times New Roman" w:eastAsia="宋体" w:cs="Times New Roman"/>
          <w:sz w:val="24"/>
          <w:szCs w:val="24"/>
        </w:rPr>
        <w:t>健康评价结果为</w:t>
      </w:r>
      <w:r w:rsidRPr="005E7DFF">
        <w:rPr>
          <w:rFonts w:ascii="Times New Roman" w:eastAsia="宋体" w:cs="Times New Roman"/>
          <w:sz w:val="24"/>
          <w:szCs w:val="24"/>
        </w:rPr>
        <w:t>“</w:t>
      </w:r>
      <w:r w:rsidRPr="005E7DFF">
        <w:rPr>
          <w:rFonts w:ascii="Times New Roman" w:eastAsia="宋体" w:cs="Times New Roman"/>
          <w:sz w:val="24"/>
          <w:szCs w:val="24"/>
        </w:rPr>
        <w:t>健康</w:t>
      </w:r>
      <w:r w:rsidRPr="005E7DFF">
        <w:rPr>
          <w:rFonts w:ascii="Times New Roman" w:eastAsia="宋体" w:cs="Times New Roman"/>
          <w:sz w:val="24"/>
          <w:szCs w:val="24"/>
        </w:rPr>
        <w:t>”</w:t>
      </w:r>
      <w:r w:rsidRPr="005E7DFF">
        <w:rPr>
          <w:rFonts w:ascii="Times New Roman" w:eastAsia="宋体" w:cs="Times New Roman"/>
          <w:sz w:val="24"/>
          <w:szCs w:val="24"/>
        </w:rPr>
        <w:t>，表明</w:t>
      </w:r>
      <w:r w:rsidRPr="005E7DFF">
        <w:rPr>
          <w:rFonts w:ascii="Times New Roman" w:eastAsia="宋体" w:cs="Times New Roman" w:hint="eastAsia"/>
          <w:sz w:val="24"/>
          <w:szCs w:val="24"/>
        </w:rPr>
        <w:t>鱼池</w:t>
      </w:r>
      <w:r w:rsidRPr="005E7DFF">
        <w:rPr>
          <w:rFonts w:ascii="Times New Roman" w:eastAsia="宋体" w:cs="Times New Roman"/>
          <w:sz w:val="24"/>
          <w:szCs w:val="24"/>
        </w:rPr>
        <w:t>健康状况在全国范围内属于</w:t>
      </w:r>
      <w:r w:rsidR="001079F8" w:rsidRPr="005E7DFF">
        <w:rPr>
          <w:rFonts w:ascii="Times New Roman" w:eastAsia="宋体" w:cs="Times New Roman" w:hint="eastAsia"/>
          <w:sz w:val="24"/>
          <w:szCs w:val="24"/>
        </w:rPr>
        <w:t>中上</w:t>
      </w:r>
      <w:r w:rsidRPr="005E7DFF">
        <w:rPr>
          <w:rFonts w:ascii="Times New Roman" w:eastAsia="宋体" w:cs="Times New Roman"/>
          <w:sz w:val="24"/>
          <w:szCs w:val="24"/>
        </w:rPr>
        <w:t>水平。</w:t>
      </w:r>
    </w:p>
    <w:p w14:paraId="4A8665B9" w14:textId="57A08177" w:rsidR="001164AA" w:rsidRPr="005E7DFF" w:rsidRDefault="001164AA" w:rsidP="001164AA">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从准则层分析，</w:t>
      </w:r>
      <w:r w:rsidRPr="005E7DFF">
        <w:rPr>
          <w:rFonts w:ascii="Times New Roman" w:eastAsia="宋体" w:cs="Times New Roman" w:hint="eastAsia"/>
          <w:sz w:val="24"/>
          <w:szCs w:val="24"/>
        </w:rPr>
        <w:t>鱼池</w:t>
      </w:r>
      <w:r w:rsidRPr="005E7DFF">
        <w:rPr>
          <w:rFonts w:ascii="Times New Roman" w:eastAsia="宋体" w:cs="Times New Roman"/>
          <w:sz w:val="24"/>
          <w:szCs w:val="24"/>
        </w:rPr>
        <w:t>“</w:t>
      </w:r>
      <w:r w:rsidRPr="005E7DFF">
        <w:rPr>
          <w:rFonts w:ascii="Times New Roman" w:eastAsia="宋体" w:cs="Times New Roman" w:hint="eastAsia"/>
          <w:sz w:val="24"/>
          <w:szCs w:val="24"/>
        </w:rPr>
        <w:t>水文水资源</w:t>
      </w:r>
      <w:r w:rsidRPr="005E7DFF">
        <w:rPr>
          <w:rFonts w:ascii="Times New Roman" w:eastAsia="宋体" w:cs="Times New Roman"/>
          <w:sz w:val="24"/>
          <w:szCs w:val="24"/>
        </w:rPr>
        <w:t>”</w:t>
      </w:r>
      <w:r w:rsidRPr="005E7DFF">
        <w:rPr>
          <w:rFonts w:ascii="Times New Roman" w:eastAsia="宋体" w:cs="Times New Roman"/>
          <w:sz w:val="24"/>
          <w:szCs w:val="24"/>
        </w:rPr>
        <w:t>、</w:t>
      </w:r>
      <w:r w:rsidRPr="005E7DFF">
        <w:rPr>
          <w:rFonts w:ascii="Times New Roman" w:eastAsia="宋体" w:cs="Times New Roman"/>
          <w:sz w:val="24"/>
          <w:szCs w:val="24"/>
        </w:rPr>
        <w:t xml:space="preserve"> “</w:t>
      </w:r>
      <w:r w:rsidRPr="005E7DFF">
        <w:rPr>
          <w:rFonts w:ascii="Times New Roman" w:eastAsia="宋体" w:cs="Times New Roman"/>
          <w:sz w:val="24"/>
          <w:szCs w:val="24"/>
        </w:rPr>
        <w:t>河湖管理与社会服务功能</w:t>
      </w:r>
      <w:r w:rsidRPr="005E7DFF">
        <w:rPr>
          <w:rFonts w:ascii="Times New Roman" w:eastAsia="宋体" w:cs="Times New Roman"/>
          <w:sz w:val="24"/>
          <w:szCs w:val="24"/>
        </w:rPr>
        <w:t>”</w:t>
      </w:r>
      <w:r w:rsidRPr="005E7DFF">
        <w:rPr>
          <w:rFonts w:ascii="Times New Roman" w:eastAsia="宋体" w:cs="Times New Roman"/>
          <w:sz w:val="24"/>
          <w:szCs w:val="24"/>
        </w:rPr>
        <w:t>、</w:t>
      </w:r>
      <w:r w:rsidRPr="005E7DFF">
        <w:rPr>
          <w:rFonts w:ascii="Times New Roman" w:eastAsia="宋体" w:cs="Times New Roman"/>
          <w:sz w:val="24"/>
          <w:szCs w:val="24"/>
        </w:rPr>
        <w:t xml:space="preserve"> “</w:t>
      </w:r>
      <w:r w:rsidRPr="005E7DFF">
        <w:rPr>
          <w:rFonts w:ascii="Times New Roman" w:eastAsia="宋体" w:cs="Times New Roman" w:hint="eastAsia"/>
          <w:sz w:val="24"/>
          <w:szCs w:val="24"/>
        </w:rPr>
        <w:t>物理结</w:t>
      </w:r>
      <w:r w:rsidRPr="005E7DFF">
        <w:rPr>
          <w:rFonts w:ascii="Times New Roman" w:eastAsia="宋体" w:cs="Times New Roman" w:hint="eastAsia"/>
          <w:sz w:val="24"/>
          <w:szCs w:val="24"/>
        </w:rPr>
        <w:lastRenderedPageBreak/>
        <w:t>构</w:t>
      </w:r>
      <w:r w:rsidRPr="005E7DFF">
        <w:rPr>
          <w:rFonts w:ascii="Times New Roman" w:eastAsia="宋体" w:cs="Times New Roman"/>
          <w:sz w:val="24"/>
          <w:szCs w:val="24"/>
        </w:rPr>
        <w:t>”</w:t>
      </w:r>
      <w:r w:rsidRPr="005E7DFF">
        <w:rPr>
          <w:rFonts w:ascii="Times New Roman" w:eastAsia="宋体" w:cs="Times New Roman"/>
          <w:sz w:val="24"/>
          <w:szCs w:val="24"/>
        </w:rPr>
        <w:t>得分较高，分别为</w:t>
      </w:r>
      <w:r w:rsidRPr="005E7DFF">
        <w:rPr>
          <w:rFonts w:ascii="Times New Roman" w:eastAsia="宋体" w:cs="Times New Roman"/>
          <w:sz w:val="24"/>
          <w:szCs w:val="24"/>
        </w:rPr>
        <w:t>100.00</w:t>
      </w:r>
      <w:r w:rsidRPr="005E7DFF">
        <w:rPr>
          <w:rFonts w:ascii="Times New Roman" w:eastAsia="宋体" w:cs="Times New Roman"/>
          <w:sz w:val="24"/>
          <w:szCs w:val="24"/>
        </w:rPr>
        <w:t>、</w:t>
      </w:r>
      <w:r w:rsidR="00276CB4">
        <w:rPr>
          <w:rFonts w:ascii="Times New Roman" w:eastAsia="宋体" w:cs="Times New Roman"/>
          <w:sz w:val="24"/>
          <w:szCs w:val="24"/>
        </w:rPr>
        <w:t>92.94</w:t>
      </w:r>
      <w:r w:rsidRPr="005E7DFF">
        <w:rPr>
          <w:rFonts w:ascii="Times New Roman" w:eastAsia="宋体" w:cs="Times New Roman"/>
          <w:sz w:val="24"/>
          <w:szCs w:val="24"/>
        </w:rPr>
        <w:t>、</w:t>
      </w:r>
      <w:r w:rsidR="00FB3D91" w:rsidRPr="005E7DFF">
        <w:rPr>
          <w:rFonts w:ascii="Times New Roman" w:eastAsia="宋体" w:cs="Times New Roman"/>
          <w:sz w:val="24"/>
          <w:szCs w:val="24"/>
        </w:rPr>
        <w:t>77.80</w:t>
      </w:r>
      <w:r w:rsidRPr="005E7DFF">
        <w:rPr>
          <w:rFonts w:ascii="Times New Roman" w:eastAsia="宋体" w:cs="Times New Roman"/>
          <w:sz w:val="24"/>
          <w:szCs w:val="24"/>
        </w:rPr>
        <w:t>，客观反映</w:t>
      </w:r>
      <w:r w:rsidRPr="005E7DFF">
        <w:rPr>
          <w:rFonts w:ascii="Times New Roman" w:eastAsia="宋体" w:cs="Times New Roman" w:hint="eastAsia"/>
          <w:sz w:val="24"/>
          <w:szCs w:val="24"/>
        </w:rPr>
        <w:t>鱼池</w:t>
      </w:r>
      <w:r w:rsidRPr="005E7DFF">
        <w:rPr>
          <w:rFonts w:ascii="Times New Roman" w:eastAsia="宋体" w:cs="Times New Roman"/>
          <w:sz w:val="24"/>
          <w:szCs w:val="24"/>
        </w:rPr>
        <w:t>在客观水文、地质条件及</w:t>
      </w:r>
      <w:r w:rsidR="003C79E7" w:rsidRPr="005E7DFF">
        <w:rPr>
          <w:rFonts w:ascii="Times New Roman" w:eastAsia="宋体" w:cs="Times New Roman" w:hint="eastAsia"/>
          <w:sz w:val="24"/>
          <w:szCs w:val="24"/>
        </w:rPr>
        <w:t>河湖</w:t>
      </w:r>
      <w:r w:rsidRPr="005E7DFF">
        <w:rPr>
          <w:rFonts w:ascii="Times New Roman" w:eastAsia="宋体" w:cs="Times New Roman"/>
          <w:sz w:val="24"/>
          <w:szCs w:val="24"/>
        </w:rPr>
        <w:t>社会服务方面取得卓有成效的成绩，但</w:t>
      </w:r>
      <w:r w:rsidRPr="005E7DFF">
        <w:rPr>
          <w:rFonts w:ascii="Times New Roman" w:eastAsia="宋体" w:cs="Times New Roman"/>
          <w:sz w:val="24"/>
          <w:szCs w:val="24"/>
        </w:rPr>
        <w:t>“</w:t>
      </w:r>
      <w:r w:rsidRPr="005E7DFF">
        <w:rPr>
          <w:rFonts w:ascii="Times New Roman" w:eastAsia="宋体" w:cs="Times New Roman" w:hint="eastAsia"/>
          <w:sz w:val="24"/>
          <w:szCs w:val="24"/>
        </w:rPr>
        <w:t>水质</w:t>
      </w:r>
      <w:r w:rsidRPr="005E7DFF">
        <w:rPr>
          <w:rFonts w:ascii="Times New Roman" w:eastAsia="宋体" w:cs="Times New Roman"/>
          <w:sz w:val="24"/>
          <w:szCs w:val="24"/>
        </w:rPr>
        <w:t>”</w:t>
      </w:r>
      <w:r w:rsidRPr="005E7DFF">
        <w:rPr>
          <w:rFonts w:ascii="Times New Roman" w:eastAsia="宋体" w:cs="Times New Roman"/>
          <w:sz w:val="24"/>
          <w:szCs w:val="24"/>
        </w:rPr>
        <w:t>方面得分低，其中</w:t>
      </w:r>
      <w:r w:rsidRPr="005E7DFF">
        <w:rPr>
          <w:rFonts w:ascii="Times New Roman" w:eastAsia="宋体" w:cs="Times New Roman"/>
          <w:sz w:val="24"/>
          <w:szCs w:val="24"/>
        </w:rPr>
        <w:t>“</w:t>
      </w:r>
      <w:r w:rsidRPr="005E7DFF">
        <w:rPr>
          <w:rFonts w:ascii="Times New Roman" w:eastAsia="宋体" w:cs="Times New Roman" w:hint="eastAsia"/>
          <w:sz w:val="24"/>
          <w:szCs w:val="24"/>
        </w:rPr>
        <w:t>水质优劣程度</w:t>
      </w:r>
      <w:r w:rsidRPr="005E7DFF">
        <w:rPr>
          <w:rFonts w:ascii="Times New Roman" w:eastAsia="宋体" w:cs="Times New Roman"/>
          <w:sz w:val="24"/>
          <w:szCs w:val="24"/>
        </w:rPr>
        <w:t>”</w:t>
      </w:r>
      <w:r w:rsidRPr="005E7DFF">
        <w:rPr>
          <w:rFonts w:ascii="Times New Roman" w:eastAsia="宋体" w:cs="Times New Roman"/>
          <w:sz w:val="24"/>
          <w:szCs w:val="24"/>
        </w:rPr>
        <w:t>得分</w:t>
      </w:r>
      <w:r w:rsidR="00276CB4">
        <w:rPr>
          <w:rFonts w:ascii="Times New Roman" w:eastAsia="宋体" w:cs="Times New Roman"/>
          <w:sz w:val="24"/>
          <w:szCs w:val="24"/>
        </w:rPr>
        <w:t>60</w:t>
      </w:r>
      <w:r w:rsidRPr="005E7DFF">
        <w:rPr>
          <w:rFonts w:ascii="Times New Roman" w:eastAsia="宋体" w:cs="Times New Roman"/>
          <w:sz w:val="24"/>
          <w:szCs w:val="24"/>
        </w:rPr>
        <w:t>，</w:t>
      </w:r>
      <w:r w:rsidR="001079F8" w:rsidRPr="005E7DFF">
        <w:rPr>
          <w:rFonts w:ascii="Times New Roman" w:eastAsia="宋体" w:cs="Times New Roman" w:hint="eastAsia"/>
          <w:sz w:val="24"/>
          <w:szCs w:val="24"/>
        </w:rPr>
        <w:t>富营养化状况</w:t>
      </w:r>
      <w:r w:rsidRPr="005E7DFF">
        <w:rPr>
          <w:rFonts w:ascii="Times New Roman" w:eastAsia="宋体" w:cs="Times New Roman"/>
          <w:sz w:val="24"/>
          <w:szCs w:val="24"/>
        </w:rPr>
        <w:t>得分</w:t>
      </w:r>
      <w:r w:rsidR="001079F8" w:rsidRPr="005E7DFF">
        <w:rPr>
          <w:rFonts w:ascii="Times New Roman" w:eastAsia="宋体" w:cs="Times New Roman"/>
          <w:sz w:val="24"/>
          <w:szCs w:val="24"/>
        </w:rPr>
        <w:t>50</w:t>
      </w:r>
      <w:r w:rsidRPr="005E7DFF">
        <w:rPr>
          <w:rFonts w:ascii="Times New Roman" w:eastAsia="宋体" w:cs="Times New Roman"/>
          <w:sz w:val="24"/>
          <w:szCs w:val="24"/>
        </w:rPr>
        <w:t>，说明</w:t>
      </w:r>
      <w:r w:rsidRPr="005E7DFF">
        <w:rPr>
          <w:rFonts w:ascii="Times New Roman" w:eastAsia="宋体" w:cs="Times New Roman" w:hint="eastAsia"/>
          <w:sz w:val="24"/>
          <w:szCs w:val="24"/>
        </w:rPr>
        <w:t>鱼池在</w:t>
      </w:r>
      <w:r w:rsidRPr="005E7DFF">
        <w:rPr>
          <w:rFonts w:ascii="Times New Roman" w:eastAsia="宋体" w:cs="Times New Roman"/>
          <w:sz w:val="24"/>
          <w:szCs w:val="24"/>
        </w:rPr>
        <w:t>水污染防治、水生态保护存在一定问题。</w:t>
      </w:r>
    </w:p>
    <w:p w14:paraId="5512437F" w14:textId="70005B74" w:rsidR="00095BE3" w:rsidRPr="005E7DFF" w:rsidRDefault="00095BE3" w:rsidP="00095BE3">
      <w:pPr>
        <w:spacing w:line="360" w:lineRule="auto"/>
        <w:ind w:firstLineChars="200" w:firstLine="480"/>
        <w:rPr>
          <w:rFonts w:ascii="Times New Roman" w:eastAsia="宋体" w:cs="Times New Roman"/>
          <w:sz w:val="24"/>
          <w:szCs w:val="24"/>
        </w:rPr>
      </w:pPr>
      <w:r w:rsidRPr="005E7DFF">
        <w:rPr>
          <w:rFonts w:ascii="Times New Roman" w:eastAsia="宋体" w:cs="Times New Roman"/>
          <w:color w:val="171A1D"/>
          <w:sz w:val="24"/>
          <w:szCs w:val="24"/>
          <w:shd w:val="clear" w:color="auto" w:fill="FFFFFF"/>
        </w:rPr>
        <w:t>在本此</w:t>
      </w:r>
      <w:r w:rsidR="007B06EE" w:rsidRPr="005E7DFF">
        <w:rPr>
          <w:rFonts w:ascii="Times New Roman" w:eastAsia="宋体" w:cs="Times New Roman" w:hint="eastAsia"/>
          <w:color w:val="171A1D"/>
          <w:sz w:val="24"/>
          <w:szCs w:val="24"/>
          <w:shd w:val="clear" w:color="auto" w:fill="FFFFFF"/>
        </w:rPr>
        <w:t>鱼池</w:t>
      </w:r>
      <w:r w:rsidRPr="005E7DFF">
        <w:rPr>
          <w:rFonts w:ascii="Times New Roman" w:eastAsia="宋体" w:cs="Times New Roman"/>
          <w:color w:val="171A1D"/>
          <w:sz w:val="24"/>
          <w:szCs w:val="24"/>
          <w:shd w:val="clear" w:color="auto" w:fill="FFFFFF"/>
        </w:rPr>
        <w:t>健康评价工作中，得到了</w:t>
      </w:r>
      <w:r w:rsidR="007B06EE" w:rsidRPr="005E7DFF">
        <w:rPr>
          <w:rFonts w:ascii="Times New Roman" w:eastAsia="宋体" w:cs="Times New Roman" w:hint="eastAsia"/>
          <w:color w:val="171A1D"/>
          <w:sz w:val="24"/>
          <w:szCs w:val="24"/>
          <w:shd w:val="clear" w:color="auto" w:fill="FFFFFF"/>
        </w:rPr>
        <w:t>金口河区</w:t>
      </w:r>
      <w:r w:rsidRPr="005E7DFF">
        <w:rPr>
          <w:rFonts w:ascii="Times New Roman" w:eastAsia="宋体" w:cs="Times New Roman"/>
          <w:color w:val="171A1D"/>
          <w:sz w:val="24"/>
          <w:szCs w:val="24"/>
          <w:shd w:val="clear" w:color="auto" w:fill="FFFFFF"/>
        </w:rPr>
        <w:t>水</w:t>
      </w:r>
      <w:proofErr w:type="gramStart"/>
      <w:r w:rsidRPr="005E7DFF">
        <w:rPr>
          <w:rFonts w:ascii="Times New Roman" w:eastAsia="宋体" w:cs="Times New Roman"/>
          <w:color w:val="171A1D"/>
          <w:sz w:val="24"/>
          <w:szCs w:val="24"/>
          <w:shd w:val="clear" w:color="auto" w:fill="FFFFFF"/>
        </w:rPr>
        <w:t>务</w:t>
      </w:r>
      <w:proofErr w:type="gramEnd"/>
      <w:r w:rsidRPr="005E7DFF">
        <w:rPr>
          <w:rFonts w:ascii="Times New Roman" w:eastAsia="宋体" w:cs="Times New Roman"/>
          <w:color w:val="171A1D"/>
          <w:sz w:val="24"/>
          <w:szCs w:val="24"/>
          <w:shd w:val="clear" w:color="auto" w:fill="FFFFFF"/>
        </w:rPr>
        <w:t>局、</w:t>
      </w:r>
      <w:r w:rsidR="007B06EE" w:rsidRPr="005E7DFF">
        <w:rPr>
          <w:rFonts w:ascii="Times New Roman" w:eastAsia="宋体" w:cs="Times New Roman" w:hint="eastAsia"/>
          <w:color w:val="171A1D"/>
          <w:sz w:val="24"/>
          <w:szCs w:val="24"/>
          <w:shd w:val="clear" w:color="auto" w:fill="FFFFFF"/>
        </w:rPr>
        <w:t>环保</w:t>
      </w:r>
      <w:r w:rsidRPr="005E7DFF">
        <w:rPr>
          <w:rFonts w:ascii="Times New Roman" w:eastAsia="宋体" w:cs="Times New Roman"/>
          <w:color w:val="171A1D"/>
          <w:sz w:val="24"/>
          <w:szCs w:val="24"/>
          <w:shd w:val="clear" w:color="auto" w:fill="FFFFFF"/>
        </w:rPr>
        <w:t>局、</w:t>
      </w:r>
      <w:r w:rsidR="007B06EE" w:rsidRPr="005E7DFF">
        <w:rPr>
          <w:rFonts w:ascii="Times New Roman" w:eastAsia="宋体" w:cs="Times New Roman" w:hint="eastAsia"/>
          <w:color w:val="171A1D"/>
          <w:sz w:val="24"/>
          <w:szCs w:val="24"/>
          <w:shd w:val="clear" w:color="auto" w:fill="FFFFFF"/>
        </w:rPr>
        <w:t>农业</w:t>
      </w:r>
      <w:r w:rsidRPr="005E7DFF">
        <w:rPr>
          <w:rFonts w:ascii="Times New Roman" w:eastAsia="宋体" w:cs="Times New Roman"/>
          <w:color w:val="171A1D"/>
          <w:sz w:val="24"/>
          <w:szCs w:val="24"/>
          <w:shd w:val="clear" w:color="auto" w:fill="FFFFFF"/>
        </w:rPr>
        <w:t>局、</w:t>
      </w:r>
      <w:r w:rsidR="007B06EE" w:rsidRPr="005E7DFF">
        <w:rPr>
          <w:rFonts w:ascii="Times New Roman" w:eastAsia="宋体" w:cs="Times New Roman" w:hint="eastAsia"/>
          <w:color w:val="171A1D"/>
          <w:sz w:val="24"/>
          <w:szCs w:val="24"/>
          <w:shd w:val="clear" w:color="auto" w:fill="FFFFFF"/>
        </w:rPr>
        <w:t>统计</w:t>
      </w:r>
      <w:r w:rsidRPr="005E7DFF">
        <w:rPr>
          <w:rFonts w:ascii="Times New Roman" w:eastAsia="宋体" w:cs="Times New Roman"/>
          <w:color w:val="171A1D"/>
          <w:sz w:val="24"/>
          <w:szCs w:val="24"/>
          <w:shd w:val="clear" w:color="auto" w:fill="FFFFFF"/>
        </w:rPr>
        <w:t>局、自然资源局</w:t>
      </w:r>
      <w:r w:rsidR="007B06EE" w:rsidRPr="005E7DFF">
        <w:rPr>
          <w:rFonts w:ascii="Times New Roman" w:eastAsia="宋体" w:cs="Times New Roman" w:hint="eastAsia"/>
          <w:color w:val="171A1D"/>
          <w:sz w:val="24"/>
          <w:szCs w:val="24"/>
          <w:shd w:val="clear" w:color="auto" w:fill="FFFFFF"/>
        </w:rPr>
        <w:t>、文化体育与旅游局</w:t>
      </w:r>
      <w:r w:rsidRPr="005E7DFF">
        <w:rPr>
          <w:rFonts w:ascii="Times New Roman" w:eastAsia="宋体" w:cs="Times New Roman"/>
          <w:color w:val="171A1D"/>
          <w:sz w:val="24"/>
          <w:szCs w:val="24"/>
          <w:shd w:val="clear" w:color="auto" w:fill="FFFFFF"/>
        </w:rPr>
        <w:t>等单位的大力配合与支持，在此，谨致以衷心的感谢！</w:t>
      </w:r>
    </w:p>
    <w:p w14:paraId="48AFD5A3" w14:textId="77777777" w:rsidR="00C4335C" w:rsidRPr="005E7DFF" w:rsidRDefault="00C4335C">
      <w:pPr>
        <w:rPr>
          <w:rFonts w:ascii="Times New Roman" w:cs="Times New Roman"/>
        </w:rPr>
      </w:pPr>
    </w:p>
    <w:p w14:paraId="1CA3A030" w14:textId="77777777" w:rsidR="00C4335C" w:rsidRPr="005E7DFF" w:rsidRDefault="00C4335C">
      <w:pPr>
        <w:rPr>
          <w:rFonts w:ascii="Times New Roman" w:cs="Times New Roman"/>
        </w:rPr>
      </w:pPr>
    </w:p>
    <w:p w14:paraId="4C452056" w14:textId="77777777" w:rsidR="00C4335C" w:rsidRPr="005E7DFF" w:rsidRDefault="00C4335C">
      <w:pPr>
        <w:rPr>
          <w:rFonts w:ascii="Times New Roman" w:cs="Times New Roman"/>
        </w:rPr>
      </w:pPr>
    </w:p>
    <w:p w14:paraId="12F66759" w14:textId="77777777" w:rsidR="00C4335C" w:rsidRPr="005E7DFF" w:rsidRDefault="00C4335C">
      <w:pPr>
        <w:rPr>
          <w:rFonts w:ascii="Times New Roman" w:cs="Times New Roman"/>
        </w:rPr>
      </w:pPr>
    </w:p>
    <w:p w14:paraId="11E78E96" w14:textId="77777777" w:rsidR="00C4335C" w:rsidRPr="005E7DFF" w:rsidRDefault="00C4335C">
      <w:pPr>
        <w:rPr>
          <w:rFonts w:ascii="Times New Roman" w:cs="Times New Roman"/>
        </w:rPr>
        <w:sectPr w:rsidR="00C4335C" w:rsidRPr="005E7DFF">
          <w:pgSz w:w="11906" w:h="16838"/>
          <w:pgMar w:top="1440" w:right="1800" w:bottom="1440" w:left="1800" w:header="851" w:footer="992" w:gutter="0"/>
          <w:pgNumType w:start="1"/>
          <w:cols w:space="720"/>
          <w:docGrid w:type="lines" w:linePitch="312"/>
        </w:sectPr>
      </w:pPr>
    </w:p>
    <w:p w14:paraId="7B55CE61" w14:textId="77777777" w:rsidR="00C4335C" w:rsidRPr="005E7DFF" w:rsidRDefault="002B1D28">
      <w:pPr>
        <w:pStyle w:val="1"/>
        <w:spacing w:before="0" w:after="0" w:line="240" w:lineRule="auto"/>
        <w:jc w:val="center"/>
        <w:rPr>
          <w:rFonts w:ascii="Times New Roman" w:eastAsia="宋体" w:cs="Times New Roman"/>
          <w:sz w:val="32"/>
          <w:szCs w:val="32"/>
        </w:rPr>
      </w:pPr>
      <w:bookmarkStart w:id="1" w:name="_Toc89682852"/>
      <w:r w:rsidRPr="005E7DFF">
        <w:rPr>
          <w:rFonts w:ascii="Times New Roman" w:eastAsia="宋体" w:cs="Times New Roman"/>
          <w:sz w:val="32"/>
          <w:szCs w:val="32"/>
        </w:rPr>
        <w:lastRenderedPageBreak/>
        <w:t>第一章</w:t>
      </w:r>
      <w:r w:rsidRPr="005E7DFF">
        <w:rPr>
          <w:rFonts w:ascii="Times New Roman" w:eastAsia="宋体" w:cs="Times New Roman"/>
          <w:sz w:val="32"/>
          <w:szCs w:val="32"/>
        </w:rPr>
        <w:t xml:space="preserve"> </w:t>
      </w:r>
      <w:r w:rsidRPr="005E7DFF">
        <w:rPr>
          <w:rFonts w:ascii="Times New Roman" w:eastAsia="宋体" w:cs="Times New Roman"/>
          <w:sz w:val="32"/>
          <w:szCs w:val="32"/>
        </w:rPr>
        <w:t>基础资料</w:t>
      </w:r>
      <w:bookmarkEnd w:id="1"/>
    </w:p>
    <w:p w14:paraId="25DB60CB" w14:textId="77777777" w:rsidR="00C4335C" w:rsidRPr="005E7DFF" w:rsidRDefault="002B1D28">
      <w:pPr>
        <w:pStyle w:val="20"/>
        <w:spacing w:before="0" w:after="0"/>
        <w:rPr>
          <w:rFonts w:ascii="Times New Roman" w:eastAsia="宋体"/>
          <w:sz w:val="30"/>
          <w:szCs w:val="30"/>
        </w:rPr>
      </w:pPr>
      <w:bookmarkStart w:id="2" w:name="_Toc89682853"/>
      <w:r w:rsidRPr="005E7DFF">
        <w:rPr>
          <w:rFonts w:ascii="Times New Roman" w:eastAsia="宋体"/>
          <w:sz w:val="30"/>
          <w:szCs w:val="30"/>
        </w:rPr>
        <w:t xml:space="preserve">1.1 </w:t>
      </w:r>
      <w:r w:rsidRPr="005E7DFF">
        <w:rPr>
          <w:rFonts w:ascii="Times New Roman" w:eastAsia="宋体"/>
          <w:sz w:val="30"/>
          <w:szCs w:val="30"/>
        </w:rPr>
        <w:t>基础资料</w:t>
      </w:r>
      <w:bookmarkEnd w:id="2"/>
    </w:p>
    <w:p w14:paraId="6C1D0178" w14:textId="77777777" w:rsidR="00C4335C" w:rsidRPr="005E7DFF" w:rsidRDefault="002B1D28">
      <w:pPr>
        <w:pStyle w:val="3"/>
        <w:spacing w:before="0" w:after="0" w:line="360" w:lineRule="auto"/>
        <w:rPr>
          <w:rFonts w:ascii="Times New Roman" w:eastAsia="宋体" w:cs="Times New Roman"/>
          <w:sz w:val="28"/>
          <w:szCs w:val="28"/>
        </w:rPr>
      </w:pPr>
      <w:bookmarkStart w:id="3" w:name="_Toc77861909"/>
      <w:bookmarkStart w:id="4" w:name="_Toc89682854"/>
      <w:r w:rsidRPr="005E7DFF">
        <w:rPr>
          <w:rFonts w:ascii="Times New Roman" w:eastAsia="宋体" w:cs="Times New Roman"/>
          <w:sz w:val="28"/>
          <w:szCs w:val="28"/>
        </w:rPr>
        <w:t xml:space="preserve">1.1.1 </w:t>
      </w:r>
      <w:r w:rsidRPr="005E7DFF">
        <w:rPr>
          <w:rFonts w:ascii="Times New Roman" w:eastAsia="宋体" w:cs="Times New Roman" w:hint="eastAsia"/>
          <w:sz w:val="28"/>
          <w:szCs w:val="28"/>
        </w:rPr>
        <w:t>自然地理概况</w:t>
      </w:r>
      <w:bookmarkEnd w:id="3"/>
      <w:bookmarkEnd w:id="4"/>
    </w:p>
    <w:p w14:paraId="2FCE3B80" w14:textId="77777777" w:rsidR="00C4335C" w:rsidRPr="005E7DFF" w:rsidRDefault="002B1D28">
      <w:pPr>
        <w:pStyle w:val="4"/>
        <w:spacing w:before="0" w:after="0"/>
        <w:rPr>
          <w:rFonts w:ascii="Times New Roman" w:eastAsia="宋体"/>
          <w:sz w:val="24"/>
          <w:szCs w:val="24"/>
        </w:rPr>
      </w:pPr>
      <w:r w:rsidRPr="005E7DFF">
        <w:rPr>
          <w:rFonts w:ascii="Times New Roman" w:eastAsia="宋体" w:hint="eastAsia"/>
          <w:sz w:val="24"/>
          <w:szCs w:val="24"/>
        </w:rPr>
        <w:t>1</w:t>
      </w:r>
      <w:r w:rsidRPr="005E7DFF">
        <w:rPr>
          <w:rFonts w:ascii="Times New Roman" w:eastAsia="宋体"/>
          <w:sz w:val="24"/>
          <w:szCs w:val="24"/>
        </w:rPr>
        <w:t>.1.1.1</w:t>
      </w:r>
      <w:r w:rsidRPr="005E7DFF">
        <w:rPr>
          <w:rFonts w:ascii="Times New Roman" w:eastAsia="宋体" w:hint="eastAsia"/>
          <w:sz w:val="24"/>
          <w:szCs w:val="24"/>
        </w:rPr>
        <w:t xml:space="preserve"> </w:t>
      </w:r>
      <w:r w:rsidRPr="005E7DFF">
        <w:rPr>
          <w:rFonts w:ascii="Times New Roman" w:eastAsia="宋体" w:hint="eastAsia"/>
          <w:sz w:val="24"/>
          <w:szCs w:val="24"/>
        </w:rPr>
        <w:t>地理位置</w:t>
      </w:r>
    </w:p>
    <w:p w14:paraId="050F25CD" w14:textId="6130081D" w:rsidR="00C4335C" w:rsidRPr="005E7DFF" w:rsidRDefault="00105B8B">
      <w:pPr>
        <w:widowControl/>
        <w:spacing w:line="360" w:lineRule="auto"/>
        <w:ind w:firstLineChars="200" w:firstLine="480"/>
        <w:rPr>
          <w:rFonts w:ascii="宋体" w:eastAsia="宋体" w:cs="宋体"/>
          <w:kern w:val="0"/>
          <w:sz w:val="24"/>
          <w:szCs w:val="24"/>
        </w:rPr>
      </w:pPr>
      <w:r w:rsidRPr="005E7DFF">
        <w:rPr>
          <w:rFonts w:ascii="Times New Roman" w:eastAsia="宋体" w:cs="Times New Roman" w:hint="eastAsia"/>
          <w:sz w:val="24"/>
          <w:szCs w:val="24"/>
        </w:rPr>
        <w:t>金口河区属乐山市的一个县级直辖区，位于四川省西南部，</w:t>
      </w:r>
      <w:proofErr w:type="gramStart"/>
      <w:r w:rsidRPr="005E7DFF">
        <w:rPr>
          <w:rFonts w:ascii="Times New Roman" w:eastAsia="宋体" w:cs="Times New Roman" w:hint="eastAsia"/>
          <w:sz w:val="24"/>
          <w:szCs w:val="24"/>
        </w:rPr>
        <w:t>座落</w:t>
      </w:r>
      <w:proofErr w:type="gramEnd"/>
      <w:r w:rsidRPr="005E7DFF">
        <w:rPr>
          <w:rFonts w:ascii="Times New Roman" w:eastAsia="宋体" w:cs="Times New Roman" w:hint="eastAsia"/>
          <w:sz w:val="24"/>
          <w:szCs w:val="24"/>
        </w:rPr>
        <w:t>在眉山市、乐山市、雅安市、凉山州交界处，距乐山市中心城区</w:t>
      </w:r>
      <w:r w:rsidRPr="005E7DFF">
        <w:rPr>
          <w:rFonts w:ascii="Times New Roman" w:eastAsia="宋体" w:cs="Times New Roman"/>
          <w:sz w:val="24"/>
          <w:szCs w:val="24"/>
        </w:rPr>
        <w:t>122km</w:t>
      </w:r>
      <w:r w:rsidRPr="005E7DFF">
        <w:rPr>
          <w:rFonts w:ascii="Times New Roman" w:eastAsia="宋体" w:cs="Times New Roman"/>
          <w:sz w:val="24"/>
          <w:szCs w:val="24"/>
        </w:rPr>
        <w:t>。东南与峨边彝族自治县毗邻，西南与甘洛县交界，西北与汉源县相连，北与洪雅县相接，东与峨眉山市相邻。地理位置介于东经</w:t>
      </w:r>
      <w:r w:rsidRPr="005E7DFF">
        <w:rPr>
          <w:rFonts w:ascii="Times New Roman" w:eastAsia="宋体" w:cs="Times New Roman"/>
          <w:sz w:val="24"/>
          <w:szCs w:val="24"/>
        </w:rPr>
        <w:t>102°56ˊ~100°14ˊ</w:t>
      </w:r>
      <w:r w:rsidRPr="005E7DFF">
        <w:rPr>
          <w:rFonts w:ascii="Times New Roman" w:eastAsia="宋体" w:cs="Times New Roman"/>
          <w:sz w:val="24"/>
          <w:szCs w:val="24"/>
        </w:rPr>
        <w:t>，北纬</w:t>
      </w:r>
      <w:r w:rsidRPr="005E7DFF">
        <w:rPr>
          <w:rFonts w:ascii="Times New Roman" w:eastAsia="宋体" w:cs="Times New Roman"/>
          <w:sz w:val="24"/>
          <w:szCs w:val="24"/>
        </w:rPr>
        <w:t>29°04ˊ20°27ˊ</w:t>
      </w:r>
      <w:r w:rsidRPr="005E7DFF">
        <w:rPr>
          <w:rFonts w:ascii="Times New Roman" w:eastAsia="宋体" w:cs="Times New Roman"/>
          <w:sz w:val="24"/>
          <w:szCs w:val="24"/>
        </w:rPr>
        <w:t>，南北长约</w:t>
      </w:r>
      <w:r w:rsidRPr="005E7DFF">
        <w:rPr>
          <w:rFonts w:ascii="Times New Roman" w:eastAsia="宋体" w:cs="Times New Roman"/>
          <w:sz w:val="24"/>
          <w:szCs w:val="24"/>
        </w:rPr>
        <w:t>42km</w:t>
      </w:r>
      <w:r w:rsidRPr="005E7DFF">
        <w:rPr>
          <w:rFonts w:ascii="Times New Roman" w:eastAsia="宋体" w:cs="Times New Roman"/>
          <w:sz w:val="24"/>
          <w:szCs w:val="24"/>
        </w:rPr>
        <w:t>，东西宽约</w:t>
      </w:r>
      <w:r w:rsidRPr="005E7DFF">
        <w:rPr>
          <w:rFonts w:ascii="Times New Roman" w:eastAsia="宋体" w:cs="Times New Roman"/>
          <w:sz w:val="24"/>
          <w:szCs w:val="24"/>
        </w:rPr>
        <w:t>20km</w:t>
      </w:r>
      <w:r w:rsidRPr="005E7DFF">
        <w:rPr>
          <w:rFonts w:ascii="Times New Roman" w:eastAsia="宋体" w:cs="Times New Roman"/>
          <w:sz w:val="24"/>
          <w:szCs w:val="24"/>
        </w:rPr>
        <w:t>，幅员面积</w:t>
      </w:r>
      <w:r w:rsidRPr="005E7DFF">
        <w:rPr>
          <w:rFonts w:ascii="Times New Roman" w:eastAsia="宋体" w:cs="Times New Roman"/>
          <w:sz w:val="24"/>
          <w:szCs w:val="24"/>
        </w:rPr>
        <w:t>598.16km</w:t>
      </w:r>
      <w:r w:rsidRPr="005E7DFF">
        <w:rPr>
          <w:rFonts w:ascii="Times New Roman" w:eastAsia="宋体" w:cs="Times New Roman"/>
          <w:sz w:val="24"/>
          <w:szCs w:val="24"/>
          <w:vertAlign w:val="superscript"/>
        </w:rPr>
        <w:t>2</w:t>
      </w:r>
      <w:r w:rsidR="002B1D28" w:rsidRPr="005E7DFF">
        <w:rPr>
          <w:rFonts w:ascii="宋体" w:eastAsia="宋体" w:cs="宋体" w:hint="eastAsia"/>
          <w:color w:val="000000"/>
          <w:kern w:val="0"/>
          <w:sz w:val="24"/>
          <w:szCs w:val="24"/>
        </w:rPr>
        <w:t>。</w:t>
      </w:r>
      <w:r w:rsidR="002B1D28" w:rsidRPr="005E7DFF">
        <w:rPr>
          <w:rFonts w:ascii="宋体" w:eastAsia="宋体" w:cs="宋体"/>
          <w:color w:val="000000"/>
          <w:kern w:val="0"/>
          <w:sz w:val="24"/>
          <w:szCs w:val="24"/>
        </w:rPr>
        <w:t xml:space="preserve"> </w:t>
      </w:r>
    </w:p>
    <w:p w14:paraId="3129D84E" w14:textId="77777777" w:rsidR="00C4335C" w:rsidRPr="005E7DFF" w:rsidRDefault="002B1D28">
      <w:pPr>
        <w:pStyle w:val="4"/>
        <w:spacing w:before="0" w:after="0"/>
        <w:rPr>
          <w:rFonts w:ascii="Times New Roman" w:eastAsia="宋体"/>
          <w:sz w:val="24"/>
          <w:szCs w:val="24"/>
        </w:rPr>
      </w:pPr>
      <w:r w:rsidRPr="005E7DFF">
        <w:rPr>
          <w:rFonts w:ascii="Times New Roman" w:eastAsia="宋体"/>
          <w:sz w:val="24"/>
          <w:szCs w:val="24"/>
        </w:rPr>
        <w:t xml:space="preserve">1.1.1.2 </w:t>
      </w:r>
      <w:r w:rsidRPr="005E7DFF">
        <w:rPr>
          <w:rFonts w:ascii="Times New Roman" w:eastAsia="宋体" w:hint="eastAsia"/>
          <w:sz w:val="24"/>
          <w:szCs w:val="24"/>
        </w:rPr>
        <w:t>流域概况</w:t>
      </w:r>
    </w:p>
    <w:p w14:paraId="2D5BEFF8" w14:textId="6532ABC2" w:rsidR="00C4335C" w:rsidRPr="005E7DFF" w:rsidRDefault="005E21A4" w:rsidP="00386CC6">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鱼池位于乐山市金口河区永胜乡，海拔</w:t>
      </w:r>
      <w:r w:rsidR="00D8483D" w:rsidRPr="005E7DFF">
        <w:rPr>
          <w:rFonts w:ascii="Times New Roman" w:eastAsia="宋体" w:cs="Times New Roman" w:hint="eastAsia"/>
          <w:sz w:val="24"/>
          <w:szCs w:val="24"/>
        </w:rPr>
        <w:t>两千多米</w:t>
      </w:r>
      <w:r w:rsidRPr="005E7DFF">
        <w:rPr>
          <w:rFonts w:ascii="Times New Roman" w:eastAsia="宋体" w:cs="Times New Roman" w:hint="eastAsia"/>
          <w:sz w:val="24"/>
          <w:szCs w:val="24"/>
        </w:rPr>
        <w:t>。</w:t>
      </w:r>
      <w:r w:rsidR="00DC6993" w:rsidRPr="005E7DFF">
        <w:rPr>
          <w:rFonts w:ascii="Times New Roman" w:eastAsia="宋体" w:cs="Times New Roman" w:hint="eastAsia"/>
          <w:sz w:val="24"/>
          <w:szCs w:val="24"/>
        </w:rPr>
        <w:t>鱼池</w:t>
      </w:r>
      <w:r w:rsidR="001D6612" w:rsidRPr="005E7DFF">
        <w:rPr>
          <w:rFonts w:ascii="Times New Roman" w:eastAsia="宋体" w:cs="Times New Roman" w:hint="eastAsia"/>
          <w:sz w:val="24"/>
          <w:szCs w:val="24"/>
        </w:rPr>
        <w:t>中心坐标为</w:t>
      </w:r>
      <w:r w:rsidR="00BD77EA" w:rsidRPr="005E7DFF">
        <w:rPr>
          <w:rFonts w:ascii="Times New Roman" w:eastAsia="宋体" w:cs="Times New Roman" w:hint="eastAsia"/>
          <w:sz w:val="24"/>
          <w:szCs w:val="24"/>
        </w:rPr>
        <w:t>东经</w:t>
      </w:r>
      <w:r w:rsidR="001D6612" w:rsidRPr="005E7DFF">
        <w:rPr>
          <w:rFonts w:ascii="Times New Roman" w:eastAsia="宋体" w:cs="Times New Roman"/>
          <w:sz w:val="24"/>
          <w:szCs w:val="24"/>
        </w:rPr>
        <w:t>103°0′21.4</w:t>
      </w:r>
      <w:r w:rsidR="00BD77EA" w:rsidRPr="005E7DFF">
        <w:rPr>
          <w:rFonts w:ascii="Times New Roman" w:eastAsia="宋体" w:cs="Times New Roman"/>
          <w:sz w:val="24"/>
          <w:szCs w:val="24"/>
        </w:rPr>
        <w:t>5</w:t>
      </w:r>
      <w:r w:rsidR="001D6612" w:rsidRPr="005E7DFF">
        <w:rPr>
          <w:rFonts w:ascii="Times New Roman" w:eastAsia="宋体" w:cs="Times New Roman"/>
          <w:sz w:val="24"/>
          <w:szCs w:val="24"/>
        </w:rPr>
        <w:t>″,</w:t>
      </w:r>
      <w:r w:rsidR="00BD77EA" w:rsidRPr="005E7DFF">
        <w:rPr>
          <w:rFonts w:ascii="Times New Roman" w:eastAsia="宋体" w:cs="Times New Roman" w:hint="eastAsia"/>
          <w:sz w:val="24"/>
          <w:szCs w:val="24"/>
        </w:rPr>
        <w:t>北纬</w:t>
      </w:r>
      <w:r w:rsidR="001D6612" w:rsidRPr="005E7DFF">
        <w:rPr>
          <w:rFonts w:ascii="Times New Roman" w:eastAsia="宋体" w:cs="Times New Roman"/>
          <w:sz w:val="24"/>
          <w:szCs w:val="24"/>
        </w:rPr>
        <w:t>29°24′28.4</w:t>
      </w:r>
      <w:r w:rsidR="00BD77EA" w:rsidRPr="005E7DFF">
        <w:rPr>
          <w:rFonts w:ascii="Times New Roman" w:eastAsia="宋体" w:cs="Times New Roman"/>
          <w:sz w:val="24"/>
          <w:szCs w:val="24"/>
        </w:rPr>
        <w:t>5</w:t>
      </w:r>
      <w:r w:rsidR="001D6612" w:rsidRPr="005E7DFF">
        <w:rPr>
          <w:rFonts w:ascii="Times New Roman" w:eastAsia="宋体" w:cs="Times New Roman"/>
          <w:sz w:val="24"/>
          <w:szCs w:val="24"/>
        </w:rPr>
        <w:t>″</w:t>
      </w:r>
      <w:r w:rsidR="00DC6993" w:rsidRPr="005E7DFF">
        <w:rPr>
          <w:rFonts w:ascii="Times New Roman" w:eastAsia="宋体" w:cs="Times New Roman" w:hint="eastAsia"/>
          <w:sz w:val="24"/>
          <w:szCs w:val="24"/>
        </w:rPr>
        <w:t>，</w:t>
      </w:r>
      <w:r w:rsidR="00FF15F6" w:rsidRPr="005E7DFF">
        <w:rPr>
          <w:rFonts w:ascii="Times New Roman" w:eastAsia="宋体" w:cs="Times New Roman" w:hint="eastAsia"/>
          <w:sz w:val="24"/>
          <w:szCs w:val="24"/>
        </w:rPr>
        <w:t>常年水面</w:t>
      </w:r>
      <w:r w:rsidR="001D6612" w:rsidRPr="005E7DFF">
        <w:rPr>
          <w:rFonts w:ascii="Times New Roman" w:eastAsia="宋体" w:cs="Times New Roman" w:hint="eastAsia"/>
          <w:sz w:val="24"/>
          <w:szCs w:val="24"/>
        </w:rPr>
        <w:t>面积为</w:t>
      </w:r>
      <w:r w:rsidR="001D6612" w:rsidRPr="005E7DFF">
        <w:rPr>
          <w:rFonts w:ascii="Times New Roman" w:eastAsia="宋体" w:cs="Times New Roman" w:hint="eastAsia"/>
          <w:sz w:val="24"/>
          <w:szCs w:val="24"/>
        </w:rPr>
        <w:t>0</w:t>
      </w:r>
      <w:r w:rsidR="001D6612" w:rsidRPr="005E7DFF">
        <w:rPr>
          <w:rFonts w:ascii="Times New Roman" w:eastAsia="宋体" w:cs="Times New Roman"/>
          <w:sz w:val="24"/>
          <w:szCs w:val="24"/>
        </w:rPr>
        <w:t>.34</w:t>
      </w:r>
      <w:r w:rsidR="001D6612" w:rsidRPr="005E7DFF">
        <w:rPr>
          <w:rFonts w:ascii="Times New Roman" w:eastAsia="宋体" w:cs="Times New Roman" w:hint="eastAsia"/>
          <w:sz w:val="24"/>
          <w:szCs w:val="24"/>
        </w:rPr>
        <w:t xml:space="preserve"> km</w:t>
      </w:r>
      <w:r w:rsidR="001D6612" w:rsidRPr="005E7DFF">
        <w:rPr>
          <w:rFonts w:ascii="Times New Roman" w:eastAsia="宋体" w:cs="Times New Roman" w:hint="eastAsia"/>
          <w:sz w:val="24"/>
          <w:szCs w:val="24"/>
          <w:vertAlign w:val="superscript"/>
        </w:rPr>
        <w:t>2</w:t>
      </w:r>
      <w:r w:rsidR="00DC6993" w:rsidRPr="005E7DFF">
        <w:rPr>
          <w:rFonts w:ascii="Times New Roman" w:eastAsia="宋体" w:cs="Times New Roman" w:hint="eastAsia"/>
          <w:sz w:val="24"/>
          <w:szCs w:val="24"/>
        </w:rPr>
        <w:t>。</w:t>
      </w:r>
      <w:r w:rsidR="00F361B7" w:rsidRPr="005E7DFF">
        <w:rPr>
          <w:rFonts w:ascii="Times New Roman" w:eastAsia="宋体" w:cs="Times New Roman" w:hint="eastAsia"/>
          <w:sz w:val="24"/>
          <w:szCs w:val="24"/>
        </w:rPr>
        <w:t>鱼池主要补给水源为</w:t>
      </w:r>
      <w:proofErr w:type="gramStart"/>
      <w:r w:rsidR="00F361B7" w:rsidRPr="005E7DFF">
        <w:rPr>
          <w:rFonts w:ascii="Times New Roman" w:eastAsia="宋体" w:cs="Times New Roman" w:hint="eastAsia"/>
          <w:sz w:val="24"/>
          <w:szCs w:val="24"/>
        </w:rPr>
        <w:t>脚鱼沟</w:t>
      </w:r>
      <w:r w:rsidR="00D8483D" w:rsidRPr="005E7DFF">
        <w:rPr>
          <w:rFonts w:ascii="Times New Roman" w:eastAsia="宋体" w:cs="Times New Roman" w:hint="eastAsia"/>
          <w:sz w:val="24"/>
          <w:szCs w:val="24"/>
        </w:rPr>
        <w:t>其</w:t>
      </w:r>
      <w:r w:rsidR="00F361B7" w:rsidRPr="005E7DFF">
        <w:rPr>
          <w:rFonts w:ascii="Times New Roman" w:eastAsia="宋体" w:cs="Times New Roman"/>
          <w:sz w:val="24"/>
          <w:szCs w:val="24"/>
        </w:rPr>
        <w:t>河道</w:t>
      </w:r>
      <w:proofErr w:type="gramEnd"/>
      <w:r w:rsidR="00F361B7" w:rsidRPr="005E7DFF">
        <w:rPr>
          <w:rFonts w:ascii="Times New Roman" w:eastAsia="宋体" w:cs="Times New Roman" w:hint="eastAsia"/>
          <w:sz w:val="24"/>
          <w:szCs w:val="24"/>
        </w:rPr>
        <w:t>长度为</w:t>
      </w:r>
      <w:r w:rsidR="00F361B7" w:rsidRPr="005E7DFF">
        <w:rPr>
          <w:rFonts w:ascii="Times New Roman" w:eastAsia="宋体" w:cs="Times New Roman" w:hint="eastAsia"/>
          <w:sz w:val="24"/>
          <w:szCs w:val="24"/>
        </w:rPr>
        <w:t>3.48km</w:t>
      </w:r>
      <w:r w:rsidR="00C3173C" w:rsidRPr="005E7DFF">
        <w:rPr>
          <w:rFonts w:ascii="Times New Roman" w:eastAsia="宋体" w:cs="Times New Roman" w:hint="eastAsia"/>
          <w:sz w:val="24"/>
          <w:szCs w:val="24"/>
        </w:rPr>
        <w:t>，</w:t>
      </w:r>
      <w:r w:rsidR="00F361B7" w:rsidRPr="005E7DFF">
        <w:rPr>
          <w:rFonts w:ascii="Times New Roman" w:eastAsia="宋体" w:cs="Times New Roman" w:hint="eastAsia"/>
          <w:sz w:val="24"/>
          <w:szCs w:val="24"/>
        </w:rPr>
        <w:t>入湖坐标为东经</w:t>
      </w:r>
      <w:r w:rsidR="00F361B7" w:rsidRPr="005E7DFF">
        <w:rPr>
          <w:rFonts w:ascii="Times New Roman" w:eastAsia="宋体" w:cs="Times New Roman"/>
          <w:sz w:val="24"/>
          <w:szCs w:val="24"/>
        </w:rPr>
        <w:t>103°0′6.19″</w:t>
      </w:r>
      <w:r w:rsidR="00F361B7" w:rsidRPr="005E7DFF">
        <w:rPr>
          <w:rFonts w:ascii="Times New Roman" w:eastAsia="宋体" w:cs="Times New Roman" w:hint="eastAsia"/>
          <w:sz w:val="24"/>
          <w:szCs w:val="24"/>
        </w:rPr>
        <w:t>,</w:t>
      </w:r>
      <w:r w:rsidR="00F361B7" w:rsidRPr="005E7DFF">
        <w:rPr>
          <w:rFonts w:ascii="Times New Roman" w:eastAsia="宋体" w:cs="Times New Roman" w:hint="eastAsia"/>
          <w:sz w:val="24"/>
          <w:szCs w:val="24"/>
        </w:rPr>
        <w:t>北纬</w:t>
      </w:r>
      <w:r w:rsidR="00F361B7" w:rsidRPr="005E7DFF">
        <w:rPr>
          <w:rFonts w:ascii="Times New Roman" w:eastAsia="宋体" w:cs="Times New Roman"/>
          <w:sz w:val="24"/>
          <w:szCs w:val="24"/>
        </w:rPr>
        <w:t>29°24′32.55″</w:t>
      </w:r>
      <w:r w:rsidR="0049533A" w:rsidRPr="005E7DFF">
        <w:rPr>
          <w:rFonts w:ascii="Times New Roman" w:eastAsia="宋体" w:cs="Times New Roman" w:hint="eastAsia"/>
          <w:sz w:val="24"/>
          <w:szCs w:val="24"/>
        </w:rPr>
        <w:t>，</w:t>
      </w:r>
      <w:r w:rsidR="00D8483D" w:rsidRPr="005E7DFF">
        <w:rPr>
          <w:rFonts w:ascii="Times New Roman" w:eastAsia="宋体" w:cs="Times New Roman" w:hint="eastAsia"/>
          <w:sz w:val="24"/>
          <w:szCs w:val="24"/>
        </w:rPr>
        <w:t>鱼池流域面积为</w:t>
      </w:r>
      <w:r w:rsidR="00D8483D" w:rsidRPr="005E7DFF">
        <w:rPr>
          <w:rFonts w:ascii="Times New Roman" w:eastAsia="宋体" w:cs="Times New Roman" w:hint="eastAsia"/>
          <w:sz w:val="24"/>
          <w:szCs w:val="24"/>
        </w:rPr>
        <w:t>14.10 km</w:t>
      </w:r>
      <w:r w:rsidR="00D8483D" w:rsidRPr="005E7DFF">
        <w:rPr>
          <w:rFonts w:ascii="Times New Roman" w:eastAsia="宋体" w:cs="Times New Roman" w:hint="eastAsia"/>
          <w:sz w:val="24"/>
          <w:szCs w:val="24"/>
          <w:vertAlign w:val="superscript"/>
        </w:rPr>
        <w:t>2</w:t>
      </w:r>
      <w:r w:rsidR="00D8483D" w:rsidRPr="005E7DFF">
        <w:rPr>
          <w:rFonts w:ascii="Times New Roman" w:eastAsia="宋体" w:cs="Times New Roman" w:hint="eastAsia"/>
          <w:sz w:val="24"/>
          <w:szCs w:val="24"/>
        </w:rPr>
        <w:t>。</w:t>
      </w:r>
      <w:r w:rsidRPr="005E7DFF">
        <w:rPr>
          <w:rFonts w:ascii="Times New Roman" w:eastAsia="宋体" w:cs="Times New Roman" w:hint="eastAsia"/>
          <w:sz w:val="24"/>
          <w:szCs w:val="24"/>
        </w:rPr>
        <w:t>该地域内有各种野生植物达</w:t>
      </w:r>
      <w:r w:rsidRPr="005E7DFF">
        <w:rPr>
          <w:rFonts w:ascii="Times New Roman" w:eastAsia="宋体" w:cs="Times New Roman" w:hint="eastAsia"/>
          <w:sz w:val="24"/>
          <w:szCs w:val="24"/>
        </w:rPr>
        <w:t xml:space="preserve"> 3400</w:t>
      </w:r>
      <w:r w:rsidRPr="005E7DFF">
        <w:rPr>
          <w:rFonts w:ascii="Times New Roman" w:eastAsia="宋体" w:cs="Times New Roman" w:hint="eastAsia"/>
          <w:sz w:val="24"/>
          <w:szCs w:val="24"/>
        </w:rPr>
        <w:t>余种，被称为植物王国，是一座保存完美的“自然生态博物馆”和“野生动植物基因库”。</w:t>
      </w:r>
    </w:p>
    <w:p w14:paraId="197B63BF" w14:textId="21318F95" w:rsidR="00C4335C" w:rsidRPr="005E7DFF" w:rsidRDefault="002B1D28">
      <w:pPr>
        <w:pStyle w:val="4"/>
        <w:spacing w:before="0" w:after="0"/>
        <w:rPr>
          <w:rFonts w:ascii="Times New Roman" w:eastAsia="宋体"/>
          <w:sz w:val="24"/>
          <w:szCs w:val="24"/>
        </w:rPr>
      </w:pPr>
      <w:r w:rsidRPr="005E7DFF">
        <w:rPr>
          <w:rFonts w:ascii="Times New Roman" w:eastAsia="宋体" w:hint="eastAsia"/>
          <w:sz w:val="24"/>
          <w:szCs w:val="24"/>
        </w:rPr>
        <w:t>1</w:t>
      </w:r>
      <w:r w:rsidRPr="005E7DFF">
        <w:rPr>
          <w:rFonts w:ascii="Times New Roman" w:eastAsia="宋体"/>
          <w:sz w:val="24"/>
          <w:szCs w:val="24"/>
        </w:rPr>
        <w:t>.1.1.</w:t>
      </w:r>
      <w:r w:rsidR="003E54AC" w:rsidRPr="005E7DFF">
        <w:rPr>
          <w:rFonts w:ascii="Times New Roman" w:eastAsia="宋体"/>
          <w:sz w:val="24"/>
          <w:szCs w:val="24"/>
        </w:rPr>
        <w:t>3</w:t>
      </w:r>
      <w:r w:rsidRPr="005E7DFF">
        <w:rPr>
          <w:rFonts w:ascii="Times New Roman" w:eastAsia="宋体"/>
          <w:sz w:val="24"/>
          <w:szCs w:val="24"/>
        </w:rPr>
        <w:t xml:space="preserve"> </w:t>
      </w:r>
      <w:r w:rsidRPr="005E7DFF">
        <w:rPr>
          <w:rFonts w:ascii="Times New Roman" w:eastAsia="宋体" w:hint="eastAsia"/>
          <w:sz w:val="24"/>
          <w:szCs w:val="24"/>
        </w:rPr>
        <w:t>地形地貌</w:t>
      </w:r>
    </w:p>
    <w:p w14:paraId="277E48CE" w14:textId="77777777" w:rsidR="00105B8B" w:rsidRPr="005E7DFF" w:rsidRDefault="00105B8B" w:rsidP="00105B8B">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所在</w:t>
      </w:r>
      <w:r w:rsidRPr="005E7DFF">
        <w:rPr>
          <w:rFonts w:ascii="Times New Roman" w:eastAsia="宋体" w:cs="Times New Roman" w:hint="eastAsia"/>
          <w:sz w:val="24"/>
          <w:szCs w:val="24"/>
        </w:rPr>
        <w:t>金口河区地处四川盆地边缘，</w:t>
      </w:r>
      <w:proofErr w:type="gramStart"/>
      <w:r w:rsidRPr="005E7DFF">
        <w:rPr>
          <w:rFonts w:ascii="Times New Roman" w:eastAsia="宋体" w:cs="Times New Roman" w:hint="eastAsia"/>
          <w:sz w:val="24"/>
          <w:szCs w:val="24"/>
        </w:rPr>
        <w:t>康滇地轴</w:t>
      </w:r>
      <w:proofErr w:type="gramEnd"/>
      <w:r w:rsidRPr="005E7DFF">
        <w:rPr>
          <w:rFonts w:ascii="Times New Roman" w:eastAsia="宋体" w:cs="Times New Roman" w:hint="eastAsia"/>
          <w:sz w:val="24"/>
          <w:szCs w:val="24"/>
        </w:rPr>
        <w:t>东侧</w:t>
      </w:r>
      <w:proofErr w:type="gramStart"/>
      <w:r w:rsidRPr="005E7DFF">
        <w:rPr>
          <w:rFonts w:ascii="Times New Roman" w:eastAsia="宋体" w:cs="Times New Roman" w:hint="eastAsia"/>
          <w:sz w:val="24"/>
          <w:szCs w:val="24"/>
        </w:rPr>
        <w:t>坳</w:t>
      </w:r>
      <w:proofErr w:type="gramEnd"/>
      <w:r w:rsidRPr="005E7DFF">
        <w:rPr>
          <w:rFonts w:ascii="Times New Roman" w:eastAsia="宋体" w:cs="Times New Roman" w:hint="eastAsia"/>
          <w:sz w:val="24"/>
          <w:szCs w:val="24"/>
        </w:rPr>
        <w:t>陷地带之北，四川地台之间的龙门准地槽之西南端，属峨眉干涉带的一部分。金口河区山地面积占总面积的</w:t>
      </w:r>
      <w:r w:rsidRPr="005E7DFF">
        <w:rPr>
          <w:rFonts w:ascii="Times New Roman" w:eastAsia="宋体" w:cs="Times New Roman"/>
          <w:sz w:val="24"/>
          <w:szCs w:val="24"/>
        </w:rPr>
        <w:t>99%</w:t>
      </w:r>
      <w:r w:rsidRPr="005E7DFF">
        <w:rPr>
          <w:rFonts w:ascii="Times New Roman" w:eastAsia="宋体" w:cs="Times New Roman"/>
          <w:sz w:val="24"/>
          <w:szCs w:val="24"/>
        </w:rPr>
        <w:t>，系典型的大山区。全区地质构造复杂，断层交错。境内地势南北皆高，中间低陷，山势雄伟险峻，以</w:t>
      </w:r>
      <w:proofErr w:type="gramStart"/>
      <w:r w:rsidRPr="005E7DFF">
        <w:rPr>
          <w:rFonts w:ascii="Times New Roman" w:eastAsia="宋体" w:cs="Times New Roman"/>
          <w:sz w:val="24"/>
          <w:szCs w:val="24"/>
        </w:rPr>
        <w:t>中山深割为主</w:t>
      </w:r>
      <w:proofErr w:type="gramEnd"/>
      <w:r w:rsidRPr="005E7DFF">
        <w:rPr>
          <w:rFonts w:ascii="Times New Roman" w:eastAsia="宋体" w:cs="Times New Roman"/>
          <w:sz w:val="24"/>
          <w:szCs w:val="24"/>
        </w:rPr>
        <w:t>。境内相对高差大，达到</w:t>
      </w:r>
      <w:r w:rsidRPr="005E7DFF">
        <w:rPr>
          <w:rFonts w:ascii="Times New Roman" w:eastAsia="宋体" w:cs="Times New Roman"/>
          <w:sz w:val="24"/>
          <w:szCs w:val="24"/>
        </w:rPr>
        <w:t>2798m</w:t>
      </w:r>
      <w:r w:rsidRPr="005E7DFF">
        <w:rPr>
          <w:rFonts w:ascii="Times New Roman" w:eastAsia="宋体" w:cs="Times New Roman"/>
          <w:sz w:val="24"/>
          <w:szCs w:val="24"/>
        </w:rPr>
        <w:t>，最高峰老鹰嘴</w:t>
      </w:r>
      <w:r w:rsidRPr="005E7DFF">
        <w:rPr>
          <w:rFonts w:ascii="Times New Roman" w:eastAsia="宋体" w:cs="Times New Roman"/>
          <w:sz w:val="24"/>
          <w:szCs w:val="24"/>
        </w:rPr>
        <w:t>3321m</w:t>
      </w:r>
      <w:r w:rsidRPr="005E7DFF">
        <w:rPr>
          <w:rFonts w:ascii="Times New Roman" w:eastAsia="宋体" w:cs="Times New Roman"/>
          <w:sz w:val="24"/>
          <w:szCs w:val="24"/>
        </w:rPr>
        <w:t>，最低处斑鸠嘴</w:t>
      </w:r>
      <w:r w:rsidRPr="005E7DFF">
        <w:rPr>
          <w:rFonts w:ascii="Times New Roman" w:eastAsia="宋体" w:cs="Times New Roman"/>
          <w:sz w:val="24"/>
          <w:szCs w:val="24"/>
        </w:rPr>
        <w:t>523m</w:t>
      </w:r>
      <w:r w:rsidRPr="005E7DFF">
        <w:rPr>
          <w:rFonts w:ascii="Times New Roman" w:eastAsia="宋体" w:cs="Times New Roman"/>
          <w:sz w:val="24"/>
          <w:szCs w:val="24"/>
        </w:rPr>
        <w:t>。主要以位于大渡河两侧的两大山脉为主体，即老鹰嘴至八月林第一大山脉，由西南向东延伸；另一支沿蓑衣岭向东至巨北峰一带为第二大山脉。大渡河自西向东曲折迂回深切我区中部，因而形成山地与河谷两大地貌</w:t>
      </w:r>
      <w:r w:rsidRPr="005E7DFF">
        <w:rPr>
          <w:rFonts w:ascii="Times New Roman" w:eastAsia="宋体" w:cs="Times New Roman"/>
          <w:sz w:val="24"/>
          <w:szCs w:val="24"/>
        </w:rPr>
        <w:lastRenderedPageBreak/>
        <w:t>景</w:t>
      </w:r>
      <w:r w:rsidRPr="005E7DFF">
        <w:rPr>
          <w:rFonts w:ascii="Times New Roman" w:eastAsia="宋体" w:cs="Times New Roman" w:hint="eastAsia"/>
          <w:sz w:val="24"/>
          <w:szCs w:val="24"/>
        </w:rPr>
        <w:t>观。道林子一带，属侵蚀峡谷区，两岸高出谷底</w:t>
      </w:r>
      <w:r w:rsidRPr="005E7DFF">
        <w:rPr>
          <w:rFonts w:ascii="Times New Roman" w:eastAsia="宋体" w:cs="Times New Roman"/>
          <w:sz w:val="24"/>
          <w:szCs w:val="24"/>
        </w:rPr>
        <w:t>1500m</w:t>
      </w:r>
      <w:r w:rsidRPr="005E7DFF">
        <w:rPr>
          <w:rFonts w:ascii="Times New Roman" w:eastAsia="宋体" w:cs="Times New Roman"/>
          <w:sz w:val="24"/>
          <w:szCs w:val="24"/>
        </w:rPr>
        <w:t>，由灯影组白云岩构成的悬崖绝壁，地势十分险要。高山地带发育沟脑和冲沟，中山地带由冲沟发育成溪河，低山地带的溪河进一步汇集而流归大渡河。因此，北部的金口河及南部的小河均有多级分支而呈树状分裂切割地面。</w:t>
      </w:r>
    </w:p>
    <w:p w14:paraId="140C582D" w14:textId="32BBC866" w:rsidR="00C4335C" w:rsidRPr="005E7DFF" w:rsidRDefault="00105B8B" w:rsidP="00105B8B">
      <w:pPr>
        <w:widowControl/>
        <w:spacing w:line="360" w:lineRule="auto"/>
        <w:ind w:firstLineChars="200" w:firstLine="480"/>
        <w:rPr>
          <w:rFonts w:ascii="宋体" w:eastAsia="宋体" w:cs="宋体"/>
          <w:color w:val="000000"/>
          <w:kern w:val="0"/>
          <w:sz w:val="24"/>
          <w:szCs w:val="24"/>
        </w:rPr>
      </w:pPr>
      <w:r w:rsidRPr="005E7DFF">
        <w:rPr>
          <w:rFonts w:ascii="Times New Roman" w:eastAsia="宋体" w:cs="Times New Roman" w:hint="eastAsia"/>
          <w:sz w:val="24"/>
          <w:szCs w:val="24"/>
        </w:rPr>
        <w:t>全区有</w:t>
      </w:r>
      <w:proofErr w:type="gramStart"/>
      <w:r w:rsidRPr="005E7DFF">
        <w:rPr>
          <w:rFonts w:ascii="Times New Roman" w:eastAsia="宋体" w:cs="Times New Roman" w:hint="eastAsia"/>
          <w:sz w:val="24"/>
          <w:szCs w:val="24"/>
        </w:rPr>
        <w:t>很</w:t>
      </w:r>
      <w:proofErr w:type="gramEnd"/>
      <w:r w:rsidRPr="005E7DFF">
        <w:rPr>
          <w:rFonts w:ascii="Times New Roman" w:eastAsia="宋体" w:cs="Times New Roman" w:hint="eastAsia"/>
          <w:sz w:val="24"/>
          <w:szCs w:val="24"/>
        </w:rPr>
        <w:t>多级沟谷和</w:t>
      </w:r>
      <w:proofErr w:type="gramStart"/>
      <w:r w:rsidRPr="005E7DFF">
        <w:rPr>
          <w:rFonts w:ascii="Times New Roman" w:eastAsia="宋体" w:cs="Times New Roman" w:hint="eastAsia"/>
          <w:sz w:val="24"/>
          <w:szCs w:val="24"/>
        </w:rPr>
        <w:t>脊岭</w:t>
      </w:r>
      <w:proofErr w:type="gramEnd"/>
      <w:r w:rsidRPr="005E7DFF">
        <w:rPr>
          <w:rFonts w:ascii="Times New Roman" w:eastAsia="宋体" w:cs="Times New Roman" w:hint="eastAsia"/>
          <w:sz w:val="24"/>
          <w:szCs w:val="24"/>
        </w:rPr>
        <w:t>而且谷岭间高差甚大，因此，山高谷深，坡面陡峻，地形破碎是本区的地貌特征。</w:t>
      </w:r>
    </w:p>
    <w:p w14:paraId="389F75F6" w14:textId="546349F4" w:rsidR="00C4335C" w:rsidRPr="005E7DFF" w:rsidRDefault="002B1D28">
      <w:pPr>
        <w:pStyle w:val="4"/>
        <w:spacing w:before="0" w:after="0"/>
        <w:rPr>
          <w:rFonts w:ascii="Times New Roman" w:eastAsia="宋体"/>
          <w:sz w:val="24"/>
          <w:szCs w:val="24"/>
        </w:rPr>
      </w:pPr>
      <w:r w:rsidRPr="005E7DFF">
        <w:rPr>
          <w:rFonts w:ascii="Times New Roman" w:eastAsia="宋体" w:hint="eastAsia"/>
          <w:sz w:val="24"/>
          <w:szCs w:val="24"/>
        </w:rPr>
        <w:t>1</w:t>
      </w:r>
      <w:r w:rsidRPr="005E7DFF">
        <w:rPr>
          <w:rFonts w:ascii="Times New Roman" w:eastAsia="宋体"/>
          <w:sz w:val="24"/>
          <w:szCs w:val="24"/>
        </w:rPr>
        <w:t>.1.1.</w:t>
      </w:r>
      <w:r w:rsidR="0037325E" w:rsidRPr="005E7DFF">
        <w:rPr>
          <w:rFonts w:ascii="Times New Roman" w:eastAsia="宋体"/>
          <w:sz w:val="24"/>
          <w:szCs w:val="24"/>
        </w:rPr>
        <w:t>4</w:t>
      </w:r>
      <w:r w:rsidRPr="005E7DFF">
        <w:rPr>
          <w:rFonts w:ascii="Times New Roman" w:eastAsia="宋体"/>
          <w:sz w:val="24"/>
          <w:szCs w:val="24"/>
        </w:rPr>
        <w:t xml:space="preserve"> </w:t>
      </w:r>
      <w:r w:rsidRPr="005E7DFF">
        <w:rPr>
          <w:rFonts w:ascii="Times New Roman" w:eastAsia="宋体" w:hint="eastAsia"/>
          <w:sz w:val="24"/>
          <w:szCs w:val="24"/>
        </w:rPr>
        <w:t>土壤植被</w:t>
      </w:r>
    </w:p>
    <w:p w14:paraId="587D405F" w14:textId="77777777" w:rsidR="00C4335C" w:rsidRPr="005E7DFF" w:rsidRDefault="002B1D28">
      <w:pPr>
        <w:spacing w:line="360" w:lineRule="auto"/>
        <w:ind w:firstLine="480"/>
        <w:rPr>
          <w:rFonts w:ascii="Times New Roman" w:eastAsia="宋体" w:cs="Times New Roman"/>
          <w:b/>
          <w:bCs/>
          <w:sz w:val="24"/>
          <w:szCs w:val="24"/>
        </w:rPr>
      </w:pPr>
      <w:r w:rsidRPr="005E7DFF">
        <w:rPr>
          <w:rFonts w:ascii="Times New Roman" w:eastAsia="宋体" w:cs="Times New Roman" w:hint="eastAsia"/>
          <w:b/>
          <w:bCs/>
          <w:sz w:val="24"/>
          <w:szCs w:val="24"/>
        </w:rPr>
        <w:t>1</w:t>
      </w:r>
      <w:r w:rsidRPr="005E7DFF">
        <w:rPr>
          <w:rFonts w:ascii="Times New Roman" w:eastAsia="宋体" w:cs="Times New Roman" w:hint="eastAsia"/>
          <w:b/>
          <w:bCs/>
          <w:sz w:val="24"/>
          <w:szCs w:val="24"/>
        </w:rPr>
        <w:t>、</w:t>
      </w:r>
      <w:r w:rsidRPr="005E7DFF">
        <w:rPr>
          <w:rFonts w:ascii="Times New Roman" w:eastAsia="宋体" w:cs="Times New Roman"/>
          <w:b/>
          <w:bCs/>
          <w:sz w:val="24"/>
          <w:szCs w:val="24"/>
        </w:rPr>
        <w:t>土壤</w:t>
      </w:r>
    </w:p>
    <w:p w14:paraId="581B6CD4" w14:textId="445B6832" w:rsidR="00C4335C" w:rsidRPr="005E7DFF" w:rsidRDefault="00C57038" w:rsidP="00C57038">
      <w:pPr>
        <w:spacing w:line="360" w:lineRule="auto"/>
        <w:ind w:firstLine="468"/>
        <w:rPr>
          <w:rFonts w:ascii="Times New Roman" w:eastAsia="宋体" w:cs="Times New Roman"/>
          <w:spacing w:val="-3"/>
          <w:sz w:val="24"/>
          <w:szCs w:val="24"/>
        </w:rPr>
      </w:pPr>
      <w:r w:rsidRPr="005E7DFF">
        <w:rPr>
          <w:rFonts w:ascii="Times New Roman" w:eastAsia="宋体" w:cs="Times New Roman"/>
          <w:spacing w:val="-3"/>
          <w:sz w:val="24"/>
          <w:szCs w:val="24"/>
        </w:rPr>
        <w:t>金口河区为红色石灰土，分布于峨边、金口河大渡河河谷南坡。土壤类型从低山河谷到山巅，</w:t>
      </w:r>
      <w:r w:rsidR="00A52A6D" w:rsidRPr="005E7DFF">
        <w:rPr>
          <w:rFonts w:ascii="Times New Roman" w:eastAsia="宋体" w:cs="Times New Roman"/>
          <w:spacing w:val="-3"/>
          <w:sz w:val="24"/>
          <w:szCs w:val="24"/>
        </w:rPr>
        <w:t>1600m</w:t>
      </w:r>
      <w:r w:rsidRPr="005E7DFF">
        <w:rPr>
          <w:rFonts w:ascii="Times New Roman" w:eastAsia="宋体" w:cs="Times New Roman"/>
          <w:spacing w:val="-3"/>
          <w:sz w:val="24"/>
          <w:szCs w:val="24"/>
        </w:rPr>
        <w:t>以下为黄壤带，</w:t>
      </w:r>
      <w:r w:rsidR="00A52A6D" w:rsidRPr="005E7DFF">
        <w:rPr>
          <w:rFonts w:ascii="Times New Roman" w:eastAsia="宋体" w:cs="Times New Roman"/>
          <w:spacing w:val="-3"/>
          <w:sz w:val="24"/>
          <w:szCs w:val="24"/>
        </w:rPr>
        <w:t>1600~2200m</w:t>
      </w:r>
      <w:r w:rsidRPr="005E7DFF">
        <w:rPr>
          <w:rFonts w:ascii="Times New Roman" w:eastAsia="宋体" w:cs="Times New Roman"/>
          <w:spacing w:val="-3"/>
          <w:sz w:val="24"/>
          <w:szCs w:val="24"/>
        </w:rPr>
        <w:t>为黄棕带，</w:t>
      </w:r>
      <w:r w:rsidRPr="005E7DFF">
        <w:rPr>
          <w:rFonts w:ascii="Times New Roman" w:eastAsia="宋体" w:cs="Times New Roman"/>
          <w:spacing w:val="-3"/>
          <w:sz w:val="24"/>
          <w:szCs w:val="24"/>
        </w:rPr>
        <w:t>2800~3300m</w:t>
      </w:r>
      <w:r w:rsidRPr="005E7DFF">
        <w:rPr>
          <w:rFonts w:ascii="Times New Roman" w:eastAsia="宋体" w:cs="Times New Roman"/>
          <w:spacing w:val="-3"/>
          <w:sz w:val="24"/>
          <w:szCs w:val="24"/>
        </w:rPr>
        <w:t>为灰化土带。</w:t>
      </w:r>
    </w:p>
    <w:p w14:paraId="2F2AE592" w14:textId="77777777" w:rsidR="00C4335C" w:rsidRPr="005E7DFF" w:rsidRDefault="002B1D28">
      <w:pPr>
        <w:spacing w:line="360" w:lineRule="auto"/>
        <w:ind w:firstLine="480"/>
        <w:rPr>
          <w:rFonts w:ascii="Times New Roman" w:eastAsia="宋体" w:cs="Times New Roman"/>
          <w:b/>
          <w:bCs/>
          <w:sz w:val="24"/>
          <w:szCs w:val="24"/>
        </w:rPr>
      </w:pPr>
      <w:r w:rsidRPr="005E7DFF">
        <w:rPr>
          <w:rFonts w:ascii="Times New Roman" w:eastAsia="宋体" w:cs="Times New Roman" w:hint="eastAsia"/>
          <w:b/>
          <w:bCs/>
          <w:sz w:val="24"/>
          <w:szCs w:val="24"/>
        </w:rPr>
        <w:t>2</w:t>
      </w:r>
      <w:r w:rsidRPr="005E7DFF">
        <w:rPr>
          <w:rFonts w:ascii="Times New Roman" w:eastAsia="宋体" w:cs="Times New Roman" w:hint="eastAsia"/>
          <w:b/>
          <w:bCs/>
          <w:sz w:val="24"/>
          <w:szCs w:val="24"/>
        </w:rPr>
        <w:t>、</w:t>
      </w:r>
      <w:r w:rsidRPr="005E7DFF">
        <w:rPr>
          <w:rFonts w:ascii="Times New Roman" w:eastAsia="宋体" w:cs="Times New Roman"/>
          <w:b/>
          <w:bCs/>
          <w:sz w:val="24"/>
          <w:szCs w:val="24"/>
        </w:rPr>
        <w:t>植被</w:t>
      </w:r>
    </w:p>
    <w:p w14:paraId="1BB5E2BD" w14:textId="2D9E1748" w:rsidR="00C4335C" w:rsidRPr="005E7DFF" w:rsidRDefault="00C57038">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金口河区所在的西南山地植被区：处于峨眉、沐川一线西南部，森林植被属</w:t>
      </w:r>
      <w:r w:rsidRPr="005E7DFF">
        <w:rPr>
          <w:rFonts w:ascii="Times New Roman" w:eastAsia="宋体" w:cs="Times New Roman" w:hint="eastAsia"/>
          <w:sz w:val="24"/>
          <w:szCs w:val="24"/>
        </w:rPr>
        <w:t xml:space="preserve"> </w:t>
      </w:r>
      <w:r w:rsidRPr="005E7DFF">
        <w:rPr>
          <w:rFonts w:ascii="Times New Roman" w:eastAsia="宋体" w:cs="Times New Roman" w:hint="eastAsia"/>
          <w:sz w:val="24"/>
          <w:szCs w:val="24"/>
        </w:rPr>
        <w:t>中亚热带湿润的山地常绿阔叶林类型，因地形地势差异，自下而上出现常绿阔叶</w:t>
      </w:r>
      <w:r w:rsidRPr="005E7DFF">
        <w:rPr>
          <w:rFonts w:ascii="Times New Roman" w:eastAsia="宋体" w:cs="Times New Roman" w:hint="eastAsia"/>
          <w:sz w:val="24"/>
          <w:szCs w:val="24"/>
        </w:rPr>
        <w:t xml:space="preserve"> </w:t>
      </w:r>
      <w:r w:rsidRPr="005E7DFF">
        <w:rPr>
          <w:rFonts w:ascii="Times New Roman" w:eastAsia="宋体" w:cs="Times New Roman" w:hint="eastAsia"/>
          <w:sz w:val="24"/>
          <w:szCs w:val="24"/>
        </w:rPr>
        <w:t>林带、常绿阔叶及落叶阔叶林带、针阔叶混交林带、阴暗针叶林带、亚高山灌丛</w:t>
      </w:r>
      <w:r w:rsidRPr="005E7DFF">
        <w:rPr>
          <w:rFonts w:ascii="Times New Roman" w:eastAsia="宋体" w:cs="Times New Roman" w:hint="eastAsia"/>
          <w:sz w:val="24"/>
          <w:szCs w:val="24"/>
        </w:rPr>
        <w:t xml:space="preserve"> </w:t>
      </w:r>
      <w:r w:rsidRPr="005E7DFF">
        <w:rPr>
          <w:rFonts w:ascii="Times New Roman" w:eastAsia="宋体" w:cs="Times New Roman" w:hint="eastAsia"/>
          <w:sz w:val="24"/>
          <w:szCs w:val="24"/>
        </w:rPr>
        <w:t>草甸带。常绿阔叶林带主要分布在海拔</w:t>
      </w:r>
      <w:r w:rsidR="00A52A6D" w:rsidRPr="005E7DFF">
        <w:rPr>
          <w:rFonts w:ascii="Times New Roman" w:eastAsia="宋体" w:cs="Times New Roman" w:hint="eastAsia"/>
          <w:sz w:val="24"/>
          <w:szCs w:val="24"/>
        </w:rPr>
        <w:t>800~1600m</w:t>
      </w:r>
      <w:r w:rsidRPr="005E7DFF">
        <w:rPr>
          <w:rFonts w:ascii="Times New Roman" w:eastAsia="宋体" w:cs="Times New Roman" w:hint="eastAsia"/>
          <w:sz w:val="24"/>
          <w:szCs w:val="24"/>
        </w:rPr>
        <w:t>地带，区内植物种类丰富，群落结构复杂，外貌不整齐，以</w:t>
      </w:r>
      <w:proofErr w:type="gramStart"/>
      <w:r w:rsidRPr="005E7DFF">
        <w:rPr>
          <w:rFonts w:ascii="Times New Roman" w:eastAsia="宋体" w:cs="Times New Roman" w:hint="eastAsia"/>
          <w:sz w:val="24"/>
          <w:szCs w:val="24"/>
        </w:rPr>
        <w:t>樟</w:t>
      </w:r>
      <w:proofErr w:type="gramEnd"/>
      <w:r w:rsidRPr="005E7DFF">
        <w:rPr>
          <w:rFonts w:ascii="Times New Roman" w:eastAsia="宋体" w:cs="Times New Roman" w:hint="eastAsia"/>
          <w:sz w:val="24"/>
          <w:szCs w:val="24"/>
        </w:rPr>
        <w:t>科、木兰科为主，亚热带低山常绿叶林分布也十分广泛，主要有杉木林、马尾松林，以半自然林及人工林所占比重较大，栽培植物以经济林木种类较多，有生漆、油桐、紫胶等。该植被区水热条件较好，宜林荒山面积大，宜加速人工造林。常绿阔叶及落叶阔叶林带主要分布在海拔</w:t>
      </w:r>
      <w:r w:rsidRPr="005E7DFF">
        <w:rPr>
          <w:rFonts w:ascii="Times New Roman" w:eastAsia="宋体" w:cs="Times New Roman" w:hint="eastAsia"/>
          <w:sz w:val="24"/>
          <w:szCs w:val="24"/>
        </w:rPr>
        <w:t xml:space="preserve"> 1600~200</w:t>
      </w:r>
      <w:r w:rsidR="00A52A6D" w:rsidRPr="005E7DFF">
        <w:rPr>
          <w:rFonts w:ascii="Times New Roman" w:eastAsia="宋体" w:cs="Times New Roman" w:hint="eastAsia"/>
          <w:sz w:val="24"/>
          <w:szCs w:val="24"/>
        </w:rPr>
        <w:t>0m</w:t>
      </w:r>
      <w:r w:rsidRPr="005E7DFF">
        <w:rPr>
          <w:rFonts w:ascii="Times New Roman" w:eastAsia="宋体" w:cs="Times New Roman" w:hint="eastAsia"/>
          <w:sz w:val="24"/>
          <w:szCs w:val="24"/>
        </w:rPr>
        <w:t>地带，以常绿性为主，但中、下层多有落叶性树种，并随海拔高度升高比重不断增加。针阔叶混交林带主要分布在海边</w:t>
      </w:r>
      <w:r w:rsidR="00A52A6D" w:rsidRPr="005E7DFF">
        <w:rPr>
          <w:rFonts w:ascii="Times New Roman" w:eastAsia="宋体" w:cs="Times New Roman" w:hint="eastAsia"/>
          <w:sz w:val="24"/>
          <w:szCs w:val="24"/>
        </w:rPr>
        <w:t>2000~2400m</w:t>
      </w:r>
      <w:r w:rsidRPr="005E7DFF">
        <w:rPr>
          <w:rFonts w:ascii="Times New Roman" w:eastAsia="宋体" w:cs="Times New Roman" w:hint="eastAsia"/>
          <w:sz w:val="24"/>
          <w:szCs w:val="24"/>
        </w:rPr>
        <w:t>地带，呈窄带状分布，以槭树科、桦木科、松科为主，海拔高度越高松科比重越大。阴暗针叶林带主要分布在海拔</w:t>
      </w:r>
      <w:r w:rsidR="00A52A6D" w:rsidRPr="005E7DFF">
        <w:rPr>
          <w:rFonts w:ascii="Times New Roman" w:eastAsia="宋体" w:cs="Times New Roman" w:hint="eastAsia"/>
          <w:sz w:val="24"/>
          <w:szCs w:val="24"/>
        </w:rPr>
        <w:t>2400~3600m</w:t>
      </w:r>
      <w:r w:rsidRPr="005E7DFF">
        <w:rPr>
          <w:rFonts w:ascii="Times New Roman" w:eastAsia="宋体" w:cs="Times New Roman" w:hint="eastAsia"/>
          <w:sz w:val="24"/>
          <w:szCs w:val="24"/>
        </w:rPr>
        <w:t>地带，建群种以针叶林、松科、桦木科为主，海拔</w:t>
      </w:r>
      <w:r w:rsidR="00A52A6D" w:rsidRPr="005E7DFF">
        <w:rPr>
          <w:rFonts w:ascii="Times New Roman" w:eastAsia="宋体" w:cs="Times New Roman" w:hint="eastAsia"/>
          <w:sz w:val="24"/>
          <w:szCs w:val="24"/>
        </w:rPr>
        <w:t>3000m</w:t>
      </w:r>
      <w:r w:rsidRPr="005E7DFF">
        <w:rPr>
          <w:rFonts w:ascii="Times New Roman" w:eastAsia="宋体" w:cs="Times New Roman" w:hint="eastAsia"/>
          <w:sz w:val="24"/>
          <w:szCs w:val="24"/>
        </w:rPr>
        <w:t>以上分布冷杉纯林，是市内木材蓄积量最大区域。亚高山灌丛草甸带分布在海拔</w:t>
      </w:r>
      <w:r w:rsidR="00A52A6D" w:rsidRPr="005E7DFF">
        <w:rPr>
          <w:rFonts w:ascii="Times New Roman" w:eastAsia="宋体" w:cs="Times New Roman" w:hint="eastAsia"/>
          <w:sz w:val="24"/>
          <w:szCs w:val="24"/>
        </w:rPr>
        <w:t>3600~4000m</w:t>
      </w:r>
      <w:r w:rsidRPr="005E7DFF">
        <w:rPr>
          <w:rFonts w:ascii="Times New Roman" w:eastAsia="宋体" w:cs="Times New Roman" w:hint="eastAsia"/>
          <w:sz w:val="24"/>
          <w:szCs w:val="24"/>
        </w:rPr>
        <w:t>以上地区，位于林线以上，植被</w:t>
      </w:r>
      <w:r w:rsidRPr="005E7DFF">
        <w:rPr>
          <w:rFonts w:ascii="Times New Roman" w:eastAsia="宋体" w:cs="Times New Roman" w:hint="eastAsia"/>
          <w:sz w:val="24"/>
          <w:szCs w:val="24"/>
        </w:rPr>
        <w:lastRenderedPageBreak/>
        <w:t>以杜鹃科、禾本科和莎草科为多。</w:t>
      </w:r>
    </w:p>
    <w:p w14:paraId="2BC83830" w14:textId="56B0DE7A" w:rsidR="00C4335C" w:rsidRPr="005E7DFF" w:rsidRDefault="002B1D28">
      <w:pPr>
        <w:pStyle w:val="4"/>
        <w:spacing w:before="0" w:after="0"/>
        <w:rPr>
          <w:rFonts w:ascii="Times New Roman" w:eastAsia="宋体"/>
          <w:sz w:val="24"/>
          <w:szCs w:val="24"/>
        </w:rPr>
      </w:pPr>
      <w:r w:rsidRPr="005E7DFF">
        <w:rPr>
          <w:rFonts w:ascii="Times New Roman" w:eastAsia="宋体" w:hint="eastAsia"/>
          <w:sz w:val="24"/>
          <w:szCs w:val="24"/>
        </w:rPr>
        <w:t>1</w:t>
      </w:r>
      <w:r w:rsidRPr="005E7DFF">
        <w:rPr>
          <w:rFonts w:ascii="Times New Roman" w:eastAsia="宋体"/>
          <w:sz w:val="24"/>
          <w:szCs w:val="24"/>
        </w:rPr>
        <w:t>.1.1.</w:t>
      </w:r>
      <w:r w:rsidR="0037325E" w:rsidRPr="005E7DFF">
        <w:rPr>
          <w:rFonts w:ascii="Times New Roman" w:eastAsia="宋体"/>
          <w:sz w:val="24"/>
          <w:szCs w:val="24"/>
        </w:rPr>
        <w:t>5</w:t>
      </w:r>
      <w:r w:rsidRPr="005E7DFF">
        <w:rPr>
          <w:rFonts w:ascii="Times New Roman" w:eastAsia="宋体"/>
          <w:sz w:val="24"/>
          <w:szCs w:val="24"/>
        </w:rPr>
        <w:t xml:space="preserve"> </w:t>
      </w:r>
      <w:r w:rsidRPr="005E7DFF">
        <w:rPr>
          <w:rFonts w:ascii="Times New Roman" w:eastAsia="宋体" w:hint="eastAsia"/>
          <w:sz w:val="24"/>
          <w:szCs w:val="24"/>
        </w:rPr>
        <w:t>自然资源</w:t>
      </w:r>
    </w:p>
    <w:p w14:paraId="76B202CD" w14:textId="38ABC2B5" w:rsidR="00105B8B" w:rsidRPr="005E7DFF" w:rsidRDefault="00105B8B" w:rsidP="00C57038">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区内矿产资源丰富</w:t>
      </w:r>
      <w:r w:rsidR="00A52A6D" w:rsidRPr="005E7DFF">
        <w:rPr>
          <w:rFonts w:ascii="Times New Roman" w:eastAsia="宋体" w:cs="Times New Roman" w:hint="eastAsia"/>
          <w:sz w:val="24"/>
          <w:szCs w:val="24"/>
        </w:rPr>
        <w:t>，</w:t>
      </w:r>
      <w:r w:rsidRPr="005E7DFF">
        <w:rPr>
          <w:rFonts w:ascii="Times New Roman" w:eastAsia="宋体" w:cs="Times New Roman" w:hint="eastAsia"/>
          <w:sz w:val="24"/>
          <w:szCs w:val="24"/>
        </w:rPr>
        <w:t>白云石、磷矿、硅石储量极为丰富；全区水电装机总量</w:t>
      </w:r>
      <w:r w:rsidR="00A52A6D" w:rsidRPr="005E7DFF">
        <w:rPr>
          <w:rFonts w:ascii="Times New Roman" w:eastAsia="宋体" w:cs="Times New Roman"/>
          <w:sz w:val="24"/>
          <w:szCs w:val="24"/>
        </w:rPr>
        <w:t>13</w:t>
      </w:r>
      <w:r w:rsidRPr="005E7DFF">
        <w:rPr>
          <w:rFonts w:ascii="Times New Roman" w:eastAsia="宋体" w:cs="Times New Roman" w:hint="eastAsia"/>
          <w:sz w:val="24"/>
          <w:szCs w:val="24"/>
        </w:rPr>
        <w:t>万</w:t>
      </w:r>
      <w:r w:rsidR="001D6612" w:rsidRPr="005E7DFF">
        <w:rPr>
          <w:rFonts w:ascii="Times New Roman" w:eastAsia="宋体" w:cs="Times New Roman" w:hint="eastAsia"/>
          <w:sz w:val="24"/>
          <w:szCs w:val="24"/>
        </w:rPr>
        <w:t>k</w:t>
      </w:r>
      <w:r w:rsidR="001D6612" w:rsidRPr="005E7DFF">
        <w:rPr>
          <w:rFonts w:ascii="Times New Roman" w:eastAsia="宋体" w:cs="Times New Roman"/>
          <w:sz w:val="24"/>
          <w:szCs w:val="24"/>
        </w:rPr>
        <w:t>w</w:t>
      </w:r>
      <w:r w:rsidRPr="005E7DFF">
        <w:rPr>
          <w:rFonts w:ascii="Times New Roman" w:eastAsia="宋体" w:cs="Times New Roman" w:hint="eastAsia"/>
          <w:sz w:val="24"/>
          <w:szCs w:val="24"/>
        </w:rPr>
        <w:t>，年发电量达</w:t>
      </w:r>
      <w:r w:rsidR="00A52A6D" w:rsidRPr="005E7DFF">
        <w:rPr>
          <w:rFonts w:ascii="Times New Roman" w:eastAsia="宋体" w:cs="Times New Roman"/>
          <w:sz w:val="24"/>
          <w:szCs w:val="24"/>
        </w:rPr>
        <w:t>8</w:t>
      </w:r>
      <w:r w:rsidRPr="005E7DFF">
        <w:rPr>
          <w:rFonts w:ascii="Times New Roman" w:eastAsia="宋体" w:cs="Times New Roman" w:hint="eastAsia"/>
          <w:sz w:val="24"/>
          <w:szCs w:val="24"/>
        </w:rPr>
        <w:t>亿度；森林面积</w:t>
      </w:r>
      <w:r w:rsidR="00A52A6D" w:rsidRPr="005E7DFF">
        <w:rPr>
          <w:rFonts w:ascii="Times New Roman" w:eastAsia="宋体" w:cs="Times New Roman"/>
          <w:sz w:val="24"/>
          <w:szCs w:val="24"/>
        </w:rPr>
        <w:t>24</w:t>
      </w:r>
      <w:r w:rsidRPr="005E7DFF">
        <w:rPr>
          <w:rFonts w:ascii="Times New Roman" w:eastAsia="宋体" w:cs="Times New Roman" w:hint="eastAsia"/>
          <w:sz w:val="24"/>
          <w:szCs w:val="24"/>
        </w:rPr>
        <w:t>万亩；</w:t>
      </w:r>
      <w:proofErr w:type="gramStart"/>
      <w:r w:rsidRPr="005E7DFF">
        <w:rPr>
          <w:rFonts w:ascii="Times New Roman" w:eastAsia="宋体" w:cs="Times New Roman" w:hint="eastAsia"/>
          <w:sz w:val="24"/>
          <w:szCs w:val="24"/>
        </w:rPr>
        <w:t>黄莲</w:t>
      </w:r>
      <w:proofErr w:type="gramEnd"/>
      <w:r w:rsidRPr="005E7DFF">
        <w:rPr>
          <w:rFonts w:ascii="Times New Roman" w:eastAsia="宋体" w:cs="Times New Roman" w:hint="eastAsia"/>
          <w:sz w:val="24"/>
          <w:szCs w:val="24"/>
        </w:rPr>
        <w:t>、川牛膝、杜仲等优质药材</w:t>
      </w:r>
      <w:proofErr w:type="gramStart"/>
      <w:r w:rsidRPr="005E7DFF">
        <w:rPr>
          <w:rFonts w:ascii="Times New Roman" w:eastAsia="宋体" w:cs="Times New Roman" w:hint="eastAsia"/>
          <w:sz w:val="24"/>
          <w:szCs w:val="24"/>
        </w:rPr>
        <w:t>弛</w:t>
      </w:r>
      <w:proofErr w:type="gramEnd"/>
      <w:r w:rsidRPr="005E7DFF">
        <w:rPr>
          <w:rFonts w:ascii="Times New Roman" w:eastAsia="宋体" w:cs="Times New Roman" w:hint="eastAsia"/>
          <w:sz w:val="24"/>
          <w:szCs w:val="24"/>
        </w:rPr>
        <w:t>名中外；目前全区铁合金年产量已达</w:t>
      </w:r>
      <w:r w:rsidR="00A52A6D" w:rsidRPr="005E7DFF">
        <w:rPr>
          <w:rFonts w:ascii="Times New Roman" w:eastAsia="宋体" w:cs="Times New Roman"/>
          <w:sz w:val="24"/>
          <w:szCs w:val="24"/>
        </w:rPr>
        <w:t>2.5</w:t>
      </w:r>
      <w:r w:rsidRPr="005E7DFF">
        <w:rPr>
          <w:rFonts w:ascii="Times New Roman" w:eastAsia="宋体" w:cs="Times New Roman" w:hint="eastAsia"/>
          <w:sz w:val="24"/>
          <w:szCs w:val="24"/>
        </w:rPr>
        <w:t>万</w:t>
      </w:r>
      <w:r w:rsidR="001D6612" w:rsidRPr="005E7DFF">
        <w:rPr>
          <w:rFonts w:ascii="Times New Roman" w:eastAsia="宋体" w:cs="Times New Roman" w:hint="eastAsia"/>
          <w:sz w:val="24"/>
          <w:szCs w:val="24"/>
        </w:rPr>
        <w:t>t</w:t>
      </w:r>
      <w:r w:rsidRPr="005E7DFF">
        <w:rPr>
          <w:rFonts w:ascii="Times New Roman" w:eastAsia="宋体" w:cs="Times New Roman" w:hint="eastAsia"/>
          <w:sz w:val="24"/>
          <w:szCs w:val="24"/>
        </w:rPr>
        <w:t>，黄磷</w:t>
      </w:r>
      <w:r w:rsidRPr="005E7DFF">
        <w:rPr>
          <w:rFonts w:ascii="Times New Roman" w:eastAsia="宋体" w:cs="Times New Roman"/>
          <w:sz w:val="24"/>
          <w:szCs w:val="24"/>
        </w:rPr>
        <w:t>7000</w:t>
      </w:r>
      <w:r w:rsidRPr="005E7DFF">
        <w:rPr>
          <w:rFonts w:ascii="Times New Roman" w:eastAsia="宋体" w:cs="Times New Roman" w:hint="eastAsia"/>
          <w:sz w:val="24"/>
          <w:szCs w:val="24"/>
        </w:rPr>
        <w:t>t</w:t>
      </w:r>
      <w:r w:rsidRPr="005E7DFF">
        <w:rPr>
          <w:rFonts w:ascii="Times New Roman" w:eastAsia="宋体" w:cs="Times New Roman" w:hint="eastAsia"/>
          <w:sz w:val="24"/>
          <w:szCs w:val="24"/>
        </w:rPr>
        <w:t>，三聚磷酸钠</w:t>
      </w:r>
      <w:r w:rsidRPr="005E7DFF">
        <w:rPr>
          <w:rFonts w:ascii="Times New Roman" w:eastAsia="宋体" w:cs="Times New Roman"/>
          <w:sz w:val="24"/>
          <w:szCs w:val="24"/>
        </w:rPr>
        <w:t xml:space="preserve">2 </w:t>
      </w:r>
      <w:r w:rsidRPr="005E7DFF">
        <w:rPr>
          <w:rFonts w:ascii="Times New Roman" w:eastAsia="宋体" w:cs="Times New Roman" w:hint="eastAsia"/>
          <w:sz w:val="24"/>
          <w:szCs w:val="24"/>
        </w:rPr>
        <w:t>万</w:t>
      </w:r>
      <w:r w:rsidRPr="005E7DFF">
        <w:rPr>
          <w:rFonts w:ascii="Times New Roman" w:eastAsia="宋体" w:cs="Times New Roman" w:hint="eastAsia"/>
          <w:sz w:val="24"/>
          <w:szCs w:val="24"/>
        </w:rPr>
        <w:t>t</w:t>
      </w:r>
      <w:r w:rsidRPr="005E7DFF">
        <w:rPr>
          <w:rFonts w:ascii="Times New Roman" w:eastAsia="宋体" w:cs="Times New Roman" w:hint="eastAsia"/>
          <w:sz w:val="24"/>
          <w:szCs w:val="24"/>
        </w:rPr>
        <w:t>，磷酸</w:t>
      </w:r>
      <w:r w:rsidR="00A52A6D" w:rsidRPr="005E7DFF">
        <w:rPr>
          <w:rFonts w:ascii="Times New Roman" w:eastAsia="宋体" w:cs="Times New Roman"/>
          <w:sz w:val="24"/>
          <w:szCs w:val="24"/>
        </w:rPr>
        <w:t>2</w:t>
      </w:r>
      <w:r w:rsidRPr="005E7DFF">
        <w:rPr>
          <w:rFonts w:ascii="Times New Roman" w:eastAsia="宋体" w:cs="Times New Roman" w:hint="eastAsia"/>
          <w:sz w:val="24"/>
          <w:szCs w:val="24"/>
        </w:rPr>
        <w:t>万</w:t>
      </w:r>
      <w:r w:rsidRPr="005E7DFF">
        <w:rPr>
          <w:rFonts w:ascii="Times New Roman" w:eastAsia="宋体" w:cs="Times New Roman" w:hint="eastAsia"/>
          <w:sz w:val="24"/>
          <w:szCs w:val="24"/>
        </w:rPr>
        <w:t>t</w:t>
      </w:r>
      <w:r w:rsidRPr="005E7DFF">
        <w:rPr>
          <w:rFonts w:ascii="Times New Roman" w:eastAsia="宋体" w:cs="Times New Roman" w:hint="eastAsia"/>
          <w:sz w:val="24"/>
          <w:szCs w:val="24"/>
        </w:rPr>
        <w:t>，工业硅</w:t>
      </w:r>
      <w:r w:rsidR="00A52A6D" w:rsidRPr="005E7DFF">
        <w:rPr>
          <w:rFonts w:ascii="Times New Roman" w:eastAsia="宋体" w:cs="Times New Roman"/>
          <w:sz w:val="24"/>
          <w:szCs w:val="24"/>
        </w:rPr>
        <w:t>2</w:t>
      </w:r>
      <w:r w:rsidRPr="005E7DFF">
        <w:rPr>
          <w:rFonts w:ascii="Times New Roman" w:eastAsia="宋体" w:cs="Times New Roman" w:hint="eastAsia"/>
          <w:sz w:val="24"/>
          <w:szCs w:val="24"/>
        </w:rPr>
        <w:t>万</w:t>
      </w:r>
      <w:r w:rsidRPr="005E7DFF">
        <w:rPr>
          <w:rFonts w:ascii="Times New Roman" w:eastAsia="宋体" w:cs="Times New Roman" w:hint="eastAsia"/>
          <w:sz w:val="24"/>
          <w:szCs w:val="24"/>
        </w:rPr>
        <w:t>t</w:t>
      </w:r>
      <w:r w:rsidRPr="005E7DFF">
        <w:rPr>
          <w:rFonts w:ascii="Times New Roman" w:eastAsia="宋体" w:cs="Times New Roman" w:hint="eastAsia"/>
          <w:sz w:val="24"/>
          <w:szCs w:val="24"/>
        </w:rPr>
        <w:t>。</w:t>
      </w:r>
    </w:p>
    <w:p w14:paraId="3B2066E0" w14:textId="77777777" w:rsidR="00C4335C" w:rsidRPr="005E7DFF" w:rsidRDefault="002B1D28">
      <w:pPr>
        <w:spacing w:line="360" w:lineRule="auto"/>
        <w:ind w:firstLine="480"/>
        <w:rPr>
          <w:rFonts w:ascii="Times New Roman" w:eastAsia="宋体" w:cs="Times New Roman"/>
          <w:b/>
          <w:bCs/>
          <w:sz w:val="24"/>
          <w:szCs w:val="24"/>
        </w:rPr>
      </w:pPr>
      <w:r w:rsidRPr="005E7DFF">
        <w:rPr>
          <w:rFonts w:ascii="Times New Roman" w:eastAsia="宋体" w:cs="Times New Roman" w:hint="eastAsia"/>
          <w:b/>
          <w:bCs/>
          <w:sz w:val="24"/>
          <w:szCs w:val="24"/>
        </w:rPr>
        <w:t>1</w:t>
      </w:r>
      <w:r w:rsidRPr="005E7DFF">
        <w:rPr>
          <w:rFonts w:ascii="Times New Roman" w:eastAsia="宋体" w:cs="Times New Roman" w:hint="eastAsia"/>
          <w:b/>
          <w:bCs/>
          <w:sz w:val="24"/>
          <w:szCs w:val="24"/>
        </w:rPr>
        <w:t>、矿产资源</w:t>
      </w:r>
    </w:p>
    <w:p w14:paraId="65176641" w14:textId="51428B18" w:rsidR="00C4335C" w:rsidRPr="005E7DFF" w:rsidRDefault="00C57038">
      <w:pPr>
        <w:spacing w:line="360" w:lineRule="auto"/>
        <w:ind w:firstLine="482"/>
        <w:rPr>
          <w:rFonts w:ascii="Times New Roman" w:eastAsia="宋体" w:cs="Times New Roman"/>
          <w:color w:val="0000FF"/>
          <w:sz w:val="24"/>
          <w:szCs w:val="24"/>
        </w:rPr>
      </w:pPr>
      <w:r w:rsidRPr="005E7DFF">
        <w:rPr>
          <w:rFonts w:ascii="Times New Roman" w:eastAsia="宋体" w:cs="Times New Roman"/>
          <w:spacing w:val="-3"/>
          <w:sz w:val="24"/>
          <w:szCs w:val="24"/>
        </w:rPr>
        <w:t>金口河区矿产资源丰富，石灰石储量</w:t>
      </w:r>
      <w:r w:rsidR="00A52A6D" w:rsidRPr="005E7DFF">
        <w:rPr>
          <w:rFonts w:ascii="Times New Roman" w:eastAsia="宋体" w:cs="Times New Roman"/>
          <w:spacing w:val="-3"/>
          <w:sz w:val="24"/>
          <w:szCs w:val="24"/>
        </w:rPr>
        <w:t>2</w:t>
      </w:r>
      <w:r w:rsidRPr="005E7DFF">
        <w:rPr>
          <w:rFonts w:ascii="Times New Roman" w:eastAsia="宋体" w:cs="Times New Roman"/>
          <w:spacing w:val="-3"/>
          <w:sz w:val="24"/>
          <w:szCs w:val="24"/>
        </w:rPr>
        <w:t>亿</w:t>
      </w:r>
      <w:r w:rsidR="001D6612" w:rsidRPr="005E7DFF">
        <w:rPr>
          <w:rFonts w:ascii="Times New Roman" w:eastAsia="宋体" w:cs="Times New Roman" w:hint="eastAsia"/>
          <w:spacing w:val="-3"/>
          <w:sz w:val="24"/>
          <w:szCs w:val="24"/>
        </w:rPr>
        <w:t>t</w:t>
      </w:r>
      <w:r w:rsidRPr="005E7DFF">
        <w:rPr>
          <w:rFonts w:ascii="Times New Roman" w:eastAsia="宋体" w:cs="Times New Roman"/>
          <w:spacing w:val="-3"/>
          <w:sz w:val="24"/>
          <w:szCs w:val="24"/>
        </w:rPr>
        <w:t>，可供开采</w:t>
      </w:r>
      <w:r w:rsidR="00A52A6D" w:rsidRPr="005E7DFF">
        <w:rPr>
          <w:rFonts w:ascii="Times New Roman" w:eastAsia="宋体" w:cs="Times New Roman"/>
          <w:spacing w:val="-3"/>
          <w:sz w:val="24"/>
          <w:szCs w:val="24"/>
        </w:rPr>
        <w:t>1</w:t>
      </w:r>
      <w:r w:rsidRPr="005E7DFF">
        <w:rPr>
          <w:rFonts w:ascii="Times New Roman" w:eastAsia="宋体" w:cs="Times New Roman"/>
          <w:spacing w:val="-3"/>
          <w:sz w:val="24"/>
          <w:szCs w:val="24"/>
        </w:rPr>
        <w:t>亿</w:t>
      </w:r>
      <w:r w:rsidR="001D6612" w:rsidRPr="005E7DFF">
        <w:rPr>
          <w:rFonts w:ascii="Times New Roman" w:eastAsia="宋体" w:cs="Times New Roman" w:hint="eastAsia"/>
          <w:spacing w:val="-3"/>
          <w:sz w:val="24"/>
          <w:szCs w:val="24"/>
        </w:rPr>
        <w:t>t</w:t>
      </w:r>
      <w:r w:rsidRPr="005E7DFF">
        <w:rPr>
          <w:rFonts w:ascii="Times New Roman" w:eastAsia="宋体" w:cs="Times New Roman"/>
          <w:spacing w:val="-3"/>
          <w:sz w:val="24"/>
          <w:szCs w:val="24"/>
        </w:rPr>
        <w:t>以上；锰铁矿储量</w:t>
      </w:r>
      <w:r w:rsidR="00A52A6D" w:rsidRPr="005E7DFF">
        <w:rPr>
          <w:rFonts w:ascii="Times New Roman" w:eastAsia="宋体" w:cs="Times New Roman"/>
          <w:spacing w:val="-3"/>
          <w:sz w:val="24"/>
          <w:szCs w:val="24"/>
        </w:rPr>
        <w:t>60</w:t>
      </w:r>
      <w:r w:rsidRPr="005E7DFF">
        <w:rPr>
          <w:rFonts w:ascii="Times New Roman" w:eastAsia="宋体" w:cs="Times New Roman"/>
          <w:spacing w:val="-3"/>
          <w:sz w:val="24"/>
          <w:szCs w:val="24"/>
        </w:rPr>
        <w:t>万</w:t>
      </w:r>
      <w:r w:rsidR="001D6612" w:rsidRPr="005E7DFF">
        <w:rPr>
          <w:rFonts w:ascii="Times New Roman" w:eastAsia="宋体" w:cs="Times New Roman" w:hint="eastAsia"/>
          <w:spacing w:val="-3"/>
          <w:sz w:val="24"/>
          <w:szCs w:val="24"/>
        </w:rPr>
        <w:t>t</w:t>
      </w:r>
      <w:r w:rsidRPr="005E7DFF">
        <w:rPr>
          <w:rFonts w:ascii="Times New Roman" w:eastAsia="宋体" w:cs="Times New Roman"/>
          <w:spacing w:val="-3"/>
          <w:sz w:val="24"/>
          <w:szCs w:val="24"/>
        </w:rPr>
        <w:t>，可供开采</w:t>
      </w:r>
      <w:r w:rsidR="00A52A6D" w:rsidRPr="005E7DFF">
        <w:rPr>
          <w:rFonts w:ascii="Times New Roman" w:eastAsia="宋体" w:cs="Times New Roman"/>
          <w:spacing w:val="-3"/>
          <w:sz w:val="24"/>
          <w:szCs w:val="24"/>
        </w:rPr>
        <w:t>50</w:t>
      </w:r>
      <w:r w:rsidRPr="005E7DFF">
        <w:rPr>
          <w:rFonts w:ascii="Times New Roman" w:eastAsia="宋体" w:cs="Times New Roman"/>
          <w:spacing w:val="-3"/>
          <w:sz w:val="24"/>
          <w:szCs w:val="24"/>
        </w:rPr>
        <w:t>万</w:t>
      </w:r>
      <w:r w:rsidR="001D6612" w:rsidRPr="005E7DFF">
        <w:rPr>
          <w:rFonts w:ascii="Times New Roman" w:eastAsia="宋体" w:cs="Times New Roman" w:hint="eastAsia"/>
          <w:spacing w:val="-3"/>
          <w:sz w:val="24"/>
          <w:szCs w:val="24"/>
        </w:rPr>
        <w:t>t</w:t>
      </w:r>
      <w:r w:rsidRPr="005E7DFF">
        <w:rPr>
          <w:rFonts w:ascii="Times New Roman" w:eastAsia="宋体" w:cs="Times New Roman"/>
          <w:spacing w:val="-3"/>
          <w:sz w:val="24"/>
          <w:szCs w:val="24"/>
        </w:rPr>
        <w:t>；磷矿储量</w:t>
      </w:r>
      <w:r w:rsidR="00A52A6D" w:rsidRPr="005E7DFF">
        <w:rPr>
          <w:rFonts w:ascii="Times New Roman" w:eastAsia="宋体" w:cs="Times New Roman"/>
          <w:spacing w:val="-3"/>
          <w:sz w:val="24"/>
          <w:szCs w:val="24"/>
        </w:rPr>
        <w:t>4765</w:t>
      </w:r>
      <w:r w:rsidRPr="005E7DFF">
        <w:rPr>
          <w:rFonts w:ascii="Times New Roman" w:eastAsia="宋体" w:cs="Times New Roman"/>
          <w:spacing w:val="-3"/>
          <w:sz w:val="24"/>
          <w:szCs w:val="24"/>
        </w:rPr>
        <w:t>万</w:t>
      </w:r>
      <w:r w:rsidR="001D6612" w:rsidRPr="005E7DFF">
        <w:rPr>
          <w:rFonts w:ascii="Times New Roman" w:eastAsia="宋体" w:cs="Times New Roman" w:hint="eastAsia"/>
          <w:spacing w:val="-3"/>
          <w:sz w:val="24"/>
          <w:szCs w:val="24"/>
        </w:rPr>
        <w:t>t</w:t>
      </w:r>
      <w:r w:rsidRPr="005E7DFF">
        <w:rPr>
          <w:rFonts w:ascii="Times New Roman" w:eastAsia="宋体" w:cs="Times New Roman"/>
          <w:spacing w:val="-3"/>
          <w:sz w:val="24"/>
          <w:szCs w:val="24"/>
        </w:rPr>
        <w:t>，硅石矿储量</w:t>
      </w:r>
      <w:r w:rsidR="00A52A6D" w:rsidRPr="005E7DFF">
        <w:rPr>
          <w:rFonts w:ascii="Times New Roman" w:eastAsia="宋体" w:cs="Times New Roman"/>
          <w:spacing w:val="-3"/>
          <w:sz w:val="24"/>
          <w:szCs w:val="24"/>
        </w:rPr>
        <w:t>1420</w:t>
      </w:r>
      <w:r w:rsidRPr="005E7DFF">
        <w:rPr>
          <w:rFonts w:ascii="Times New Roman" w:eastAsia="宋体" w:cs="Times New Roman"/>
          <w:spacing w:val="-3"/>
          <w:sz w:val="24"/>
          <w:szCs w:val="24"/>
        </w:rPr>
        <w:t>万</w:t>
      </w:r>
      <w:r w:rsidR="001D6612" w:rsidRPr="005E7DFF">
        <w:rPr>
          <w:rFonts w:ascii="Times New Roman" w:eastAsia="宋体" w:cs="Times New Roman" w:hint="eastAsia"/>
          <w:spacing w:val="-3"/>
          <w:sz w:val="24"/>
          <w:szCs w:val="24"/>
        </w:rPr>
        <w:t>t</w:t>
      </w:r>
      <w:r w:rsidRPr="005E7DFF">
        <w:rPr>
          <w:rFonts w:ascii="Times New Roman" w:eastAsia="宋体" w:cs="Times New Roman"/>
          <w:spacing w:val="-3"/>
          <w:sz w:val="24"/>
          <w:szCs w:val="24"/>
        </w:rPr>
        <w:t>，</w:t>
      </w:r>
      <w:r w:rsidRPr="005E7DFF">
        <w:rPr>
          <w:rFonts w:ascii="Times New Roman" w:eastAsia="宋体" w:cs="Times New Roman"/>
          <w:spacing w:val="-3"/>
          <w:sz w:val="24"/>
          <w:szCs w:val="24"/>
        </w:rPr>
        <w:t xml:space="preserve"> </w:t>
      </w:r>
      <w:r w:rsidRPr="005E7DFF">
        <w:rPr>
          <w:rFonts w:ascii="Times New Roman" w:eastAsia="宋体" w:cs="Times New Roman"/>
          <w:spacing w:val="-3"/>
          <w:sz w:val="24"/>
          <w:szCs w:val="24"/>
        </w:rPr>
        <w:t>此外还有其他许多矿产资源，以永和镇、金河镇、共安彝族乡和永胜乡分布为主</w:t>
      </w:r>
      <w:r w:rsidR="002B1D28" w:rsidRPr="005E7DFF">
        <w:rPr>
          <w:rFonts w:ascii="Times New Roman" w:eastAsia="宋体" w:cs="Times New Roman" w:hint="eastAsia"/>
          <w:color w:val="0000FF"/>
          <w:sz w:val="24"/>
          <w:szCs w:val="24"/>
        </w:rPr>
        <w:t>。</w:t>
      </w:r>
    </w:p>
    <w:p w14:paraId="603F4E5F" w14:textId="439789AA" w:rsidR="00C4335C" w:rsidRPr="005E7DFF" w:rsidRDefault="003E54AC">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2</w:t>
      </w:r>
      <w:r w:rsidR="002B1D28" w:rsidRPr="005E7DFF">
        <w:rPr>
          <w:rFonts w:ascii="Times New Roman" w:eastAsia="宋体" w:cs="Times New Roman" w:hint="eastAsia"/>
          <w:b/>
          <w:bCs/>
          <w:sz w:val="24"/>
          <w:szCs w:val="24"/>
        </w:rPr>
        <w:t>、森林资源</w:t>
      </w:r>
    </w:p>
    <w:p w14:paraId="005B7D78" w14:textId="77777777" w:rsidR="00DC2418" w:rsidRPr="005E7DFF" w:rsidRDefault="00DC2418" w:rsidP="00DC2418">
      <w:pPr>
        <w:widowControl/>
        <w:spacing w:line="360" w:lineRule="auto"/>
        <w:ind w:firstLineChars="200" w:firstLine="468"/>
        <w:rPr>
          <w:rFonts w:ascii="Times New Roman" w:eastAsia="宋体" w:cs="Times New Roman"/>
          <w:spacing w:val="-3"/>
          <w:sz w:val="24"/>
          <w:szCs w:val="24"/>
        </w:rPr>
      </w:pPr>
      <w:r w:rsidRPr="005E7DFF">
        <w:rPr>
          <w:rFonts w:ascii="Times New Roman" w:eastAsia="宋体" w:cs="Times New Roman" w:hint="eastAsia"/>
          <w:spacing w:val="-3"/>
          <w:sz w:val="24"/>
          <w:szCs w:val="24"/>
        </w:rPr>
        <w:t>金口河区植被较好，森林覆盖率高达</w:t>
      </w:r>
      <w:r w:rsidRPr="005E7DFF">
        <w:rPr>
          <w:rFonts w:ascii="Times New Roman" w:eastAsia="宋体" w:cs="Times New Roman" w:hint="eastAsia"/>
          <w:spacing w:val="-3"/>
          <w:sz w:val="24"/>
          <w:szCs w:val="24"/>
        </w:rPr>
        <w:t>59%</w:t>
      </w:r>
      <w:r w:rsidRPr="005E7DFF">
        <w:rPr>
          <w:rFonts w:ascii="Times New Roman" w:eastAsia="宋体" w:cs="Times New Roman" w:hint="eastAsia"/>
          <w:spacing w:val="-3"/>
          <w:sz w:val="24"/>
          <w:szCs w:val="24"/>
        </w:rPr>
        <w:t>。根据野外调查，原始森林主要分布在大瓦山山顶等地一带。大瓦山旅游规划区海拔差异较大，绿化呈现原始植被带谱，从低谷至高山依次分布：亚热带常绿阔叶林、山地暖温带常绿落叶阔叶混交林、山地中温带针阔叶混交林、山地寒温带亚高山常绿针叶林。区域内有种子植物约</w:t>
      </w:r>
      <w:r w:rsidRPr="005E7DFF">
        <w:rPr>
          <w:rFonts w:ascii="Times New Roman" w:eastAsia="宋体" w:cs="Times New Roman" w:hint="eastAsia"/>
          <w:spacing w:val="-3"/>
          <w:sz w:val="24"/>
          <w:szCs w:val="24"/>
        </w:rPr>
        <w:t>3000</w:t>
      </w:r>
      <w:r w:rsidRPr="005E7DFF">
        <w:rPr>
          <w:rFonts w:ascii="Times New Roman" w:eastAsia="宋体" w:cs="Times New Roman" w:hint="eastAsia"/>
          <w:spacing w:val="-3"/>
          <w:sz w:val="24"/>
          <w:szCs w:val="24"/>
        </w:rPr>
        <w:t>种，以亚热带、温带种属为主。其中国家重点保护的一、二级珍贵树种主要有珙桐、峨眉含笑、水青树、樟树等</w:t>
      </w:r>
      <w:r w:rsidRPr="005E7DFF">
        <w:rPr>
          <w:rFonts w:ascii="Times New Roman" w:eastAsia="宋体" w:cs="Times New Roman" w:hint="eastAsia"/>
          <w:spacing w:val="-3"/>
          <w:sz w:val="24"/>
          <w:szCs w:val="24"/>
        </w:rPr>
        <w:t>10</w:t>
      </w:r>
      <w:r w:rsidRPr="005E7DFF">
        <w:rPr>
          <w:rFonts w:ascii="Times New Roman" w:eastAsia="宋体" w:cs="Times New Roman" w:hint="eastAsia"/>
          <w:spacing w:val="-3"/>
          <w:sz w:val="24"/>
          <w:szCs w:val="24"/>
        </w:rPr>
        <w:t>余中</w:t>
      </w:r>
      <w:r w:rsidRPr="005E7DFF">
        <w:rPr>
          <w:rFonts w:ascii="Times New Roman" w:eastAsia="宋体" w:cs="Times New Roman"/>
          <w:spacing w:val="-3"/>
          <w:sz w:val="24"/>
          <w:szCs w:val="24"/>
        </w:rPr>
        <w:t>。</w:t>
      </w:r>
    </w:p>
    <w:p w14:paraId="7E6D7197" w14:textId="4EC136F0" w:rsidR="00C4335C" w:rsidRPr="005E7DFF" w:rsidRDefault="003E54AC">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002B1D28" w:rsidRPr="005E7DFF">
        <w:rPr>
          <w:rFonts w:ascii="Times New Roman" w:eastAsia="宋体" w:cs="Times New Roman" w:hint="eastAsia"/>
          <w:b/>
          <w:bCs/>
          <w:sz w:val="24"/>
          <w:szCs w:val="24"/>
        </w:rPr>
        <w:t>、旅游资源</w:t>
      </w:r>
    </w:p>
    <w:p w14:paraId="47ABA79D" w14:textId="784AA605" w:rsidR="00C4335C" w:rsidRPr="005E7DFF" w:rsidRDefault="00C57038">
      <w:pPr>
        <w:widowControl/>
        <w:spacing w:line="360" w:lineRule="auto"/>
        <w:ind w:firstLineChars="200" w:firstLine="480"/>
        <w:rPr>
          <w:rFonts w:ascii="宋体" w:eastAsia="宋体" w:cs="Times New Roman"/>
          <w:color w:val="0000FF"/>
          <w:kern w:val="0"/>
          <w:sz w:val="24"/>
          <w:szCs w:val="24"/>
        </w:rPr>
      </w:pPr>
      <w:r w:rsidRPr="005E7DFF">
        <w:rPr>
          <w:rFonts w:ascii="宋体" w:eastAsia="宋体" w:cs="Times New Roman" w:hint="eastAsia"/>
          <w:color w:val="000000" w:themeColor="text1"/>
          <w:kern w:val="0"/>
          <w:sz w:val="24"/>
          <w:szCs w:val="24"/>
        </w:rPr>
        <w:t>金口河区有着得天独厚的丰富旅游资源，类型齐全，功能多样，极具开发潜 力和价值，为绝佳的地质景观、自然生态、人文旅游佳地。大渡河金口大峡谷， 总面积</w:t>
      </w:r>
      <w:r w:rsidRPr="005E7DFF">
        <w:rPr>
          <w:rFonts w:ascii="Times New Roman" w:eastAsia="宋体" w:cs="Times New Roman"/>
          <w:color w:val="000000" w:themeColor="text1"/>
          <w:kern w:val="0"/>
          <w:sz w:val="24"/>
          <w:szCs w:val="24"/>
        </w:rPr>
        <w:t>56km</w:t>
      </w:r>
      <w:r w:rsidRPr="005E7DFF">
        <w:rPr>
          <w:rFonts w:ascii="Times New Roman" w:eastAsia="宋体" w:cs="Times New Roman"/>
          <w:color w:val="000000" w:themeColor="text1"/>
          <w:kern w:val="0"/>
          <w:sz w:val="24"/>
          <w:szCs w:val="24"/>
          <w:vertAlign w:val="superscript"/>
        </w:rPr>
        <w:t>2</w:t>
      </w:r>
      <w:r w:rsidRPr="005E7DFF">
        <w:rPr>
          <w:rFonts w:ascii="宋体" w:eastAsia="宋体" w:cs="Times New Roman" w:hint="eastAsia"/>
          <w:color w:val="000000" w:themeColor="text1"/>
          <w:kern w:val="0"/>
          <w:sz w:val="24"/>
          <w:szCs w:val="24"/>
        </w:rPr>
        <w:t>，长约</w:t>
      </w:r>
      <w:r w:rsidRPr="005E7DFF">
        <w:rPr>
          <w:rFonts w:ascii="Times New Roman" w:eastAsia="宋体" w:cs="Times New Roman"/>
          <w:color w:val="000000" w:themeColor="text1"/>
          <w:kern w:val="0"/>
          <w:sz w:val="24"/>
          <w:szCs w:val="24"/>
        </w:rPr>
        <w:t>26km</w:t>
      </w:r>
      <w:r w:rsidRPr="005E7DFF">
        <w:rPr>
          <w:rFonts w:ascii="Times New Roman" w:eastAsia="宋体" w:cs="Times New Roman"/>
          <w:color w:val="000000" w:themeColor="text1"/>
          <w:kern w:val="0"/>
          <w:sz w:val="24"/>
          <w:szCs w:val="24"/>
          <w:vertAlign w:val="superscript"/>
        </w:rPr>
        <w:t>2</w:t>
      </w:r>
      <w:r w:rsidRPr="005E7DFF">
        <w:rPr>
          <w:rFonts w:ascii="宋体" w:eastAsia="宋体" w:cs="Times New Roman" w:hint="eastAsia"/>
          <w:color w:val="000000" w:themeColor="text1"/>
          <w:kern w:val="0"/>
          <w:sz w:val="24"/>
          <w:szCs w:val="24"/>
        </w:rPr>
        <w:t>，堪与长江三峡和美国科罗拉多大峡谷媲美，被誉为“地</w:t>
      </w:r>
      <w:r w:rsidR="00F87F86" w:rsidRPr="005E7DFF">
        <w:rPr>
          <w:rFonts w:ascii="宋体" w:eastAsia="宋体" w:cs="Times New Roman" w:hint="eastAsia"/>
          <w:color w:val="000000" w:themeColor="text1"/>
          <w:kern w:val="0"/>
          <w:sz w:val="24"/>
          <w:szCs w:val="24"/>
        </w:rPr>
        <w:t>质天书”“旷世幽谷”和“动植物公园”，</w:t>
      </w:r>
      <w:r w:rsidRPr="005E7DFF">
        <w:rPr>
          <w:rFonts w:ascii="Times New Roman" w:eastAsia="宋体" w:cs="Times New Roman"/>
          <w:color w:val="000000" w:themeColor="text1"/>
          <w:kern w:val="0"/>
          <w:sz w:val="24"/>
          <w:szCs w:val="24"/>
        </w:rPr>
        <w:t>2001</w:t>
      </w:r>
      <w:r w:rsidRPr="005E7DFF">
        <w:rPr>
          <w:rFonts w:ascii="宋体" w:eastAsia="宋体" w:cs="Times New Roman" w:hint="eastAsia"/>
          <w:color w:val="000000" w:themeColor="text1"/>
          <w:kern w:val="0"/>
          <w:sz w:val="24"/>
          <w:szCs w:val="24"/>
        </w:rPr>
        <w:t>年被国家国土资源部评为国家级地质公园，</w:t>
      </w:r>
      <w:r w:rsidRPr="005E7DFF">
        <w:rPr>
          <w:rFonts w:ascii="Times New Roman" w:eastAsia="宋体" w:cs="Times New Roman"/>
          <w:color w:val="000000" w:themeColor="text1"/>
          <w:kern w:val="0"/>
          <w:sz w:val="24"/>
          <w:szCs w:val="24"/>
        </w:rPr>
        <w:t>2005</w:t>
      </w:r>
      <w:r w:rsidRPr="005E7DFF">
        <w:rPr>
          <w:rFonts w:ascii="宋体" w:eastAsia="宋体" w:cs="Times New Roman" w:hint="eastAsia"/>
          <w:color w:val="000000" w:themeColor="text1"/>
          <w:kern w:val="0"/>
          <w:sz w:val="24"/>
          <w:szCs w:val="24"/>
        </w:rPr>
        <w:t>年</w:t>
      </w:r>
      <w:r w:rsidRPr="005E7DFF">
        <w:rPr>
          <w:rFonts w:ascii="Times New Roman" w:eastAsia="宋体" w:cs="Times New Roman"/>
          <w:color w:val="000000" w:themeColor="text1"/>
          <w:kern w:val="0"/>
          <w:sz w:val="24"/>
          <w:szCs w:val="24"/>
        </w:rPr>
        <w:t>10</w:t>
      </w:r>
      <w:r w:rsidRPr="005E7DFF">
        <w:rPr>
          <w:rFonts w:ascii="宋体" w:eastAsia="宋体" w:cs="Times New Roman" w:hint="eastAsia"/>
          <w:color w:val="000000" w:themeColor="text1"/>
          <w:kern w:val="0"/>
          <w:sz w:val="24"/>
          <w:szCs w:val="24"/>
        </w:rPr>
        <w:t>月，被中国知名杂志《中国地理杂志》评为“中国十大最美峡谷”之一。大瓦山天池国家级湿地公园有着世界最大的孤峰状平顶山，海拔</w:t>
      </w:r>
      <w:r w:rsidRPr="005E7DFF">
        <w:rPr>
          <w:rFonts w:ascii="Times New Roman" w:eastAsia="宋体" w:cs="Times New Roman"/>
          <w:color w:val="000000" w:themeColor="text1"/>
          <w:kern w:val="0"/>
          <w:sz w:val="24"/>
          <w:szCs w:val="24"/>
        </w:rPr>
        <w:t>3236m</w:t>
      </w:r>
      <w:r w:rsidRPr="005E7DFF">
        <w:rPr>
          <w:rFonts w:ascii="宋体" w:eastAsia="宋体" w:cs="Times New Roman" w:hint="eastAsia"/>
          <w:color w:val="000000" w:themeColor="text1"/>
          <w:kern w:val="0"/>
          <w:sz w:val="24"/>
          <w:szCs w:val="24"/>
        </w:rPr>
        <w:t>，面积</w:t>
      </w:r>
      <w:r w:rsidR="00F87F86" w:rsidRPr="005E7DFF">
        <w:rPr>
          <w:rFonts w:ascii="Times New Roman" w:eastAsia="宋体" w:cs="Times New Roman"/>
          <w:color w:val="000000" w:themeColor="text1"/>
          <w:kern w:val="0"/>
          <w:sz w:val="24"/>
          <w:szCs w:val="24"/>
        </w:rPr>
        <w:lastRenderedPageBreak/>
        <w:t>0.02</w:t>
      </w:r>
      <w:r w:rsidRPr="005E7DFF">
        <w:rPr>
          <w:rFonts w:ascii="宋体" w:eastAsia="宋体" w:cs="Times New Roman" w:hint="eastAsia"/>
          <w:color w:val="000000" w:themeColor="text1"/>
          <w:kern w:val="0"/>
          <w:sz w:val="24"/>
          <w:szCs w:val="24"/>
        </w:rPr>
        <w:t>万</w:t>
      </w:r>
      <w:r w:rsidRPr="005E7DFF">
        <w:rPr>
          <w:rFonts w:ascii="Times New Roman" w:eastAsia="宋体" w:cs="Times New Roman"/>
          <w:color w:val="000000" w:themeColor="text1"/>
          <w:kern w:val="0"/>
          <w:sz w:val="24"/>
          <w:szCs w:val="24"/>
        </w:rPr>
        <w:t>hm</w:t>
      </w:r>
      <w:r w:rsidRPr="005E7DFF">
        <w:rPr>
          <w:rFonts w:ascii="Times New Roman" w:eastAsia="宋体" w:cs="Times New Roman"/>
          <w:color w:val="000000" w:themeColor="text1"/>
          <w:kern w:val="0"/>
          <w:sz w:val="24"/>
          <w:szCs w:val="24"/>
          <w:vertAlign w:val="superscript"/>
        </w:rPr>
        <w:t>2</w:t>
      </w:r>
      <w:r w:rsidRPr="005E7DFF">
        <w:rPr>
          <w:rFonts w:ascii="宋体" w:eastAsia="宋体" w:cs="Times New Roman" w:hint="eastAsia"/>
          <w:color w:val="000000" w:themeColor="text1"/>
          <w:kern w:val="0"/>
          <w:sz w:val="24"/>
          <w:szCs w:val="24"/>
        </w:rPr>
        <w:t>，被</w:t>
      </w:r>
      <w:r w:rsidRPr="005E7DFF">
        <w:rPr>
          <w:rFonts w:ascii="Times New Roman" w:eastAsia="宋体" w:cs="Times New Roman"/>
          <w:color w:val="000000" w:themeColor="text1"/>
          <w:kern w:val="0"/>
          <w:sz w:val="24"/>
          <w:szCs w:val="24"/>
        </w:rPr>
        <w:t>19</w:t>
      </w:r>
      <w:r w:rsidRPr="005E7DFF">
        <w:rPr>
          <w:rFonts w:ascii="宋体" w:eastAsia="宋体" w:cs="Times New Roman" w:hint="eastAsia"/>
          <w:color w:val="000000" w:themeColor="text1"/>
          <w:kern w:val="0"/>
          <w:sz w:val="24"/>
          <w:szCs w:val="24"/>
        </w:rPr>
        <w:t>世纪美国自然科学家贝伯尔和</w:t>
      </w:r>
      <w:r w:rsidR="00F87F86" w:rsidRPr="005E7DFF">
        <w:rPr>
          <w:rFonts w:ascii="Times New Roman" w:eastAsia="宋体" w:cs="Times New Roman"/>
          <w:color w:val="000000" w:themeColor="text1"/>
          <w:kern w:val="0"/>
          <w:sz w:val="24"/>
          <w:szCs w:val="24"/>
        </w:rPr>
        <w:t>20</w:t>
      </w:r>
      <w:r w:rsidRPr="005E7DFF">
        <w:rPr>
          <w:rFonts w:ascii="宋体" w:eastAsia="宋体" w:cs="Times New Roman" w:hint="eastAsia"/>
          <w:color w:val="000000" w:themeColor="text1"/>
          <w:kern w:val="0"/>
          <w:sz w:val="24"/>
          <w:szCs w:val="24"/>
        </w:rPr>
        <w:t>世纪初英国著名探险家、植物家威尔</w:t>
      </w:r>
      <w:proofErr w:type="gramStart"/>
      <w:r w:rsidRPr="005E7DFF">
        <w:rPr>
          <w:rFonts w:ascii="宋体" w:eastAsia="宋体" w:cs="Times New Roman" w:hint="eastAsia"/>
          <w:color w:val="000000" w:themeColor="text1"/>
          <w:kern w:val="0"/>
          <w:sz w:val="24"/>
          <w:szCs w:val="24"/>
        </w:rPr>
        <w:t>逊分别</w:t>
      </w:r>
      <w:proofErr w:type="gramEnd"/>
      <w:r w:rsidRPr="005E7DFF">
        <w:rPr>
          <w:rFonts w:ascii="宋体" w:eastAsia="宋体" w:cs="Times New Roman" w:hint="eastAsia"/>
          <w:color w:val="000000" w:themeColor="text1"/>
          <w:kern w:val="0"/>
          <w:sz w:val="24"/>
          <w:szCs w:val="24"/>
        </w:rPr>
        <w:t>誉为“世间最具魔力的天然公园”、东方“诺亚方舟”，</w:t>
      </w:r>
      <w:r w:rsidRPr="005E7DFF">
        <w:rPr>
          <w:rFonts w:ascii="Times New Roman" w:eastAsia="宋体" w:cs="Times New Roman"/>
          <w:color w:val="000000" w:themeColor="text1"/>
          <w:kern w:val="0"/>
          <w:sz w:val="24"/>
          <w:szCs w:val="24"/>
        </w:rPr>
        <w:t>2009</w:t>
      </w:r>
      <w:r w:rsidRPr="005E7DFF">
        <w:rPr>
          <w:rFonts w:ascii="宋体" w:eastAsia="宋体" w:cs="Times New Roman" w:hint="eastAsia"/>
          <w:color w:val="000000" w:themeColor="text1"/>
          <w:kern w:val="0"/>
          <w:sz w:val="24"/>
          <w:szCs w:val="24"/>
        </w:rPr>
        <w:t>年</w:t>
      </w:r>
      <w:r w:rsidRPr="005E7DFF">
        <w:rPr>
          <w:rFonts w:ascii="Times New Roman" w:eastAsia="宋体" w:cs="Times New Roman"/>
          <w:color w:val="000000" w:themeColor="text1"/>
          <w:kern w:val="0"/>
          <w:sz w:val="24"/>
          <w:szCs w:val="24"/>
        </w:rPr>
        <w:t>7</w:t>
      </w:r>
      <w:r w:rsidRPr="005E7DFF">
        <w:rPr>
          <w:rFonts w:ascii="宋体" w:eastAsia="宋体" w:cs="Times New Roman" w:hint="eastAsia"/>
          <w:color w:val="000000" w:themeColor="text1"/>
          <w:kern w:val="0"/>
          <w:sz w:val="24"/>
          <w:szCs w:val="24"/>
        </w:rPr>
        <w:t>月成功申报省级湿地公园，</w:t>
      </w:r>
      <w:r w:rsidRPr="005E7DFF">
        <w:rPr>
          <w:rFonts w:ascii="Times New Roman" w:eastAsia="宋体" w:cs="Times New Roman"/>
          <w:color w:val="000000" w:themeColor="text1"/>
          <w:kern w:val="0"/>
          <w:sz w:val="24"/>
          <w:szCs w:val="24"/>
        </w:rPr>
        <w:t>2011</w:t>
      </w:r>
      <w:r w:rsidRPr="005E7DFF">
        <w:rPr>
          <w:rFonts w:ascii="宋体" w:eastAsia="宋体" w:cs="Times New Roman" w:hint="eastAsia"/>
          <w:color w:val="000000" w:themeColor="text1"/>
          <w:kern w:val="0"/>
          <w:sz w:val="24"/>
          <w:szCs w:val="24"/>
        </w:rPr>
        <w:t>年</w:t>
      </w:r>
      <w:r w:rsidRPr="005E7DFF">
        <w:rPr>
          <w:rFonts w:ascii="Times New Roman" w:eastAsia="宋体" w:cs="Times New Roman"/>
          <w:color w:val="000000" w:themeColor="text1"/>
          <w:kern w:val="0"/>
          <w:sz w:val="24"/>
          <w:szCs w:val="24"/>
        </w:rPr>
        <w:t>3</w:t>
      </w:r>
      <w:r w:rsidR="00F87F86" w:rsidRPr="005E7DFF">
        <w:rPr>
          <w:rFonts w:ascii="宋体" w:eastAsia="宋体" w:cs="Times New Roman" w:hint="eastAsia"/>
          <w:color w:val="000000" w:themeColor="text1"/>
          <w:kern w:val="0"/>
          <w:sz w:val="24"/>
          <w:szCs w:val="24"/>
        </w:rPr>
        <w:t>月，</w:t>
      </w:r>
      <w:r w:rsidRPr="005E7DFF">
        <w:rPr>
          <w:rFonts w:ascii="宋体" w:eastAsia="宋体" w:cs="Times New Roman" w:hint="eastAsia"/>
          <w:color w:val="000000" w:themeColor="text1"/>
          <w:kern w:val="0"/>
          <w:sz w:val="24"/>
          <w:szCs w:val="24"/>
        </w:rPr>
        <w:t>成功纳入国家级湿地公园试点，</w:t>
      </w:r>
      <w:r w:rsidRPr="005E7DFF">
        <w:rPr>
          <w:rFonts w:ascii="Times New Roman" w:eastAsia="宋体" w:cs="Times New Roman"/>
          <w:color w:val="000000" w:themeColor="text1"/>
          <w:kern w:val="0"/>
          <w:sz w:val="24"/>
          <w:szCs w:val="24"/>
        </w:rPr>
        <w:t>2019</w:t>
      </w:r>
      <w:r w:rsidRPr="005E7DFF">
        <w:rPr>
          <w:rFonts w:ascii="宋体" w:eastAsia="宋体" w:cs="Times New Roman" w:hint="eastAsia"/>
          <w:color w:val="000000" w:themeColor="text1"/>
          <w:kern w:val="0"/>
          <w:sz w:val="24"/>
          <w:szCs w:val="24"/>
        </w:rPr>
        <w:t>年</w:t>
      </w:r>
      <w:r w:rsidRPr="005E7DFF">
        <w:rPr>
          <w:rFonts w:ascii="Times New Roman" w:eastAsia="宋体" w:cs="Times New Roman"/>
          <w:color w:val="000000" w:themeColor="text1"/>
          <w:kern w:val="0"/>
          <w:sz w:val="24"/>
          <w:szCs w:val="24"/>
        </w:rPr>
        <w:t>1</w:t>
      </w:r>
      <w:r w:rsidRPr="005E7DFF">
        <w:rPr>
          <w:rFonts w:ascii="宋体" w:eastAsia="宋体" w:cs="Times New Roman" w:hint="eastAsia"/>
          <w:color w:val="000000" w:themeColor="text1"/>
          <w:kern w:val="0"/>
          <w:sz w:val="24"/>
          <w:szCs w:val="24"/>
        </w:rPr>
        <w:t>月被评定为国家</w:t>
      </w:r>
      <w:r w:rsidRPr="005E7DFF">
        <w:rPr>
          <w:rFonts w:ascii="Times New Roman" w:eastAsia="宋体" w:cs="Times New Roman"/>
          <w:color w:val="000000" w:themeColor="text1"/>
          <w:kern w:val="0"/>
          <w:sz w:val="24"/>
          <w:szCs w:val="24"/>
        </w:rPr>
        <w:t>4A</w:t>
      </w:r>
      <w:r w:rsidRPr="005E7DFF">
        <w:rPr>
          <w:rFonts w:ascii="宋体" w:eastAsia="宋体" w:cs="Times New Roman" w:hint="eastAsia"/>
          <w:color w:val="000000" w:themeColor="text1"/>
          <w:kern w:val="0"/>
          <w:sz w:val="24"/>
          <w:szCs w:val="24"/>
        </w:rPr>
        <w:t>级旅游景区。三岔河森林公园位于乐山市金口河区共安彝族乡境内，林区东西宽</w:t>
      </w:r>
      <w:r w:rsidRPr="005E7DFF">
        <w:rPr>
          <w:rFonts w:ascii="Times New Roman" w:eastAsia="宋体" w:cs="Times New Roman"/>
          <w:color w:val="000000" w:themeColor="text1"/>
          <w:kern w:val="0"/>
          <w:sz w:val="24"/>
          <w:szCs w:val="24"/>
        </w:rPr>
        <w:t>9.5km</w:t>
      </w:r>
      <w:r w:rsidRPr="005E7DFF">
        <w:rPr>
          <w:rFonts w:ascii="宋体" w:eastAsia="宋体" w:cs="Times New Roman" w:hint="eastAsia"/>
          <w:color w:val="000000" w:themeColor="text1"/>
          <w:kern w:val="0"/>
          <w:sz w:val="24"/>
          <w:szCs w:val="24"/>
        </w:rPr>
        <w:t>，总面积</w:t>
      </w:r>
      <w:r w:rsidR="00F87F86" w:rsidRPr="005E7DFF">
        <w:rPr>
          <w:rFonts w:ascii="Times New Roman" w:eastAsia="宋体" w:cs="Times New Roman"/>
          <w:color w:val="000000" w:themeColor="text1"/>
          <w:kern w:val="0"/>
          <w:sz w:val="24"/>
          <w:szCs w:val="24"/>
        </w:rPr>
        <w:t>0.56</w:t>
      </w:r>
      <w:r w:rsidRPr="005E7DFF">
        <w:rPr>
          <w:rFonts w:ascii="宋体" w:eastAsia="宋体" w:cs="Times New Roman" w:hint="eastAsia"/>
          <w:color w:val="000000" w:themeColor="text1"/>
          <w:kern w:val="0"/>
          <w:sz w:val="24"/>
          <w:szCs w:val="24"/>
        </w:rPr>
        <w:t>万</w:t>
      </w:r>
      <w:r w:rsidRPr="005E7DFF">
        <w:rPr>
          <w:rFonts w:ascii="Times New Roman" w:eastAsia="宋体" w:cs="Times New Roman"/>
          <w:color w:val="000000" w:themeColor="text1"/>
          <w:kern w:val="0"/>
          <w:sz w:val="24"/>
          <w:szCs w:val="24"/>
        </w:rPr>
        <w:t>hm</w:t>
      </w:r>
      <w:r w:rsidRPr="005E7DFF">
        <w:rPr>
          <w:rFonts w:ascii="Times New Roman" w:eastAsia="宋体" w:cs="Times New Roman"/>
          <w:color w:val="000000" w:themeColor="text1"/>
          <w:kern w:val="0"/>
          <w:sz w:val="24"/>
          <w:szCs w:val="24"/>
          <w:vertAlign w:val="superscript"/>
        </w:rPr>
        <w:t>2</w:t>
      </w:r>
      <w:r w:rsidRPr="005E7DFF">
        <w:rPr>
          <w:rFonts w:ascii="宋体" w:eastAsia="宋体" w:cs="Times New Roman" w:hint="eastAsia"/>
          <w:color w:val="000000" w:themeColor="text1"/>
          <w:kern w:val="0"/>
          <w:sz w:val="24"/>
          <w:szCs w:val="24"/>
        </w:rPr>
        <w:t>，海拔高度</w:t>
      </w:r>
      <w:r w:rsidRPr="005E7DFF">
        <w:rPr>
          <w:rFonts w:ascii="Times New Roman" w:eastAsia="宋体" w:cs="Times New Roman"/>
          <w:color w:val="000000" w:themeColor="text1"/>
          <w:kern w:val="0"/>
          <w:sz w:val="24"/>
          <w:szCs w:val="24"/>
        </w:rPr>
        <w:t>1200~3400m</w:t>
      </w:r>
      <w:r w:rsidRPr="005E7DFF">
        <w:rPr>
          <w:rFonts w:ascii="宋体" w:eastAsia="宋体" w:cs="Times New Roman" w:hint="eastAsia"/>
          <w:color w:val="000000" w:themeColor="text1"/>
          <w:kern w:val="0"/>
          <w:sz w:val="24"/>
          <w:szCs w:val="24"/>
        </w:rPr>
        <w:t>之间；林区公路</w:t>
      </w:r>
      <w:r w:rsidRPr="005E7DFF">
        <w:rPr>
          <w:rFonts w:ascii="Times New Roman" w:eastAsia="宋体" w:cs="Times New Roman"/>
          <w:color w:val="000000" w:themeColor="text1"/>
          <w:kern w:val="0"/>
          <w:sz w:val="24"/>
          <w:szCs w:val="24"/>
        </w:rPr>
        <w:t>49km</w:t>
      </w:r>
      <w:r w:rsidRPr="005E7DFF">
        <w:rPr>
          <w:rFonts w:ascii="宋体" w:eastAsia="宋体" w:cs="Times New Roman" w:hint="eastAsia"/>
          <w:color w:val="000000" w:themeColor="text1"/>
          <w:kern w:val="0"/>
          <w:sz w:val="24"/>
          <w:szCs w:val="24"/>
        </w:rPr>
        <w:t>，已通到</w:t>
      </w:r>
      <w:r w:rsidRPr="005E7DFF">
        <w:rPr>
          <w:rFonts w:ascii="Times New Roman" w:eastAsia="宋体" w:cs="Times New Roman"/>
          <w:color w:val="000000" w:themeColor="text1"/>
          <w:kern w:val="0"/>
          <w:sz w:val="24"/>
          <w:szCs w:val="24"/>
        </w:rPr>
        <w:t>3269m</w:t>
      </w:r>
      <w:r w:rsidRPr="005E7DFF">
        <w:rPr>
          <w:rFonts w:ascii="宋体" w:eastAsia="宋体" w:cs="Times New Roman" w:hint="eastAsia"/>
          <w:color w:val="000000" w:themeColor="text1"/>
          <w:kern w:val="0"/>
          <w:sz w:val="24"/>
          <w:szCs w:val="24"/>
        </w:rPr>
        <w:t>的立极古柏，可观日出、云海；林区内动植物资源十分丰富，区境内还有紫云山、小瓦山等众多自然景观。区内复杂多样的自然条件和</w:t>
      </w:r>
      <w:r w:rsidRPr="005E7DFF">
        <w:rPr>
          <w:rFonts w:ascii="Times New Roman" w:eastAsia="宋体" w:cs="Times New Roman"/>
          <w:color w:val="000000" w:themeColor="text1"/>
          <w:kern w:val="0"/>
          <w:sz w:val="24"/>
          <w:szCs w:val="24"/>
        </w:rPr>
        <w:t>51.04%</w:t>
      </w:r>
      <w:r w:rsidRPr="005E7DFF">
        <w:rPr>
          <w:rFonts w:ascii="宋体" w:eastAsia="宋体" w:cs="Times New Roman" w:hint="eastAsia"/>
          <w:color w:val="000000" w:themeColor="text1"/>
          <w:kern w:val="0"/>
          <w:sz w:val="24"/>
          <w:szCs w:val="24"/>
        </w:rPr>
        <w:t>的森林覆盖率，为动物栖息和动植物繁殖提供了良好的条件，丛林之中珍稀动物和各类禽兽繁多。由于近几十年来对森林的砍伐，野生动物生活环境遭受破坏，加之对珍稀禽兽的大肆捕杀，使野生动物数量锐减，有的珍稀动物濒于灭绝</w:t>
      </w:r>
      <w:r w:rsidR="002B1D28" w:rsidRPr="005E7DFF">
        <w:rPr>
          <w:rFonts w:ascii="宋体" w:eastAsia="宋体" w:cs="Times New Roman" w:hint="eastAsia"/>
          <w:color w:val="0000FF"/>
          <w:kern w:val="0"/>
          <w:sz w:val="24"/>
          <w:szCs w:val="24"/>
        </w:rPr>
        <w:t>。</w:t>
      </w:r>
    </w:p>
    <w:p w14:paraId="1F4A1252" w14:textId="5C801D33" w:rsidR="00C4335C" w:rsidRPr="005E7DFF" w:rsidRDefault="002B1D28">
      <w:pPr>
        <w:pStyle w:val="4"/>
        <w:spacing w:before="0" w:after="0"/>
        <w:rPr>
          <w:rFonts w:ascii="Times New Roman" w:eastAsia="宋体"/>
          <w:sz w:val="24"/>
          <w:szCs w:val="24"/>
        </w:rPr>
      </w:pPr>
      <w:r w:rsidRPr="005E7DFF">
        <w:rPr>
          <w:rFonts w:ascii="Times New Roman" w:eastAsia="宋体" w:hint="eastAsia"/>
          <w:sz w:val="24"/>
          <w:szCs w:val="24"/>
        </w:rPr>
        <w:t>1</w:t>
      </w:r>
      <w:r w:rsidRPr="005E7DFF">
        <w:rPr>
          <w:rFonts w:ascii="Times New Roman" w:eastAsia="宋体"/>
          <w:sz w:val="24"/>
          <w:szCs w:val="24"/>
        </w:rPr>
        <w:t>.1.1.</w:t>
      </w:r>
      <w:r w:rsidR="0037325E" w:rsidRPr="005E7DFF">
        <w:rPr>
          <w:rFonts w:ascii="Times New Roman" w:eastAsia="宋体"/>
          <w:sz w:val="24"/>
          <w:szCs w:val="24"/>
        </w:rPr>
        <w:t>6</w:t>
      </w:r>
      <w:r w:rsidRPr="005E7DFF">
        <w:rPr>
          <w:rFonts w:ascii="Times New Roman" w:eastAsia="宋体"/>
          <w:sz w:val="24"/>
          <w:szCs w:val="24"/>
        </w:rPr>
        <w:t xml:space="preserve"> </w:t>
      </w:r>
      <w:r w:rsidRPr="005E7DFF">
        <w:rPr>
          <w:rFonts w:ascii="Times New Roman" w:eastAsia="宋体" w:hint="eastAsia"/>
          <w:sz w:val="24"/>
          <w:szCs w:val="24"/>
        </w:rPr>
        <w:t>气候与气象</w:t>
      </w:r>
    </w:p>
    <w:p w14:paraId="4453D864" w14:textId="3DD01D7C" w:rsidR="008C1A60" w:rsidRPr="005E7DFF" w:rsidRDefault="008C1A60" w:rsidP="008C1A60">
      <w:pPr>
        <w:widowControl/>
        <w:spacing w:line="360" w:lineRule="auto"/>
        <w:ind w:firstLineChars="200" w:firstLine="480"/>
        <w:rPr>
          <w:rFonts w:ascii="Times New Roman" w:eastAsia="宋体" w:cs="Times New Roman"/>
          <w:color w:val="000000" w:themeColor="text1"/>
          <w:kern w:val="0"/>
          <w:sz w:val="24"/>
          <w:szCs w:val="24"/>
        </w:rPr>
      </w:pPr>
      <w:r w:rsidRPr="005E7DFF">
        <w:rPr>
          <w:rFonts w:ascii="Times New Roman" w:eastAsia="宋体" w:cs="Times New Roman"/>
          <w:color w:val="000000" w:themeColor="text1"/>
          <w:kern w:val="0"/>
          <w:sz w:val="24"/>
          <w:szCs w:val="24"/>
        </w:rPr>
        <w:t>金口河境内属亚热带气候，气候温和、雨量较多，但由于境内山峰林立、</w:t>
      </w:r>
      <w:proofErr w:type="gramStart"/>
      <w:r w:rsidRPr="005E7DFF">
        <w:rPr>
          <w:rFonts w:ascii="Times New Roman" w:eastAsia="宋体" w:cs="Times New Roman"/>
          <w:color w:val="000000" w:themeColor="text1"/>
          <w:kern w:val="0"/>
          <w:sz w:val="24"/>
          <w:szCs w:val="24"/>
        </w:rPr>
        <w:t>沟谷深</w:t>
      </w:r>
      <w:proofErr w:type="gramEnd"/>
      <w:r w:rsidRPr="005E7DFF">
        <w:rPr>
          <w:rFonts w:ascii="Times New Roman" w:eastAsia="宋体" w:cs="Times New Roman"/>
          <w:color w:val="000000" w:themeColor="text1"/>
          <w:kern w:val="0"/>
          <w:sz w:val="24"/>
          <w:szCs w:val="24"/>
        </w:rPr>
        <w:t>险，山上山下气候悬殊较大。区域内的大坪、五池、鹿儿坪等地，处于海拔</w:t>
      </w:r>
      <w:r w:rsidRPr="005E7DFF">
        <w:rPr>
          <w:rFonts w:ascii="Times New Roman" w:eastAsia="宋体" w:cs="Times New Roman"/>
          <w:color w:val="000000" w:themeColor="text1"/>
          <w:kern w:val="0"/>
          <w:sz w:val="24"/>
          <w:szCs w:val="24"/>
        </w:rPr>
        <w:t xml:space="preserve"> 1500</w:t>
      </w:r>
      <w:r w:rsidR="00C0290D">
        <w:rPr>
          <w:rFonts w:ascii="Times New Roman" w:eastAsia="宋体" w:cs="Times New Roman" w:hint="eastAsia"/>
          <w:color w:val="000000" w:themeColor="text1"/>
          <w:kern w:val="0"/>
          <w:sz w:val="24"/>
          <w:szCs w:val="24"/>
        </w:rPr>
        <w:t>m</w:t>
      </w:r>
      <w:r w:rsidRPr="005E7DFF">
        <w:rPr>
          <w:rFonts w:ascii="Times New Roman" w:eastAsia="宋体" w:cs="Times New Roman"/>
          <w:color w:val="000000" w:themeColor="text1"/>
          <w:kern w:val="0"/>
          <w:sz w:val="24"/>
          <w:szCs w:val="24"/>
        </w:rPr>
        <w:t>至</w:t>
      </w:r>
      <w:r w:rsidRPr="005E7DFF">
        <w:rPr>
          <w:rFonts w:ascii="Times New Roman" w:eastAsia="宋体" w:cs="Times New Roman"/>
          <w:color w:val="000000" w:themeColor="text1"/>
          <w:kern w:val="0"/>
          <w:sz w:val="24"/>
          <w:szCs w:val="24"/>
        </w:rPr>
        <w:t xml:space="preserve"> 2200 </w:t>
      </w:r>
      <w:r w:rsidR="00C0290D">
        <w:rPr>
          <w:rFonts w:ascii="Times New Roman" w:eastAsia="宋体" w:cs="Times New Roman" w:hint="eastAsia"/>
          <w:color w:val="000000" w:themeColor="text1"/>
          <w:kern w:val="0"/>
          <w:sz w:val="24"/>
          <w:szCs w:val="24"/>
        </w:rPr>
        <w:t>m</w:t>
      </w:r>
      <w:r w:rsidRPr="005E7DFF">
        <w:rPr>
          <w:rFonts w:ascii="Times New Roman" w:eastAsia="宋体" w:cs="Times New Roman"/>
          <w:color w:val="000000" w:themeColor="text1"/>
          <w:kern w:val="0"/>
          <w:sz w:val="24"/>
          <w:szCs w:val="24"/>
        </w:rPr>
        <w:t>高度，基本无夏。大峡谷的谷底，海拔</w:t>
      </w:r>
      <w:r w:rsidRPr="005E7DFF">
        <w:rPr>
          <w:rFonts w:ascii="Times New Roman" w:eastAsia="宋体" w:cs="Times New Roman"/>
          <w:color w:val="000000" w:themeColor="text1"/>
          <w:kern w:val="0"/>
          <w:sz w:val="24"/>
          <w:szCs w:val="24"/>
        </w:rPr>
        <w:t xml:space="preserve"> 550 </w:t>
      </w:r>
      <w:r w:rsidR="00C0290D">
        <w:rPr>
          <w:rFonts w:ascii="Times New Roman" w:eastAsia="宋体" w:cs="Times New Roman" w:hint="eastAsia"/>
          <w:color w:val="000000" w:themeColor="text1"/>
          <w:kern w:val="0"/>
          <w:sz w:val="24"/>
          <w:szCs w:val="24"/>
        </w:rPr>
        <w:t>m</w:t>
      </w:r>
      <w:r w:rsidRPr="005E7DFF">
        <w:rPr>
          <w:rFonts w:ascii="Times New Roman" w:eastAsia="宋体" w:cs="Times New Roman"/>
          <w:color w:val="000000" w:themeColor="text1"/>
          <w:kern w:val="0"/>
          <w:sz w:val="24"/>
          <w:szCs w:val="24"/>
        </w:rPr>
        <w:t>至</w:t>
      </w:r>
      <w:r w:rsidRPr="005E7DFF">
        <w:rPr>
          <w:rFonts w:ascii="Times New Roman" w:eastAsia="宋体" w:cs="Times New Roman"/>
          <w:color w:val="000000" w:themeColor="text1"/>
          <w:kern w:val="0"/>
          <w:sz w:val="24"/>
          <w:szCs w:val="24"/>
        </w:rPr>
        <w:t xml:space="preserve"> 800</w:t>
      </w:r>
      <w:r w:rsidR="00C0290D">
        <w:rPr>
          <w:rFonts w:ascii="Times New Roman" w:eastAsia="宋体" w:cs="Times New Roman" w:hint="eastAsia"/>
          <w:color w:val="000000" w:themeColor="text1"/>
          <w:kern w:val="0"/>
          <w:sz w:val="24"/>
          <w:szCs w:val="24"/>
        </w:rPr>
        <w:t>m</w:t>
      </w:r>
      <w:r w:rsidRPr="005E7DFF">
        <w:rPr>
          <w:rFonts w:ascii="Times New Roman" w:eastAsia="宋体" w:cs="Times New Roman"/>
          <w:color w:val="000000" w:themeColor="text1"/>
          <w:kern w:val="0"/>
          <w:sz w:val="24"/>
          <w:szCs w:val="24"/>
        </w:rPr>
        <w:t>的区域，属于</w:t>
      </w:r>
      <w:r w:rsidRPr="005E7DFF">
        <w:rPr>
          <w:rFonts w:ascii="Times New Roman" w:eastAsia="宋体" w:cs="Times New Roman"/>
          <w:color w:val="000000" w:themeColor="text1"/>
          <w:kern w:val="0"/>
          <w:sz w:val="24"/>
          <w:szCs w:val="24"/>
        </w:rPr>
        <w:t>“</w:t>
      </w:r>
      <w:r w:rsidRPr="005E7DFF">
        <w:rPr>
          <w:rFonts w:ascii="Times New Roman" w:eastAsia="宋体" w:cs="Times New Roman"/>
          <w:color w:val="000000" w:themeColor="text1"/>
          <w:kern w:val="0"/>
          <w:sz w:val="24"/>
          <w:szCs w:val="24"/>
        </w:rPr>
        <w:t>热河谷</w:t>
      </w:r>
      <w:r w:rsidRPr="005E7DFF">
        <w:rPr>
          <w:rFonts w:ascii="Times New Roman" w:eastAsia="宋体" w:cs="Times New Roman"/>
          <w:color w:val="000000" w:themeColor="text1"/>
          <w:kern w:val="0"/>
          <w:sz w:val="24"/>
          <w:szCs w:val="24"/>
        </w:rPr>
        <w:t>”</w:t>
      </w:r>
      <w:r w:rsidRPr="005E7DFF">
        <w:rPr>
          <w:rFonts w:ascii="Times New Roman" w:eastAsia="宋体" w:cs="Times New Roman"/>
          <w:color w:val="000000" w:themeColor="text1"/>
          <w:kern w:val="0"/>
          <w:sz w:val="24"/>
          <w:szCs w:val="24"/>
        </w:rPr>
        <w:t>，冬季（</w:t>
      </w:r>
      <w:r w:rsidRPr="005E7DFF">
        <w:rPr>
          <w:rFonts w:ascii="Times New Roman" w:eastAsia="宋体" w:cs="Times New Roman"/>
          <w:color w:val="000000" w:themeColor="text1"/>
          <w:kern w:val="0"/>
          <w:sz w:val="24"/>
          <w:szCs w:val="24"/>
        </w:rPr>
        <w:t xml:space="preserve">12 </w:t>
      </w:r>
      <w:r w:rsidRPr="005E7DFF">
        <w:rPr>
          <w:rFonts w:ascii="Times New Roman" w:eastAsia="宋体" w:cs="Times New Roman"/>
          <w:color w:val="000000" w:themeColor="text1"/>
          <w:kern w:val="0"/>
          <w:sz w:val="24"/>
          <w:szCs w:val="24"/>
        </w:rPr>
        <w:t>月</w:t>
      </w:r>
      <w:r w:rsidRPr="005E7DFF">
        <w:rPr>
          <w:rFonts w:ascii="Times New Roman" w:eastAsia="宋体" w:cs="Times New Roman"/>
          <w:color w:val="000000" w:themeColor="text1"/>
          <w:kern w:val="0"/>
          <w:sz w:val="24"/>
          <w:szCs w:val="24"/>
        </w:rPr>
        <w:t xml:space="preserve">~2 </w:t>
      </w:r>
      <w:r w:rsidRPr="005E7DFF">
        <w:rPr>
          <w:rFonts w:ascii="Times New Roman" w:eastAsia="宋体" w:cs="Times New Roman"/>
          <w:color w:val="000000" w:themeColor="text1"/>
          <w:kern w:val="0"/>
          <w:sz w:val="24"/>
          <w:szCs w:val="24"/>
        </w:rPr>
        <w:t>月）各月平均气温</w:t>
      </w:r>
      <w:r w:rsidRPr="005E7DFF">
        <w:rPr>
          <w:rFonts w:ascii="Times New Roman" w:eastAsia="宋体" w:cs="Times New Roman"/>
          <w:color w:val="000000" w:themeColor="text1"/>
          <w:kern w:val="0"/>
          <w:sz w:val="24"/>
          <w:szCs w:val="24"/>
        </w:rPr>
        <w:t xml:space="preserve"> 9℃~11℃</w:t>
      </w:r>
      <w:r w:rsidRPr="005E7DFF">
        <w:rPr>
          <w:rFonts w:ascii="Times New Roman" w:eastAsia="宋体" w:cs="Times New Roman"/>
          <w:color w:val="000000" w:themeColor="text1"/>
          <w:kern w:val="0"/>
          <w:sz w:val="24"/>
          <w:szCs w:val="24"/>
        </w:rPr>
        <w:t>，气候温暖，可作避寒旅游地。当地俗语</w:t>
      </w:r>
      <w:r w:rsidRPr="005E7DFF">
        <w:rPr>
          <w:rFonts w:ascii="Times New Roman" w:eastAsia="宋体" w:cs="Times New Roman"/>
          <w:color w:val="000000" w:themeColor="text1"/>
          <w:kern w:val="0"/>
          <w:sz w:val="24"/>
          <w:szCs w:val="24"/>
        </w:rPr>
        <w:t>“</w:t>
      </w:r>
      <w:r w:rsidRPr="005E7DFF">
        <w:rPr>
          <w:rFonts w:ascii="Times New Roman" w:eastAsia="宋体" w:cs="Times New Roman"/>
          <w:color w:val="000000" w:themeColor="text1"/>
          <w:kern w:val="0"/>
          <w:sz w:val="24"/>
          <w:szCs w:val="24"/>
        </w:rPr>
        <w:t>毛坪的雨，沙坪的风，金口河好过冬</w:t>
      </w:r>
      <w:r w:rsidRPr="005E7DFF">
        <w:rPr>
          <w:rFonts w:ascii="Times New Roman" w:eastAsia="宋体" w:cs="Times New Roman"/>
          <w:color w:val="000000" w:themeColor="text1"/>
          <w:kern w:val="0"/>
          <w:sz w:val="24"/>
          <w:szCs w:val="24"/>
        </w:rPr>
        <w:t>”</w:t>
      </w:r>
      <w:r w:rsidRPr="005E7DFF">
        <w:rPr>
          <w:rFonts w:ascii="Times New Roman" w:eastAsia="宋体" w:cs="Times New Roman"/>
          <w:color w:val="000000" w:themeColor="text1"/>
          <w:kern w:val="0"/>
          <w:sz w:val="24"/>
          <w:szCs w:val="24"/>
        </w:rPr>
        <w:t>，可谓真实写照。五池一带多雾；海拔</w:t>
      </w:r>
      <w:r w:rsidRPr="005E7DFF">
        <w:rPr>
          <w:rFonts w:ascii="Times New Roman" w:eastAsia="宋体" w:cs="Times New Roman"/>
          <w:color w:val="000000" w:themeColor="text1"/>
          <w:kern w:val="0"/>
          <w:sz w:val="24"/>
          <w:szCs w:val="24"/>
        </w:rPr>
        <w:t xml:space="preserve"> 2000 </w:t>
      </w:r>
      <w:r w:rsidR="00F1319E">
        <w:rPr>
          <w:rFonts w:ascii="Times New Roman" w:eastAsia="宋体" w:cs="Times New Roman"/>
          <w:color w:val="000000" w:themeColor="text1"/>
          <w:kern w:val="0"/>
          <w:sz w:val="24"/>
          <w:szCs w:val="24"/>
        </w:rPr>
        <w:t>m</w:t>
      </w:r>
      <w:r w:rsidRPr="005E7DFF">
        <w:rPr>
          <w:rFonts w:ascii="Times New Roman" w:eastAsia="宋体" w:cs="Times New Roman"/>
          <w:color w:val="000000" w:themeColor="text1"/>
          <w:kern w:val="0"/>
          <w:sz w:val="24"/>
          <w:szCs w:val="24"/>
        </w:rPr>
        <w:t>以上山地积雪期长。</w:t>
      </w:r>
    </w:p>
    <w:p w14:paraId="5983D258" w14:textId="1EE09B97" w:rsidR="00C4335C" w:rsidRPr="005E7DFF" w:rsidRDefault="002B1D28">
      <w:pPr>
        <w:pStyle w:val="3"/>
        <w:spacing w:before="0" w:after="0" w:line="360" w:lineRule="auto"/>
        <w:rPr>
          <w:rFonts w:ascii="Times New Roman" w:eastAsia="宋体" w:cs="Times New Roman"/>
          <w:sz w:val="28"/>
          <w:szCs w:val="28"/>
        </w:rPr>
      </w:pPr>
      <w:bookmarkStart w:id="5" w:name="_Toc77861910"/>
      <w:bookmarkStart w:id="6" w:name="_Toc89682855"/>
      <w:r w:rsidRPr="005E7DFF">
        <w:rPr>
          <w:rFonts w:ascii="Times New Roman" w:eastAsia="宋体" w:cs="Times New Roman" w:hint="eastAsia"/>
          <w:sz w:val="28"/>
          <w:szCs w:val="28"/>
        </w:rPr>
        <w:t>1</w:t>
      </w:r>
      <w:r w:rsidRPr="005E7DFF">
        <w:rPr>
          <w:rFonts w:ascii="Times New Roman" w:eastAsia="宋体" w:cs="Times New Roman"/>
          <w:sz w:val="28"/>
          <w:szCs w:val="28"/>
        </w:rPr>
        <w:t>.1.2</w:t>
      </w:r>
      <w:r w:rsidR="00057D19">
        <w:rPr>
          <w:rFonts w:ascii="Times New Roman" w:eastAsia="宋体" w:cs="Times New Roman"/>
          <w:sz w:val="28"/>
          <w:szCs w:val="28"/>
        </w:rPr>
        <w:t xml:space="preserve"> </w:t>
      </w:r>
      <w:r w:rsidRPr="005E7DFF">
        <w:rPr>
          <w:rFonts w:ascii="Times New Roman" w:eastAsia="宋体" w:cs="Times New Roman"/>
          <w:sz w:val="28"/>
          <w:szCs w:val="28"/>
        </w:rPr>
        <w:t xml:space="preserve"> </w:t>
      </w:r>
      <w:r w:rsidRPr="005E7DFF">
        <w:rPr>
          <w:rFonts w:ascii="Times New Roman" w:eastAsia="宋体" w:cs="Times New Roman" w:hint="eastAsia"/>
          <w:sz w:val="28"/>
          <w:szCs w:val="28"/>
        </w:rPr>
        <w:t>水文特征</w:t>
      </w:r>
      <w:bookmarkEnd w:id="5"/>
      <w:bookmarkEnd w:id="6"/>
    </w:p>
    <w:p w14:paraId="3129687D" w14:textId="03C87EB2" w:rsidR="00C4335C" w:rsidRPr="005E7DFF" w:rsidRDefault="002B1D28">
      <w:pPr>
        <w:pStyle w:val="4"/>
        <w:spacing w:before="0" w:after="0"/>
        <w:rPr>
          <w:rFonts w:ascii="Times New Roman" w:eastAsia="宋体"/>
          <w:sz w:val="24"/>
          <w:szCs w:val="24"/>
        </w:rPr>
      </w:pPr>
      <w:r w:rsidRPr="005E7DFF">
        <w:rPr>
          <w:rFonts w:ascii="Times New Roman" w:eastAsia="宋体" w:hint="eastAsia"/>
          <w:sz w:val="24"/>
          <w:szCs w:val="24"/>
        </w:rPr>
        <w:t>1</w:t>
      </w:r>
      <w:r w:rsidRPr="005E7DFF">
        <w:rPr>
          <w:rFonts w:ascii="Times New Roman" w:eastAsia="宋体"/>
          <w:sz w:val="24"/>
          <w:szCs w:val="24"/>
        </w:rPr>
        <w:t>.1.2.1</w:t>
      </w:r>
      <w:r w:rsidR="005B06F8">
        <w:rPr>
          <w:rFonts w:ascii="Times New Roman" w:eastAsia="宋体"/>
          <w:sz w:val="24"/>
          <w:szCs w:val="24"/>
        </w:rPr>
        <w:t xml:space="preserve"> </w:t>
      </w:r>
      <w:r w:rsidRPr="005E7DFF">
        <w:rPr>
          <w:rFonts w:ascii="Times New Roman" w:eastAsia="宋体" w:hint="eastAsia"/>
          <w:sz w:val="24"/>
          <w:szCs w:val="24"/>
        </w:rPr>
        <w:t>水文测站及基本情况</w:t>
      </w:r>
    </w:p>
    <w:p w14:paraId="1C9A5A2E" w14:textId="77777777" w:rsidR="00C4335C" w:rsidRPr="005E7DFF" w:rsidRDefault="002B1D28">
      <w:pPr>
        <w:pStyle w:val="a4"/>
        <w:ind w:firstLine="480"/>
        <w:rPr>
          <w:b/>
          <w:bCs/>
        </w:rPr>
      </w:pPr>
      <w:r w:rsidRPr="005E7DFF">
        <w:rPr>
          <w:rFonts w:hint="eastAsia"/>
          <w:b/>
          <w:bCs/>
        </w:rPr>
        <w:t>1</w:t>
      </w:r>
      <w:r w:rsidRPr="005E7DFF">
        <w:rPr>
          <w:rFonts w:hint="eastAsia"/>
          <w:b/>
          <w:bCs/>
        </w:rPr>
        <w:t>、水文测站</w:t>
      </w:r>
    </w:p>
    <w:p w14:paraId="68825739" w14:textId="63799BA3" w:rsidR="00C4335C" w:rsidRPr="005E7DFF" w:rsidRDefault="0009000D">
      <w:pPr>
        <w:widowControl/>
        <w:spacing w:line="360" w:lineRule="auto"/>
        <w:ind w:firstLineChars="200" w:firstLine="480"/>
      </w:pPr>
      <w:r w:rsidRPr="005E7DFF">
        <w:rPr>
          <w:rFonts w:ascii="宋体" w:eastAsia="宋体" w:cs="宋体" w:hint="eastAsia"/>
          <w:color w:val="000000"/>
          <w:kern w:val="0"/>
          <w:sz w:val="24"/>
          <w:szCs w:val="24"/>
        </w:rPr>
        <w:t>鱼池</w:t>
      </w:r>
      <w:r w:rsidR="002B1D28" w:rsidRPr="005E7DFF">
        <w:rPr>
          <w:rFonts w:ascii="宋体" w:eastAsia="宋体" w:cs="宋体" w:hint="eastAsia"/>
          <w:color w:val="000000"/>
          <w:kern w:val="0"/>
          <w:sz w:val="24"/>
          <w:szCs w:val="24"/>
        </w:rPr>
        <w:t>流域内无水文站，</w:t>
      </w:r>
      <w:r w:rsidRPr="005E7DFF">
        <w:rPr>
          <w:rFonts w:ascii="Times New Roman" w:eastAsia="宋体" w:cs="Times New Roman"/>
          <w:color w:val="000000"/>
          <w:kern w:val="0"/>
          <w:sz w:val="24"/>
          <w:szCs w:val="24"/>
        </w:rPr>
        <w:t>邻近</w:t>
      </w:r>
      <w:r w:rsidR="00375156" w:rsidRPr="005E7DFF">
        <w:rPr>
          <w:rFonts w:ascii="Times New Roman" w:eastAsia="宋体" w:cs="Times New Roman" w:hint="eastAsia"/>
          <w:color w:val="000000"/>
          <w:kern w:val="0"/>
          <w:sz w:val="24"/>
          <w:szCs w:val="24"/>
        </w:rPr>
        <w:t>有</w:t>
      </w:r>
      <w:r w:rsidR="00F4748A" w:rsidRPr="005E7DFF">
        <w:rPr>
          <w:rFonts w:ascii="Times New Roman" w:eastAsia="宋体" w:cs="Times New Roman" w:hint="eastAsia"/>
          <w:color w:val="000000"/>
          <w:kern w:val="0"/>
          <w:sz w:val="24"/>
          <w:szCs w:val="24"/>
        </w:rPr>
        <w:t>红旗</w:t>
      </w:r>
      <w:r w:rsidRPr="005E7DFF">
        <w:rPr>
          <w:rFonts w:ascii="Times New Roman" w:eastAsia="宋体" w:cs="Times New Roman"/>
          <w:color w:val="000000"/>
          <w:kern w:val="0"/>
          <w:sz w:val="24"/>
          <w:szCs w:val="24"/>
        </w:rPr>
        <w:t>水文站，</w:t>
      </w:r>
      <w:r w:rsidR="00F4748A" w:rsidRPr="005E7DFF">
        <w:rPr>
          <w:rFonts w:ascii="Times New Roman" w:eastAsia="宋体" w:cs="Times New Roman" w:hint="eastAsia"/>
          <w:color w:val="000000"/>
          <w:kern w:val="0"/>
          <w:sz w:val="24"/>
          <w:szCs w:val="24"/>
        </w:rPr>
        <w:t>红旗站</w:t>
      </w:r>
      <w:proofErr w:type="gramStart"/>
      <w:r w:rsidR="00F4748A" w:rsidRPr="005E7DFF">
        <w:rPr>
          <w:rFonts w:ascii="Times New Roman" w:eastAsia="宋体" w:cs="Times New Roman" w:hint="eastAsia"/>
          <w:color w:val="000000"/>
          <w:kern w:val="0"/>
          <w:sz w:val="24"/>
          <w:szCs w:val="24"/>
        </w:rPr>
        <w:t>为官料河控制站</w:t>
      </w:r>
      <w:proofErr w:type="gramEnd"/>
      <w:r w:rsidR="00F4748A" w:rsidRPr="005E7DFF">
        <w:rPr>
          <w:rFonts w:ascii="Times New Roman" w:eastAsia="宋体" w:cs="Times New Roman" w:hint="eastAsia"/>
          <w:color w:val="000000"/>
          <w:kern w:val="0"/>
          <w:sz w:val="24"/>
          <w:szCs w:val="24"/>
        </w:rPr>
        <w:t>，</w:t>
      </w:r>
      <w:proofErr w:type="gramStart"/>
      <w:r w:rsidR="00F4748A" w:rsidRPr="005E7DFF">
        <w:rPr>
          <w:rFonts w:ascii="Times New Roman" w:eastAsia="宋体" w:cs="Times New Roman" w:hint="eastAsia"/>
          <w:color w:val="000000"/>
          <w:kern w:val="0"/>
          <w:sz w:val="24"/>
          <w:szCs w:val="24"/>
        </w:rPr>
        <w:t>距官料</w:t>
      </w:r>
      <w:proofErr w:type="gramEnd"/>
      <w:r w:rsidR="00F4748A" w:rsidRPr="005E7DFF">
        <w:rPr>
          <w:rFonts w:ascii="Times New Roman" w:eastAsia="宋体" w:cs="Times New Roman" w:hint="eastAsia"/>
          <w:color w:val="000000"/>
          <w:kern w:val="0"/>
          <w:sz w:val="24"/>
          <w:szCs w:val="24"/>
        </w:rPr>
        <w:t>河口</w:t>
      </w:r>
      <w:r w:rsidR="00F4748A" w:rsidRPr="005E7DFF">
        <w:rPr>
          <w:rFonts w:ascii="Times New Roman" w:eastAsia="宋体" w:cs="Times New Roman" w:hint="eastAsia"/>
          <w:color w:val="000000"/>
          <w:kern w:val="0"/>
          <w:sz w:val="24"/>
          <w:szCs w:val="24"/>
        </w:rPr>
        <w:t xml:space="preserve"> 10km,</w:t>
      </w:r>
      <w:r w:rsidR="00F4748A" w:rsidRPr="005E7DFF">
        <w:rPr>
          <w:rFonts w:ascii="Times New Roman" w:eastAsia="宋体" w:cs="Times New Roman" w:hint="eastAsia"/>
          <w:color w:val="000000"/>
          <w:kern w:val="0"/>
          <w:sz w:val="24"/>
          <w:szCs w:val="24"/>
        </w:rPr>
        <w:t>集雨面积</w:t>
      </w:r>
      <w:r w:rsidR="00F4748A" w:rsidRPr="005E7DFF">
        <w:rPr>
          <w:rFonts w:ascii="Times New Roman" w:eastAsia="宋体" w:cs="Times New Roman" w:hint="eastAsia"/>
          <w:color w:val="000000"/>
          <w:kern w:val="0"/>
          <w:sz w:val="24"/>
          <w:szCs w:val="24"/>
        </w:rPr>
        <w:t>1321km</w:t>
      </w:r>
      <w:r w:rsidR="00F4748A" w:rsidRPr="005E7DFF">
        <w:rPr>
          <w:rFonts w:ascii="Times New Roman" w:eastAsia="宋体" w:cs="Times New Roman" w:hint="eastAsia"/>
          <w:color w:val="000000"/>
          <w:kern w:val="0"/>
          <w:sz w:val="24"/>
          <w:szCs w:val="24"/>
          <w:vertAlign w:val="superscript"/>
        </w:rPr>
        <w:t>2</w:t>
      </w:r>
      <w:r w:rsidR="00F4748A" w:rsidRPr="005E7DFF">
        <w:rPr>
          <w:rFonts w:ascii="Times New Roman" w:eastAsia="宋体" w:cs="Times New Roman" w:hint="eastAsia"/>
          <w:color w:val="000000"/>
          <w:kern w:val="0"/>
          <w:sz w:val="24"/>
          <w:szCs w:val="24"/>
        </w:rPr>
        <w:t>。</w:t>
      </w:r>
    </w:p>
    <w:p w14:paraId="0D5CB3FE" w14:textId="77777777" w:rsidR="00C4335C" w:rsidRPr="005E7DFF" w:rsidRDefault="002B1D28">
      <w:pPr>
        <w:pStyle w:val="a4"/>
        <w:ind w:firstLine="480"/>
        <w:rPr>
          <w:b/>
          <w:bCs/>
        </w:rPr>
      </w:pPr>
      <w:r w:rsidRPr="005E7DFF">
        <w:rPr>
          <w:rFonts w:hint="eastAsia"/>
          <w:b/>
          <w:bCs/>
        </w:rPr>
        <w:t>2</w:t>
      </w:r>
      <w:r w:rsidRPr="005E7DFF">
        <w:rPr>
          <w:rFonts w:hint="eastAsia"/>
          <w:b/>
          <w:bCs/>
        </w:rPr>
        <w:t>、基础资料复核</w:t>
      </w:r>
    </w:p>
    <w:p w14:paraId="17121F27" w14:textId="785C1DD1" w:rsidR="00315F26" w:rsidRPr="005E7DFF" w:rsidRDefault="00315F26" w:rsidP="00315F26">
      <w:pPr>
        <w:pStyle w:val="Bodytext1"/>
        <w:spacing w:line="498" w:lineRule="exact"/>
        <w:ind w:firstLine="580"/>
        <w:jc w:val="both"/>
        <w:rPr>
          <w:rFonts w:ascii="Times New Roman" w:hAnsi="Times New Roman" w:cs="Times New Roman"/>
          <w:sz w:val="24"/>
          <w:szCs w:val="24"/>
        </w:rPr>
      </w:pPr>
      <w:r w:rsidRPr="005E7DFF">
        <w:rPr>
          <w:rFonts w:ascii="Times New Roman" w:hAnsi="Times New Roman" w:cs="Times New Roman"/>
          <w:sz w:val="24"/>
          <w:szCs w:val="24"/>
        </w:rPr>
        <w:t>红旗站于</w:t>
      </w:r>
      <w:r w:rsidRPr="005E7DFF">
        <w:rPr>
          <w:rFonts w:ascii="Times New Roman" w:hAnsi="Times New Roman" w:cs="Times New Roman"/>
          <w:sz w:val="24"/>
          <w:szCs w:val="24"/>
        </w:rPr>
        <w:t>1958</w:t>
      </w:r>
      <w:r w:rsidRPr="005E7DFF">
        <w:rPr>
          <w:rFonts w:ascii="Times New Roman" w:hAnsi="Times New Roman" w:cs="Times New Roman"/>
          <w:sz w:val="24"/>
          <w:szCs w:val="24"/>
        </w:rPr>
        <w:t>年</w:t>
      </w:r>
      <w:r w:rsidRPr="005E7DFF">
        <w:rPr>
          <w:rFonts w:ascii="Times New Roman" w:hAnsi="Times New Roman" w:cs="Times New Roman"/>
          <w:sz w:val="24"/>
          <w:szCs w:val="24"/>
        </w:rPr>
        <w:t>3</w:t>
      </w:r>
      <w:r w:rsidRPr="005E7DFF">
        <w:rPr>
          <w:rFonts w:ascii="Times New Roman" w:hAnsi="Times New Roman" w:cs="Times New Roman"/>
          <w:sz w:val="24"/>
          <w:szCs w:val="24"/>
        </w:rPr>
        <w:t>月设立，</w:t>
      </w:r>
      <w:r w:rsidRPr="005E7DFF">
        <w:rPr>
          <w:rFonts w:ascii="Times New Roman" w:hAnsi="Times New Roman" w:cs="Times New Roman"/>
          <w:sz w:val="24"/>
          <w:szCs w:val="24"/>
        </w:rPr>
        <w:t>1962</w:t>
      </w:r>
      <w:r w:rsidRPr="005E7DFF">
        <w:rPr>
          <w:rFonts w:ascii="Times New Roman" w:hAnsi="Times New Roman" w:cs="Times New Roman"/>
          <w:sz w:val="24"/>
          <w:szCs w:val="24"/>
        </w:rPr>
        <w:t>年</w:t>
      </w:r>
      <w:r w:rsidRPr="005E7DFF">
        <w:rPr>
          <w:rFonts w:ascii="Times New Roman" w:hAnsi="Times New Roman" w:cs="Times New Roman"/>
          <w:sz w:val="24"/>
          <w:szCs w:val="24"/>
        </w:rPr>
        <w:t>5</w:t>
      </w:r>
      <w:r w:rsidRPr="005E7DFF">
        <w:rPr>
          <w:rFonts w:ascii="Times New Roman" w:hAnsi="Times New Roman" w:cs="Times New Roman"/>
          <w:sz w:val="24"/>
          <w:szCs w:val="24"/>
        </w:rPr>
        <w:t>月改为水位站，</w:t>
      </w:r>
      <w:r w:rsidRPr="005E7DFF">
        <w:rPr>
          <w:rFonts w:ascii="Times New Roman" w:hAnsi="Times New Roman" w:cs="Times New Roman"/>
          <w:sz w:val="24"/>
          <w:szCs w:val="24"/>
        </w:rPr>
        <w:t>1966</w:t>
      </w:r>
      <w:r w:rsidRPr="005E7DFF">
        <w:rPr>
          <w:rFonts w:ascii="Times New Roman" w:hAnsi="Times New Roman" w:cs="Times New Roman"/>
          <w:sz w:val="24"/>
          <w:szCs w:val="24"/>
        </w:rPr>
        <w:t>年</w:t>
      </w:r>
      <w:r w:rsidRPr="005E7DFF">
        <w:rPr>
          <w:rFonts w:ascii="Times New Roman" w:hAnsi="Times New Roman" w:cs="Times New Roman"/>
          <w:sz w:val="24"/>
          <w:szCs w:val="24"/>
        </w:rPr>
        <w:t>3</w:t>
      </w:r>
      <w:r w:rsidRPr="005E7DFF">
        <w:rPr>
          <w:rFonts w:ascii="Times New Roman" w:hAnsi="Times New Roman" w:cs="Times New Roman"/>
          <w:sz w:val="24"/>
          <w:szCs w:val="24"/>
        </w:rPr>
        <w:t>月基本</w:t>
      </w:r>
      <w:proofErr w:type="gramStart"/>
      <w:r w:rsidRPr="005E7DFF">
        <w:rPr>
          <w:rFonts w:ascii="Times New Roman" w:hAnsi="Times New Roman" w:cs="Times New Roman"/>
          <w:sz w:val="24"/>
          <w:szCs w:val="24"/>
        </w:rPr>
        <w:t>水尺上</w:t>
      </w:r>
      <w:r w:rsidRPr="005E7DFF">
        <w:rPr>
          <w:rFonts w:ascii="Times New Roman" w:hAnsi="Times New Roman" w:cs="Times New Roman"/>
          <w:sz w:val="24"/>
          <w:szCs w:val="24"/>
        </w:rPr>
        <w:lastRenderedPageBreak/>
        <w:t>迁</w:t>
      </w:r>
      <w:proofErr w:type="gramEnd"/>
      <w:r w:rsidRPr="005E7DFF">
        <w:rPr>
          <w:rFonts w:ascii="Times New Roman" w:hAnsi="Times New Roman" w:cs="Times New Roman"/>
          <w:sz w:val="24"/>
          <w:szCs w:val="24"/>
        </w:rPr>
        <w:t>500m</w:t>
      </w:r>
      <w:r w:rsidRPr="005E7DFF">
        <w:rPr>
          <w:rFonts w:ascii="Times New Roman" w:hAnsi="Times New Roman" w:cs="Times New Roman"/>
          <w:sz w:val="24"/>
          <w:szCs w:val="24"/>
        </w:rPr>
        <w:t>恢复为水文站，</w:t>
      </w:r>
      <w:r w:rsidRPr="005E7DFF">
        <w:rPr>
          <w:rFonts w:ascii="Times New Roman" w:hAnsi="Times New Roman" w:cs="Times New Roman"/>
          <w:sz w:val="24"/>
          <w:szCs w:val="24"/>
        </w:rPr>
        <w:t>1966</w:t>
      </w:r>
      <w:r w:rsidRPr="005E7DFF">
        <w:rPr>
          <w:rFonts w:ascii="Times New Roman" w:hAnsi="Times New Roman" w:cs="Times New Roman"/>
          <w:sz w:val="24"/>
          <w:szCs w:val="24"/>
        </w:rPr>
        <w:t>年新旧水尺有部分同期观测资料。至</w:t>
      </w:r>
      <w:r w:rsidRPr="005E7DFF">
        <w:rPr>
          <w:rFonts w:ascii="Times New Roman" w:hAnsi="Times New Roman" w:cs="Times New Roman"/>
          <w:sz w:val="24"/>
          <w:szCs w:val="24"/>
        </w:rPr>
        <w:t>1981</w:t>
      </w:r>
      <w:r w:rsidRPr="005E7DFF">
        <w:rPr>
          <w:rFonts w:ascii="Times New Roman" w:hAnsi="Times New Roman" w:cs="Times New Roman"/>
          <w:sz w:val="24"/>
          <w:szCs w:val="24"/>
        </w:rPr>
        <w:t>年停测流量，改为水位站，</w:t>
      </w:r>
      <w:r w:rsidRPr="005E7DFF">
        <w:rPr>
          <w:rFonts w:ascii="Times New Roman" w:hAnsi="Times New Roman" w:cs="Times New Roman"/>
          <w:sz w:val="24"/>
          <w:szCs w:val="24"/>
        </w:rPr>
        <w:t>1982</w:t>
      </w:r>
      <w:r w:rsidRPr="005E7DFF">
        <w:rPr>
          <w:rFonts w:ascii="Times New Roman" w:hAnsi="Times New Roman" w:cs="Times New Roman"/>
          <w:sz w:val="24"/>
          <w:szCs w:val="24"/>
        </w:rPr>
        <w:t>年再次恢复为水文站。</w:t>
      </w:r>
    </w:p>
    <w:p w14:paraId="2D41CD72" w14:textId="4D3ED36F" w:rsidR="00315F26" w:rsidRPr="005E7DFF" w:rsidRDefault="00315F26" w:rsidP="00315F26">
      <w:pPr>
        <w:spacing w:line="502" w:lineRule="exact"/>
        <w:ind w:firstLine="580"/>
        <w:rPr>
          <w:rFonts w:ascii="Times New Roman" w:eastAsia="宋体" w:cs="Times New Roman"/>
          <w:color w:val="000000"/>
          <w:kern w:val="0"/>
          <w:sz w:val="24"/>
          <w:szCs w:val="24"/>
        </w:rPr>
      </w:pPr>
      <w:r w:rsidRPr="005E7DFF">
        <w:rPr>
          <w:rFonts w:ascii="Times New Roman" w:eastAsia="宋体" w:cs="Times New Roman"/>
          <w:color w:val="000000"/>
          <w:kern w:val="0"/>
          <w:sz w:val="24"/>
          <w:szCs w:val="24"/>
        </w:rPr>
        <w:t>红旗站测验河段较为顺直，下游约</w:t>
      </w:r>
      <w:r w:rsidRPr="005E7DFF">
        <w:rPr>
          <w:rFonts w:ascii="Times New Roman" w:eastAsia="宋体" w:cs="Times New Roman"/>
          <w:color w:val="000000"/>
          <w:kern w:val="0"/>
          <w:sz w:val="24"/>
          <w:szCs w:val="24"/>
        </w:rPr>
        <w:t>10m</w:t>
      </w:r>
      <w:r w:rsidRPr="005E7DFF">
        <w:rPr>
          <w:rFonts w:ascii="Times New Roman" w:eastAsia="宋体" w:cs="Times New Roman"/>
          <w:color w:val="000000"/>
          <w:kern w:val="0"/>
          <w:sz w:val="24"/>
          <w:szCs w:val="24"/>
        </w:rPr>
        <w:t>处有一急滩，对低水有一定的控制作用，在下游约</w:t>
      </w:r>
      <w:r w:rsidRPr="005E7DFF">
        <w:rPr>
          <w:rFonts w:ascii="Times New Roman" w:eastAsia="宋体" w:cs="Times New Roman"/>
          <w:color w:val="000000"/>
          <w:kern w:val="0"/>
          <w:sz w:val="24"/>
          <w:szCs w:val="24"/>
        </w:rPr>
        <w:t>100m</w:t>
      </w:r>
      <w:r w:rsidRPr="005E7DFF">
        <w:rPr>
          <w:rFonts w:ascii="Times New Roman" w:eastAsia="宋体" w:cs="Times New Roman"/>
          <w:color w:val="000000"/>
          <w:kern w:val="0"/>
          <w:sz w:val="24"/>
          <w:szCs w:val="24"/>
        </w:rPr>
        <w:t>处为急滩弯道，对高、中水有一定的控制作用。河床为沙砾和卵、块石组成。基本断面下游约</w:t>
      </w:r>
      <w:r w:rsidRPr="005E7DFF">
        <w:rPr>
          <w:rFonts w:ascii="Times New Roman" w:eastAsia="宋体" w:cs="Times New Roman"/>
          <w:color w:val="000000"/>
          <w:kern w:val="0"/>
          <w:sz w:val="24"/>
          <w:szCs w:val="24"/>
        </w:rPr>
        <w:t>60m</w:t>
      </w:r>
      <w:r w:rsidRPr="005E7DFF">
        <w:rPr>
          <w:rFonts w:ascii="Times New Roman" w:eastAsia="宋体" w:cs="Times New Roman"/>
          <w:color w:val="000000"/>
          <w:kern w:val="0"/>
          <w:sz w:val="24"/>
          <w:szCs w:val="24"/>
        </w:rPr>
        <w:t>有一铁索桥（</w:t>
      </w:r>
      <w:r w:rsidRPr="005E7DFF">
        <w:rPr>
          <w:rFonts w:ascii="Times New Roman" w:eastAsia="宋体" w:cs="Times New Roman"/>
          <w:color w:val="000000"/>
          <w:kern w:val="0"/>
          <w:sz w:val="24"/>
          <w:szCs w:val="24"/>
        </w:rPr>
        <w:t>1976</w:t>
      </w:r>
      <w:r w:rsidRPr="005E7DFF">
        <w:rPr>
          <w:rFonts w:ascii="Times New Roman" w:eastAsia="宋体" w:cs="Times New Roman"/>
          <w:color w:val="000000"/>
          <w:kern w:val="0"/>
          <w:sz w:val="24"/>
          <w:szCs w:val="24"/>
        </w:rPr>
        <w:t>年修建），右岸护岸突出，为收缩形喇叭口。</w:t>
      </w:r>
      <w:r w:rsidRPr="005E7DFF">
        <w:rPr>
          <w:rFonts w:ascii="Times New Roman" w:eastAsia="宋体" w:cs="Times New Roman"/>
          <w:color w:val="000000"/>
          <w:kern w:val="0"/>
          <w:sz w:val="24"/>
          <w:szCs w:val="24"/>
        </w:rPr>
        <w:t>1988</w:t>
      </w:r>
      <w:r w:rsidRPr="005E7DFF">
        <w:rPr>
          <w:rFonts w:ascii="Times New Roman" w:eastAsia="宋体" w:cs="Times New Roman"/>
          <w:color w:val="000000"/>
          <w:kern w:val="0"/>
          <w:sz w:val="24"/>
          <w:szCs w:val="24"/>
        </w:rPr>
        <w:t>年</w:t>
      </w:r>
      <w:r w:rsidRPr="005E7DFF">
        <w:rPr>
          <w:rFonts w:ascii="Times New Roman" w:eastAsia="宋体" w:cs="Times New Roman"/>
          <w:color w:val="000000"/>
          <w:kern w:val="0"/>
          <w:sz w:val="24"/>
          <w:szCs w:val="24"/>
        </w:rPr>
        <w:t>4</w:t>
      </w:r>
      <w:r w:rsidRPr="005E7DFF">
        <w:rPr>
          <w:rFonts w:ascii="Times New Roman" w:eastAsia="宋体" w:cs="Times New Roman"/>
          <w:color w:val="000000"/>
          <w:kern w:val="0"/>
          <w:sz w:val="24"/>
          <w:szCs w:val="24"/>
        </w:rPr>
        <w:t>季度在下游控制断面附近修建了一座条石混凝土桥，改变了本站测验河段的水流流态和水力特性。</w:t>
      </w:r>
    </w:p>
    <w:p w14:paraId="3CB58645" w14:textId="77777777" w:rsidR="00315F26" w:rsidRPr="005E7DFF" w:rsidRDefault="00315F26" w:rsidP="00771419">
      <w:pPr>
        <w:spacing w:line="503" w:lineRule="exact"/>
        <w:ind w:firstLine="580"/>
        <w:rPr>
          <w:rFonts w:ascii="Times New Roman" w:eastAsia="宋体" w:cs="Times New Roman"/>
          <w:color w:val="000000"/>
          <w:kern w:val="0"/>
          <w:sz w:val="24"/>
          <w:szCs w:val="24"/>
        </w:rPr>
      </w:pPr>
      <w:r w:rsidRPr="005E7DFF">
        <w:rPr>
          <w:rFonts w:ascii="Times New Roman" w:eastAsia="宋体" w:cs="Times New Roman"/>
          <w:color w:val="000000"/>
          <w:kern w:val="0"/>
          <w:sz w:val="24"/>
          <w:szCs w:val="24"/>
        </w:rPr>
        <w:t>红旗站大断面每年施测</w:t>
      </w:r>
      <w:r w:rsidRPr="005E7DFF">
        <w:rPr>
          <w:rFonts w:ascii="Times New Roman" w:eastAsia="宋体" w:cs="Times New Roman"/>
          <w:color w:val="000000"/>
          <w:kern w:val="0"/>
          <w:sz w:val="24"/>
          <w:szCs w:val="24"/>
        </w:rPr>
        <w:t>2</w:t>
      </w:r>
      <w:r w:rsidR="00F45E63" w:rsidRPr="005E7DFF">
        <w:rPr>
          <w:rFonts w:ascii="Times New Roman" w:eastAsia="微软雅黑" w:cs="Times New Roman" w:hint="eastAsia"/>
          <w:color w:val="000000"/>
          <w:kern w:val="0"/>
          <w:sz w:val="24"/>
          <w:szCs w:val="24"/>
        </w:rPr>
        <w:t>~</w:t>
      </w:r>
      <w:r w:rsidRPr="005E7DFF">
        <w:rPr>
          <w:rFonts w:ascii="Times New Roman" w:eastAsia="宋体" w:cs="Times New Roman"/>
          <w:color w:val="000000"/>
          <w:kern w:val="0"/>
          <w:sz w:val="24"/>
          <w:szCs w:val="24"/>
        </w:rPr>
        <w:t>9</w:t>
      </w:r>
      <w:r w:rsidRPr="005E7DFF">
        <w:rPr>
          <w:rFonts w:ascii="Times New Roman" w:eastAsia="宋体" w:cs="Times New Roman"/>
          <w:color w:val="000000"/>
          <w:kern w:val="0"/>
          <w:sz w:val="24"/>
          <w:szCs w:val="24"/>
        </w:rPr>
        <w:t>次，断面略有冲淤变化，且冲淤多能自行补偿（左冲</w:t>
      </w:r>
      <w:proofErr w:type="gramStart"/>
      <w:r w:rsidRPr="005E7DFF">
        <w:rPr>
          <w:rFonts w:ascii="Times New Roman" w:eastAsia="宋体" w:cs="Times New Roman"/>
          <w:color w:val="000000"/>
          <w:kern w:val="0"/>
          <w:sz w:val="24"/>
          <w:szCs w:val="24"/>
        </w:rPr>
        <w:t>右淤或左淤</w:t>
      </w:r>
      <w:proofErr w:type="gramEnd"/>
      <w:r w:rsidRPr="005E7DFF">
        <w:rPr>
          <w:rFonts w:ascii="Times New Roman" w:eastAsia="宋体" w:cs="Times New Roman"/>
          <w:color w:val="000000"/>
          <w:kern w:val="0"/>
          <w:sz w:val="24"/>
          <w:szCs w:val="24"/>
        </w:rPr>
        <w:t>右冲）</w:t>
      </w:r>
      <w:proofErr w:type="gramStart"/>
      <w:r w:rsidRPr="005E7DFF">
        <w:rPr>
          <w:rFonts w:ascii="Times New Roman" w:eastAsia="宋体" w:cs="Times New Roman"/>
          <w:color w:val="000000"/>
          <w:kern w:val="0"/>
          <w:sz w:val="24"/>
          <w:szCs w:val="24"/>
        </w:rPr>
        <w:t>流速仪法测点</w:t>
      </w:r>
      <w:proofErr w:type="gramEnd"/>
      <w:r w:rsidRPr="005E7DFF">
        <w:rPr>
          <w:rFonts w:ascii="Times New Roman" w:eastAsia="宋体" w:cs="Times New Roman"/>
          <w:color w:val="000000"/>
          <w:kern w:val="0"/>
          <w:sz w:val="24"/>
          <w:szCs w:val="24"/>
        </w:rPr>
        <w:t>历年均以</w:t>
      </w:r>
      <w:r w:rsidRPr="005E7DFF">
        <w:rPr>
          <w:rFonts w:ascii="Times New Roman" w:eastAsia="宋体" w:cs="Times New Roman"/>
          <w:color w:val="000000"/>
          <w:kern w:val="0"/>
          <w:sz w:val="24"/>
          <w:szCs w:val="24"/>
        </w:rPr>
        <w:t>0.6</w:t>
      </w:r>
      <w:r w:rsidRPr="005E7DFF">
        <w:rPr>
          <w:rFonts w:ascii="Times New Roman" w:eastAsia="宋体" w:cs="Times New Roman"/>
          <w:color w:val="000000"/>
          <w:kern w:val="0"/>
          <w:sz w:val="24"/>
          <w:szCs w:val="24"/>
        </w:rPr>
        <w:t>水深</w:t>
      </w:r>
      <w:proofErr w:type="gramStart"/>
      <w:r w:rsidRPr="005E7DFF">
        <w:rPr>
          <w:rFonts w:ascii="Times New Roman" w:eastAsia="宋体" w:cs="Times New Roman"/>
          <w:color w:val="000000"/>
          <w:kern w:val="0"/>
          <w:sz w:val="24"/>
          <w:szCs w:val="24"/>
        </w:rPr>
        <w:t>一点法</w:t>
      </w:r>
      <w:proofErr w:type="gramEnd"/>
      <w:r w:rsidRPr="005E7DFF">
        <w:rPr>
          <w:rFonts w:ascii="Times New Roman" w:eastAsia="宋体" w:cs="Times New Roman"/>
          <w:color w:val="000000"/>
          <w:kern w:val="0"/>
          <w:sz w:val="24"/>
          <w:szCs w:val="24"/>
        </w:rPr>
        <w:t>为主，间有少量的常测法。该站</w:t>
      </w:r>
      <w:r w:rsidRPr="005E7DFF">
        <w:rPr>
          <w:rFonts w:ascii="Times New Roman" w:eastAsia="宋体" w:cs="Times New Roman"/>
          <w:color w:val="000000"/>
          <w:kern w:val="0"/>
          <w:sz w:val="24"/>
          <w:szCs w:val="24"/>
        </w:rPr>
        <w:t>1968</w:t>
      </w:r>
      <w:r w:rsidR="00F45E63" w:rsidRPr="005E7DFF">
        <w:rPr>
          <w:rFonts w:ascii="Times New Roman" w:eastAsia="微软雅黑" w:cs="Times New Roman" w:hint="eastAsia"/>
          <w:color w:val="000000"/>
          <w:kern w:val="0"/>
          <w:sz w:val="24"/>
          <w:szCs w:val="24"/>
        </w:rPr>
        <w:t>~</w:t>
      </w:r>
      <w:r w:rsidRPr="005E7DFF">
        <w:rPr>
          <w:rFonts w:ascii="Times New Roman" w:eastAsia="宋体" w:cs="Times New Roman"/>
          <w:color w:val="000000"/>
          <w:kern w:val="0"/>
          <w:sz w:val="24"/>
          <w:szCs w:val="24"/>
        </w:rPr>
        <w:t>1983</w:t>
      </w:r>
      <w:r w:rsidRPr="005E7DFF">
        <w:rPr>
          <w:rFonts w:ascii="Times New Roman" w:eastAsia="宋体" w:cs="Times New Roman"/>
          <w:color w:val="000000"/>
          <w:kern w:val="0"/>
          <w:sz w:val="24"/>
          <w:szCs w:val="24"/>
        </w:rPr>
        <w:t>年以后浮标测流减少，全部或绝大部分采用流速仪施测。该站浮标法的附表投放个数为</w:t>
      </w:r>
      <w:r w:rsidRPr="005E7DFF">
        <w:rPr>
          <w:rFonts w:ascii="Times New Roman" w:eastAsia="宋体" w:cs="Times New Roman"/>
          <w:color w:val="000000"/>
          <w:kern w:val="0"/>
          <w:sz w:val="24"/>
          <w:szCs w:val="24"/>
        </w:rPr>
        <w:t>7</w:t>
      </w:r>
      <w:r w:rsidR="00F45E63" w:rsidRPr="005E7DFF">
        <w:rPr>
          <w:rFonts w:ascii="Times New Roman" w:eastAsia="微软雅黑" w:cs="Times New Roman" w:hint="eastAsia"/>
          <w:color w:val="000000"/>
          <w:kern w:val="0"/>
          <w:sz w:val="24"/>
          <w:szCs w:val="24"/>
        </w:rPr>
        <w:t>~</w:t>
      </w:r>
      <w:r w:rsidRPr="005E7DFF">
        <w:rPr>
          <w:rFonts w:ascii="Times New Roman" w:eastAsia="宋体" w:cs="Times New Roman"/>
          <w:color w:val="000000"/>
          <w:kern w:val="0"/>
          <w:sz w:val="24"/>
          <w:szCs w:val="24"/>
        </w:rPr>
        <w:t>15</w:t>
      </w:r>
      <w:r w:rsidRPr="005E7DFF">
        <w:rPr>
          <w:rFonts w:ascii="Times New Roman" w:eastAsia="宋体" w:cs="Times New Roman"/>
          <w:color w:val="000000"/>
          <w:kern w:val="0"/>
          <w:sz w:val="24"/>
          <w:szCs w:val="24"/>
        </w:rPr>
        <w:t>个，最多至</w:t>
      </w:r>
      <w:r w:rsidRPr="005E7DFF">
        <w:rPr>
          <w:rFonts w:ascii="Times New Roman" w:eastAsia="宋体" w:cs="Times New Roman"/>
          <w:color w:val="000000"/>
          <w:kern w:val="0"/>
          <w:sz w:val="24"/>
          <w:szCs w:val="24"/>
        </w:rPr>
        <w:t>20</w:t>
      </w:r>
      <w:r w:rsidRPr="005E7DFF">
        <w:rPr>
          <w:rFonts w:ascii="Times New Roman" w:eastAsia="宋体" w:cs="Times New Roman"/>
          <w:color w:val="000000"/>
          <w:kern w:val="0"/>
          <w:sz w:val="24"/>
          <w:szCs w:val="24"/>
        </w:rPr>
        <w:t>个以上，基本能控制断面横向流速分布。浮标系数未作</w:t>
      </w:r>
      <w:proofErr w:type="gramStart"/>
      <w:r w:rsidRPr="005E7DFF">
        <w:rPr>
          <w:rFonts w:ascii="Times New Roman" w:eastAsia="宋体" w:cs="Times New Roman"/>
          <w:color w:val="000000"/>
          <w:kern w:val="0"/>
          <w:sz w:val="24"/>
          <w:szCs w:val="24"/>
        </w:rPr>
        <w:t>过比测分析</w:t>
      </w:r>
      <w:proofErr w:type="gramEnd"/>
      <w:r w:rsidRPr="005E7DFF">
        <w:rPr>
          <w:rFonts w:ascii="Times New Roman" w:eastAsia="宋体" w:cs="Times New Roman"/>
          <w:color w:val="000000"/>
          <w:kern w:val="0"/>
          <w:sz w:val="24"/>
          <w:szCs w:val="24"/>
        </w:rPr>
        <w:t>，均系假定。红旗站历年水位</w:t>
      </w:r>
      <w:r w:rsidR="00867BF5" w:rsidRPr="005E7DFF">
        <w:rPr>
          <w:rFonts w:ascii="Times New Roman" w:eastAsia="微软雅黑" w:cs="Times New Roman" w:hint="eastAsia"/>
          <w:color w:val="000000"/>
          <w:kern w:val="0"/>
          <w:sz w:val="24"/>
          <w:szCs w:val="24"/>
        </w:rPr>
        <w:t>~</w:t>
      </w:r>
      <w:r w:rsidRPr="005E7DFF">
        <w:rPr>
          <w:rFonts w:ascii="Times New Roman" w:eastAsia="宋体" w:cs="Times New Roman"/>
          <w:color w:val="000000"/>
          <w:kern w:val="0"/>
          <w:sz w:val="24"/>
          <w:szCs w:val="24"/>
        </w:rPr>
        <w:t>流量关系线多数年份均为单一线或仅低水分</w:t>
      </w:r>
      <w:r w:rsidR="00F45E63" w:rsidRPr="005E7DFF">
        <w:rPr>
          <w:rFonts w:ascii="Times New Roman" w:eastAsia="宋体" w:cs="Times New Roman"/>
          <w:color w:val="000000"/>
          <w:kern w:val="0"/>
          <w:sz w:val="24"/>
          <w:szCs w:val="24"/>
        </w:rPr>
        <w:t>叉，此类线与历年线均很接近。少数年份于中、高水分叉或有两根以上</w:t>
      </w:r>
      <w:r w:rsidR="00F45E63" w:rsidRPr="005E7DFF">
        <w:rPr>
          <w:rFonts w:ascii="Times New Roman" w:eastAsia="宋体" w:cs="Times New Roman"/>
          <w:color w:val="000000"/>
          <w:kern w:val="0"/>
          <w:sz w:val="24"/>
          <w:szCs w:val="24"/>
        </w:rPr>
        <w:t>Z</w:t>
      </w:r>
      <w:r w:rsidR="00867BF5" w:rsidRPr="005E7DFF">
        <w:rPr>
          <w:rFonts w:ascii="Times New Roman" w:eastAsia="微软雅黑" w:cs="Times New Roman" w:hint="eastAsia"/>
          <w:color w:val="000000"/>
          <w:kern w:val="0"/>
          <w:sz w:val="24"/>
          <w:szCs w:val="24"/>
        </w:rPr>
        <w:t>~</w:t>
      </w:r>
      <w:r w:rsidR="00F45E63" w:rsidRPr="005E7DFF">
        <w:rPr>
          <w:rFonts w:ascii="Times New Roman" w:eastAsia="宋体" w:cs="Times New Roman"/>
          <w:color w:val="000000"/>
          <w:kern w:val="0"/>
          <w:sz w:val="24"/>
          <w:szCs w:val="24"/>
        </w:rPr>
        <w:t>Q</w:t>
      </w:r>
      <w:r w:rsidR="00F45E63" w:rsidRPr="005E7DFF">
        <w:rPr>
          <w:rFonts w:ascii="Times New Roman" w:eastAsia="宋体" w:cs="Times New Roman"/>
          <w:color w:val="000000"/>
          <w:kern w:val="0"/>
          <w:sz w:val="24"/>
          <w:szCs w:val="24"/>
        </w:rPr>
        <w:t>关系线。虽然</w:t>
      </w:r>
      <w:r w:rsidR="00F45E63" w:rsidRPr="005E7DFF">
        <w:rPr>
          <w:rFonts w:ascii="Times New Roman" w:eastAsia="宋体" w:cs="Times New Roman"/>
          <w:color w:val="000000"/>
          <w:kern w:val="0"/>
          <w:sz w:val="24"/>
          <w:szCs w:val="24"/>
        </w:rPr>
        <w:t>1958</w:t>
      </w:r>
      <w:r w:rsidR="00F45E63" w:rsidRPr="005E7DFF">
        <w:rPr>
          <w:rFonts w:ascii="Times New Roman" w:eastAsia="宋体" w:cs="Times New Roman"/>
          <w:color w:val="000000"/>
          <w:kern w:val="0"/>
          <w:sz w:val="24"/>
          <w:szCs w:val="24"/>
        </w:rPr>
        <w:t>年</w:t>
      </w:r>
      <w:r w:rsidR="00F45E63" w:rsidRPr="005E7DFF">
        <w:rPr>
          <w:rFonts w:ascii="Times New Roman" w:eastAsia="宋体" w:cs="Times New Roman"/>
          <w:color w:val="000000"/>
          <w:kern w:val="0"/>
          <w:sz w:val="24"/>
          <w:szCs w:val="24"/>
        </w:rPr>
        <w:t>3</w:t>
      </w:r>
      <w:r w:rsidR="00867BF5" w:rsidRPr="005E7DFF">
        <w:rPr>
          <w:rFonts w:ascii="Times New Roman" w:eastAsia="宋体" w:cs="Times New Roman"/>
          <w:color w:val="000000"/>
          <w:kern w:val="0"/>
          <w:sz w:val="24"/>
          <w:szCs w:val="24"/>
        </w:rPr>
        <w:t>~</w:t>
      </w:r>
      <w:r w:rsidR="00F45E63" w:rsidRPr="005E7DFF">
        <w:rPr>
          <w:rFonts w:ascii="Times New Roman" w:eastAsia="宋体" w:cs="Times New Roman"/>
          <w:color w:val="000000"/>
          <w:kern w:val="0"/>
          <w:sz w:val="24"/>
          <w:szCs w:val="24"/>
        </w:rPr>
        <w:t>12</w:t>
      </w:r>
      <w:r w:rsidR="00F45E63" w:rsidRPr="005E7DFF">
        <w:rPr>
          <w:rFonts w:ascii="Times New Roman" w:eastAsia="宋体" w:cs="Times New Roman"/>
          <w:color w:val="000000"/>
          <w:kern w:val="0"/>
          <w:sz w:val="24"/>
          <w:szCs w:val="24"/>
        </w:rPr>
        <w:t>月，</w:t>
      </w:r>
      <w:r w:rsidR="00F45E63" w:rsidRPr="005E7DFF">
        <w:rPr>
          <w:rFonts w:ascii="Times New Roman" w:eastAsia="宋体" w:cs="Times New Roman"/>
          <w:color w:val="000000"/>
          <w:kern w:val="0"/>
          <w:sz w:val="24"/>
          <w:szCs w:val="24"/>
        </w:rPr>
        <w:t>1967</w:t>
      </w:r>
      <w:r w:rsidR="00F45E63" w:rsidRPr="005E7DFF">
        <w:rPr>
          <w:rFonts w:ascii="Times New Roman" w:eastAsia="宋体" w:cs="Times New Roman"/>
          <w:color w:val="000000"/>
          <w:kern w:val="0"/>
          <w:sz w:val="24"/>
          <w:szCs w:val="24"/>
        </w:rPr>
        <w:t>年、</w:t>
      </w:r>
      <w:r w:rsidR="00F45E63" w:rsidRPr="005E7DFF">
        <w:rPr>
          <w:rFonts w:ascii="Times New Roman" w:eastAsia="宋体" w:cs="Times New Roman"/>
          <w:color w:val="000000"/>
          <w:kern w:val="0"/>
          <w:sz w:val="24"/>
          <w:szCs w:val="24"/>
        </w:rPr>
        <w:t>1977</w:t>
      </w:r>
      <w:r w:rsidR="00F45E63" w:rsidRPr="005E7DFF">
        <w:rPr>
          <w:rFonts w:ascii="Times New Roman" w:eastAsia="宋体" w:cs="Times New Roman"/>
          <w:color w:val="000000"/>
          <w:kern w:val="0"/>
          <w:sz w:val="24"/>
          <w:szCs w:val="24"/>
        </w:rPr>
        <w:t>年、</w:t>
      </w:r>
      <w:r w:rsidR="00F45E63" w:rsidRPr="005E7DFF">
        <w:rPr>
          <w:rFonts w:ascii="Times New Roman" w:eastAsia="宋体" w:cs="Times New Roman"/>
          <w:color w:val="000000"/>
          <w:kern w:val="0"/>
          <w:sz w:val="24"/>
          <w:szCs w:val="24"/>
        </w:rPr>
        <w:t>1978</w:t>
      </w:r>
      <w:r w:rsidR="00F45E63" w:rsidRPr="005E7DFF">
        <w:rPr>
          <w:rFonts w:ascii="Times New Roman" w:eastAsia="宋体" w:cs="Times New Roman"/>
          <w:color w:val="000000"/>
          <w:kern w:val="0"/>
          <w:sz w:val="24"/>
          <w:szCs w:val="24"/>
        </w:rPr>
        <w:t>年</w:t>
      </w:r>
      <w:r w:rsidR="00F45E63" w:rsidRPr="005E7DFF">
        <w:rPr>
          <w:rFonts w:ascii="Times New Roman" w:eastAsia="宋体" w:cs="Times New Roman"/>
          <w:color w:val="000000"/>
          <w:kern w:val="0"/>
          <w:sz w:val="24"/>
          <w:szCs w:val="24"/>
        </w:rPr>
        <w:t xml:space="preserve"> </w:t>
      </w:r>
      <w:r w:rsidR="00F45E63" w:rsidRPr="005E7DFF">
        <w:rPr>
          <w:rFonts w:ascii="Times New Roman" w:eastAsia="宋体" w:cs="Times New Roman"/>
          <w:color w:val="000000"/>
          <w:kern w:val="0"/>
          <w:sz w:val="24"/>
          <w:szCs w:val="24"/>
        </w:rPr>
        <w:t>由于测验质量欠佳，整编未刊印。复查中对未刊印的资料进行了全面了解，认为质量虽欠佳，但尚可使用。</w:t>
      </w:r>
    </w:p>
    <w:p w14:paraId="1FBF42EC" w14:textId="43F8E0B3" w:rsidR="00771419" w:rsidRPr="005E7DFF" w:rsidRDefault="00771419" w:rsidP="00771419">
      <w:pPr>
        <w:pStyle w:val="4"/>
        <w:spacing w:before="0" w:after="0"/>
        <w:rPr>
          <w:rFonts w:ascii="Times New Roman" w:eastAsia="宋体"/>
          <w:sz w:val="24"/>
          <w:szCs w:val="24"/>
        </w:rPr>
      </w:pPr>
      <w:r w:rsidRPr="005E7DFF">
        <w:rPr>
          <w:rFonts w:ascii="Times New Roman" w:eastAsia="宋体"/>
          <w:sz w:val="24"/>
          <w:szCs w:val="24"/>
        </w:rPr>
        <w:t>1.1.2.2</w:t>
      </w:r>
      <w:r w:rsidR="00C33202" w:rsidRPr="005E7DFF">
        <w:rPr>
          <w:rFonts w:ascii="Times New Roman" w:eastAsia="宋体"/>
          <w:sz w:val="24"/>
          <w:szCs w:val="24"/>
        </w:rPr>
        <w:t xml:space="preserve"> </w:t>
      </w:r>
      <w:r w:rsidRPr="005E7DFF">
        <w:rPr>
          <w:rFonts w:ascii="Times New Roman" w:eastAsia="宋体" w:hint="eastAsia"/>
          <w:sz w:val="24"/>
          <w:szCs w:val="24"/>
        </w:rPr>
        <w:t>降水</w:t>
      </w:r>
    </w:p>
    <w:p w14:paraId="07772657" w14:textId="77777777" w:rsidR="00771419" w:rsidRPr="005E7DFF" w:rsidRDefault="00771419" w:rsidP="00771419">
      <w:pPr>
        <w:spacing w:before="78" w:line="358" w:lineRule="auto"/>
        <w:ind w:left="161" w:right="129" w:firstLineChars="200" w:firstLine="488"/>
        <w:rPr>
          <w:rFonts w:ascii="宋体" w:eastAsia="宋体" w:hAnsi="宋体" w:cs="宋体"/>
          <w:sz w:val="24"/>
          <w:szCs w:val="24"/>
        </w:rPr>
      </w:pPr>
      <w:r w:rsidRPr="005E7DFF">
        <w:rPr>
          <w:rFonts w:ascii="宋体" w:eastAsia="宋体" w:hAnsi="宋体" w:cs="宋体" w:hint="eastAsia"/>
          <w:spacing w:val="2"/>
          <w:sz w:val="24"/>
          <w:szCs w:val="24"/>
        </w:rPr>
        <w:t>金口河</w:t>
      </w:r>
      <w:r w:rsidRPr="005E7DFF">
        <w:rPr>
          <w:rFonts w:ascii="宋体" w:eastAsia="宋体" w:hAnsi="宋体" w:cs="宋体"/>
          <w:spacing w:val="2"/>
          <w:sz w:val="24"/>
          <w:szCs w:val="24"/>
        </w:rPr>
        <w:t>区内降水各地差异较大，地形、地貌所产生的雨量差异明显，境内降水量分</w:t>
      </w:r>
      <w:r w:rsidRPr="005E7DFF">
        <w:rPr>
          <w:rFonts w:ascii="宋体" w:eastAsia="宋体" w:hAnsi="宋体" w:cs="宋体"/>
          <w:spacing w:val="-7"/>
          <w:sz w:val="24"/>
          <w:szCs w:val="24"/>
        </w:rPr>
        <w:t>布的基本趋势为：从大渡河河谷地带为低值区，以大渡河为界，逐渐向两边递增，</w:t>
      </w:r>
      <w:r w:rsidRPr="005E7DFF">
        <w:rPr>
          <w:rFonts w:ascii="宋体" w:eastAsia="宋体" w:hAnsi="宋体" w:cs="宋体"/>
          <w:spacing w:val="17"/>
          <w:sz w:val="24"/>
          <w:szCs w:val="24"/>
        </w:rPr>
        <w:t>高值区主要分布在大渡河左岸邻近峨眉山的永胜乡一带，多年平均降水量在</w:t>
      </w:r>
      <w:r w:rsidRPr="005E7DFF">
        <w:rPr>
          <w:rFonts w:ascii="Times New Roman" w:eastAsia="Times New Roman" w:cs="Times New Roman"/>
          <w:spacing w:val="-6"/>
          <w:sz w:val="24"/>
          <w:szCs w:val="24"/>
        </w:rPr>
        <w:t>1200~</w:t>
      </w:r>
      <w:r w:rsidRPr="005E7DFF">
        <w:rPr>
          <w:rFonts w:ascii="Times New Roman" w:eastAsia="Times New Roman" w:cs="Times New Roman"/>
          <w:spacing w:val="-25"/>
          <w:sz w:val="24"/>
          <w:szCs w:val="24"/>
        </w:rPr>
        <w:t xml:space="preserve"> </w:t>
      </w:r>
      <w:r w:rsidRPr="005E7DFF">
        <w:rPr>
          <w:rFonts w:ascii="Times New Roman" w:eastAsia="Times New Roman" w:cs="Times New Roman"/>
          <w:spacing w:val="-6"/>
          <w:sz w:val="24"/>
          <w:szCs w:val="24"/>
        </w:rPr>
        <w:t>1500mm</w:t>
      </w:r>
      <w:r w:rsidRPr="005E7DFF">
        <w:rPr>
          <w:rFonts w:ascii="宋体" w:eastAsia="宋体" w:hAnsi="宋体" w:cs="宋体"/>
          <w:spacing w:val="-6"/>
          <w:sz w:val="24"/>
          <w:szCs w:val="24"/>
        </w:rPr>
        <w:t>之</w:t>
      </w:r>
      <w:r w:rsidRPr="005E7DFF">
        <w:rPr>
          <w:rFonts w:ascii="宋体" w:eastAsia="宋体" w:hAnsi="宋体" w:cs="宋体"/>
          <w:spacing w:val="-54"/>
          <w:sz w:val="24"/>
          <w:szCs w:val="24"/>
        </w:rPr>
        <w:t xml:space="preserve"> </w:t>
      </w:r>
      <w:r w:rsidRPr="005E7DFF">
        <w:rPr>
          <w:rFonts w:ascii="宋体" w:eastAsia="宋体" w:hAnsi="宋体" w:cs="宋体"/>
          <w:spacing w:val="-6"/>
          <w:sz w:val="24"/>
          <w:szCs w:val="24"/>
        </w:rPr>
        <w:t>间；大</w:t>
      </w:r>
      <w:r w:rsidRPr="005E7DFF">
        <w:rPr>
          <w:rFonts w:ascii="宋体" w:eastAsia="宋体" w:hAnsi="宋体" w:cs="宋体"/>
          <w:spacing w:val="-70"/>
          <w:sz w:val="24"/>
          <w:szCs w:val="24"/>
        </w:rPr>
        <w:t xml:space="preserve"> </w:t>
      </w:r>
      <w:r w:rsidRPr="005E7DFF">
        <w:rPr>
          <w:rFonts w:ascii="宋体" w:eastAsia="宋体" w:hAnsi="宋体" w:cs="宋体"/>
          <w:spacing w:val="-6"/>
          <w:sz w:val="24"/>
          <w:szCs w:val="24"/>
        </w:rPr>
        <w:t>渡河</w:t>
      </w:r>
      <w:r w:rsidRPr="005E7DFF">
        <w:rPr>
          <w:rFonts w:ascii="宋体" w:eastAsia="宋体" w:hAnsi="宋体" w:cs="宋体"/>
          <w:spacing w:val="-70"/>
          <w:sz w:val="24"/>
          <w:szCs w:val="24"/>
        </w:rPr>
        <w:t xml:space="preserve"> </w:t>
      </w:r>
      <w:r w:rsidRPr="005E7DFF">
        <w:rPr>
          <w:rFonts w:ascii="宋体" w:eastAsia="宋体" w:hAnsi="宋体" w:cs="宋体"/>
          <w:spacing w:val="-6"/>
          <w:sz w:val="24"/>
          <w:szCs w:val="24"/>
        </w:rPr>
        <w:t>右</w:t>
      </w:r>
      <w:r w:rsidRPr="005E7DFF">
        <w:rPr>
          <w:rFonts w:ascii="宋体" w:eastAsia="宋体" w:hAnsi="宋体" w:cs="宋体"/>
          <w:spacing w:val="-70"/>
          <w:sz w:val="24"/>
          <w:szCs w:val="24"/>
        </w:rPr>
        <w:t xml:space="preserve"> </w:t>
      </w:r>
      <w:r w:rsidRPr="005E7DFF">
        <w:rPr>
          <w:rFonts w:ascii="宋体" w:eastAsia="宋体" w:hAnsi="宋体" w:cs="宋体"/>
          <w:spacing w:val="-6"/>
          <w:sz w:val="24"/>
          <w:szCs w:val="24"/>
        </w:rPr>
        <w:t>岸</w:t>
      </w:r>
      <w:r w:rsidRPr="005E7DFF">
        <w:rPr>
          <w:rFonts w:ascii="宋体" w:eastAsia="宋体" w:hAnsi="宋体" w:cs="宋体"/>
          <w:spacing w:val="-69"/>
          <w:sz w:val="24"/>
          <w:szCs w:val="24"/>
        </w:rPr>
        <w:t xml:space="preserve"> </w:t>
      </w:r>
      <w:proofErr w:type="gramStart"/>
      <w:r w:rsidRPr="005E7DFF">
        <w:rPr>
          <w:rFonts w:ascii="宋体" w:eastAsia="宋体" w:hAnsi="宋体" w:cs="宋体"/>
          <w:spacing w:val="-6"/>
          <w:sz w:val="24"/>
          <w:szCs w:val="24"/>
        </w:rPr>
        <w:t>一</w:t>
      </w:r>
      <w:proofErr w:type="gramEnd"/>
      <w:r w:rsidRPr="005E7DFF">
        <w:rPr>
          <w:rFonts w:ascii="宋体" w:eastAsia="宋体" w:hAnsi="宋体" w:cs="宋体"/>
          <w:spacing w:val="-65"/>
          <w:sz w:val="24"/>
          <w:szCs w:val="24"/>
        </w:rPr>
        <w:t xml:space="preserve"> </w:t>
      </w:r>
      <w:r w:rsidRPr="005E7DFF">
        <w:rPr>
          <w:rFonts w:ascii="宋体" w:eastAsia="宋体" w:hAnsi="宋体" w:cs="宋体"/>
          <w:spacing w:val="-6"/>
          <w:sz w:val="24"/>
          <w:szCs w:val="24"/>
        </w:rPr>
        <w:t>带</w:t>
      </w:r>
      <w:r w:rsidRPr="005E7DFF">
        <w:rPr>
          <w:rFonts w:ascii="宋体" w:eastAsia="宋体" w:hAnsi="宋体" w:cs="宋体"/>
          <w:spacing w:val="-69"/>
          <w:sz w:val="24"/>
          <w:szCs w:val="24"/>
        </w:rPr>
        <w:t xml:space="preserve"> </w:t>
      </w:r>
      <w:r w:rsidRPr="005E7DFF">
        <w:rPr>
          <w:rFonts w:ascii="宋体" w:eastAsia="宋体" w:hAnsi="宋体" w:cs="宋体"/>
          <w:spacing w:val="-6"/>
          <w:sz w:val="24"/>
          <w:szCs w:val="24"/>
        </w:rPr>
        <w:t>和平</w:t>
      </w:r>
      <w:r w:rsidRPr="005E7DFF">
        <w:rPr>
          <w:rFonts w:ascii="宋体" w:eastAsia="宋体" w:hAnsi="宋体" w:cs="宋体"/>
          <w:spacing w:val="-60"/>
          <w:sz w:val="24"/>
          <w:szCs w:val="24"/>
        </w:rPr>
        <w:t xml:space="preserve"> </w:t>
      </w:r>
      <w:r w:rsidRPr="005E7DFF">
        <w:rPr>
          <w:rFonts w:ascii="宋体" w:eastAsia="宋体" w:hAnsi="宋体" w:cs="宋体"/>
          <w:spacing w:val="-6"/>
          <w:sz w:val="24"/>
          <w:szCs w:val="24"/>
        </w:rPr>
        <w:t>乡</w:t>
      </w:r>
      <w:r w:rsidRPr="005E7DFF">
        <w:rPr>
          <w:rFonts w:ascii="宋体" w:eastAsia="宋体" w:hAnsi="宋体" w:cs="宋体"/>
          <w:spacing w:val="-55"/>
          <w:sz w:val="24"/>
          <w:szCs w:val="24"/>
        </w:rPr>
        <w:t xml:space="preserve"> </w:t>
      </w:r>
      <w:r w:rsidRPr="005E7DFF">
        <w:rPr>
          <w:rFonts w:ascii="宋体" w:eastAsia="宋体" w:hAnsi="宋体" w:cs="宋体"/>
          <w:spacing w:val="-6"/>
          <w:sz w:val="24"/>
          <w:szCs w:val="24"/>
        </w:rPr>
        <w:t>、共</w:t>
      </w:r>
      <w:r w:rsidRPr="005E7DFF">
        <w:rPr>
          <w:rFonts w:ascii="宋体" w:eastAsia="宋体" w:hAnsi="宋体" w:cs="宋体"/>
          <w:spacing w:val="-65"/>
          <w:sz w:val="24"/>
          <w:szCs w:val="24"/>
        </w:rPr>
        <w:t xml:space="preserve"> </w:t>
      </w:r>
      <w:r w:rsidRPr="005E7DFF">
        <w:rPr>
          <w:rFonts w:ascii="宋体" w:eastAsia="宋体" w:hAnsi="宋体" w:cs="宋体"/>
          <w:spacing w:val="-6"/>
          <w:sz w:val="24"/>
          <w:szCs w:val="24"/>
        </w:rPr>
        <w:t>安</w:t>
      </w:r>
      <w:r w:rsidRPr="005E7DFF">
        <w:rPr>
          <w:rFonts w:ascii="宋体" w:eastAsia="宋体" w:hAnsi="宋体" w:cs="宋体"/>
          <w:spacing w:val="-62"/>
          <w:sz w:val="24"/>
          <w:szCs w:val="24"/>
        </w:rPr>
        <w:t xml:space="preserve"> </w:t>
      </w:r>
      <w:proofErr w:type="gramStart"/>
      <w:r w:rsidRPr="005E7DFF">
        <w:rPr>
          <w:rFonts w:ascii="宋体" w:eastAsia="宋体" w:hAnsi="宋体" w:cs="宋体"/>
          <w:spacing w:val="-6"/>
          <w:sz w:val="24"/>
          <w:szCs w:val="24"/>
        </w:rPr>
        <w:t>乡多</w:t>
      </w:r>
      <w:proofErr w:type="gramEnd"/>
      <w:r w:rsidRPr="005E7DFF">
        <w:rPr>
          <w:rFonts w:ascii="宋体" w:eastAsia="宋体" w:hAnsi="宋体" w:cs="宋体"/>
          <w:spacing w:val="-72"/>
          <w:sz w:val="24"/>
          <w:szCs w:val="24"/>
        </w:rPr>
        <w:t xml:space="preserve"> </w:t>
      </w:r>
      <w:r w:rsidRPr="005E7DFF">
        <w:rPr>
          <w:rFonts w:ascii="宋体" w:eastAsia="宋体" w:hAnsi="宋体" w:cs="宋体"/>
          <w:spacing w:val="-6"/>
          <w:sz w:val="24"/>
          <w:szCs w:val="24"/>
        </w:rPr>
        <w:t>年平</w:t>
      </w:r>
      <w:r w:rsidRPr="005E7DFF">
        <w:rPr>
          <w:rFonts w:ascii="宋体" w:eastAsia="宋体" w:hAnsi="宋体" w:cs="宋体"/>
          <w:spacing w:val="-68"/>
          <w:sz w:val="24"/>
          <w:szCs w:val="24"/>
        </w:rPr>
        <w:t xml:space="preserve"> </w:t>
      </w:r>
      <w:r w:rsidRPr="005E7DFF">
        <w:rPr>
          <w:rFonts w:ascii="宋体" w:eastAsia="宋体" w:hAnsi="宋体" w:cs="宋体"/>
          <w:spacing w:val="-6"/>
          <w:sz w:val="24"/>
          <w:szCs w:val="24"/>
        </w:rPr>
        <w:t>均</w:t>
      </w:r>
      <w:r w:rsidRPr="005E7DFF">
        <w:rPr>
          <w:rFonts w:ascii="宋体" w:eastAsia="宋体" w:hAnsi="宋体" w:cs="宋体"/>
          <w:spacing w:val="-54"/>
          <w:sz w:val="24"/>
          <w:szCs w:val="24"/>
        </w:rPr>
        <w:t xml:space="preserve"> </w:t>
      </w:r>
      <w:r w:rsidRPr="005E7DFF">
        <w:rPr>
          <w:rFonts w:ascii="宋体" w:eastAsia="宋体" w:hAnsi="宋体" w:cs="宋体"/>
          <w:spacing w:val="-6"/>
          <w:sz w:val="24"/>
          <w:szCs w:val="24"/>
        </w:rPr>
        <w:t>降</w:t>
      </w:r>
      <w:r w:rsidRPr="005E7DFF">
        <w:rPr>
          <w:rFonts w:ascii="宋体" w:eastAsia="宋体" w:hAnsi="宋体" w:cs="宋体"/>
          <w:spacing w:val="-69"/>
          <w:sz w:val="24"/>
          <w:szCs w:val="24"/>
        </w:rPr>
        <w:t xml:space="preserve"> </w:t>
      </w:r>
      <w:r w:rsidRPr="005E7DFF">
        <w:rPr>
          <w:rFonts w:ascii="宋体" w:eastAsia="宋体" w:hAnsi="宋体" w:cs="宋体"/>
          <w:spacing w:val="-6"/>
          <w:sz w:val="24"/>
          <w:szCs w:val="24"/>
        </w:rPr>
        <w:t>水</w:t>
      </w:r>
      <w:r w:rsidRPr="005E7DFF">
        <w:rPr>
          <w:rFonts w:ascii="宋体" w:eastAsia="宋体" w:hAnsi="宋体" w:cs="宋体"/>
          <w:spacing w:val="-70"/>
          <w:sz w:val="24"/>
          <w:szCs w:val="24"/>
        </w:rPr>
        <w:t xml:space="preserve"> </w:t>
      </w:r>
      <w:r w:rsidRPr="005E7DFF">
        <w:rPr>
          <w:rFonts w:ascii="宋体" w:eastAsia="宋体" w:hAnsi="宋体" w:cs="宋体"/>
          <w:spacing w:val="-6"/>
          <w:sz w:val="24"/>
          <w:szCs w:val="24"/>
        </w:rPr>
        <w:t>量在</w:t>
      </w:r>
      <w:r w:rsidRPr="005E7DFF">
        <w:rPr>
          <w:rFonts w:ascii="Times New Roman" w:eastAsia="Times New Roman" w:cs="Times New Roman"/>
          <w:spacing w:val="-5"/>
          <w:sz w:val="24"/>
          <w:szCs w:val="24"/>
        </w:rPr>
        <w:t>1000~</w:t>
      </w:r>
      <w:r w:rsidRPr="005E7DFF">
        <w:rPr>
          <w:rFonts w:ascii="Times New Roman" w:eastAsia="Times New Roman" w:cs="Times New Roman"/>
          <w:spacing w:val="-32"/>
          <w:sz w:val="24"/>
          <w:szCs w:val="24"/>
        </w:rPr>
        <w:t xml:space="preserve"> </w:t>
      </w:r>
      <w:r w:rsidRPr="005E7DFF">
        <w:rPr>
          <w:rFonts w:ascii="Times New Roman" w:eastAsia="Times New Roman" w:cs="Times New Roman"/>
          <w:spacing w:val="-5"/>
          <w:sz w:val="24"/>
          <w:szCs w:val="24"/>
        </w:rPr>
        <w:t>1300mm</w:t>
      </w:r>
      <w:r w:rsidRPr="005E7DFF">
        <w:rPr>
          <w:rFonts w:ascii="宋体" w:eastAsia="宋体" w:hAnsi="宋体" w:cs="宋体"/>
          <w:spacing w:val="-5"/>
          <w:sz w:val="24"/>
          <w:szCs w:val="24"/>
        </w:rPr>
        <w:t>之间。</w:t>
      </w:r>
    </w:p>
    <w:p w14:paraId="0106797A" w14:textId="77777777" w:rsidR="00771419" w:rsidRPr="005E7DFF" w:rsidRDefault="00771419" w:rsidP="00771419">
      <w:pPr>
        <w:spacing w:line="360" w:lineRule="auto"/>
        <w:ind w:firstLineChars="200" w:firstLine="484"/>
        <w:rPr>
          <w:rFonts w:ascii="宋体" w:eastAsia="宋体" w:hAnsi="宋体" w:cs="宋体"/>
          <w:color w:val="0000FF"/>
          <w:sz w:val="24"/>
          <w:szCs w:val="24"/>
        </w:rPr>
      </w:pPr>
      <w:r w:rsidRPr="005E7DFF">
        <w:rPr>
          <w:rFonts w:ascii="宋体" w:eastAsia="宋体" w:hAnsi="宋体" w:cs="宋体"/>
          <w:noProof/>
          <w:snapToGrid w:val="0"/>
          <w:color w:val="000000"/>
          <w:spacing w:val="1"/>
          <w:kern w:val="0"/>
          <w:sz w:val="24"/>
          <w:szCs w:val="24"/>
        </w:rPr>
        <w:t>金口河区年降水量具有年内分配时段集中，年际变化大的特点。连续最大</w:t>
      </w:r>
      <w:r w:rsidRPr="005E7DFF">
        <w:rPr>
          <w:rFonts w:ascii="宋体" w:eastAsia="宋体" w:hAnsi="宋体" w:cs="宋体"/>
          <w:noProof/>
          <w:snapToGrid w:val="0"/>
          <w:color w:val="000000"/>
          <w:spacing w:val="-33"/>
          <w:kern w:val="0"/>
          <w:sz w:val="24"/>
          <w:szCs w:val="24"/>
        </w:rPr>
        <w:t xml:space="preserve"> </w:t>
      </w:r>
      <w:r w:rsidRPr="005E7DFF">
        <w:rPr>
          <w:rFonts w:ascii="Times New Roman" w:eastAsia="Times New Roman" w:cs="Times New Roman"/>
          <w:noProof/>
          <w:snapToGrid w:val="0"/>
          <w:color w:val="000000"/>
          <w:spacing w:val="1"/>
          <w:kern w:val="0"/>
          <w:sz w:val="24"/>
          <w:szCs w:val="24"/>
        </w:rPr>
        <w:t>5</w:t>
      </w:r>
      <w:r w:rsidRPr="005E7DFF">
        <w:rPr>
          <w:rFonts w:ascii="Times New Roman" w:eastAsia="Times New Roman" w:cs="Times New Roman"/>
          <w:noProof/>
          <w:snapToGrid w:val="0"/>
          <w:color w:val="000000"/>
          <w:w w:val="101"/>
          <w:kern w:val="0"/>
          <w:sz w:val="24"/>
          <w:szCs w:val="24"/>
        </w:rPr>
        <w:t xml:space="preserve"> </w:t>
      </w:r>
      <w:r w:rsidRPr="005E7DFF">
        <w:rPr>
          <w:rFonts w:ascii="宋体" w:eastAsia="宋体" w:hAnsi="宋体" w:cs="宋体"/>
          <w:noProof/>
          <w:snapToGrid w:val="0"/>
          <w:color w:val="000000"/>
          <w:spacing w:val="-2"/>
          <w:kern w:val="0"/>
          <w:sz w:val="24"/>
          <w:szCs w:val="24"/>
        </w:rPr>
        <w:t>个月降水量一般集中在汛期</w:t>
      </w:r>
      <w:r w:rsidRPr="005E7DFF">
        <w:rPr>
          <w:rFonts w:ascii="Times New Roman" w:eastAsia="宋体" w:cs="Times New Roman"/>
          <w:noProof/>
          <w:snapToGrid w:val="0"/>
          <w:color w:val="000000"/>
          <w:spacing w:val="-2"/>
          <w:kern w:val="0"/>
          <w:sz w:val="24"/>
          <w:szCs w:val="24"/>
        </w:rPr>
        <w:t>（</w:t>
      </w:r>
      <w:r w:rsidRPr="005E7DFF">
        <w:rPr>
          <w:rFonts w:ascii="Times New Roman" w:eastAsia="宋体" w:cs="Times New Roman"/>
          <w:noProof/>
          <w:snapToGrid w:val="0"/>
          <w:color w:val="000000"/>
          <w:spacing w:val="-2"/>
          <w:kern w:val="0"/>
          <w:sz w:val="24"/>
          <w:szCs w:val="24"/>
        </w:rPr>
        <w:t>5</w:t>
      </w:r>
      <w:r w:rsidRPr="005E7DFF">
        <w:rPr>
          <w:rFonts w:ascii="Times New Roman" w:eastAsia="宋体" w:cs="Times New Roman"/>
          <w:noProof/>
          <w:snapToGrid w:val="0"/>
          <w:color w:val="000000"/>
          <w:spacing w:val="-2"/>
          <w:kern w:val="0"/>
          <w:sz w:val="24"/>
          <w:szCs w:val="24"/>
        </w:rPr>
        <w:t>～</w:t>
      </w:r>
      <w:r w:rsidRPr="005E7DFF">
        <w:rPr>
          <w:rFonts w:ascii="Times New Roman" w:eastAsia="宋体" w:cs="Times New Roman"/>
          <w:noProof/>
          <w:snapToGrid w:val="0"/>
          <w:color w:val="000000"/>
          <w:spacing w:val="-2"/>
          <w:kern w:val="0"/>
          <w:sz w:val="24"/>
          <w:szCs w:val="24"/>
        </w:rPr>
        <w:t>9</w:t>
      </w:r>
      <w:r w:rsidRPr="005E7DFF">
        <w:rPr>
          <w:rFonts w:ascii="Times New Roman" w:eastAsia="宋体" w:cs="Times New Roman"/>
          <w:noProof/>
          <w:snapToGrid w:val="0"/>
          <w:color w:val="000000"/>
          <w:spacing w:val="-2"/>
          <w:kern w:val="0"/>
          <w:sz w:val="24"/>
          <w:szCs w:val="24"/>
        </w:rPr>
        <w:t>月）</w:t>
      </w:r>
      <w:r w:rsidRPr="005E7DFF">
        <w:rPr>
          <w:rFonts w:ascii="宋体" w:eastAsia="宋体" w:hAnsi="宋体" w:cs="宋体" w:hint="eastAsia"/>
          <w:noProof/>
          <w:snapToGrid w:val="0"/>
          <w:color w:val="000000"/>
          <w:spacing w:val="-2"/>
          <w:kern w:val="0"/>
          <w:sz w:val="24"/>
          <w:szCs w:val="24"/>
        </w:rPr>
        <w:t>，</w:t>
      </w:r>
      <w:r w:rsidRPr="005E7DFF">
        <w:rPr>
          <w:rFonts w:ascii="Times New Roman" w:eastAsia="宋体" w:cs="Times New Roman"/>
          <w:noProof/>
          <w:snapToGrid w:val="0"/>
          <w:color w:val="000000"/>
          <w:spacing w:val="-2"/>
          <w:kern w:val="0"/>
          <w:sz w:val="24"/>
          <w:szCs w:val="24"/>
        </w:rPr>
        <w:t>5</w:t>
      </w:r>
      <w:r w:rsidRPr="005E7DFF">
        <w:rPr>
          <w:rFonts w:ascii="Times New Roman" w:eastAsia="宋体" w:cs="Times New Roman"/>
          <w:noProof/>
          <w:snapToGrid w:val="0"/>
          <w:color w:val="000000"/>
          <w:spacing w:val="-2"/>
          <w:kern w:val="0"/>
          <w:sz w:val="24"/>
          <w:szCs w:val="24"/>
        </w:rPr>
        <w:t>～</w:t>
      </w:r>
      <w:r w:rsidRPr="005E7DFF">
        <w:rPr>
          <w:rFonts w:ascii="Times New Roman" w:eastAsia="宋体" w:cs="Times New Roman"/>
          <w:noProof/>
          <w:snapToGrid w:val="0"/>
          <w:color w:val="000000"/>
          <w:spacing w:val="-2"/>
          <w:kern w:val="0"/>
          <w:sz w:val="24"/>
          <w:szCs w:val="24"/>
        </w:rPr>
        <w:t>9</w:t>
      </w:r>
      <w:r w:rsidRPr="005E7DFF">
        <w:rPr>
          <w:rFonts w:ascii="宋体" w:eastAsia="宋体" w:hAnsi="宋体" w:cs="宋体"/>
          <w:noProof/>
          <w:snapToGrid w:val="0"/>
          <w:color w:val="000000"/>
          <w:spacing w:val="-2"/>
          <w:kern w:val="0"/>
          <w:sz w:val="24"/>
          <w:szCs w:val="24"/>
        </w:rPr>
        <w:t>月汛期降水量占全年水量的</w:t>
      </w:r>
      <w:r w:rsidRPr="005E7DFF">
        <w:rPr>
          <w:rFonts w:ascii="宋体" w:eastAsia="宋体" w:hAnsi="宋体" w:cs="宋体"/>
          <w:noProof/>
          <w:snapToGrid w:val="0"/>
          <w:color w:val="000000"/>
          <w:spacing w:val="-52"/>
          <w:kern w:val="0"/>
          <w:sz w:val="24"/>
          <w:szCs w:val="24"/>
        </w:rPr>
        <w:t xml:space="preserve"> </w:t>
      </w:r>
      <w:r w:rsidRPr="005E7DFF">
        <w:rPr>
          <w:rFonts w:ascii="Times New Roman" w:eastAsia="Times New Roman" w:cs="Times New Roman"/>
          <w:noProof/>
          <w:snapToGrid w:val="0"/>
          <w:color w:val="000000"/>
          <w:spacing w:val="-2"/>
          <w:kern w:val="0"/>
          <w:sz w:val="24"/>
          <w:szCs w:val="24"/>
        </w:rPr>
        <w:t>70%</w:t>
      </w:r>
      <w:r w:rsidRPr="005E7DFF">
        <w:rPr>
          <w:rFonts w:ascii="宋体" w:eastAsia="宋体" w:hAnsi="宋体" w:cs="宋体"/>
          <w:noProof/>
          <w:snapToGrid w:val="0"/>
          <w:color w:val="000000"/>
          <w:spacing w:val="-2"/>
          <w:kern w:val="0"/>
          <w:sz w:val="24"/>
          <w:szCs w:val="24"/>
        </w:rPr>
        <w:t>左</w:t>
      </w:r>
      <w:r w:rsidRPr="005E7DFF">
        <w:rPr>
          <w:rFonts w:ascii="宋体" w:eastAsia="宋体" w:hAnsi="宋体" w:cs="宋体"/>
          <w:noProof/>
          <w:snapToGrid w:val="0"/>
          <w:color w:val="000000"/>
          <w:kern w:val="0"/>
          <w:sz w:val="24"/>
          <w:szCs w:val="24"/>
        </w:rPr>
        <w:t xml:space="preserve"> </w:t>
      </w:r>
      <w:r w:rsidRPr="005E7DFF">
        <w:rPr>
          <w:rFonts w:ascii="宋体" w:eastAsia="宋体" w:hAnsi="宋体" w:cs="宋体"/>
          <w:noProof/>
          <w:snapToGrid w:val="0"/>
          <w:color w:val="000000"/>
          <w:spacing w:val="-3"/>
          <w:kern w:val="0"/>
          <w:sz w:val="24"/>
          <w:szCs w:val="24"/>
        </w:rPr>
        <w:t>右，汛期的降水量又主要集中在</w:t>
      </w:r>
      <w:r w:rsidRPr="005E7DFF">
        <w:rPr>
          <w:rFonts w:ascii="宋体" w:eastAsia="宋体" w:hAnsi="宋体" w:cs="宋体"/>
          <w:noProof/>
          <w:snapToGrid w:val="0"/>
          <w:color w:val="000000"/>
          <w:spacing w:val="-15"/>
          <w:kern w:val="0"/>
          <w:sz w:val="24"/>
          <w:szCs w:val="24"/>
        </w:rPr>
        <w:t xml:space="preserve"> </w:t>
      </w:r>
      <w:r w:rsidRPr="005E7DFF">
        <w:rPr>
          <w:rFonts w:ascii="Times New Roman" w:eastAsia="Times New Roman" w:cs="Times New Roman"/>
          <w:noProof/>
          <w:snapToGrid w:val="0"/>
          <w:color w:val="000000"/>
          <w:spacing w:val="-3"/>
          <w:kern w:val="0"/>
          <w:sz w:val="24"/>
          <w:szCs w:val="24"/>
        </w:rPr>
        <w:t>7</w:t>
      </w:r>
      <w:r w:rsidRPr="005E7DFF">
        <w:rPr>
          <w:rFonts w:ascii="Times New Roman" w:eastAsia="Times New Roman" w:cs="Times New Roman"/>
          <w:noProof/>
          <w:snapToGrid w:val="0"/>
          <w:color w:val="000000"/>
          <w:spacing w:val="-34"/>
          <w:kern w:val="0"/>
          <w:sz w:val="24"/>
          <w:szCs w:val="24"/>
        </w:rPr>
        <w:t xml:space="preserve"> </w:t>
      </w:r>
      <w:r w:rsidRPr="005E7DFF">
        <w:rPr>
          <w:rFonts w:ascii="宋体" w:eastAsia="宋体" w:hAnsi="宋体" w:cs="宋体"/>
          <w:noProof/>
          <w:snapToGrid w:val="0"/>
          <w:color w:val="000000"/>
          <w:spacing w:val="-3"/>
          <w:kern w:val="0"/>
          <w:sz w:val="24"/>
          <w:szCs w:val="24"/>
        </w:rPr>
        <w:t>、</w:t>
      </w:r>
      <w:r w:rsidRPr="005E7DFF">
        <w:rPr>
          <w:rFonts w:ascii="Times New Roman" w:eastAsia="Times New Roman" w:cs="Times New Roman"/>
          <w:noProof/>
          <w:snapToGrid w:val="0"/>
          <w:color w:val="000000"/>
          <w:spacing w:val="-3"/>
          <w:kern w:val="0"/>
          <w:sz w:val="24"/>
          <w:szCs w:val="24"/>
        </w:rPr>
        <w:t>8</w:t>
      </w:r>
      <w:r w:rsidRPr="005E7DFF">
        <w:rPr>
          <w:rFonts w:ascii="宋体" w:eastAsia="宋体" w:hAnsi="宋体" w:cs="宋体"/>
          <w:noProof/>
          <w:snapToGrid w:val="0"/>
          <w:color w:val="000000"/>
          <w:spacing w:val="-3"/>
          <w:kern w:val="0"/>
          <w:sz w:val="24"/>
          <w:szCs w:val="24"/>
        </w:rPr>
        <w:t>两个月之内。</w:t>
      </w:r>
    </w:p>
    <w:p w14:paraId="7B212993" w14:textId="1AECDEFC" w:rsidR="00771419" w:rsidRPr="005E7DFF" w:rsidRDefault="00771419" w:rsidP="00771419">
      <w:pPr>
        <w:pStyle w:val="2"/>
        <w:sectPr w:rsidR="00771419" w:rsidRPr="005E7DFF" w:rsidSect="008A37CD">
          <w:pgSz w:w="11900" w:h="16840"/>
          <w:pgMar w:top="1999" w:right="1549" w:bottom="1575" w:left="1634" w:header="1571" w:footer="907" w:gutter="0"/>
          <w:cols w:space="720"/>
          <w:docGrid w:type="lines" w:linePitch="360"/>
        </w:sectPr>
      </w:pPr>
    </w:p>
    <w:p w14:paraId="7C43ED16" w14:textId="277F284F" w:rsidR="00F32B6B" w:rsidRPr="005E7DFF" w:rsidRDefault="00F32B6B" w:rsidP="00F32B6B">
      <w:pPr>
        <w:spacing w:line="325" w:lineRule="auto"/>
        <w:ind w:right="282" w:firstLineChars="200" w:firstLine="484"/>
        <w:rPr>
          <w:rFonts w:ascii="宋体" w:eastAsia="宋体" w:hAnsi="宋体" w:cs="宋体"/>
          <w:noProof/>
          <w:snapToGrid w:val="0"/>
          <w:color w:val="000000"/>
          <w:spacing w:val="1"/>
          <w:kern w:val="0"/>
          <w:sz w:val="24"/>
          <w:szCs w:val="24"/>
        </w:rPr>
      </w:pPr>
      <w:r w:rsidRPr="005E7DFF">
        <w:rPr>
          <w:rFonts w:ascii="宋体" w:eastAsia="宋体" w:hAnsi="宋体" w:cs="宋体"/>
          <w:noProof/>
          <w:snapToGrid w:val="0"/>
          <w:color w:val="000000"/>
          <w:spacing w:val="1"/>
          <w:kern w:val="0"/>
          <w:sz w:val="24"/>
          <w:szCs w:val="24"/>
        </w:rPr>
        <w:lastRenderedPageBreak/>
        <w:t>水面蒸发的年内变化，主要受气温、湿度及风速的影响，有明显的季节变化。冬季气温低，蒸发小；最小月平均蒸发量一般出现在</w:t>
      </w:r>
      <w:r w:rsidR="00EB60DB" w:rsidRPr="005E7DFF">
        <w:rPr>
          <w:rFonts w:ascii="Times New Roman" w:eastAsia="宋体" w:cs="Times New Roman"/>
          <w:noProof/>
          <w:snapToGrid w:val="0"/>
          <w:color w:val="000000"/>
          <w:spacing w:val="1"/>
          <w:kern w:val="0"/>
          <w:sz w:val="24"/>
          <w:szCs w:val="24"/>
        </w:rPr>
        <w:t>1</w:t>
      </w:r>
      <w:r w:rsidRPr="005E7DFF">
        <w:rPr>
          <w:rFonts w:ascii="宋体" w:eastAsia="宋体" w:hAnsi="宋体" w:cs="宋体"/>
          <w:noProof/>
          <w:snapToGrid w:val="0"/>
          <w:color w:val="000000"/>
          <w:spacing w:val="1"/>
          <w:kern w:val="0"/>
          <w:sz w:val="24"/>
          <w:szCs w:val="24"/>
        </w:rPr>
        <w:t>月、</w:t>
      </w:r>
      <w:r w:rsidRPr="005E7DFF">
        <w:rPr>
          <w:rFonts w:ascii="Times New Roman" w:eastAsia="宋体" w:cs="Times New Roman"/>
          <w:noProof/>
          <w:snapToGrid w:val="0"/>
          <w:color w:val="000000"/>
          <w:spacing w:val="1"/>
          <w:kern w:val="0"/>
          <w:sz w:val="24"/>
          <w:szCs w:val="24"/>
        </w:rPr>
        <w:t>2</w:t>
      </w:r>
      <w:r w:rsidRPr="005E7DFF">
        <w:rPr>
          <w:rFonts w:ascii="宋体" w:eastAsia="宋体" w:hAnsi="宋体" w:cs="宋体"/>
          <w:noProof/>
          <w:snapToGrid w:val="0"/>
          <w:color w:val="000000"/>
          <w:spacing w:val="1"/>
          <w:kern w:val="0"/>
          <w:sz w:val="24"/>
          <w:szCs w:val="24"/>
        </w:rPr>
        <w:t>月以及</w:t>
      </w:r>
      <w:r w:rsidR="00366A8B" w:rsidRPr="005E7DFF">
        <w:rPr>
          <w:rFonts w:ascii="宋体" w:eastAsia="宋体" w:hAnsi="宋体" w:cs="宋体"/>
          <w:noProof/>
          <w:snapToGrid w:val="0"/>
          <w:color w:val="000000"/>
          <w:spacing w:val="1"/>
          <w:kern w:val="0"/>
          <w:sz w:val="24"/>
          <w:szCs w:val="24"/>
        </w:rPr>
        <w:t xml:space="preserve"> </w:t>
      </w:r>
      <w:r w:rsidR="00366A8B" w:rsidRPr="005E7DFF">
        <w:rPr>
          <w:rFonts w:ascii="Times New Roman" w:eastAsia="宋体" w:cs="Times New Roman"/>
          <w:noProof/>
          <w:snapToGrid w:val="0"/>
          <w:color w:val="000000"/>
          <w:spacing w:val="1"/>
          <w:kern w:val="0"/>
          <w:sz w:val="24"/>
          <w:szCs w:val="24"/>
        </w:rPr>
        <w:t>12</w:t>
      </w:r>
      <w:r w:rsidRPr="005E7DFF">
        <w:rPr>
          <w:rFonts w:ascii="宋体" w:eastAsia="宋体" w:hAnsi="宋体" w:cs="宋体"/>
          <w:noProof/>
          <w:snapToGrid w:val="0"/>
          <w:color w:val="000000"/>
          <w:spacing w:val="1"/>
          <w:kern w:val="0"/>
          <w:sz w:val="24"/>
          <w:szCs w:val="24"/>
        </w:rPr>
        <w:t>月出现的机会最多。夏秋季气温高，蒸发大，最大月平均蒸发值出现时间及年内分配各地略有差异。从金口河区周边蒸发站监测情况统计看最大月蒸发值一般出现在</w:t>
      </w:r>
      <w:r w:rsidR="00366A8B" w:rsidRPr="005E7DFF">
        <w:rPr>
          <w:rFonts w:ascii="Times New Roman" w:eastAsia="宋体" w:cs="Times New Roman"/>
          <w:noProof/>
          <w:snapToGrid w:val="0"/>
          <w:color w:val="000000"/>
          <w:spacing w:val="1"/>
          <w:kern w:val="0"/>
          <w:sz w:val="24"/>
          <w:szCs w:val="24"/>
        </w:rPr>
        <w:t>7</w:t>
      </w:r>
      <w:r w:rsidRPr="005E7DFF">
        <w:rPr>
          <w:rFonts w:ascii="宋体" w:eastAsia="宋体" w:hAnsi="宋体" w:cs="宋体"/>
          <w:noProof/>
          <w:snapToGrid w:val="0"/>
          <w:color w:val="000000"/>
          <w:spacing w:val="1"/>
          <w:kern w:val="0"/>
          <w:sz w:val="24"/>
          <w:szCs w:val="24"/>
        </w:rPr>
        <w:t>月或</w:t>
      </w:r>
      <w:r w:rsidR="00366A8B" w:rsidRPr="005E7DFF">
        <w:rPr>
          <w:rFonts w:ascii="Times New Roman" w:eastAsia="宋体" w:cs="Times New Roman"/>
          <w:noProof/>
          <w:snapToGrid w:val="0"/>
          <w:color w:val="000000"/>
          <w:spacing w:val="1"/>
          <w:kern w:val="0"/>
          <w:sz w:val="24"/>
          <w:szCs w:val="24"/>
        </w:rPr>
        <w:t>8</w:t>
      </w:r>
      <w:r w:rsidRPr="005E7DFF">
        <w:rPr>
          <w:rFonts w:ascii="宋体" w:eastAsia="宋体" w:hAnsi="宋体" w:cs="宋体"/>
          <w:noProof/>
          <w:snapToGrid w:val="0"/>
          <w:color w:val="000000"/>
          <w:spacing w:val="1"/>
          <w:kern w:val="0"/>
          <w:sz w:val="24"/>
          <w:szCs w:val="24"/>
        </w:rPr>
        <w:t>月较多。</w:t>
      </w:r>
    </w:p>
    <w:p w14:paraId="49AB2465" w14:textId="772056A7" w:rsidR="00C95004" w:rsidRPr="005E7DFF" w:rsidRDefault="00F32B6B" w:rsidP="00C95004">
      <w:pPr>
        <w:spacing w:before="78" w:line="360" w:lineRule="auto"/>
        <w:ind w:left="41" w:right="64" w:firstLineChars="200" w:firstLine="484"/>
        <w:rPr>
          <w:rFonts w:ascii="宋体" w:eastAsia="宋体" w:hAnsi="宋体" w:cs="宋体"/>
          <w:sz w:val="24"/>
          <w:szCs w:val="24"/>
        </w:rPr>
      </w:pPr>
      <w:r w:rsidRPr="005E7DFF">
        <w:rPr>
          <w:rFonts w:ascii="宋体" w:eastAsia="宋体" w:hAnsi="宋体" w:cs="宋体"/>
          <w:noProof/>
          <w:snapToGrid w:val="0"/>
          <w:color w:val="000000"/>
          <w:spacing w:val="1"/>
          <w:kern w:val="0"/>
          <w:sz w:val="24"/>
          <w:szCs w:val="24"/>
        </w:rPr>
        <w:t>在气候学上干旱指数（</w:t>
      </w:r>
      <w:r w:rsidRPr="005E7DFF">
        <w:rPr>
          <w:rFonts w:ascii="Times New Roman" w:eastAsia="宋体" w:cs="Times New Roman"/>
          <w:noProof/>
          <w:snapToGrid w:val="0"/>
          <w:color w:val="000000"/>
          <w:spacing w:val="1"/>
          <w:kern w:val="0"/>
          <w:sz w:val="24"/>
          <w:szCs w:val="24"/>
        </w:rPr>
        <w:t>r</w:t>
      </w:r>
      <w:r w:rsidRPr="005E7DFF">
        <w:rPr>
          <w:rFonts w:ascii="宋体" w:eastAsia="宋体" w:hAnsi="宋体" w:cs="宋体"/>
          <w:noProof/>
          <w:snapToGrid w:val="0"/>
          <w:color w:val="000000"/>
          <w:spacing w:val="1"/>
          <w:kern w:val="0"/>
          <w:sz w:val="24"/>
          <w:szCs w:val="24"/>
        </w:rPr>
        <w:t>）是反映各地气候干湿程度的指标，一般以各地年蒸</w:t>
      </w:r>
      <w:r w:rsidR="00C95004" w:rsidRPr="005E7DFF">
        <w:rPr>
          <w:rFonts w:ascii="宋体" w:eastAsia="宋体" w:hAnsi="宋体" w:cs="宋体"/>
          <w:spacing w:val="-6"/>
          <w:sz w:val="24"/>
          <w:szCs w:val="24"/>
        </w:rPr>
        <w:t>发能力（年可能蒸发量）</w:t>
      </w:r>
      <w:r w:rsidR="00C95004" w:rsidRPr="005E7DFF">
        <w:rPr>
          <w:rFonts w:ascii="宋体" w:eastAsia="宋体" w:hAnsi="宋体" w:cs="宋体"/>
          <w:spacing w:val="-24"/>
          <w:sz w:val="24"/>
          <w:szCs w:val="24"/>
        </w:rPr>
        <w:t xml:space="preserve"> </w:t>
      </w:r>
      <w:r w:rsidR="00C95004" w:rsidRPr="005E7DFF">
        <w:rPr>
          <w:rFonts w:ascii="宋体" w:eastAsia="宋体" w:hAnsi="宋体" w:cs="宋体"/>
          <w:spacing w:val="-6"/>
          <w:sz w:val="24"/>
          <w:szCs w:val="24"/>
        </w:rPr>
        <w:t>和年降水量之比</w:t>
      </w:r>
      <w:r w:rsidR="00366A8B" w:rsidRPr="005E7DFF">
        <w:rPr>
          <w:rFonts w:ascii="宋体" w:eastAsia="宋体" w:hAnsi="宋体" w:cs="宋体"/>
          <w:noProof/>
          <w:snapToGrid w:val="0"/>
          <w:color w:val="000000"/>
          <w:spacing w:val="1"/>
          <w:kern w:val="0"/>
          <w:sz w:val="24"/>
          <w:szCs w:val="24"/>
        </w:rPr>
        <w:t>（</w:t>
      </w:r>
      <w:r w:rsidR="00366A8B" w:rsidRPr="005E7DFF">
        <w:rPr>
          <w:rFonts w:ascii="Times New Roman" w:eastAsia="宋体" w:cs="Times New Roman"/>
          <w:noProof/>
          <w:snapToGrid w:val="0"/>
          <w:color w:val="000000"/>
          <w:spacing w:val="1"/>
          <w:kern w:val="0"/>
          <w:sz w:val="24"/>
          <w:szCs w:val="24"/>
        </w:rPr>
        <w:t>r</w:t>
      </w:r>
      <w:r w:rsidR="00366A8B" w:rsidRPr="005E7DFF">
        <w:rPr>
          <w:rFonts w:ascii="宋体" w:eastAsia="宋体" w:hAnsi="宋体" w:cs="宋体"/>
          <w:noProof/>
          <w:snapToGrid w:val="0"/>
          <w:color w:val="000000"/>
          <w:spacing w:val="1"/>
          <w:kern w:val="0"/>
          <w:sz w:val="24"/>
          <w:szCs w:val="24"/>
        </w:rPr>
        <w:t>）</w:t>
      </w:r>
      <w:r w:rsidR="00C95004" w:rsidRPr="005E7DFF">
        <w:rPr>
          <w:rFonts w:ascii="宋体" w:eastAsia="宋体" w:hAnsi="宋体" w:cs="宋体"/>
          <w:spacing w:val="-6"/>
          <w:sz w:val="24"/>
          <w:szCs w:val="24"/>
        </w:rPr>
        <w:t>来表示。蒸发能力是指充分供水条件下</w:t>
      </w:r>
      <w:r w:rsidR="00C95004" w:rsidRPr="005E7DFF">
        <w:rPr>
          <w:rFonts w:ascii="宋体" w:eastAsia="宋体" w:hAnsi="宋体" w:cs="宋体"/>
          <w:spacing w:val="1"/>
          <w:sz w:val="24"/>
          <w:szCs w:val="24"/>
        </w:rPr>
        <w:t>的陆面蒸发量，可近似用</w:t>
      </w:r>
      <w:r w:rsidR="00C95004" w:rsidRPr="005E7DFF">
        <w:rPr>
          <w:rFonts w:ascii="宋体" w:eastAsia="宋体" w:hAnsi="宋体" w:cs="宋体"/>
          <w:spacing w:val="-38"/>
          <w:sz w:val="24"/>
          <w:szCs w:val="24"/>
        </w:rPr>
        <w:t xml:space="preserve"> </w:t>
      </w:r>
      <w:r w:rsidR="00C95004" w:rsidRPr="005E7DFF">
        <w:rPr>
          <w:rFonts w:ascii="Times New Roman" w:eastAsia="Times New Roman" w:cs="Times New Roman"/>
          <w:spacing w:val="1"/>
          <w:sz w:val="24"/>
          <w:szCs w:val="24"/>
        </w:rPr>
        <w:t>E</w:t>
      </w:r>
      <w:r w:rsidR="00366A8B" w:rsidRPr="005E7DFF">
        <w:rPr>
          <w:rFonts w:ascii="Times New Roman" w:eastAsia="Times New Roman" w:cs="Times New Roman"/>
          <w:spacing w:val="1"/>
          <w:sz w:val="24"/>
          <w:szCs w:val="24"/>
        </w:rPr>
        <w:t>–</w:t>
      </w:r>
      <w:r w:rsidR="00C95004" w:rsidRPr="005E7DFF">
        <w:rPr>
          <w:rFonts w:ascii="Times New Roman" w:eastAsia="Times New Roman" w:cs="Times New Roman"/>
          <w:spacing w:val="1"/>
          <w:sz w:val="24"/>
          <w:szCs w:val="24"/>
        </w:rPr>
        <w:t>601</w:t>
      </w:r>
      <w:r w:rsidR="00C95004" w:rsidRPr="005E7DFF">
        <w:rPr>
          <w:rFonts w:ascii="宋体" w:eastAsia="宋体" w:hAnsi="宋体" w:cs="宋体"/>
          <w:spacing w:val="1"/>
          <w:sz w:val="24"/>
          <w:szCs w:val="24"/>
        </w:rPr>
        <w:t>型蒸发器观测的水面蒸发量代替。当</w:t>
      </w:r>
      <w:r w:rsidR="00C95004" w:rsidRPr="005E7DFF">
        <w:rPr>
          <w:rFonts w:ascii="宋体" w:eastAsia="宋体" w:hAnsi="宋体" w:cs="宋体"/>
          <w:spacing w:val="-54"/>
          <w:sz w:val="24"/>
          <w:szCs w:val="24"/>
        </w:rPr>
        <w:t xml:space="preserve"> </w:t>
      </w:r>
      <w:r w:rsidR="00C95004" w:rsidRPr="005E7DFF">
        <w:rPr>
          <w:rFonts w:ascii="Times New Roman" w:eastAsia="Times New Roman" w:cs="Times New Roman"/>
          <w:spacing w:val="1"/>
          <w:sz w:val="24"/>
          <w:szCs w:val="24"/>
        </w:rPr>
        <w:t>r</w:t>
      </w:r>
      <w:r w:rsidR="00C95004" w:rsidRPr="005E7DFF">
        <w:rPr>
          <w:rFonts w:ascii="宋体" w:eastAsia="宋体" w:hAnsi="宋体" w:cs="宋体"/>
          <w:spacing w:val="1"/>
          <w:sz w:val="24"/>
          <w:szCs w:val="24"/>
        </w:rPr>
        <w:t>＞</w:t>
      </w:r>
      <w:r w:rsidR="00C95004" w:rsidRPr="005E7DFF">
        <w:rPr>
          <w:rFonts w:ascii="Times New Roman" w:eastAsia="Times New Roman" w:cs="Times New Roman"/>
          <w:spacing w:val="1"/>
          <w:sz w:val="24"/>
          <w:szCs w:val="24"/>
        </w:rPr>
        <w:t>1</w:t>
      </w:r>
      <w:r w:rsidR="00C95004" w:rsidRPr="005E7DFF">
        <w:rPr>
          <w:rFonts w:ascii="宋体" w:eastAsia="宋体" w:hAnsi="宋体" w:cs="宋体"/>
          <w:spacing w:val="1"/>
          <w:sz w:val="24"/>
          <w:szCs w:val="24"/>
        </w:rPr>
        <w:t>时，</w:t>
      </w:r>
      <w:r w:rsidR="00C95004" w:rsidRPr="005E7DFF">
        <w:rPr>
          <w:rFonts w:ascii="宋体" w:eastAsia="宋体" w:hAnsi="宋体" w:cs="宋体"/>
          <w:spacing w:val="-6"/>
          <w:sz w:val="24"/>
          <w:szCs w:val="24"/>
        </w:rPr>
        <w:t>说明该地区蒸发能力超过降水量，气候偏于干旱；当</w:t>
      </w:r>
      <w:r w:rsidR="00C95004" w:rsidRPr="005E7DFF">
        <w:rPr>
          <w:rFonts w:ascii="宋体" w:eastAsia="宋体" w:hAnsi="宋体" w:cs="宋体"/>
          <w:spacing w:val="-61"/>
          <w:sz w:val="24"/>
          <w:szCs w:val="24"/>
        </w:rPr>
        <w:t xml:space="preserve"> </w:t>
      </w:r>
      <w:r w:rsidR="00C95004" w:rsidRPr="005E7DFF">
        <w:rPr>
          <w:rFonts w:ascii="Times New Roman" w:eastAsia="Times New Roman" w:cs="Times New Roman"/>
          <w:spacing w:val="-6"/>
          <w:sz w:val="24"/>
          <w:szCs w:val="24"/>
        </w:rPr>
        <w:t>r</w:t>
      </w:r>
      <w:r w:rsidR="00C95004" w:rsidRPr="005E7DFF">
        <w:rPr>
          <w:rFonts w:ascii="宋体" w:eastAsia="宋体" w:hAnsi="宋体" w:cs="宋体"/>
          <w:spacing w:val="-6"/>
          <w:sz w:val="24"/>
          <w:szCs w:val="24"/>
        </w:rPr>
        <w:t>＜</w:t>
      </w:r>
      <w:r w:rsidR="00C95004" w:rsidRPr="005E7DFF">
        <w:rPr>
          <w:rFonts w:ascii="Times New Roman" w:eastAsia="Times New Roman" w:cs="Times New Roman"/>
          <w:spacing w:val="-6"/>
          <w:sz w:val="24"/>
          <w:szCs w:val="24"/>
        </w:rPr>
        <w:t>1</w:t>
      </w:r>
      <w:r w:rsidR="00C95004" w:rsidRPr="005E7DFF">
        <w:rPr>
          <w:rFonts w:ascii="宋体" w:eastAsia="宋体" w:hAnsi="宋体" w:cs="宋体"/>
          <w:spacing w:val="-6"/>
          <w:sz w:val="24"/>
          <w:szCs w:val="24"/>
        </w:rPr>
        <w:t>时，说明该地区蒸发能</w:t>
      </w:r>
      <w:r w:rsidR="00C95004" w:rsidRPr="005E7DFF">
        <w:rPr>
          <w:rFonts w:ascii="宋体" w:eastAsia="宋体" w:hAnsi="宋体" w:cs="宋体"/>
          <w:spacing w:val="1"/>
          <w:sz w:val="24"/>
          <w:szCs w:val="24"/>
        </w:rPr>
        <w:t>力小于降水量，气候偏于湿润。金口河水资源调查评价中选用了区内及邻近</w:t>
      </w:r>
      <w:r w:rsidR="00C95004" w:rsidRPr="005E7DFF">
        <w:rPr>
          <w:rFonts w:ascii="Times New Roman" w:eastAsia="Times New Roman" w:cs="Times New Roman"/>
          <w:spacing w:val="1"/>
          <w:sz w:val="24"/>
          <w:szCs w:val="24"/>
        </w:rPr>
        <w:t>5</w:t>
      </w:r>
      <w:r w:rsidR="00C95004" w:rsidRPr="005E7DFF">
        <w:rPr>
          <w:rFonts w:ascii="宋体" w:eastAsia="宋体" w:hAnsi="宋体" w:cs="宋体"/>
          <w:spacing w:val="1"/>
          <w:sz w:val="24"/>
          <w:szCs w:val="24"/>
        </w:rPr>
        <w:t>处</w:t>
      </w:r>
      <w:proofErr w:type="gramStart"/>
      <w:r w:rsidR="00C95004" w:rsidRPr="005E7DFF">
        <w:rPr>
          <w:rFonts w:ascii="宋体" w:eastAsia="宋体" w:hAnsi="宋体" w:cs="宋体"/>
          <w:spacing w:val="2"/>
          <w:sz w:val="24"/>
          <w:szCs w:val="24"/>
        </w:rPr>
        <w:t>蒸发站资料</w:t>
      </w:r>
      <w:proofErr w:type="gramEnd"/>
      <w:r w:rsidR="00C95004" w:rsidRPr="005E7DFF">
        <w:rPr>
          <w:rFonts w:ascii="宋体" w:eastAsia="宋体" w:hAnsi="宋体" w:cs="宋体"/>
          <w:spacing w:val="2"/>
          <w:sz w:val="24"/>
          <w:szCs w:val="24"/>
        </w:rPr>
        <w:t>用于计算干旱指数，主要选取资料质量较好，蒸发器型号一致，且降</w:t>
      </w:r>
      <w:r w:rsidR="00C95004" w:rsidRPr="005E7DFF">
        <w:rPr>
          <w:rFonts w:ascii="宋体" w:eastAsia="宋体" w:hAnsi="宋体" w:cs="宋体"/>
          <w:spacing w:val="3"/>
          <w:sz w:val="24"/>
          <w:szCs w:val="24"/>
        </w:rPr>
        <w:t>水量和蒸发量同步观测的数据为依据。金口河区干旱指数的变化范围在</w:t>
      </w:r>
      <w:r w:rsidR="00C95004" w:rsidRPr="005E7DFF">
        <w:rPr>
          <w:rFonts w:ascii="Times New Roman" w:eastAsia="宋体" w:cs="Times New Roman"/>
          <w:spacing w:val="-23"/>
          <w:sz w:val="24"/>
          <w:szCs w:val="24"/>
        </w:rPr>
        <w:t xml:space="preserve"> </w:t>
      </w:r>
      <w:r w:rsidR="00C95004" w:rsidRPr="005E7DFF">
        <w:rPr>
          <w:rFonts w:ascii="Times New Roman" w:eastAsia="Times New Roman" w:cs="Times New Roman"/>
          <w:spacing w:val="3"/>
          <w:sz w:val="24"/>
          <w:szCs w:val="24"/>
        </w:rPr>
        <w:t>0.5</w:t>
      </w:r>
      <w:r w:rsidR="00366A8B" w:rsidRPr="005E7DFF">
        <w:rPr>
          <w:rFonts w:ascii="Times New Roman" w:eastAsia="宋体" w:cs="Times New Roman"/>
          <w:noProof/>
          <w:snapToGrid w:val="0"/>
          <w:color w:val="000000"/>
          <w:spacing w:val="1"/>
          <w:kern w:val="0"/>
          <w:sz w:val="24"/>
          <w:szCs w:val="24"/>
        </w:rPr>
        <w:t>~</w:t>
      </w:r>
      <w:r w:rsidR="00C95004" w:rsidRPr="005E7DFF">
        <w:rPr>
          <w:rFonts w:ascii="Times New Roman" w:eastAsia="Times New Roman" w:cs="Times New Roman"/>
          <w:spacing w:val="3"/>
          <w:sz w:val="24"/>
          <w:szCs w:val="24"/>
        </w:rPr>
        <w:t>0.7</w:t>
      </w:r>
      <w:r w:rsidR="00C95004" w:rsidRPr="005E7DFF">
        <w:rPr>
          <w:rFonts w:ascii="宋体" w:eastAsia="宋体" w:hAnsi="宋体" w:cs="宋体"/>
          <w:spacing w:val="12"/>
          <w:sz w:val="24"/>
          <w:szCs w:val="24"/>
        </w:rPr>
        <w:t>之间</w:t>
      </w:r>
      <w:r w:rsidR="00C95004" w:rsidRPr="005E7DFF">
        <w:rPr>
          <w:rFonts w:ascii="宋体" w:eastAsia="宋体" w:hAnsi="宋体" w:cs="宋体"/>
          <w:spacing w:val="-49"/>
          <w:sz w:val="24"/>
          <w:szCs w:val="24"/>
        </w:rPr>
        <w:t xml:space="preserve"> </w:t>
      </w:r>
      <w:r w:rsidR="00C95004" w:rsidRPr="005E7DFF">
        <w:rPr>
          <w:rFonts w:ascii="宋体" w:eastAsia="宋体" w:hAnsi="宋体" w:cs="宋体"/>
          <w:spacing w:val="12"/>
          <w:sz w:val="24"/>
          <w:szCs w:val="24"/>
        </w:rPr>
        <w:t>。除相邻站凉山州甘洛县</w:t>
      </w:r>
      <w:proofErr w:type="gramStart"/>
      <w:r w:rsidR="00C95004" w:rsidRPr="005E7DFF">
        <w:rPr>
          <w:rFonts w:ascii="宋体" w:eastAsia="宋体" w:hAnsi="宋体" w:cs="宋体"/>
          <w:spacing w:val="12"/>
          <w:sz w:val="24"/>
          <w:szCs w:val="24"/>
        </w:rPr>
        <w:t>岩润站</w:t>
      </w:r>
      <w:proofErr w:type="gramEnd"/>
      <w:r w:rsidR="00C95004" w:rsidRPr="005E7DFF">
        <w:rPr>
          <w:rFonts w:ascii="宋体" w:eastAsia="宋体" w:hAnsi="宋体" w:cs="宋体"/>
          <w:spacing w:val="12"/>
          <w:sz w:val="24"/>
          <w:szCs w:val="24"/>
        </w:rPr>
        <w:t>干旱指数大于</w:t>
      </w:r>
      <w:r w:rsidR="00C95004" w:rsidRPr="005E7DFF">
        <w:rPr>
          <w:rFonts w:ascii="Times New Roman" w:eastAsia="Times New Roman" w:cs="Times New Roman"/>
          <w:spacing w:val="12"/>
          <w:sz w:val="24"/>
          <w:szCs w:val="24"/>
        </w:rPr>
        <w:t>1</w:t>
      </w:r>
      <w:r w:rsidR="00C95004" w:rsidRPr="005E7DFF">
        <w:rPr>
          <w:rFonts w:ascii="宋体" w:eastAsia="宋体" w:hAnsi="宋体" w:cs="宋体"/>
          <w:spacing w:val="12"/>
          <w:sz w:val="24"/>
          <w:szCs w:val="24"/>
        </w:rPr>
        <w:t>外，</w:t>
      </w:r>
      <w:proofErr w:type="gramStart"/>
      <w:r w:rsidR="00C95004" w:rsidRPr="005E7DFF">
        <w:rPr>
          <w:rFonts w:ascii="宋体" w:eastAsia="宋体" w:hAnsi="宋体" w:cs="宋体"/>
          <w:spacing w:val="12"/>
          <w:sz w:val="24"/>
          <w:szCs w:val="24"/>
        </w:rPr>
        <w:t>其余评价区</w:t>
      </w:r>
      <w:proofErr w:type="gramEnd"/>
      <w:r w:rsidR="00C95004" w:rsidRPr="005E7DFF">
        <w:rPr>
          <w:rFonts w:ascii="宋体" w:eastAsia="宋体" w:hAnsi="宋体" w:cs="宋体"/>
          <w:spacing w:val="12"/>
          <w:sz w:val="24"/>
          <w:szCs w:val="24"/>
        </w:rPr>
        <w:t>干旱指</w:t>
      </w:r>
      <w:r w:rsidR="00C95004" w:rsidRPr="005E7DFF">
        <w:rPr>
          <w:rFonts w:ascii="宋体" w:eastAsia="宋体" w:hAnsi="宋体" w:cs="宋体"/>
          <w:spacing w:val="10"/>
          <w:sz w:val="24"/>
          <w:szCs w:val="24"/>
        </w:rPr>
        <w:t>数均小于</w:t>
      </w:r>
      <w:r w:rsidR="00C95004" w:rsidRPr="005E7DFF">
        <w:rPr>
          <w:rFonts w:ascii="Times New Roman" w:eastAsia="Times New Roman" w:cs="Times New Roman"/>
          <w:spacing w:val="10"/>
          <w:sz w:val="24"/>
          <w:szCs w:val="24"/>
        </w:rPr>
        <w:t>1</w:t>
      </w:r>
      <w:r w:rsidR="00C95004" w:rsidRPr="005E7DFF">
        <w:rPr>
          <w:rFonts w:ascii="Times New Roman" w:eastAsia="Times New Roman" w:cs="Times New Roman"/>
          <w:spacing w:val="-36"/>
          <w:sz w:val="24"/>
          <w:szCs w:val="24"/>
        </w:rPr>
        <w:t xml:space="preserve"> </w:t>
      </w:r>
      <w:r w:rsidR="00C95004" w:rsidRPr="005E7DFF">
        <w:rPr>
          <w:rFonts w:ascii="Times New Roman" w:eastAsia="Times New Roman" w:cs="Times New Roman"/>
          <w:spacing w:val="10"/>
          <w:sz w:val="24"/>
          <w:szCs w:val="24"/>
        </w:rPr>
        <w:t>.0</w:t>
      </w:r>
      <w:r w:rsidR="00C95004" w:rsidRPr="005E7DFF">
        <w:rPr>
          <w:rFonts w:ascii="宋体" w:eastAsia="宋体" w:hAnsi="宋体" w:cs="宋体"/>
          <w:spacing w:val="10"/>
          <w:sz w:val="24"/>
          <w:szCs w:val="24"/>
        </w:rPr>
        <w:t>，说明降水大于蒸发</w:t>
      </w:r>
      <w:r w:rsidR="00C95004" w:rsidRPr="005E7DFF">
        <w:rPr>
          <w:rFonts w:ascii="宋体" w:eastAsia="宋体" w:hAnsi="宋体" w:cs="宋体"/>
          <w:spacing w:val="-71"/>
          <w:sz w:val="24"/>
          <w:szCs w:val="24"/>
        </w:rPr>
        <w:t xml:space="preserve"> </w:t>
      </w:r>
      <w:r w:rsidR="00C95004" w:rsidRPr="005E7DFF">
        <w:rPr>
          <w:rFonts w:ascii="宋体" w:eastAsia="宋体" w:hAnsi="宋体" w:cs="宋体"/>
          <w:spacing w:val="10"/>
          <w:sz w:val="24"/>
          <w:szCs w:val="24"/>
        </w:rPr>
        <w:t>，属于湿润地区。</w:t>
      </w:r>
    </w:p>
    <w:p w14:paraId="54EB5442" w14:textId="5C534B77" w:rsidR="00F32B6B" w:rsidRPr="005E7DFF" w:rsidRDefault="00C95004" w:rsidP="00DA7304">
      <w:pPr>
        <w:spacing w:before="78" w:line="360" w:lineRule="auto"/>
        <w:ind w:left="41" w:right="64" w:firstLineChars="200" w:firstLine="488"/>
        <w:rPr>
          <w:rFonts w:ascii="宋体" w:eastAsia="宋体" w:hAnsi="宋体" w:cs="宋体"/>
          <w:spacing w:val="7"/>
          <w:sz w:val="24"/>
          <w:szCs w:val="24"/>
        </w:rPr>
      </w:pPr>
      <w:r w:rsidRPr="005E7DFF">
        <w:rPr>
          <w:rFonts w:ascii="宋体" w:eastAsia="宋体" w:hAnsi="宋体" w:cs="宋体"/>
          <w:spacing w:val="2"/>
          <w:sz w:val="24"/>
          <w:szCs w:val="24"/>
        </w:rPr>
        <w:t>陆地蒸发是指水体蒸发、土壤蒸发和植物蒸散发的总和，即实际蒸发量。陆</w:t>
      </w:r>
      <w:r w:rsidRPr="005E7DFF">
        <w:rPr>
          <w:rFonts w:ascii="宋体" w:eastAsia="宋体" w:hAnsi="宋体" w:cs="宋体"/>
          <w:spacing w:val="3"/>
          <w:sz w:val="24"/>
          <w:szCs w:val="24"/>
        </w:rPr>
        <w:t>地蒸发的年际变化与地区变化都较稳定，其大小受蒸发能力和供水条件的制约，</w:t>
      </w:r>
      <w:r w:rsidRPr="005E7DFF">
        <w:rPr>
          <w:rFonts w:ascii="宋体" w:eastAsia="宋体" w:hAnsi="宋体" w:cs="宋体"/>
          <w:spacing w:val="-7"/>
          <w:sz w:val="24"/>
          <w:szCs w:val="24"/>
        </w:rPr>
        <w:t>在湿润地区，供水条件充分，陆地蒸发量较大，与水面蒸发差值小；在干旱地区，</w:t>
      </w:r>
      <w:r w:rsidRPr="005E7DFF">
        <w:rPr>
          <w:rFonts w:ascii="宋体" w:eastAsia="宋体" w:hAnsi="宋体" w:cs="宋体"/>
          <w:spacing w:val="2"/>
          <w:sz w:val="24"/>
          <w:szCs w:val="24"/>
        </w:rPr>
        <w:t>受降水限制，供水条件差，陆地蒸发量较小，与水面蒸发差值大。金口河水资源</w:t>
      </w:r>
      <w:r w:rsidRPr="005E7DFF">
        <w:rPr>
          <w:rFonts w:ascii="宋体" w:eastAsia="宋体" w:hAnsi="宋体" w:cs="宋体"/>
          <w:spacing w:val="7"/>
          <w:sz w:val="24"/>
          <w:szCs w:val="24"/>
        </w:rPr>
        <w:t>调查评价成果，金口河区陆地蒸发量其变化在</w:t>
      </w:r>
      <w:r w:rsidRPr="005E7DFF">
        <w:rPr>
          <w:rFonts w:ascii="Times New Roman" w:eastAsia="Times New Roman" w:cs="Times New Roman"/>
          <w:spacing w:val="7"/>
          <w:sz w:val="24"/>
          <w:szCs w:val="24"/>
        </w:rPr>
        <w:t>600mm</w:t>
      </w:r>
      <w:r w:rsidRPr="005E7DFF">
        <w:rPr>
          <w:rFonts w:ascii="宋体" w:eastAsia="宋体" w:hAnsi="宋体" w:cs="宋体"/>
          <w:spacing w:val="7"/>
          <w:sz w:val="24"/>
          <w:szCs w:val="24"/>
        </w:rPr>
        <w:t>左右。</w:t>
      </w:r>
    </w:p>
    <w:p w14:paraId="748F3339" w14:textId="3E499E98" w:rsidR="00771419" w:rsidRPr="005E7DFF" w:rsidRDefault="00771419" w:rsidP="00771419">
      <w:pPr>
        <w:pStyle w:val="4"/>
        <w:spacing w:before="0" w:after="0"/>
        <w:rPr>
          <w:rFonts w:ascii="Times New Roman" w:eastAsia="宋体"/>
          <w:sz w:val="24"/>
          <w:szCs w:val="24"/>
        </w:rPr>
      </w:pPr>
      <w:r w:rsidRPr="005E7DFF">
        <w:rPr>
          <w:rFonts w:ascii="Times New Roman" w:eastAsia="宋体"/>
          <w:sz w:val="24"/>
          <w:szCs w:val="24"/>
        </w:rPr>
        <w:t>1.1.2.3</w:t>
      </w:r>
      <w:r w:rsidRPr="005E7DFF">
        <w:rPr>
          <w:rFonts w:ascii="Times New Roman" w:eastAsia="宋体" w:hint="eastAsia"/>
          <w:sz w:val="24"/>
          <w:szCs w:val="24"/>
        </w:rPr>
        <w:t xml:space="preserve"> </w:t>
      </w:r>
      <w:r w:rsidRPr="005E7DFF">
        <w:rPr>
          <w:rFonts w:ascii="Times New Roman" w:eastAsia="宋体" w:hint="eastAsia"/>
          <w:sz w:val="24"/>
          <w:szCs w:val="24"/>
        </w:rPr>
        <w:t>蒸发</w:t>
      </w:r>
    </w:p>
    <w:p w14:paraId="34AD191B" w14:textId="77777777" w:rsidR="00771419" w:rsidRPr="005E7DFF" w:rsidRDefault="00771419" w:rsidP="00771419">
      <w:pPr>
        <w:spacing w:line="324" w:lineRule="auto"/>
        <w:ind w:right="362" w:firstLineChars="200" w:firstLine="484"/>
        <w:rPr>
          <w:rFonts w:ascii="宋体" w:eastAsia="宋体" w:hAnsi="宋体" w:cs="宋体"/>
          <w:noProof/>
          <w:snapToGrid w:val="0"/>
          <w:color w:val="000000"/>
          <w:spacing w:val="1"/>
          <w:kern w:val="0"/>
          <w:sz w:val="24"/>
          <w:szCs w:val="24"/>
        </w:rPr>
      </w:pPr>
      <w:r w:rsidRPr="005E7DFF">
        <w:rPr>
          <w:rFonts w:ascii="宋体" w:eastAsia="宋体" w:hAnsi="宋体" w:cs="宋体"/>
          <w:noProof/>
          <w:snapToGrid w:val="0"/>
          <w:color w:val="000000"/>
          <w:spacing w:val="1"/>
          <w:kern w:val="0"/>
          <w:sz w:val="24"/>
          <w:szCs w:val="24"/>
        </w:rPr>
        <w:t xml:space="preserve">金口河区境内地形复杂，气候在地区上的差异较大，从多年平均水面蒸发量等值线图可以看出，西北部小于东南部，全区境内蒸发量变化在 </w:t>
      </w:r>
      <w:r w:rsidRPr="005E7DFF">
        <w:rPr>
          <w:rFonts w:ascii="Times New Roman" w:eastAsia="宋体" w:cs="Times New Roman"/>
          <w:noProof/>
          <w:snapToGrid w:val="0"/>
          <w:color w:val="000000"/>
          <w:spacing w:val="1"/>
          <w:kern w:val="0"/>
          <w:sz w:val="24"/>
          <w:szCs w:val="24"/>
        </w:rPr>
        <w:t>500~650mm</w:t>
      </w:r>
      <w:r w:rsidRPr="005E7DFF">
        <w:rPr>
          <w:rFonts w:ascii="宋体" w:eastAsia="宋体" w:hAnsi="宋体" w:cs="宋体"/>
          <w:noProof/>
          <w:snapToGrid w:val="0"/>
          <w:color w:val="000000"/>
          <w:spacing w:val="1"/>
          <w:kern w:val="0"/>
          <w:sz w:val="24"/>
          <w:szCs w:val="24"/>
        </w:rPr>
        <w:t>，西北部多年平均蒸发量在</w:t>
      </w:r>
      <w:r w:rsidRPr="005E7DFF">
        <w:rPr>
          <w:rFonts w:ascii="Times New Roman" w:eastAsia="宋体" w:cs="Times New Roman"/>
          <w:noProof/>
          <w:snapToGrid w:val="0"/>
          <w:color w:val="000000"/>
          <w:spacing w:val="1"/>
          <w:kern w:val="0"/>
          <w:sz w:val="24"/>
          <w:szCs w:val="24"/>
        </w:rPr>
        <w:t>500~550mm</w:t>
      </w:r>
      <w:r w:rsidRPr="005E7DFF">
        <w:rPr>
          <w:rFonts w:ascii="宋体" w:eastAsia="宋体" w:hAnsi="宋体" w:cs="宋体"/>
          <w:noProof/>
          <w:snapToGrid w:val="0"/>
          <w:color w:val="000000"/>
          <w:spacing w:val="1"/>
          <w:kern w:val="0"/>
          <w:sz w:val="24"/>
          <w:szCs w:val="24"/>
        </w:rPr>
        <w:t>，东南部多年平均蒸发量在</w:t>
      </w:r>
      <w:r w:rsidRPr="005E7DFF">
        <w:rPr>
          <w:rFonts w:ascii="Times New Roman" w:eastAsia="宋体" w:cs="Times New Roman"/>
          <w:noProof/>
          <w:snapToGrid w:val="0"/>
          <w:color w:val="000000"/>
          <w:spacing w:val="1"/>
          <w:kern w:val="0"/>
          <w:sz w:val="24"/>
          <w:szCs w:val="24"/>
        </w:rPr>
        <w:t>550~650mm</w:t>
      </w:r>
      <w:r w:rsidRPr="005E7DFF">
        <w:rPr>
          <w:rFonts w:ascii="宋体" w:eastAsia="宋体" w:hAnsi="宋体" w:cs="宋体"/>
          <w:noProof/>
          <w:snapToGrid w:val="0"/>
          <w:color w:val="000000"/>
          <w:spacing w:val="1"/>
          <w:kern w:val="0"/>
          <w:sz w:val="24"/>
          <w:szCs w:val="24"/>
        </w:rPr>
        <w:t>，蒸发量值低区位于金口河区大渡河上游的共安、和平、永胜； 蒸发量高值区位于金口河区大渡河下游的金河、吉星。</w:t>
      </w:r>
    </w:p>
    <w:p w14:paraId="1B140DCB" w14:textId="3DD108BF" w:rsidR="00C4335C" w:rsidRPr="005E7DFF" w:rsidRDefault="002B1D28">
      <w:pPr>
        <w:pStyle w:val="4"/>
        <w:spacing w:before="0" w:after="0"/>
        <w:rPr>
          <w:rFonts w:ascii="Times New Roman" w:eastAsia="宋体"/>
          <w:sz w:val="24"/>
          <w:szCs w:val="24"/>
        </w:rPr>
      </w:pPr>
      <w:r w:rsidRPr="005E7DFF">
        <w:rPr>
          <w:rFonts w:ascii="Times New Roman" w:eastAsia="宋体" w:hint="eastAsia"/>
          <w:sz w:val="24"/>
          <w:szCs w:val="24"/>
        </w:rPr>
        <w:t>1</w:t>
      </w:r>
      <w:r w:rsidRPr="005E7DFF">
        <w:rPr>
          <w:rFonts w:ascii="Times New Roman" w:eastAsia="宋体"/>
          <w:sz w:val="24"/>
          <w:szCs w:val="24"/>
        </w:rPr>
        <w:t>.1.2.</w:t>
      </w:r>
      <w:r w:rsidR="00B850D7" w:rsidRPr="005E7DFF">
        <w:rPr>
          <w:rFonts w:ascii="Times New Roman" w:eastAsia="宋体"/>
          <w:sz w:val="24"/>
          <w:szCs w:val="24"/>
        </w:rPr>
        <w:t>4</w:t>
      </w:r>
      <w:r w:rsidR="00C33202" w:rsidRPr="005E7DFF">
        <w:rPr>
          <w:rFonts w:ascii="Times New Roman" w:eastAsia="宋体"/>
          <w:sz w:val="24"/>
          <w:szCs w:val="24"/>
        </w:rPr>
        <w:t xml:space="preserve"> </w:t>
      </w:r>
      <w:r w:rsidRPr="005E7DFF">
        <w:rPr>
          <w:rFonts w:ascii="Times New Roman" w:eastAsia="宋体"/>
          <w:sz w:val="24"/>
          <w:szCs w:val="24"/>
        </w:rPr>
        <w:t>水资源量</w:t>
      </w:r>
    </w:p>
    <w:p w14:paraId="6B61DFF0" w14:textId="26CC3877" w:rsidR="00C4335C" w:rsidRPr="005E7DFF" w:rsidRDefault="003C5BE1" w:rsidP="003C5BE1">
      <w:pPr>
        <w:spacing w:line="360" w:lineRule="auto"/>
        <w:ind w:firstLineChars="200" w:firstLine="484"/>
        <w:rPr>
          <w:rFonts w:ascii="宋体" w:eastAsia="宋体" w:hAnsi="宋体" w:cs="宋体"/>
          <w:color w:val="0000FF"/>
          <w:sz w:val="24"/>
          <w:szCs w:val="24"/>
        </w:rPr>
      </w:pPr>
      <w:r w:rsidRPr="005E7DFF">
        <w:rPr>
          <w:rFonts w:ascii="Times New Roman" w:eastAsia="宋体" w:cs="Times New Roman"/>
          <w:spacing w:val="1"/>
          <w:sz w:val="24"/>
          <w:szCs w:val="24"/>
        </w:rPr>
        <w:t>金口河水资源总量</w:t>
      </w:r>
      <w:r w:rsidRPr="005E7DFF">
        <w:rPr>
          <w:rFonts w:ascii="Times New Roman" w:eastAsia="Times New Roman" w:cs="Times New Roman"/>
          <w:spacing w:val="-3"/>
          <w:sz w:val="24"/>
          <w:szCs w:val="24"/>
        </w:rPr>
        <w:t>4.0538</w:t>
      </w:r>
      <w:r w:rsidRPr="005E7DFF">
        <w:rPr>
          <w:rFonts w:ascii="Times New Roman" w:eastAsia="宋体" w:cs="Times New Roman"/>
          <w:spacing w:val="-3"/>
          <w:sz w:val="24"/>
          <w:szCs w:val="24"/>
        </w:rPr>
        <w:t>亿</w:t>
      </w:r>
      <w:r w:rsidRPr="005E7DFF">
        <w:rPr>
          <w:rFonts w:ascii="Times New Roman" w:eastAsia="宋体" w:cs="Times New Roman"/>
          <w:spacing w:val="-58"/>
          <w:sz w:val="24"/>
          <w:szCs w:val="24"/>
        </w:rPr>
        <w:t xml:space="preserve"> </w:t>
      </w:r>
      <w:r w:rsidRPr="005E7DFF">
        <w:rPr>
          <w:rFonts w:ascii="Times New Roman" w:eastAsia="Times New Roman" w:cs="Times New Roman"/>
          <w:spacing w:val="-3"/>
          <w:sz w:val="24"/>
          <w:szCs w:val="24"/>
        </w:rPr>
        <w:t>m</w:t>
      </w:r>
      <w:r w:rsidRPr="005E7DFF">
        <w:rPr>
          <w:rFonts w:ascii="Times New Roman" w:eastAsia="Times New Roman" w:cs="Times New Roman"/>
          <w:spacing w:val="-3"/>
          <w:position w:val="7"/>
          <w:sz w:val="16"/>
          <w:szCs w:val="16"/>
        </w:rPr>
        <w:t>3</w:t>
      </w:r>
      <w:r w:rsidRPr="005E7DFF">
        <w:rPr>
          <w:rFonts w:ascii="Times New Roman" w:eastAsia="Times New Roman" w:cs="Times New Roman"/>
          <w:spacing w:val="-10"/>
          <w:position w:val="7"/>
          <w:sz w:val="16"/>
          <w:szCs w:val="16"/>
        </w:rPr>
        <w:t xml:space="preserve"> </w:t>
      </w:r>
      <w:r w:rsidRPr="005E7DFF">
        <w:rPr>
          <w:rFonts w:ascii="Times New Roman" w:eastAsia="宋体" w:cs="Times New Roman"/>
          <w:spacing w:val="-3"/>
          <w:sz w:val="24"/>
          <w:szCs w:val="24"/>
        </w:rPr>
        <w:t>，平均每平方公里产水量为</w:t>
      </w:r>
      <w:r w:rsidRPr="005E7DFF">
        <w:rPr>
          <w:rFonts w:ascii="Times New Roman" w:eastAsia="宋体" w:cs="Times New Roman"/>
          <w:spacing w:val="-50"/>
          <w:sz w:val="24"/>
          <w:szCs w:val="24"/>
        </w:rPr>
        <w:t xml:space="preserve"> </w:t>
      </w:r>
      <w:r w:rsidRPr="005E7DFF">
        <w:rPr>
          <w:rFonts w:ascii="Times New Roman" w:eastAsia="Times New Roman" w:cs="Times New Roman"/>
          <w:spacing w:val="-3"/>
          <w:sz w:val="24"/>
          <w:szCs w:val="24"/>
        </w:rPr>
        <w:t>67.79</w:t>
      </w:r>
      <w:r w:rsidRPr="005E7DFF">
        <w:rPr>
          <w:rFonts w:ascii="Times New Roman" w:eastAsia="宋体" w:cs="Times New Roman"/>
          <w:spacing w:val="-3"/>
          <w:sz w:val="24"/>
          <w:szCs w:val="24"/>
        </w:rPr>
        <w:t>万</w:t>
      </w:r>
      <w:r w:rsidRPr="005E7DFF">
        <w:rPr>
          <w:rFonts w:ascii="Times New Roman" w:eastAsia="宋体" w:cs="Times New Roman"/>
          <w:spacing w:val="-58"/>
          <w:sz w:val="24"/>
          <w:szCs w:val="24"/>
        </w:rPr>
        <w:t xml:space="preserve"> </w:t>
      </w:r>
      <w:r w:rsidRPr="005E7DFF">
        <w:rPr>
          <w:rFonts w:ascii="Times New Roman" w:eastAsia="Times New Roman" w:cs="Times New Roman"/>
          <w:spacing w:val="-3"/>
          <w:sz w:val="24"/>
          <w:szCs w:val="24"/>
        </w:rPr>
        <w:t>m</w:t>
      </w:r>
      <w:r w:rsidRPr="005E7DFF">
        <w:rPr>
          <w:rFonts w:ascii="Times New Roman" w:eastAsia="Times New Roman" w:cs="Times New Roman"/>
          <w:spacing w:val="-3"/>
          <w:position w:val="7"/>
          <w:sz w:val="16"/>
          <w:szCs w:val="16"/>
        </w:rPr>
        <w:t>3</w:t>
      </w:r>
      <w:r w:rsidRPr="005E7DFF">
        <w:rPr>
          <w:rFonts w:ascii="Times New Roman" w:eastAsia="宋体" w:cs="Times New Roman"/>
          <w:spacing w:val="-3"/>
          <w:sz w:val="24"/>
          <w:szCs w:val="24"/>
        </w:rPr>
        <w:t>。</w:t>
      </w:r>
      <w:r w:rsidRPr="005E7DFF">
        <w:rPr>
          <w:rFonts w:ascii="Times New Roman" w:eastAsia="宋体" w:cs="Times New Roman"/>
          <w:sz w:val="24"/>
          <w:szCs w:val="24"/>
        </w:rPr>
        <w:t>全区水资源总量空间变化总趋势是大渡河左岸比大渡河右岸产水量高；全区各乡镇中：</w:t>
      </w:r>
      <w:r w:rsidRPr="005E7DFF">
        <w:rPr>
          <w:rFonts w:ascii="Times New Roman" w:eastAsia="宋体" w:cs="Times New Roman"/>
          <w:sz w:val="24"/>
          <w:szCs w:val="24"/>
        </w:rPr>
        <w:t xml:space="preserve"> </w:t>
      </w:r>
      <w:r w:rsidRPr="005E7DFF">
        <w:rPr>
          <w:rFonts w:ascii="Times New Roman" w:eastAsia="宋体" w:cs="Times New Roman"/>
          <w:sz w:val="24"/>
          <w:szCs w:val="24"/>
        </w:rPr>
        <w:t>永胜乡产水模数最大，为</w:t>
      </w:r>
      <w:r w:rsidR="00C57707" w:rsidRPr="005E7DFF">
        <w:rPr>
          <w:rFonts w:ascii="Times New Roman" w:eastAsia="宋体" w:cs="Times New Roman"/>
          <w:sz w:val="24"/>
          <w:szCs w:val="24"/>
        </w:rPr>
        <w:t>77.04</w:t>
      </w:r>
      <w:r w:rsidRPr="005E7DFF">
        <w:rPr>
          <w:rFonts w:ascii="Times New Roman" w:eastAsia="宋体" w:cs="Times New Roman"/>
          <w:sz w:val="24"/>
          <w:szCs w:val="24"/>
        </w:rPr>
        <w:t>万</w:t>
      </w:r>
      <w:r w:rsidRPr="005E7DFF">
        <w:rPr>
          <w:rFonts w:ascii="Times New Roman" w:eastAsia="宋体" w:cs="Times New Roman"/>
          <w:sz w:val="24"/>
          <w:szCs w:val="24"/>
        </w:rPr>
        <w:t>m</w:t>
      </w:r>
      <w:r w:rsidRPr="005E7DFF">
        <w:rPr>
          <w:rFonts w:ascii="Times New Roman" w:eastAsia="宋体" w:cs="Times New Roman"/>
          <w:sz w:val="24"/>
          <w:szCs w:val="24"/>
          <w:vertAlign w:val="superscript"/>
        </w:rPr>
        <w:t>3</w:t>
      </w:r>
      <w:r w:rsidRPr="005E7DFF">
        <w:rPr>
          <w:rFonts w:ascii="Times New Roman" w:eastAsia="宋体" w:cs="Times New Roman"/>
          <w:sz w:val="24"/>
          <w:szCs w:val="24"/>
        </w:rPr>
        <w:t>/km</w:t>
      </w:r>
      <w:r w:rsidRPr="005E7DFF">
        <w:rPr>
          <w:rFonts w:ascii="Times New Roman" w:eastAsia="宋体" w:cs="Times New Roman"/>
          <w:sz w:val="24"/>
          <w:szCs w:val="24"/>
          <w:vertAlign w:val="superscript"/>
        </w:rPr>
        <w:t>2</w:t>
      </w:r>
      <w:r w:rsidRPr="005E7DFF">
        <w:rPr>
          <w:rFonts w:ascii="Times New Roman" w:eastAsia="宋体" w:cs="Times New Roman"/>
          <w:sz w:val="24"/>
          <w:szCs w:val="24"/>
        </w:rPr>
        <w:t xml:space="preserve"> </w:t>
      </w:r>
      <w:r w:rsidRPr="005E7DFF">
        <w:rPr>
          <w:rFonts w:ascii="Times New Roman" w:eastAsia="宋体" w:cs="Times New Roman"/>
          <w:sz w:val="24"/>
          <w:szCs w:val="24"/>
        </w:rPr>
        <w:t>；吉星乡产水模数最小，为</w:t>
      </w:r>
      <w:r w:rsidR="00C57707" w:rsidRPr="005E7DFF">
        <w:rPr>
          <w:rFonts w:ascii="Times New Roman" w:eastAsia="宋体" w:cs="Times New Roman"/>
          <w:sz w:val="24"/>
          <w:szCs w:val="24"/>
        </w:rPr>
        <w:t>51.51</w:t>
      </w:r>
      <w:r w:rsidRPr="005E7DFF">
        <w:rPr>
          <w:rFonts w:ascii="Times New Roman" w:eastAsia="宋体" w:cs="Times New Roman"/>
          <w:sz w:val="24"/>
          <w:szCs w:val="24"/>
        </w:rPr>
        <w:t>万</w:t>
      </w:r>
      <w:r w:rsidRPr="005E7DFF">
        <w:rPr>
          <w:rFonts w:ascii="Times New Roman" w:eastAsia="宋体" w:cs="Times New Roman"/>
          <w:sz w:val="24"/>
          <w:szCs w:val="24"/>
        </w:rPr>
        <w:t xml:space="preserve"> m</w:t>
      </w:r>
      <w:r w:rsidRPr="005E7DFF">
        <w:rPr>
          <w:rFonts w:ascii="Times New Roman" w:eastAsia="宋体" w:cs="Times New Roman"/>
          <w:sz w:val="24"/>
          <w:szCs w:val="24"/>
          <w:vertAlign w:val="superscript"/>
        </w:rPr>
        <w:t>3</w:t>
      </w:r>
      <w:r w:rsidRPr="005E7DFF">
        <w:rPr>
          <w:rFonts w:ascii="Times New Roman" w:eastAsia="宋体" w:cs="Times New Roman"/>
          <w:sz w:val="24"/>
          <w:szCs w:val="24"/>
        </w:rPr>
        <w:t>/km</w:t>
      </w:r>
      <w:r w:rsidRPr="005E7DFF">
        <w:rPr>
          <w:rFonts w:ascii="Times New Roman" w:eastAsia="宋体" w:cs="Times New Roman"/>
          <w:sz w:val="24"/>
          <w:szCs w:val="24"/>
          <w:vertAlign w:val="superscript"/>
        </w:rPr>
        <w:t>2</w:t>
      </w:r>
      <w:r w:rsidRPr="005E7DFF">
        <w:rPr>
          <w:rFonts w:ascii="Times New Roman" w:eastAsia="宋体" w:cs="Times New Roman"/>
          <w:sz w:val="24"/>
          <w:szCs w:val="24"/>
        </w:rPr>
        <w:t xml:space="preserve"> </w:t>
      </w:r>
      <w:r w:rsidRPr="005E7DFF">
        <w:rPr>
          <w:rFonts w:ascii="Times New Roman" w:eastAsia="宋体" w:cs="Times New Roman"/>
          <w:sz w:val="24"/>
          <w:szCs w:val="24"/>
        </w:rPr>
        <w:t>；最大的是最小的</w:t>
      </w:r>
      <w:r w:rsidR="00C57707" w:rsidRPr="005E7DFF">
        <w:rPr>
          <w:rFonts w:ascii="Times New Roman" w:eastAsia="宋体" w:cs="Times New Roman"/>
          <w:sz w:val="24"/>
          <w:szCs w:val="24"/>
        </w:rPr>
        <w:t>1.49</w:t>
      </w:r>
      <w:r w:rsidRPr="005E7DFF">
        <w:rPr>
          <w:rFonts w:ascii="Times New Roman" w:eastAsia="宋体" w:cs="Times New Roman"/>
          <w:sz w:val="24"/>
          <w:szCs w:val="24"/>
        </w:rPr>
        <w:t>倍。产水量最大的水资源区为金口河区大渡河左</w:t>
      </w:r>
      <w:r w:rsidRPr="005E7DFF">
        <w:rPr>
          <w:rFonts w:ascii="Times New Roman" w:eastAsia="宋体" w:cs="Times New Roman"/>
          <w:sz w:val="24"/>
          <w:szCs w:val="24"/>
        </w:rPr>
        <w:lastRenderedPageBreak/>
        <w:t>岸金口河区，最小是金口河区大渡河左岸下游区。全区水资源总量年际变化是西部高山高原年际变化小于东部，</w:t>
      </w:r>
      <w:r w:rsidR="00C57707" w:rsidRPr="005E7DFF">
        <w:rPr>
          <w:rFonts w:ascii="Times New Roman" w:eastAsia="宋体" w:cs="Times New Roman"/>
          <w:sz w:val="24"/>
          <w:szCs w:val="24"/>
        </w:rPr>
        <w:t>57</w:t>
      </w:r>
      <w:r w:rsidRPr="005E7DFF">
        <w:rPr>
          <w:rFonts w:ascii="Times New Roman" w:eastAsia="宋体" w:cs="Times New Roman"/>
          <w:sz w:val="24"/>
          <w:szCs w:val="24"/>
        </w:rPr>
        <w:t>年系列丰枯水循环分析，全区丰枯水循环最长周期为</w:t>
      </w:r>
      <w:r w:rsidR="00C57707" w:rsidRPr="005E7DFF">
        <w:rPr>
          <w:rFonts w:ascii="Times New Roman" w:eastAsia="宋体" w:cs="Times New Roman"/>
          <w:sz w:val="24"/>
          <w:szCs w:val="24"/>
        </w:rPr>
        <w:t>16</w:t>
      </w:r>
      <w:r w:rsidRPr="005E7DFF">
        <w:rPr>
          <w:rFonts w:ascii="Times New Roman" w:eastAsia="宋体" w:cs="Times New Roman"/>
          <w:sz w:val="24"/>
          <w:szCs w:val="24"/>
        </w:rPr>
        <w:t>年，最短</w:t>
      </w:r>
      <w:r w:rsidR="00C57707" w:rsidRPr="005E7DFF">
        <w:rPr>
          <w:rFonts w:ascii="Times New Roman" w:eastAsia="宋体" w:cs="Times New Roman"/>
          <w:sz w:val="24"/>
          <w:szCs w:val="24"/>
        </w:rPr>
        <w:t>5</w:t>
      </w:r>
      <w:r w:rsidRPr="005E7DFF">
        <w:rPr>
          <w:rFonts w:ascii="Times New Roman" w:eastAsia="宋体" w:cs="Times New Roman"/>
          <w:sz w:val="24"/>
          <w:szCs w:val="24"/>
        </w:rPr>
        <w:t>年，平均周期</w:t>
      </w:r>
      <w:r w:rsidR="00C57707" w:rsidRPr="005E7DFF">
        <w:rPr>
          <w:rFonts w:ascii="Times New Roman" w:eastAsia="宋体" w:cs="Times New Roman"/>
          <w:sz w:val="24"/>
          <w:szCs w:val="24"/>
        </w:rPr>
        <w:t>11</w:t>
      </w:r>
      <w:r w:rsidRPr="005E7DFF">
        <w:rPr>
          <w:rFonts w:ascii="Times New Roman" w:eastAsia="宋体" w:cs="Times New Roman"/>
          <w:sz w:val="24"/>
          <w:szCs w:val="24"/>
        </w:rPr>
        <w:t>年</w:t>
      </w:r>
      <w:r w:rsidR="00516C76" w:rsidRPr="005E7DFF">
        <w:rPr>
          <w:rFonts w:ascii="宋体" w:eastAsia="宋体" w:hAnsi="宋体" w:cs="宋体" w:hint="eastAsia"/>
          <w:color w:val="000000" w:themeColor="text1"/>
          <w:sz w:val="24"/>
          <w:szCs w:val="24"/>
        </w:rPr>
        <w:t>。</w:t>
      </w:r>
    </w:p>
    <w:p w14:paraId="0D44F0F5" w14:textId="3B031427" w:rsidR="00516C76" w:rsidRPr="005E7DFF" w:rsidRDefault="00AA0439" w:rsidP="00AA0439">
      <w:pPr>
        <w:widowControl/>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鱼池流域海拔高度在</w:t>
      </w:r>
      <w:r w:rsidR="00387DE4" w:rsidRPr="005E7DFF">
        <w:rPr>
          <w:rFonts w:ascii="Times New Roman" w:eastAsia="宋体" w:cs="Times New Roman"/>
          <w:sz w:val="24"/>
          <w:szCs w:val="24"/>
        </w:rPr>
        <w:t>2200</w:t>
      </w:r>
      <w:r w:rsidRPr="005E7DFF">
        <w:rPr>
          <w:rFonts w:ascii="Times New Roman" w:eastAsia="宋体" w:cs="Times New Roman"/>
          <w:sz w:val="24"/>
          <w:szCs w:val="24"/>
        </w:rPr>
        <w:t xml:space="preserve">-3236 </w:t>
      </w:r>
      <w:r w:rsidR="00A55218">
        <w:rPr>
          <w:rFonts w:ascii="Times New Roman" w:eastAsia="宋体" w:cs="Times New Roman" w:hint="eastAsia"/>
          <w:sz w:val="24"/>
          <w:szCs w:val="24"/>
        </w:rPr>
        <w:t>m</w:t>
      </w:r>
      <w:r w:rsidRPr="005E7DFF">
        <w:rPr>
          <w:rFonts w:ascii="Times New Roman" w:eastAsia="宋体" w:cs="Times New Roman" w:hint="eastAsia"/>
          <w:sz w:val="24"/>
          <w:szCs w:val="24"/>
        </w:rPr>
        <w:t>之间，年平均降水量</w:t>
      </w:r>
      <w:r w:rsidRPr="005E7DFF">
        <w:rPr>
          <w:rFonts w:ascii="Times New Roman" w:eastAsia="宋体" w:cs="Times New Roman" w:hint="eastAsia"/>
          <w:sz w:val="24"/>
          <w:szCs w:val="24"/>
        </w:rPr>
        <w:t xml:space="preserve"> </w:t>
      </w:r>
      <w:r w:rsidRPr="005E7DFF">
        <w:rPr>
          <w:rFonts w:ascii="Times New Roman" w:eastAsia="宋体" w:cs="Times New Roman"/>
          <w:sz w:val="24"/>
          <w:szCs w:val="24"/>
        </w:rPr>
        <w:t>1500mm</w:t>
      </w:r>
      <w:r w:rsidRPr="005E7DFF">
        <w:rPr>
          <w:rFonts w:ascii="Times New Roman" w:eastAsia="宋体" w:cs="Times New Roman" w:hint="eastAsia"/>
          <w:sz w:val="24"/>
          <w:szCs w:val="24"/>
        </w:rPr>
        <w:t>，年平均气温</w:t>
      </w:r>
      <w:r w:rsidRPr="005E7DFF">
        <w:rPr>
          <w:rFonts w:ascii="Times New Roman" w:eastAsia="宋体" w:cs="Times New Roman" w:hint="eastAsia"/>
          <w:sz w:val="24"/>
          <w:szCs w:val="24"/>
        </w:rPr>
        <w:t xml:space="preserve"> </w:t>
      </w:r>
      <w:r w:rsidRPr="005E7DFF">
        <w:rPr>
          <w:rFonts w:ascii="Times New Roman" w:eastAsia="宋体" w:cs="Times New Roman"/>
          <w:sz w:val="24"/>
          <w:szCs w:val="24"/>
        </w:rPr>
        <w:t>10</w:t>
      </w:r>
      <w:r w:rsidRPr="005E7DFF">
        <w:rPr>
          <w:rFonts w:ascii="Times New Roman" w:eastAsia="宋体" w:cs="Times New Roman" w:hint="eastAsia"/>
          <w:sz w:val="24"/>
          <w:szCs w:val="24"/>
        </w:rPr>
        <w:t>℃左右，四季分明，垂直气候明显，气候温和、雨量较多，属于中亚热带季风性湿润气候区。本次编制天然湖泊鱼池其流域面积为</w:t>
      </w:r>
      <w:r w:rsidRPr="005E7DFF">
        <w:rPr>
          <w:rFonts w:ascii="Times New Roman" w:eastAsia="宋体" w:cs="Times New Roman" w:hint="eastAsia"/>
          <w:sz w:val="24"/>
          <w:szCs w:val="24"/>
        </w:rPr>
        <w:t xml:space="preserve"> </w:t>
      </w:r>
      <w:r w:rsidRPr="005E7DFF">
        <w:rPr>
          <w:rFonts w:ascii="Times New Roman" w:eastAsia="宋体" w:cs="Times New Roman"/>
          <w:sz w:val="24"/>
          <w:szCs w:val="24"/>
        </w:rPr>
        <w:t>14.1km</w:t>
      </w:r>
      <w:r w:rsidRPr="005E7DFF">
        <w:rPr>
          <w:rFonts w:ascii="Times New Roman" w:eastAsia="宋体" w:cs="Times New Roman"/>
          <w:sz w:val="24"/>
          <w:szCs w:val="24"/>
          <w:vertAlign w:val="superscript"/>
        </w:rPr>
        <w:t>2</w:t>
      </w:r>
      <w:r w:rsidRPr="005E7DFF">
        <w:rPr>
          <w:rFonts w:ascii="Times New Roman" w:eastAsia="宋体" w:cs="Times New Roman" w:hint="eastAsia"/>
          <w:sz w:val="24"/>
          <w:szCs w:val="24"/>
        </w:rPr>
        <w:t>居于五池村，属风景名胜区，区域年径流量为</w:t>
      </w:r>
      <w:r w:rsidRPr="005E7DFF">
        <w:rPr>
          <w:rFonts w:ascii="Times New Roman" w:eastAsia="宋体" w:cs="Times New Roman"/>
          <w:sz w:val="24"/>
          <w:szCs w:val="24"/>
        </w:rPr>
        <w:t>1872</w:t>
      </w:r>
      <w:r w:rsidRPr="005E7DFF">
        <w:rPr>
          <w:rFonts w:ascii="Times New Roman" w:eastAsia="宋体" w:cs="Times New Roman" w:hint="eastAsia"/>
          <w:sz w:val="24"/>
          <w:szCs w:val="24"/>
        </w:rPr>
        <w:t>万</w:t>
      </w:r>
      <w:r w:rsidRPr="005E7DFF">
        <w:rPr>
          <w:rFonts w:ascii="Times New Roman" w:eastAsia="宋体" w:cs="Times New Roman" w:hint="eastAsia"/>
          <w:sz w:val="24"/>
          <w:szCs w:val="24"/>
        </w:rPr>
        <w:t xml:space="preserve"> </w:t>
      </w:r>
      <w:r w:rsidRPr="005E7DFF">
        <w:rPr>
          <w:rFonts w:ascii="Times New Roman" w:eastAsia="宋体" w:cs="Times New Roman"/>
          <w:sz w:val="24"/>
          <w:szCs w:val="24"/>
        </w:rPr>
        <w:t>m</w:t>
      </w:r>
      <w:r w:rsidRPr="005E7DFF">
        <w:rPr>
          <w:rFonts w:ascii="Times New Roman" w:eastAsia="宋体" w:cs="Times New Roman"/>
          <w:sz w:val="24"/>
          <w:szCs w:val="24"/>
          <w:vertAlign w:val="superscript"/>
        </w:rPr>
        <w:t>3</w:t>
      </w:r>
      <w:r w:rsidR="00387DE4" w:rsidRPr="005E7DFF">
        <w:rPr>
          <w:rFonts w:ascii="Times New Roman" w:eastAsia="宋体" w:cs="Times New Roman" w:hint="eastAsia"/>
          <w:sz w:val="24"/>
          <w:szCs w:val="24"/>
        </w:rPr>
        <w:t xml:space="preserve"> </w:t>
      </w:r>
      <w:r w:rsidR="00387DE4" w:rsidRPr="005E7DFF">
        <w:rPr>
          <w:rFonts w:ascii="Times New Roman" w:eastAsia="宋体" w:cs="Times New Roman" w:hint="eastAsia"/>
          <w:sz w:val="24"/>
          <w:szCs w:val="24"/>
        </w:rPr>
        <w:t>。</w:t>
      </w:r>
    </w:p>
    <w:p w14:paraId="24D8E70F" w14:textId="5AE23C94" w:rsidR="00C4335C" w:rsidRPr="005E7DFF" w:rsidRDefault="002B1D28">
      <w:pPr>
        <w:pStyle w:val="20"/>
        <w:spacing w:before="0" w:after="0"/>
        <w:rPr>
          <w:rFonts w:ascii="Times New Roman" w:eastAsia="宋体"/>
          <w:sz w:val="30"/>
          <w:szCs w:val="30"/>
        </w:rPr>
      </w:pPr>
      <w:bookmarkStart w:id="7" w:name="_Toc89682856"/>
      <w:r w:rsidRPr="005E7DFF">
        <w:rPr>
          <w:rFonts w:ascii="Times New Roman" w:eastAsia="宋体"/>
          <w:sz w:val="30"/>
          <w:szCs w:val="30"/>
        </w:rPr>
        <w:t>1.2</w:t>
      </w:r>
      <w:r w:rsidR="00057D19">
        <w:rPr>
          <w:rFonts w:ascii="Times New Roman" w:eastAsia="宋体"/>
          <w:sz w:val="30"/>
          <w:szCs w:val="30"/>
        </w:rPr>
        <w:t xml:space="preserve"> </w:t>
      </w:r>
      <w:r w:rsidRPr="005E7DFF">
        <w:rPr>
          <w:rFonts w:ascii="Times New Roman" w:eastAsia="宋体" w:hint="eastAsia"/>
          <w:sz w:val="30"/>
          <w:szCs w:val="30"/>
        </w:rPr>
        <w:t xml:space="preserve"> </w:t>
      </w:r>
      <w:r w:rsidR="00F41B20" w:rsidRPr="005E7DFF">
        <w:rPr>
          <w:rFonts w:ascii="Times New Roman" w:eastAsia="宋体" w:hint="eastAsia"/>
          <w:sz w:val="30"/>
          <w:szCs w:val="30"/>
        </w:rPr>
        <w:t>湖泊</w:t>
      </w:r>
      <w:r w:rsidRPr="005E7DFF">
        <w:rPr>
          <w:rFonts w:ascii="Times New Roman" w:eastAsia="宋体" w:hint="eastAsia"/>
          <w:sz w:val="30"/>
          <w:szCs w:val="30"/>
        </w:rPr>
        <w:t>相关</w:t>
      </w:r>
      <w:r w:rsidRPr="005E7DFF">
        <w:rPr>
          <w:rFonts w:ascii="Times New Roman" w:eastAsia="宋体"/>
          <w:sz w:val="30"/>
          <w:szCs w:val="30"/>
        </w:rPr>
        <w:t>规划及</w:t>
      </w:r>
      <w:r w:rsidRPr="005E7DFF">
        <w:rPr>
          <w:rFonts w:ascii="Times New Roman" w:eastAsia="宋体" w:hint="eastAsia"/>
          <w:sz w:val="30"/>
          <w:szCs w:val="30"/>
        </w:rPr>
        <w:t>配套</w:t>
      </w:r>
      <w:r w:rsidRPr="005E7DFF">
        <w:rPr>
          <w:rFonts w:ascii="Times New Roman" w:eastAsia="宋体"/>
          <w:sz w:val="30"/>
          <w:szCs w:val="30"/>
        </w:rPr>
        <w:t>建设情况</w:t>
      </w:r>
      <w:bookmarkEnd w:id="7"/>
    </w:p>
    <w:p w14:paraId="16B52179" w14:textId="633FF9EA" w:rsidR="00C4335C" w:rsidRPr="005E7DFF" w:rsidRDefault="002B1D28">
      <w:pPr>
        <w:numPr>
          <w:ilvl w:val="0"/>
          <w:numId w:val="2"/>
        </w:numPr>
        <w:spacing w:line="360" w:lineRule="auto"/>
        <w:ind w:firstLineChars="200" w:firstLine="482"/>
        <w:rPr>
          <w:rFonts w:ascii="宋体" w:eastAsia="宋体" w:hAnsi="宋体" w:cs="宋体"/>
          <w:b/>
          <w:bCs/>
          <w:sz w:val="24"/>
          <w:szCs w:val="24"/>
        </w:rPr>
      </w:pPr>
      <w:r w:rsidRPr="005E7DFF">
        <w:rPr>
          <w:rFonts w:ascii="宋体" w:eastAsia="宋体" w:hAnsi="宋体" w:cs="宋体" w:hint="eastAsia"/>
          <w:b/>
          <w:bCs/>
          <w:sz w:val="24"/>
          <w:szCs w:val="24"/>
        </w:rPr>
        <w:t>《</w:t>
      </w:r>
      <w:r w:rsidR="00C077EF" w:rsidRPr="005E7DFF">
        <w:rPr>
          <w:rFonts w:ascii="宋体" w:eastAsia="宋体" w:hAnsi="宋体" w:cs="宋体" w:hint="eastAsia"/>
          <w:b/>
          <w:bCs/>
          <w:sz w:val="24"/>
          <w:szCs w:val="24"/>
        </w:rPr>
        <w:t>四川省乐山市金口河区河长制管理“一河一策”县 级实施方案（五池） （2021-2025）</w:t>
      </w:r>
      <w:r w:rsidRPr="005E7DFF">
        <w:rPr>
          <w:rFonts w:ascii="宋体" w:eastAsia="宋体" w:hAnsi="宋体" w:cs="宋体" w:hint="eastAsia"/>
          <w:b/>
          <w:bCs/>
          <w:sz w:val="24"/>
          <w:szCs w:val="24"/>
        </w:rPr>
        <w:t>》</w:t>
      </w:r>
    </w:p>
    <w:p w14:paraId="3DD1D521" w14:textId="1683A60D" w:rsidR="00C4335C" w:rsidRPr="005E7DFF" w:rsidRDefault="008B3F25">
      <w:pPr>
        <w:spacing w:line="360" w:lineRule="auto"/>
        <w:ind w:firstLineChars="200" w:firstLine="480"/>
        <w:rPr>
          <w:rFonts w:ascii="Times New Roman" w:eastAsia="宋体" w:cs="Times New Roman"/>
          <w:sz w:val="24"/>
          <w:szCs w:val="24"/>
        </w:rPr>
      </w:pPr>
      <w:r w:rsidRPr="005E7DFF">
        <w:rPr>
          <w:rFonts w:ascii="宋体" w:eastAsia="宋体" w:hAnsi="宋体" w:cs="宋体" w:hint="eastAsia"/>
          <w:sz w:val="24"/>
          <w:szCs w:val="24"/>
        </w:rPr>
        <w:t>本次编制范围的五池水利风景区，位于四川省西南部，北靠全国最大的森林公园—瓦屋山国家级森林公园；南邻黑竹沟国家级森林公园；西靠国家级地质公园—四川大渡河金口大峡谷国家级地质公园，并通往世界纬度最低的现代冰川海螺沟国家级风景名胜区；东望世界自然文化遗产峨眉山—乐山大佛。它包括大小瓦山玄武岩地质地貌，大天池、小天池、渔池三个高山湖泊和高粱池、</w:t>
      </w:r>
      <w:proofErr w:type="gramStart"/>
      <w:r w:rsidRPr="005E7DFF">
        <w:rPr>
          <w:rFonts w:ascii="宋体" w:eastAsia="宋体" w:hAnsi="宋体" w:cs="宋体" w:hint="eastAsia"/>
          <w:sz w:val="24"/>
          <w:szCs w:val="24"/>
        </w:rPr>
        <w:t>干池两个</w:t>
      </w:r>
      <w:proofErr w:type="gramEnd"/>
      <w:r w:rsidRPr="005E7DFF">
        <w:rPr>
          <w:rFonts w:ascii="宋体" w:eastAsia="宋体" w:hAnsi="宋体" w:cs="宋体" w:hint="eastAsia"/>
          <w:sz w:val="24"/>
          <w:szCs w:val="24"/>
        </w:rPr>
        <w:t>泥炭沼泽，</w:t>
      </w:r>
      <w:proofErr w:type="gramStart"/>
      <w:r w:rsidRPr="005E7DFF">
        <w:rPr>
          <w:rFonts w:ascii="宋体" w:eastAsia="宋体" w:hAnsi="宋体" w:cs="宋体" w:hint="eastAsia"/>
          <w:sz w:val="24"/>
          <w:szCs w:val="24"/>
        </w:rPr>
        <w:t>合称五</w:t>
      </w:r>
      <w:proofErr w:type="gramEnd"/>
      <w:r w:rsidRPr="005E7DFF">
        <w:rPr>
          <w:rFonts w:ascii="宋体" w:eastAsia="宋体" w:hAnsi="宋体" w:cs="宋体" w:hint="eastAsia"/>
          <w:sz w:val="24"/>
          <w:szCs w:val="24"/>
        </w:rPr>
        <w:t>大天池。地处乐山市金口河区永胜乡，总面积</w:t>
      </w:r>
      <w:r w:rsidR="00C57707" w:rsidRPr="005E7DFF">
        <w:rPr>
          <w:rFonts w:ascii="Times New Roman" w:eastAsia="宋体" w:cs="Times New Roman"/>
          <w:sz w:val="24"/>
          <w:szCs w:val="24"/>
        </w:rPr>
        <w:t>33.20</w:t>
      </w:r>
      <w:r w:rsidR="005F106F" w:rsidRPr="005E7DFF">
        <w:rPr>
          <w:rFonts w:ascii="Times New Roman" w:eastAsia="宋体" w:cs="Times New Roman"/>
          <w:sz w:val="24"/>
          <w:szCs w:val="24"/>
        </w:rPr>
        <w:t>km</w:t>
      </w:r>
      <w:r w:rsidR="005F106F" w:rsidRPr="005E7DFF">
        <w:rPr>
          <w:rFonts w:ascii="Times New Roman" w:eastAsia="宋体" w:cs="Times New Roman"/>
          <w:sz w:val="24"/>
          <w:szCs w:val="24"/>
          <w:vertAlign w:val="superscript"/>
        </w:rPr>
        <w:t>2</w:t>
      </w:r>
      <w:r w:rsidRPr="005E7DFF">
        <w:rPr>
          <w:rFonts w:ascii="宋体" w:eastAsia="宋体" w:hAnsi="宋体" w:cs="宋体" w:hint="eastAsia"/>
          <w:sz w:val="24"/>
          <w:szCs w:val="24"/>
        </w:rPr>
        <w:t>。海拔高度在</w:t>
      </w:r>
      <w:r w:rsidR="00C57707" w:rsidRPr="005E7DFF">
        <w:rPr>
          <w:rFonts w:ascii="Times New Roman" w:eastAsia="宋体" w:cs="Times New Roman"/>
          <w:sz w:val="24"/>
          <w:szCs w:val="24"/>
        </w:rPr>
        <w:t>1850~3236m</w:t>
      </w:r>
      <w:r w:rsidRPr="005E7DFF">
        <w:rPr>
          <w:rFonts w:ascii="宋体" w:eastAsia="宋体" w:hAnsi="宋体" w:cs="宋体" w:hint="eastAsia"/>
          <w:sz w:val="24"/>
          <w:szCs w:val="24"/>
        </w:rPr>
        <w:t>之间，属原始森林自然保护区，景区内有丰富的自然风景资源和人文旅游资源。境内涉及</w:t>
      </w:r>
      <w:r w:rsidR="00C57707" w:rsidRPr="005E7DFF">
        <w:rPr>
          <w:rFonts w:ascii="Times New Roman" w:eastAsia="宋体" w:cs="Times New Roman"/>
          <w:sz w:val="24"/>
          <w:szCs w:val="24"/>
        </w:rPr>
        <w:t>1</w:t>
      </w:r>
      <w:r w:rsidRPr="005E7DFF">
        <w:rPr>
          <w:rFonts w:ascii="宋体" w:eastAsia="宋体" w:hAnsi="宋体" w:cs="宋体" w:hint="eastAsia"/>
          <w:sz w:val="24"/>
          <w:szCs w:val="24"/>
        </w:rPr>
        <w:t>个乡的</w:t>
      </w:r>
      <w:r w:rsidRPr="005E7DFF">
        <w:rPr>
          <w:rFonts w:ascii="Times New Roman" w:eastAsia="宋体" w:cs="Times New Roman"/>
          <w:sz w:val="24"/>
          <w:szCs w:val="24"/>
        </w:rPr>
        <w:t>2</w:t>
      </w:r>
      <w:r w:rsidRPr="005E7DFF">
        <w:rPr>
          <w:rFonts w:ascii="宋体" w:eastAsia="宋体" w:hAnsi="宋体" w:cs="宋体" w:hint="eastAsia"/>
          <w:sz w:val="24"/>
          <w:szCs w:val="24"/>
        </w:rPr>
        <w:t>个村，</w:t>
      </w:r>
      <w:r w:rsidR="00C57707" w:rsidRPr="005E7DFF">
        <w:rPr>
          <w:rFonts w:ascii="Times New Roman" w:eastAsia="宋体" w:cs="Times New Roman"/>
          <w:sz w:val="24"/>
          <w:szCs w:val="24"/>
        </w:rPr>
        <w:t>1</w:t>
      </w:r>
      <w:r w:rsidRPr="005E7DFF">
        <w:rPr>
          <w:rFonts w:ascii="宋体" w:eastAsia="宋体" w:hAnsi="宋体" w:cs="宋体" w:hint="eastAsia"/>
          <w:sz w:val="24"/>
          <w:szCs w:val="24"/>
        </w:rPr>
        <w:t>个国营林场的</w:t>
      </w:r>
      <w:r w:rsidR="00C57707" w:rsidRPr="005E7DFF">
        <w:rPr>
          <w:rFonts w:ascii="Times New Roman" w:eastAsia="宋体" w:cs="Times New Roman"/>
          <w:sz w:val="24"/>
          <w:szCs w:val="24"/>
        </w:rPr>
        <w:t>1</w:t>
      </w:r>
      <w:r w:rsidRPr="005E7DFF">
        <w:rPr>
          <w:rFonts w:ascii="宋体" w:eastAsia="宋体" w:hAnsi="宋体" w:cs="宋体" w:hint="eastAsia"/>
          <w:sz w:val="24"/>
          <w:szCs w:val="24"/>
        </w:rPr>
        <w:t>个工区。</w:t>
      </w:r>
      <w:r w:rsidR="002B1D28" w:rsidRPr="005E7DFF">
        <w:rPr>
          <w:rFonts w:ascii="Times New Roman" w:eastAsia="宋体" w:cs="Times New Roman"/>
          <w:sz w:val="24"/>
          <w:szCs w:val="24"/>
        </w:rPr>
        <w:t>方案编制基准年为</w:t>
      </w:r>
      <w:r w:rsidR="002B1D28" w:rsidRPr="005E7DFF">
        <w:rPr>
          <w:rFonts w:ascii="Times New Roman" w:eastAsia="宋体" w:cs="Times New Roman"/>
          <w:sz w:val="24"/>
          <w:szCs w:val="24"/>
        </w:rPr>
        <w:t>2020</w:t>
      </w:r>
      <w:r w:rsidR="002B1D28" w:rsidRPr="005E7DFF">
        <w:rPr>
          <w:rFonts w:ascii="Times New Roman" w:eastAsia="宋体" w:cs="Times New Roman"/>
          <w:sz w:val="24"/>
          <w:szCs w:val="24"/>
        </w:rPr>
        <w:t>年</w:t>
      </w:r>
      <w:r w:rsidR="002B1D28" w:rsidRPr="005E7DFF">
        <w:rPr>
          <w:rFonts w:ascii="Times New Roman" w:eastAsia="宋体" w:cs="Times New Roman" w:hint="eastAsia"/>
          <w:sz w:val="24"/>
          <w:szCs w:val="24"/>
        </w:rPr>
        <w:t>。</w:t>
      </w:r>
    </w:p>
    <w:p w14:paraId="35EA3957" w14:textId="38DF9BAA" w:rsidR="00C4335C" w:rsidRPr="005E7DFF" w:rsidRDefault="008B3F25" w:rsidP="008B3F25">
      <w:pPr>
        <w:widowControl/>
        <w:spacing w:line="360" w:lineRule="auto"/>
        <w:ind w:firstLineChars="200" w:firstLine="480"/>
        <w:jc w:val="left"/>
        <w:rPr>
          <w:rFonts w:ascii="宋体" w:eastAsia="宋体" w:hAnsi="宋体" w:cs="宋体"/>
          <w:kern w:val="0"/>
          <w:sz w:val="24"/>
          <w:szCs w:val="24"/>
        </w:rPr>
      </w:pPr>
      <w:r w:rsidRPr="005E7DFF">
        <w:rPr>
          <w:rFonts w:ascii="宋体" w:eastAsia="宋体" w:hAnsi="宋体" w:cs="宋体" w:hint="eastAsia"/>
          <w:kern w:val="0"/>
          <w:sz w:val="24"/>
          <w:szCs w:val="24"/>
        </w:rPr>
        <w:t>目前五池流域可供水量与流域基本满足用水需求，随着经济社会的进一步发展，将面临更大的用水压力。金口河区一直致力于节水型社会建设，目前已开展了部分基础性的工作，尤其在制度建设和社会宣传力度上面已取得了较好的成绩。但是由于经济、技术、政策等因素的制约，导致与其它先进城市和国家的标准比较还存在着一定差距。</w:t>
      </w:r>
    </w:p>
    <w:p w14:paraId="75A69D16" w14:textId="540C9E4F"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一是明确了河道的管理保护范围，完成了管理保护区域的确界，为下阶段</w:t>
      </w:r>
      <w:r w:rsidR="00DF3F5D" w:rsidRPr="005E7DFF">
        <w:rPr>
          <w:rFonts w:ascii="Times New Roman" w:eastAsia="宋体" w:cs="Times New Roman" w:hint="eastAsia"/>
          <w:sz w:val="24"/>
          <w:szCs w:val="24"/>
        </w:rPr>
        <w:t>五池</w:t>
      </w:r>
      <w:r w:rsidRPr="005E7DFF">
        <w:rPr>
          <w:rFonts w:ascii="Times New Roman" w:eastAsia="宋体" w:cs="Times New Roman"/>
          <w:sz w:val="24"/>
          <w:szCs w:val="24"/>
        </w:rPr>
        <w:t>的执法监管夯实了重要基础；</w:t>
      </w:r>
      <w:r w:rsidR="00B25F44" w:rsidRPr="005E7DFF">
        <w:rPr>
          <w:rFonts w:ascii="Times New Roman" w:eastAsia="宋体" w:cs="Times New Roman" w:hint="eastAsia"/>
          <w:sz w:val="24"/>
          <w:szCs w:val="24"/>
        </w:rPr>
        <w:t>二</w:t>
      </w:r>
      <w:r w:rsidRPr="005E7DFF">
        <w:rPr>
          <w:rFonts w:ascii="Times New Roman" w:eastAsia="宋体" w:cs="Times New Roman"/>
          <w:sz w:val="24"/>
          <w:szCs w:val="24"/>
        </w:rPr>
        <w:t>是通过不定期开展河</w:t>
      </w:r>
      <w:r w:rsidR="00F34AAF" w:rsidRPr="005E7DFF">
        <w:rPr>
          <w:rFonts w:ascii="Times New Roman" w:eastAsia="宋体" w:cs="Times New Roman" w:hint="eastAsia"/>
          <w:sz w:val="24"/>
          <w:szCs w:val="24"/>
        </w:rPr>
        <w:t>湖</w:t>
      </w:r>
      <w:r w:rsidRPr="005E7DFF">
        <w:rPr>
          <w:rFonts w:ascii="Times New Roman" w:eastAsia="宋体" w:cs="Times New Roman"/>
          <w:sz w:val="24"/>
          <w:szCs w:val="24"/>
        </w:rPr>
        <w:t>管理工作督查巡视，进一步强化了各相关单位的履职尽责意识，</w:t>
      </w:r>
      <w:r w:rsidR="00F34AAF" w:rsidRPr="005E7DFF">
        <w:rPr>
          <w:rFonts w:ascii="Times New Roman" w:eastAsia="宋体" w:cs="Times New Roman" w:hint="eastAsia"/>
          <w:sz w:val="24"/>
          <w:szCs w:val="24"/>
        </w:rPr>
        <w:t>加强源头管理、提升整治实效</w:t>
      </w:r>
      <w:r w:rsidRPr="005E7DFF">
        <w:rPr>
          <w:rFonts w:ascii="Times New Roman" w:eastAsia="宋体" w:cs="Times New Roman"/>
          <w:sz w:val="24"/>
          <w:szCs w:val="24"/>
        </w:rPr>
        <w:t>；</w:t>
      </w:r>
      <w:r w:rsidRPr="005E7DFF">
        <w:rPr>
          <w:rFonts w:ascii="Times New Roman" w:eastAsia="宋体" w:cs="Times New Roman" w:hint="eastAsia"/>
          <w:sz w:val="24"/>
          <w:szCs w:val="24"/>
        </w:rPr>
        <w:t>四</w:t>
      </w:r>
      <w:r w:rsidRPr="005E7DFF">
        <w:rPr>
          <w:rFonts w:ascii="Times New Roman" w:eastAsia="宋体" w:cs="Times New Roman"/>
          <w:sz w:val="24"/>
          <w:szCs w:val="24"/>
        </w:rPr>
        <w:t>是加强了河长制等制度建设，逐步形成了工作推进、管理、考核、监督、会议、问责等相对完善的制度体系。</w:t>
      </w:r>
    </w:p>
    <w:p w14:paraId="13E55712" w14:textId="67A3E473" w:rsidR="00C4335C" w:rsidRPr="005E7DFF" w:rsidRDefault="00F34AAF">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lastRenderedPageBreak/>
        <w:t>五池流域现状属金口河区生态环境较好流域之一，流域属山区河流，保持了生态环境原貌。根据流域河段现状特性，上下游河段社会经济情况、生态环境现状，本次五池</w:t>
      </w:r>
      <w:r w:rsidRPr="005E7DFF">
        <w:rPr>
          <w:rFonts w:ascii="Times New Roman" w:eastAsia="宋体" w:cs="Times New Roman" w:hint="eastAsia"/>
          <w:sz w:val="24"/>
          <w:szCs w:val="24"/>
        </w:rPr>
        <w:t xml:space="preserve"> </w:t>
      </w:r>
      <w:r w:rsidRPr="005E7DFF">
        <w:rPr>
          <w:rFonts w:ascii="Times New Roman" w:eastAsia="宋体" w:cs="Times New Roman" w:hint="eastAsia"/>
          <w:sz w:val="24"/>
          <w:szCs w:val="24"/>
        </w:rPr>
        <w:t>“一河</w:t>
      </w:r>
      <w:proofErr w:type="gramStart"/>
      <w:r w:rsidRPr="005E7DFF">
        <w:rPr>
          <w:rFonts w:ascii="Times New Roman" w:eastAsia="宋体" w:cs="Times New Roman" w:hint="eastAsia"/>
          <w:sz w:val="24"/>
          <w:szCs w:val="24"/>
        </w:rPr>
        <w:t>一</w:t>
      </w:r>
      <w:proofErr w:type="gramEnd"/>
      <w:r w:rsidRPr="005E7DFF">
        <w:rPr>
          <w:rFonts w:ascii="Times New Roman" w:eastAsia="宋体" w:cs="Times New Roman" w:hint="eastAsia"/>
          <w:sz w:val="24"/>
          <w:szCs w:val="24"/>
        </w:rPr>
        <w:t>策”实施方案的核心任务是：水污染防治；重点任务是：水环境治理、水网体系建设、水资源保护和行政执法监管。五池“一河</w:t>
      </w:r>
      <w:proofErr w:type="gramStart"/>
      <w:r w:rsidRPr="005E7DFF">
        <w:rPr>
          <w:rFonts w:ascii="Times New Roman" w:eastAsia="宋体" w:cs="Times New Roman" w:hint="eastAsia"/>
          <w:sz w:val="24"/>
          <w:szCs w:val="24"/>
        </w:rPr>
        <w:t>一</w:t>
      </w:r>
      <w:proofErr w:type="gramEnd"/>
      <w:r w:rsidRPr="005E7DFF">
        <w:rPr>
          <w:rFonts w:ascii="Times New Roman" w:eastAsia="宋体" w:cs="Times New Roman" w:hint="eastAsia"/>
          <w:sz w:val="24"/>
          <w:szCs w:val="24"/>
        </w:rPr>
        <w:t>策”方案任务实施，采用工程措施和非工程措施实施相结合的实施手段，达到“一河</w:t>
      </w:r>
      <w:proofErr w:type="gramStart"/>
      <w:r w:rsidRPr="005E7DFF">
        <w:rPr>
          <w:rFonts w:ascii="Times New Roman" w:eastAsia="宋体" w:cs="Times New Roman" w:hint="eastAsia"/>
          <w:sz w:val="24"/>
          <w:szCs w:val="24"/>
        </w:rPr>
        <w:t>一</w:t>
      </w:r>
      <w:proofErr w:type="gramEnd"/>
      <w:r w:rsidRPr="005E7DFF">
        <w:rPr>
          <w:rFonts w:ascii="Times New Roman" w:eastAsia="宋体" w:cs="Times New Roman" w:hint="eastAsia"/>
          <w:sz w:val="24"/>
          <w:szCs w:val="24"/>
        </w:rPr>
        <w:t>策”实施的目的。</w:t>
      </w:r>
    </w:p>
    <w:p w14:paraId="604A0D9A" w14:textId="331E2D1C" w:rsidR="00C4335C" w:rsidRPr="005E7DFF" w:rsidRDefault="005F106F" w:rsidP="005F106F">
      <w:pPr>
        <w:spacing w:line="360" w:lineRule="auto"/>
        <w:ind w:firstLineChars="200" w:firstLine="482"/>
        <w:rPr>
          <w:rFonts w:ascii="Times New Roman" w:eastAsia="宋体" w:cs="Times New Roman"/>
          <w:b/>
          <w:bCs/>
          <w:color w:val="0000FF"/>
          <w:sz w:val="24"/>
          <w:szCs w:val="24"/>
        </w:rPr>
      </w:pPr>
      <w:r w:rsidRPr="005E7DFF">
        <w:rPr>
          <w:rFonts w:ascii="Times New Roman" w:eastAsia="宋体" w:cs="Times New Roman" w:hint="eastAsia"/>
          <w:b/>
          <w:bCs/>
          <w:sz w:val="24"/>
          <w:szCs w:val="24"/>
        </w:rPr>
        <w:t>表</w:t>
      </w:r>
      <w:r w:rsidRPr="005E7DFF">
        <w:rPr>
          <w:rFonts w:ascii="Times New Roman" w:eastAsia="宋体" w:cs="Times New Roman" w:hint="eastAsia"/>
          <w:b/>
          <w:bCs/>
          <w:sz w:val="24"/>
          <w:szCs w:val="24"/>
        </w:rPr>
        <w:t>1</w:t>
      </w:r>
      <w:r w:rsidRPr="005E7DFF">
        <w:rPr>
          <w:rFonts w:ascii="Times New Roman" w:eastAsia="宋体" w:cs="Times New Roman"/>
          <w:b/>
          <w:bCs/>
          <w:sz w:val="24"/>
          <w:szCs w:val="24"/>
        </w:rPr>
        <w:t xml:space="preserve">.2-1                  </w:t>
      </w:r>
      <w:r w:rsidR="002768EB" w:rsidRPr="005E7DFF">
        <w:rPr>
          <w:rFonts w:ascii="Times New Roman" w:eastAsia="宋体" w:cs="Times New Roman" w:hint="eastAsia"/>
          <w:b/>
          <w:bCs/>
          <w:sz w:val="24"/>
          <w:szCs w:val="24"/>
        </w:rPr>
        <w:t>非</w:t>
      </w:r>
      <w:r w:rsidR="008C58B9" w:rsidRPr="005E7DFF">
        <w:rPr>
          <w:rFonts w:ascii="Times New Roman" w:eastAsia="宋体" w:cs="Times New Roman" w:hint="eastAsia"/>
          <w:b/>
          <w:bCs/>
          <w:sz w:val="24"/>
          <w:szCs w:val="24"/>
        </w:rPr>
        <w:t>工程措施</w:t>
      </w:r>
      <w:r w:rsidR="002768EB" w:rsidRPr="005E7DFF">
        <w:rPr>
          <w:rFonts w:ascii="Times New Roman" w:eastAsia="宋体" w:cs="Times New Roman" w:hint="eastAsia"/>
          <w:b/>
          <w:bCs/>
          <w:sz w:val="24"/>
          <w:szCs w:val="24"/>
        </w:rPr>
        <w:t>规划任务</w:t>
      </w:r>
      <w:r w:rsidRPr="005E7DFF">
        <w:rPr>
          <w:rFonts w:ascii="Times New Roman" w:eastAsia="宋体" w:cs="Times New Roman" w:hint="eastAsia"/>
          <w:b/>
          <w:bCs/>
          <w:sz w:val="24"/>
          <w:szCs w:val="24"/>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278"/>
        <w:gridCol w:w="5890"/>
      </w:tblGrid>
      <w:tr w:rsidR="008C58B9" w:rsidRPr="005E7DFF" w14:paraId="22E3D769" w14:textId="77777777" w:rsidTr="004C6449">
        <w:trPr>
          <w:trHeight w:val="20"/>
          <w:tblHeader/>
        </w:trPr>
        <w:tc>
          <w:tcPr>
            <w:tcW w:w="680" w:type="pct"/>
            <w:shd w:val="clear" w:color="auto" w:fill="auto"/>
            <w:vAlign w:val="center"/>
            <w:hideMark/>
          </w:tcPr>
          <w:p w14:paraId="5B8F72AF"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序号</w:t>
            </w:r>
          </w:p>
        </w:tc>
        <w:tc>
          <w:tcPr>
            <w:tcW w:w="770" w:type="pct"/>
            <w:shd w:val="clear" w:color="auto" w:fill="auto"/>
            <w:vAlign w:val="center"/>
            <w:hideMark/>
          </w:tcPr>
          <w:p w14:paraId="292F77B8"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类别</w:t>
            </w:r>
          </w:p>
        </w:tc>
        <w:tc>
          <w:tcPr>
            <w:tcW w:w="3550" w:type="pct"/>
            <w:shd w:val="clear" w:color="auto" w:fill="auto"/>
            <w:vAlign w:val="center"/>
            <w:hideMark/>
          </w:tcPr>
          <w:p w14:paraId="1D10A703"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非工程措施任务</w:t>
            </w:r>
          </w:p>
        </w:tc>
      </w:tr>
      <w:tr w:rsidR="008C58B9" w:rsidRPr="005E7DFF" w14:paraId="5D455BDB" w14:textId="77777777" w:rsidTr="00C57707">
        <w:trPr>
          <w:trHeight w:val="20"/>
        </w:trPr>
        <w:tc>
          <w:tcPr>
            <w:tcW w:w="680" w:type="pct"/>
            <w:shd w:val="clear" w:color="auto" w:fill="auto"/>
            <w:vAlign w:val="center"/>
            <w:hideMark/>
          </w:tcPr>
          <w:p w14:paraId="19CBAF43"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shd w:val="clear" w:color="auto" w:fill="auto"/>
            <w:vAlign w:val="center"/>
            <w:hideMark/>
          </w:tcPr>
          <w:p w14:paraId="360F6832" w14:textId="77777777" w:rsidR="008C58B9" w:rsidRPr="005E7DFF" w:rsidRDefault="008C58B9" w:rsidP="008C58B9">
            <w:pPr>
              <w:widowControl/>
              <w:jc w:val="left"/>
              <w:rPr>
                <w:rFonts w:ascii="Times New Roman" w:eastAsia="宋体" w:cs="Times New Roman"/>
                <w:kern w:val="0"/>
                <w:szCs w:val="21"/>
              </w:rPr>
            </w:pPr>
          </w:p>
        </w:tc>
        <w:tc>
          <w:tcPr>
            <w:tcW w:w="3550" w:type="pct"/>
            <w:shd w:val="clear" w:color="auto" w:fill="auto"/>
            <w:vAlign w:val="center"/>
            <w:hideMark/>
          </w:tcPr>
          <w:p w14:paraId="081D0B40"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（一）</w:t>
            </w:r>
            <w:r w:rsidRPr="005E7DFF">
              <w:rPr>
                <w:rFonts w:ascii="Times New Roman" w:eastAsia="宋体" w:cs="Times New Roman"/>
                <w:color w:val="000000"/>
                <w:kern w:val="0"/>
                <w:szCs w:val="21"/>
              </w:rPr>
              <w:t xml:space="preserve"> </w:t>
            </w:r>
            <w:r w:rsidRPr="005E7DFF">
              <w:rPr>
                <w:rFonts w:ascii="Times New Roman" w:eastAsia="宋体" w:cs="Times New Roman"/>
                <w:color w:val="000000"/>
                <w:kern w:val="0"/>
                <w:szCs w:val="21"/>
              </w:rPr>
              <w:t>工业污染</w:t>
            </w:r>
          </w:p>
        </w:tc>
      </w:tr>
      <w:tr w:rsidR="008C58B9" w:rsidRPr="005E7DFF" w14:paraId="6EDAECD8" w14:textId="77777777" w:rsidTr="00C57707">
        <w:trPr>
          <w:trHeight w:val="20"/>
        </w:trPr>
        <w:tc>
          <w:tcPr>
            <w:tcW w:w="680" w:type="pct"/>
            <w:vMerge w:val="restart"/>
            <w:shd w:val="clear" w:color="auto" w:fill="auto"/>
            <w:vAlign w:val="center"/>
            <w:hideMark/>
          </w:tcPr>
          <w:p w14:paraId="48E1D6F2" w14:textId="77777777" w:rsidR="008C58B9" w:rsidRPr="005E7DFF" w:rsidRDefault="008C58B9" w:rsidP="008C58B9">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770" w:type="pct"/>
            <w:vMerge w:val="restart"/>
            <w:shd w:val="clear" w:color="auto" w:fill="auto"/>
            <w:vAlign w:val="center"/>
            <w:hideMark/>
          </w:tcPr>
          <w:p w14:paraId="1AFFDB75" w14:textId="77777777" w:rsidR="008C58B9" w:rsidRPr="005E7DFF" w:rsidRDefault="008C58B9" w:rsidP="008C58B9">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水污染</w:t>
            </w:r>
          </w:p>
        </w:tc>
        <w:tc>
          <w:tcPr>
            <w:tcW w:w="3550" w:type="pct"/>
            <w:shd w:val="clear" w:color="auto" w:fill="auto"/>
            <w:vAlign w:val="center"/>
            <w:hideMark/>
          </w:tcPr>
          <w:p w14:paraId="6492CD4D"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1 </w:t>
            </w:r>
            <w:r w:rsidRPr="005E7DFF">
              <w:rPr>
                <w:rFonts w:ascii="Times New Roman" w:eastAsia="宋体" w:cs="Times New Roman"/>
                <w:color w:val="000000"/>
                <w:kern w:val="0"/>
                <w:szCs w:val="21"/>
              </w:rPr>
              <w:t>、加强对合法企业监管力度，防止整治后工业企业偷排、漏排；</w:t>
            </w:r>
          </w:p>
        </w:tc>
      </w:tr>
      <w:tr w:rsidR="008C58B9" w:rsidRPr="005E7DFF" w14:paraId="3C4E4DA0" w14:textId="77777777" w:rsidTr="00C57707">
        <w:trPr>
          <w:trHeight w:val="20"/>
        </w:trPr>
        <w:tc>
          <w:tcPr>
            <w:tcW w:w="680" w:type="pct"/>
            <w:vMerge/>
            <w:vAlign w:val="center"/>
            <w:hideMark/>
          </w:tcPr>
          <w:p w14:paraId="5FBD0D8F"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72BE00C9"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7E31170D"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2 </w:t>
            </w:r>
            <w:r w:rsidRPr="005E7DFF">
              <w:rPr>
                <w:rFonts w:ascii="Times New Roman" w:eastAsia="宋体" w:cs="Times New Roman"/>
                <w:color w:val="000000"/>
                <w:kern w:val="0"/>
                <w:szCs w:val="21"/>
              </w:rPr>
              <w:t>、对</w:t>
            </w:r>
            <w:r w:rsidRPr="005E7DFF">
              <w:rPr>
                <w:rFonts w:ascii="Times New Roman" w:eastAsia="宋体" w:cs="Times New Roman"/>
                <w:color w:val="000000"/>
                <w:kern w:val="0"/>
                <w:szCs w:val="21"/>
              </w:rPr>
              <w:t>“</w:t>
            </w:r>
            <w:r w:rsidRPr="005E7DFF">
              <w:rPr>
                <w:rFonts w:ascii="Times New Roman" w:eastAsia="宋体" w:cs="Times New Roman"/>
                <w:color w:val="000000"/>
                <w:kern w:val="0"/>
                <w:szCs w:val="21"/>
              </w:rPr>
              <w:t>小散乱污</w:t>
            </w:r>
            <w:r w:rsidRPr="005E7DFF">
              <w:rPr>
                <w:rFonts w:ascii="Times New Roman" w:eastAsia="宋体" w:cs="Times New Roman"/>
                <w:color w:val="000000"/>
                <w:kern w:val="0"/>
                <w:szCs w:val="21"/>
              </w:rPr>
              <w:t>”</w:t>
            </w:r>
            <w:r w:rsidRPr="005E7DFF">
              <w:rPr>
                <w:rFonts w:ascii="Times New Roman" w:eastAsia="宋体" w:cs="Times New Roman"/>
                <w:color w:val="000000"/>
                <w:kern w:val="0"/>
                <w:szCs w:val="21"/>
              </w:rPr>
              <w:t>企业采取关停转移的非工程处理措施；</w:t>
            </w:r>
          </w:p>
        </w:tc>
      </w:tr>
      <w:tr w:rsidR="008C58B9" w:rsidRPr="005E7DFF" w14:paraId="32853AEA" w14:textId="77777777" w:rsidTr="00C57707">
        <w:trPr>
          <w:trHeight w:val="20"/>
        </w:trPr>
        <w:tc>
          <w:tcPr>
            <w:tcW w:w="680" w:type="pct"/>
            <w:vMerge/>
            <w:vAlign w:val="center"/>
            <w:hideMark/>
          </w:tcPr>
          <w:p w14:paraId="2304CF5D"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A93ED44"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6802124E"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3 </w:t>
            </w:r>
            <w:r w:rsidRPr="005E7DFF">
              <w:rPr>
                <w:rFonts w:ascii="Times New Roman" w:eastAsia="宋体" w:cs="Times New Roman"/>
                <w:color w:val="000000"/>
                <w:kern w:val="0"/>
                <w:szCs w:val="21"/>
              </w:rPr>
              <w:t>、严格实行污水排放许可制度；</w:t>
            </w:r>
          </w:p>
        </w:tc>
      </w:tr>
      <w:tr w:rsidR="008C58B9" w:rsidRPr="005E7DFF" w14:paraId="210AD436" w14:textId="77777777" w:rsidTr="00C57707">
        <w:trPr>
          <w:trHeight w:val="20"/>
        </w:trPr>
        <w:tc>
          <w:tcPr>
            <w:tcW w:w="680" w:type="pct"/>
            <w:vMerge/>
            <w:vAlign w:val="center"/>
            <w:hideMark/>
          </w:tcPr>
          <w:p w14:paraId="3C31F129"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62FD76AD"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30BEC14F"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4 </w:t>
            </w:r>
            <w:r w:rsidRPr="005E7DFF">
              <w:rPr>
                <w:rFonts w:ascii="Times New Roman" w:eastAsia="宋体" w:cs="Times New Roman"/>
                <w:color w:val="000000"/>
                <w:kern w:val="0"/>
                <w:szCs w:val="21"/>
              </w:rPr>
              <w:t>、启动阳光排口建设；</w:t>
            </w:r>
          </w:p>
        </w:tc>
      </w:tr>
      <w:tr w:rsidR="008C58B9" w:rsidRPr="005E7DFF" w14:paraId="27038234" w14:textId="77777777" w:rsidTr="00C57707">
        <w:trPr>
          <w:trHeight w:val="20"/>
        </w:trPr>
        <w:tc>
          <w:tcPr>
            <w:tcW w:w="680" w:type="pct"/>
            <w:vMerge/>
            <w:vAlign w:val="center"/>
            <w:hideMark/>
          </w:tcPr>
          <w:p w14:paraId="377BCD4C"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237FA07F"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723CF157"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5 </w:t>
            </w:r>
            <w:r w:rsidRPr="005E7DFF">
              <w:rPr>
                <w:rFonts w:ascii="Times New Roman" w:eastAsia="宋体" w:cs="Times New Roman"/>
                <w:color w:val="000000"/>
                <w:kern w:val="0"/>
                <w:szCs w:val="21"/>
              </w:rPr>
              <w:t>、推进企业</w:t>
            </w:r>
            <w:r w:rsidRPr="005E7DFF">
              <w:rPr>
                <w:rFonts w:ascii="Times New Roman" w:eastAsia="宋体" w:cs="Times New Roman"/>
                <w:color w:val="000000"/>
                <w:kern w:val="0"/>
                <w:szCs w:val="21"/>
              </w:rPr>
              <w:t>“</w:t>
            </w:r>
            <w:r w:rsidRPr="005E7DFF">
              <w:rPr>
                <w:rFonts w:ascii="Times New Roman" w:eastAsia="宋体" w:cs="Times New Roman"/>
                <w:color w:val="000000"/>
                <w:kern w:val="0"/>
                <w:szCs w:val="21"/>
              </w:rPr>
              <w:t>三同时</w:t>
            </w:r>
            <w:r w:rsidRPr="005E7DFF">
              <w:rPr>
                <w:rFonts w:ascii="Times New Roman" w:eastAsia="宋体" w:cs="Times New Roman"/>
                <w:color w:val="000000"/>
                <w:kern w:val="0"/>
                <w:szCs w:val="21"/>
              </w:rPr>
              <w:t>”</w:t>
            </w:r>
            <w:r w:rsidRPr="005E7DFF">
              <w:rPr>
                <w:rFonts w:ascii="Times New Roman" w:eastAsia="宋体" w:cs="Times New Roman"/>
                <w:color w:val="000000"/>
                <w:kern w:val="0"/>
                <w:szCs w:val="21"/>
              </w:rPr>
              <w:t>建设。</w:t>
            </w:r>
          </w:p>
        </w:tc>
      </w:tr>
      <w:tr w:rsidR="008C58B9" w:rsidRPr="005E7DFF" w14:paraId="76885C38" w14:textId="77777777" w:rsidTr="00C57707">
        <w:trPr>
          <w:trHeight w:val="20"/>
        </w:trPr>
        <w:tc>
          <w:tcPr>
            <w:tcW w:w="680" w:type="pct"/>
            <w:vMerge/>
            <w:vAlign w:val="center"/>
            <w:hideMark/>
          </w:tcPr>
          <w:p w14:paraId="4CA6D86F"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37CA0878"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5CB3BDE2"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（二）</w:t>
            </w:r>
            <w:r w:rsidRPr="005E7DFF">
              <w:rPr>
                <w:rFonts w:ascii="Times New Roman" w:eastAsia="宋体" w:cs="Times New Roman"/>
                <w:color w:val="000000"/>
                <w:kern w:val="0"/>
                <w:szCs w:val="21"/>
              </w:rPr>
              <w:t xml:space="preserve"> </w:t>
            </w:r>
            <w:r w:rsidRPr="005E7DFF">
              <w:rPr>
                <w:rFonts w:ascii="Times New Roman" w:eastAsia="宋体" w:cs="Times New Roman"/>
                <w:color w:val="000000"/>
                <w:kern w:val="0"/>
                <w:szCs w:val="21"/>
              </w:rPr>
              <w:t>居民生活污水污染</w:t>
            </w:r>
          </w:p>
        </w:tc>
      </w:tr>
      <w:tr w:rsidR="008C58B9" w:rsidRPr="005E7DFF" w14:paraId="3FFDD43F" w14:textId="77777777" w:rsidTr="00C57707">
        <w:trPr>
          <w:trHeight w:val="20"/>
        </w:trPr>
        <w:tc>
          <w:tcPr>
            <w:tcW w:w="680" w:type="pct"/>
            <w:vMerge/>
            <w:vAlign w:val="center"/>
            <w:hideMark/>
          </w:tcPr>
          <w:p w14:paraId="6846B75E"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7BF5880E"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15718B68"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1 </w:t>
            </w:r>
            <w:r w:rsidRPr="005E7DFF">
              <w:rPr>
                <w:rFonts w:ascii="Times New Roman" w:eastAsia="宋体" w:cs="Times New Roman"/>
                <w:color w:val="000000"/>
                <w:kern w:val="0"/>
                <w:szCs w:val="21"/>
              </w:rPr>
              <w:t>、</w:t>
            </w:r>
            <w:proofErr w:type="gramStart"/>
            <w:r w:rsidRPr="005E7DFF">
              <w:rPr>
                <w:rFonts w:ascii="Times New Roman" w:eastAsia="宋体" w:cs="Times New Roman"/>
                <w:color w:val="000000"/>
                <w:kern w:val="0"/>
                <w:szCs w:val="21"/>
              </w:rPr>
              <w:t>以奖促治</w:t>
            </w:r>
            <w:proofErr w:type="gramEnd"/>
            <w:r w:rsidRPr="005E7DFF">
              <w:rPr>
                <w:rFonts w:ascii="Times New Roman" w:eastAsia="宋体" w:cs="Times New Roman"/>
                <w:color w:val="000000"/>
                <w:kern w:val="0"/>
                <w:szCs w:val="21"/>
              </w:rPr>
              <w:t>，逐步推进；</w:t>
            </w:r>
          </w:p>
        </w:tc>
      </w:tr>
      <w:tr w:rsidR="008C58B9" w:rsidRPr="005E7DFF" w14:paraId="77DDF59E" w14:textId="77777777" w:rsidTr="00C57707">
        <w:trPr>
          <w:trHeight w:val="20"/>
        </w:trPr>
        <w:tc>
          <w:tcPr>
            <w:tcW w:w="680" w:type="pct"/>
            <w:vMerge/>
            <w:vAlign w:val="center"/>
            <w:hideMark/>
          </w:tcPr>
          <w:p w14:paraId="07C448F6"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102FB134"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10ADD556"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2 </w:t>
            </w:r>
            <w:r w:rsidRPr="005E7DFF">
              <w:rPr>
                <w:rFonts w:ascii="Times New Roman" w:eastAsia="宋体" w:cs="Times New Roman"/>
                <w:color w:val="000000"/>
                <w:kern w:val="0"/>
                <w:szCs w:val="21"/>
              </w:rPr>
              <w:t>、鼓励加大研发投入，推动科技创新；</w:t>
            </w:r>
          </w:p>
        </w:tc>
      </w:tr>
      <w:tr w:rsidR="008C58B9" w:rsidRPr="005E7DFF" w14:paraId="012BD95F" w14:textId="77777777" w:rsidTr="00C57707">
        <w:trPr>
          <w:trHeight w:val="20"/>
        </w:trPr>
        <w:tc>
          <w:tcPr>
            <w:tcW w:w="680" w:type="pct"/>
            <w:vMerge/>
            <w:vAlign w:val="center"/>
            <w:hideMark/>
          </w:tcPr>
          <w:p w14:paraId="1924A324"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2D934F8E"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075FCC43"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3 </w:t>
            </w:r>
            <w:r w:rsidRPr="005E7DFF">
              <w:rPr>
                <w:rFonts w:ascii="Times New Roman" w:eastAsia="宋体" w:cs="Times New Roman"/>
                <w:color w:val="000000"/>
                <w:kern w:val="0"/>
                <w:szCs w:val="21"/>
              </w:rPr>
              <w:t>、建立农村生活污染防治专业化、社会化技术服务机构；</w:t>
            </w:r>
          </w:p>
        </w:tc>
      </w:tr>
      <w:tr w:rsidR="008C58B9" w:rsidRPr="005E7DFF" w14:paraId="4E586943" w14:textId="77777777" w:rsidTr="00C57707">
        <w:trPr>
          <w:trHeight w:val="20"/>
        </w:trPr>
        <w:tc>
          <w:tcPr>
            <w:tcW w:w="680" w:type="pct"/>
            <w:vMerge/>
            <w:vAlign w:val="center"/>
            <w:hideMark/>
          </w:tcPr>
          <w:p w14:paraId="0A3EB961"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235A63A1"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5DACEEF7"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4 </w:t>
            </w:r>
            <w:r w:rsidRPr="005E7DFF">
              <w:rPr>
                <w:rFonts w:ascii="Times New Roman" w:eastAsia="宋体" w:cs="Times New Roman"/>
                <w:color w:val="000000"/>
                <w:kern w:val="0"/>
                <w:szCs w:val="21"/>
              </w:rPr>
              <w:t>、加强农村环境污染防治科技知识普及和传播，提高农村居民环保意识。</w:t>
            </w:r>
          </w:p>
        </w:tc>
      </w:tr>
      <w:tr w:rsidR="008C58B9" w:rsidRPr="005E7DFF" w14:paraId="4BD9FC52" w14:textId="77777777" w:rsidTr="00C57707">
        <w:trPr>
          <w:trHeight w:val="20"/>
        </w:trPr>
        <w:tc>
          <w:tcPr>
            <w:tcW w:w="680" w:type="pct"/>
            <w:vMerge/>
            <w:vAlign w:val="center"/>
            <w:hideMark/>
          </w:tcPr>
          <w:p w14:paraId="30CB044F"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777123C9"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4A76D519"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（三）</w:t>
            </w:r>
            <w:r w:rsidRPr="005E7DFF">
              <w:rPr>
                <w:rFonts w:ascii="Times New Roman" w:eastAsia="宋体" w:cs="Times New Roman"/>
                <w:color w:val="000000"/>
                <w:kern w:val="0"/>
                <w:szCs w:val="21"/>
              </w:rPr>
              <w:t xml:space="preserve"> </w:t>
            </w:r>
            <w:r w:rsidRPr="005E7DFF">
              <w:rPr>
                <w:rFonts w:ascii="Times New Roman" w:eastAsia="宋体" w:cs="Times New Roman"/>
                <w:color w:val="000000"/>
                <w:kern w:val="0"/>
                <w:szCs w:val="21"/>
              </w:rPr>
              <w:t>畜禽养殖污染</w:t>
            </w:r>
          </w:p>
        </w:tc>
      </w:tr>
      <w:tr w:rsidR="008C58B9" w:rsidRPr="005E7DFF" w14:paraId="6872382D" w14:textId="77777777" w:rsidTr="00C57707">
        <w:trPr>
          <w:trHeight w:val="20"/>
        </w:trPr>
        <w:tc>
          <w:tcPr>
            <w:tcW w:w="680" w:type="pct"/>
            <w:vMerge/>
            <w:vAlign w:val="center"/>
            <w:hideMark/>
          </w:tcPr>
          <w:p w14:paraId="04B1A046"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2D5E3FAC"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13BD83B3" w14:textId="29CF8A78"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严格按照养殖区域的划分，对</w:t>
            </w:r>
            <w:r w:rsidR="00C57707" w:rsidRPr="005E7DFF">
              <w:rPr>
                <w:rFonts w:ascii="Times New Roman" w:eastAsia="宋体" w:cs="Times New Roman" w:hint="eastAsia"/>
                <w:color w:val="000000"/>
                <w:kern w:val="0"/>
                <w:szCs w:val="21"/>
              </w:rPr>
              <w:t xml:space="preserve"> </w:t>
            </w:r>
            <w:r w:rsidR="00C57707" w:rsidRPr="005E7DFF">
              <w:rPr>
                <w:rFonts w:ascii="Times New Roman" w:eastAsia="宋体" w:cs="Times New Roman"/>
                <w:color w:val="000000"/>
                <w:kern w:val="0"/>
                <w:szCs w:val="21"/>
              </w:rPr>
              <w:t xml:space="preserve">3 </w:t>
            </w:r>
            <w:r w:rsidRPr="005E7DFF">
              <w:rPr>
                <w:rFonts w:ascii="Times New Roman" w:eastAsia="宋体" w:cs="Times New Roman"/>
                <w:color w:val="000000"/>
                <w:kern w:val="0"/>
                <w:szCs w:val="21"/>
              </w:rPr>
              <w:t>家禁养区养殖场采取关闭处理，并加强监管，防止反弹；规范整适宜区、限制区养殖场，达到规范养殖，推广使用种养结合的养殖方法，严格对畜禽养殖废弃物的处理，实现污染物零排放。</w:t>
            </w:r>
          </w:p>
        </w:tc>
      </w:tr>
      <w:tr w:rsidR="008C58B9" w:rsidRPr="005E7DFF" w14:paraId="0FA8D6EB" w14:textId="77777777" w:rsidTr="00C57707">
        <w:trPr>
          <w:trHeight w:val="20"/>
        </w:trPr>
        <w:tc>
          <w:tcPr>
            <w:tcW w:w="680" w:type="pct"/>
            <w:vMerge/>
            <w:vAlign w:val="center"/>
            <w:hideMark/>
          </w:tcPr>
          <w:p w14:paraId="00E20180"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7960353B"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7AE71F4D"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（四）</w:t>
            </w:r>
            <w:r w:rsidRPr="005E7DFF">
              <w:rPr>
                <w:rFonts w:ascii="Times New Roman" w:eastAsia="宋体" w:cs="Times New Roman"/>
                <w:color w:val="000000"/>
                <w:kern w:val="0"/>
                <w:szCs w:val="21"/>
              </w:rPr>
              <w:t xml:space="preserve"> </w:t>
            </w:r>
            <w:r w:rsidRPr="005E7DFF">
              <w:rPr>
                <w:rFonts w:ascii="Times New Roman" w:eastAsia="宋体" w:cs="Times New Roman"/>
                <w:color w:val="000000"/>
                <w:kern w:val="0"/>
                <w:szCs w:val="21"/>
              </w:rPr>
              <w:t>农业污染</w:t>
            </w:r>
          </w:p>
        </w:tc>
      </w:tr>
      <w:tr w:rsidR="008C58B9" w:rsidRPr="005E7DFF" w14:paraId="28CA999C" w14:textId="77777777" w:rsidTr="00C57707">
        <w:trPr>
          <w:trHeight w:val="20"/>
        </w:trPr>
        <w:tc>
          <w:tcPr>
            <w:tcW w:w="680" w:type="pct"/>
            <w:vMerge/>
            <w:vAlign w:val="center"/>
            <w:hideMark/>
          </w:tcPr>
          <w:p w14:paraId="5B49B848"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362F83DD"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57E289BA"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1 </w:t>
            </w:r>
            <w:r w:rsidRPr="005E7DFF">
              <w:rPr>
                <w:rFonts w:ascii="Times New Roman" w:eastAsia="宋体" w:cs="Times New Roman"/>
                <w:color w:val="000000"/>
                <w:kern w:val="0"/>
                <w:szCs w:val="21"/>
              </w:rPr>
              <w:t>、提高农业环保意识和制定农业环境保护规划；</w:t>
            </w:r>
          </w:p>
        </w:tc>
      </w:tr>
      <w:tr w:rsidR="008C58B9" w:rsidRPr="005E7DFF" w14:paraId="2633245E" w14:textId="77777777" w:rsidTr="00C57707">
        <w:trPr>
          <w:trHeight w:val="20"/>
        </w:trPr>
        <w:tc>
          <w:tcPr>
            <w:tcW w:w="680" w:type="pct"/>
            <w:vMerge/>
            <w:vAlign w:val="center"/>
            <w:hideMark/>
          </w:tcPr>
          <w:p w14:paraId="7F73C4DE"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175478A1"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1EA47542"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2 </w:t>
            </w:r>
            <w:r w:rsidRPr="005E7DFF">
              <w:rPr>
                <w:rFonts w:ascii="Times New Roman" w:eastAsia="宋体" w:cs="Times New Roman"/>
                <w:color w:val="000000"/>
                <w:kern w:val="0"/>
                <w:szCs w:val="21"/>
              </w:rPr>
              <w:t>、科学合理施用化肥以获得最大的施肥效率和经济效益；</w:t>
            </w:r>
          </w:p>
        </w:tc>
      </w:tr>
      <w:tr w:rsidR="008C58B9" w:rsidRPr="005E7DFF" w14:paraId="2547B513" w14:textId="77777777" w:rsidTr="00C57707">
        <w:trPr>
          <w:trHeight w:val="20"/>
        </w:trPr>
        <w:tc>
          <w:tcPr>
            <w:tcW w:w="680" w:type="pct"/>
            <w:vMerge/>
            <w:vAlign w:val="center"/>
            <w:hideMark/>
          </w:tcPr>
          <w:p w14:paraId="1306F741"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D482892"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2449261C"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3 </w:t>
            </w:r>
            <w:r w:rsidRPr="005E7DFF">
              <w:rPr>
                <w:rFonts w:ascii="Times New Roman" w:eastAsia="宋体" w:cs="Times New Roman"/>
                <w:color w:val="000000"/>
                <w:kern w:val="0"/>
                <w:szCs w:val="21"/>
              </w:rPr>
              <w:t>、</w:t>
            </w:r>
            <w:proofErr w:type="gramStart"/>
            <w:r w:rsidRPr="005E7DFF">
              <w:rPr>
                <w:rFonts w:ascii="Times New Roman" w:eastAsia="宋体" w:cs="Times New Roman"/>
                <w:color w:val="000000"/>
                <w:kern w:val="0"/>
                <w:szCs w:val="21"/>
              </w:rPr>
              <w:t>强农民</w:t>
            </w:r>
            <w:proofErr w:type="gramEnd"/>
            <w:r w:rsidRPr="005E7DFF">
              <w:rPr>
                <w:rFonts w:ascii="Times New Roman" w:eastAsia="宋体" w:cs="Times New Roman"/>
                <w:color w:val="000000"/>
                <w:kern w:val="0"/>
                <w:szCs w:val="21"/>
              </w:rPr>
              <w:t>用药的技术指导及病虫害预测预报工作；</w:t>
            </w:r>
          </w:p>
        </w:tc>
      </w:tr>
      <w:tr w:rsidR="008C58B9" w:rsidRPr="005E7DFF" w14:paraId="3ED5BF3C" w14:textId="77777777" w:rsidTr="00C57707">
        <w:trPr>
          <w:trHeight w:val="20"/>
        </w:trPr>
        <w:tc>
          <w:tcPr>
            <w:tcW w:w="680" w:type="pct"/>
            <w:vMerge/>
            <w:vAlign w:val="center"/>
            <w:hideMark/>
          </w:tcPr>
          <w:p w14:paraId="4AFA5685"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0D60423"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2D6961B2"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4 </w:t>
            </w:r>
            <w:r w:rsidRPr="005E7DFF">
              <w:rPr>
                <w:rFonts w:ascii="Times New Roman" w:eastAsia="宋体" w:cs="Times New Roman"/>
                <w:color w:val="000000"/>
                <w:kern w:val="0"/>
                <w:szCs w:val="21"/>
              </w:rPr>
              <w:t>、建设农业生态系统。</w:t>
            </w:r>
          </w:p>
        </w:tc>
      </w:tr>
      <w:tr w:rsidR="008C58B9" w:rsidRPr="005E7DFF" w14:paraId="2EB72A0E" w14:textId="77777777" w:rsidTr="00C57707">
        <w:trPr>
          <w:trHeight w:val="20"/>
        </w:trPr>
        <w:tc>
          <w:tcPr>
            <w:tcW w:w="680" w:type="pct"/>
            <w:vMerge/>
            <w:vAlign w:val="center"/>
            <w:hideMark/>
          </w:tcPr>
          <w:p w14:paraId="29163069"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534BF294"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23A5E7B7"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（五）</w:t>
            </w:r>
            <w:r w:rsidRPr="005E7DFF">
              <w:rPr>
                <w:rFonts w:ascii="Times New Roman" w:eastAsia="宋体" w:cs="Times New Roman"/>
                <w:color w:val="000000"/>
                <w:kern w:val="0"/>
                <w:szCs w:val="21"/>
              </w:rPr>
              <w:t xml:space="preserve"> </w:t>
            </w:r>
            <w:r w:rsidRPr="005E7DFF">
              <w:rPr>
                <w:rFonts w:ascii="Times New Roman" w:eastAsia="宋体" w:cs="Times New Roman"/>
                <w:color w:val="000000"/>
                <w:kern w:val="0"/>
                <w:szCs w:val="21"/>
              </w:rPr>
              <w:t>其他点源污染</w:t>
            </w:r>
          </w:p>
        </w:tc>
      </w:tr>
      <w:tr w:rsidR="008C58B9" w:rsidRPr="005E7DFF" w14:paraId="7909F5D9" w14:textId="77777777" w:rsidTr="00C57707">
        <w:trPr>
          <w:trHeight w:val="20"/>
        </w:trPr>
        <w:tc>
          <w:tcPr>
            <w:tcW w:w="680" w:type="pct"/>
            <w:vMerge/>
            <w:vAlign w:val="center"/>
            <w:hideMark/>
          </w:tcPr>
          <w:p w14:paraId="43D51501"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shd w:val="clear" w:color="auto" w:fill="auto"/>
            <w:noWrap/>
            <w:vAlign w:val="center"/>
            <w:hideMark/>
          </w:tcPr>
          <w:p w14:paraId="6093B0DC"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1CF4DE89"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1 </w:t>
            </w:r>
            <w:r w:rsidRPr="005E7DFF">
              <w:rPr>
                <w:rFonts w:ascii="Times New Roman" w:eastAsia="宋体" w:cs="Times New Roman"/>
                <w:color w:val="000000"/>
                <w:kern w:val="0"/>
                <w:szCs w:val="21"/>
              </w:rPr>
              <w:t>、对排污不合格的农家乐限定期限进行整改，规定期限内排污仍不能达标的，予以关闭；</w:t>
            </w:r>
          </w:p>
        </w:tc>
      </w:tr>
      <w:tr w:rsidR="008C58B9" w:rsidRPr="005E7DFF" w14:paraId="2773507F" w14:textId="77777777" w:rsidTr="00C57707">
        <w:trPr>
          <w:trHeight w:val="20"/>
        </w:trPr>
        <w:tc>
          <w:tcPr>
            <w:tcW w:w="680" w:type="pct"/>
            <w:vMerge/>
            <w:vAlign w:val="center"/>
            <w:hideMark/>
          </w:tcPr>
          <w:p w14:paraId="0E297BFF"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shd w:val="clear" w:color="auto" w:fill="auto"/>
            <w:noWrap/>
            <w:vAlign w:val="center"/>
            <w:hideMark/>
          </w:tcPr>
          <w:p w14:paraId="6886AA58"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1141E177"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2 </w:t>
            </w:r>
            <w:r w:rsidRPr="005E7DFF">
              <w:rPr>
                <w:rFonts w:ascii="Times New Roman" w:eastAsia="宋体" w:cs="Times New Roman"/>
                <w:color w:val="000000"/>
                <w:kern w:val="0"/>
                <w:szCs w:val="21"/>
              </w:rPr>
              <w:t>、对排污不合格的餐饮小作坊限定期限进行整改，规定期限内排污仍不能达标的，予以关闭；</w:t>
            </w:r>
          </w:p>
        </w:tc>
      </w:tr>
      <w:tr w:rsidR="008C58B9" w:rsidRPr="005E7DFF" w14:paraId="7A152F99" w14:textId="77777777" w:rsidTr="00C57707">
        <w:trPr>
          <w:trHeight w:val="20"/>
        </w:trPr>
        <w:tc>
          <w:tcPr>
            <w:tcW w:w="680" w:type="pct"/>
            <w:vMerge/>
            <w:vAlign w:val="center"/>
            <w:hideMark/>
          </w:tcPr>
          <w:p w14:paraId="0DE3EFCE"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shd w:val="clear" w:color="auto" w:fill="auto"/>
            <w:vAlign w:val="center"/>
            <w:hideMark/>
          </w:tcPr>
          <w:p w14:paraId="7C73793D"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74FF1D55"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3 </w:t>
            </w:r>
            <w:r w:rsidRPr="005E7DFF">
              <w:rPr>
                <w:rFonts w:ascii="Times New Roman" w:eastAsia="宋体" w:cs="Times New Roman"/>
                <w:color w:val="000000"/>
                <w:kern w:val="0"/>
                <w:szCs w:val="21"/>
              </w:rPr>
              <w:t>、对排污不合格的洗车场限定期限进行整改，规定期限内排污仍不能达标的，予以关闭；</w:t>
            </w:r>
          </w:p>
        </w:tc>
      </w:tr>
      <w:tr w:rsidR="008C58B9" w:rsidRPr="005E7DFF" w14:paraId="4D1B503D" w14:textId="77777777" w:rsidTr="00C57707">
        <w:trPr>
          <w:trHeight w:val="20"/>
        </w:trPr>
        <w:tc>
          <w:tcPr>
            <w:tcW w:w="680" w:type="pct"/>
            <w:vMerge/>
            <w:vAlign w:val="center"/>
            <w:hideMark/>
          </w:tcPr>
          <w:p w14:paraId="19D00C2D"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5D6FDD1B"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27824EF2"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4</w:t>
            </w:r>
            <w:r w:rsidRPr="005E7DFF">
              <w:rPr>
                <w:rFonts w:ascii="Times New Roman" w:eastAsia="宋体" w:cs="Times New Roman"/>
                <w:color w:val="000000"/>
                <w:kern w:val="0"/>
                <w:szCs w:val="21"/>
              </w:rPr>
              <w:t>、对排污不合格的汽修厂限定期限进行整改，规定期限内排污仍不能达标的，予以关闭。</w:t>
            </w:r>
          </w:p>
        </w:tc>
      </w:tr>
      <w:tr w:rsidR="008C58B9" w:rsidRPr="005E7DFF" w14:paraId="4A21B15C" w14:textId="77777777" w:rsidTr="00C57707">
        <w:trPr>
          <w:trHeight w:val="20"/>
        </w:trPr>
        <w:tc>
          <w:tcPr>
            <w:tcW w:w="680" w:type="pct"/>
            <w:vMerge w:val="restart"/>
            <w:shd w:val="clear" w:color="auto" w:fill="auto"/>
            <w:vAlign w:val="center"/>
            <w:hideMark/>
          </w:tcPr>
          <w:p w14:paraId="2BE20216" w14:textId="77777777" w:rsidR="008C58B9" w:rsidRPr="005E7DFF" w:rsidRDefault="008C58B9" w:rsidP="008C58B9">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lastRenderedPageBreak/>
              <w:t>2</w:t>
            </w:r>
          </w:p>
        </w:tc>
        <w:tc>
          <w:tcPr>
            <w:tcW w:w="770" w:type="pct"/>
            <w:vMerge w:val="restart"/>
            <w:shd w:val="clear" w:color="auto" w:fill="auto"/>
            <w:vAlign w:val="center"/>
            <w:hideMark/>
          </w:tcPr>
          <w:p w14:paraId="1876DC3D" w14:textId="63F42B3C"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水环境治理</w:t>
            </w:r>
          </w:p>
        </w:tc>
        <w:tc>
          <w:tcPr>
            <w:tcW w:w="3550" w:type="pct"/>
            <w:shd w:val="clear" w:color="auto" w:fill="auto"/>
            <w:vAlign w:val="center"/>
            <w:hideMark/>
          </w:tcPr>
          <w:p w14:paraId="22EBC643"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1 </w:t>
            </w:r>
            <w:r w:rsidRPr="005E7DFF">
              <w:rPr>
                <w:rFonts w:ascii="Times New Roman" w:eastAsia="宋体" w:cs="Times New Roman"/>
                <w:color w:val="000000"/>
                <w:kern w:val="0"/>
                <w:szCs w:val="21"/>
              </w:rPr>
              <w:t>、水环境监管体系建设；</w:t>
            </w:r>
          </w:p>
        </w:tc>
      </w:tr>
      <w:tr w:rsidR="002768EB" w:rsidRPr="005E7DFF" w14:paraId="1710ECA3" w14:textId="77777777" w:rsidTr="00C57707">
        <w:trPr>
          <w:trHeight w:val="20"/>
        </w:trPr>
        <w:tc>
          <w:tcPr>
            <w:tcW w:w="680" w:type="pct"/>
            <w:vMerge/>
            <w:vAlign w:val="center"/>
            <w:hideMark/>
          </w:tcPr>
          <w:p w14:paraId="099DF908"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C675CE2"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74630DAF"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2 </w:t>
            </w:r>
            <w:r w:rsidRPr="005E7DFF">
              <w:rPr>
                <w:rFonts w:ascii="Times New Roman" w:eastAsia="宋体" w:cs="Times New Roman"/>
                <w:color w:val="000000"/>
                <w:kern w:val="0"/>
                <w:szCs w:val="21"/>
              </w:rPr>
              <w:t>、实施污染物总量控制；</w:t>
            </w:r>
          </w:p>
        </w:tc>
      </w:tr>
      <w:tr w:rsidR="002768EB" w:rsidRPr="005E7DFF" w14:paraId="0EFFE81C" w14:textId="77777777" w:rsidTr="00C57707">
        <w:trPr>
          <w:trHeight w:val="20"/>
        </w:trPr>
        <w:tc>
          <w:tcPr>
            <w:tcW w:w="680" w:type="pct"/>
            <w:vMerge/>
            <w:vAlign w:val="center"/>
            <w:hideMark/>
          </w:tcPr>
          <w:p w14:paraId="7F52D8A4"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284E0AF5"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55072AC0"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3 </w:t>
            </w:r>
            <w:r w:rsidRPr="005E7DFF">
              <w:rPr>
                <w:rFonts w:ascii="Times New Roman" w:eastAsia="宋体" w:cs="Times New Roman"/>
                <w:color w:val="000000"/>
                <w:kern w:val="0"/>
                <w:szCs w:val="21"/>
              </w:rPr>
              <w:t>、建立健全水环境风险评估排查、预警预报与响应机制；</w:t>
            </w:r>
          </w:p>
        </w:tc>
      </w:tr>
      <w:tr w:rsidR="008C58B9" w:rsidRPr="005E7DFF" w14:paraId="3A086D14" w14:textId="77777777" w:rsidTr="00C57707">
        <w:trPr>
          <w:trHeight w:val="20"/>
        </w:trPr>
        <w:tc>
          <w:tcPr>
            <w:tcW w:w="680" w:type="pct"/>
            <w:vMerge w:val="restart"/>
            <w:shd w:val="clear" w:color="auto" w:fill="auto"/>
            <w:vAlign w:val="center"/>
            <w:hideMark/>
          </w:tcPr>
          <w:p w14:paraId="0A784448" w14:textId="77777777" w:rsidR="008C58B9" w:rsidRPr="005E7DFF" w:rsidRDefault="008C58B9" w:rsidP="008C58B9">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p>
        </w:tc>
        <w:tc>
          <w:tcPr>
            <w:tcW w:w="770" w:type="pct"/>
            <w:vMerge w:val="restart"/>
            <w:shd w:val="clear" w:color="auto" w:fill="auto"/>
            <w:vAlign w:val="center"/>
            <w:hideMark/>
          </w:tcPr>
          <w:p w14:paraId="42E023EC" w14:textId="77777777" w:rsidR="008C58B9" w:rsidRPr="005E7DFF" w:rsidRDefault="008C58B9" w:rsidP="008C58B9">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水资源开发利用</w:t>
            </w:r>
          </w:p>
        </w:tc>
        <w:tc>
          <w:tcPr>
            <w:tcW w:w="3550" w:type="pct"/>
            <w:shd w:val="clear" w:color="auto" w:fill="auto"/>
            <w:vAlign w:val="center"/>
            <w:hideMark/>
          </w:tcPr>
          <w:p w14:paraId="2BCEDD31"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（一）</w:t>
            </w:r>
            <w:r w:rsidRPr="005E7DFF">
              <w:rPr>
                <w:rFonts w:ascii="Times New Roman" w:eastAsia="宋体" w:cs="Times New Roman"/>
                <w:color w:val="000000"/>
                <w:kern w:val="0"/>
                <w:szCs w:val="21"/>
              </w:rPr>
              <w:t xml:space="preserve"> </w:t>
            </w:r>
            <w:r w:rsidRPr="005E7DFF">
              <w:rPr>
                <w:rFonts w:ascii="Times New Roman" w:eastAsia="宋体" w:cs="Times New Roman"/>
                <w:color w:val="000000"/>
                <w:kern w:val="0"/>
                <w:szCs w:val="21"/>
              </w:rPr>
              <w:t>加强水资源保护</w:t>
            </w:r>
          </w:p>
        </w:tc>
      </w:tr>
      <w:tr w:rsidR="002768EB" w:rsidRPr="005E7DFF" w14:paraId="416024CD" w14:textId="77777777" w:rsidTr="00C57707">
        <w:trPr>
          <w:trHeight w:val="20"/>
        </w:trPr>
        <w:tc>
          <w:tcPr>
            <w:tcW w:w="680" w:type="pct"/>
            <w:vMerge/>
            <w:vAlign w:val="center"/>
            <w:hideMark/>
          </w:tcPr>
          <w:p w14:paraId="704D6EA8"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659B0D6D"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085F0C1B"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1</w:t>
            </w:r>
            <w:r w:rsidRPr="005E7DFF">
              <w:rPr>
                <w:rFonts w:ascii="Times New Roman" w:eastAsia="宋体" w:cs="Times New Roman"/>
                <w:color w:val="000000"/>
                <w:kern w:val="0"/>
                <w:szCs w:val="21"/>
              </w:rPr>
              <w:t>、合理划定和调整饮用水水源保护区；</w:t>
            </w:r>
          </w:p>
        </w:tc>
      </w:tr>
      <w:tr w:rsidR="002768EB" w:rsidRPr="005E7DFF" w14:paraId="5A2FCC28" w14:textId="77777777" w:rsidTr="00C57707">
        <w:trPr>
          <w:trHeight w:val="20"/>
        </w:trPr>
        <w:tc>
          <w:tcPr>
            <w:tcW w:w="680" w:type="pct"/>
            <w:vMerge/>
            <w:vAlign w:val="center"/>
            <w:hideMark/>
          </w:tcPr>
          <w:p w14:paraId="2070A0C5"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1BD4664F"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3E6595C7"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2</w:t>
            </w:r>
            <w:r w:rsidRPr="005E7DFF">
              <w:rPr>
                <w:rFonts w:ascii="Times New Roman" w:eastAsia="宋体" w:cs="Times New Roman"/>
                <w:color w:val="000000"/>
                <w:kern w:val="0"/>
                <w:szCs w:val="21"/>
              </w:rPr>
              <w:t>、禁止在饮用水水源保护区内设置排污口；</w:t>
            </w:r>
          </w:p>
        </w:tc>
      </w:tr>
      <w:tr w:rsidR="002768EB" w:rsidRPr="005E7DFF" w14:paraId="0BF885AA" w14:textId="77777777" w:rsidTr="00C57707">
        <w:trPr>
          <w:trHeight w:val="20"/>
        </w:trPr>
        <w:tc>
          <w:tcPr>
            <w:tcW w:w="680" w:type="pct"/>
            <w:vMerge/>
            <w:vAlign w:val="center"/>
            <w:hideMark/>
          </w:tcPr>
          <w:p w14:paraId="76B804B4"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C9955FE"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7184BAA0"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、健全饮用水水源水环境监控制度与管理办法；</w:t>
            </w:r>
          </w:p>
        </w:tc>
      </w:tr>
      <w:tr w:rsidR="002768EB" w:rsidRPr="005E7DFF" w14:paraId="33E26BD8" w14:textId="77777777" w:rsidTr="00C57707">
        <w:trPr>
          <w:trHeight w:val="20"/>
        </w:trPr>
        <w:tc>
          <w:tcPr>
            <w:tcW w:w="680" w:type="pct"/>
            <w:vMerge/>
            <w:vAlign w:val="center"/>
            <w:hideMark/>
          </w:tcPr>
          <w:p w14:paraId="582C6FD9"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3BCBAE4D"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0FEA8AFB"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4</w:t>
            </w:r>
            <w:r w:rsidRPr="005E7DFF">
              <w:rPr>
                <w:rFonts w:ascii="Times New Roman" w:eastAsia="宋体" w:cs="Times New Roman"/>
                <w:color w:val="000000"/>
                <w:kern w:val="0"/>
                <w:szCs w:val="21"/>
              </w:rPr>
              <w:t>、严格环保准入；</w:t>
            </w:r>
          </w:p>
        </w:tc>
      </w:tr>
      <w:tr w:rsidR="002768EB" w:rsidRPr="005E7DFF" w14:paraId="3EC95B18" w14:textId="77777777" w:rsidTr="00C57707">
        <w:trPr>
          <w:trHeight w:val="20"/>
        </w:trPr>
        <w:tc>
          <w:tcPr>
            <w:tcW w:w="680" w:type="pct"/>
            <w:vMerge/>
            <w:vAlign w:val="center"/>
            <w:hideMark/>
          </w:tcPr>
          <w:p w14:paraId="104FFAD7"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6756B483"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0457FE74"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5</w:t>
            </w:r>
            <w:r w:rsidRPr="005E7DFF">
              <w:rPr>
                <w:rFonts w:ascii="Times New Roman" w:eastAsia="宋体" w:cs="Times New Roman"/>
                <w:color w:val="000000"/>
                <w:kern w:val="0"/>
                <w:szCs w:val="21"/>
              </w:rPr>
              <w:t>、制定饮用水水源污染应急预案。</w:t>
            </w:r>
          </w:p>
        </w:tc>
      </w:tr>
      <w:tr w:rsidR="002768EB" w:rsidRPr="005E7DFF" w14:paraId="4AEEC91B" w14:textId="77777777" w:rsidTr="00C57707">
        <w:trPr>
          <w:trHeight w:val="20"/>
        </w:trPr>
        <w:tc>
          <w:tcPr>
            <w:tcW w:w="680" w:type="pct"/>
            <w:vMerge/>
            <w:vAlign w:val="center"/>
            <w:hideMark/>
          </w:tcPr>
          <w:p w14:paraId="4DB86EFA"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37863CB2"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33D34445"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（二）</w:t>
            </w:r>
            <w:r w:rsidRPr="005E7DFF">
              <w:rPr>
                <w:rFonts w:ascii="Times New Roman" w:eastAsia="宋体" w:cs="Times New Roman"/>
                <w:color w:val="000000"/>
                <w:kern w:val="0"/>
                <w:szCs w:val="21"/>
              </w:rPr>
              <w:t xml:space="preserve"> </w:t>
            </w:r>
            <w:r w:rsidRPr="005E7DFF">
              <w:rPr>
                <w:rFonts w:ascii="Times New Roman" w:eastAsia="宋体" w:cs="Times New Roman"/>
                <w:color w:val="000000"/>
                <w:kern w:val="0"/>
                <w:szCs w:val="21"/>
              </w:rPr>
              <w:t>推进节约型社会建设</w:t>
            </w:r>
          </w:p>
        </w:tc>
      </w:tr>
      <w:tr w:rsidR="002768EB" w:rsidRPr="005E7DFF" w14:paraId="215E6A35" w14:textId="77777777" w:rsidTr="00C57707">
        <w:trPr>
          <w:trHeight w:val="20"/>
        </w:trPr>
        <w:tc>
          <w:tcPr>
            <w:tcW w:w="680" w:type="pct"/>
            <w:vMerge/>
            <w:vAlign w:val="center"/>
            <w:hideMark/>
          </w:tcPr>
          <w:p w14:paraId="45A5F9EF"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B721999"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334CB8E8"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1</w:t>
            </w:r>
            <w:r w:rsidRPr="005E7DFF">
              <w:rPr>
                <w:rFonts w:ascii="Times New Roman" w:eastAsia="宋体" w:cs="Times New Roman"/>
                <w:color w:val="000000"/>
                <w:kern w:val="0"/>
                <w:szCs w:val="21"/>
              </w:rPr>
              <w:t>、强化问责机制，建立水资源管理行政首长责任制；</w:t>
            </w:r>
          </w:p>
        </w:tc>
      </w:tr>
      <w:tr w:rsidR="002768EB" w:rsidRPr="005E7DFF" w14:paraId="7D737355" w14:textId="77777777" w:rsidTr="00C57707">
        <w:trPr>
          <w:trHeight w:val="20"/>
        </w:trPr>
        <w:tc>
          <w:tcPr>
            <w:tcW w:w="680" w:type="pct"/>
            <w:vMerge/>
            <w:vAlign w:val="center"/>
            <w:hideMark/>
          </w:tcPr>
          <w:p w14:paraId="3E1D497F"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499699A"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0C74F1F8"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2</w:t>
            </w:r>
            <w:r w:rsidRPr="005E7DFF">
              <w:rPr>
                <w:rFonts w:ascii="Times New Roman" w:eastAsia="宋体" w:cs="Times New Roman"/>
                <w:color w:val="000000"/>
                <w:kern w:val="0"/>
                <w:szCs w:val="21"/>
              </w:rPr>
              <w:t>、建立严格的水资源管理考核制度；</w:t>
            </w:r>
          </w:p>
        </w:tc>
      </w:tr>
      <w:tr w:rsidR="002768EB" w:rsidRPr="005E7DFF" w14:paraId="3C77E5F5" w14:textId="77777777" w:rsidTr="00C57707">
        <w:trPr>
          <w:trHeight w:val="20"/>
        </w:trPr>
        <w:tc>
          <w:tcPr>
            <w:tcW w:w="680" w:type="pct"/>
            <w:vMerge/>
            <w:vAlign w:val="center"/>
            <w:hideMark/>
          </w:tcPr>
          <w:p w14:paraId="511C8594"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4E3D68CA"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24E9E80C"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、加强规划水资源论证及建设项目水资源论证制度；</w:t>
            </w:r>
          </w:p>
        </w:tc>
      </w:tr>
      <w:tr w:rsidR="002768EB" w:rsidRPr="005E7DFF" w14:paraId="0DD7C0C0" w14:textId="77777777" w:rsidTr="00C57707">
        <w:trPr>
          <w:trHeight w:val="20"/>
        </w:trPr>
        <w:tc>
          <w:tcPr>
            <w:tcW w:w="680" w:type="pct"/>
            <w:vMerge/>
            <w:vAlign w:val="center"/>
            <w:hideMark/>
          </w:tcPr>
          <w:p w14:paraId="5EBDBA6C"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2FA5B9F2"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03DB444C"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4</w:t>
            </w:r>
            <w:r w:rsidRPr="005E7DFF">
              <w:rPr>
                <w:rFonts w:ascii="Times New Roman" w:eastAsia="宋体" w:cs="Times New Roman"/>
                <w:color w:val="000000"/>
                <w:kern w:val="0"/>
                <w:szCs w:val="21"/>
              </w:rPr>
              <w:t>、完善取水许可审批制度。</w:t>
            </w:r>
          </w:p>
        </w:tc>
      </w:tr>
      <w:tr w:rsidR="008C58B9" w:rsidRPr="005E7DFF" w14:paraId="2B42DCBD" w14:textId="77777777" w:rsidTr="00C57707">
        <w:trPr>
          <w:trHeight w:val="20"/>
        </w:trPr>
        <w:tc>
          <w:tcPr>
            <w:tcW w:w="680" w:type="pct"/>
            <w:vMerge w:val="restart"/>
            <w:shd w:val="clear" w:color="auto" w:fill="auto"/>
            <w:vAlign w:val="center"/>
            <w:hideMark/>
          </w:tcPr>
          <w:p w14:paraId="290A2E83" w14:textId="77777777" w:rsidR="008C58B9" w:rsidRPr="005E7DFF" w:rsidRDefault="008C58B9" w:rsidP="008C58B9">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4</w:t>
            </w:r>
          </w:p>
        </w:tc>
        <w:tc>
          <w:tcPr>
            <w:tcW w:w="770" w:type="pct"/>
            <w:vMerge w:val="restart"/>
            <w:shd w:val="clear" w:color="auto" w:fill="auto"/>
            <w:vAlign w:val="center"/>
            <w:hideMark/>
          </w:tcPr>
          <w:p w14:paraId="06A72A3D" w14:textId="292B7D02" w:rsidR="008C58B9" w:rsidRPr="005E7DFF" w:rsidRDefault="008C58B9" w:rsidP="008C58B9">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防洪排涝</w:t>
            </w:r>
          </w:p>
        </w:tc>
        <w:tc>
          <w:tcPr>
            <w:tcW w:w="3550" w:type="pct"/>
            <w:shd w:val="clear" w:color="auto" w:fill="auto"/>
            <w:vAlign w:val="center"/>
            <w:hideMark/>
          </w:tcPr>
          <w:p w14:paraId="560C270C"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1</w:t>
            </w:r>
            <w:r w:rsidRPr="005E7DFF">
              <w:rPr>
                <w:rFonts w:ascii="Times New Roman" w:eastAsia="宋体" w:cs="Times New Roman"/>
                <w:color w:val="000000"/>
                <w:kern w:val="0"/>
                <w:szCs w:val="21"/>
              </w:rPr>
              <w:t>、建立洪水预报系统；</w:t>
            </w:r>
          </w:p>
        </w:tc>
      </w:tr>
      <w:tr w:rsidR="002768EB" w:rsidRPr="005E7DFF" w14:paraId="58AE2D29" w14:textId="77777777" w:rsidTr="00C57707">
        <w:trPr>
          <w:trHeight w:val="20"/>
        </w:trPr>
        <w:tc>
          <w:tcPr>
            <w:tcW w:w="680" w:type="pct"/>
            <w:vMerge/>
            <w:vAlign w:val="center"/>
            <w:hideMark/>
          </w:tcPr>
          <w:p w14:paraId="3F1B0F49"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C262815"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2EDC68D3"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2</w:t>
            </w:r>
            <w:r w:rsidRPr="005E7DFF">
              <w:rPr>
                <w:rFonts w:ascii="Times New Roman" w:eastAsia="宋体" w:cs="Times New Roman"/>
                <w:color w:val="000000"/>
                <w:kern w:val="0"/>
                <w:szCs w:val="21"/>
              </w:rPr>
              <w:t>、编制洪水风险图；</w:t>
            </w:r>
          </w:p>
        </w:tc>
      </w:tr>
      <w:tr w:rsidR="002768EB" w:rsidRPr="005E7DFF" w14:paraId="13309A5E" w14:textId="77777777" w:rsidTr="00C57707">
        <w:trPr>
          <w:trHeight w:val="20"/>
        </w:trPr>
        <w:tc>
          <w:tcPr>
            <w:tcW w:w="680" w:type="pct"/>
            <w:vMerge/>
            <w:vAlign w:val="center"/>
            <w:hideMark/>
          </w:tcPr>
          <w:p w14:paraId="2D0754D0"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D4D7E04"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70E819BF"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、加强洪泛区管理；</w:t>
            </w:r>
          </w:p>
        </w:tc>
      </w:tr>
      <w:tr w:rsidR="002768EB" w:rsidRPr="005E7DFF" w14:paraId="5D865C07" w14:textId="77777777" w:rsidTr="00C57707">
        <w:trPr>
          <w:trHeight w:val="20"/>
        </w:trPr>
        <w:tc>
          <w:tcPr>
            <w:tcW w:w="680" w:type="pct"/>
            <w:vMerge/>
            <w:vAlign w:val="center"/>
            <w:hideMark/>
          </w:tcPr>
          <w:p w14:paraId="4A9EC3DE"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47CCEC92"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1B9C7D79"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4</w:t>
            </w:r>
            <w:r w:rsidRPr="005E7DFF">
              <w:rPr>
                <w:rFonts w:ascii="Times New Roman" w:eastAsia="宋体" w:cs="Times New Roman"/>
                <w:color w:val="000000"/>
                <w:kern w:val="0"/>
                <w:szCs w:val="21"/>
              </w:rPr>
              <w:t>、设立洪水保险；</w:t>
            </w:r>
          </w:p>
        </w:tc>
      </w:tr>
      <w:tr w:rsidR="002768EB" w:rsidRPr="005E7DFF" w14:paraId="25983F13" w14:textId="77777777" w:rsidTr="00C57707">
        <w:trPr>
          <w:trHeight w:val="20"/>
        </w:trPr>
        <w:tc>
          <w:tcPr>
            <w:tcW w:w="680" w:type="pct"/>
            <w:vMerge/>
            <w:vAlign w:val="center"/>
            <w:hideMark/>
          </w:tcPr>
          <w:p w14:paraId="068566EB"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46C9E7D7"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4ACFEBDC"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5</w:t>
            </w:r>
            <w:r w:rsidRPr="005E7DFF">
              <w:rPr>
                <w:rFonts w:ascii="Times New Roman" w:eastAsia="宋体" w:cs="Times New Roman"/>
                <w:color w:val="000000"/>
                <w:kern w:val="0"/>
                <w:szCs w:val="21"/>
              </w:rPr>
              <w:t>、制定居民应急撤离计划和对策。</w:t>
            </w:r>
          </w:p>
        </w:tc>
      </w:tr>
      <w:tr w:rsidR="008C58B9" w:rsidRPr="005E7DFF" w14:paraId="41134260" w14:textId="77777777" w:rsidTr="00C57707">
        <w:trPr>
          <w:trHeight w:val="20"/>
        </w:trPr>
        <w:tc>
          <w:tcPr>
            <w:tcW w:w="680" w:type="pct"/>
            <w:vMerge w:val="restart"/>
            <w:shd w:val="clear" w:color="auto" w:fill="auto"/>
            <w:vAlign w:val="center"/>
            <w:hideMark/>
          </w:tcPr>
          <w:p w14:paraId="5CB881CF" w14:textId="77777777" w:rsidR="008C58B9" w:rsidRPr="005E7DFF" w:rsidRDefault="008C58B9" w:rsidP="00C57707">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w:t>
            </w:r>
          </w:p>
        </w:tc>
        <w:tc>
          <w:tcPr>
            <w:tcW w:w="770" w:type="pct"/>
            <w:vMerge w:val="restart"/>
            <w:shd w:val="clear" w:color="auto" w:fill="auto"/>
            <w:vAlign w:val="center"/>
            <w:hideMark/>
          </w:tcPr>
          <w:p w14:paraId="2D58CE19" w14:textId="046771E6"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总体水网体系</w:t>
            </w:r>
          </w:p>
        </w:tc>
        <w:tc>
          <w:tcPr>
            <w:tcW w:w="3550" w:type="pct"/>
            <w:shd w:val="clear" w:color="auto" w:fill="auto"/>
            <w:vAlign w:val="center"/>
            <w:hideMark/>
          </w:tcPr>
          <w:p w14:paraId="42E75E23"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（一）</w:t>
            </w:r>
            <w:r w:rsidRPr="005E7DFF">
              <w:rPr>
                <w:rFonts w:ascii="Times New Roman" w:eastAsia="宋体" w:cs="Times New Roman"/>
                <w:color w:val="000000"/>
                <w:kern w:val="0"/>
                <w:szCs w:val="21"/>
              </w:rPr>
              <w:t xml:space="preserve"> </w:t>
            </w:r>
            <w:r w:rsidRPr="005E7DFF">
              <w:rPr>
                <w:rFonts w:ascii="Times New Roman" w:eastAsia="宋体" w:cs="Times New Roman"/>
                <w:color w:val="000000"/>
                <w:kern w:val="0"/>
                <w:szCs w:val="21"/>
              </w:rPr>
              <w:t>严格按照规定划定水域蓝线</w:t>
            </w:r>
          </w:p>
        </w:tc>
      </w:tr>
      <w:tr w:rsidR="002768EB" w:rsidRPr="005E7DFF" w14:paraId="3A006A72" w14:textId="77777777" w:rsidTr="00C57707">
        <w:trPr>
          <w:trHeight w:val="20"/>
        </w:trPr>
        <w:tc>
          <w:tcPr>
            <w:tcW w:w="680" w:type="pct"/>
            <w:vMerge/>
            <w:vAlign w:val="center"/>
            <w:hideMark/>
          </w:tcPr>
          <w:p w14:paraId="1AE638AA"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0D1898CB"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03AA5EB8"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（二）</w:t>
            </w:r>
            <w:r w:rsidRPr="005E7DFF">
              <w:rPr>
                <w:rFonts w:ascii="Times New Roman" w:eastAsia="宋体" w:cs="Times New Roman"/>
                <w:color w:val="000000"/>
                <w:kern w:val="0"/>
                <w:szCs w:val="21"/>
              </w:rPr>
              <w:t xml:space="preserve"> </w:t>
            </w:r>
            <w:r w:rsidRPr="005E7DFF">
              <w:rPr>
                <w:rFonts w:ascii="Times New Roman" w:eastAsia="宋体" w:cs="Times New Roman"/>
                <w:color w:val="000000"/>
                <w:kern w:val="0"/>
                <w:szCs w:val="21"/>
              </w:rPr>
              <w:t>加强河湖水域岸线管理保护</w:t>
            </w:r>
          </w:p>
        </w:tc>
      </w:tr>
      <w:tr w:rsidR="008C58B9" w:rsidRPr="005E7DFF" w14:paraId="63CCB36B" w14:textId="77777777" w:rsidTr="00C57707">
        <w:trPr>
          <w:trHeight w:val="20"/>
        </w:trPr>
        <w:tc>
          <w:tcPr>
            <w:tcW w:w="680" w:type="pct"/>
            <w:vMerge w:val="restart"/>
            <w:shd w:val="clear" w:color="auto" w:fill="auto"/>
            <w:vAlign w:val="center"/>
            <w:hideMark/>
          </w:tcPr>
          <w:p w14:paraId="3D007AB2" w14:textId="77777777" w:rsidR="008C58B9" w:rsidRPr="005E7DFF" w:rsidRDefault="008C58B9" w:rsidP="00C57707">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w:t>
            </w:r>
          </w:p>
        </w:tc>
        <w:tc>
          <w:tcPr>
            <w:tcW w:w="770" w:type="pct"/>
            <w:vMerge w:val="restart"/>
            <w:shd w:val="clear" w:color="auto" w:fill="auto"/>
            <w:vAlign w:val="center"/>
            <w:hideMark/>
          </w:tcPr>
          <w:p w14:paraId="566FCBFD" w14:textId="0F893290"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行政执法监管</w:t>
            </w:r>
          </w:p>
        </w:tc>
        <w:tc>
          <w:tcPr>
            <w:tcW w:w="3550" w:type="pct"/>
            <w:shd w:val="clear" w:color="auto" w:fill="auto"/>
            <w:vAlign w:val="center"/>
            <w:hideMark/>
          </w:tcPr>
          <w:p w14:paraId="19F19423"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1</w:t>
            </w:r>
            <w:r w:rsidRPr="005E7DFF">
              <w:rPr>
                <w:rFonts w:ascii="Times New Roman" w:eastAsia="宋体" w:cs="Times New Roman"/>
                <w:color w:val="000000"/>
                <w:kern w:val="0"/>
                <w:szCs w:val="21"/>
              </w:rPr>
              <w:t>、进一步提升行政执法队伍水平，完善制度政策体系；</w:t>
            </w:r>
          </w:p>
        </w:tc>
      </w:tr>
      <w:tr w:rsidR="002768EB" w:rsidRPr="005E7DFF" w14:paraId="7923A30C" w14:textId="77777777" w:rsidTr="00C57707">
        <w:trPr>
          <w:trHeight w:val="20"/>
        </w:trPr>
        <w:tc>
          <w:tcPr>
            <w:tcW w:w="680" w:type="pct"/>
            <w:vMerge/>
            <w:vAlign w:val="center"/>
            <w:hideMark/>
          </w:tcPr>
          <w:p w14:paraId="3F0BEC42" w14:textId="77777777" w:rsidR="008C58B9" w:rsidRPr="005E7DFF" w:rsidRDefault="008C58B9" w:rsidP="008C58B9">
            <w:pPr>
              <w:widowControl/>
              <w:jc w:val="left"/>
              <w:rPr>
                <w:rFonts w:ascii="Times New Roman" w:eastAsia="宋体" w:cs="Times New Roman"/>
                <w:color w:val="000000"/>
                <w:kern w:val="0"/>
                <w:szCs w:val="21"/>
              </w:rPr>
            </w:pPr>
          </w:p>
        </w:tc>
        <w:tc>
          <w:tcPr>
            <w:tcW w:w="770" w:type="pct"/>
            <w:vMerge/>
            <w:vAlign w:val="center"/>
            <w:hideMark/>
          </w:tcPr>
          <w:p w14:paraId="47737864" w14:textId="77777777" w:rsidR="008C58B9" w:rsidRPr="005E7DFF" w:rsidRDefault="008C58B9" w:rsidP="008C58B9">
            <w:pPr>
              <w:widowControl/>
              <w:jc w:val="left"/>
              <w:rPr>
                <w:rFonts w:ascii="Times New Roman" w:eastAsia="宋体" w:cs="Times New Roman"/>
                <w:color w:val="000000"/>
                <w:kern w:val="0"/>
                <w:szCs w:val="21"/>
              </w:rPr>
            </w:pPr>
          </w:p>
        </w:tc>
        <w:tc>
          <w:tcPr>
            <w:tcW w:w="3550" w:type="pct"/>
            <w:shd w:val="clear" w:color="auto" w:fill="auto"/>
            <w:vAlign w:val="center"/>
            <w:hideMark/>
          </w:tcPr>
          <w:p w14:paraId="33DE7B0E" w14:textId="77777777" w:rsidR="008C58B9" w:rsidRPr="005E7DFF" w:rsidRDefault="008C58B9" w:rsidP="008C58B9">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2</w:t>
            </w:r>
            <w:r w:rsidRPr="005E7DFF">
              <w:rPr>
                <w:rFonts w:ascii="Times New Roman" w:eastAsia="宋体" w:cs="Times New Roman"/>
                <w:color w:val="000000"/>
                <w:kern w:val="0"/>
                <w:szCs w:val="21"/>
              </w:rPr>
              <w:t>、加大水环保宣传力度，丰富水环保宣传形式。</w:t>
            </w:r>
          </w:p>
        </w:tc>
      </w:tr>
    </w:tbl>
    <w:p w14:paraId="1DF5238F" w14:textId="77777777" w:rsidR="002768EB" w:rsidRPr="005E7DFF" w:rsidRDefault="002768EB" w:rsidP="002768EB">
      <w:pPr>
        <w:pStyle w:val="2"/>
        <w:ind w:firstLineChars="0" w:firstLine="0"/>
        <w:rPr>
          <w:rFonts w:ascii="Times New Roman" w:eastAsia="宋体" w:cs="Times New Roman"/>
          <w:sz w:val="24"/>
          <w:szCs w:val="24"/>
        </w:rPr>
      </w:pPr>
    </w:p>
    <w:p w14:paraId="5AD34123" w14:textId="77777777" w:rsidR="00C3173C" w:rsidRPr="005E7DFF" w:rsidRDefault="00C3173C" w:rsidP="005F106F">
      <w:pPr>
        <w:spacing w:line="360" w:lineRule="auto"/>
        <w:ind w:firstLineChars="200" w:firstLine="482"/>
        <w:rPr>
          <w:rFonts w:ascii="Times New Roman" w:eastAsia="宋体" w:cs="Times New Roman"/>
          <w:b/>
          <w:bCs/>
          <w:sz w:val="24"/>
          <w:szCs w:val="24"/>
        </w:rPr>
      </w:pPr>
    </w:p>
    <w:p w14:paraId="1EE443C7" w14:textId="1D658605" w:rsidR="005F106F" w:rsidRPr="005E7DFF" w:rsidRDefault="005F106F" w:rsidP="005F106F">
      <w:pPr>
        <w:spacing w:line="360" w:lineRule="auto"/>
        <w:ind w:firstLineChars="200" w:firstLine="482"/>
        <w:rPr>
          <w:rFonts w:ascii="Times New Roman" w:eastAsia="宋体" w:cs="Times New Roman"/>
          <w:b/>
          <w:bCs/>
          <w:color w:val="0000FF"/>
          <w:sz w:val="24"/>
          <w:szCs w:val="24"/>
        </w:rPr>
      </w:pPr>
      <w:r w:rsidRPr="005E7DFF">
        <w:rPr>
          <w:rFonts w:ascii="Times New Roman" w:eastAsia="宋体" w:cs="Times New Roman" w:hint="eastAsia"/>
          <w:b/>
          <w:bCs/>
          <w:sz w:val="24"/>
          <w:szCs w:val="24"/>
        </w:rPr>
        <w:t>表</w:t>
      </w:r>
      <w:r w:rsidRPr="005E7DFF">
        <w:rPr>
          <w:rFonts w:ascii="Times New Roman" w:eastAsia="宋体" w:cs="Times New Roman" w:hint="eastAsia"/>
          <w:b/>
          <w:bCs/>
          <w:sz w:val="24"/>
          <w:szCs w:val="24"/>
        </w:rPr>
        <w:t>1</w:t>
      </w:r>
      <w:r w:rsidRPr="005E7DFF">
        <w:rPr>
          <w:rFonts w:ascii="Times New Roman" w:eastAsia="宋体" w:cs="Times New Roman"/>
          <w:b/>
          <w:bCs/>
          <w:sz w:val="24"/>
          <w:szCs w:val="24"/>
        </w:rPr>
        <w:t xml:space="preserve">.2-2                 </w:t>
      </w:r>
      <w:r w:rsidRPr="005E7DFF">
        <w:rPr>
          <w:rFonts w:ascii="Times New Roman" w:eastAsia="宋体" w:cs="Times New Roman" w:hint="eastAsia"/>
          <w:b/>
          <w:bCs/>
          <w:sz w:val="24"/>
          <w:szCs w:val="24"/>
        </w:rPr>
        <w:t>工程措施规划任务表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455"/>
        <w:gridCol w:w="6174"/>
      </w:tblGrid>
      <w:tr w:rsidR="002768EB" w:rsidRPr="005E7DFF" w14:paraId="50AC00CB" w14:textId="77777777" w:rsidTr="004C6449">
        <w:trPr>
          <w:trHeight w:val="20"/>
          <w:tblHeader/>
        </w:trPr>
        <w:tc>
          <w:tcPr>
            <w:tcW w:w="402" w:type="pct"/>
            <w:vAlign w:val="center"/>
            <w:hideMark/>
          </w:tcPr>
          <w:p w14:paraId="0DA8726A" w14:textId="77777777" w:rsidR="002768EB" w:rsidRPr="005E7DFF" w:rsidRDefault="002768EB" w:rsidP="002768EB">
            <w:pPr>
              <w:spacing w:before="79"/>
              <w:ind w:firstLine="183"/>
              <w:jc w:val="center"/>
              <w:rPr>
                <w:rFonts w:ascii="Times New Roman" w:eastAsia="宋体" w:cs="Times New Roman"/>
                <w:kern w:val="0"/>
                <w:szCs w:val="21"/>
              </w:rPr>
            </w:pPr>
            <w:r w:rsidRPr="005E7DFF">
              <w:rPr>
                <w:rFonts w:ascii="Times New Roman" w:eastAsia="宋体" w:cs="Times New Roman"/>
                <w:spacing w:val="-4"/>
                <w:szCs w:val="21"/>
              </w:rPr>
              <w:t>序号</w:t>
            </w:r>
          </w:p>
        </w:tc>
        <w:tc>
          <w:tcPr>
            <w:tcW w:w="877" w:type="pct"/>
            <w:vAlign w:val="center"/>
            <w:hideMark/>
          </w:tcPr>
          <w:p w14:paraId="1239FDE4" w14:textId="77777777" w:rsidR="002768EB" w:rsidRPr="005E7DFF" w:rsidRDefault="002768EB" w:rsidP="002768EB">
            <w:pPr>
              <w:spacing w:before="79"/>
              <w:ind w:firstLineChars="300" w:firstLine="606"/>
              <w:rPr>
                <w:rFonts w:ascii="Times New Roman" w:eastAsia="宋体" w:cs="Times New Roman"/>
                <w:szCs w:val="21"/>
              </w:rPr>
            </w:pPr>
            <w:r w:rsidRPr="005E7DFF">
              <w:rPr>
                <w:rFonts w:ascii="Times New Roman" w:eastAsia="宋体" w:cs="Times New Roman"/>
                <w:spacing w:val="-4"/>
                <w:szCs w:val="21"/>
              </w:rPr>
              <w:t>类别</w:t>
            </w:r>
          </w:p>
        </w:tc>
        <w:tc>
          <w:tcPr>
            <w:tcW w:w="3721" w:type="pct"/>
            <w:vAlign w:val="center"/>
            <w:hideMark/>
          </w:tcPr>
          <w:p w14:paraId="55CDBBD7" w14:textId="77777777" w:rsidR="002768EB" w:rsidRPr="005E7DFF" w:rsidRDefault="002768EB" w:rsidP="00C57707">
            <w:pPr>
              <w:spacing w:before="79"/>
              <w:ind w:firstLineChars="1100" w:firstLine="2266"/>
              <w:rPr>
                <w:rFonts w:ascii="Times New Roman" w:eastAsia="宋体" w:cs="Times New Roman"/>
                <w:szCs w:val="21"/>
              </w:rPr>
            </w:pPr>
            <w:r w:rsidRPr="005E7DFF">
              <w:rPr>
                <w:rFonts w:ascii="Times New Roman" w:eastAsia="宋体" w:cs="Times New Roman"/>
                <w:spacing w:val="-2"/>
                <w:szCs w:val="21"/>
              </w:rPr>
              <w:t>工程措施任务</w:t>
            </w:r>
          </w:p>
        </w:tc>
      </w:tr>
      <w:tr w:rsidR="002768EB" w:rsidRPr="005E7DFF" w14:paraId="6B23A366" w14:textId="77777777" w:rsidTr="002768EB">
        <w:trPr>
          <w:trHeight w:val="20"/>
        </w:trPr>
        <w:tc>
          <w:tcPr>
            <w:tcW w:w="402" w:type="pct"/>
            <w:vAlign w:val="center"/>
            <w:hideMark/>
          </w:tcPr>
          <w:p w14:paraId="71A755D8" w14:textId="77777777" w:rsidR="002768EB" w:rsidRPr="005E7DFF" w:rsidRDefault="002768EB" w:rsidP="002768EB">
            <w:pPr>
              <w:spacing w:before="266"/>
              <w:ind w:firstLine="331"/>
              <w:rPr>
                <w:rFonts w:ascii="Times New Roman" w:eastAsia="宋体" w:cs="Times New Roman"/>
                <w:szCs w:val="21"/>
              </w:rPr>
            </w:pPr>
            <w:r w:rsidRPr="005E7DFF">
              <w:rPr>
                <w:rFonts w:ascii="Times New Roman" w:eastAsia="宋体" w:cs="Times New Roman"/>
                <w:szCs w:val="21"/>
              </w:rPr>
              <w:t>1</w:t>
            </w:r>
          </w:p>
        </w:tc>
        <w:tc>
          <w:tcPr>
            <w:tcW w:w="877" w:type="pct"/>
            <w:vAlign w:val="center"/>
            <w:hideMark/>
          </w:tcPr>
          <w:p w14:paraId="3B95211A" w14:textId="77777777" w:rsidR="002768EB" w:rsidRPr="005E7DFF" w:rsidRDefault="002768EB" w:rsidP="002768EB">
            <w:pPr>
              <w:spacing w:before="238"/>
              <w:ind w:firstLineChars="200" w:firstLine="404"/>
              <w:rPr>
                <w:rFonts w:ascii="Times New Roman" w:eastAsia="宋体" w:cs="Times New Roman"/>
                <w:szCs w:val="21"/>
              </w:rPr>
            </w:pPr>
            <w:r w:rsidRPr="005E7DFF">
              <w:rPr>
                <w:rFonts w:ascii="Times New Roman" w:eastAsia="宋体" w:cs="Times New Roman"/>
                <w:spacing w:val="-4"/>
                <w:szCs w:val="21"/>
              </w:rPr>
              <w:t>水污染</w:t>
            </w:r>
          </w:p>
        </w:tc>
        <w:tc>
          <w:tcPr>
            <w:tcW w:w="3721" w:type="pct"/>
            <w:vAlign w:val="center"/>
            <w:hideMark/>
          </w:tcPr>
          <w:p w14:paraId="6323AFFF" w14:textId="4977D198" w:rsidR="002768EB" w:rsidRPr="005E7DFF" w:rsidRDefault="002768EB" w:rsidP="002768EB">
            <w:pPr>
              <w:spacing w:before="75" w:line="256" w:lineRule="auto"/>
              <w:ind w:left="106" w:right="207" w:hanging="2"/>
              <w:jc w:val="center"/>
              <w:rPr>
                <w:rFonts w:ascii="Times New Roman" w:eastAsia="宋体" w:cs="Times New Roman"/>
                <w:szCs w:val="21"/>
              </w:rPr>
            </w:pPr>
            <w:r w:rsidRPr="005E7DFF">
              <w:rPr>
                <w:rFonts w:ascii="Times New Roman" w:eastAsia="宋体" w:cs="Times New Roman"/>
                <w:spacing w:val="-1"/>
                <w:szCs w:val="21"/>
              </w:rPr>
              <w:t>新建</w:t>
            </w:r>
            <w:r w:rsidRPr="005E7DFF">
              <w:rPr>
                <w:rFonts w:ascii="Times New Roman" w:eastAsia="宋体" w:cs="Times New Roman"/>
                <w:spacing w:val="-31"/>
                <w:szCs w:val="21"/>
              </w:rPr>
              <w:t xml:space="preserve"> </w:t>
            </w:r>
            <w:r w:rsidRPr="005E7DFF">
              <w:rPr>
                <w:rFonts w:ascii="Times New Roman" w:eastAsia="宋体" w:cs="Times New Roman"/>
                <w:spacing w:val="-1"/>
                <w:szCs w:val="21"/>
              </w:rPr>
              <w:t>2</w:t>
            </w:r>
            <w:r w:rsidRPr="005E7DFF">
              <w:rPr>
                <w:rFonts w:ascii="Times New Roman" w:eastAsia="宋体" w:cs="Times New Roman"/>
                <w:spacing w:val="-37"/>
                <w:szCs w:val="21"/>
              </w:rPr>
              <w:t xml:space="preserve"> </w:t>
            </w:r>
            <w:r w:rsidRPr="005E7DFF">
              <w:rPr>
                <w:rFonts w:ascii="Times New Roman" w:eastAsia="宋体" w:cs="Times New Roman"/>
                <w:spacing w:val="-1"/>
                <w:szCs w:val="21"/>
              </w:rPr>
              <w:t>座污水处理站，总处理能力</w:t>
            </w:r>
            <w:r w:rsidRPr="005E7DFF">
              <w:rPr>
                <w:rFonts w:ascii="Times New Roman" w:eastAsia="宋体" w:cs="Times New Roman"/>
                <w:spacing w:val="-36"/>
                <w:szCs w:val="21"/>
              </w:rPr>
              <w:t xml:space="preserve"> </w:t>
            </w:r>
            <w:r w:rsidRPr="005E7DFF">
              <w:rPr>
                <w:rFonts w:ascii="Times New Roman" w:eastAsia="宋体" w:cs="Times New Roman"/>
                <w:spacing w:val="-1"/>
                <w:szCs w:val="21"/>
              </w:rPr>
              <w:t>200t/d</w:t>
            </w:r>
            <w:r w:rsidRPr="005E7DFF">
              <w:rPr>
                <w:rFonts w:ascii="Times New Roman" w:eastAsia="宋体" w:cs="Times New Roman"/>
                <w:spacing w:val="-1"/>
                <w:szCs w:val="21"/>
              </w:rPr>
              <w:t>，及污水处理站配套管网工程，</w:t>
            </w:r>
            <w:proofErr w:type="gramStart"/>
            <w:r w:rsidRPr="005E7DFF">
              <w:rPr>
                <w:rFonts w:ascii="Times New Roman" w:eastAsia="宋体" w:cs="Times New Roman"/>
                <w:spacing w:val="-1"/>
                <w:szCs w:val="21"/>
              </w:rPr>
              <w:t>干支管共</w:t>
            </w:r>
            <w:proofErr w:type="gramEnd"/>
            <w:r w:rsidRPr="005E7DFF">
              <w:rPr>
                <w:rFonts w:ascii="Times New Roman" w:eastAsia="宋体" w:cs="Times New Roman"/>
                <w:spacing w:val="-2"/>
                <w:szCs w:val="21"/>
              </w:rPr>
              <w:t>3.7km</w:t>
            </w:r>
            <w:r w:rsidRPr="005E7DFF">
              <w:rPr>
                <w:rFonts w:ascii="Times New Roman" w:eastAsia="宋体" w:cs="Times New Roman"/>
                <w:spacing w:val="-2"/>
                <w:szCs w:val="21"/>
              </w:rPr>
              <w:t>，配套建设</w:t>
            </w:r>
            <w:r w:rsidRPr="005E7DFF">
              <w:rPr>
                <w:rFonts w:ascii="Times New Roman" w:eastAsia="宋体" w:cs="Times New Roman"/>
                <w:spacing w:val="-13"/>
                <w:szCs w:val="21"/>
              </w:rPr>
              <w:t xml:space="preserve"> </w:t>
            </w:r>
            <w:r w:rsidRPr="005E7DFF">
              <w:rPr>
                <w:rFonts w:ascii="Times New Roman" w:eastAsia="宋体" w:cs="Times New Roman"/>
                <w:spacing w:val="-2"/>
                <w:szCs w:val="21"/>
              </w:rPr>
              <w:t>2</w:t>
            </w:r>
            <w:r w:rsidRPr="005E7DFF">
              <w:rPr>
                <w:rFonts w:ascii="Times New Roman" w:eastAsia="宋体" w:cs="Times New Roman"/>
                <w:spacing w:val="-37"/>
                <w:szCs w:val="21"/>
              </w:rPr>
              <w:t xml:space="preserve"> </w:t>
            </w:r>
            <w:r w:rsidRPr="005E7DFF">
              <w:rPr>
                <w:rFonts w:ascii="Times New Roman" w:eastAsia="宋体" w:cs="Times New Roman"/>
                <w:spacing w:val="-2"/>
                <w:szCs w:val="21"/>
              </w:rPr>
              <w:t>座人工湿地，总处理能力</w:t>
            </w:r>
            <w:r w:rsidRPr="005E7DFF">
              <w:rPr>
                <w:rFonts w:ascii="Times New Roman" w:eastAsia="宋体" w:cs="Times New Roman"/>
                <w:spacing w:val="-35"/>
                <w:szCs w:val="21"/>
              </w:rPr>
              <w:t xml:space="preserve"> </w:t>
            </w:r>
            <w:r w:rsidRPr="005E7DFF">
              <w:rPr>
                <w:rFonts w:ascii="Times New Roman" w:eastAsia="宋体" w:cs="Times New Roman"/>
                <w:spacing w:val="-2"/>
                <w:szCs w:val="21"/>
              </w:rPr>
              <w:t>200t/d</w:t>
            </w:r>
            <w:r w:rsidRPr="005E7DFF">
              <w:rPr>
                <w:rFonts w:ascii="Times New Roman" w:eastAsia="宋体" w:cs="Times New Roman"/>
                <w:spacing w:val="-2"/>
                <w:szCs w:val="21"/>
              </w:rPr>
              <w:t>。</w:t>
            </w:r>
          </w:p>
        </w:tc>
      </w:tr>
      <w:tr w:rsidR="002768EB" w:rsidRPr="005E7DFF" w14:paraId="73186DD1" w14:textId="77777777" w:rsidTr="002768EB">
        <w:trPr>
          <w:trHeight w:val="20"/>
        </w:trPr>
        <w:tc>
          <w:tcPr>
            <w:tcW w:w="402" w:type="pct"/>
            <w:vAlign w:val="center"/>
            <w:hideMark/>
          </w:tcPr>
          <w:p w14:paraId="5140711F" w14:textId="77777777" w:rsidR="002768EB" w:rsidRPr="005E7DFF" w:rsidRDefault="002768EB" w:rsidP="002768EB">
            <w:pPr>
              <w:spacing w:before="111"/>
              <w:ind w:firstLine="320"/>
              <w:rPr>
                <w:rFonts w:ascii="Times New Roman" w:eastAsia="宋体" w:cs="Times New Roman"/>
                <w:szCs w:val="21"/>
              </w:rPr>
            </w:pPr>
            <w:r w:rsidRPr="005E7DFF">
              <w:rPr>
                <w:rFonts w:ascii="Times New Roman" w:eastAsia="宋体" w:cs="Times New Roman"/>
                <w:szCs w:val="21"/>
              </w:rPr>
              <w:t>2</w:t>
            </w:r>
          </w:p>
        </w:tc>
        <w:tc>
          <w:tcPr>
            <w:tcW w:w="877" w:type="pct"/>
            <w:vAlign w:val="center"/>
            <w:hideMark/>
          </w:tcPr>
          <w:p w14:paraId="30408FD9" w14:textId="77777777" w:rsidR="002768EB" w:rsidRPr="005E7DFF" w:rsidRDefault="002768EB" w:rsidP="002768EB">
            <w:pPr>
              <w:spacing w:before="82"/>
              <w:ind w:firstLineChars="100" w:firstLine="206"/>
              <w:rPr>
                <w:rFonts w:ascii="Times New Roman" w:eastAsia="宋体" w:cs="Times New Roman"/>
                <w:szCs w:val="21"/>
              </w:rPr>
            </w:pPr>
            <w:r w:rsidRPr="005E7DFF">
              <w:rPr>
                <w:rFonts w:ascii="Times New Roman" w:eastAsia="宋体" w:cs="Times New Roman"/>
                <w:spacing w:val="-2"/>
                <w:szCs w:val="21"/>
              </w:rPr>
              <w:t>水环境治理</w:t>
            </w:r>
          </w:p>
        </w:tc>
        <w:tc>
          <w:tcPr>
            <w:tcW w:w="3721" w:type="pct"/>
            <w:vAlign w:val="center"/>
            <w:hideMark/>
          </w:tcPr>
          <w:p w14:paraId="37DB4CA7" w14:textId="77777777" w:rsidR="002768EB" w:rsidRPr="005E7DFF" w:rsidRDefault="002768EB" w:rsidP="002768EB">
            <w:pPr>
              <w:spacing w:before="82"/>
              <w:ind w:firstLine="103"/>
              <w:jc w:val="center"/>
              <w:rPr>
                <w:rFonts w:ascii="Times New Roman" w:eastAsia="宋体" w:cs="Times New Roman"/>
                <w:szCs w:val="21"/>
              </w:rPr>
            </w:pPr>
            <w:r w:rsidRPr="005E7DFF">
              <w:rPr>
                <w:rFonts w:ascii="Times New Roman" w:eastAsia="宋体" w:cs="Times New Roman"/>
                <w:spacing w:val="-1"/>
                <w:szCs w:val="21"/>
              </w:rPr>
              <w:t>加强湖区管理。</w:t>
            </w:r>
          </w:p>
        </w:tc>
      </w:tr>
      <w:tr w:rsidR="002768EB" w:rsidRPr="005E7DFF" w14:paraId="052AA2F5" w14:textId="77777777" w:rsidTr="002768EB">
        <w:trPr>
          <w:trHeight w:val="20"/>
        </w:trPr>
        <w:tc>
          <w:tcPr>
            <w:tcW w:w="402" w:type="pct"/>
            <w:vAlign w:val="center"/>
          </w:tcPr>
          <w:p w14:paraId="490F3686" w14:textId="77777777" w:rsidR="002768EB" w:rsidRPr="005E7DFF" w:rsidRDefault="002768EB" w:rsidP="002768EB">
            <w:pPr>
              <w:spacing w:before="58"/>
              <w:ind w:firstLine="322"/>
              <w:rPr>
                <w:rFonts w:ascii="Times New Roman" w:eastAsia="宋体" w:cs="Times New Roman"/>
                <w:szCs w:val="21"/>
              </w:rPr>
            </w:pPr>
            <w:r w:rsidRPr="005E7DFF">
              <w:rPr>
                <w:rFonts w:ascii="Times New Roman" w:eastAsia="宋体" w:cs="Times New Roman"/>
                <w:szCs w:val="21"/>
              </w:rPr>
              <w:t>3</w:t>
            </w:r>
          </w:p>
        </w:tc>
        <w:tc>
          <w:tcPr>
            <w:tcW w:w="877" w:type="pct"/>
            <w:vAlign w:val="center"/>
          </w:tcPr>
          <w:p w14:paraId="3C12324A" w14:textId="77777777" w:rsidR="002768EB" w:rsidRPr="005E7DFF" w:rsidRDefault="002768EB" w:rsidP="002768EB">
            <w:pPr>
              <w:spacing w:before="58"/>
              <w:ind w:firstLine="213"/>
              <w:jc w:val="center"/>
              <w:rPr>
                <w:rFonts w:ascii="Times New Roman" w:eastAsia="宋体" w:cs="Times New Roman"/>
                <w:szCs w:val="21"/>
              </w:rPr>
            </w:pPr>
            <w:r w:rsidRPr="005E7DFF">
              <w:rPr>
                <w:rFonts w:ascii="Times New Roman" w:eastAsia="宋体" w:cs="Times New Roman"/>
                <w:spacing w:val="-2"/>
                <w:szCs w:val="21"/>
              </w:rPr>
              <w:t>水资源开发利用</w:t>
            </w:r>
          </w:p>
        </w:tc>
        <w:tc>
          <w:tcPr>
            <w:tcW w:w="3721" w:type="pct"/>
            <w:vAlign w:val="center"/>
            <w:hideMark/>
          </w:tcPr>
          <w:p w14:paraId="2120181A" w14:textId="4EF1773F" w:rsidR="002768EB" w:rsidRPr="005E7DFF" w:rsidRDefault="002768EB" w:rsidP="002768EB">
            <w:pPr>
              <w:spacing w:before="85" w:line="256" w:lineRule="auto"/>
              <w:ind w:left="107" w:right="161" w:firstLine="9"/>
              <w:jc w:val="center"/>
              <w:rPr>
                <w:rFonts w:ascii="Times New Roman" w:eastAsia="宋体" w:cs="Times New Roman"/>
                <w:szCs w:val="21"/>
              </w:rPr>
            </w:pPr>
            <w:r w:rsidRPr="005E7DFF">
              <w:rPr>
                <w:rFonts w:ascii="Times New Roman" w:eastAsia="宋体" w:cs="Times New Roman"/>
                <w:spacing w:val="-1"/>
                <w:szCs w:val="21"/>
              </w:rPr>
              <w:t>1</w:t>
            </w:r>
            <w:r w:rsidRPr="005E7DFF">
              <w:rPr>
                <w:rFonts w:ascii="Times New Roman" w:eastAsia="宋体" w:cs="Times New Roman"/>
                <w:spacing w:val="-1"/>
                <w:szCs w:val="21"/>
              </w:rPr>
              <w:t>、对流域内未衬砌和已衬砌但已被破坏的</w:t>
            </w:r>
            <w:proofErr w:type="gramStart"/>
            <w:r w:rsidRPr="005E7DFF">
              <w:rPr>
                <w:rFonts w:ascii="Times New Roman" w:eastAsia="宋体" w:cs="Times New Roman"/>
                <w:spacing w:val="-1"/>
                <w:szCs w:val="21"/>
              </w:rPr>
              <w:t>的</w:t>
            </w:r>
            <w:proofErr w:type="gramEnd"/>
            <w:r w:rsidRPr="005E7DFF">
              <w:rPr>
                <w:rFonts w:ascii="Times New Roman" w:eastAsia="宋体" w:cs="Times New Roman"/>
                <w:spacing w:val="-1"/>
                <w:szCs w:val="21"/>
              </w:rPr>
              <w:t>末级渠系进行衬砌和新建整治，整治渠</w:t>
            </w:r>
            <w:r w:rsidRPr="005E7DFF">
              <w:rPr>
                <w:rFonts w:ascii="Times New Roman" w:eastAsia="宋体" w:cs="Times New Roman"/>
                <w:spacing w:val="-3"/>
                <w:szCs w:val="21"/>
              </w:rPr>
              <w:t>系总长度</w:t>
            </w:r>
            <w:r w:rsidRPr="005E7DFF">
              <w:rPr>
                <w:rFonts w:ascii="Times New Roman" w:eastAsia="宋体" w:cs="Times New Roman"/>
                <w:spacing w:val="-29"/>
                <w:szCs w:val="21"/>
              </w:rPr>
              <w:t xml:space="preserve"> </w:t>
            </w:r>
            <w:r w:rsidRPr="005E7DFF">
              <w:rPr>
                <w:rFonts w:ascii="Times New Roman" w:eastAsia="宋体" w:cs="Times New Roman"/>
                <w:spacing w:val="-3"/>
                <w:szCs w:val="21"/>
              </w:rPr>
              <w:t>2km</w:t>
            </w:r>
            <w:r w:rsidRPr="005E7DFF">
              <w:rPr>
                <w:rFonts w:ascii="Times New Roman" w:eastAsia="宋体" w:cs="Times New Roman"/>
                <w:spacing w:val="-3"/>
                <w:szCs w:val="21"/>
              </w:rPr>
              <w:t>。</w:t>
            </w:r>
          </w:p>
          <w:p w14:paraId="67496167" w14:textId="03157B6A" w:rsidR="002768EB" w:rsidRPr="005E7DFF" w:rsidRDefault="002768EB" w:rsidP="002768EB">
            <w:pPr>
              <w:spacing w:before="145" w:line="259" w:lineRule="auto"/>
              <w:ind w:left="103" w:right="161" w:firstLine="2"/>
              <w:jc w:val="center"/>
              <w:rPr>
                <w:rFonts w:ascii="Times New Roman" w:eastAsia="宋体" w:cs="Times New Roman"/>
                <w:szCs w:val="21"/>
              </w:rPr>
            </w:pPr>
            <w:r w:rsidRPr="005E7DFF">
              <w:rPr>
                <w:rFonts w:ascii="Times New Roman" w:eastAsia="宋体" w:cs="Times New Roman"/>
                <w:spacing w:val="-1"/>
                <w:szCs w:val="21"/>
              </w:rPr>
              <w:t>2</w:t>
            </w:r>
            <w:r w:rsidRPr="005E7DFF">
              <w:rPr>
                <w:rFonts w:ascii="Times New Roman" w:eastAsia="宋体" w:cs="Times New Roman"/>
                <w:spacing w:val="-1"/>
                <w:szCs w:val="21"/>
              </w:rPr>
              <w:t>、实施高效节水灌溉工程，在五池流域实施</w:t>
            </w:r>
            <w:r w:rsidRPr="005E7DFF">
              <w:rPr>
                <w:rFonts w:ascii="Times New Roman" w:eastAsia="宋体" w:cs="Times New Roman"/>
                <w:spacing w:val="-22"/>
                <w:szCs w:val="21"/>
              </w:rPr>
              <w:t xml:space="preserve"> </w:t>
            </w:r>
            <w:r w:rsidRPr="005E7DFF">
              <w:rPr>
                <w:rFonts w:ascii="Times New Roman" w:eastAsia="宋体" w:cs="Times New Roman"/>
                <w:spacing w:val="-1"/>
                <w:szCs w:val="21"/>
              </w:rPr>
              <w:t>500</w:t>
            </w:r>
            <w:r w:rsidRPr="005E7DFF">
              <w:rPr>
                <w:rFonts w:ascii="Times New Roman" w:eastAsia="宋体" w:cs="Times New Roman"/>
                <w:spacing w:val="-38"/>
                <w:szCs w:val="21"/>
              </w:rPr>
              <w:t xml:space="preserve"> </w:t>
            </w:r>
            <w:r w:rsidRPr="005E7DFF">
              <w:rPr>
                <w:rFonts w:ascii="Times New Roman" w:eastAsia="宋体" w:cs="Times New Roman"/>
                <w:spacing w:val="-1"/>
                <w:szCs w:val="21"/>
              </w:rPr>
              <w:t>亩农田作灌溉技术改造</w:t>
            </w:r>
            <w:r w:rsidRPr="005E7DFF">
              <w:rPr>
                <w:rFonts w:ascii="Times New Roman" w:eastAsia="宋体" w:cs="Times New Roman"/>
                <w:spacing w:val="-1"/>
                <w:szCs w:val="21"/>
              </w:rPr>
              <w:t>——</w:t>
            </w:r>
            <w:r w:rsidRPr="005E7DFF">
              <w:rPr>
                <w:rFonts w:ascii="Times New Roman" w:eastAsia="宋体" w:cs="Times New Roman"/>
                <w:spacing w:val="-1"/>
                <w:szCs w:val="21"/>
              </w:rPr>
              <w:t>喷灌工</w:t>
            </w:r>
            <w:r w:rsidRPr="005E7DFF">
              <w:rPr>
                <w:rFonts w:ascii="Times New Roman" w:eastAsia="宋体" w:cs="Times New Roman"/>
                <w:spacing w:val="-4"/>
                <w:szCs w:val="21"/>
              </w:rPr>
              <w:t>程。</w:t>
            </w:r>
          </w:p>
        </w:tc>
      </w:tr>
    </w:tbl>
    <w:p w14:paraId="7E9BF9D0" w14:textId="7502CE02" w:rsidR="00C4335C" w:rsidRPr="005E7DFF" w:rsidRDefault="002B1D28">
      <w:pPr>
        <w:spacing w:line="360" w:lineRule="auto"/>
        <w:ind w:firstLineChars="200" w:firstLine="482"/>
        <w:rPr>
          <w:rFonts w:ascii="宋体" w:eastAsia="宋体" w:hAnsi="宋体" w:cs="宋体"/>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w:t>
      </w:r>
      <w:r w:rsidR="002457B8" w:rsidRPr="005E7DFF">
        <w:rPr>
          <w:rFonts w:ascii="宋体" w:eastAsia="宋体" w:hAnsi="宋体" w:cs="宋体" w:hint="eastAsia"/>
          <w:b/>
          <w:bCs/>
          <w:sz w:val="24"/>
          <w:szCs w:val="24"/>
        </w:rPr>
        <w:t>《乐山市金口河区大瓦山旅游区总体规划》（2016-2030）</w:t>
      </w:r>
    </w:p>
    <w:p w14:paraId="4F1E1CEE"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1</w:t>
      </w:r>
      <w:r w:rsidRPr="005E7DFF">
        <w:rPr>
          <w:rFonts w:ascii="Times New Roman" w:eastAsia="宋体" w:cs="Times New Roman"/>
          <w:sz w:val="24"/>
          <w:szCs w:val="24"/>
        </w:rPr>
        <w:t>）范围与面积</w:t>
      </w:r>
    </w:p>
    <w:p w14:paraId="5148A642" w14:textId="6F75DFE1"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大瓦山旅游区地处四川省乐山市金口河区，包含大瓦山、四川大瓦山国家湿</w:t>
      </w:r>
      <w:r w:rsidRPr="005E7DFF">
        <w:rPr>
          <w:rFonts w:ascii="Times New Roman" w:eastAsia="宋体" w:cs="Times New Roman"/>
          <w:sz w:val="24"/>
          <w:szCs w:val="24"/>
        </w:rPr>
        <w:lastRenderedPageBreak/>
        <w:t>地公园、白熊</w:t>
      </w:r>
      <w:proofErr w:type="gramStart"/>
      <w:r w:rsidRPr="005E7DFF">
        <w:rPr>
          <w:rFonts w:ascii="Times New Roman" w:eastAsia="宋体" w:cs="Times New Roman"/>
          <w:sz w:val="24"/>
          <w:szCs w:val="24"/>
        </w:rPr>
        <w:t>蜀玉庙</w:t>
      </w:r>
      <w:proofErr w:type="gramEnd"/>
      <w:r w:rsidRPr="005E7DFF">
        <w:rPr>
          <w:rFonts w:ascii="Times New Roman" w:eastAsia="宋体" w:cs="Times New Roman"/>
          <w:sz w:val="24"/>
          <w:szCs w:val="24"/>
        </w:rPr>
        <w:t>沟、顺水河峡谷、乐西公路、鹿儿坪林场、二道坪林场等资源，共涉及永胜乡和平村、大坪村、五池村、花</w:t>
      </w:r>
      <w:proofErr w:type="gramStart"/>
      <w:r w:rsidRPr="005E7DFF">
        <w:rPr>
          <w:rFonts w:ascii="Times New Roman" w:eastAsia="宋体" w:cs="Times New Roman"/>
          <w:sz w:val="24"/>
          <w:szCs w:val="24"/>
        </w:rPr>
        <w:t>茨</w:t>
      </w:r>
      <w:proofErr w:type="gramEnd"/>
      <w:r w:rsidRPr="005E7DFF">
        <w:rPr>
          <w:rFonts w:ascii="Times New Roman" w:eastAsia="宋体" w:cs="Times New Roman"/>
          <w:sz w:val="24"/>
          <w:szCs w:val="24"/>
        </w:rPr>
        <w:t>村、建设村、桅杆村，金河镇场镇、曙光村，永和镇胜利村等三个乡镇十余个村庄。旅游区东侧、北侧、西侧以金口河区永胜乡界为边界，南侧以蜀王庙沟</w:t>
      </w:r>
      <w:r w:rsidRPr="005E7DFF">
        <w:rPr>
          <w:rFonts w:ascii="Times New Roman" w:eastAsia="宋体" w:cs="Times New Roman"/>
          <w:sz w:val="24"/>
          <w:szCs w:val="24"/>
        </w:rPr>
        <w:t>-</w:t>
      </w:r>
      <w:r w:rsidRPr="005E7DFF">
        <w:rPr>
          <w:rFonts w:ascii="Times New Roman" w:eastAsia="宋体" w:cs="Times New Roman"/>
          <w:sz w:val="24"/>
          <w:szCs w:val="24"/>
        </w:rPr>
        <w:t>大瓦山</w:t>
      </w:r>
      <w:r w:rsidRPr="005E7DFF">
        <w:rPr>
          <w:rFonts w:ascii="Times New Roman" w:eastAsia="宋体" w:cs="Times New Roman"/>
          <w:sz w:val="24"/>
          <w:szCs w:val="24"/>
        </w:rPr>
        <w:t>-</w:t>
      </w:r>
      <w:r w:rsidRPr="005E7DFF">
        <w:rPr>
          <w:rFonts w:ascii="Times New Roman" w:eastAsia="宋体" w:cs="Times New Roman"/>
          <w:sz w:val="24"/>
          <w:szCs w:val="24"/>
        </w:rPr>
        <w:t>猫眼沟的连线为界，东南侧以乐西公路、</w:t>
      </w:r>
      <w:r w:rsidRPr="005E7DFF">
        <w:rPr>
          <w:rFonts w:ascii="Times New Roman" w:eastAsia="宋体" w:cs="Times New Roman"/>
          <w:sz w:val="24"/>
          <w:szCs w:val="24"/>
        </w:rPr>
        <w:t>Z001</w:t>
      </w:r>
      <w:r w:rsidRPr="005E7DFF">
        <w:rPr>
          <w:rFonts w:ascii="Times New Roman" w:eastAsia="宋体" w:cs="Times New Roman"/>
          <w:sz w:val="24"/>
          <w:szCs w:val="24"/>
        </w:rPr>
        <w:t>专用路外侧</w:t>
      </w:r>
      <w:r w:rsidRPr="005E7DFF">
        <w:rPr>
          <w:rFonts w:ascii="Times New Roman" w:eastAsia="宋体" w:cs="Times New Roman"/>
          <w:sz w:val="24"/>
          <w:szCs w:val="24"/>
        </w:rPr>
        <w:t>100</w:t>
      </w:r>
      <w:r w:rsidR="00F1319E">
        <w:rPr>
          <w:rFonts w:ascii="Times New Roman" w:eastAsia="宋体" w:cs="Times New Roman" w:hint="eastAsia"/>
          <w:sz w:val="24"/>
          <w:szCs w:val="24"/>
        </w:rPr>
        <w:t>m</w:t>
      </w:r>
      <w:r w:rsidRPr="005E7DFF">
        <w:rPr>
          <w:rFonts w:ascii="Times New Roman" w:eastAsia="宋体" w:cs="Times New Roman"/>
          <w:sz w:val="24"/>
          <w:szCs w:val="24"/>
        </w:rPr>
        <w:t>为界，直至大渡河边。规划面积约为</w:t>
      </w:r>
      <w:r w:rsidRPr="005E7DFF">
        <w:rPr>
          <w:rFonts w:ascii="Times New Roman" w:eastAsia="宋体" w:cs="Times New Roman"/>
          <w:sz w:val="24"/>
          <w:szCs w:val="24"/>
        </w:rPr>
        <w:t>174.8km</w:t>
      </w:r>
      <w:r w:rsidRPr="005E7DFF">
        <w:rPr>
          <w:rFonts w:ascii="Times New Roman" w:eastAsia="宋体" w:cs="Times New Roman"/>
          <w:sz w:val="24"/>
          <w:szCs w:val="24"/>
          <w:vertAlign w:val="superscript"/>
        </w:rPr>
        <w:t>2</w:t>
      </w:r>
      <w:r w:rsidRPr="005E7DFF">
        <w:rPr>
          <w:rFonts w:ascii="Times New Roman" w:eastAsia="宋体" w:cs="Times New Roman"/>
          <w:sz w:val="24"/>
          <w:szCs w:val="24"/>
        </w:rPr>
        <w:t>，地理位置介于北纬</w:t>
      </w:r>
      <w:r w:rsidRPr="005E7DFF">
        <w:rPr>
          <w:rFonts w:ascii="Times New Roman" w:eastAsia="宋体" w:cs="Times New Roman"/>
          <w:sz w:val="24"/>
          <w:szCs w:val="24"/>
        </w:rPr>
        <w:t>29°27′——29°17′</w:t>
      </w:r>
      <w:r w:rsidRPr="005E7DFF">
        <w:rPr>
          <w:rFonts w:ascii="Times New Roman" w:eastAsia="宋体" w:cs="Times New Roman"/>
          <w:sz w:val="24"/>
          <w:szCs w:val="24"/>
        </w:rPr>
        <w:t>和东经</w:t>
      </w:r>
      <w:r w:rsidRPr="005E7DFF">
        <w:rPr>
          <w:rFonts w:ascii="Times New Roman" w:eastAsia="宋体" w:cs="Times New Roman"/>
          <w:sz w:val="24"/>
          <w:szCs w:val="24"/>
        </w:rPr>
        <w:t>103°07′——102°58′</w:t>
      </w:r>
      <w:r w:rsidRPr="005E7DFF">
        <w:rPr>
          <w:rFonts w:ascii="Times New Roman" w:eastAsia="宋体" w:cs="Times New Roman"/>
          <w:sz w:val="24"/>
          <w:szCs w:val="24"/>
        </w:rPr>
        <w:t>之间。</w:t>
      </w:r>
    </w:p>
    <w:p w14:paraId="6B1F1CF9"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2</w:t>
      </w:r>
      <w:r w:rsidRPr="005E7DFF">
        <w:rPr>
          <w:rFonts w:ascii="Times New Roman" w:eastAsia="宋体" w:cs="Times New Roman"/>
          <w:sz w:val="24"/>
          <w:szCs w:val="24"/>
        </w:rPr>
        <w:t>）规划目标</w:t>
      </w:r>
    </w:p>
    <w:p w14:paraId="23A764FC"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 xml:space="preserve">    </w:t>
      </w:r>
      <w:r w:rsidRPr="005E7DFF">
        <w:rPr>
          <w:rFonts w:ascii="Times New Roman" w:eastAsia="宋体" w:cs="Times New Roman"/>
          <w:sz w:val="24"/>
          <w:szCs w:val="24"/>
        </w:rPr>
        <w:t>阶段目标（</w:t>
      </w:r>
      <w:r w:rsidRPr="005E7DFF">
        <w:rPr>
          <w:rFonts w:ascii="Times New Roman" w:eastAsia="宋体" w:cs="Times New Roman"/>
          <w:sz w:val="24"/>
          <w:szCs w:val="24"/>
        </w:rPr>
        <w:t>2016-2020</w:t>
      </w:r>
      <w:r w:rsidRPr="005E7DFF">
        <w:rPr>
          <w:rFonts w:ascii="Times New Roman" w:eastAsia="宋体" w:cs="Times New Roman"/>
          <w:sz w:val="24"/>
          <w:szCs w:val="24"/>
        </w:rPr>
        <w:t>年）：加快建设县道</w:t>
      </w:r>
      <w:r w:rsidRPr="005E7DFF">
        <w:rPr>
          <w:rFonts w:ascii="Times New Roman" w:eastAsia="宋体" w:cs="Times New Roman"/>
          <w:sz w:val="24"/>
          <w:szCs w:val="24"/>
        </w:rPr>
        <w:t>X143</w:t>
      </w:r>
      <w:r w:rsidRPr="005E7DFF">
        <w:rPr>
          <w:rFonts w:ascii="Times New Roman" w:eastAsia="宋体" w:cs="Times New Roman"/>
          <w:sz w:val="24"/>
          <w:szCs w:val="24"/>
        </w:rPr>
        <w:t>，专用公路</w:t>
      </w:r>
      <w:r w:rsidRPr="005E7DFF">
        <w:rPr>
          <w:rFonts w:ascii="Times New Roman" w:eastAsia="宋体" w:cs="Times New Roman"/>
          <w:sz w:val="24"/>
          <w:szCs w:val="24"/>
        </w:rPr>
        <w:t>Z001</w:t>
      </w:r>
      <w:r w:rsidRPr="005E7DFF">
        <w:rPr>
          <w:rFonts w:ascii="Times New Roman" w:eastAsia="宋体" w:cs="Times New Roman"/>
          <w:sz w:val="24"/>
          <w:szCs w:val="24"/>
        </w:rPr>
        <w:t>及顺河</w:t>
      </w:r>
      <w:r w:rsidRPr="005E7DFF">
        <w:rPr>
          <w:rFonts w:ascii="Times New Roman" w:eastAsia="宋体" w:cs="Times New Roman"/>
          <w:sz w:val="24"/>
          <w:szCs w:val="24"/>
        </w:rPr>
        <w:t>--</w:t>
      </w:r>
      <w:r w:rsidRPr="005E7DFF">
        <w:rPr>
          <w:rFonts w:ascii="Times New Roman" w:eastAsia="宋体" w:cs="Times New Roman"/>
          <w:sz w:val="24"/>
          <w:szCs w:val="24"/>
        </w:rPr>
        <w:t>永胜乡村道，突破区域道路交通瓶颈；建设菜籽岗大瓦</w:t>
      </w:r>
      <w:proofErr w:type="gramStart"/>
      <w:r w:rsidRPr="005E7DFF">
        <w:rPr>
          <w:rFonts w:ascii="Times New Roman" w:eastAsia="宋体" w:cs="Times New Roman"/>
          <w:sz w:val="24"/>
          <w:szCs w:val="24"/>
        </w:rPr>
        <w:t>山综合</w:t>
      </w:r>
      <w:proofErr w:type="gramEnd"/>
      <w:r w:rsidRPr="005E7DFF">
        <w:rPr>
          <w:rFonts w:ascii="Times New Roman" w:eastAsia="宋体" w:cs="Times New Roman"/>
          <w:sz w:val="24"/>
          <w:szCs w:val="24"/>
        </w:rPr>
        <w:t>服务中心，规范化建设生态停车场、游客中心、</w:t>
      </w:r>
      <w:r w:rsidRPr="005E7DFF">
        <w:rPr>
          <w:rFonts w:ascii="Times New Roman" w:eastAsia="宋体" w:cs="Times New Roman"/>
          <w:sz w:val="24"/>
          <w:szCs w:val="24"/>
        </w:rPr>
        <w:t>AAA</w:t>
      </w:r>
      <w:r w:rsidRPr="005E7DFF">
        <w:rPr>
          <w:rFonts w:ascii="Times New Roman" w:eastAsia="宋体" w:cs="Times New Roman"/>
          <w:sz w:val="24"/>
          <w:szCs w:val="24"/>
        </w:rPr>
        <w:t>级旅游厕所、标识标牌等，完成大瓦山顶及大瓦山湿地公园游赏解说体系建设，成功创建国家</w:t>
      </w:r>
      <w:r w:rsidRPr="005E7DFF">
        <w:rPr>
          <w:rFonts w:ascii="Times New Roman" w:eastAsia="宋体" w:cs="Times New Roman"/>
          <w:sz w:val="24"/>
          <w:szCs w:val="24"/>
        </w:rPr>
        <w:t>AAAA</w:t>
      </w:r>
      <w:r w:rsidRPr="005E7DFF">
        <w:rPr>
          <w:rFonts w:ascii="Times New Roman" w:eastAsia="宋体" w:cs="Times New Roman"/>
          <w:sz w:val="24"/>
          <w:szCs w:val="24"/>
        </w:rPr>
        <w:t>级景区。同时完善永胜乡基础及公共服务设施，建设永胜鲜花小镇，高品质打造大坪</w:t>
      </w:r>
      <w:r w:rsidRPr="005E7DFF">
        <w:rPr>
          <w:rFonts w:ascii="Times New Roman" w:eastAsia="宋体" w:cs="Times New Roman"/>
          <w:sz w:val="24"/>
          <w:szCs w:val="24"/>
        </w:rPr>
        <w:t>“</w:t>
      </w:r>
      <w:r w:rsidRPr="005E7DFF">
        <w:rPr>
          <w:rFonts w:ascii="Times New Roman" w:eastAsia="宋体" w:cs="Times New Roman"/>
          <w:sz w:val="24"/>
          <w:szCs w:val="24"/>
        </w:rPr>
        <w:t>寿屏山</w:t>
      </w:r>
      <w:r w:rsidRPr="005E7DFF">
        <w:rPr>
          <w:rFonts w:ascii="Times New Roman" w:eastAsia="宋体" w:cs="Times New Roman"/>
          <w:sz w:val="24"/>
          <w:szCs w:val="24"/>
        </w:rPr>
        <w:t>”</w:t>
      </w:r>
      <w:r w:rsidRPr="005E7DFF">
        <w:rPr>
          <w:rFonts w:ascii="Times New Roman" w:eastAsia="宋体" w:cs="Times New Roman"/>
          <w:sz w:val="24"/>
          <w:szCs w:val="24"/>
        </w:rPr>
        <w:t>高端山地度假小镇，成功创建省级旅游度假区，打出</w:t>
      </w:r>
      <w:r w:rsidRPr="005E7DFF">
        <w:rPr>
          <w:rFonts w:ascii="Times New Roman" w:eastAsia="宋体" w:cs="Times New Roman"/>
          <w:sz w:val="24"/>
          <w:szCs w:val="24"/>
        </w:rPr>
        <w:t>“</w:t>
      </w:r>
      <w:r w:rsidRPr="005E7DFF">
        <w:rPr>
          <w:rFonts w:ascii="Times New Roman" w:eastAsia="宋体" w:cs="Times New Roman"/>
          <w:sz w:val="24"/>
          <w:szCs w:val="24"/>
        </w:rPr>
        <w:t>探秘大峡谷，度假大瓦山</w:t>
      </w:r>
      <w:r w:rsidRPr="005E7DFF">
        <w:rPr>
          <w:rFonts w:ascii="Times New Roman" w:eastAsia="宋体" w:cs="Times New Roman"/>
          <w:sz w:val="24"/>
          <w:szCs w:val="24"/>
        </w:rPr>
        <w:t>”</w:t>
      </w:r>
      <w:r w:rsidRPr="005E7DFF">
        <w:rPr>
          <w:rFonts w:ascii="Times New Roman" w:eastAsia="宋体" w:cs="Times New Roman"/>
          <w:sz w:val="24"/>
          <w:szCs w:val="24"/>
        </w:rPr>
        <w:t>区域度假品牌，明确目标市场，加大营销力度，提高大瓦山旅游区旅游品牌的知名度，扩大市场影响力。</w:t>
      </w:r>
    </w:p>
    <w:p w14:paraId="67D9DA02"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中期（</w:t>
      </w:r>
      <w:r w:rsidRPr="005E7DFF">
        <w:rPr>
          <w:rFonts w:ascii="Times New Roman" w:eastAsia="宋体" w:cs="Times New Roman"/>
          <w:sz w:val="24"/>
          <w:szCs w:val="24"/>
        </w:rPr>
        <w:t>2021-2025</w:t>
      </w:r>
      <w:r w:rsidRPr="005E7DFF">
        <w:rPr>
          <w:rFonts w:ascii="Times New Roman" w:eastAsia="宋体" w:cs="Times New Roman"/>
          <w:sz w:val="24"/>
          <w:szCs w:val="24"/>
        </w:rPr>
        <w:t>年）：完善大瓦山生态观光体验区建设，完善旅游区的景点、配套服务设施、基础设施，创建国家</w:t>
      </w:r>
      <w:r w:rsidRPr="005E7DFF">
        <w:rPr>
          <w:rFonts w:ascii="Times New Roman" w:eastAsia="宋体" w:cs="Times New Roman"/>
          <w:sz w:val="24"/>
          <w:szCs w:val="24"/>
        </w:rPr>
        <w:t>AAAAA</w:t>
      </w:r>
      <w:r w:rsidRPr="005E7DFF">
        <w:rPr>
          <w:rFonts w:ascii="Times New Roman" w:eastAsia="宋体" w:cs="Times New Roman"/>
          <w:sz w:val="24"/>
          <w:szCs w:val="24"/>
        </w:rPr>
        <w:t>级旅游区。启动建设和平山山地度假社区、二道</w:t>
      </w:r>
      <w:proofErr w:type="gramStart"/>
      <w:r w:rsidRPr="005E7DFF">
        <w:rPr>
          <w:rFonts w:ascii="Times New Roman" w:eastAsia="宋体" w:cs="Times New Roman"/>
          <w:sz w:val="24"/>
          <w:szCs w:val="24"/>
        </w:rPr>
        <w:t>坪康养</w:t>
      </w:r>
      <w:proofErr w:type="gramEnd"/>
      <w:r w:rsidRPr="005E7DFF">
        <w:rPr>
          <w:rFonts w:ascii="Times New Roman" w:eastAsia="宋体" w:cs="Times New Roman"/>
          <w:sz w:val="24"/>
          <w:szCs w:val="24"/>
        </w:rPr>
        <w:t>度假基地、鹿儿坪生态休闲区等度假区，提高知名度，扩大市场影响力，创建国家级旅游度假区。</w:t>
      </w:r>
    </w:p>
    <w:p w14:paraId="2B8D5CFD"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远期（</w:t>
      </w:r>
      <w:r w:rsidRPr="005E7DFF">
        <w:rPr>
          <w:rFonts w:ascii="Times New Roman" w:eastAsia="宋体" w:cs="Times New Roman"/>
          <w:sz w:val="24"/>
          <w:szCs w:val="24"/>
        </w:rPr>
        <w:t>2025-2030</w:t>
      </w:r>
      <w:r w:rsidRPr="005E7DFF">
        <w:rPr>
          <w:rFonts w:ascii="Times New Roman" w:eastAsia="宋体" w:cs="Times New Roman"/>
          <w:sz w:val="24"/>
          <w:szCs w:val="24"/>
        </w:rPr>
        <w:t>年）：全面完成规划建设项目，提高综合服务水平，进一步完善旅游区基础设施和服务设施体系，丰富旅游产品体系，多向延伸旅游产业链，将金口河大瓦山旅游区建设成为国际一流的山地旅游目的地。</w:t>
      </w:r>
    </w:p>
    <w:p w14:paraId="69351CB7"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3</w:t>
      </w:r>
      <w:r w:rsidRPr="005E7DFF">
        <w:rPr>
          <w:rFonts w:ascii="Times New Roman" w:eastAsia="宋体" w:cs="Times New Roman"/>
          <w:sz w:val="24"/>
          <w:szCs w:val="24"/>
        </w:rPr>
        <w:t>）空间布局</w:t>
      </w:r>
    </w:p>
    <w:p w14:paraId="359B8B46"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整体形成规划</w:t>
      </w:r>
      <w:r w:rsidRPr="005E7DFF">
        <w:rPr>
          <w:rFonts w:ascii="Times New Roman" w:eastAsia="宋体" w:cs="Times New Roman"/>
          <w:sz w:val="24"/>
          <w:szCs w:val="24"/>
        </w:rPr>
        <w:t>“</w:t>
      </w:r>
      <w:r w:rsidRPr="005E7DFF">
        <w:rPr>
          <w:rFonts w:ascii="Times New Roman" w:eastAsia="宋体" w:cs="Times New Roman"/>
          <w:sz w:val="24"/>
          <w:szCs w:val="24"/>
        </w:rPr>
        <w:t>三区一带两环四通道</w:t>
      </w:r>
      <w:r w:rsidRPr="005E7DFF">
        <w:rPr>
          <w:rFonts w:ascii="Times New Roman" w:eastAsia="宋体" w:cs="Times New Roman"/>
          <w:sz w:val="24"/>
          <w:szCs w:val="24"/>
        </w:rPr>
        <w:t>”</w:t>
      </w:r>
      <w:r w:rsidRPr="005E7DFF">
        <w:rPr>
          <w:rFonts w:ascii="Times New Roman" w:eastAsia="宋体" w:cs="Times New Roman"/>
          <w:sz w:val="24"/>
          <w:szCs w:val="24"/>
        </w:rPr>
        <w:t>的空间布局：</w:t>
      </w:r>
    </w:p>
    <w:p w14:paraId="2B3ABA66"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宋体" w:eastAsia="宋体" w:hAnsi="宋体" w:cs="宋体" w:hint="eastAsia"/>
          <w:sz w:val="24"/>
          <w:szCs w:val="24"/>
        </w:rPr>
        <w:t>①</w:t>
      </w:r>
      <w:r w:rsidRPr="005E7DFF">
        <w:rPr>
          <w:rFonts w:ascii="Times New Roman" w:eastAsia="宋体" w:cs="Times New Roman"/>
          <w:sz w:val="24"/>
          <w:szCs w:val="24"/>
        </w:rPr>
        <w:t>三区：大瓦山生态观光体验区</w:t>
      </w:r>
    </w:p>
    <w:p w14:paraId="070D96DA"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永胜山地度假片区</w:t>
      </w:r>
    </w:p>
    <w:p w14:paraId="2F60DAB9"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顺水河峡谷乡村休闲区</w:t>
      </w:r>
    </w:p>
    <w:p w14:paraId="31B3C785"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宋体" w:eastAsia="宋体" w:hAnsi="宋体" w:cs="宋体" w:hint="eastAsia"/>
          <w:sz w:val="24"/>
          <w:szCs w:val="24"/>
        </w:rPr>
        <w:t>②</w:t>
      </w:r>
      <w:r w:rsidRPr="005E7DFF">
        <w:rPr>
          <w:rFonts w:ascii="Times New Roman" w:eastAsia="宋体" w:cs="Times New Roman"/>
          <w:sz w:val="24"/>
          <w:szCs w:val="24"/>
        </w:rPr>
        <w:t>一带：乐西公路景观带</w:t>
      </w:r>
    </w:p>
    <w:p w14:paraId="58FA0AC3"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宋体" w:eastAsia="宋体" w:hAnsi="宋体" w:cs="宋体" w:hint="eastAsia"/>
          <w:sz w:val="24"/>
          <w:szCs w:val="24"/>
        </w:rPr>
        <w:t>③</w:t>
      </w:r>
      <w:r w:rsidRPr="005E7DFF">
        <w:rPr>
          <w:rFonts w:ascii="Times New Roman" w:eastAsia="宋体" w:cs="Times New Roman"/>
          <w:sz w:val="24"/>
          <w:szCs w:val="24"/>
        </w:rPr>
        <w:t>两环：观光游赏环线（菜子岗</w:t>
      </w:r>
      <w:r w:rsidRPr="005E7DFF">
        <w:rPr>
          <w:rFonts w:ascii="Times New Roman" w:eastAsia="宋体" w:cs="Times New Roman"/>
          <w:sz w:val="24"/>
          <w:szCs w:val="24"/>
        </w:rPr>
        <w:t>--</w:t>
      </w:r>
      <w:r w:rsidRPr="005E7DFF">
        <w:rPr>
          <w:rFonts w:ascii="Times New Roman" w:eastAsia="宋体" w:cs="Times New Roman"/>
          <w:sz w:val="24"/>
          <w:szCs w:val="24"/>
        </w:rPr>
        <w:t>瓦山坪</w:t>
      </w:r>
      <w:r w:rsidRPr="005E7DFF">
        <w:rPr>
          <w:rFonts w:ascii="Times New Roman" w:eastAsia="宋体" w:cs="Times New Roman"/>
          <w:sz w:val="24"/>
          <w:szCs w:val="24"/>
        </w:rPr>
        <w:t>--</w:t>
      </w:r>
      <w:r w:rsidRPr="005E7DFF">
        <w:rPr>
          <w:rFonts w:ascii="Times New Roman" w:eastAsia="宋体" w:cs="Times New Roman"/>
          <w:sz w:val="24"/>
          <w:szCs w:val="24"/>
        </w:rPr>
        <w:t>大瓦山</w:t>
      </w:r>
      <w:r w:rsidRPr="005E7DFF">
        <w:rPr>
          <w:rFonts w:ascii="Times New Roman" w:eastAsia="宋体" w:cs="Times New Roman"/>
          <w:sz w:val="24"/>
          <w:szCs w:val="24"/>
        </w:rPr>
        <w:t>--</w:t>
      </w:r>
      <w:r w:rsidRPr="005E7DFF">
        <w:rPr>
          <w:rFonts w:ascii="Times New Roman" w:eastAsia="宋体" w:cs="Times New Roman"/>
          <w:sz w:val="24"/>
          <w:szCs w:val="24"/>
        </w:rPr>
        <w:t>花</w:t>
      </w:r>
      <w:proofErr w:type="gramStart"/>
      <w:r w:rsidRPr="005E7DFF">
        <w:rPr>
          <w:rFonts w:ascii="Times New Roman" w:eastAsia="宋体" w:cs="Times New Roman"/>
          <w:sz w:val="24"/>
          <w:szCs w:val="24"/>
        </w:rPr>
        <w:t>茨</w:t>
      </w:r>
      <w:proofErr w:type="gramEnd"/>
      <w:r w:rsidRPr="005E7DFF">
        <w:rPr>
          <w:rFonts w:ascii="Times New Roman" w:eastAsia="宋体" w:cs="Times New Roman"/>
          <w:sz w:val="24"/>
          <w:szCs w:val="24"/>
        </w:rPr>
        <w:t>村</w:t>
      </w:r>
      <w:r w:rsidRPr="005E7DFF">
        <w:rPr>
          <w:rFonts w:ascii="Times New Roman" w:eastAsia="宋体" w:cs="Times New Roman"/>
          <w:sz w:val="24"/>
          <w:szCs w:val="24"/>
        </w:rPr>
        <w:t>--</w:t>
      </w:r>
      <w:r w:rsidRPr="005E7DFF">
        <w:rPr>
          <w:rFonts w:ascii="Times New Roman" w:eastAsia="宋体" w:cs="Times New Roman"/>
          <w:sz w:val="24"/>
          <w:szCs w:val="24"/>
        </w:rPr>
        <w:t>菜子岗</w:t>
      </w:r>
      <w:r w:rsidRPr="005E7DFF">
        <w:rPr>
          <w:rFonts w:ascii="Times New Roman" w:eastAsia="宋体" w:cs="Times New Roman"/>
          <w:sz w:val="24"/>
          <w:szCs w:val="24"/>
        </w:rPr>
        <w:t>--</w:t>
      </w:r>
      <w:r w:rsidRPr="005E7DFF">
        <w:rPr>
          <w:rFonts w:ascii="Times New Roman" w:eastAsia="宋体" w:cs="Times New Roman"/>
          <w:sz w:val="24"/>
          <w:szCs w:val="24"/>
        </w:rPr>
        <w:t>五池村</w:t>
      </w:r>
      <w:r w:rsidRPr="005E7DFF">
        <w:rPr>
          <w:rFonts w:ascii="Times New Roman" w:eastAsia="宋体" w:cs="Times New Roman"/>
          <w:sz w:val="24"/>
          <w:szCs w:val="24"/>
        </w:rPr>
        <w:t>-</w:t>
      </w:r>
      <w:r w:rsidRPr="005E7DFF">
        <w:rPr>
          <w:rFonts w:ascii="Times New Roman" w:eastAsia="宋体" w:cs="Times New Roman"/>
          <w:sz w:val="24"/>
          <w:szCs w:val="24"/>
        </w:rPr>
        <w:lastRenderedPageBreak/>
        <w:t>-</w:t>
      </w:r>
      <w:r w:rsidRPr="005E7DFF">
        <w:rPr>
          <w:rFonts w:ascii="Times New Roman" w:eastAsia="宋体" w:cs="Times New Roman"/>
          <w:sz w:val="24"/>
          <w:szCs w:val="24"/>
        </w:rPr>
        <w:t>大天池</w:t>
      </w:r>
      <w:r w:rsidRPr="005E7DFF">
        <w:rPr>
          <w:rFonts w:ascii="Times New Roman" w:eastAsia="宋体" w:cs="Times New Roman"/>
          <w:sz w:val="24"/>
          <w:szCs w:val="24"/>
        </w:rPr>
        <w:t>--</w:t>
      </w:r>
      <w:r w:rsidRPr="005E7DFF">
        <w:rPr>
          <w:rFonts w:ascii="Times New Roman" w:eastAsia="宋体" w:cs="Times New Roman"/>
          <w:sz w:val="24"/>
          <w:szCs w:val="24"/>
        </w:rPr>
        <w:t>小天池</w:t>
      </w:r>
      <w:r w:rsidRPr="005E7DFF">
        <w:rPr>
          <w:rFonts w:ascii="Times New Roman" w:eastAsia="宋体" w:cs="Times New Roman"/>
          <w:sz w:val="24"/>
          <w:szCs w:val="24"/>
        </w:rPr>
        <w:t>--</w:t>
      </w:r>
      <w:proofErr w:type="gramStart"/>
      <w:r w:rsidRPr="005E7DFF">
        <w:rPr>
          <w:rFonts w:ascii="Times New Roman" w:eastAsia="宋体" w:cs="Times New Roman"/>
          <w:sz w:val="24"/>
          <w:szCs w:val="24"/>
        </w:rPr>
        <w:t>高梁</w:t>
      </w:r>
      <w:proofErr w:type="gramEnd"/>
      <w:r w:rsidRPr="005E7DFF">
        <w:rPr>
          <w:rFonts w:ascii="Times New Roman" w:eastAsia="宋体" w:cs="Times New Roman"/>
          <w:sz w:val="24"/>
          <w:szCs w:val="24"/>
        </w:rPr>
        <w:t>池</w:t>
      </w:r>
      <w:r w:rsidRPr="005E7DFF">
        <w:rPr>
          <w:rFonts w:ascii="Times New Roman" w:eastAsia="宋体" w:cs="Times New Roman"/>
          <w:sz w:val="24"/>
          <w:szCs w:val="24"/>
        </w:rPr>
        <w:t>--</w:t>
      </w:r>
      <w:r w:rsidRPr="005E7DFF">
        <w:rPr>
          <w:rFonts w:ascii="Times New Roman" w:eastAsia="宋体" w:cs="Times New Roman"/>
          <w:sz w:val="24"/>
          <w:szCs w:val="24"/>
        </w:rPr>
        <w:t>鱼池</w:t>
      </w:r>
      <w:r w:rsidRPr="005E7DFF">
        <w:rPr>
          <w:rFonts w:ascii="Times New Roman" w:eastAsia="宋体" w:cs="Times New Roman"/>
          <w:sz w:val="24"/>
          <w:szCs w:val="24"/>
        </w:rPr>
        <w:t>--</w:t>
      </w:r>
      <w:proofErr w:type="gramStart"/>
      <w:r w:rsidRPr="005E7DFF">
        <w:rPr>
          <w:rFonts w:ascii="Times New Roman" w:eastAsia="宋体" w:cs="Times New Roman"/>
          <w:sz w:val="24"/>
          <w:szCs w:val="24"/>
        </w:rPr>
        <w:t>干池</w:t>
      </w:r>
      <w:proofErr w:type="gramEnd"/>
      <w:r w:rsidRPr="005E7DFF">
        <w:rPr>
          <w:rFonts w:ascii="Times New Roman" w:eastAsia="宋体" w:cs="Times New Roman"/>
          <w:sz w:val="24"/>
          <w:szCs w:val="24"/>
        </w:rPr>
        <w:t>--</w:t>
      </w:r>
      <w:r w:rsidRPr="005E7DFF">
        <w:rPr>
          <w:rFonts w:ascii="Times New Roman" w:eastAsia="宋体" w:cs="Times New Roman"/>
          <w:sz w:val="24"/>
          <w:szCs w:val="24"/>
        </w:rPr>
        <w:t>菜子岗）</w:t>
      </w:r>
    </w:p>
    <w:p w14:paraId="0B7BC5B1"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山地度假环线（永胜乡</w:t>
      </w:r>
      <w:r w:rsidRPr="005E7DFF">
        <w:rPr>
          <w:rFonts w:ascii="Times New Roman" w:eastAsia="宋体" w:cs="Times New Roman"/>
          <w:sz w:val="24"/>
          <w:szCs w:val="24"/>
        </w:rPr>
        <w:t>--</w:t>
      </w:r>
      <w:r w:rsidRPr="005E7DFF">
        <w:rPr>
          <w:rFonts w:ascii="Times New Roman" w:eastAsia="宋体" w:cs="Times New Roman"/>
          <w:sz w:val="24"/>
          <w:szCs w:val="24"/>
        </w:rPr>
        <w:t>和平村</w:t>
      </w:r>
      <w:r w:rsidRPr="005E7DFF">
        <w:rPr>
          <w:rFonts w:ascii="Times New Roman" w:eastAsia="宋体" w:cs="Times New Roman"/>
          <w:sz w:val="24"/>
          <w:szCs w:val="24"/>
        </w:rPr>
        <w:t>--</w:t>
      </w:r>
      <w:r w:rsidRPr="005E7DFF">
        <w:rPr>
          <w:rFonts w:ascii="Times New Roman" w:eastAsia="宋体" w:cs="Times New Roman"/>
          <w:sz w:val="24"/>
          <w:szCs w:val="24"/>
        </w:rPr>
        <w:t>二道坪</w:t>
      </w:r>
      <w:r w:rsidRPr="005E7DFF">
        <w:rPr>
          <w:rFonts w:ascii="Times New Roman" w:eastAsia="宋体" w:cs="Times New Roman"/>
          <w:sz w:val="24"/>
          <w:szCs w:val="24"/>
        </w:rPr>
        <w:t>--</w:t>
      </w:r>
      <w:r w:rsidRPr="005E7DFF">
        <w:rPr>
          <w:rFonts w:ascii="Times New Roman" w:eastAsia="宋体" w:cs="Times New Roman"/>
          <w:sz w:val="24"/>
          <w:szCs w:val="24"/>
        </w:rPr>
        <w:t>灯草坪红豆</w:t>
      </w:r>
      <w:proofErr w:type="gramStart"/>
      <w:r w:rsidRPr="005E7DFF">
        <w:rPr>
          <w:rFonts w:ascii="Times New Roman" w:eastAsia="宋体" w:cs="Times New Roman"/>
          <w:sz w:val="24"/>
          <w:szCs w:val="24"/>
        </w:rPr>
        <w:t>杉</w:t>
      </w:r>
      <w:proofErr w:type="gramEnd"/>
      <w:r w:rsidRPr="005E7DFF">
        <w:rPr>
          <w:rFonts w:ascii="Times New Roman" w:eastAsia="宋体" w:cs="Times New Roman"/>
          <w:sz w:val="24"/>
          <w:szCs w:val="24"/>
        </w:rPr>
        <w:t>基地</w:t>
      </w:r>
      <w:r w:rsidRPr="005E7DFF">
        <w:rPr>
          <w:rFonts w:ascii="Times New Roman" w:eastAsia="宋体" w:cs="Times New Roman"/>
          <w:sz w:val="24"/>
          <w:szCs w:val="24"/>
        </w:rPr>
        <w:t>--</w:t>
      </w:r>
      <w:r w:rsidRPr="005E7DFF">
        <w:rPr>
          <w:rFonts w:ascii="Times New Roman" w:eastAsia="宋体" w:cs="Times New Roman"/>
          <w:sz w:val="24"/>
          <w:szCs w:val="24"/>
        </w:rPr>
        <w:t>鹿儿坪林场</w:t>
      </w:r>
      <w:r w:rsidRPr="005E7DFF">
        <w:rPr>
          <w:rFonts w:ascii="Times New Roman" w:eastAsia="宋体" w:cs="Times New Roman"/>
          <w:sz w:val="24"/>
          <w:szCs w:val="24"/>
        </w:rPr>
        <w:t>--</w:t>
      </w:r>
      <w:r w:rsidRPr="005E7DFF">
        <w:rPr>
          <w:rFonts w:ascii="Times New Roman" w:eastAsia="宋体" w:cs="Times New Roman"/>
          <w:sz w:val="24"/>
          <w:szCs w:val="24"/>
        </w:rPr>
        <w:t>大坪村</w:t>
      </w:r>
      <w:r w:rsidRPr="005E7DFF">
        <w:rPr>
          <w:rFonts w:ascii="Times New Roman" w:eastAsia="宋体" w:cs="Times New Roman"/>
          <w:sz w:val="24"/>
          <w:szCs w:val="24"/>
        </w:rPr>
        <w:t>--</w:t>
      </w:r>
      <w:r w:rsidRPr="005E7DFF">
        <w:rPr>
          <w:rFonts w:ascii="Times New Roman" w:eastAsia="宋体" w:cs="Times New Roman"/>
          <w:sz w:val="24"/>
          <w:szCs w:val="24"/>
        </w:rPr>
        <w:t>永胜乡）</w:t>
      </w:r>
    </w:p>
    <w:p w14:paraId="265BCB87"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宋体" w:eastAsia="宋体" w:hAnsi="宋体" w:cs="宋体" w:hint="eastAsia"/>
          <w:sz w:val="24"/>
          <w:szCs w:val="24"/>
        </w:rPr>
        <w:t>④</w:t>
      </w:r>
      <w:r w:rsidRPr="005E7DFF">
        <w:rPr>
          <w:rFonts w:ascii="Times New Roman" w:eastAsia="宋体" w:cs="Times New Roman"/>
          <w:sz w:val="24"/>
          <w:szCs w:val="24"/>
        </w:rPr>
        <w:t>四通道：金河镇通道（金河镇</w:t>
      </w:r>
      <w:r w:rsidRPr="005E7DFF">
        <w:rPr>
          <w:rFonts w:ascii="Times New Roman" w:eastAsia="宋体" w:cs="Times New Roman"/>
          <w:sz w:val="24"/>
          <w:szCs w:val="24"/>
        </w:rPr>
        <w:t>--</w:t>
      </w:r>
      <w:r w:rsidRPr="005E7DFF">
        <w:rPr>
          <w:rFonts w:ascii="Times New Roman" w:eastAsia="宋体" w:cs="Times New Roman"/>
          <w:sz w:val="24"/>
          <w:szCs w:val="24"/>
        </w:rPr>
        <w:t>曙光村</w:t>
      </w:r>
      <w:r w:rsidRPr="005E7DFF">
        <w:rPr>
          <w:rFonts w:ascii="Times New Roman" w:eastAsia="宋体" w:cs="Times New Roman"/>
          <w:sz w:val="24"/>
          <w:szCs w:val="24"/>
        </w:rPr>
        <w:t>--</w:t>
      </w:r>
      <w:r w:rsidRPr="005E7DFF">
        <w:rPr>
          <w:rFonts w:ascii="Times New Roman" w:eastAsia="宋体" w:cs="Times New Roman"/>
          <w:sz w:val="24"/>
          <w:szCs w:val="24"/>
        </w:rPr>
        <w:t>桅杆村</w:t>
      </w:r>
      <w:r w:rsidRPr="005E7DFF">
        <w:rPr>
          <w:rFonts w:ascii="Times New Roman" w:eastAsia="宋体" w:cs="Times New Roman"/>
          <w:sz w:val="24"/>
          <w:szCs w:val="24"/>
        </w:rPr>
        <w:t>--</w:t>
      </w:r>
      <w:r w:rsidRPr="005E7DFF">
        <w:rPr>
          <w:rFonts w:ascii="Times New Roman" w:eastAsia="宋体" w:cs="Times New Roman"/>
          <w:sz w:val="24"/>
          <w:szCs w:val="24"/>
        </w:rPr>
        <w:t>建设村</w:t>
      </w:r>
      <w:r w:rsidRPr="005E7DFF">
        <w:rPr>
          <w:rFonts w:ascii="Times New Roman" w:eastAsia="宋体" w:cs="Times New Roman"/>
          <w:sz w:val="24"/>
          <w:szCs w:val="24"/>
        </w:rPr>
        <w:t>--</w:t>
      </w:r>
      <w:r w:rsidRPr="005E7DFF">
        <w:rPr>
          <w:rFonts w:ascii="Times New Roman" w:eastAsia="宋体" w:cs="Times New Roman"/>
          <w:sz w:val="24"/>
          <w:szCs w:val="24"/>
        </w:rPr>
        <w:t>永胜乡、金河镇</w:t>
      </w:r>
      <w:r w:rsidRPr="005E7DFF">
        <w:rPr>
          <w:rFonts w:ascii="Times New Roman" w:eastAsia="宋体" w:cs="Times New Roman"/>
          <w:sz w:val="24"/>
          <w:szCs w:val="24"/>
        </w:rPr>
        <w:t>--</w:t>
      </w:r>
      <w:r w:rsidRPr="005E7DFF">
        <w:rPr>
          <w:rFonts w:ascii="Times New Roman" w:eastAsia="宋体" w:cs="Times New Roman"/>
          <w:sz w:val="24"/>
          <w:szCs w:val="24"/>
        </w:rPr>
        <w:t>顺河村</w:t>
      </w:r>
      <w:r w:rsidRPr="005E7DFF">
        <w:rPr>
          <w:rFonts w:ascii="Times New Roman" w:eastAsia="宋体" w:cs="Times New Roman"/>
          <w:sz w:val="24"/>
          <w:szCs w:val="24"/>
        </w:rPr>
        <w:t>--</w:t>
      </w:r>
      <w:r w:rsidRPr="005E7DFF">
        <w:rPr>
          <w:rFonts w:ascii="Times New Roman" w:eastAsia="宋体" w:cs="Times New Roman"/>
          <w:sz w:val="24"/>
          <w:szCs w:val="24"/>
        </w:rPr>
        <w:t>永胜乡）</w:t>
      </w:r>
    </w:p>
    <w:p w14:paraId="2A9BC4AC"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汉源通道（汉源县</w:t>
      </w:r>
      <w:r w:rsidRPr="005E7DFF">
        <w:rPr>
          <w:rFonts w:ascii="Times New Roman" w:eastAsia="宋体" w:cs="Times New Roman"/>
          <w:sz w:val="24"/>
          <w:szCs w:val="24"/>
        </w:rPr>
        <w:t>--</w:t>
      </w:r>
      <w:r w:rsidRPr="005E7DFF">
        <w:rPr>
          <w:rFonts w:ascii="Times New Roman" w:eastAsia="宋体" w:cs="Times New Roman"/>
          <w:sz w:val="24"/>
          <w:szCs w:val="24"/>
        </w:rPr>
        <w:t>蓑衣岭</w:t>
      </w:r>
      <w:r w:rsidRPr="005E7DFF">
        <w:rPr>
          <w:rFonts w:ascii="Times New Roman" w:eastAsia="宋体" w:cs="Times New Roman"/>
          <w:sz w:val="24"/>
          <w:szCs w:val="24"/>
        </w:rPr>
        <w:t>--</w:t>
      </w:r>
      <w:r w:rsidRPr="005E7DFF">
        <w:rPr>
          <w:rFonts w:ascii="Times New Roman" w:eastAsia="宋体" w:cs="Times New Roman"/>
          <w:sz w:val="24"/>
          <w:szCs w:val="24"/>
        </w:rPr>
        <w:t>鹿儿坪</w:t>
      </w:r>
      <w:r w:rsidRPr="005E7DFF">
        <w:rPr>
          <w:rFonts w:ascii="Times New Roman" w:eastAsia="宋体" w:cs="Times New Roman"/>
          <w:sz w:val="24"/>
          <w:szCs w:val="24"/>
        </w:rPr>
        <w:t>--</w:t>
      </w:r>
      <w:r w:rsidRPr="005E7DFF">
        <w:rPr>
          <w:rFonts w:ascii="Times New Roman" w:eastAsia="宋体" w:cs="Times New Roman"/>
          <w:sz w:val="24"/>
          <w:szCs w:val="24"/>
        </w:rPr>
        <w:t>大坪村</w:t>
      </w:r>
      <w:r w:rsidRPr="005E7DFF">
        <w:rPr>
          <w:rFonts w:ascii="Times New Roman" w:eastAsia="宋体" w:cs="Times New Roman"/>
          <w:sz w:val="24"/>
          <w:szCs w:val="24"/>
        </w:rPr>
        <w:t>--</w:t>
      </w:r>
      <w:r w:rsidRPr="005E7DFF">
        <w:rPr>
          <w:rFonts w:ascii="Times New Roman" w:eastAsia="宋体" w:cs="Times New Roman"/>
          <w:sz w:val="24"/>
          <w:szCs w:val="24"/>
        </w:rPr>
        <w:t>永胜乡）</w:t>
      </w:r>
    </w:p>
    <w:p w14:paraId="34D4D107" w14:textId="77777777" w:rsidR="002457B8" w:rsidRPr="005E7DFF"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金口河通道（金口河高速互通</w:t>
      </w:r>
      <w:r w:rsidRPr="005E7DFF">
        <w:rPr>
          <w:rFonts w:ascii="Times New Roman" w:eastAsia="宋体" w:cs="Times New Roman"/>
          <w:sz w:val="24"/>
          <w:szCs w:val="24"/>
        </w:rPr>
        <w:t>--</w:t>
      </w:r>
      <w:r w:rsidRPr="005E7DFF">
        <w:rPr>
          <w:rFonts w:ascii="Times New Roman" w:eastAsia="宋体" w:cs="Times New Roman"/>
          <w:sz w:val="24"/>
          <w:szCs w:val="24"/>
        </w:rPr>
        <w:t>新华村</w:t>
      </w:r>
      <w:r w:rsidRPr="005E7DFF">
        <w:rPr>
          <w:rFonts w:ascii="Times New Roman" w:eastAsia="宋体" w:cs="Times New Roman"/>
          <w:sz w:val="24"/>
          <w:szCs w:val="24"/>
        </w:rPr>
        <w:t>--</w:t>
      </w:r>
      <w:r w:rsidRPr="005E7DFF">
        <w:rPr>
          <w:rFonts w:ascii="Times New Roman" w:eastAsia="宋体" w:cs="Times New Roman"/>
          <w:sz w:val="24"/>
          <w:szCs w:val="24"/>
        </w:rPr>
        <w:t>建设村</w:t>
      </w:r>
      <w:r w:rsidRPr="005E7DFF">
        <w:rPr>
          <w:rFonts w:ascii="Times New Roman" w:eastAsia="宋体" w:cs="Times New Roman"/>
          <w:sz w:val="24"/>
          <w:szCs w:val="24"/>
        </w:rPr>
        <w:t>--</w:t>
      </w:r>
      <w:r w:rsidRPr="005E7DFF">
        <w:rPr>
          <w:rFonts w:ascii="Times New Roman" w:eastAsia="宋体" w:cs="Times New Roman"/>
          <w:sz w:val="24"/>
          <w:szCs w:val="24"/>
        </w:rPr>
        <w:t>花</w:t>
      </w:r>
      <w:proofErr w:type="gramStart"/>
      <w:r w:rsidRPr="005E7DFF">
        <w:rPr>
          <w:rFonts w:ascii="Times New Roman" w:eastAsia="宋体" w:cs="Times New Roman"/>
          <w:sz w:val="24"/>
          <w:szCs w:val="24"/>
        </w:rPr>
        <w:t>茨</w:t>
      </w:r>
      <w:proofErr w:type="gramEnd"/>
      <w:r w:rsidRPr="005E7DFF">
        <w:rPr>
          <w:rFonts w:ascii="Times New Roman" w:eastAsia="宋体" w:cs="Times New Roman"/>
          <w:sz w:val="24"/>
          <w:szCs w:val="24"/>
        </w:rPr>
        <w:t>村</w:t>
      </w:r>
      <w:r w:rsidRPr="005E7DFF">
        <w:rPr>
          <w:rFonts w:ascii="Times New Roman" w:eastAsia="宋体" w:cs="Times New Roman"/>
          <w:sz w:val="24"/>
          <w:szCs w:val="24"/>
        </w:rPr>
        <w:t>--</w:t>
      </w:r>
      <w:r w:rsidRPr="005E7DFF">
        <w:rPr>
          <w:rFonts w:ascii="Times New Roman" w:eastAsia="宋体" w:cs="Times New Roman"/>
          <w:sz w:val="24"/>
          <w:szCs w:val="24"/>
        </w:rPr>
        <w:t>永胜乡）</w:t>
      </w:r>
    </w:p>
    <w:p w14:paraId="6363CB83" w14:textId="4161753C" w:rsidR="002457B8" w:rsidRDefault="002457B8" w:rsidP="002457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洪雅通道（洪雅县</w:t>
      </w:r>
      <w:r w:rsidRPr="005E7DFF">
        <w:rPr>
          <w:rFonts w:ascii="Times New Roman" w:eastAsia="宋体" w:cs="Times New Roman"/>
          <w:sz w:val="24"/>
          <w:szCs w:val="24"/>
        </w:rPr>
        <w:t>--</w:t>
      </w:r>
      <w:r w:rsidRPr="005E7DFF">
        <w:rPr>
          <w:rFonts w:ascii="Times New Roman" w:eastAsia="宋体" w:cs="Times New Roman"/>
          <w:sz w:val="24"/>
          <w:szCs w:val="24"/>
        </w:rPr>
        <w:t>灯草坪红豆</w:t>
      </w:r>
      <w:proofErr w:type="gramStart"/>
      <w:r w:rsidRPr="005E7DFF">
        <w:rPr>
          <w:rFonts w:ascii="Times New Roman" w:eastAsia="宋体" w:cs="Times New Roman"/>
          <w:sz w:val="24"/>
          <w:szCs w:val="24"/>
        </w:rPr>
        <w:t>杉</w:t>
      </w:r>
      <w:proofErr w:type="gramEnd"/>
      <w:r w:rsidRPr="005E7DFF">
        <w:rPr>
          <w:rFonts w:ascii="Times New Roman" w:eastAsia="宋体" w:cs="Times New Roman"/>
          <w:sz w:val="24"/>
          <w:szCs w:val="24"/>
        </w:rPr>
        <w:t>基地</w:t>
      </w:r>
      <w:r w:rsidRPr="005E7DFF">
        <w:rPr>
          <w:rFonts w:ascii="Times New Roman" w:eastAsia="宋体" w:cs="Times New Roman"/>
          <w:sz w:val="24"/>
          <w:szCs w:val="24"/>
        </w:rPr>
        <w:t>--</w:t>
      </w:r>
      <w:r w:rsidRPr="005E7DFF">
        <w:rPr>
          <w:rFonts w:ascii="Times New Roman" w:eastAsia="宋体" w:cs="Times New Roman"/>
          <w:sz w:val="24"/>
          <w:szCs w:val="24"/>
        </w:rPr>
        <w:t>大坪村</w:t>
      </w:r>
      <w:r w:rsidRPr="005E7DFF">
        <w:rPr>
          <w:rFonts w:ascii="Times New Roman" w:eastAsia="宋体" w:cs="Times New Roman"/>
          <w:sz w:val="24"/>
          <w:szCs w:val="24"/>
        </w:rPr>
        <w:t>--</w:t>
      </w:r>
      <w:r w:rsidRPr="005E7DFF">
        <w:rPr>
          <w:rFonts w:ascii="Times New Roman" w:eastAsia="宋体" w:cs="Times New Roman"/>
          <w:sz w:val="24"/>
          <w:szCs w:val="24"/>
        </w:rPr>
        <w:t>永胜乡）</w:t>
      </w:r>
    </w:p>
    <w:p w14:paraId="47A56357" w14:textId="76BF7E7A" w:rsidR="00DB31D6" w:rsidRDefault="00C0290D" w:rsidP="00DB31D6">
      <w:pPr>
        <w:spacing w:line="360" w:lineRule="auto"/>
        <w:ind w:firstLineChars="200" w:firstLine="482"/>
        <w:rPr>
          <w:rFonts w:ascii="宋体" w:eastAsia="宋体" w:hAnsi="宋体" w:cs="宋体"/>
          <w:b/>
          <w:bCs/>
          <w:sz w:val="24"/>
          <w:szCs w:val="24"/>
        </w:rPr>
      </w:pPr>
      <w:r>
        <w:rPr>
          <w:rFonts w:ascii="Times New Roman" w:eastAsia="宋体" w:cs="Times New Roman"/>
          <w:b/>
          <w:bCs/>
          <w:sz w:val="24"/>
          <w:szCs w:val="24"/>
        </w:rPr>
        <w:t>3</w:t>
      </w:r>
      <w:r w:rsidR="00DB31D6" w:rsidRPr="005E7DFF">
        <w:rPr>
          <w:rFonts w:ascii="Times New Roman" w:eastAsia="宋体" w:cs="Times New Roman"/>
          <w:b/>
          <w:bCs/>
          <w:sz w:val="24"/>
          <w:szCs w:val="24"/>
        </w:rPr>
        <w:t>、</w:t>
      </w:r>
      <w:r w:rsidR="00DB31D6" w:rsidRPr="00DB31D6">
        <w:rPr>
          <w:rFonts w:ascii="宋体" w:eastAsia="宋体" w:hAnsi="宋体" w:cs="宋体" w:hint="eastAsia"/>
          <w:b/>
          <w:bCs/>
          <w:sz w:val="24"/>
          <w:szCs w:val="24"/>
        </w:rPr>
        <w:t>《乐山市金口河区水功能区划报告</w:t>
      </w:r>
      <w:r w:rsidR="006912D8" w:rsidRPr="006912D8">
        <w:rPr>
          <w:rFonts w:ascii="Times New Roman" w:eastAsia="宋体" w:cs="Times New Roman"/>
          <w:b/>
          <w:bCs/>
          <w:color w:val="000000" w:themeColor="text1"/>
          <w:kern w:val="0"/>
          <w:sz w:val="24"/>
          <w:szCs w:val="24"/>
        </w:rPr>
        <w:t>（</w:t>
      </w:r>
      <w:r w:rsidR="006912D8" w:rsidRPr="006912D8">
        <w:rPr>
          <w:rFonts w:ascii="Times New Roman" w:eastAsia="宋体" w:cs="Times New Roman"/>
          <w:b/>
          <w:bCs/>
          <w:color w:val="000000" w:themeColor="text1"/>
          <w:kern w:val="0"/>
          <w:sz w:val="24"/>
          <w:szCs w:val="24"/>
        </w:rPr>
        <w:t>2011-2030</w:t>
      </w:r>
      <w:r w:rsidR="006912D8" w:rsidRPr="006912D8">
        <w:rPr>
          <w:rFonts w:ascii="Times New Roman" w:eastAsia="宋体" w:cs="Times New Roman"/>
          <w:b/>
          <w:bCs/>
          <w:color w:val="000000" w:themeColor="text1"/>
          <w:kern w:val="0"/>
          <w:sz w:val="24"/>
          <w:szCs w:val="24"/>
        </w:rPr>
        <w:t>年）</w:t>
      </w:r>
      <w:r w:rsidR="00DB31D6" w:rsidRPr="00DB31D6">
        <w:rPr>
          <w:rFonts w:ascii="宋体" w:eastAsia="宋体" w:hAnsi="宋体" w:cs="宋体" w:hint="eastAsia"/>
          <w:b/>
          <w:bCs/>
          <w:sz w:val="24"/>
          <w:szCs w:val="24"/>
        </w:rPr>
        <w:t>》</w:t>
      </w:r>
    </w:p>
    <w:p w14:paraId="532A5AF7" w14:textId="0F44ADFB" w:rsidR="00DB31D6" w:rsidRPr="00D003C2" w:rsidRDefault="00DB31D6" w:rsidP="00D003C2">
      <w:pPr>
        <w:widowControl/>
        <w:spacing w:line="360" w:lineRule="auto"/>
        <w:ind w:firstLineChars="200" w:firstLine="480"/>
        <w:rPr>
          <w:rFonts w:ascii="Times New Roman" w:eastAsia="宋体" w:cs="Times New Roman"/>
          <w:color w:val="000000"/>
          <w:sz w:val="24"/>
          <w:szCs w:val="24"/>
        </w:rPr>
      </w:pPr>
      <w:r>
        <w:rPr>
          <w:rFonts w:ascii="Times New Roman" w:eastAsia="宋体" w:cs="Times New Roman" w:hint="eastAsia"/>
          <w:color w:val="000000"/>
          <w:sz w:val="24"/>
          <w:szCs w:val="24"/>
        </w:rPr>
        <w:t>根据</w:t>
      </w:r>
      <w:r w:rsidR="00D003C2" w:rsidRPr="00DB31D6">
        <w:rPr>
          <w:rFonts w:ascii="宋体" w:eastAsia="宋体" w:hAnsi="宋体" w:cs="宋体" w:hint="eastAsia"/>
          <w:b/>
          <w:bCs/>
          <w:sz w:val="24"/>
          <w:szCs w:val="24"/>
        </w:rPr>
        <w:t>《</w:t>
      </w:r>
      <w:r w:rsidR="00D003C2" w:rsidRPr="00D003C2">
        <w:rPr>
          <w:rFonts w:ascii="宋体" w:eastAsia="宋体" w:hAnsi="宋体" w:cs="宋体" w:hint="eastAsia"/>
          <w:sz w:val="24"/>
          <w:szCs w:val="24"/>
        </w:rPr>
        <w:t>乐山市金口河区水功能区划报告》</w:t>
      </w:r>
      <w:r>
        <w:rPr>
          <w:rFonts w:ascii="宋体" w:eastAsia="宋体" w:hAnsi="宋体" w:cs="宋体" w:hint="eastAsia"/>
          <w:sz w:val="24"/>
          <w:szCs w:val="24"/>
        </w:rPr>
        <w:t>，</w:t>
      </w:r>
      <w:r w:rsidRPr="00DB31D6">
        <w:rPr>
          <w:rFonts w:ascii="Times New Roman" w:eastAsia="宋体" w:cs="Times New Roman"/>
          <w:color w:val="000000"/>
          <w:sz w:val="24"/>
          <w:szCs w:val="24"/>
        </w:rPr>
        <w:t>鱼池位于大瓦山海拔</w:t>
      </w:r>
      <w:r w:rsidR="00470E5F">
        <w:rPr>
          <w:rFonts w:ascii="Times New Roman" w:eastAsia="宋体" w:cs="Times New Roman" w:hint="eastAsia"/>
          <w:color w:val="000000"/>
          <w:sz w:val="24"/>
          <w:szCs w:val="24"/>
        </w:rPr>
        <w:t>两千多米</w:t>
      </w:r>
      <w:r w:rsidRPr="00DB31D6">
        <w:rPr>
          <w:rFonts w:ascii="Times New Roman" w:eastAsia="宋体" w:cs="Times New Roman"/>
          <w:color w:val="000000"/>
          <w:sz w:val="24"/>
          <w:szCs w:val="24"/>
        </w:rPr>
        <w:t>的高处</w:t>
      </w:r>
      <w:r w:rsidR="00D003C2">
        <w:rPr>
          <w:rFonts w:ascii="Times New Roman" w:eastAsia="宋体" w:cs="Times New Roman" w:hint="eastAsia"/>
          <w:color w:val="000000"/>
          <w:sz w:val="24"/>
          <w:szCs w:val="24"/>
        </w:rPr>
        <w:t>，</w:t>
      </w:r>
      <w:r w:rsidR="00470E5F">
        <w:rPr>
          <w:rFonts w:ascii="Times New Roman" w:eastAsia="宋体" w:cs="Times New Roman" w:hint="eastAsia"/>
          <w:color w:val="000000"/>
          <w:sz w:val="24"/>
          <w:szCs w:val="24"/>
        </w:rPr>
        <w:t>鱼池所在鱼池流域集雨</w:t>
      </w:r>
      <w:r w:rsidRPr="00DB31D6">
        <w:rPr>
          <w:rFonts w:ascii="Times New Roman" w:eastAsia="宋体" w:cs="Times New Roman"/>
          <w:color w:val="000000"/>
          <w:sz w:val="24"/>
          <w:szCs w:val="24"/>
        </w:rPr>
        <w:t>面积</w:t>
      </w:r>
      <w:r w:rsidRPr="00DB31D6">
        <w:rPr>
          <w:rFonts w:ascii="Times New Roman" w:eastAsia="宋体" w:cs="Times New Roman"/>
          <w:color w:val="000000"/>
          <w:sz w:val="24"/>
          <w:szCs w:val="24"/>
        </w:rPr>
        <w:t>14.10 km</w:t>
      </w:r>
      <w:r w:rsidRPr="00DB31D6">
        <w:rPr>
          <w:rFonts w:ascii="Times New Roman" w:eastAsia="宋体" w:cs="Times New Roman"/>
          <w:color w:val="000000"/>
          <w:sz w:val="24"/>
          <w:szCs w:val="24"/>
          <w:vertAlign w:val="superscript"/>
        </w:rPr>
        <w:t>2</w:t>
      </w:r>
      <w:r w:rsidRPr="00DB31D6">
        <w:rPr>
          <w:rFonts w:ascii="Times New Roman" w:eastAsia="宋体" w:cs="Times New Roman"/>
          <w:color w:val="000000"/>
          <w:sz w:val="24"/>
          <w:szCs w:val="24"/>
        </w:rPr>
        <w:t>，</w:t>
      </w:r>
      <w:r w:rsidR="00470E5F">
        <w:rPr>
          <w:rFonts w:ascii="Times New Roman" w:eastAsia="宋体" w:cs="Times New Roman" w:hint="eastAsia"/>
          <w:color w:val="000000"/>
          <w:sz w:val="24"/>
          <w:szCs w:val="24"/>
        </w:rPr>
        <w:t>鱼池主要补水水源</w:t>
      </w:r>
      <w:r w:rsidRPr="00DB31D6">
        <w:rPr>
          <w:rFonts w:ascii="Times New Roman" w:eastAsia="宋体" w:cs="Times New Roman"/>
          <w:color w:val="000000"/>
          <w:sz w:val="24"/>
          <w:szCs w:val="24"/>
        </w:rPr>
        <w:t>脚鱼沟长度</w:t>
      </w:r>
      <w:r w:rsidRPr="00DB31D6">
        <w:rPr>
          <w:rFonts w:ascii="Times New Roman" w:eastAsia="宋体" w:cs="Times New Roman"/>
          <w:color w:val="000000"/>
          <w:sz w:val="24"/>
          <w:szCs w:val="24"/>
        </w:rPr>
        <w:t>3.48km</w:t>
      </w:r>
      <w:r w:rsidRPr="00DB31D6">
        <w:rPr>
          <w:rFonts w:ascii="Times New Roman" w:eastAsia="宋体" w:cs="Times New Roman"/>
          <w:color w:val="000000"/>
          <w:sz w:val="24"/>
          <w:szCs w:val="24"/>
        </w:rPr>
        <w:t>。鱼池全水域</w:t>
      </w:r>
      <w:r w:rsidR="00D003C2">
        <w:rPr>
          <w:rFonts w:ascii="Times New Roman" w:eastAsia="宋体" w:cs="Times New Roman" w:hint="eastAsia"/>
          <w:color w:val="000000"/>
          <w:sz w:val="24"/>
          <w:szCs w:val="24"/>
        </w:rPr>
        <w:t>都</w:t>
      </w:r>
      <w:r w:rsidRPr="00D003C2">
        <w:rPr>
          <w:rFonts w:ascii="Times New Roman" w:eastAsia="宋体" w:cs="Times New Roman" w:hint="eastAsia"/>
          <w:color w:val="000000"/>
          <w:sz w:val="24"/>
          <w:szCs w:val="24"/>
        </w:rPr>
        <w:t>处</w:t>
      </w:r>
      <w:r w:rsidR="00D003C2">
        <w:rPr>
          <w:rFonts w:ascii="Times New Roman" w:eastAsia="宋体" w:cs="Times New Roman" w:hint="eastAsia"/>
          <w:color w:val="000000"/>
          <w:sz w:val="24"/>
          <w:szCs w:val="24"/>
        </w:rPr>
        <w:t>于</w:t>
      </w:r>
      <w:r w:rsidRPr="00D003C2">
        <w:rPr>
          <w:rFonts w:ascii="Times New Roman" w:eastAsia="宋体" w:cs="Times New Roman" w:hint="eastAsia"/>
          <w:color w:val="000000"/>
          <w:sz w:val="24"/>
          <w:szCs w:val="24"/>
        </w:rPr>
        <w:t>大瓦山高海拔的原始森林与人工林区，是组成大瓦</w:t>
      </w:r>
      <w:r w:rsidRPr="00DB31D6">
        <w:rPr>
          <w:rFonts w:ascii="Times New Roman" w:eastAsia="宋体" w:cs="Times New Roman" w:hint="eastAsia"/>
          <w:color w:val="000000"/>
          <w:sz w:val="24"/>
          <w:szCs w:val="24"/>
        </w:rPr>
        <w:t>山国家湿地公园的</w:t>
      </w:r>
      <w:r w:rsidRPr="00DB31D6">
        <w:rPr>
          <w:rFonts w:ascii="Times New Roman" w:eastAsia="宋体" w:cs="Times New Roman"/>
          <w:color w:val="000000"/>
          <w:sz w:val="24"/>
          <w:szCs w:val="24"/>
        </w:rPr>
        <w:t>5</w:t>
      </w:r>
      <w:r w:rsidRPr="00DB31D6">
        <w:rPr>
          <w:rFonts w:ascii="Times New Roman" w:eastAsia="宋体" w:cs="Times New Roman" w:hint="eastAsia"/>
          <w:color w:val="000000"/>
          <w:sz w:val="24"/>
          <w:szCs w:val="24"/>
        </w:rPr>
        <w:t>大高山湖泊之一，属原始森林自然保护区，景区内有丰富的自然风景资源和人文旅游资源，水资源利用程</w:t>
      </w:r>
      <w:r w:rsidRPr="00D003C2">
        <w:rPr>
          <w:rFonts w:ascii="Times New Roman" w:eastAsia="宋体" w:cs="Times New Roman" w:hint="eastAsia"/>
          <w:color w:val="000000"/>
          <w:sz w:val="24"/>
          <w:szCs w:val="24"/>
        </w:rPr>
        <w:t>度低</w:t>
      </w:r>
      <w:r w:rsidR="00C0290D">
        <w:rPr>
          <w:rFonts w:ascii="Times New Roman" w:eastAsia="宋体" w:cs="Times New Roman" w:hint="eastAsia"/>
          <w:color w:val="000000"/>
          <w:sz w:val="24"/>
          <w:szCs w:val="24"/>
        </w:rPr>
        <w:t>，据此</w:t>
      </w:r>
      <w:r w:rsidR="00D003C2">
        <w:rPr>
          <w:rFonts w:ascii="Times New Roman" w:eastAsia="宋体" w:cs="Times New Roman" w:hint="eastAsia"/>
          <w:color w:val="000000"/>
          <w:sz w:val="24"/>
          <w:szCs w:val="24"/>
        </w:rPr>
        <w:t>将鱼池流域划为鱼池</w:t>
      </w:r>
      <w:r w:rsidR="00D003C2" w:rsidRPr="00D003C2">
        <w:rPr>
          <w:rFonts w:ascii="Times New Roman" w:eastAsia="宋体" w:cs="Times New Roman" w:hint="eastAsia"/>
          <w:color w:val="000000"/>
          <w:sz w:val="24"/>
          <w:szCs w:val="24"/>
        </w:rPr>
        <w:t>金口河保留区</w:t>
      </w:r>
      <w:r w:rsidR="00AC5A02">
        <w:rPr>
          <w:rFonts w:ascii="Times New Roman" w:eastAsia="宋体" w:cs="Times New Roman" w:hint="eastAsia"/>
          <w:color w:val="000000"/>
          <w:sz w:val="24"/>
          <w:szCs w:val="24"/>
        </w:rPr>
        <w:t>，</w:t>
      </w:r>
      <w:r w:rsidRPr="00DB31D6">
        <w:rPr>
          <w:rFonts w:ascii="Times New Roman" w:eastAsia="宋体" w:cs="Times New Roman"/>
          <w:color w:val="000000"/>
          <w:sz w:val="24"/>
          <w:szCs w:val="24"/>
        </w:rPr>
        <w:t>管理目标执行《地表水环境质量标准》（</w:t>
      </w:r>
      <w:r w:rsidRPr="00DB31D6">
        <w:rPr>
          <w:rFonts w:ascii="Times New Roman" w:eastAsia="宋体" w:cs="Times New Roman"/>
          <w:color w:val="000000"/>
          <w:sz w:val="24"/>
          <w:szCs w:val="24"/>
        </w:rPr>
        <w:t>GB3838-2002</w:t>
      </w:r>
      <w:r w:rsidRPr="00DB31D6">
        <w:rPr>
          <w:rFonts w:ascii="Times New Roman" w:eastAsia="宋体" w:cs="Times New Roman"/>
          <w:color w:val="000000"/>
          <w:sz w:val="24"/>
          <w:szCs w:val="24"/>
        </w:rPr>
        <w:t>）</w:t>
      </w:r>
      <w:r w:rsidRPr="00DB31D6">
        <w:rPr>
          <w:rFonts w:ascii="Times New Roman" w:eastAsia="宋体" w:cs="Times New Roman"/>
          <w:color w:val="000000"/>
          <w:sz w:val="24"/>
          <w:szCs w:val="24"/>
        </w:rPr>
        <w:t>Ⅱ</w:t>
      </w:r>
      <w:r w:rsidRPr="00DB31D6">
        <w:rPr>
          <w:rFonts w:ascii="Times New Roman" w:eastAsia="宋体" w:cs="Times New Roman"/>
          <w:color w:val="000000"/>
          <w:sz w:val="24"/>
          <w:szCs w:val="24"/>
        </w:rPr>
        <w:t>类标准。</w:t>
      </w:r>
    </w:p>
    <w:p w14:paraId="0AA4F700" w14:textId="77777777" w:rsidR="00C4335C" w:rsidRPr="005E7DFF" w:rsidRDefault="002B1D28">
      <w:pPr>
        <w:pStyle w:val="20"/>
        <w:spacing w:before="0" w:after="0"/>
        <w:rPr>
          <w:rFonts w:ascii="Times New Roman" w:eastAsia="宋体"/>
          <w:sz w:val="30"/>
          <w:szCs w:val="30"/>
        </w:rPr>
      </w:pPr>
      <w:bookmarkStart w:id="8" w:name="_Toc89682857"/>
      <w:r w:rsidRPr="005E7DFF">
        <w:rPr>
          <w:rFonts w:ascii="Times New Roman" w:eastAsia="宋体"/>
          <w:sz w:val="30"/>
          <w:szCs w:val="30"/>
        </w:rPr>
        <w:t xml:space="preserve">1.3 </w:t>
      </w:r>
      <w:r w:rsidRPr="005E7DFF">
        <w:rPr>
          <w:rFonts w:ascii="Times New Roman" w:eastAsia="宋体"/>
          <w:sz w:val="30"/>
          <w:szCs w:val="30"/>
        </w:rPr>
        <w:t>编制依据</w:t>
      </w:r>
      <w:bookmarkEnd w:id="8"/>
    </w:p>
    <w:p w14:paraId="75A48421" w14:textId="77777777" w:rsidR="00C4335C" w:rsidRPr="005E7DFF" w:rsidRDefault="002B1D28">
      <w:pPr>
        <w:pStyle w:val="3"/>
        <w:spacing w:before="0" w:after="0"/>
        <w:rPr>
          <w:rFonts w:ascii="Times New Roman" w:eastAsia="宋体" w:cs="Times New Roman"/>
          <w:sz w:val="28"/>
          <w:szCs w:val="28"/>
        </w:rPr>
      </w:pPr>
      <w:bookmarkStart w:id="9" w:name="_Toc66279177"/>
      <w:bookmarkStart w:id="10" w:name="_Toc496131287"/>
      <w:bookmarkStart w:id="11" w:name="_Toc496131679"/>
      <w:bookmarkStart w:id="12" w:name="_Toc61255735"/>
      <w:bookmarkStart w:id="13" w:name="_Toc527205600"/>
      <w:bookmarkStart w:id="14" w:name="_Toc496131619"/>
      <w:bookmarkStart w:id="15" w:name="_Toc89682858"/>
      <w:r w:rsidRPr="005E7DFF">
        <w:rPr>
          <w:rFonts w:ascii="Times New Roman" w:eastAsia="宋体" w:cs="Times New Roman"/>
          <w:sz w:val="28"/>
          <w:szCs w:val="28"/>
        </w:rPr>
        <w:t xml:space="preserve">1.3.1 </w:t>
      </w:r>
      <w:r w:rsidRPr="005E7DFF">
        <w:rPr>
          <w:rFonts w:ascii="Times New Roman" w:eastAsia="宋体" w:cs="Times New Roman"/>
          <w:sz w:val="28"/>
          <w:szCs w:val="28"/>
        </w:rPr>
        <w:t>法律法规及政策文件</w:t>
      </w:r>
      <w:bookmarkEnd w:id="9"/>
      <w:bookmarkEnd w:id="10"/>
      <w:bookmarkEnd w:id="11"/>
      <w:bookmarkEnd w:id="12"/>
      <w:bookmarkEnd w:id="13"/>
      <w:bookmarkEnd w:id="14"/>
      <w:bookmarkEnd w:id="15"/>
    </w:p>
    <w:p w14:paraId="5A6F5B6D" w14:textId="77777777" w:rsidR="00692F21" w:rsidRPr="005E7DFF" w:rsidRDefault="00692F21" w:rsidP="00692F21">
      <w:pPr>
        <w:spacing w:line="360" w:lineRule="auto"/>
        <w:ind w:firstLineChars="200" w:firstLine="480"/>
        <w:rPr>
          <w:rFonts w:ascii="Times New Roman" w:eastAsia="宋体" w:cs="Times New Roman"/>
          <w:sz w:val="24"/>
          <w:szCs w:val="24"/>
        </w:rPr>
      </w:pPr>
      <w:bookmarkStart w:id="16" w:name="_Toc496131620"/>
      <w:bookmarkStart w:id="17" w:name="_Toc496131680"/>
      <w:bookmarkStart w:id="18" w:name="_Toc496131288"/>
      <w:r w:rsidRPr="005E7DFF">
        <w:rPr>
          <w:rFonts w:ascii="Times New Roman" w:eastAsia="宋体" w:cs="Times New Roman" w:hint="eastAsia"/>
          <w:sz w:val="24"/>
          <w:szCs w:val="24"/>
        </w:rPr>
        <w:t>1</w:t>
      </w:r>
      <w:r w:rsidRPr="005E7DFF">
        <w:rPr>
          <w:rFonts w:ascii="Times New Roman" w:eastAsia="宋体" w:cs="Times New Roman" w:hint="eastAsia"/>
          <w:sz w:val="24"/>
          <w:szCs w:val="24"/>
        </w:rPr>
        <w:t>、《中华人民共和国水法》（第十二届全国人民代表大会常务委员会第二十一次会议通过，</w:t>
      </w:r>
      <w:r w:rsidRPr="005E7DFF">
        <w:rPr>
          <w:rFonts w:ascii="Times New Roman" w:eastAsia="宋体" w:cs="Times New Roman" w:hint="eastAsia"/>
          <w:sz w:val="24"/>
          <w:szCs w:val="24"/>
        </w:rPr>
        <w:t>2016</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7</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w:t>
      </w:r>
      <w:r w:rsidRPr="005E7DFF">
        <w:rPr>
          <w:rFonts w:ascii="Times New Roman" w:eastAsia="宋体" w:cs="Times New Roman" w:hint="eastAsia"/>
          <w:sz w:val="24"/>
          <w:szCs w:val="24"/>
        </w:rPr>
        <w:t>日）；</w:t>
      </w:r>
    </w:p>
    <w:p w14:paraId="7D135476"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2</w:t>
      </w:r>
      <w:r w:rsidRPr="005E7DFF">
        <w:rPr>
          <w:rFonts w:ascii="Times New Roman" w:eastAsia="宋体" w:cs="Times New Roman" w:hint="eastAsia"/>
          <w:sz w:val="24"/>
          <w:szCs w:val="24"/>
        </w:rPr>
        <w:t>、《中华人民共和国环境保护法》（第十二届全国人民代表大会常务委员会第八次会议修订通过，</w:t>
      </w:r>
      <w:r w:rsidRPr="005E7DFF">
        <w:rPr>
          <w:rFonts w:ascii="Times New Roman" w:eastAsia="宋体" w:cs="Times New Roman" w:hint="eastAsia"/>
          <w:sz w:val="24"/>
          <w:szCs w:val="24"/>
        </w:rPr>
        <w:t>2016</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4</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24</w:t>
      </w:r>
      <w:r w:rsidRPr="005E7DFF">
        <w:rPr>
          <w:rFonts w:ascii="Times New Roman" w:eastAsia="宋体" w:cs="Times New Roman" w:hint="eastAsia"/>
          <w:sz w:val="24"/>
          <w:szCs w:val="24"/>
        </w:rPr>
        <w:t>日）；</w:t>
      </w:r>
    </w:p>
    <w:p w14:paraId="699C3A56"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3</w:t>
      </w:r>
      <w:r w:rsidRPr="005E7DFF">
        <w:rPr>
          <w:rFonts w:ascii="Times New Roman" w:eastAsia="宋体" w:cs="Times New Roman" w:hint="eastAsia"/>
          <w:sz w:val="24"/>
          <w:szCs w:val="24"/>
        </w:rPr>
        <w:t>、《中华人民共和国水污染防治法》（第十三届全国人民代表大会常务委员会第二十八次会议第二次修正，</w:t>
      </w:r>
      <w:r w:rsidRPr="005E7DFF">
        <w:rPr>
          <w:rFonts w:ascii="Times New Roman" w:eastAsia="宋体" w:cs="Times New Roman" w:hint="eastAsia"/>
          <w:sz w:val="24"/>
          <w:szCs w:val="24"/>
        </w:rPr>
        <w:t>2017</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6</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27</w:t>
      </w:r>
      <w:r w:rsidRPr="005E7DFF">
        <w:rPr>
          <w:rFonts w:ascii="Times New Roman" w:eastAsia="宋体" w:cs="Times New Roman" w:hint="eastAsia"/>
          <w:sz w:val="24"/>
          <w:szCs w:val="24"/>
        </w:rPr>
        <w:t>日）；</w:t>
      </w:r>
    </w:p>
    <w:p w14:paraId="2976DEAB"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4</w:t>
      </w:r>
      <w:r w:rsidRPr="005E7DFF">
        <w:rPr>
          <w:rFonts w:ascii="Times New Roman" w:eastAsia="宋体" w:cs="Times New Roman" w:hint="eastAsia"/>
          <w:sz w:val="24"/>
          <w:szCs w:val="24"/>
        </w:rPr>
        <w:t>、《中华人民共和国渔业法》（第十二届全国人民代表大会常务委员会第六次会议修订通过，</w:t>
      </w:r>
      <w:r w:rsidRPr="005E7DFF">
        <w:rPr>
          <w:rFonts w:ascii="Times New Roman" w:eastAsia="宋体" w:cs="Times New Roman" w:hint="eastAsia"/>
          <w:sz w:val="24"/>
          <w:szCs w:val="24"/>
        </w:rPr>
        <w:t>2013</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12</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28</w:t>
      </w:r>
      <w:r w:rsidRPr="005E7DFF">
        <w:rPr>
          <w:rFonts w:ascii="Times New Roman" w:eastAsia="宋体" w:cs="Times New Roman" w:hint="eastAsia"/>
          <w:sz w:val="24"/>
          <w:szCs w:val="24"/>
        </w:rPr>
        <w:t>日）；</w:t>
      </w:r>
    </w:p>
    <w:p w14:paraId="50490F66"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5</w:t>
      </w:r>
      <w:r w:rsidRPr="005E7DFF">
        <w:rPr>
          <w:rFonts w:ascii="Times New Roman" w:eastAsia="宋体" w:cs="Times New Roman" w:hint="eastAsia"/>
          <w:sz w:val="24"/>
          <w:szCs w:val="24"/>
        </w:rPr>
        <w:t>、《中华人民共和国河道管理条例》（</w:t>
      </w:r>
      <w:r w:rsidRPr="005E7DFF">
        <w:rPr>
          <w:rFonts w:ascii="Times New Roman" w:eastAsia="宋体" w:cs="Times New Roman" w:hint="eastAsia"/>
          <w:sz w:val="24"/>
          <w:szCs w:val="24"/>
        </w:rPr>
        <w:t>2017</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10</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7</w:t>
      </w:r>
      <w:r w:rsidRPr="005E7DFF">
        <w:rPr>
          <w:rFonts w:ascii="Times New Roman" w:eastAsia="宋体" w:cs="Times New Roman" w:hint="eastAsia"/>
          <w:sz w:val="24"/>
          <w:szCs w:val="24"/>
        </w:rPr>
        <w:t>日中华人民共和国国务院令第</w:t>
      </w:r>
      <w:r w:rsidRPr="005E7DFF">
        <w:rPr>
          <w:rFonts w:ascii="Times New Roman" w:eastAsia="宋体" w:cs="Times New Roman" w:hint="eastAsia"/>
          <w:sz w:val="24"/>
          <w:szCs w:val="24"/>
        </w:rPr>
        <w:t>687</w:t>
      </w:r>
      <w:r w:rsidRPr="005E7DFF">
        <w:rPr>
          <w:rFonts w:ascii="Times New Roman" w:eastAsia="宋体" w:cs="Times New Roman" w:hint="eastAsia"/>
          <w:sz w:val="24"/>
          <w:szCs w:val="24"/>
        </w:rPr>
        <w:t>号修订）；</w:t>
      </w:r>
    </w:p>
    <w:p w14:paraId="1DE0AE9F"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6</w:t>
      </w:r>
      <w:r w:rsidRPr="005E7DFF">
        <w:rPr>
          <w:rFonts w:ascii="Times New Roman" w:eastAsia="宋体" w:cs="Times New Roman" w:hint="eastAsia"/>
          <w:sz w:val="24"/>
          <w:szCs w:val="24"/>
        </w:rPr>
        <w:t>、《中华人民共和国防洪法》（中华人民共和国主席令第</w:t>
      </w:r>
      <w:r w:rsidRPr="005E7DFF">
        <w:rPr>
          <w:rFonts w:ascii="Times New Roman" w:eastAsia="宋体" w:cs="Times New Roman" w:hint="eastAsia"/>
          <w:sz w:val="24"/>
          <w:szCs w:val="24"/>
        </w:rPr>
        <w:t>48</w:t>
      </w:r>
      <w:r w:rsidRPr="005E7DFF">
        <w:rPr>
          <w:rFonts w:ascii="Times New Roman" w:eastAsia="宋体" w:cs="Times New Roman" w:hint="eastAsia"/>
          <w:sz w:val="24"/>
          <w:szCs w:val="24"/>
        </w:rPr>
        <w:t>号，</w:t>
      </w:r>
      <w:r w:rsidRPr="005E7DFF">
        <w:rPr>
          <w:rFonts w:ascii="Times New Roman" w:eastAsia="宋体" w:cs="Times New Roman" w:hint="eastAsia"/>
          <w:sz w:val="24"/>
          <w:szCs w:val="24"/>
        </w:rPr>
        <w:t>2016</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7</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w:t>
      </w:r>
      <w:r w:rsidRPr="005E7DFF">
        <w:rPr>
          <w:rFonts w:ascii="Times New Roman" w:eastAsia="宋体" w:cs="Times New Roman" w:hint="eastAsia"/>
          <w:sz w:val="24"/>
          <w:szCs w:val="24"/>
        </w:rPr>
        <w:t>日修正）；</w:t>
      </w:r>
    </w:p>
    <w:p w14:paraId="4F97D92F"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lastRenderedPageBreak/>
        <w:t>7</w:t>
      </w:r>
      <w:r w:rsidRPr="005E7DFF">
        <w:rPr>
          <w:rFonts w:ascii="Times New Roman" w:eastAsia="宋体" w:cs="Times New Roman" w:hint="eastAsia"/>
          <w:sz w:val="24"/>
          <w:szCs w:val="24"/>
        </w:rPr>
        <w:t>、《中华人民共和国水土保持法》（中华人民共和国主席令第</w:t>
      </w:r>
      <w:r w:rsidRPr="005E7DFF">
        <w:rPr>
          <w:rFonts w:ascii="Times New Roman" w:eastAsia="宋体" w:cs="Times New Roman" w:hint="eastAsia"/>
          <w:sz w:val="24"/>
          <w:szCs w:val="24"/>
        </w:rPr>
        <w:t>39</w:t>
      </w:r>
      <w:r w:rsidRPr="005E7DFF">
        <w:rPr>
          <w:rFonts w:ascii="Times New Roman" w:eastAsia="宋体" w:cs="Times New Roman" w:hint="eastAsia"/>
          <w:sz w:val="24"/>
          <w:szCs w:val="24"/>
        </w:rPr>
        <w:t>号，</w:t>
      </w:r>
      <w:r w:rsidRPr="005E7DFF">
        <w:rPr>
          <w:rFonts w:ascii="Times New Roman" w:eastAsia="宋体" w:cs="Times New Roman" w:hint="eastAsia"/>
          <w:sz w:val="24"/>
          <w:szCs w:val="24"/>
        </w:rPr>
        <w:t>2010</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12</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25</w:t>
      </w:r>
      <w:r w:rsidRPr="005E7DFF">
        <w:rPr>
          <w:rFonts w:ascii="Times New Roman" w:eastAsia="宋体" w:cs="Times New Roman" w:hint="eastAsia"/>
          <w:sz w:val="24"/>
          <w:szCs w:val="24"/>
        </w:rPr>
        <w:t>日修订）；</w:t>
      </w:r>
    </w:p>
    <w:p w14:paraId="0F73CE99"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8</w:t>
      </w:r>
      <w:r w:rsidRPr="005E7DFF">
        <w:rPr>
          <w:rFonts w:ascii="Times New Roman" w:eastAsia="宋体" w:cs="Times New Roman" w:hint="eastAsia"/>
          <w:sz w:val="24"/>
          <w:szCs w:val="24"/>
        </w:rPr>
        <w:t>、《中华人民共和国土地管理法实施条例》（国务院令第</w:t>
      </w:r>
      <w:r w:rsidRPr="005E7DFF">
        <w:rPr>
          <w:rFonts w:ascii="Times New Roman" w:eastAsia="宋体" w:cs="Times New Roman" w:hint="eastAsia"/>
          <w:sz w:val="24"/>
          <w:szCs w:val="24"/>
        </w:rPr>
        <w:t>653</w:t>
      </w:r>
      <w:r w:rsidRPr="005E7DFF">
        <w:rPr>
          <w:rFonts w:ascii="Times New Roman" w:eastAsia="宋体" w:cs="Times New Roman" w:hint="eastAsia"/>
          <w:sz w:val="24"/>
          <w:szCs w:val="24"/>
        </w:rPr>
        <w:t>号，</w:t>
      </w:r>
      <w:r w:rsidRPr="005E7DFF">
        <w:rPr>
          <w:rFonts w:ascii="Times New Roman" w:eastAsia="宋体" w:cs="Times New Roman" w:hint="eastAsia"/>
          <w:sz w:val="24"/>
          <w:szCs w:val="24"/>
        </w:rPr>
        <w:t>2014</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7</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29</w:t>
      </w:r>
      <w:r w:rsidRPr="005E7DFF">
        <w:rPr>
          <w:rFonts w:ascii="Times New Roman" w:eastAsia="宋体" w:cs="Times New Roman" w:hint="eastAsia"/>
          <w:sz w:val="24"/>
          <w:szCs w:val="24"/>
        </w:rPr>
        <w:t>日修订）；</w:t>
      </w:r>
    </w:p>
    <w:p w14:paraId="68C973FC"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9</w:t>
      </w:r>
      <w:r w:rsidRPr="005E7DFF">
        <w:rPr>
          <w:rFonts w:ascii="Times New Roman" w:eastAsia="宋体" w:cs="Times New Roman" w:hint="eastAsia"/>
          <w:sz w:val="24"/>
          <w:szCs w:val="24"/>
        </w:rPr>
        <w:t>、《中华人民共和国自然保护区条例》，国务院令第</w:t>
      </w:r>
      <w:r w:rsidRPr="005E7DFF">
        <w:rPr>
          <w:rFonts w:ascii="Times New Roman" w:eastAsia="宋体" w:cs="Times New Roman" w:hint="eastAsia"/>
          <w:sz w:val="24"/>
          <w:szCs w:val="24"/>
        </w:rPr>
        <w:t>687</w:t>
      </w:r>
      <w:r w:rsidRPr="005E7DFF">
        <w:rPr>
          <w:rFonts w:ascii="Times New Roman" w:eastAsia="宋体" w:cs="Times New Roman" w:hint="eastAsia"/>
          <w:sz w:val="24"/>
          <w:szCs w:val="24"/>
        </w:rPr>
        <w:t>号，</w:t>
      </w:r>
      <w:r w:rsidRPr="005E7DFF">
        <w:rPr>
          <w:rFonts w:ascii="Times New Roman" w:eastAsia="宋体" w:cs="Times New Roman" w:hint="eastAsia"/>
          <w:sz w:val="24"/>
          <w:szCs w:val="24"/>
        </w:rPr>
        <w:t>2017</w:t>
      </w:r>
      <w:r w:rsidRPr="005E7DFF">
        <w:rPr>
          <w:rFonts w:ascii="Times New Roman" w:eastAsia="宋体" w:cs="Times New Roman" w:hint="eastAsia"/>
          <w:sz w:val="24"/>
          <w:szCs w:val="24"/>
        </w:rPr>
        <w:t>年修订；</w:t>
      </w:r>
    </w:p>
    <w:p w14:paraId="1373716D"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10</w:t>
      </w:r>
      <w:r w:rsidRPr="005E7DFF">
        <w:rPr>
          <w:rFonts w:ascii="Times New Roman" w:eastAsia="宋体" w:cs="Times New Roman" w:hint="eastAsia"/>
          <w:sz w:val="24"/>
          <w:szCs w:val="24"/>
        </w:rPr>
        <w:t>、《水功能区监督管理办法》（水资源〔</w:t>
      </w:r>
      <w:r w:rsidRPr="005E7DFF">
        <w:rPr>
          <w:rFonts w:ascii="Times New Roman" w:eastAsia="宋体" w:cs="Times New Roman" w:hint="eastAsia"/>
          <w:sz w:val="24"/>
          <w:szCs w:val="24"/>
        </w:rPr>
        <w:t>2017</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101</w:t>
      </w:r>
      <w:r w:rsidRPr="005E7DFF">
        <w:rPr>
          <w:rFonts w:ascii="Times New Roman" w:eastAsia="宋体" w:cs="Times New Roman" w:hint="eastAsia"/>
          <w:sz w:val="24"/>
          <w:szCs w:val="24"/>
        </w:rPr>
        <w:t>号，</w:t>
      </w:r>
      <w:r w:rsidRPr="005E7DFF">
        <w:rPr>
          <w:rFonts w:ascii="Times New Roman" w:eastAsia="宋体" w:cs="Times New Roman" w:hint="eastAsia"/>
          <w:sz w:val="24"/>
          <w:szCs w:val="24"/>
        </w:rPr>
        <w:t>2017</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2</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27</w:t>
      </w:r>
      <w:r w:rsidRPr="005E7DFF">
        <w:rPr>
          <w:rFonts w:ascii="Times New Roman" w:eastAsia="宋体" w:cs="Times New Roman" w:hint="eastAsia"/>
          <w:sz w:val="24"/>
          <w:szCs w:val="24"/>
        </w:rPr>
        <w:t>日）；</w:t>
      </w:r>
    </w:p>
    <w:p w14:paraId="4ED32522"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11</w:t>
      </w:r>
      <w:r w:rsidRPr="005E7DFF">
        <w:rPr>
          <w:rFonts w:ascii="Times New Roman" w:eastAsia="宋体" w:cs="Times New Roman" w:hint="eastAsia"/>
          <w:sz w:val="24"/>
          <w:szCs w:val="24"/>
        </w:rPr>
        <w:t>、《入河排污口监督管理办法》（中华人民共和国水利部令第</w:t>
      </w:r>
      <w:r w:rsidRPr="005E7DFF">
        <w:rPr>
          <w:rFonts w:ascii="Times New Roman" w:eastAsia="宋体" w:cs="Times New Roman" w:hint="eastAsia"/>
          <w:sz w:val="24"/>
          <w:szCs w:val="24"/>
        </w:rPr>
        <w:t>47</w:t>
      </w:r>
      <w:r w:rsidRPr="005E7DFF">
        <w:rPr>
          <w:rFonts w:ascii="Times New Roman" w:eastAsia="宋体" w:cs="Times New Roman" w:hint="eastAsia"/>
          <w:sz w:val="24"/>
          <w:szCs w:val="24"/>
        </w:rPr>
        <w:t>号，</w:t>
      </w:r>
      <w:r w:rsidRPr="005E7DFF">
        <w:rPr>
          <w:rFonts w:ascii="Times New Roman" w:eastAsia="宋体" w:cs="Times New Roman" w:hint="eastAsia"/>
          <w:sz w:val="24"/>
          <w:szCs w:val="24"/>
        </w:rPr>
        <w:t>2015</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12</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16</w:t>
      </w:r>
      <w:r w:rsidRPr="005E7DFF">
        <w:rPr>
          <w:rFonts w:ascii="Times New Roman" w:eastAsia="宋体" w:cs="Times New Roman" w:hint="eastAsia"/>
          <w:sz w:val="24"/>
          <w:szCs w:val="24"/>
        </w:rPr>
        <w:t>日修订）；</w:t>
      </w:r>
    </w:p>
    <w:p w14:paraId="15446E95"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12</w:t>
      </w:r>
      <w:r w:rsidRPr="005E7DFF">
        <w:rPr>
          <w:rFonts w:ascii="Times New Roman" w:eastAsia="宋体" w:cs="Times New Roman" w:hint="eastAsia"/>
          <w:sz w:val="24"/>
          <w:szCs w:val="24"/>
        </w:rPr>
        <w:t>、《中共中央国务院关于加快水利改革发展的决定》（</w:t>
      </w:r>
      <w:r w:rsidRPr="005E7DFF">
        <w:rPr>
          <w:rFonts w:ascii="Times New Roman" w:eastAsia="宋体" w:cs="Times New Roman" w:hint="eastAsia"/>
          <w:sz w:val="24"/>
          <w:szCs w:val="24"/>
        </w:rPr>
        <w:t>2011</w:t>
      </w:r>
      <w:r w:rsidRPr="005E7DFF">
        <w:rPr>
          <w:rFonts w:ascii="Times New Roman" w:eastAsia="宋体" w:cs="Times New Roman" w:hint="eastAsia"/>
          <w:sz w:val="24"/>
          <w:szCs w:val="24"/>
        </w:rPr>
        <w:t>年中央</w:t>
      </w:r>
      <w:r w:rsidRPr="005E7DFF">
        <w:rPr>
          <w:rFonts w:ascii="Times New Roman" w:eastAsia="宋体" w:cs="Times New Roman" w:hint="eastAsia"/>
          <w:sz w:val="24"/>
          <w:szCs w:val="24"/>
        </w:rPr>
        <w:t>1</w:t>
      </w:r>
      <w:r w:rsidRPr="005E7DFF">
        <w:rPr>
          <w:rFonts w:ascii="Times New Roman" w:eastAsia="宋体" w:cs="Times New Roman" w:hint="eastAsia"/>
          <w:sz w:val="24"/>
          <w:szCs w:val="24"/>
        </w:rPr>
        <w:t>号文件，</w:t>
      </w:r>
      <w:r w:rsidRPr="005E7DFF">
        <w:rPr>
          <w:rFonts w:ascii="Times New Roman" w:eastAsia="宋体" w:cs="Times New Roman" w:hint="eastAsia"/>
          <w:sz w:val="24"/>
          <w:szCs w:val="24"/>
        </w:rPr>
        <w:t>2010</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12</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31</w:t>
      </w:r>
      <w:r w:rsidRPr="005E7DFF">
        <w:rPr>
          <w:rFonts w:ascii="Times New Roman" w:eastAsia="宋体" w:cs="Times New Roman" w:hint="eastAsia"/>
          <w:sz w:val="24"/>
          <w:szCs w:val="24"/>
        </w:rPr>
        <w:t>日）；</w:t>
      </w:r>
    </w:p>
    <w:p w14:paraId="7D530CD0"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13</w:t>
      </w:r>
      <w:r w:rsidRPr="005E7DFF">
        <w:rPr>
          <w:rFonts w:ascii="Times New Roman" w:eastAsia="宋体" w:cs="Times New Roman" w:hint="eastAsia"/>
          <w:sz w:val="24"/>
          <w:szCs w:val="24"/>
        </w:rPr>
        <w:t>、《河湖管理监督检查办法（试行）》（水河湖〔</w:t>
      </w:r>
      <w:r w:rsidRPr="005E7DFF">
        <w:rPr>
          <w:rFonts w:ascii="Times New Roman" w:eastAsia="宋体" w:cs="Times New Roman" w:hint="eastAsia"/>
          <w:sz w:val="24"/>
          <w:szCs w:val="24"/>
        </w:rPr>
        <w:t>2017</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421</w:t>
      </w:r>
      <w:r w:rsidRPr="005E7DFF">
        <w:rPr>
          <w:rFonts w:ascii="Times New Roman" w:eastAsia="宋体" w:cs="Times New Roman" w:hint="eastAsia"/>
          <w:sz w:val="24"/>
          <w:szCs w:val="24"/>
        </w:rPr>
        <w:t>号）；</w:t>
      </w:r>
    </w:p>
    <w:p w14:paraId="761F7AB9" w14:textId="7777777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14</w:t>
      </w:r>
      <w:r w:rsidRPr="005E7DFF">
        <w:rPr>
          <w:rFonts w:ascii="Times New Roman" w:eastAsia="宋体" w:cs="Times New Roman" w:hint="eastAsia"/>
          <w:sz w:val="24"/>
          <w:szCs w:val="24"/>
        </w:rPr>
        <w:t>、《水利部办公厅关于明确全国河湖“清四乱”专项行动问题认定及清理整治标准的通知》（办河湖〔</w:t>
      </w:r>
      <w:r w:rsidRPr="005E7DFF">
        <w:rPr>
          <w:rFonts w:ascii="Times New Roman" w:eastAsia="宋体" w:cs="Times New Roman" w:hint="eastAsia"/>
          <w:sz w:val="24"/>
          <w:szCs w:val="24"/>
        </w:rPr>
        <w:t>2018</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245</w:t>
      </w:r>
      <w:r w:rsidRPr="005E7DFF">
        <w:rPr>
          <w:rFonts w:ascii="Times New Roman" w:eastAsia="宋体" w:cs="Times New Roman" w:hint="eastAsia"/>
          <w:sz w:val="24"/>
          <w:szCs w:val="24"/>
        </w:rPr>
        <w:t>号）；</w:t>
      </w:r>
    </w:p>
    <w:p w14:paraId="6A725999" w14:textId="5474A627"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1</w:t>
      </w:r>
      <w:r w:rsidR="00416C8F">
        <w:rPr>
          <w:rFonts w:ascii="Times New Roman" w:eastAsia="宋体" w:cs="Times New Roman"/>
          <w:sz w:val="24"/>
          <w:szCs w:val="24"/>
        </w:rPr>
        <w:t>5</w:t>
      </w:r>
      <w:r w:rsidRPr="005E7DFF">
        <w:rPr>
          <w:rFonts w:ascii="Times New Roman" w:eastAsia="宋体" w:cs="Times New Roman" w:hint="eastAsia"/>
          <w:sz w:val="24"/>
          <w:szCs w:val="24"/>
        </w:rPr>
        <w:t>、水利部河长办关于印发《河湖健康评价指南（试行）》的通知（水利部河长办，</w:t>
      </w:r>
      <w:r w:rsidRPr="005E7DFF">
        <w:rPr>
          <w:rFonts w:ascii="Times New Roman" w:eastAsia="宋体" w:cs="Times New Roman" w:hint="eastAsia"/>
          <w:sz w:val="24"/>
          <w:szCs w:val="24"/>
        </w:rPr>
        <w:t>2020</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8</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13</w:t>
      </w:r>
      <w:r w:rsidRPr="005E7DFF">
        <w:rPr>
          <w:rFonts w:ascii="Times New Roman" w:eastAsia="宋体" w:cs="Times New Roman" w:hint="eastAsia"/>
          <w:sz w:val="24"/>
          <w:szCs w:val="24"/>
        </w:rPr>
        <w:t>日）；</w:t>
      </w:r>
    </w:p>
    <w:p w14:paraId="3FE4434F" w14:textId="7EDE249A"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1</w:t>
      </w:r>
      <w:r w:rsidR="00416C8F">
        <w:rPr>
          <w:rFonts w:ascii="Times New Roman" w:eastAsia="宋体" w:cs="Times New Roman"/>
          <w:sz w:val="24"/>
          <w:szCs w:val="24"/>
        </w:rPr>
        <w:t>6</w:t>
      </w:r>
      <w:r w:rsidRPr="005E7DFF">
        <w:rPr>
          <w:rFonts w:ascii="Times New Roman" w:eastAsia="宋体" w:cs="Times New Roman" w:hint="eastAsia"/>
          <w:sz w:val="24"/>
          <w:szCs w:val="24"/>
        </w:rPr>
        <w:t>、《四川省〈中华人民共和国水法〉实施办法》（</w:t>
      </w:r>
      <w:r w:rsidRPr="005E7DFF">
        <w:rPr>
          <w:rFonts w:ascii="Times New Roman" w:eastAsia="宋体" w:cs="Times New Roman" w:hint="eastAsia"/>
          <w:sz w:val="24"/>
          <w:szCs w:val="24"/>
        </w:rPr>
        <w:t>2012</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7</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27</w:t>
      </w:r>
      <w:r w:rsidRPr="005E7DFF">
        <w:rPr>
          <w:rFonts w:ascii="Times New Roman" w:eastAsia="宋体" w:cs="Times New Roman" w:hint="eastAsia"/>
          <w:sz w:val="24"/>
          <w:szCs w:val="24"/>
        </w:rPr>
        <w:t>日四川省第十一届人民代表大会常务委员会第三十一次会议）；</w:t>
      </w:r>
    </w:p>
    <w:p w14:paraId="32F709CA" w14:textId="21369C7E" w:rsidR="00692F21" w:rsidRPr="005E7DFF" w:rsidRDefault="00416C8F" w:rsidP="00692F21">
      <w:pPr>
        <w:spacing w:line="360" w:lineRule="auto"/>
        <w:ind w:firstLineChars="200" w:firstLine="480"/>
        <w:rPr>
          <w:rFonts w:ascii="Times New Roman" w:eastAsia="宋体" w:cs="Times New Roman"/>
          <w:sz w:val="24"/>
          <w:szCs w:val="24"/>
        </w:rPr>
      </w:pPr>
      <w:r>
        <w:rPr>
          <w:rFonts w:ascii="Times New Roman" w:eastAsia="宋体" w:cs="Times New Roman"/>
          <w:sz w:val="24"/>
          <w:szCs w:val="24"/>
        </w:rPr>
        <w:t>17</w:t>
      </w:r>
      <w:r w:rsidR="00692F21" w:rsidRPr="005E7DFF">
        <w:rPr>
          <w:rFonts w:ascii="Times New Roman" w:eastAsia="宋体" w:cs="Times New Roman" w:hint="eastAsia"/>
          <w:sz w:val="24"/>
          <w:szCs w:val="24"/>
        </w:rPr>
        <w:t>、《四川省城市供水条例》（四川省第十一届人民代表大会常务委员会第三十一次会议修正，</w:t>
      </w:r>
      <w:r w:rsidR="00692F21" w:rsidRPr="005E7DFF">
        <w:rPr>
          <w:rFonts w:ascii="Times New Roman" w:eastAsia="宋体" w:cs="Times New Roman" w:hint="eastAsia"/>
          <w:sz w:val="24"/>
          <w:szCs w:val="24"/>
        </w:rPr>
        <w:t>2012</w:t>
      </w:r>
      <w:r w:rsidR="00692F21" w:rsidRPr="005E7DFF">
        <w:rPr>
          <w:rFonts w:ascii="Times New Roman" w:eastAsia="宋体" w:cs="Times New Roman" w:hint="eastAsia"/>
          <w:sz w:val="24"/>
          <w:szCs w:val="24"/>
        </w:rPr>
        <w:t>年</w:t>
      </w:r>
      <w:r w:rsidR="00692F21" w:rsidRPr="005E7DFF">
        <w:rPr>
          <w:rFonts w:ascii="Times New Roman" w:eastAsia="宋体" w:cs="Times New Roman" w:hint="eastAsia"/>
          <w:sz w:val="24"/>
          <w:szCs w:val="24"/>
        </w:rPr>
        <w:t>7</w:t>
      </w:r>
      <w:r w:rsidR="00692F21" w:rsidRPr="005E7DFF">
        <w:rPr>
          <w:rFonts w:ascii="Times New Roman" w:eastAsia="宋体" w:cs="Times New Roman" w:hint="eastAsia"/>
          <w:sz w:val="24"/>
          <w:szCs w:val="24"/>
        </w:rPr>
        <w:t>月</w:t>
      </w:r>
      <w:r w:rsidR="00692F21" w:rsidRPr="005E7DFF">
        <w:rPr>
          <w:rFonts w:ascii="Times New Roman" w:eastAsia="宋体" w:cs="Times New Roman" w:hint="eastAsia"/>
          <w:sz w:val="24"/>
          <w:szCs w:val="24"/>
        </w:rPr>
        <w:t>27</w:t>
      </w:r>
      <w:r w:rsidR="00692F21" w:rsidRPr="005E7DFF">
        <w:rPr>
          <w:rFonts w:ascii="Times New Roman" w:eastAsia="宋体" w:cs="Times New Roman" w:hint="eastAsia"/>
          <w:sz w:val="24"/>
          <w:szCs w:val="24"/>
        </w:rPr>
        <w:t>日）；</w:t>
      </w:r>
    </w:p>
    <w:p w14:paraId="4A3F46ED" w14:textId="5D8436A1" w:rsidR="00692F21" w:rsidRPr="005E7DFF" w:rsidRDefault="00416C8F" w:rsidP="00692F21">
      <w:pPr>
        <w:spacing w:line="360" w:lineRule="auto"/>
        <w:ind w:firstLineChars="200" w:firstLine="480"/>
        <w:rPr>
          <w:rFonts w:ascii="Times New Roman" w:eastAsia="宋体" w:cs="Times New Roman"/>
          <w:sz w:val="24"/>
          <w:szCs w:val="24"/>
        </w:rPr>
      </w:pPr>
      <w:r>
        <w:rPr>
          <w:rFonts w:ascii="Times New Roman" w:eastAsia="宋体" w:cs="Times New Roman"/>
          <w:sz w:val="24"/>
          <w:szCs w:val="24"/>
        </w:rPr>
        <w:t>18</w:t>
      </w:r>
      <w:r w:rsidR="00692F21" w:rsidRPr="005E7DFF">
        <w:rPr>
          <w:rFonts w:ascii="Times New Roman" w:eastAsia="宋体" w:cs="Times New Roman" w:hint="eastAsia"/>
          <w:sz w:val="24"/>
          <w:szCs w:val="24"/>
        </w:rPr>
        <w:t>、《四川省环境保护条例》（四川省第十届人民代表大会常务委员会，</w:t>
      </w:r>
      <w:r w:rsidR="00692F21" w:rsidRPr="005E7DFF">
        <w:rPr>
          <w:rFonts w:ascii="Times New Roman" w:eastAsia="宋体" w:cs="Times New Roman" w:hint="eastAsia"/>
          <w:sz w:val="24"/>
          <w:szCs w:val="24"/>
        </w:rPr>
        <w:t>2004</w:t>
      </w:r>
      <w:r w:rsidR="00692F21" w:rsidRPr="005E7DFF">
        <w:rPr>
          <w:rFonts w:ascii="Times New Roman" w:eastAsia="宋体" w:cs="Times New Roman" w:hint="eastAsia"/>
          <w:sz w:val="24"/>
          <w:szCs w:val="24"/>
        </w:rPr>
        <w:t>年</w:t>
      </w:r>
      <w:r w:rsidR="00692F21" w:rsidRPr="005E7DFF">
        <w:rPr>
          <w:rFonts w:ascii="Times New Roman" w:eastAsia="宋体" w:cs="Times New Roman" w:hint="eastAsia"/>
          <w:sz w:val="24"/>
          <w:szCs w:val="24"/>
        </w:rPr>
        <w:t>9</w:t>
      </w:r>
      <w:r w:rsidR="00692F21" w:rsidRPr="005E7DFF">
        <w:rPr>
          <w:rFonts w:ascii="Times New Roman" w:eastAsia="宋体" w:cs="Times New Roman" w:hint="eastAsia"/>
          <w:sz w:val="24"/>
          <w:szCs w:val="24"/>
        </w:rPr>
        <w:t>月</w:t>
      </w:r>
      <w:r w:rsidR="00692F21" w:rsidRPr="005E7DFF">
        <w:rPr>
          <w:rFonts w:ascii="Times New Roman" w:eastAsia="宋体" w:cs="Times New Roman" w:hint="eastAsia"/>
          <w:sz w:val="24"/>
          <w:szCs w:val="24"/>
        </w:rPr>
        <w:t>24</w:t>
      </w:r>
      <w:r w:rsidR="00692F21" w:rsidRPr="005E7DFF">
        <w:rPr>
          <w:rFonts w:ascii="Times New Roman" w:eastAsia="宋体" w:cs="Times New Roman" w:hint="eastAsia"/>
          <w:sz w:val="24"/>
          <w:szCs w:val="24"/>
        </w:rPr>
        <w:t>日）；</w:t>
      </w:r>
    </w:p>
    <w:p w14:paraId="7890C2F1" w14:textId="33F9982D" w:rsidR="00692F21" w:rsidRPr="005E7DFF" w:rsidRDefault="00416C8F" w:rsidP="00692F21">
      <w:pPr>
        <w:spacing w:line="360" w:lineRule="auto"/>
        <w:ind w:firstLineChars="200" w:firstLine="480"/>
        <w:rPr>
          <w:rFonts w:ascii="Times New Roman" w:eastAsia="宋体" w:cs="Times New Roman"/>
          <w:sz w:val="24"/>
          <w:szCs w:val="24"/>
        </w:rPr>
      </w:pPr>
      <w:r>
        <w:rPr>
          <w:rFonts w:ascii="Times New Roman" w:eastAsia="宋体" w:cs="Times New Roman"/>
          <w:sz w:val="24"/>
          <w:szCs w:val="24"/>
        </w:rPr>
        <w:t>19</w:t>
      </w:r>
      <w:r w:rsidR="00692F21" w:rsidRPr="005E7DFF">
        <w:rPr>
          <w:rFonts w:ascii="Times New Roman" w:eastAsia="宋体" w:cs="Times New Roman" w:hint="eastAsia"/>
          <w:sz w:val="24"/>
          <w:szCs w:val="24"/>
        </w:rPr>
        <w:t>、《四川省</w:t>
      </w:r>
      <w:r w:rsidR="00692F21" w:rsidRPr="005E7DFF">
        <w:rPr>
          <w:rFonts w:ascii="Times New Roman" w:eastAsia="宋体" w:cs="Times New Roman" w:hint="eastAsia"/>
          <w:sz w:val="24"/>
          <w:szCs w:val="24"/>
        </w:rPr>
        <w:t>&lt;</w:t>
      </w:r>
      <w:r w:rsidR="00692F21" w:rsidRPr="005E7DFF">
        <w:rPr>
          <w:rFonts w:ascii="Times New Roman" w:eastAsia="宋体" w:cs="Times New Roman" w:hint="eastAsia"/>
          <w:sz w:val="24"/>
          <w:szCs w:val="24"/>
        </w:rPr>
        <w:t>中华人民共和国渔业法</w:t>
      </w:r>
      <w:r w:rsidR="00692F21" w:rsidRPr="005E7DFF">
        <w:rPr>
          <w:rFonts w:ascii="Times New Roman" w:eastAsia="宋体" w:cs="Times New Roman" w:hint="eastAsia"/>
          <w:sz w:val="24"/>
          <w:szCs w:val="24"/>
        </w:rPr>
        <w:t>&gt;</w:t>
      </w:r>
      <w:r w:rsidR="00692F21" w:rsidRPr="005E7DFF">
        <w:rPr>
          <w:rFonts w:ascii="Times New Roman" w:eastAsia="宋体" w:cs="Times New Roman" w:hint="eastAsia"/>
          <w:sz w:val="24"/>
          <w:szCs w:val="24"/>
        </w:rPr>
        <w:t>实施办法》（四川省第十届人民代表大会常务委员会第十一次会议修正，</w:t>
      </w:r>
      <w:r w:rsidR="00692F21" w:rsidRPr="005E7DFF">
        <w:rPr>
          <w:rFonts w:ascii="Times New Roman" w:eastAsia="宋体" w:cs="Times New Roman" w:hint="eastAsia"/>
          <w:sz w:val="24"/>
          <w:szCs w:val="24"/>
        </w:rPr>
        <w:t>2004</w:t>
      </w:r>
      <w:r w:rsidR="00692F21" w:rsidRPr="005E7DFF">
        <w:rPr>
          <w:rFonts w:ascii="Times New Roman" w:eastAsia="宋体" w:cs="Times New Roman" w:hint="eastAsia"/>
          <w:sz w:val="24"/>
          <w:szCs w:val="24"/>
        </w:rPr>
        <w:t>年</w:t>
      </w:r>
      <w:r w:rsidR="00692F21" w:rsidRPr="005E7DFF">
        <w:rPr>
          <w:rFonts w:ascii="Times New Roman" w:eastAsia="宋体" w:cs="Times New Roman" w:hint="eastAsia"/>
          <w:sz w:val="24"/>
          <w:szCs w:val="24"/>
        </w:rPr>
        <w:t>9</w:t>
      </w:r>
      <w:r w:rsidR="00692F21" w:rsidRPr="005E7DFF">
        <w:rPr>
          <w:rFonts w:ascii="Times New Roman" w:eastAsia="宋体" w:cs="Times New Roman" w:hint="eastAsia"/>
          <w:sz w:val="24"/>
          <w:szCs w:val="24"/>
        </w:rPr>
        <w:t>月</w:t>
      </w:r>
      <w:r w:rsidR="00692F21" w:rsidRPr="005E7DFF">
        <w:rPr>
          <w:rFonts w:ascii="Times New Roman" w:eastAsia="宋体" w:cs="Times New Roman" w:hint="eastAsia"/>
          <w:sz w:val="24"/>
          <w:szCs w:val="24"/>
        </w:rPr>
        <w:t>24</w:t>
      </w:r>
      <w:r w:rsidR="00692F21" w:rsidRPr="005E7DFF">
        <w:rPr>
          <w:rFonts w:ascii="Times New Roman" w:eastAsia="宋体" w:cs="Times New Roman" w:hint="eastAsia"/>
          <w:sz w:val="24"/>
          <w:szCs w:val="24"/>
        </w:rPr>
        <w:t>日）；</w:t>
      </w:r>
    </w:p>
    <w:p w14:paraId="64939760" w14:textId="55FB32B8"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2</w:t>
      </w:r>
      <w:r w:rsidR="00416C8F">
        <w:rPr>
          <w:rFonts w:ascii="Times New Roman" w:eastAsia="宋体" w:cs="Times New Roman"/>
          <w:sz w:val="24"/>
          <w:szCs w:val="24"/>
        </w:rPr>
        <w:t>0</w:t>
      </w:r>
      <w:r w:rsidRPr="005E7DFF">
        <w:rPr>
          <w:rFonts w:ascii="Times New Roman" w:eastAsia="宋体" w:cs="Times New Roman" w:hint="eastAsia"/>
          <w:sz w:val="24"/>
          <w:szCs w:val="24"/>
        </w:rPr>
        <w:t>、《四川省饮用水水源保护管理条例》（四川省第十一届人民代表大会常务委员会第二十六次会议修订，</w:t>
      </w:r>
      <w:r w:rsidRPr="005E7DFF">
        <w:rPr>
          <w:rFonts w:ascii="Times New Roman" w:eastAsia="宋体" w:cs="Times New Roman" w:hint="eastAsia"/>
          <w:sz w:val="24"/>
          <w:szCs w:val="24"/>
        </w:rPr>
        <w:t>2011</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11</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25</w:t>
      </w:r>
      <w:r w:rsidRPr="005E7DFF">
        <w:rPr>
          <w:rFonts w:ascii="Times New Roman" w:eastAsia="宋体" w:cs="Times New Roman" w:hint="eastAsia"/>
          <w:sz w:val="24"/>
          <w:szCs w:val="24"/>
        </w:rPr>
        <w:t>日）；</w:t>
      </w:r>
    </w:p>
    <w:p w14:paraId="0D233996" w14:textId="40D6BD25"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2</w:t>
      </w:r>
      <w:r w:rsidR="00416C8F">
        <w:rPr>
          <w:rFonts w:ascii="Times New Roman" w:eastAsia="宋体" w:cs="Times New Roman"/>
          <w:sz w:val="24"/>
          <w:szCs w:val="24"/>
        </w:rPr>
        <w:t>1</w:t>
      </w:r>
      <w:r w:rsidRPr="005E7DFF">
        <w:rPr>
          <w:rFonts w:ascii="Times New Roman" w:eastAsia="宋体" w:cs="Times New Roman" w:hint="eastAsia"/>
          <w:sz w:val="24"/>
          <w:szCs w:val="24"/>
        </w:rPr>
        <w:t>、《四川省地面水水域环境功能类别划类管理规定》（四川省人大常委会，</w:t>
      </w:r>
      <w:r w:rsidRPr="005E7DFF">
        <w:rPr>
          <w:rFonts w:ascii="Times New Roman" w:eastAsia="宋体" w:cs="Times New Roman" w:hint="eastAsia"/>
          <w:sz w:val="24"/>
          <w:szCs w:val="24"/>
        </w:rPr>
        <w:t>2002</w:t>
      </w:r>
      <w:r w:rsidRPr="005E7DFF">
        <w:rPr>
          <w:rFonts w:ascii="Times New Roman" w:eastAsia="宋体" w:cs="Times New Roman" w:hint="eastAsia"/>
          <w:sz w:val="24"/>
          <w:szCs w:val="24"/>
        </w:rPr>
        <w:t>年</w:t>
      </w:r>
      <w:r w:rsidRPr="005E7DFF">
        <w:rPr>
          <w:rFonts w:ascii="Times New Roman" w:eastAsia="宋体" w:cs="Times New Roman" w:hint="eastAsia"/>
          <w:sz w:val="24"/>
          <w:szCs w:val="24"/>
        </w:rPr>
        <w:t>6</w:t>
      </w:r>
      <w:r w:rsidRPr="005E7DFF">
        <w:rPr>
          <w:rFonts w:ascii="Times New Roman" w:eastAsia="宋体" w:cs="Times New Roman" w:hint="eastAsia"/>
          <w:sz w:val="24"/>
          <w:szCs w:val="24"/>
        </w:rPr>
        <w:t>月</w:t>
      </w:r>
      <w:r w:rsidRPr="005E7DFF">
        <w:rPr>
          <w:rFonts w:ascii="Times New Roman" w:eastAsia="宋体" w:cs="Times New Roman" w:hint="eastAsia"/>
          <w:sz w:val="24"/>
          <w:szCs w:val="24"/>
        </w:rPr>
        <w:t>22</w:t>
      </w:r>
      <w:r w:rsidRPr="005E7DFF">
        <w:rPr>
          <w:rFonts w:ascii="Times New Roman" w:eastAsia="宋体" w:cs="Times New Roman" w:hint="eastAsia"/>
          <w:sz w:val="24"/>
          <w:szCs w:val="24"/>
        </w:rPr>
        <w:t>日）。</w:t>
      </w:r>
    </w:p>
    <w:p w14:paraId="1B64DEB3" w14:textId="22F5BA2A"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2</w:t>
      </w:r>
      <w:r w:rsidR="00416C8F">
        <w:rPr>
          <w:rFonts w:ascii="Times New Roman" w:eastAsia="宋体" w:cs="Times New Roman"/>
          <w:sz w:val="24"/>
          <w:szCs w:val="24"/>
        </w:rPr>
        <w:t>2</w:t>
      </w:r>
      <w:r w:rsidRPr="005E7DFF">
        <w:rPr>
          <w:rFonts w:ascii="Times New Roman" w:eastAsia="宋体" w:cs="Times New Roman" w:hint="eastAsia"/>
          <w:sz w:val="24"/>
          <w:szCs w:val="24"/>
        </w:rPr>
        <w:t>、《四川省人民政府关于全面推进节水型社会建设的意见》（川府发〔</w:t>
      </w:r>
      <w:r w:rsidRPr="005E7DFF">
        <w:rPr>
          <w:rFonts w:ascii="Times New Roman" w:eastAsia="宋体" w:cs="Times New Roman" w:hint="eastAsia"/>
          <w:sz w:val="24"/>
          <w:szCs w:val="24"/>
        </w:rPr>
        <w:t>2011</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lastRenderedPageBreak/>
        <w:t>39</w:t>
      </w:r>
      <w:r w:rsidRPr="005E7DFF">
        <w:rPr>
          <w:rFonts w:ascii="Times New Roman" w:eastAsia="宋体" w:cs="Times New Roman" w:hint="eastAsia"/>
          <w:sz w:val="24"/>
          <w:szCs w:val="24"/>
        </w:rPr>
        <w:t>号）；</w:t>
      </w:r>
    </w:p>
    <w:p w14:paraId="07C03D24" w14:textId="67EA181C"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2</w:t>
      </w:r>
      <w:r w:rsidR="00416C8F">
        <w:rPr>
          <w:rFonts w:ascii="Times New Roman" w:eastAsia="宋体" w:cs="Times New Roman"/>
          <w:sz w:val="24"/>
          <w:szCs w:val="24"/>
        </w:rPr>
        <w:t>3</w:t>
      </w:r>
      <w:r w:rsidRPr="005E7DFF">
        <w:rPr>
          <w:rFonts w:ascii="Times New Roman" w:eastAsia="宋体" w:cs="Times New Roman" w:hint="eastAsia"/>
          <w:sz w:val="24"/>
          <w:szCs w:val="24"/>
        </w:rPr>
        <w:t>、《四川省人民政府关于实行最严格水资源管理制度的实施意见》</w:t>
      </w:r>
      <w:r w:rsidRPr="005E7DFF">
        <w:rPr>
          <w:rFonts w:ascii="Times New Roman" w:eastAsia="宋体" w:cs="Times New Roman" w:hint="eastAsia"/>
          <w:sz w:val="24"/>
          <w:szCs w:val="24"/>
        </w:rPr>
        <w:t xml:space="preserve"> </w:t>
      </w:r>
      <w:r w:rsidRPr="005E7DFF">
        <w:rPr>
          <w:rFonts w:ascii="Times New Roman" w:eastAsia="宋体" w:cs="Times New Roman" w:hint="eastAsia"/>
          <w:sz w:val="24"/>
          <w:szCs w:val="24"/>
        </w:rPr>
        <w:t>川府发〔</w:t>
      </w:r>
      <w:r w:rsidRPr="005E7DFF">
        <w:rPr>
          <w:rFonts w:ascii="Times New Roman" w:eastAsia="宋体" w:cs="Times New Roman" w:hint="eastAsia"/>
          <w:sz w:val="24"/>
          <w:szCs w:val="24"/>
        </w:rPr>
        <w:t>2014</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31</w:t>
      </w:r>
      <w:r w:rsidRPr="005E7DFF">
        <w:rPr>
          <w:rFonts w:ascii="Times New Roman" w:eastAsia="宋体" w:cs="Times New Roman" w:hint="eastAsia"/>
          <w:sz w:val="24"/>
          <w:szCs w:val="24"/>
        </w:rPr>
        <w:t>号；</w:t>
      </w:r>
    </w:p>
    <w:p w14:paraId="74F645D2" w14:textId="4F56E18A"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2</w:t>
      </w:r>
      <w:r w:rsidR="00416C8F">
        <w:rPr>
          <w:rFonts w:ascii="Times New Roman" w:eastAsia="宋体" w:cs="Times New Roman"/>
          <w:sz w:val="24"/>
          <w:szCs w:val="24"/>
        </w:rPr>
        <w:t>4</w:t>
      </w:r>
      <w:r w:rsidRPr="005E7DFF">
        <w:rPr>
          <w:rFonts w:ascii="Times New Roman" w:eastAsia="宋体" w:cs="Times New Roman" w:hint="eastAsia"/>
          <w:sz w:val="24"/>
          <w:szCs w:val="24"/>
        </w:rPr>
        <w:t>、《四川省人民政府关于印发四川省生态保护红线方案的通知》，川府发〔</w:t>
      </w:r>
      <w:r w:rsidRPr="005E7DFF">
        <w:rPr>
          <w:rFonts w:ascii="Times New Roman" w:eastAsia="宋体" w:cs="Times New Roman" w:hint="eastAsia"/>
          <w:sz w:val="24"/>
          <w:szCs w:val="24"/>
        </w:rPr>
        <w:t>2018</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24</w:t>
      </w:r>
      <w:r w:rsidRPr="005E7DFF">
        <w:rPr>
          <w:rFonts w:ascii="Times New Roman" w:eastAsia="宋体" w:cs="Times New Roman" w:hint="eastAsia"/>
          <w:sz w:val="24"/>
          <w:szCs w:val="24"/>
        </w:rPr>
        <w:t>号；</w:t>
      </w:r>
    </w:p>
    <w:p w14:paraId="26E18EE3" w14:textId="3F6D2E3E"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2</w:t>
      </w:r>
      <w:r w:rsidR="00416C8F">
        <w:rPr>
          <w:rFonts w:ascii="Times New Roman" w:eastAsia="宋体" w:cs="Times New Roman"/>
          <w:sz w:val="24"/>
          <w:szCs w:val="24"/>
        </w:rPr>
        <w:t>5</w:t>
      </w:r>
      <w:r w:rsidRPr="005E7DFF">
        <w:rPr>
          <w:rFonts w:ascii="Times New Roman" w:eastAsia="宋体" w:cs="Times New Roman" w:hint="eastAsia"/>
          <w:sz w:val="24"/>
          <w:szCs w:val="24"/>
        </w:rPr>
        <w:t>、《四川省水利厅关于进一步加强全省水功能区水质监测与管理工作的通知》（</w:t>
      </w:r>
      <w:proofErr w:type="gramStart"/>
      <w:r w:rsidRPr="005E7DFF">
        <w:rPr>
          <w:rFonts w:ascii="Times New Roman" w:eastAsia="宋体" w:cs="Times New Roman" w:hint="eastAsia"/>
          <w:sz w:val="24"/>
          <w:szCs w:val="24"/>
        </w:rPr>
        <w:t>川水函〔</w:t>
      </w:r>
      <w:r w:rsidRPr="005E7DFF">
        <w:rPr>
          <w:rFonts w:ascii="Times New Roman" w:eastAsia="宋体" w:cs="Times New Roman" w:hint="eastAsia"/>
          <w:sz w:val="24"/>
          <w:szCs w:val="24"/>
        </w:rPr>
        <w:t>2017</w:t>
      </w:r>
      <w:r w:rsidRPr="005E7DFF">
        <w:rPr>
          <w:rFonts w:ascii="Times New Roman" w:eastAsia="宋体" w:cs="Times New Roman" w:hint="eastAsia"/>
          <w:sz w:val="24"/>
          <w:szCs w:val="24"/>
        </w:rPr>
        <w:t>〕</w:t>
      </w:r>
      <w:proofErr w:type="gramEnd"/>
      <w:r w:rsidRPr="005E7DFF">
        <w:rPr>
          <w:rFonts w:ascii="Times New Roman" w:eastAsia="宋体" w:cs="Times New Roman" w:hint="eastAsia"/>
          <w:sz w:val="24"/>
          <w:szCs w:val="24"/>
        </w:rPr>
        <w:t>208</w:t>
      </w:r>
      <w:r w:rsidRPr="005E7DFF">
        <w:rPr>
          <w:rFonts w:ascii="Times New Roman" w:eastAsia="宋体" w:cs="Times New Roman" w:hint="eastAsia"/>
          <w:sz w:val="24"/>
          <w:szCs w:val="24"/>
        </w:rPr>
        <w:t>号）；</w:t>
      </w:r>
    </w:p>
    <w:p w14:paraId="36336F36" w14:textId="71EE38D4" w:rsidR="00692F21" w:rsidRPr="005E7DFF" w:rsidRDefault="00692F21" w:rsidP="00692F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2</w:t>
      </w:r>
      <w:r w:rsidR="00416C8F">
        <w:rPr>
          <w:rFonts w:ascii="Times New Roman" w:eastAsia="宋体" w:cs="Times New Roman"/>
          <w:sz w:val="24"/>
          <w:szCs w:val="24"/>
        </w:rPr>
        <w:t>6</w:t>
      </w:r>
      <w:r w:rsidRPr="005E7DFF">
        <w:rPr>
          <w:rFonts w:ascii="Times New Roman" w:eastAsia="宋体" w:cs="Times New Roman" w:hint="eastAsia"/>
          <w:sz w:val="24"/>
          <w:szCs w:val="24"/>
        </w:rPr>
        <w:t>、《四川省人民政府关于集中式饮用水水源地保护区划分》（川府函〔</w:t>
      </w:r>
      <w:r w:rsidRPr="005E7DFF">
        <w:rPr>
          <w:rFonts w:ascii="Times New Roman" w:eastAsia="宋体" w:cs="Times New Roman" w:hint="eastAsia"/>
          <w:sz w:val="24"/>
          <w:szCs w:val="24"/>
        </w:rPr>
        <w:t>2018</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156</w:t>
      </w:r>
      <w:r w:rsidRPr="005E7DFF">
        <w:rPr>
          <w:rFonts w:ascii="Times New Roman" w:eastAsia="宋体" w:cs="Times New Roman" w:hint="eastAsia"/>
          <w:sz w:val="24"/>
          <w:szCs w:val="24"/>
        </w:rPr>
        <w:t>号）；</w:t>
      </w:r>
    </w:p>
    <w:p w14:paraId="3C102369" w14:textId="205BFA73" w:rsidR="00692F21" w:rsidRPr="005E7DFF" w:rsidRDefault="000145D8" w:rsidP="00692F21">
      <w:pPr>
        <w:spacing w:line="360" w:lineRule="auto"/>
        <w:ind w:firstLineChars="200" w:firstLine="480"/>
        <w:rPr>
          <w:rFonts w:ascii="Times New Roman" w:eastAsia="宋体" w:cs="Times New Roman"/>
          <w:sz w:val="24"/>
          <w:szCs w:val="24"/>
        </w:rPr>
      </w:pPr>
      <w:r>
        <w:rPr>
          <w:rFonts w:ascii="Times New Roman" w:eastAsia="宋体" w:cs="Times New Roman"/>
          <w:sz w:val="24"/>
          <w:szCs w:val="24"/>
        </w:rPr>
        <w:t>2</w:t>
      </w:r>
      <w:r w:rsidR="00416C8F">
        <w:rPr>
          <w:rFonts w:ascii="Times New Roman" w:eastAsia="宋体" w:cs="Times New Roman"/>
          <w:sz w:val="24"/>
          <w:szCs w:val="24"/>
        </w:rPr>
        <w:t>7</w:t>
      </w:r>
      <w:r w:rsidR="00692F21" w:rsidRPr="005E7DFF">
        <w:rPr>
          <w:rFonts w:ascii="Times New Roman" w:eastAsia="宋体" w:cs="Times New Roman" w:hint="eastAsia"/>
          <w:sz w:val="24"/>
          <w:szCs w:val="24"/>
        </w:rPr>
        <w:t>、《四川省河长制办公室关于在全省开展河流（湖库）健康评价工作的通知》（川河</w:t>
      </w:r>
      <w:proofErr w:type="gramStart"/>
      <w:r w:rsidR="00692F21" w:rsidRPr="005E7DFF">
        <w:rPr>
          <w:rFonts w:ascii="Times New Roman" w:eastAsia="宋体" w:cs="Times New Roman" w:hint="eastAsia"/>
          <w:sz w:val="24"/>
          <w:szCs w:val="24"/>
        </w:rPr>
        <w:t>长制函〔</w:t>
      </w:r>
      <w:r w:rsidR="00692F21" w:rsidRPr="005E7DFF">
        <w:rPr>
          <w:rFonts w:ascii="Times New Roman" w:eastAsia="宋体" w:cs="Times New Roman" w:hint="eastAsia"/>
          <w:sz w:val="24"/>
          <w:szCs w:val="24"/>
        </w:rPr>
        <w:t>2021</w:t>
      </w:r>
      <w:r w:rsidR="00692F21" w:rsidRPr="005E7DFF">
        <w:rPr>
          <w:rFonts w:ascii="Times New Roman" w:eastAsia="宋体" w:cs="Times New Roman" w:hint="eastAsia"/>
          <w:sz w:val="24"/>
          <w:szCs w:val="24"/>
        </w:rPr>
        <w:t>〕</w:t>
      </w:r>
      <w:proofErr w:type="gramEnd"/>
      <w:r w:rsidR="00692F21" w:rsidRPr="005E7DFF">
        <w:rPr>
          <w:rFonts w:ascii="Times New Roman" w:eastAsia="宋体" w:cs="Times New Roman" w:hint="eastAsia"/>
          <w:sz w:val="24"/>
          <w:szCs w:val="24"/>
        </w:rPr>
        <w:t>5</w:t>
      </w:r>
      <w:r w:rsidR="00692F21" w:rsidRPr="005E7DFF">
        <w:rPr>
          <w:rFonts w:ascii="Times New Roman" w:eastAsia="宋体" w:cs="Times New Roman" w:hint="eastAsia"/>
          <w:sz w:val="24"/>
          <w:szCs w:val="24"/>
        </w:rPr>
        <w:t>号）</w:t>
      </w:r>
      <w:r w:rsidR="00780211" w:rsidRPr="005E7DFF">
        <w:rPr>
          <w:rFonts w:ascii="Times New Roman" w:eastAsia="宋体" w:cs="Times New Roman" w:hint="eastAsia"/>
          <w:sz w:val="24"/>
          <w:szCs w:val="24"/>
        </w:rPr>
        <w:t>。</w:t>
      </w:r>
    </w:p>
    <w:p w14:paraId="0ACAA924" w14:textId="77777777" w:rsidR="00C4335C" w:rsidRPr="005E7DFF" w:rsidRDefault="002B1D28">
      <w:pPr>
        <w:pStyle w:val="3"/>
        <w:spacing w:before="0" w:after="0"/>
        <w:rPr>
          <w:rFonts w:ascii="Times New Roman" w:eastAsia="宋体" w:cs="Times New Roman"/>
          <w:sz w:val="28"/>
          <w:szCs w:val="28"/>
        </w:rPr>
      </w:pPr>
      <w:bookmarkStart w:id="19" w:name="_Toc527205601"/>
      <w:bookmarkStart w:id="20" w:name="_Toc61255736"/>
      <w:bookmarkStart w:id="21" w:name="_Toc66279178"/>
      <w:bookmarkStart w:id="22" w:name="_Toc89682859"/>
      <w:r w:rsidRPr="005E7DFF">
        <w:rPr>
          <w:rFonts w:ascii="Times New Roman" w:eastAsia="宋体" w:cs="Times New Roman"/>
          <w:sz w:val="28"/>
          <w:szCs w:val="28"/>
        </w:rPr>
        <w:t xml:space="preserve">1.3.2 </w:t>
      </w:r>
      <w:r w:rsidRPr="005E7DFF">
        <w:rPr>
          <w:rFonts w:ascii="Times New Roman" w:eastAsia="宋体" w:cs="Times New Roman"/>
          <w:sz w:val="28"/>
          <w:szCs w:val="28"/>
        </w:rPr>
        <w:t>相关标准、规范和规程</w:t>
      </w:r>
      <w:bookmarkEnd w:id="16"/>
      <w:bookmarkEnd w:id="17"/>
      <w:bookmarkEnd w:id="18"/>
      <w:bookmarkEnd w:id="19"/>
      <w:bookmarkEnd w:id="20"/>
      <w:bookmarkEnd w:id="21"/>
      <w:bookmarkEnd w:id="22"/>
    </w:p>
    <w:p w14:paraId="1BC78772"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1</w:t>
      </w:r>
      <w:r w:rsidRPr="005E7DFF">
        <w:rPr>
          <w:rFonts w:ascii="Times New Roman" w:eastAsia="宋体" w:cs="Times New Roman"/>
          <w:sz w:val="24"/>
          <w:szCs w:val="24"/>
        </w:rPr>
        <w:t>、《河湖健康评价指南（试行）》；</w:t>
      </w:r>
    </w:p>
    <w:p w14:paraId="50A3F130"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2</w:t>
      </w:r>
      <w:r w:rsidRPr="005E7DFF">
        <w:rPr>
          <w:rFonts w:ascii="Times New Roman" w:eastAsia="宋体" w:cs="Times New Roman"/>
          <w:sz w:val="24"/>
          <w:szCs w:val="24"/>
        </w:rPr>
        <w:t>、《四川省河流（湖库）健康评价指南（试行）》；</w:t>
      </w:r>
    </w:p>
    <w:p w14:paraId="3C6890EF"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3</w:t>
      </w:r>
      <w:r w:rsidRPr="005E7DFF">
        <w:rPr>
          <w:rFonts w:ascii="Times New Roman" w:eastAsia="宋体" w:cs="Times New Roman"/>
          <w:sz w:val="24"/>
          <w:szCs w:val="24"/>
        </w:rPr>
        <w:t>、《地表水环境质量标准》（</w:t>
      </w:r>
      <w:r w:rsidRPr="005E7DFF">
        <w:rPr>
          <w:rFonts w:ascii="Times New Roman" w:eastAsia="宋体" w:cs="Times New Roman"/>
          <w:sz w:val="24"/>
          <w:szCs w:val="24"/>
        </w:rPr>
        <w:t>GB 3838-2002</w:t>
      </w:r>
      <w:r w:rsidRPr="005E7DFF">
        <w:rPr>
          <w:rFonts w:ascii="Times New Roman" w:eastAsia="宋体" w:cs="Times New Roman"/>
          <w:sz w:val="24"/>
          <w:szCs w:val="24"/>
        </w:rPr>
        <w:t>）；</w:t>
      </w:r>
    </w:p>
    <w:p w14:paraId="128CFA24"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4</w:t>
      </w:r>
      <w:r w:rsidRPr="005E7DFF">
        <w:rPr>
          <w:rFonts w:ascii="Times New Roman" w:eastAsia="宋体" w:cs="Times New Roman"/>
          <w:sz w:val="24"/>
          <w:szCs w:val="24"/>
        </w:rPr>
        <w:t>、《防洪标准》（</w:t>
      </w:r>
      <w:r w:rsidRPr="005E7DFF">
        <w:rPr>
          <w:rFonts w:ascii="Times New Roman" w:eastAsia="宋体" w:cs="Times New Roman"/>
          <w:sz w:val="24"/>
          <w:szCs w:val="24"/>
        </w:rPr>
        <w:t>GB 50201-2014</w:t>
      </w:r>
      <w:r w:rsidRPr="005E7DFF">
        <w:rPr>
          <w:rFonts w:ascii="Times New Roman" w:eastAsia="宋体" w:cs="Times New Roman"/>
          <w:sz w:val="24"/>
          <w:szCs w:val="24"/>
        </w:rPr>
        <w:t>）；</w:t>
      </w:r>
    </w:p>
    <w:p w14:paraId="4564FE56" w14:textId="3EF0D7EE"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5</w:t>
      </w:r>
      <w:r w:rsidRPr="005E7DFF">
        <w:rPr>
          <w:rFonts w:ascii="Times New Roman" w:eastAsia="宋体" w:cs="Times New Roman"/>
          <w:sz w:val="24"/>
          <w:szCs w:val="24"/>
        </w:rPr>
        <w:t>、</w:t>
      </w:r>
      <w:r w:rsidR="003B155F" w:rsidRPr="005E7DFF">
        <w:rPr>
          <w:rFonts w:ascii="Times New Roman" w:eastAsia="宋体" w:cs="Times New Roman" w:hint="eastAsia"/>
          <w:sz w:val="24"/>
          <w:szCs w:val="24"/>
        </w:rPr>
        <w:t xml:space="preserve"> </w:t>
      </w:r>
      <w:r w:rsidR="003B155F" w:rsidRPr="005E7DFF">
        <w:rPr>
          <w:rFonts w:ascii="Times New Roman" w:eastAsia="宋体" w:cs="Times New Roman"/>
          <w:sz w:val="24"/>
          <w:szCs w:val="24"/>
        </w:rPr>
        <w:t xml:space="preserve"> </w:t>
      </w:r>
      <w:r w:rsidRPr="005E7DFF">
        <w:rPr>
          <w:rFonts w:ascii="Times New Roman" w:eastAsia="宋体" w:cs="Times New Roman"/>
          <w:sz w:val="24"/>
          <w:szCs w:val="24"/>
        </w:rPr>
        <w:t>《土壤环境质量农用地土壤污染风险管控标准</w:t>
      </w:r>
      <w:r w:rsidRPr="005E7DFF">
        <w:rPr>
          <w:rFonts w:ascii="Times New Roman" w:eastAsia="宋体" w:cs="Times New Roman"/>
          <w:sz w:val="24"/>
          <w:szCs w:val="24"/>
        </w:rPr>
        <w:t>(</w:t>
      </w:r>
      <w:r w:rsidRPr="005E7DFF">
        <w:rPr>
          <w:rFonts w:ascii="Times New Roman" w:eastAsia="宋体" w:cs="Times New Roman"/>
          <w:sz w:val="24"/>
          <w:szCs w:val="24"/>
        </w:rPr>
        <w:t>试行</w:t>
      </w:r>
      <w:r w:rsidRPr="005E7DFF">
        <w:rPr>
          <w:rFonts w:ascii="Times New Roman" w:eastAsia="宋体" w:cs="Times New Roman"/>
          <w:sz w:val="24"/>
          <w:szCs w:val="24"/>
        </w:rPr>
        <w:t>)</w:t>
      </w:r>
      <w:r w:rsidRPr="005E7DFF">
        <w:rPr>
          <w:rFonts w:ascii="Times New Roman" w:eastAsia="宋体" w:cs="Times New Roman"/>
          <w:sz w:val="24"/>
          <w:szCs w:val="24"/>
        </w:rPr>
        <w:t>》（</w:t>
      </w:r>
      <w:r w:rsidRPr="005E7DFF">
        <w:rPr>
          <w:rFonts w:ascii="Times New Roman" w:eastAsia="宋体" w:cs="Times New Roman"/>
          <w:sz w:val="24"/>
          <w:szCs w:val="24"/>
        </w:rPr>
        <w:t>GB 15618-2018</w:t>
      </w:r>
      <w:r w:rsidRPr="005E7DFF">
        <w:rPr>
          <w:rFonts w:ascii="Times New Roman" w:eastAsia="宋体" w:cs="Times New Roman"/>
          <w:sz w:val="24"/>
          <w:szCs w:val="24"/>
        </w:rPr>
        <w:t>）；</w:t>
      </w:r>
    </w:p>
    <w:p w14:paraId="4E7DF91D"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6</w:t>
      </w:r>
      <w:r w:rsidRPr="005E7DFF">
        <w:rPr>
          <w:rFonts w:ascii="Times New Roman" w:eastAsia="宋体" w:cs="Times New Roman"/>
          <w:sz w:val="24"/>
          <w:szCs w:val="24"/>
        </w:rPr>
        <w:t>、《地表水资源质量评价技术规程》（</w:t>
      </w:r>
      <w:r w:rsidRPr="005E7DFF">
        <w:rPr>
          <w:rFonts w:ascii="Times New Roman" w:eastAsia="宋体" w:cs="Times New Roman"/>
          <w:sz w:val="24"/>
          <w:szCs w:val="24"/>
        </w:rPr>
        <w:t>SL395-2007</w:t>
      </w:r>
      <w:r w:rsidRPr="005E7DFF">
        <w:rPr>
          <w:rFonts w:ascii="Times New Roman" w:eastAsia="宋体" w:cs="Times New Roman"/>
          <w:sz w:val="24"/>
          <w:szCs w:val="24"/>
        </w:rPr>
        <w:t>）；</w:t>
      </w:r>
    </w:p>
    <w:p w14:paraId="51CABF80" w14:textId="44078C66"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7</w:t>
      </w:r>
      <w:r w:rsidRPr="005E7DFF">
        <w:rPr>
          <w:rFonts w:ascii="Times New Roman" w:eastAsia="宋体" w:cs="Times New Roman"/>
          <w:sz w:val="24"/>
          <w:szCs w:val="24"/>
        </w:rPr>
        <w:t>、《水环境监测规范》（</w:t>
      </w:r>
      <w:r w:rsidRPr="005E7DFF">
        <w:rPr>
          <w:rFonts w:ascii="Times New Roman" w:eastAsia="宋体" w:cs="Times New Roman"/>
          <w:sz w:val="24"/>
          <w:szCs w:val="24"/>
        </w:rPr>
        <w:t>SL219-2013</w:t>
      </w:r>
      <w:r w:rsidRPr="005E7DFF">
        <w:rPr>
          <w:rFonts w:ascii="Times New Roman" w:eastAsia="宋体" w:cs="Times New Roman"/>
          <w:sz w:val="24"/>
          <w:szCs w:val="24"/>
        </w:rPr>
        <w:t>）；</w:t>
      </w:r>
    </w:p>
    <w:p w14:paraId="70A1FCA5" w14:textId="3F702DBC" w:rsidR="00721FE2" w:rsidRPr="005E7DFF" w:rsidRDefault="00721FE2" w:rsidP="00721FE2">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8</w:t>
      </w:r>
      <w:r w:rsidRPr="005E7DFF">
        <w:rPr>
          <w:rFonts w:ascii="Times New Roman" w:eastAsia="宋体" w:cs="Times New Roman"/>
          <w:sz w:val="24"/>
          <w:szCs w:val="24"/>
        </w:rPr>
        <w:t>、《</w:t>
      </w:r>
      <w:bookmarkStart w:id="23" w:name="OLE_LINK6"/>
      <w:r w:rsidRPr="005E7DFF">
        <w:rPr>
          <w:rFonts w:ascii="Times New Roman" w:eastAsia="宋体" w:cs="Times New Roman"/>
          <w:sz w:val="24"/>
          <w:szCs w:val="24"/>
        </w:rPr>
        <w:t>水利水电工程</w:t>
      </w:r>
      <w:r w:rsidR="00DF3D03" w:rsidRPr="005E7DFF">
        <w:rPr>
          <w:rFonts w:ascii="Times New Roman" w:eastAsia="宋体" w:cs="Times New Roman" w:hint="eastAsia"/>
          <w:sz w:val="24"/>
          <w:szCs w:val="24"/>
        </w:rPr>
        <w:t>水文</w:t>
      </w:r>
      <w:r w:rsidRPr="005E7DFF">
        <w:rPr>
          <w:rFonts w:ascii="Times New Roman" w:eastAsia="宋体" w:cs="Times New Roman"/>
          <w:sz w:val="24"/>
          <w:szCs w:val="24"/>
        </w:rPr>
        <w:t>计算规范</w:t>
      </w:r>
      <w:bookmarkEnd w:id="23"/>
      <w:r w:rsidRPr="005E7DFF">
        <w:rPr>
          <w:rFonts w:ascii="Times New Roman" w:eastAsia="宋体" w:cs="Times New Roman"/>
          <w:sz w:val="24"/>
          <w:szCs w:val="24"/>
        </w:rPr>
        <w:t>》（</w:t>
      </w:r>
      <w:r w:rsidR="00DF3D03" w:rsidRPr="005E7DFF">
        <w:rPr>
          <w:rFonts w:ascii="Times New Roman" w:eastAsia="宋体" w:cs="Times New Roman"/>
          <w:sz w:val="24"/>
          <w:szCs w:val="24"/>
        </w:rPr>
        <w:t>DL/T5431</w:t>
      </w:r>
      <w:r w:rsidRPr="005E7DFF">
        <w:rPr>
          <w:rFonts w:ascii="Times New Roman" w:eastAsia="宋体" w:cs="Times New Roman"/>
          <w:sz w:val="24"/>
          <w:szCs w:val="24"/>
        </w:rPr>
        <w:t>-20</w:t>
      </w:r>
      <w:r w:rsidR="00DF3D03" w:rsidRPr="005E7DFF">
        <w:rPr>
          <w:rFonts w:ascii="Times New Roman" w:eastAsia="宋体" w:cs="Times New Roman"/>
          <w:sz w:val="24"/>
          <w:szCs w:val="24"/>
        </w:rPr>
        <w:t>09</w:t>
      </w:r>
      <w:r w:rsidRPr="005E7DFF">
        <w:rPr>
          <w:rFonts w:ascii="Times New Roman" w:eastAsia="宋体" w:cs="Times New Roman"/>
          <w:sz w:val="24"/>
          <w:szCs w:val="24"/>
        </w:rPr>
        <w:t>）；</w:t>
      </w:r>
    </w:p>
    <w:p w14:paraId="46ADF709" w14:textId="3F22BC1C" w:rsidR="00B03A65" w:rsidRPr="005E7DFF" w:rsidRDefault="00816AB2" w:rsidP="00B03A6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9</w:t>
      </w:r>
      <w:r w:rsidR="00B03A65" w:rsidRPr="005E7DFF">
        <w:rPr>
          <w:rFonts w:ascii="Times New Roman" w:eastAsia="宋体" w:cs="Times New Roman"/>
          <w:sz w:val="24"/>
          <w:szCs w:val="24"/>
        </w:rPr>
        <w:t>、《水库渔业资源调查规范》（</w:t>
      </w:r>
      <w:r w:rsidR="00B03A65" w:rsidRPr="005E7DFF">
        <w:rPr>
          <w:rFonts w:ascii="Times New Roman" w:eastAsia="宋体" w:cs="Times New Roman"/>
          <w:sz w:val="24"/>
          <w:szCs w:val="24"/>
        </w:rPr>
        <w:t>SL167-2014</w:t>
      </w:r>
      <w:r w:rsidR="00B03A65" w:rsidRPr="005E7DFF">
        <w:rPr>
          <w:rFonts w:ascii="Times New Roman" w:eastAsia="宋体" w:cs="Times New Roman"/>
          <w:sz w:val="24"/>
          <w:szCs w:val="24"/>
        </w:rPr>
        <w:t>）；</w:t>
      </w:r>
    </w:p>
    <w:p w14:paraId="2C940C70" w14:textId="01FF4AF2" w:rsidR="00B03A65" w:rsidRPr="005E7DFF" w:rsidRDefault="00816AB2" w:rsidP="00DF3D03">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10</w:t>
      </w:r>
      <w:r w:rsidR="00B03A65" w:rsidRPr="005E7DFF">
        <w:rPr>
          <w:rFonts w:ascii="Times New Roman" w:eastAsia="宋体" w:cs="Times New Roman"/>
          <w:sz w:val="24"/>
          <w:szCs w:val="24"/>
        </w:rPr>
        <w:t>、《江河流域规划编制规程》（</w:t>
      </w:r>
      <w:r w:rsidR="00B03A65" w:rsidRPr="005E7DFF">
        <w:rPr>
          <w:rFonts w:ascii="Times New Roman" w:eastAsia="宋体" w:cs="Times New Roman"/>
          <w:sz w:val="24"/>
          <w:szCs w:val="24"/>
        </w:rPr>
        <w:t>SL201-2015</w:t>
      </w:r>
      <w:r w:rsidR="00B03A65" w:rsidRPr="005E7DFF">
        <w:rPr>
          <w:rFonts w:ascii="Times New Roman" w:eastAsia="宋体" w:cs="Times New Roman"/>
          <w:sz w:val="24"/>
          <w:szCs w:val="24"/>
        </w:rPr>
        <w:t>）；</w:t>
      </w:r>
    </w:p>
    <w:p w14:paraId="15380531" w14:textId="77777777" w:rsidR="00C4335C" w:rsidRPr="005E7DFF" w:rsidRDefault="002B1D28">
      <w:pPr>
        <w:pStyle w:val="3"/>
        <w:spacing w:before="0" w:after="0"/>
        <w:rPr>
          <w:rFonts w:ascii="Times New Roman" w:eastAsia="宋体" w:cs="Times New Roman"/>
          <w:sz w:val="28"/>
          <w:szCs w:val="28"/>
        </w:rPr>
      </w:pPr>
      <w:bookmarkStart w:id="24" w:name="_Toc66279180"/>
      <w:bookmarkStart w:id="25" w:name="_Toc61255738"/>
      <w:bookmarkStart w:id="26" w:name="_Toc89682860"/>
      <w:r w:rsidRPr="005E7DFF">
        <w:rPr>
          <w:rFonts w:ascii="Times New Roman" w:eastAsia="宋体" w:cs="Times New Roman"/>
          <w:sz w:val="28"/>
          <w:szCs w:val="28"/>
        </w:rPr>
        <w:t xml:space="preserve">1.3.3 </w:t>
      </w:r>
      <w:bookmarkEnd w:id="24"/>
      <w:bookmarkEnd w:id="25"/>
      <w:r w:rsidRPr="005E7DFF">
        <w:rPr>
          <w:rFonts w:ascii="Times New Roman" w:eastAsia="宋体" w:cs="Times New Roman"/>
          <w:sz w:val="28"/>
          <w:szCs w:val="28"/>
        </w:rPr>
        <w:t>相关基础资料</w:t>
      </w:r>
      <w:bookmarkEnd w:id="26"/>
    </w:p>
    <w:p w14:paraId="212BEC63"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1</w:t>
      </w:r>
      <w:r w:rsidRPr="005E7DFF">
        <w:rPr>
          <w:rFonts w:ascii="Times New Roman" w:eastAsia="宋体" w:cs="Times New Roman"/>
          <w:sz w:val="24"/>
          <w:szCs w:val="24"/>
        </w:rPr>
        <w:t>、《四川省水资源综合规划》（川府函〔</w:t>
      </w:r>
      <w:r w:rsidRPr="005E7DFF">
        <w:rPr>
          <w:rFonts w:ascii="Times New Roman" w:eastAsia="宋体" w:cs="Times New Roman"/>
          <w:sz w:val="24"/>
          <w:szCs w:val="24"/>
        </w:rPr>
        <w:t>2014</w:t>
      </w:r>
      <w:r w:rsidRPr="005E7DFF">
        <w:rPr>
          <w:rFonts w:ascii="Times New Roman" w:eastAsia="宋体" w:cs="Times New Roman"/>
          <w:sz w:val="24"/>
          <w:szCs w:val="24"/>
        </w:rPr>
        <w:t>〕</w:t>
      </w:r>
      <w:r w:rsidRPr="005E7DFF">
        <w:rPr>
          <w:rFonts w:ascii="Times New Roman" w:eastAsia="宋体" w:cs="Times New Roman"/>
          <w:sz w:val="24"/>
          <w:szCs w:val="24"/>
        </w:rPr>
        <w:t>47</w:t>
      </w:r>
      <w:r w:rsidRPr="005E7DFF">
        <w:rPr>
          <w:rFonts w:ascii="Times New Roman" w:eastAsia="宋体" w:cs="Times New Roman"/>
          <w:sz w:val="24"/>
          <w:szCs w:val="24"/>
        </w:rPr>
        <w:t>号）；</w:t>
      </w:r>
    </w:p>
    <w:p w14:paraId="2D1865A9"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2</w:t>
      </w:r>
      <w:r w:rsidRPr="005E7DFF">
        <w:rPr>
          <w:rFonts w:ascii="Times New Roman" w:eastAsia="宋体" w:cs="Times New Roman"/>
          <w:sz w:val="24"/>
          <w:szCs w:val="24"/>
        </w:rPr>
        <w:t>、《四川省水土保持规划（</w:t>
      </w:r>
      <w:r w:rsidRPr="005E7DFF">
        <w:rPr>
          <w:rFonts w:ascii="Times New Roman" w:eastAsia="宋体" w:cs="Times New Roman"/>
          <w:sz w:val="24"/>
          <w:szCs w:val="24"/>
        </w:rPr>
        <w:t>2015-2030</w:t>
      </w:r>
      <w:r w:rsidRPr="005E7DFF">
        <w:rPr>
          <w:rFonts w:ascii="Times New Roman" w:eastAsia="宋体" w:cs="Times New Roman"/>
          <w:sz w:val="24"/>
          <w:szCs w:val="24"/>
        </w:rPr>
        <w:t>年）》（川府函〔</w:t>
      </w:r>
      <w:r w:rsidRPr="005E7DFF">
        <w:rPr>
          <w:rFonts w:ascii="Times New Roman" w:eastAsia="宋体" w:cs="Times New Roman"/>
          <w:sz w:val="24"/>
          <w:szCs w:val="24"/>
        </w:rPr>
        <w:t>2016</w:t>
      </w:r>
      <w:r w:rsidRPr="005E7DFF">
        <w:rPr>
          <w:rFonts w:ascii="Times New Roman" w:eastAsia="宋体" w:cs="Times New Roman"/>
          <w:sz w:val="24"/>
          <w:szCs w:val="24"/>
        </w:rPr>
        <w:t>〕</w:t>
      </w:r>
      <w:r w:rsidRPr="005E7DFF">
        <w:rPr>
          <w:rFonts w:ascii="Times New Roman" w:eastAsia="宋体" w:cs="Times New Roman"/>
          <w:sz w:val="24"/>
          <w:szCs w:val="24"/>
        </w:rPr>
        <w:t>250</w:t>
      </w:r>
      <w:r w:rsidRPr="005E7DFF">
        <w:rPr>
          <w:rFonts w:ascii="Times New Roman" w:eastAsia="宋体" w:cs="Times New Roman"/>
          <w:sz w:val="24"/>
          <w:szCs w:val="24"/>
        </w:rPr>
        <w:t>号）；</w:t>
      </w:r>
    </w:p>
    <w:p w14:paraId="1C00DA1D"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3</w:t>
      </w:r>
      <w:r w:rsidRPr="005E7DFF">
        <w:rPr>
          <w:rFonts w:ascii="Times New Roman" w:eastAsia="宋体" w:cs="Times New Roman"/>
          <w:sz w:val="24"/>
          <w:szCs w:val="24"/>
        </w:rPr>
        <w:t>、《四川省水污染防治目标任务书》；</w:t>
      </w:r>
    </w:p>
    <w:p w14:paraId="67BC5C94"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4</w:t>
      </w:r>
      <w:r w:rsidRPr="005E7DFF">
        <w:rPr>
          <w:rFonts w:ascii="Times New Roman" w:eastAsia="宋体" w:cs="Times New Roman"/>
          <w:sz w:val="24"/>
          <w:szCs w:val="24"/>
        </w:rPr>
        <w:t>、《四川省主体功能区规划》（川府发〔</w:t>
      </w:r>
      <w:r w:rsidRPr="005E7DFF">
        <w:rPr>
          <w:rFonts w:ascii="Times New Roman" w:eastAsia="宋体" w:cs="Times New Roman"/>
          <w:sz w:val="24"/>
          <w:szCs w:val="24"/>
        </w:rPr>
        <w:t>2013</w:t>
      </w:r>
      <w:r w:rsidRPr="005E7DFF">
        <w:rPr>
          <w:rFonts w:ascii="Times New Roman" w:eastAsia="宋体" w:cs="Times New Roman"/>
          <w:sz w:val="24"/>
          <w:szCs w:val="24"/>
        </w:rPr>
        <w:t>〕</w:t>
      </w:r>
      <w:r w:rsidRPr="005E7DFF">
        <w:rPr>
          <w:rFonts w:ascii="Times New Roman" w:eastAsia="宋体" w:cs="Times New Roman"/>
          <w:sz w:val="24"/>
          <w:szCs w:val="24"/>
        </w:rPr>
        <w:t>16</w:t>
      </w:r>
      <w:r w:rsidRPr="005E7DFF">
        <w:rPr>
          <w:rFonts w:ascii="Times New Roman" w:eastAsia="宋体" w:cs="Times New Roman"/>
          <w:sz w:val="24"/>
          <w:szCs w:val="24"/>
        </w:rPr>
        <w:t>号）；</w:t>
      </w:r>
    </w:p>
    <w:p w14:paraId="403895FF"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5</w:t>
      </w:r>
      <w:r w:rsidRPr="005E7DFF">
        <w:rPr>
          <w:rFonts w:ascii="Times New Roman" w:eastAsia="宋体" w:cs="Times New Roman"/>
          <w:sz w:val="24"/>
          <w:szCs w:val="24"/>
        </w:rPr>
        <w:t>、《全国重要江河湖泊水功能区（</w:t>
      </w:r>
      <w:r w:rsidRPr="005E7DFF">
        <w:rPr>
          <w:rFonts w:ascii="Times New Roman" w:eastAsia="宋体" w:cs="Times New Roman"/>
          <w:sz w:val="24"/>
          <w:szCs w:val="24"/>
        </w:rPr>
        <w:t>2011-2030</w:t>
      </w:r>
      <w:r w:rsidRPr="005E7DFF">
        <w:rPr>
          <w:rFonts w:ascii="Times New Roman" w:eastAsia="宋体" w:cs="Times New Roman"/>
          <w:sz w:val="24"/>
          <w:szCs w:val="24"/>
        </w:rPr>
        <w:t>年）》（</w:t>
      </w:r>
      <w:proofErr w:type="gramStart"/>
      <w:r w:rsidRPr="005E7DFF">
        <w:rPr>
          <w:rFonts w:ascii="Times New Roman" w:eastAsia="宋体" w:cs="Times New Roman"/>
          <w:sz w:val="24"/>
          <w:szCs w:val="24"/>
        </w:rPr>
        <w:t>国函〔</w:t>
      </w:r>
      <w:r w:rsidRPr="005E7DFF">
        <w:rPr>
          <w:rFonts w:ascii="Times New Roman" w:eastAsia="宋体" w:cs="Times New Roman"/>
          <w:sz w:val="24"/>
          <w:szCs w:val="24"/>
        </w:rPr>
        <w:t>2011</w:t>
      </w:r>
      <w:r w:rsidRPr="005E7DFF">
        <w:rPr>
          <w:rFonts w:ascii="Times New Roman" w:eastAsia="宋体" w:cs="Times New Roman"/>
          <w:sz w:val="24"/>
          <w:szCs w:val="24"/>
        </w:rPr>
        <w:t>〕</w:t>
      </w:r>
      <w:proofErr w:type="gramEnd"/>
      <w:r w:rsidRPr="005E7DFF">
        <w:rPr>
          <w:rFonts w:ascii="Times New Roman" w:eastAsia="宋体" w:cs="Times New Roman"/>
          <w:sz w:val="24"/>
          <w:szCs w:val="24"/>
        </w:rPr>
        <w:t>167</w:t>
      </w:r>
      <w:r w:rsidRPr="005E7DFF">
        <w:rPr>
          <w:rFonts w:ascii="Times New Roman" w:eastAsia="宋体" w:cs="Times New Roman"/>
          <w:sz w:val="24"/>
          <w:szCs w:val="24"/>
        </w:rPr>
        <w:t>号）；</w:t>
      </w:r>
    </w:p>
    <w:p w14:paraId="55DF379E"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6</w:t>
      </w:r>
      <w:r w:rsidRPr="005E7DFF">
        <w:rPr>
          <w:rFonts w:ascii="Times New Roman" w:eastAsia="宋体" w:cs="Times New Roman"/>
          <w:sz w:val="24"/>
          <w:szCs w:val="24"/>
        </w:rPr>
        <w:t>、《四川省水资源开发总体规划》（川府函〔</w:t>
      </w:r>
      <w:r w:rsidRPr="005E7DFF">
        <w:rPr>
          <w:rFonts w:ascii="Times New Roman" w:eastAsia="宋体" w:cs="Times New Roman"/>
          <w:sz w:val="24"/>
          <w:szCs w:val="24"/>
        </w:rPr>
        <w:t>2001</w:t>
      </w:r>
      <w:r w:rsidRPr="005E7DFF">
        <w:rPr>
          <w:rFonts w:ascii="Times New Roman" w:eastAsia="宋体" w:cs="Times New Roman"/>
          <w:sz w:val="24"/>
          <w:szCs w:val="24"/>
        </w:rPr>
        <w:t>〕</w:t>
      </w:r>
      <w:r w:rsidRPr="005E7DFF">
        <w:rPr>
          <w:rFonts w:ascii="Times New Roman" w:eastAsia="宋体" w:cs="Times New Roman"/>
          <w:sz w:val="24"/>
          <w:szCs w:val="24"/>
        </w:rPr>
        <w:t>368</w:t>
      </w:r>
      <w:r w:rsidRPr="005E7DFF">
        <w:rPr>
          <w:rFonts w:ascii="Times New Roman" w:eastAsia="宋体" w:cs="Times New Roman"/>
          <w:sz w:val="24"/>
          <w:szCs w:val="24"/>
        </w:rPr>
        <w:t>号）；</w:t>
      </w:r>
    </w:p>
    <w:p w14:paraId="282D62B3" w14:textId="70B77382" w:rsidR="00C4335C" w:rsidRPr="005E7DFF" w:rsidRDefault="00721FE2">
      <w:pPr>
        <w:spacing w:line="360" w:lineRule="auto"/>
        <w:ind w:firstLineChars="200" w:firstLine="480"/>
        <w:rPr>
          <w:rFonts w:ascii="宋体" w:eastAsia="宋体" w:hAnsi="宋体" w:cs="宋体"/>
          <w:color w:val="0000FF"/>
          <w:sz w:val="24"/>
          <w:szCs w:val="24"/>
        </w:rPr>
      </w:pPr>
      <w:r w:rsidRPr="005E7DFF">
        <w:rPr>
          <w:rFonts w:ascii="Times New Roman" w:eastAsia="宋体" w:cs="Times New Roman"/>
          <w:sz w:val="24"/>
          <w:szCs w:val="24"/>
        </w:rPr>
        <w:lastRenderedPageBreak/>
        <w:t>7</w:t>
      </w:r>
      <w:r w:rsidR="002B1D28" w:rsidRPr="005E7DFF">
        <w:rPr>
          <w:rFonts w:ascii="Times New Roman" w:eastAsia="宋体" w:cs="Times New Roman"/>
          <w:sz w:val="24"/>
          <w:szCs w:val="24"/>
        </w:rPr>
        <w:t>、</w:t>
      </w:r>
      <w:r w:rsidR="002B1D28" w:rsidRPr="005E7DFF">
        <w:rPr>
          <w:rFonts w:ascii="宋体" w:eastAsia="宋体" w:hAnsi="宋体" w:cs="宋体" w:hint="eastAsia"/>
          <w:sz w:val="24"/>
          <w:szCs w:val="24"/>
        </w:rPr>
        <w:t>《</w:t>
      </w:r>
      <w:r w:rsidR="005C3AB2" w:rsidRPr="005E7DFF">
        <w:rPr>
          <w:rFonts w:ascii="宋体" w:eastAsia="宋体" w:hAnsi="宋体" w:cs="宋体" w:hint="eastAsia"/>
          <w:sz w:val="24"/>
          <w:szCs w:val="24"/>
        </w:rPr>
        <w:t>四川省乐山市金口河区河长制管理“一河一策”县 级实施方案（五池） （</w:t>
      </w:r>
      <w:r w:rsidR="005C3AB2" w:rsidRPr="005E7DFF">
        <w:rPr>
          <w:rFonts w:ascii="Times New Roman" w:eastAsia="宋体" w:cs="Times New Roman"/>
          <w:sz w:val="24"/>
          <w:szCs w:val="24"/>
        </w:rPr>
        <w:t>2021-2025</w:t>
      </w:r>
      <w:r w:rsidR="005C3AB2" w:rsidRPr="005E7DFF">
        <w:rPr>
          <w:rFonts w:ascii="宋体" w:eastAsia="宋体" w:hAnsi="宋体" w:cs="宋体" w:hint="eastAsia"/>
          <w:sz w:val="24"/>
          <w:szCs w:val="24"/>
        </w:rPr>
        <w:t>）</w:t>
      </w:r>
      <w:r w:rsidR="002B1D28" w:rsidRPr="005E7DFF">
        <w:rPr>
          <w:rFonts w:ascii="宋体" w:eastAsia="宋体" w:hAnsi="宋体" w:cs="宋体" w:hint="eastAsia"/>
          <w:sz w:val="24"/>
          <w:szCs w:val="24"/>
        </w:rPr>
        <w:t>》（</w:t>
      </w:r>
      <w:r w:rsidR="005C3AB2" w:rsidRPr="005E7DFF">
        <w:rPr>
          <w:rFonts w:ascii="宋体" w:eastAsia="宋体" w:hAnsi="宋体" w:cs="宋体" w:hint="eastAsia"/>
          <w:sz w:val="24"/>
          <w:szCs w:val="24"/>
        </w:rPr>
        <w:t>中国水利水电第五工程局有限公司</w:t>
      </w:r>
      <w:r w:rsidR="002B1D28" w:rsidRPr="005E7DFF">
        <w:rPr>
          <w:rFonts w:ascii="宋体" w:eastAsia="宋体" w:hAnsi="宋体" w:cs="宋体" w:hint="eastAsia"/>
          <w:sz w:val="24"/>
          <w:szCs w:val="24"/>
        </w:rPr>
        <w:t>），</w:t>
      </w:r>
      <w:r w:rsidR="002B1D28" w:rsidRPr="005E7DFF">
        <w:rPr>
          <w:rFonts w:ascii="Times New Roman" w:eastAsia="宋体" w:cs="Times New Roman"/>
          <w:sz w:val="24"/>
          <w:szCs w:val="24"/>
        </w:rPr>
        <w:t>2020</w:t>
      </w:r>
      <w:r w:rsidR="002B1D28" w:rsidRPr="005E7DFF">
        <w:rPr>
          <w:rFonts w:ascii="宋体" w:eastAsia="宋体" w:hAnsi="宋体" w:cs="宋体" w:hint="eastAsia"/>
          <w:sz w:val="24"/>
          <w:szCs w:val="24"/>
        </w:rPr>
        <w:t>年</w:t>
      </w:r>
      <w:r w:rsidR="002B1D28" w:rsidRPr="005E7DFF">
        <w:rPr>
          <w:rFonts w:ascii="Times New Roman" w:eastAsia="宋体" w:cs="Times New Roman"/>
          <w:sz w:val="24"/>
          <w:szCs w:val="24"/>
        </w:rPr>
        <w:t>10</w:t>
      </w:r>
      <w:r w:rsidR="002B1D28" w:rsidRPr="005E7DFF">
        <w:rPr>
          <w:rFonts w:ascii="宋体" w:eastAsia="宋体" w:hAnsi="宋体" w:cs="宋体" w:hint="eastAsia"/>
          <w:sz w:val="24"/>
          <w:szCs w:val="24"/>
        </w:rPr>
        <w:t>月；</w:t>
      </w:r>
    </w:p>
    <w:p w14:paraId="703033AF" w14:textId="056CC417" w:rsidR="00C4335C" w:rsidRPr="005E7DFF" w:rsidRDefault="00721FE2">
      <w:pPr>
        <w:spacing w:line="360" w:lineRule="auto"/>
        <w:ind w:firstLineChars="200" w:firstLine="480"/>
        <w:rPr>
          <w:rFonts w:ascii="宋体" w:eastAsia="宋体" w:hAnsi="宋体" w:cs="宋体"/>
          <w:sz w:val="24"/>
          <w:szCs w:val="24"/>
        </w:rPr>
      </w:pPr>
      <w:r w:rsidRPr="005E7DFF">
        <w:rPr>
          <w:rFonts w:ascii="Times New Roman" w:eastAsia="宋体" w:cs="Times New Roman"/>
          <w:sz w:val="24"/>
          <w:szCs w:val="24"/>
        </w:rPr>
        <w:t>8</w:t>
      </w:r>
      <w:r w:rsidR="002B1D28" w:rsidRPr="005E7DFF">
        <w:rPr>
          <w:rFonts w:ascii="Times New Roman" w:eastAsia="宋体" w:cs="Times New Roman"/>
          <w:sz w:val="24"/>
          <w:szCs w:val="24"/>
        </w:rPr>
        <w:t>、</w:t>
      </w:r>
      <w:bookmarkStart w:id="27" w:name="_Hlk85196263"/>
      <w:r w:rsidR="002B1D28" w:rsidRPr="005E7DFF">
        <w:rPr>
          <w:rFonts w:ascii="宋体" w:eastAsia="宋体" w:hAnsi="宋体" w:cs="宋体" w:hint="eastAsia"/>
          <w:sz w:val="24"/>
          <w:szCs w:val="24"/>
        </w:rPr>
        <w:t>《</w:t>
      </w:r>
      <w:r w:rsidR="000C0754" w:rsidRPr="005E7DFF">
        <w:rPr>
          <w:rFonts w:ascii="宋体" w:eastAsia="宋体" w:hAnsi="宋体" w:cs="宋体" w:hint="eastAsia"/>
          <w:sz w:val="24"/>
          <w:szCs w:val="24"/>
        </w:rPr>
        <w:t>四川省乐山市金口河区大瓦山旅游扶贫项目（第一期）第一批次</w:t>
      </w:r>
      <w:r w:rsidR="002B1D28" w:rsidRPr="005E7DFF">
        <w:rPr>
          <w:rFonts w:ascii="宋体" w:eastAsia="宋体" w:hAnsi="宋体" w:cs="宋体" w:hint="eastAsia"/>
          <w:sz w:val="24"/>
          <w:szCs w:val="24"/>
        </w:rPr>
        <w:t>》</w:t>
      </w:r>
      <w:bookmarkEnd w:id="27"/>
      <w:r w:rsidR="002B1D28" w:rsidRPr="005E7DFF">
        <w:rPr>
          <w:rFonts w:ascii="宋体" w:eastAsia="宋体" w:hAnsi="宋体" w:cs="宋体" w:hint="eastAsia"/>
          <w:sz w:val="24"/>
          <w:szCs w:val="24"/>
        </w:rPr>
        <w:t>（</w:t>
      </w:r>
      <w:r w:rsidR="000C0754" w:rsidRPr="005E7DFF">
        <w:rPr>
          <w:rFonts w:ascii="宋体" w:eastAsia="宋体" w:hAnsi="宋体" w:cs="宋体" w:hint="eastAsia"/>
          <w:sz w:val="24"/>
          <w:szCs w:val="24"/>
        </w:rPr>
        <w:t>报批本</w:t>
      </w:r>
      <w:r w:rsidR="002B1D28" w:rsidRPr="005E7DFF">
        <w:rPr>
          <w:rFonts w:ascii="宋体" w:eastAsia="宋体" w:hAnsi="宋体" w:cs="宋体" w:hint="eastAsia"/>
          <w:sz w:val="24"/>
          <w:szCs w:val="24"/>
        </w:rPr>
        <w:t>），</w:t>
      </w:r>
      <w:r w:rsidR="002B1D28" w:rsidRPr="005E7DFF">
        <w:rPr>
          <w:rFonts w:ascii="Times New Roman" w:eastAsia="宋体" w:cs="Times New Roman"/>
          <w:sz w:val="24"/>
          <w:szCs w:val="24"/>
        </w:rPr>
        <w:t>2020</w:t>
      </w:r>
      <w:r w:rsidR="002B1D28" w:rsidRPr="005E7DFF">
        <w:rPr>
          <w:rFonts w:ascii="宋体" w:eastAsia="宋体" w:hAnsi="宋体" w:cs="宋体" w:hint="eastAsia"/>
          <w:sz w:val="24"/>
          <w:szCs w:val="24"/>
        </w:rPr>
        <w:t>年</w:t>
      </w:r>
      <w:r w:rsidR="000C0754" w:rsidRPr="005E7DFF">
        <w:rPr>
          <w:rFonts w:ascii="Times New Roman" w:eastAsia="宋体" w:cs="Times New Roman"/>
          <w:sz w:val="24"/>
          <w:szCs w:val="24"/>
        </w:rPr>
        <w:t>12</w:t>
      </w:r>
      <w:r w:rsidR="002B1D28" w:rsidRPr="005E7DFF">
        <w:rPr>
          <w:rFonts w:ascii="宋体" w:eastAsia="宋体" w:hAnsi="宋体" w:cs="宋体" w:hint="eastAsia"/>
          <w:sz w:val="24"/>
          <w:szCs w:val="24"/>
        </w:rPr>
        <w:t>月；</w:t>
      </w:r>
    </w:p>
    <w:p w14:paraId="043BA56F" w14:textId="62780E1F" w:rsidR="00C4335C" w:rsidRPr="005E7DFF" w:rsidRDefault="00721FE2" w:rsidP="00D931E4">
      <w:pPr>
        <w:spacing w:line="360" w:lineRule="auto"/>
        <w:ind w:firstLineChars="200" w:firstLine="480"/>
        <w:rPr>
          <w:rFonts w:ascii="宋体" w:eastAsia="宋体" w:hAnsi="宋体" w:cs="宋体"/>
          <w:sz w:val="24"/>
          <w:szCs w:val="24"/>
        </w:rPr>
      </w:pPr>
      <w:r w:rsidRPr="005E7DFF">
        <w:rPr>
          <w:rFonts w:ascii="Times New Roman" w:eastAsia="宋体" w:cs="Times New Roman"/>
          <w:sz w:val="24"/>
          <w:szCs w:val="24"/>
        </w:rPr>
        <w:t>9</w:t>
      </w:r>
      <w:r w:rsidR="002B1D28" w:rsidRPr="005E7DFF">
        <w:rPr>
          <w:rFonts w:ascii="Times New Roman" w:eastAsia="宋体" w:cs="Times New Roman"/>
          <w:sz w:val="24"/>
          <w:szCs w:val="24"/>
        </w:rPr>
        <w:t>、</w:t>
      </w:r>
      <w:r w:rsidR="002B1D28" w:rsidRPr="005E7DFF">
        <w:rPr>
          <w:rFonts w:ascii="宋体" w:eastAsia="宋体" w:hAnsi="宋体" w:cs="宋体" w:hint="eastAsia"/>
          <w:sz w:val="24"/>
          <w:szCs w:val="24"/>
        </w:rPr>
        <w:t>《</w:t>
      </w:r>
      <w:r w:rsidR="00D931E4" w:rsidRPr="005E7DFF">
        <w:rPr>
          <w:rFonts w:ascii="宋体" w:eastAsia="宋体" w:hAnsi="宋体" w:cs="宋体" w:hint="eastAsia"/>
          <w:sz w:val="24"/>
          <w:szCs w:val="24"/>
        </w:rPr>
        <w:t>乐山市金口河区水资源综合规划报告</w:t>
      </w:r>
      <w:r w:rsidR="002B1D28" w:rsidRPr="005E7DFF">
        <w:rPr>
          <w:rFonts w:ascii="宋体" w:eastAsia="宋体" w:hAnsi="宋体" w:cs="宋体" w:hint="eastAsia"/>
          <w:sz w:val="24"/>
          <w:szCs w:val="24"/>
        </w:rPr>
        <w:t>》（</w:t>
      </w:r>
      <w:r w:rsidR="00F20880" w:rsidRPr="005E7DFF">
        <w:rPr>
          <w:rFonts w:ascii="宋体" w:eastAsia="宋体" w:hAnsi="宋体" w:cs="宋体" w:hint="eastAsia"/>
          <w:sz w:val="24"/>
          <w:szCs w:val="24"/>
        </w:rPr>
        <w:t>审定稿</w:t>
      </w:r>
      <w:r w:rsidR="002B1D28" w:rsidRPr="005E7DFF">
        <w:rPr>
          <w:rFonts w:ascii="宋体" w:eastAsia="宋体" w:hAnsi="宋体" w:cs="宋体" w:hint="eastAsia"/>
          <w:sz w:val="24"/>
          <w:szCs w:val="24"/>
        </w:rPr>
        <w:t>），</w:t>
      </w:r>
      <w:r w:rsidR="002B1D28" w:rsidRPr="005E7DFF">
        <w:rPr>
          <w:rFonts w:ascii="Times New Roman" w:eastAsia="宋体" w:cs="Times New Roman"/>
          <w:sz w:val="24"/>
          <w:szCs w:val="24"/>
        </w:rPr>
        <w:t>201</w:t>
      </w:r>
      <w:r w:rsidR="00D931E4" w:rsidRPr="005E7DFF">
        <w:rPr>
          <w:rFonts w:ascii="Times New Roman" w:eastAsia="宋体" w:cs="Times New Roman"/>
          <w:sz w:val="24"/>
          <w:szCs w:val="24"/>
        </w:rPr>
        <w:t>9</w:t>
      </w:r>
      <w:r w:rsidR="002B1D28" w:rsidRPr="005E7DFF">
        <w:rPr>
          <w:rFonts w:ascii="宋体" w:eastAsia="宋体" w:hAnsi="宋体" w:cs="宋体" w:hint="eastAsia"/>
          <w:sz w:val="24"/>
          <w:szCs w:val="24"/>
        </w:rPr>
        <w:t>年</w:t>
      </w:r>
      <w:r w:rsidR="00D931E4" w:rsidRPr="005E7DFF">
        <w:rPr>
          <w:rFonts w:ascii="Times New Roman" w:eastAsia="宋体" w:cs="Times New Roman"/>
          <w:sz w:val="24"/>
          <w:szCs w:val="24"/>
        </w:rPr>
        <w:t>9</w:t>
      </w:r>
      <w:r w:rsidR="002B1D28" w:rsidRPr="005E7DFF">
        <w:rPr>
          <w:rFonts w:ascii="宋体" w:eastAsia="宋体" w:hAnsi="宋体" w:cs="宋体" w:hint="eastAsia"/>
          <w:sz w:val="24"/>
          <w:szCs w:val="24"/>
        </w:rPr>
        <w:t>月；</w:t>
      </w:r>
    </w:p>
    <w:p w14:paraId="575810A0" w14:textId="0149F122" w:rsidR="00C4335C" w:rsidRPr="005E7DFF" w:rsidRDefault="00721FE2" w:rsidP="005B5016">
      <w:pPr>
        <w:spacing w:line="360" w:lineRule="auto"/>
        <w:ind w:firstLineChars="200" w:firstLine="480"/>
        <w:rPr>
          <w:rFonts w:ascii="宋体" w:eastAsia="宋体" w:hAnsi="宋体" w:cs="宋体"/>
          <w:sz w:val="24"/>
          <w:szCs w:val="24"/>
        </w:rPr>
      </w:pPr>
      <w:r w:rsidRPr="005E7DFF">
        <w:rPr>
          <w:rFonts w:ascii="Times New Roman" w:eastAsia="宋体" w:cs="Times New Roman"/>
          <w:sz w:val="24"/>
          <w:szCs w:val="24"/>
        </w:rPr>
        <w:t>10</w:t>
      </w:r>
      <w:r w:rsidR="002B1D28" w:rsidRPr="005E7DFF">
        <w:rPr>
          <w:rFonts w:ascii="Times New Roman" w:eastAsia="宋体" w:cs="Times New Roman"/>
          <w:sz w:val="24"/>
          <w:szCs w:val="24"/>
        </w:rPr>
        <w:t>、</w:t>
      </w:r>
      <w:r w:rsidR="002B1D28" w:rsidRPr="005E7DFF">
        <w:rPr>
          <w:rFonts w:ascii="宋体" w:eastAsia="宋体" w:hAnsi="宋体" w:cs="宋体" w:hint="eastAsia"/>
          <w:sz w:val="24"/>
          <w:szCs w:val="24"/>
        </w:rPr>
        <w:t>《</w:t>
      </w:r>
      <w:r w:rsidR="0097554E" w:rsidRPr="005E7DFF">
        <w:rPr>
          <w:rFonts w:ascii="宋体" w:eastAsia="宋体" w:hAnsi="宋体" w:cs="宋体" w:hint="eastAsia"/>
          <w:sz w:val="24"/>
          <w:szCs w:val="24"/>
        </w:rPr>
        <w:t>乐山市金口河区水功能区划报告</w:t>
      </w:r>
      <w:r w:rsidR="002B1D28" w:rsidRPr="005E7DFF">
        <w:rPr>
          <w:rFonts w:ascii="宋体" w:eastAsia="宋体" w:hAnsi="宋体" w:cs="宋体" w:hint="eastAsia"/>
          <w:sz w:val="24"/>
          <w:szCs w:val="24"/>
        </w:rPr>
        <w:t>》</w:t>
      </w:r>
      <w:r w:rsidR="005B5016" w:rsidRPr="005E7DFF">
        <w:rPr>
          <w:rFonts w:ascii="宋体" w:eastAsia="宋体" w:hAnsi="宋体" w:cs="宋体" w:hint="eastAsia"/>
          <w:sz w:val="24"/>
          <w:szCs w:val="24"/>
        </w:rPr>
        <w:t>（审定稿）</w:t>
      </w:r>
      <w:r w:rsidR="002B1D28" w:rsidRPr="005E7DFF">
        <w:rPr>
          <w:rFonts w:ascii="宋体" w:eastAsia="宋体" w:hAnsi="宋体" w:cs="宋体" w:hint="eastAsia"/>
          <w:sz w:val="24"/>
          <w:szCs w:val="24"/>
        </w:rPr>
        <w:t>，</w:t>
      </w:r>
      <w:r w:rsidR="002B1D28" w:rsidRPr="005E7DFF">
        <w:rPr>
          <w:rFonts w:ascii="Times New Roman" w:eastAsia="宋体" w:cs="Times New Roman"/>
          <w:sz w:val="24"/>
          <w:szCs w:val="24"/>
        </w:rPr>
        <w:t>20</w:t>
      </w:r>
      <w:r w:rsidR="005B5016" w:rsidRPr="005E7DFF">
        <w:rPr>
          <w:rFonts w:ascii="Times New Roman" w:eastAsia="宋体" w:cs="Times New Roman"/>
          <w:sz w:val="24"/>
          <w:szCs w:val="24"/>
        </w:rPr>
        <w:t>19</w:t>
      </w:r>
      <w:r w:rsidR="002B1D28" w:rsidRPr="005E7DFF">
        <w:rPr>
          <w:rFonts w:ascii="宋体" w:eastAsia="宋体" w:hAnsi="宋体" w:cs="宋体" w:hint="eastAsia"/>
          <w:sz w:val="24"/>
          <w:szCs w:val="24"/>
        </w:rPr>
        <w:t>年</w:t>
      </w:r>
      <w:r w:rsidR="005B5016" w:rsidRPr="005E7DFF">
        <w:rPr>
          <w:rFonts w:ascii="Times New Roman" w:eastAsia="宋体" w:cs="Times New Roman"/>
          <w:sz w:val="24"/>
          <w:szCs w:val="24"/>
        </w:rPr>
        <w:t>1</w:t>
      </w:r>
      <w:r w:rsidR="002B1D28" w:rsidRPr="005E7DFF">
        <w:rPr>
          <w:rFonts w:ascii="宋体" w:eastAsia="宋体" w:hAnsi="宋体" w:cs="宋体" w:hint="eastAsia"/>
          <w:sz w:val="24"/>
          <w:szCs w:val="24"/>
        </w:rPr>
        <w:t>月；</w:t>
      </w:r>
    </w:p>
    <w:p w14:paraId="0CB4608C" w14:textId="3DBEB4EF" w:rsidR="00ED4F37" w:rsidRPr="005E7DFF" w:rsidRDefault="00ED4F37" w:rsidP="00215DA8">
      <w:pPr>
        <w:pStyle w:val="2"/>
        <w:spacing w:line="360" w:lineRule="auto"/>
        <w:ind w:firstLine="480"/>
      </w:pPr>
      <w:r w:rsidRPr="005E7DFF">
        <w:rPr>
          <w:rFonts w:eastAsia="宋体" w:cs="宋体" w:hint="eastAsia"/>
          <w:sz w:val="24"/>
          <w:szCs w:val="24"/>
        </w:rPr>
        <w:t>1</w:t>
      </w:r>
      <w:r w:rsidRPr="005E7DFF">
        <w:rPr>
          <w:rFonts w:eastAsia="宋体" w:cs="宋体"/>
          <w:sz w:val="24"/>
          <w:szCs w:val="24"/>
        </w:rPr>
        <w:t>1</w:t>
      </w:r>
      <w:r w:rsidRPr="005E7DFF">
        <w:rPr>
          <w:rFonts w:eastAsia="宋体" w:cs="宋体" w:hint="eastAsia"/>
          <w:sz w:val="24"/>
          <w:szCs w:val="24"/>
        </w:rPr>
        <w:t>、</w:t>
      </w:r>
      <w:r w:rsidRPr="005E7DFF">
        <w:rPr>
          <w:rFonts w:ascii="Times New Roman" w:eastAsia="宋体" w:hAnsi="Times New Roman" w:cs="Times New Roman"/>
          <w:sz w:val="24"/>
          <w:szCs w:val="24"/>
        </w:rPr>
        <w:t>《乐山市金口河区大瓦山旅游区总体规划》（</w:t>
      </w:r>
      <w:r w:rsidRPr="005E7DFF">
        <w:rPr>
          <w:rFonts w:ascii="Times New Roman" w:eastAsia="宋体" w:hAnsi="Times New Roman" w:cs="Times New Roman"/>
          <w:sz w:val="24"/>
          <w:szCs w:val="24"/>
        </w:rPr>
        <w:t>2016-2030</w:t>
      </w:r>
      <w:r w:rsidRPr="005E7DFF">
        <w:rPr>
          <w:rFonts w:ascii="Times New Roman" w:eastAsia="宋体" w:hAnsi="Times New Roman" w:cs="Times New Roman"/>
          <w:sz w:val="24"/>
          <w:szCs w:val="24"/>
        </w:rPr>
        <w:t>）</w:t>
      </w:r>
    </w:p>
    <w:p w14:paraId="6882AF0D" w14:textId="77777777" w:rsidR="00C4335C" w:rsidRPr="005E7DFF" w:rsidRDefault="002B1D28">
      <w:pPr>
        <w:pStyle w:val="20"/>
        <w:spacing w:before="0" w:after="0"/>
        <w:rPr>
          <w:rFonts w:ascii="Times New Roman" w:eastAsia="宋体"/>
          <w:sz w:val="30"/>
          <w:szCs w:val="30"/>
        </w:rPr>
      </w:pPr>
      <w:bookmarkStart w:id="28" w:name="_Toc89682861"/>
      <w:r w:rsidRPr="005E7DFF">
        <w:rPr>
          <w:rFonts w:ascii="Times New Roman" w:eastAsia="宋体"/>
          <w:sz w:val="30"/>
          <w:szCs w:val="30"/>
        </w:rPr>
        <w:t xml:space="preserve">1.4 </w:t>
      </w:r>
      <w:r w:rsidRPr="005E7DFF">
        <w:rPr>
          <w:rFonts w:ascii="Times New Roman" w:eastAsia="宋体"/>
          <w:sz w:val="30"/>
          <w:szCs w:val="30"/>
        </w:rPr>
        <w:t>基本规定</w:t>
      </w:r>
      <w:bookmarkEnd w:id="28"/>
    </w:p>
    <w:p w14:paraId="78827942"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由水利部河湖管理司主持、南京水利科学研究院编制的《河湖健康评价指南（试行）》中，对河湖健康评价</w:t>
      </w:r>
      <w:proofErr w:type="gramStart"/>
      <w:r w:rsidRPr="005E7DFF">
        <w:rPr>
          <w:rFonts w:ascii="Times New Roman" w:eastAsia="宋体" w:cs="Times New Roman"/>
          <w:sz w:val="24"/>
          <w:szCs w:val="24"/>
        </w:rPr>
        <w:t>作出</w:t>
      </w:r>
      <w:proofErr w:type="gramEnd"/>
      <w:r w:rsidRPr="005E7DFF">
        <w:rPr>
          <w:rFonts w:ascii="Times New Roman" w:eastAsia="宋体" w:cs="Times New Roman"/>
          <w:sz w:val="24"/>
          <w:szCs w:val="24"/>
        </w:rPr>
        <w:t>如下基本规定：</w:t>
      </w:r>
    </w:p>
    <w:p w14:paraId="4072DCA0"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1</w:t>
      </w:r>
      <w:r w:rsidRPr="005E7DFF">
        <w:rPr>
          <w:rFonts w:ascii="Times New Roman" w:eastAsia="宋体" w:cs="Times New Roman"/>
          <w:sz w:val="24"/>
          <w:szCs w:val="24"/>
        </w:rPr>
        <w:t>、河湖健康评价应以指南确定的指标体系进行综合评价，反映河湖健康总体状况，也可采用指南确定的指标进行单项评价，反映河湖某一方面的健康水平。</w:t>
      </w:r>
    </w:p>
    <w:p w14:paraId="1186C583"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2</w:t>
      </w:r>
      <w:r w:rsidRPr="005E7DFF">
        <w:rPr>
          <w:rFonts w:ascii="Times New Roman" w:eastAsia="宋体" w:cs="Times New Roman"/>
          <w:sz w:val="24"/>
          <w:szCs w:val="24"/>
        </w:rPr>
        <w:t>、河流健康评价可以整条河流为评价单元，也可以各级河长负责的河段为评价单元；根据评价单元长度，一个评价单元可以划分为多个评价河段，通过对各个河段进行评价后，综合得出评价单元的整体评价结果。湖泊健康评价原则上以整个湖泊为评价单元，可以通过分区评价后，综合得出湖泊的整体评价结果。</w:t>
      </w:r>
    </w:p>
    <w:p w14:paraId="7A53EED4"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3</w:t>
      </w:r>
      <w:r w:rsidRPr="005E7DFF">
        <w:rPr>
          <w:rFonts w:ascii="Times New Roman" w:eastAsia="宋体" w:cs="Times New Roman"/>
          <w:sz w:val="24"/>
          <w:szCs w:val="24"/>
        </w:rPr>
        <w:t>、河湖健康评价应根据河湖特征，依据指南确定评价指标及指标权重分配方案。指南不能涵盖某些特征（如重金属污染、河湖淤积等）明显的河湖时，可以增加自选指标。</w:t>
      </w:r>
    </w:p>
    <w:p w14:paraId="00FE3CB8"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4</w:t>
      </w:r>
      <w:r w:rsidRPr="005E7DFF">
        <w:rPr>
          <w:rFonts w:ascii="Times New Roman" w:eastAsia="宋体" w:cs="Times New Roman"/>
          <w:sz w:val="24"/>
          <w:szCs w:val="24"/>
        </w:rPr>
        <w:t>、河湖健康评价应根据确定的评价指标，搜集相关基础资料，并对资料进行复核。当基础资料不满足河湖健康评价要求时，应通过专项调查或专项监测予以补齐。（优先级：收集资料</w:t>
      </w:r>
      <w:r w:rsidRPr="005E7DFF">
        <w:rPr>
          <w:rFonts w:ascii="Times New Roman" w:eastAsia="宋体" w:cs="Times New Roman"/>
          <w:sz w:val="24"/>
          <w:szCs w:val="24"/>
        </w:rPr>
        <w:t>&gt;</w:t>
      </w:r>
      <w:r w:rsidRPr="005E7DFF">
        <w:rPr>
          <w:rFonts w:ascii="Times New Roman" w:eastAsia="宋体" w:cs="Times New Roman"/>
          <w:sz w:val="24"/>
          <w:szCs w:val="24"/>
        </w:rPr>
        <w:t>补充专项调查、专项监测）</w:t>
      </w:r>
    </w:p>
    <w:p w14:paraId="346C2281"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5</w:t>
      </w:r>
      <w:r w:rsidRPr="005E7DFF">
        <w:rPr>
          <w:rFonts w:ascii="Times New Roman" w:eastAsia="宋体" w:cs="Times New Roman"/>
          <w:sz w:val="24"/>
          <w:szCs w:val="24"/>
        </w:rPr>
        <w:t>、河湖健康评价应以行业历史数据资料和专项调查监测数据为依据，按照指南规定的方法对评价指标计算赋分，依据指南规定的权重对准则层进行计算，对河湖健康进行综合评价，提出河湖健康存在的问题和治理修复建议。</w:t>
      </w:r>
    </w:p>
    <w:p w14:paraId="33748987"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6</w:t>
      </w:r>
      <w:r w:rsidRPr="005E7DFF">
        <w:rPr>
          <w:rFonts w:ascii="Times New Roman" w:eastAsia="宋体" w:cs="Times New Roman"/>
          <w:sz w:val="24"/>
          <w:szCs w:val="24"/>
        </w:rPr>
        <w:t>、根据综合评价结果，河湖健康状况分为五类</w:t>
      </w:r>
      <w:r w:rsidRPr="005E7DFF">
        <w:rPr>
          <w:rFonts w:ascii="Times New Roman" w:eastAsia="宋体" w:cs="Times New Roman"/>
          <w:sz w:val="24"/>
          <w:szCs w:val="24"/>
        </w:rPr>
        <w:t>:</w:t>
      </w:r>
      <w:r w:rsidRPr="005E7DFF">
        <w:rPr>
          <w:rFonts w:ascii="Times New Roman" w:eastAsia="宋体" w:cs="Times New Roman"/>
          <w:sz w:val="24"/>
          <w:szCs w:val="24"/>
        </w:rPr>
        <w:t>一类河湖</w:t>
      </w:r>
      <w:r w:rsidRPr="005E7DFF">
        <w:rPr>
          <w:rFonts w:ascii="Times New Roman" w:eastAsia="宋体" w:cs="Times New Roman"/>
          <w:sz w:val="24"/>
          <w:szCs w:val="24"/>
        </w:rPr>
        <w:t>(</w:t>
      </w:r>
      <w:r w:rsidRPr="005E7DFF">
        <w:rPr>
          <w:rFonts w:ascii="Times New Roman" w:eastAsia="宋体" w:cs="Times New Roman"/>
          <w:sz w:val="24"/>
          <w:szCs w:val="24"/>
        </w:rPr>
        <w:t>非常健康</w:t>
      </w:r>
      <w:r w:rsidRPr="005E7DFF">
        <w:rPr>
          <w:rFonts w:ascii="Times New Roman" w:eastAsia="宋体" w:cs="Times New Roman"/>
          <w:sz w:val="24"/>
          <w:szCs w:val="24"/>
        </w:rPr>
        <w:t>)</w:t>
      </w:r>
      <w:r w:rsidRPr="005E7DFF">
        <w:rPr>
          <w:rFonts w:ascii="Times New Roman" w:eastAsia="宋体" w:cs="Times New Roman"/>
          <w:sz w:val="24"/>
          <w:szCs w:val="24"/>
        </w:rPr>
        <w:t>、二类河湖（健康</w:t>
      </w:r>
      <w:r w:rsidRPr="005E7DFF">
        <w:rPr>
          <w:rFonts w:ascii="Times New Roman" w:eastAsia="宋体" w:cs="Times New Roman" w:hint="eastAsia"/>
          <w:sz w:val="24"/>
          <w:szCs w:val="24"/>
        </w:rPr>
        <w:t>）</w:t>
      </w:r>
      <w:r w:rsidRPr="005E7DFF">
        <w:rPr>
          <w:rFonts w:ascii="Times New Roman" w:eastAsia="宋体" w:cs="Times New Roman"/>
          <w:sz w:val="24"/>
          <w:szCs w:val="24"/>
        </w:rPr>
        <w:t>、三类河湖（亚健康</w:t>
      </w:r>
      <w:r w:rsidRPr="005E7DFF">
        <w:rPr>
          <w:rFonts w:ascii="Times New Roman" w:eastAsia="宋体" w:cs="Times New Roman" w:hint="eastAsia"/>
          <w:sz w:val="24"/>
          <w:szCs w:val="24"/>
        </w:rPr>
        <w:t>）</w:t>
      </w:r>
      <w:r w:rsidRPr="005E7DFF">
        <w:rPr>
          <w:rFonts w:ascii="Times New Roman" w:eastAsia="宋体" w:cs="Times New Roman"/>
          <w:sz w:val="24"/>
          <w:szCs w:val="24"/>
        </w:rPr>
        <w:t>、四类河湖</w:t>
      </w:r>
      <w:r w:rsidRPr="005E7DFF">
        <w:rPr>
          <w:rFonts w:ascii="Times New Roman" w:eastAsia="宋体" w:cs="Times New Roman" w:hint="eastAsia"/>
          <w:sz w:val="24"/>
          <w:szCs w:val="24"/>
        </w:rPr>
        <w:t>（</w:t>
      </w:r>
      <w:r w:rsidRPr="005E7DFF">
        <w:rPr>
          <w:rFonts w:ascii="Times New Roman" w:eastAsia="宋体" w:cs="Times New Roman"/>
          <w:sz w:val="24"/>
          <w:szCs w:val="24"/>
        </w:rPr>
        <w:t>不健康</w:t>
      </w:r>
      <w:r w:rsidRPr="005E7DFF">
        <w:rPr>
          <w:rFonts w:ascii="Times New Roman" w:eastAsia="宋体" w:cs="Times New Roman" w:hint="eastAsia"/>
          <w:sz w:val="24"/>
          <w:szCs w:val="24"/>
        </w:rPr>
        <w:t>）</w:t>
      </w:r>
      <w:r w:rsidRPr="005E7DFF">
        <w:rPr>
          <w:rFonts w:ascii="Times New Roman" w:eastAsia="宋体" w:cs="Times New Roman"/>
          <w:sz w:val="24"/>
          <w:szCs w:val="24"/>
        </w:rPr>
        <w:t>、五类河湖（劣态）。</w:t>
      </w:r>
    </w:p>
    <w:p w14:paraId="18CCDD25" w14:textId="77777777" w:rsidR="00C4335C" w:rsidRPr="005E7DFF" w:rsidRDefault="002B1D28">
      <w:pPr>
        <w:pStyle w:val="20"/>
        <w:spacing w:before="0" w:after="0"/>
        <w:rPr>
          <w:rFonts w:ascii="Times New Roman" w:eastAsia="宋体"/>
          <w:sz w:val="30"/>
          <w:szCs w:val="30"/>
        </w:rPr>
      </w:pPr>
      <w:bookmarkStart w:id="29" w:name="_Toc89682862"/>
      <w:r w:rsidRPr="005E7DFF">
        <w:rPr>
          <w:rFonts w:ascii="Times New Roman" w:eastAsia="宋体"/>
          <w:sz w:val="30"/>
          <w:szCs w:val="30"/>
        </w:rPr>
        <w:t xml:space="preserve">1.5 </w:t>
      </w:r>
      <w:r w:rsidRPr="005E7DFF">
        <w:rPr>
          <w:rFonts w:ascii="Times New Roman" w:eastAsia="宋体"/>
          <w:sz w:val="30"/>
          <w:szCs w:val="30"/>
        </w:rPr>
        <w:t>评价原则</w:t>
      </w:r>
      <w:bookmarkEnd w:id="29"/>
    </w:p>
    <w:p w14:paraId="064C8F27" w14:textId="32C29481"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为确保本次</w:t>
      </w:r>
      <w:r w:rsidR="006E3990" w:rsidRPr="005E7DFF">
        <w:rPr>
          <w:rFonts w:ascii="Times New Roman" w:eastAsia="宋体" w:cs="Times New Roman" w:hint="eastAsia"/>
          <w:sz w:val="24"/>
          <w:szCs w:val="24"/>
        </w:rPr>
        <w:t>湖泊</w:t>
      </w:r>
      <w:r w:rsidRPr="005E7DFF">
        <w:rPr>
          <w:rFonts w:ascii="Times New Roman" w:eastAsia="宋体" w:cs="Times New Roman"/>
          <w:sz w:val="24"/>
          <w:szCs w:val="24"/>
        </w:rPr>
        <w:t>健康评价符合《四川省河流（湖库）健康评价指南（试行）》</w:t>
      </w:r>
      <w:r w:rsidRPr="005E7DFF">
        <w:rPr>
          <w:rFonts w:ascii="Times New Roman" w:eastAsia="宋体" w:cs="Times New Roman"/>
          <w:sz w:val="24"/>
          <w:szCs w:val="24"/>
        </w:rPr>
        <w:lastRenderedPageBreak/>
        <w:t>相关要求，本次</w:t>
      </w:r>
      <w:r w:rsidR="00B60306" w:rsidRPr="005E7DFF">
        <w:rPr>
          <w:rFonts w:ascii="Times New Roman" w:eastAsia="宋体" w:cs="Times New Roman" w:hint="eastAsia"/>
          <w:sz w:val="24"/>
          <w:szCs w:val="24"/>
        </w:rPr>
        <w:t>金口河区鱼池</w:t>
      </w:r>
      <w:r w:rsidRPr="005E7DFF">
        <w:rPr>
          <w:rFonts w:ascii="Times New Roman" w:eastAsia="宋体" w:cs="Times New Roman"/>
          <w:sz w:val="24"/>
          <w:szCs w:val="24"/>
        </w:rPr>
        <w:t>健康评价工作拟遵循以下原则：</w:t>
      </w:r>
    </w:p>
    <w:p w14:paraId="421C7790" w14:textId="77777777" w:rsidR="00C4335C" w:rsidRPr="005E7DFF" w:rsidRDefault="002B1D28">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、科学性原则</w:t>
      </w:r>
    </w:p>
    <w:p w14:paraId="5923ADD5"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评价指标设置合理，评价方法、程序正确，基础数据来源客观、真实，评价结果应准确、可靠地描述河湖健康状况。</w:t>
      </w:r>
    </w:p>
    <w:p w14:paraId="48D0B6B8"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1</w:t>
      </w:r>
      <w:r w:rsidRPr="005E7DFF">
        <w:rPr>
          <w:rFonts w:ascii="Times New Roman" w:eastAsia="宋体" w:cs="Times New Roman"/>
          <w:sz w:val="24"/>
          <w:szCs w:val="24"/>
        </w:rPr>
        <w:t>）评价指标应清晰地指示河湖健康</w:t>
      </w:r>
      <w:r w:rsidRPr="005E7DFF">
        <w:rPr>
          <w:rFonts w:ascii="Times New Roman" w:eastAsia="宋体" w:cs="Times New Roman"/>
          <w:sz w:val="24"/>
          <w:szCs w:val="24"/>
        </w:rPr>
        <w:t>---</w:t>
      </w:r>
      <w:r w:rsidRPr="005E7DFF">
        <w:rPr>
          <w:rFonts w:ascii="Times New Roman" w:eastAsia="宋体" w:cs="Times New Roman"/>
          <w:sz w:val="24"/>
          <w:szCs w:val="24"/>
        </w:rPr>
        <w:t>环境压力的响应关系，可识别河湖健康状况并揭示受损成因；</w:t>
      </w:r>
    </w:p>
    <w:p w14:paraId="09FE91BB"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2</w:t>
      </w:r>
      <w:r w:rsidRPr="005E7DFF">
        <w:rPr>
          <w:rFonts w:ascii="Times New Roman" w:eastAsia="宋体" w:cs="Times New Roman"/>
          <w:sz w:val="24"/>
          <w:szCs w:val="24"/>
        </w:rPr>
        <w:t>）应根据评价对象的实际及功能，选择代表性指标进行评价；</w:t>
      </w:r>
    </w:p>
    <w:p w14:paraId="06296118"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3</w:t>
      </w:r>
      <w:r w:rsidRPr="005E7DFF">
        <w:rPr>
          <w:rFonts w:ascii="Times New Roman" w:eastAsia="宋体" w:cs="Times New Roman"/>
          <w:sz w:val="24"/>
          <w:szCs w:val="24"/>
        </w:rPr>
        <w:t>）基本资料及监测数据来源准确，能够准确反映河湖健康状况随时间和空间的变化趋势。</w:t>
      </w:r>
    </w:p>
    <w:p w14:paraId="7C7E84FF" w14:textId="77777777" w:rsidR="00C4335C" w:rsidRPr="005E7DFF" w:rsidRDefault="002B1D28">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、目的性原则</w:t>
      </w:r>
    </w:p>
    <w:p w14:paraId="1CC11C15"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评价指标体系符合我省的省情水情与河湖管理实际，评价成果能够帮助公众了解河湖真实健康状况，有效服务于河</w:t>
      </w:r>
      <w:proofErr w:type="gramStart"/>
      <w:r w:rsidRPr="005E7DFF">
        <w:rPr>
          <w:rFonts w:ascii="Times New Roman" w:eastAsia="宋体" w:cs="Times New Roman"/>
          <w:sz w:val="24"/>
          <w:szCs w:val="24"/>
        </w:rPr>
        <w:t>长制湖长</w:t>
      </w:r>
      <w:proofErr w:type="gramEnd"/>
      <w:r w:rsidRPr="005E7DFF">
        <w:rPr>
          <w:rFonts w:ascii="Times New Roman" w:eastAsia="宋体" w:cs="Times New Roman"/>
          <w:sz w:val="24"/>
          <w:szCs w:val="24"/>
        </w:rPr>
        <w:t>制工作，为各级河长湖长及相关主管部门履行河湖管理保护职责提供参考。</w:t>
      </w:r>
    </w:p>
    <w:p w14:paraId="375F0568"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1</w:t>
      </w:r>
      <w:r w:rsidRPr="005E7DFF">
        <w:rPr>
          <w:rFonts w:ascii="Times New Roman" w:eastAsia="宋体" w:cs="Times New Roman"/>
          <w:sz w:val="24"/>
          <w:szCs w:val="24"/>
        </w:rPr>
        <w:t>）结合河湖管理要求开展评价，为河湖管理有效性评估提供支撑；</w:t>
      </w:r>
    </w:p>
    <w:p w14:paraId="535F2DF6"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2</w:t>
      </w:r>
      <w:r w:rsidRPr="005E7DFF">
        <w:rPr>
          <w:rFonts w:ascii="Times New Roman" w:eastAsia="宋体" w:cs="Times New Roman"/>
          <w:sz w:val="24"/>
          <w:szCs w:val="24"/>
        </w:rPr>
        <w:t>）体现普适性与区域差异性特点，对于不同功能、不同类型的评价对象，评价指标</w:t>
      </w:r>
      <w:proofErr w:type="gramStart"/>
      <w:r w:rsidRPr="005E7DFF">
        <w:rPr>
          <w:rFonts w:ascii="Times New Roman" w:eastAsia="宋体" w:cs="Times New Roman"/>
          <w:sz w:val="24"/>
          <w:szCs w:val="24"/>
        </w:rPr>
        <w:t>及赋分有</w:t>
      </w:r>
      <w:proofErr w:type="gramEnd"/>
      <w:r w:rsidRPr="005E7DFF">
        <w:rPr>
          <w:rFonts w:ascii="Times New Roman" w:eastAsia="宋体" w:cs="Times New Roman"/>
          <w:sz w:val="24"/>
          <w:szCs w:val="24"/>
        </w:rPr>
        <w:t>所差异；</w:t>
      </w:r>
    </w:p>
    <w:p w14:paraId="057325A4"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3</w:t>
      </w:r>
      <w:r w:rsidRPr="005E7DFF">
        <w:rPr>
          <w:rFonts w:ascii="Times New Roman" w:eastAsia="宋体" w:cs="Times New Roman"/>
          <w:sz w:val="24"/>
          <w:szCs w:val="24"/>
        </w:rPr>
        <w:t>）形成兼顾专业与公众需求的评价成果表，为河湖监管与社会监督提供支撑。</w:t>
      </w:r>
    </w:p>
    <w:p w14:paraId="2D77ADF1" w14:textId="77777777" w:rsidR="00C4335C" w:rsidRPr="005E7DFF" w:rsidRDefault="002B1D28">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、实用性原则</w:t>
      </w:r>
    </w:p>
    <w:p w14:paraId="6358B437"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评价所需基础</w:t>
      </w:r>
      <w:proofErr w:type="gramStart"/>
      <w:r w:rsidRPr="005E7DFF">
        <w:rPr>
          <w:rFonts w:ascii="Times New Roman" w:eastAsia="宋体" w:cs="Times New Roman"/>
          <w:sz w:val="24"/>
          <w:szCs w:val="24"/>
        </w:rPr>
        <w:t>数据应易获取</w:t>
      </w:r>
      <w:proofErr w:type="gramEnd"/>
      <w:r w:rsidRPr="005E7DFF">
        <w:rPr>
          <w:rFonts w:ascii="Times New Roman" w:eastAsia="宋体" w:cs="Times New Roman"/>
          <w:sz w:val="24"/>
          <w:szCs w:val="24"/>
        </w:rPr>
        <w:t>、可监测。指标设置简易可行，调查监测方法应具备可操作性。</w:t>
      </w:r>
    </w:p>
    <w:p w14:paraId="5D068EA0"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1</w:t>
      </w:r>
      <w:r w:rsidRPr="005E7DFF">
        <w:rPr>
          <w:rFonts w:ascii="Times New Roman" w:eastAsia="宋体" w:cs="Times New Roman"/>
          <w:sz w:val="24"/>
          <w:szCs w:val="24"/>
        </w:rPr>
        <w:t>）根据评价要求尽量利用现有资料和成果；</w:t>
      </w:r>
    </w:p>
    <w:p w14:paraId="5F9A7880"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2</w:t>
      </w:r>
      <w:r w:rsidRPr="005E7DFF">
        <w:rPr>
          <w:rFonts w:ascii="Times New Roman" w:eastAsia="宋体" w:cs="Times New Roman"/>
          <w:sz w:val="24"/>
          <w:szCs w:val="24"/>
        </w:rPr>
        <w:t>）选择效率高，成本适宜的调查监测方法；</w:t>
      </w:r>
    </w:p>
    <w:p w14:paraId="440DA150"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3</w:t>
      </w:r>
      <w:r w:rsidRPr="005E7DFF">
        <w:rPr>
          <w:rFonts w:ascii="Times New Roman" w:eastAsia="宋体" w:cs="Times New Roman"/>
          <w:sz w:val="24"/>
          <w:szCs w:val="24"/>
        </w:rPr>
        <w:t>）对于缺乏历史监测资料及难以获取的指标，予以适当精简。</w:t>
      </w:r>
    </w:p>
    <w:p w14:paraId="59F25998" w14:textId="77777777" w:rsidR="00C4335C" w:rsidRPr="005E7DFF" w:rsidRDefault="002B1D28">
      <w:pPr>
        <w:spacing w:line="360" w:lineRule="auto"/>
        <w:ind w:firstLineChars="200" w:firstLine="482"/>
        <w:rPr>
          <w:rFonts w:ascii="Times New Roman" w:eastAsia="宋体" w:cs="Times New Roman"/>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、整体性原则</w:t>
      </w:r>
    </w:p>
    <w:p w14:paraId="41640CC3" w14:textId="7E0351D5" w:rsidR="00C4335C" w:rsidRPr="005E7DFF" w:rsidRDefault="009B3352">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湖泊健康评价原则上以整个湖泊为评价单元，可以通过分区评价后，综合得出湖泊的整体评价结果</w:t>
      </w:r>
      <w:r w:rsidR="002B1D28" w:rsidRPr="005E7DFF">
        <w:rPr>
          <w:rFonts w:ascii="Times New Roman" w:eastAsia="宋体" w:cs="Times New Roman"/>
          <w:sz w:val="24"/>
          <w:szCs w:val="24"/>
        </w:rPr>
        <w:t>。</w:t>
      </w:r>
    </w:p>
    <w:p w14:paraId="364A67F0" w14:textId="77777777" w:rsidR="00C4335C" w:rsidRPr="005E7DFF" w:rsidRDefault="002B1D28">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5</w:t>
      </w:r>
      <w:r w:rsidRPr="005E7DFF">
        <w:rPr>
          <w:rFonts w:ascii="Times New Roman" w:eastAsia="宋体" w:cs="Times New Roman"/>
          <w:b/>
          <w:bCs/>
          <w:sz w:val="24"/>
          <w:szCs w:val="24"/>
        </w:rPr>
        <w:t>、评价频次</w:t>
      </w:r>
    </w:p>
    <w:p w14:paraId="5F822685"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评价频次原则上三年一次，当具体评价对象的水文水资源、物理结构、水质、</w:t>
      </w:r>
      <w:r w:rsidRPr="005E7DFF">
        <w:rPr>
          <w:rFonts w:ascii="Times New Roman" w:eastAsia="宋体" w:cs="Times New Roman"/>
          <w:sz w:val="24"/>
          <w:szCs w:val="24"/>
        </w:rPr>
        <w:lastRenderedPageBreak/>
        <w:t>生物及社会服务功能等发生重大变化时，可适时开展评价。</w:t>
      </w:r>
    </w:p>
    <w:p w14:paraId="1F0CAF55" w14:textId="77777777" w:rsidR="00C4335C" w:rsidRPr="005E7DFF" w:rsidRDefault="002B1D28">
      <w:pPr>
        <w:pStyle w:val="20"/>
        <w:spacing w:before="0" w:after="0"/>
        <w:rPr>
          <w:rFonts w:ascii="Times New Roman" w:eastAsia="宋体"/>
          <w:sz w:val="30"/>
          <w:szCs w:val="30"/>
        </w:rPr>
      </w:pPr>
      <w:bookmarkStart w:id="30" w:name="_Toc89682863"/>
      <w:r w:rsidRPr="005E7DFF">
        <w:rPr>
          <w:rFonts w:ascii="Times New Roman" w:eastAsia="宋体"/>
          <w:sz w:val="30"/>
          <w:szCs w:val="30"/>
        </w:rPr>
        <w:t xml:space="preserve">1.6 </w:t>
      </w:r>
      <w:r w:rsidRPr="005E7DFF">
        <w:rPr>
          <w:rFonts w:ascii="Times New Roman" w:eastAsia="宋体"/>
          <w:sz w:val="30"/>
          <w:szCs w:val="30"/>
        </w:rPr>
        <w:t>工作流程</w:t>
      </w:r>
      <w:bookmarkEnd w:id="30"/>
    </w:p>
    <w:p w14:paraId="44AF22C0" w14:textId="6DC7D926" w:rsidR="00C4335C" w:rsidRPr="005E7DFF" w:rsidRDefault="009B3352">
      <w:pPr>
        <w:spacing w:line="360" w:lineRule="auto"/>
        <w:ind w:firstLineChars="200" w:firstLine="480"/>
        <w:rPr>
          <w:rFonts w:ascii="Times New Roman" w:eastAsia="宋体" w:cs="Times New Roman"/>
          <w:sz w:val="24"/>
          <w:szCs w:val="24"/>
        </w:rPr>
      </w:pPr>
      <w:bookmarkStart w:id="31" w:name="_Hlk85034568"/>
      <w:r w:rsidRPr="005E7DFF">
        <w:rPr>
          <w:rFonts w:ascii="Times New Roman" w:eastAsia="宋体" w:cs="Times New Roman" w:hint="eastAsia"/>
          <w:sz w:val="24"/>
          <w:szCs w:val="24"/>
        </w:rPr>
        <w:t>金口河区鱼池</w:t>
      </w:r>
      <w:bookmarkEnd w:id="31"/>
      <w:r w:rsidR="002B1D28" w:rsidRPr="005E7DFF">
        <w:rPr>
          <w:rFonts w:ascii="Times New Roman" w:eastAsia="宋体" w:cs="Times New Roman"/>
          <w:sz w:val="24"/>
          <w:szCs w:val="24"/>
        </w:rPr>
        <w:t>健康评价工作划分为以下四个阶段：</w:t>
      </w:r>
    </w:p>
    <w:p w14:paraId="0DD4F58C"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1</w:t>
      </w:r>
      <w:r w:rsidRPr="005E7DFF">
        <w:rPr>
          <w:rFonts w:ascii="Times New Roman" w:eastAsia="宋体" w:cs="Times New Roman"/>
          <w:sz w:val="24"/>
          <w:szCs w:val="24"/>
        </w:rPr>
        <w:t>、</w:t>
      </w:r>
      <w:r w:rsidRPr="005E7DFF">
        <w:rPr>
          <w:rFonts w:ascii="Times New Roman" w:eastAsia="宋体" w:cs="Times New Roman" w:hint="eastAsia"/>
          <w:sz w:val="24"/>
          <w:szCs w:val="24"/>
        </w:rPr>
        <w:t>“</w:t>
      </w:r>
      <w:r w:rsidRPr="005E7DFF">
        <w:rPr>
          <w:rFonts w:ascii="Times New Roman" w:eastAsia="宋体" w:cs="Times New Roman"/>
          <w:sz w:val="24"/>
          <w:szCs w:val="24"/>
        </w:rPr>
        <w:t>技术准备</w:t>
      </w:r>
      <w:r w:rsidRPr="005E7DFF">
        <w:rPr>
          <w:rFonts w:ascii="Times New Roman" w:eastAsia="宋体" w:cs="Times New Roman" w:hint="eastAsia"/>
          <w:sz w:val="24"/>
          <w:szCs w:val="24"/>
        </w:rPr>
        <w:t>”</w:t>
      </w:r>
      <w:r w:rsidRPr="005E7DFF">
        <w:rPr>
          <w:rFonts w:ascii="Times New Roman" w:eastAsia="宋体" w:cs="Times New Roman"/>
          <w:sz w:val="24"/>
          <w:szCs w:val="24"/>
        </w:rPr>
        <w:t>：主要完成基础资料收集整理，结合现有资料情况提出专项调查监测方案与技术细则，形成工作大纲。</w:t>
      </w:r>
    </w:p>
    <w:p w14:paraId="3DDCAE83"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2</w:t>
      </w:r>
      <w:r w:rsidRPr="005E7DFF">
        <w:rPr>
          <w:rFonts w:ascii="Times New Roman" w:eastAsia="宋体" w:cs="Times New Roman"/>
          <w:sz w:val="24"/>
          <w:szCs w:val="24"/>
        </w:rPr>
        <w:t>、</w:t>
      </w:r>
      <w:r w:rsidRPr="005E7DFF">
        <w:rPr>
          <w:rFonts w:ascii="Times New Roman" w:eastAsia="宋体" w:cs="Times New Roman" w:hint="eastAsia"/>
          <w:sz w:val="24"/>
          <w:szCs w:val="24"/>
        </w:rPr>
        <w:t>“</w:t>
      </w:r>
      <w:r w:rsidRPr="005E7DFF">
        <w:rPr>
          <w:rFonts w:ascii="Times New Roman" w:eastAsia="宋体" w:cs="Times New Roman"/>
          <w:sz w:val="24"/>
          <w:szCs w:val="24"/>
        </w:rPr>
        <w:t>评价分区及调查监测</w:t>
      </w:r>
      <w:r w:rsidRPr="005E7DFF">
        <w:rPr>
          <w:rFonts w:ascii="Times New Roman" w:eastAsia="宋体" w:cs="Times New Roman" w:hint="eastAsia"/>
          <w:sz w:val="24"/>
          <w:szCs w:val="24"/>
        </w:rPr>
        <w:t>”</w:t>
      </w:r>
      <w:r w:rsidRPr="005E7DFF">
        <w:rPr>
          <w:rFonts w:ascii="Times New Roman" w:eastAsia="宋体" w:cs="Times New Roman"/>
          <w:sz w:val="24"/>
          <w:szCs w:val="24"/>
        </w:rPr>
        <w:t>：按《指南》要求，组织开展现场调查与专项监测工作。</w:t>
      </w:r>
    </w:p>
    <w:p w14:paraId="561FA956" w14:textId="5BEF9746"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3</w:t>
      </w:r>
      <w:r w:rsidRPr="005E7DFF">
        <w:rPr>
          <w:rFonts w:ascii="Times New Roman" w:eastAsia="宋体" w:cs="Times New Roman"/>
          <w:sz w:val="24"/>
          <w:szCs w:val="24"/>
        </w:rPr>
        <w:t>、</w:t>
      </w:r>
      <w:r w:rsidRPr="005E7DFF">
        <w:rPr>
          <w:rFonts w:ascii="Times New Roman" w:eastAsia="宋体" w:cs="Times New Roman" w:hint="eastAsia"/>
          <w:sz w:val="24"/>
          <w:szCs w:val="24"/>
        </w:rPr>
        <w:t>“</w:t>
      </w:r>
      <w:r w:rsidRPr="005E7DFF">
        <w:rPr>
          <w:rFonts w:ascii="Times New Roman" w:eastAsia="宋体" w:cs="Times New Roman"/>
          <w:sz w:val="24"/>
          <w:szCs w:val="24"/>
        </w:rPr>
        <w:t>报告编制</w:t>
      </w:r>
      <w:r w:rsidRPr="005E7DFF">
        <w:rPr>
          <w:rFonts w:ascii="Times New Roman" w:eastAsia="宋体" w:cs="Times New Roman" w:hint="eastAsia"/>
          <w:sz w:val="24"/>
          <w:szCs w:val="24"/>
        </w:rPr>
        <w:t>”</w:t>
      </w:r>
      <w:r w:rsidRPr="005E7DFF">
        <w:rPr>
          <w:rFonts w:ascii="Times New Roman" w:eastAsia="宋体" w:cs="Times New Roman"/>
          <w:sz w:val="24"/>
          <w:szCs w:val="24"/>
        </w:rPr>
        <w:t>：系统整理分析各评价指标调查监测数据，根据</w:t>
      </w:r>
      <w:proofErr w:type="gramStart"/>
      <w:r w:rsidRPr="005E7DFF">
        <w:rPr>
          <w:rFonts w:ascii="Times New Roman" w:eastAsia="宋体" w:cs="Times New Roman"/>
          <w:sz w:val="24"/>
          <w:szCs w:val="24"/>
        </w:rPr>
        <w:t>本评价</w:t>
      </w:r>
      <w:proofErr w:type="gramEnd"/>
      <w:r w:rsidRPr="005E7DFF">
        <w:rPr>
          <w:rFonts w:ascii="Times New Roman" w:eastAsia="宋体" w:cs="Times New Roman"/>
          <w:sz w:val="24"/>
          <w:szCs w:val="24"/>
        </w:rPr>
        <w:t>指南计算</w:t>
      </w:r>
      <w:r w:rsidR="003C79E7" w:rsidRPr="005E7DFF">
        <w:rPr>
          <w:rFonts w:ascii="Times New Roman" w:eastAsia="宋体" w:cs="Times New Roman" w:hint="eastAsia"/>
          <w:sz w:val="24"/>
          <w:szCs w:val="24"/>
        </w:rPr>
        <w:t>湖泊</w:t>
      </w:r>
      <w:r w:rsidRPr="005E7DFF">
        <w:rPr>
          <w:rFonts w:ascii="Times New Roman" w:eastAsia="宋体" w:cs="Times New Roman"/>
          <w:sz w:val="24"/>
          <w:szCs w:val="24"/>
        </w:rPr>
        <w:t>健康评价指标赋分，评价</w:t>
      </w:r>
      <w:r w:rsidR="003C79E7" w:rsidRPr="005E7DFF">
        <w:rPr>
          <w:rFonts w:ascii="Times New Roman" w:eastAsia="宋体" w:cs="Times New Roman" w:hint="eastAsia"/>
          <w:sz w:val="24"/>
          <w:szCs w:val="24"/>
        </w:rPr>
        <w:t>湖泊</w:t>
      </w:r>
      <w:r w:rsidRPr="005E7DFF">
        <w:rPr>
          <w:rFonts w:ascii="Times New Roman" w:eastAsia="宋体" w:cs="Times New Roman"/>
          <w:sz w:val="24"/>
          <w:szCs w:val="24"/>
        </w:rPr>
        <w:t>健康状况，编制</w:t>
      </w:r>
      <w:r w:rsidR="003C79E7" w:rsidRPr="005E7DFF">
        <w:rPr>
          <w:rFonts w:ascii="Times New Roman" w:eastAsia="宋体" w:cs="Times New Roman" w:hint="eastAsia"/>
          <w:sz w:val="24"/>
          <w:szCs w:val="24"/>
        </w:rPr>
        <w:t>湖泊</w:t>
      </w:r>
      <w:r w:rsidRPr="005E7DFF">
        <w:rPr>
          <w:rFonts w:ascii="Times New Roman" w:eastAsia="宋体" w:cs="Times New Roman"/>
          <w:sz w:val="24"/>
          <w:szCs w:val="24"/>
        </w:rPr>
        <w:t>健康评价报告。</w:t>
      </w:r>
    </w:p>
    <w:p w14:paraId="17B0289A"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4</w:t>
      </w:r>
      <w:r w:rsidRPr="005E7DFF">
        <w:rPr>
          <w:rFonts w:ascii="Times New Roman" w:eastAsia="宋体" w:cs="Times New Roman"/>
          <w:sz w:val="24"/>
          <w:szCs w:val="24"/>
        </w:rPr>
        <w:t>、</w:t>
      </w:r>
      <w:r w:rsidRPr="005E7DFF">
        <w:rPr>
          <w:rFonts w:ascii="Times New Roman" w:eastAsia="宋体" w:cs="Times New Roman" w:hint="eastAsia"/>
          <w:sz w:val="24"/>
          <w:szCs w:val="24"/>
        </w:rPr>
        <w:t>“</w:t>
      </w:r>
      <w:r w:rsidRPr="005E7DFF">
        <w:rPr>
          <w:rFonts w:ascii="Times New Roman" w:eastAsia="宋体" w:cs="Times New Roman"/>
          <w:sz w:val="24"/>
          <w:szCs w:val="24"/>
        </w:rPr>
        <w:t>沟通协调与成果验收</w:t>
      </w:r>
      <w:r w:rsidRPr="005E7DFF">
        <w:rPr>
          <w:rFonts w:ascii="Times New Roman" w:eastAsia="宋体" w:cs="Times New Roman" w:hint="eastAsia"/>
          <w:sz w:val="24"/>
          <w:szCs w:val="24"/>
        </w:rPr>
        <w:t>”</w:t>
      </w:r>
      <w:r w:rsidRPr="005E7DFF">
        <w:rPr>
          <w:rFonts w:ascii="Times New Roman" w:eastAsia="宋体" w:cs="Times New Roman"/>
          <w:sz w:val="24"/>
          <w:szCs w:val="24"/>
        </w:rPr>
        <w:t>：提交成果，接受相关部门审查，根据反馈意见完善相关内容，形成最终成果。</w:t>
      </w:r>
    </w:p>
    <w:p w14:paraId="5C12660C" w14:textId="26E2812A"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本次</w:t>
      </w:r>
      <w:r w:rsidR="009B3352" w:rsidRPr="005E7DFF">
        <w:rPr>
          <w:rFonts w:ascii="Times New Roman" w:eastAsia="宋体" w:cs="Times New Roman" w:hint="eastAsia"/>
          <w:sz w:val="24"/>
          <w:szCs w:val="24"/>
        </w:rPr>
        <w:t>金口河区鱼池</w:t>
      </w:r>
      <w:r w:rsidRPr="005E7DFF">
        <w:rPr>
          <w:rFonts w:ascii="Times New Roman" w:eastAsia="宋体" w:cs="Times New Roman"/>
          <w:sz w:val="24"/>
          <w:szCs w:val="24"/>
        </w:rPr>
        <w:t>健康评价工作流程如下图所示：</w:t>
      </w:r>
    </w:p>
    <w:p w14:paraId="48E1CCD9" w14:textId="77777777" w:rsidR="00C4335C" w:rsidRPr="005E7DFF" w:rsidRDefault="002B1D28">
      <w:pPr>
        <w:rPr>
          <w:rFonts w:ascii="Times New Roman" w:eastAsia="宋体" w:cs="Times New Roman"/>
        </w:rPr>
      </w:pPr>
      <w:r w:rsidRPr="005E7DFF">
        <w:rPr>
          <w:rFonts w:ascii="Times New Roman" w:eastAsia="宋体" w:cs="Times New Roman"/>
          <w:noProof/>
        </w:rPr>
        <w:drawing>
          <wp:inline distT="0" distB="0" distL="0" distR="0" wp14:anchorId="24D550FC" wp14:editId="269090FD">
            <wp:extent cx="5274310" cy="3839845"/>
            <wp:effectExtent l="0" t="0" r="20" b="18"/>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3840479"/>
                    </a:xfrm>
                    <a:prstGeom prst="rect">
                      <a:avLst/>
                    </a:prstGeom>
                    <a:noFill/>
                    <a:ln w="9525" cap="flat" cmpd="sng">
                      <a:noFill/>
                      <a:prstDash val="solid"/>
                      <a:round/>
                    </a:ln>
                  </pic:spPr>
                </pic:pic>
              </a:graphicData>
            </a:graphic>
          </wp:inline>
        </w:drawing>
      </w:r>
    </w:p>
    <w:p w14:paraId="197C8FA7" w14:textId="5A81F38F" w:rsidR="00C4335C" w:rsidRPr="005E7DFF" w:rsidRDefault="002B1D28">
      <w:pPr>
        <w:spacing w:line="360" w:lineRule="auto"/>
        <w:ind w:firstLineChars="200" w:firstLine="482"/>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1.6-1  </w:t>
      </w:r>
      <w:r w:rsidR="009B3352" w:rsidRPr="005E7DFF">
        <w:rPr>
          <w:rFonts w:ascii="Times New Roman" w:eastAsia="宋体" w:cs="Times New Roman" w:hint="eastAsia"/>
          <w:b/>
          <w:bCs/>
          <w:sz w:val="24"/>
          <w:szCs w:val="24"/>
        </w:rPr>
        <w:t>金口河区鱼池</w:t>
      </w:r>
      <w:r w:rsidRPr="005E7DFF">
        <w:rPr>
          <w:rFonts w:ascii="Times New Roman" w:eastAsia="宋体" w:cs="Times New Roman"/>
          <w:b/>
          <w:bCs/>
          <w:sz w:val="24"/>
          <w:szCs w:val="24"/>
        </w:rPr>
        <w:t>健康评价工作流程图</w:t>
      </w:r>
    </w:p>
    <w:p w14:paraId="5A9FC5F2" w14:textId="77777777" w:rsidR="00C4335C" w:rsidRPr="005E7DFF" w:rsidRDefault="00C4335C">
      <w:pPr>
        <w:rPr>
          <w:rFonts w:ascii="Times New Roman" w:cs="Times New Roman"/>
        </w:rPr>
        <w:sectPr w:rsidR="00C4335C" w:rsidRPr="005E7DFF">
          <w:pgSz w:w="11906" w:h="16838"/>
          <w:pgMar w:top="1440" w:right="1800" w:bottom="1440" w:left="1800" w:header="851" w:footer="992" w:gutter="0"/>
          <w:cols w:space="720"/>
          <w:docGrid w:type="lines" w:linePitch="312"/>
        </w:sectPr>
      </w:pPr>
    </w:p>
    <w:p w14:paraId="3E79AB4F" w14:textId="77777777" w:rsidR="00C4335C" w:rsidRPr="005E7DFF" w:rsidRDefault="002B1D28">
      <w:pPr>
        <w:pStyle w:val="1"/>
        <w:spacing w:before="0" w:after="0" w:line="240" w:lineRule="auto"/>
        <w:jc w:val="center"/>
        <w:rPr>
          <w:rFonts w:ascii="Times New Roman" w:eastAsia="宋体" w:cs="Times New Roman"/>
          <w:sz w:val="32"/>
          <w:szCs w:val="32"/>
        </w:rPr>
      </w:pPr>
      <w:bookmarkStart w:id="32" w:name="_Toc89682864"/>
      <w:r w:rsidRPr="005E7DFF">
        <w:rPr>
          <w:rFonts w:ascii="Times New Roman" w:eastAsia="宋体" w:cs="Times New Roman"/>
          <w:sz w:val="32"/>
          <w:szCs w:val="32"/>
        </w:rPr>
        <w:lastRenderedPageBreak/>
        <w:t>第二章</w:t>
      </w:r>
      <w:r w:rsidRPr="005E7DFF">
        <w:rPr>
          <w:rFonts w:ascii="Times New Roman" w:eastAsia="宋体" w:cs="Times New Roman"/>
          <w:sz w:val="32"/>
          <w:szCs w:val="32"/>
        </w:rPr>
        <w:t xml:space="preserve"> </w:t>
      </w:r>
      <w:r w:rsidRPr="005E7DFF">
        <w:rPr>
          <w:rFonts w:ascii="Times New Roman" w:eastAsia="宋体" w:cs="Times New Roman"/>
          <w:sz w:val="32"/>
          <w:szCs w:val="32"/>
        </w:rPr>
        <w:t>基本情况</w:t>
      </w:r>
      <w:bookmarkEnd w:id="32"/>
    </w:p>
    <w:p w14:paraId="5CADB9BC" w14:textId="77777777" w:rsidR="00C4335C" w:rsidRPr="005E7DFF" w:rsidRDefault="002B1D28">
      <w:pPr>
        <w:pStyle w:val="20"/>
        <w:spacing w:before="0" w:after="0"/>
        <w:rPr>
          <w:rFonts w:ascii="Times New Roman" w:eastAsia="宋体"/>
          <w:sz w:val="30"/>
          <w:szCs w:val="30"/>
        </w:rPr>
      </w:pPr>
      <w:bookmarkStart w:id="33" w:name="_Toc89682865"/>
      <w:r w:rsidRPr="005E7DFF">
        <w:rPr>
          <w:rFonts w:ascii="Times New Roman" w:eastAsia="宋体"/>
          <w:sz w:val="30"/>
          <w:szCs w:val="30"/>
        </w:rPr>
        <w:t xml:space="preserve">2.1 </w:t>
      </w:r>
      <w:r w:rsidRPr="005E7DFF">
        <w:rPr>
          <w:rFonts w:ascii="Times New Roman" w:eastAsia="宋体"/>
          <w:sz w:val="30"/>
          <w:szCs w:val="30"/>
        </w:rPr>
        <w:t>流域概况</w:t>
      </w:r>
      <w:bookmarkEnd w:id="33"/>
    </w:p>
    <w:p w14:paraId="0FBB3871" w14:textId="77777777" w:rsidR="00C4335C" w:rsidRPr="005E7DFF" w:rsidRDefault="002B1D28">
      <w:pPr>
        <w:pStyle w:val="3"/>
        <w:spacing w:before="0" w:after="0"/>
        <w:rPr>
          <w:rFonts w:ascii="Times New Roman" w:eastAsia="宋体" w:cs="Times New Roman"/>
          <w:sz w:val="28"/>
          <w:szCs w:val="28"/>
        </w:rPr>
      </w:pPr>
      <w:bookmarkStart w:id="34" w:name="_Toc89682866"/>
      <w:r w:rsidRPr="005E7DFF">
        <w:rPr>
          <w:rFonts w:ascii="Times New Roman" w:eastAsia="宋体" w:cs="Times New Roman"/>
          <w:sz w:val="28"/>
          <w:szCs w:val="28"/>
        </w:rPr>
        <w:t xml:space="preserve">2.1.1 </w:t>
      </w:r>
      <w:r w:rsidRPr="005E7DFF">
        <w:rPr>
          <w:rFonts w:ascii="Times New Roman" w:eastAsia="宋体" w:cs="Times New Roman"/>
          <w:sz w:val="28"/>
          <w:szCs w:val="28"/>
        </w:rPr>
        <w:t>自然地理概况</w:t>
      </w:r>
      <w:bookmarkEnd w:id="34"/>
    </w:p>
    <w:p w14:paraId="36B4EE4B" w14:textId="1784B0DB" w:rsidR="00C4335C" w:rsidRPr="005E7DFF" w:rsidRDefault="00CC285F">
      <w:pPr>
        <w:spacing w:line="360" w:lineRule="auto"/>
        <w:ind w:firstLineChars="200" w:firstLine="480"/>
        <w:rPr>
          <w:rFonts w:ascii="Times New Roman" w:cs="Times New Roman"/>
          <w:color w:val="0000FF"/>
        </w:rPr>
      </w:pPr>
      <w:r w:rsidRPr="005E7DFF">
        <w:rPr>
          <w:rFonts w:ascii="Times New Roman" w:eastAsia="宋体" w:cs="Times New Roman"/>
          <w:kern w:val="0"/>
          <w:sz w:val="24"/>
          <w:szCs w:val="24"/>
        </w:rPr>
        <w:t>金口河区属乐山市的一个县级直辖区，位于四川省西南部，</w:t>
      </w:r>
      <w:proofErr w:type="gramStart"/>
      <w:r w:rsidRPr="005E7DFF">
        <w:rPr>
          <w:rFonts w:ascii="Times New Roman" w:eastAsia="宋体" w:cs="Times New Roman"/>
          <w:kern w:val="0"/>
          <w:sz w:val="24"/>
          <w:szCs w:val="24"/>
        </w:rPr>
        <w:t>座落</w:t>
      </w:r>
      <w:proofErr w:type="gramEnd"/>
      <w:r w:rsidRPr="005E7DFF">
        <w:rPr>
          <w:rFonts w:ascii="Times New Roman" w:eastAsia="宋体" w:cs="Times New Roman"/>
          <w:kern w:val="0"/>
          <w:sz w:val="24"/>
          <w:szCs w:val="24"/>
        </w:rPr>
        <w:t>在眉山市、乐山市、雅安市、凉山州交界处，距乐山市中心城区</w:t>
      </w:r>
      <w:r w:rsidRPr="005E7DFF">
        <w:rPr>
          <w:rFonts w:ascii="Times New Roman" w:eastAsia="宋体" w:cs="Times New Roman"/>
          <w:kern w:val="0"/>
          <w:sz w:val="24"/>
          <w:szCs w:val="24"/>
        </w:rPr>
        <w:t>122km</w:t>
      </w:r>
      <w:r w:rsidRPr="005E7DFF">
        <w:rPr>
          <w:rFonts w:ascii="Times New Roman" w:eastAsia="宋体" w:cs="Times New Roman"/>
          <w:kern w:val="0"/>
          <w:sz w:val="24"/>
          <w:szCs w:val="24"/>
        </w:rPr>
        <w:t>。东南与峨边彝族自治县毗邻，西南与甘洛县交界，西北与汉源县相连，北与洪雅县相接，东与峨眉山市相邻。地理位置介于东经</w:t>
      </w:r>
      <w:r w:rsidRPr="005E7DFF">
        <w:rPr>
          <w:rFonts w:ascii="Times New Roman" w:eastAsia="宋体" w:cs="Times New Roman"/>
          <w:kern w:val="0"/>
          <w:sz w:val="24"/>
          <w:szCs w:val="24"/>
        </w:rPr>
        <w:t>102°56ˊ~100°14ˊ</w:t>
      </w:r>
      <w:r w:rsidRPr="005E7DFF">
        <w:rPr>
          <w:rFonts w:ascii="Times New Roman" w:eastAsia="宋体" w:cs="Times New Roman"/>
          <w:kern w:val="0"/>
          <w:sz w:val="24"/>
          <w:szCs w:val="24"/>
        </w:rPr>
        <w:t>，北纬</w:t>
      </w:r>
      <w:r w:rsidRPr="005E7DFF">
        <w:rPr>
          <w:rFonts w:ascii="Times New Roman" w:eastAsia="宋体" w:cs="Times New Roman"/>
          <w:kern w:val="0"/>
          <w:sz w:val="24"/>
          <w:szCs w:val="24"/>
        </w:rPr>
        <w:t>29°04ˊ20°27ˊ</w:t>
      </w:r>
      <w:r w:rsidRPr="005E7DFF">
        <w:rPr>
          <w:rFonts w:ascii="Times New Roman" w:eastAsia="宋体" w:cs="Times New Roman"/>
          <w:kern w:val="0"/>
          <w:sz w:val="24"/>
          <w:szCs w:val="24"/>
        </w:rPr>
        <w:t>，南北长约</w:t>
      </w:r>
      <w:r w:rsidRPr="005E7DFF">
        <w:rPr>
          <w:rFonts w:ascii="Times New Roman" w:eastAsia="宋体" w:cs="Times New Roman"/>
          <w:kern w:val="0"/>
          <w:sz w:val="24"/>
          <w:szCs w:val="24"/>
        </w:rPr>
        <w:t xml:space="preserve"> 42km</w:t>
      </w:r>
      <w:r w:rsidRPr="005E7DFF">
        <w:rPr>
          <w:rFonts w:ascii="Times New Roman" w:eastAsia="宋体" w:cs="Times New Roman"/>
          <w:kern w:val="0"/>
          <w:sz w:val="24"/>
          <w:szCs w:val="24"/>
        </w:rPr>
        <w:t>，东西宽约</w:t>
      </w:r>
      <w:r w:rsidRPr="005E7DFF">
        <w:rPr>
          <w:rFonts w:ascii="Times New Roman" w:eastAsia="宋体" w:cs="Times New Roman"/>
          <w:kern w:val="0"/>
          <w:sz w:val="24"/>
          <w:szCs w:val="24"/>
        </w:rPr>
        <w:t>20km</w:t>
      </w:r>
      <w:r w:rsidRPr="005E7DFF">
        <w:rPr>
          <w:rFonts w:ascii="Times New Roman" w:eastAsia="宋体" w:cs="Times New Roman"/>
          <w:kern w:val="0"/>
          <w:sz w:val="24"/>
          <w:szCs w:val="24"/>
        </w:rPr>
        <w:t>，幅员面积</w:t>
      </w:r>
      <w:r w:rsidRPr="005E7DFF">
        <w:rPr>
          <w:rFonts w:ascii="Times New Roman" w:eastAsia="宋体" w:cs="Times New Roman"/>
          <w:kern w:val="0"/>
          <w:sz w:val="24"/>
          <w:szCs w:val="24"/>
        </w:rPr>
        <w:t>598.16km</w:t>
      </w:r>
      <w:r w:rsidRPr="005E7DFF">
        <w:rPr>
          <w:rFonts w:ascii="Times New Roman" w:eastAsia="宋体" w:cs="Times New Roman"/>
          <w:kern w:val="0"/>
          <w:sz w:val="24"/>
          <w:szCs w:val="24"/>
          <w:vertAlign w:val="superscript"/>
        </w:rPr>
        <w:t>2</w:t>
      </w:r>
      <w:r w:rsidRPr="005E7DFF">
        <w:rPr>
          <w:rFonts w:ascii="Times New Roman" w:eastAsia="宋体" w:cs="Times New Roman"/>
          <w:kern w:val="0"/>
          <w:sz w:val="24"/>
          <w:szCs w:val="24"/>
        </w:rPr>
        <w:t>。</w:t>
      </w:r>
    </w:p>
    <w:p w14:paraId="562673FC" w14:textId="77777777" w:rsidR="00C4335C" w:rsidRPr="005E7DFF" w:rsidRDefault="002B1D28">
      <w:pPr>
        <w:pStyle w:val="3"/>
        <w:spacing w:before="0" w:after="0"/>
        <w:rPr>
          <w:rFonts w:ascii="Times New Roman" w:eastAsia="宋体" w:cs="Times New Roman"/>
          <w:sz w:val="28"/>
          <w:szCs w:val="28"/>
        </w:rPr>
      </w:pPr>
      <w:bookmarkStart w:id="35" w:name="_Toc89682867"/>
      <w:r w:rsidRPr="005E7DFF">
        <w:rPr>
          <w:rFonts w:ascii="Times New Roman" w:eastAsia="宋体" w:cs="Times New Roman"/>
          <w:sz w:val="28"/>
          <w:szCs w:val="28"/>
        </w:rPr>
        <w:t xml:space="preserve">2.1.2 </w:t>
      </w:r>
      <w:r w:rsidRPr="005E7DFF">
        <w:rPr>
          <w:rFonts w:ascii="Times New Roman" w:eastAsia="宋体" w:cs="Times New Roman"/>
          <w:sz w:val="28"/>
          <w:szCs w:val="28"/>
        </w:rPr>
        <w:t>流域概况</w:t>
      </w:r>
      <w:bookmarkEnd w:id="35"/>
    </w:p>
    <w:p w14:paraId="6608DB4A" w14:textId="77777777" w:rsidR="00C3173C" w:rsidRPr="005E7DFF" w:rsidRDefault="00C3173C" w:rsidP="00C3173C">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鱼池位于乐山市金口河区永胜乡，海拔两千多米。鱼池中心坐标为东经</w:t>
      </w:r>
      <w:r w:rsidRPr="005E7DFF">
        <w:rPr>
          <w:rFonts w:ascii="Times New Roman" w:eastAsia="宋体" w:cs="Times New Roman"/>
          <w:sz w:val="24"/>
          <w:szCs w:val="24"/>
        </w:rPr>
        <w:t>103°0′21.45″,</w:t>
      </w:r>
      <w:r w:rsidRPr="005E7DFF">
        <w:rPr>
          <w:rFonts w:ascii="Times New Roman" w:eastAsia="宋体" w:cs="Times New Roman" w:hint="eastAsia"/>
          <w:sz w:val="24"/>
          <w:szCs w:val="24"/>
        </w:rPr>
        <w:t>北纬</w:t>
      </w:r>
      <w:r w:rsidRPr="005E7DFF">
        <w:rPr>
          <w:rFonts w:ascii="Times New Roman" w:eastAsia="宋体" w:cs="Times New Roman"/>
          <w:sz w:val="24"/>
          <w:szCs w:val="24"/>
        </w:rPr>
        <w:t>29°24′28.45″</w:t>
      </w:r>
      <w:r w:rsidRPr="005E7DFF">
        <w:rPr>
          <w:rFonts w:ascii="Times New Roman" w:eastAsia="宋体" w:cs="Times New Roman" w:hint="eastAsia"/>
          <w:sz w:val="24"/>
          <w:szCs w:val="24"/>
        </w:rPr>
        <w:t>，常年水面面积为</w:t>
      </w:r>
      <w:r w:rsidRPr="005E7DFF">
        <w:rPr>
          <w:rFonts w:ascii="Times New Roman" w:eastAsia="宋体" w:cs="Times New Roman" w:hint="eastAsia"/>
          <w:sz w:val="24"/>
          <w:szCs w:val="24"/>
        </w:rPr>
        <w:t>0</w:t>
      </w:r>
      <w:r w:rsidRPr="005E7DFF">
        <w:rPr>
          <w:rFonts w:ascii="Times New Roman" w:eastAsia="宋体" w:cs="Times New Roman"/>
          <w:sz w:val="24"/>
          <w:szCs w:val="24"/>
        </w:rPr>
        <w:t>.34</w:t>
      </w:r>
      <w:r w:rsidRPr="005E7DFF">
        <w:rPr>
          <w:rFonts w:ascii="Times New Roman" w:eastAsia="宋体" w:cs="Times New Roman" w:hint="eastAsia"/>
          <w:sz w:val="24"/>
          <w:szCs w:val="24"/>
        </w:rPr>
        <w:t xml:space="preserve"> km</w:t>
      </w:r>
      <w:r w:rsidRPr="005E7DFF">
        <w:rPr>
          <w:rFonts w:ascii="Times New Roman" w:eastAsia="宋体" w:cs="Times New Roman" w:hint="eastAsia"/>
          <w:sz w:val="24"/>
          <w:szCs w:val="24"/>
          <w:vertAlign w:val="superscript"/>
        </w:rPr>
        <w:t>2</w:t>
      </w:r>
      <w:r w:rsidRPr="005E7DFF">
        <w:rPr>
          <w:rFonts w:ascii="Times New Roman" w:eastAsia="宋体" w:cs="Times New Roman" w:hint="eastAsia"/>
          <w:sz w:val="24"/>
          <w:szCs w:val="24"/>
        </w:rPr>
        <w:t>。鱼池主要补给水源为</w:t>
      </w:r>
      <w:proofErr w:type="gramStart"/>
      <w:r w:rsidRPr="005E7DFF">
        <w:rPr>
          <w:rFonts w:ascii="Times New Roman" w:eastAsia="宋体" w:cs="Times New Roman" w:hint="eastAsia"/>
          <w:sz w:val="24"/>
          <w:szCs w:val="24"/>
        </w:rPr>
        <w:t>脚鱼沟其</w:t>
      </w:r>
      <w:r w:rsidRPr="005E7DFF">
        <w:rPr>
          <w:rFonts w:ascii="Times New Roman" w:eastAsia="宋体" w:cs="Times New Roman"/>
          <w:sz w:val="24"/>
          <w:szCs w:val="24"/>
        </w:rPr>
        <w:t>河道</w:t>
      </w:r>
      <w:proofErr w:type="gramEnd"/>
      <w:r w:rsidRPr="005E7DFF">
        <w:rPr>
          <w:rFonts w:ascii="Times New Roman" w:eastAsia="宋体" w:cs="Times New Roman" w:hint="eastAsia"/>
          <w:sz w:val="24"/>
          <w:szCs w:val="24"/>
        </w:rPr>
        <w:t>长度为</w:t>
      </w:r>
      <w:r w:rsidRPr="005E7DFF">
        <w:rPr>
          <w:rFonts w:ascii="Times New Roman" w:eastAsia="宋体" w:cs="Times New Roman" w:hint="eastAsia"/>
          <w:sz w:val="24"/>
          <w:szCs w:val="24"/>
        </w:rPr>
        <w:t>3.48km</w:t>
      </w:r>
      <w:r w:rsidRPr="005E7DFF">
        <w:rPr>
          <w:rFonts w:ascii="Times New Roman" w:eastAsia="宋体" w:cs="Times New Roman" w:hint="eastAsia"/>
          <w:sz w:val="24"/>
          <w:szCs w:val="24"/>
        </w:rPr>
        <w:t>，入湖坐标为东经</w:t>
      </w:r>
      <w:r w:rsidRPr="005E7DFF">
        <w:rPr>
          <w:rFonts w:ascii="Times New Roman" w:eastAsia="宋体" w:cs="Times New Roman"/>
          <w:sz w:val="24"/>
          <w:szCs w:val="24"/>
        </w:rPr>
        <w:t>103°0′6.19″</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北纬</w:t>
      </w:r>
      <w:r w:rsidRPr="005E7DFF">
        <w:rPr>
          <w:rFonts w:ascii="Times New Roman" w:eastAsia="宋体" w:cs="Times New Roman"/>
          <w:sz w:val="24"/>
          <w:szCs w:val="24"/>
        </w:rPr>
        <w:t>29°24′32.55″</w:t>
      </w:r>
      <w:r w:rsidRPr="005E7DFF">
        <w:rPr>
          <w:rFonts w:ascii="Times New Roman" w:eastAsia="宋体" w:cs="Times New Roman" w:hint="eastAsia"/>
          <w:sz w:val="24"/>
          <w:szCs w:val="24"/>
        </w:rPr>
        <w:t>，鱼池流域面积为</w:t>
      </w:r>
      <w:r w:rsidRPr="005E7DFF">
        <w:rPr>
          <w:rFonts w:ascii="Times New Roman" w:eastAsia="宋体" w:cs="Times New Roman" w:hint="eastAsia"/>
          <w:sz w:val="24"/>
          <w:szCs w:val="24"/>
        </w:rPr>
        <w:t>14.10 km</w:t>
      </w:r>
      <w:r w:rsidRPr="005E7DFF">
        <w:rPr>
          <w:rFonts w:ascii="Times New Roman" w:eastAsia="宋体" w:cs="Times New Roman" w:hint="eastAsia"/>
          <w:sz w:val="24"/>
          <w:szCs w:val="24"/>
          <w:vertAlign w:val="superscript"/>
        </w:rPr>
        <w:t>2</w:t>
      </w:r>
      <w:r w:rsidRPr="005E7DFF">
        <w:rPr>
          <w:rFonts w:ascii="Times New Roman" w:eastAsia="宋体" w:cs="Times New Roman" w:hint="eastAsia"/>
          <w:sz w:val="24"/>
          <w:szCs w:val="24"/>
        </w:rPr>
        <w:t>。该地域内有各种野生植物达</w:t>
      </w:r>
      <w:r w:rsidRPr="005E7DFF">
        <w:rPr>
          <w:rFonts w:ascii="Times New Roman" w:eastAsia="宋体" w:cs="Times New Roman" w:hint="eastAsia"/>
          <w:sz w:val="24"/>
          <w:szCs w:val="24"/>
        </w:rPr>
        <w:t xml:space="preserve"> 3400</w:t>
      </w:r>
      <w:r w:rsidRPr="005E7DFF">
        <w:rPr>
          <w:rFonts w:ascii="Times New Roman" w:eastAsia="宋体" w:cs="Times New Roman" w:hint="eastAsia"/>
          <w:sz w:val="24"/>
          <w:szCs w:val="24"/>
        </w:rPr>
        <w:t>余种，被称为植物王国，是一座保存完美的“自然生态博物馆”和“野生动植物基因库”。</w:t>
      </w:r>
    </w:p>
    <w:p w14:paraId="214F1C67" w14:textId="4E585051" w:rsidR="00C31410" w:rsidRPr="005E7DFF" w:rsidRDefault="00AD59C6" w:rsidP="00293399">
      <w:pPr>
        <w:pStyle w:val="2"/>
        <w:ind w:firstLineChars="0" w:firstLine="0"/>
        <w:rPr>
          <w:noProof/>
        </w:rPr>
      </w:pPr>
      <w:r w:rsidRPr="005E7DFF">
        <w:rPr>
          <w:noProof/>
        </w:rPr>
        <w:drawing>
          <wp:inline distT="0" distB="0" distL="0" distR="0" wp14:anchorId="36A5A472" wp14:editId="31677106">
            <wp:extent cx="5274310" cy="358203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82035"/>
                    </a:xfrm>
                    <a:prstGeom prst="rect">
                      <a:avLst/>
                    </a:prstGeom>
                    <a:noFill/>
                    <a:ln>
                      <a:noFill/>
                    </a:ln>
                  </pic:spPr>
                </pic:pic>
              </a:graphicData>
            </a:graphic>
          </wp:inline>
        </w:drawing>
      </w:r>
    </w:p>
    <w:p w14:paraId="0DBF93FB" w14:textId="700EFFC8" w:rsidR="00293399" w:rsidRPr="005E7DFF" w:rsidRDefault="00293399" w:rsidP="00F07132">
      <w:pPr>
        <w:pStyle w:val="2"/>
        <w:ind w:firstLineChars="1232" w:firstLine="2968"/>
        <w:rPr>
          <w:rFonts w:eastAsia="宋体"/>
          <w:b/>
          <w:bCs/>
          <w:color w:val="000000" w:themeColor="text1"/>
          <w:sz w:val="24"/>
          <w:szCs w:val="24"/>
        </w:rPr>
      </w:pPr>
      <w:r w:rsidRPr="005E7DFF">
        <w:rPr>
          <w:rFonts w:eastAsia="宋体" w:hint="eastAsia"/>
          <w:b/>
          <w:bCs/>
          <w:color w:val="000000" w:themeColor="text1"/>
          <w:sz w:val="24"/>
          <w:szCs w:val="24"/>
        </w:rPr>
        <w:t>图</w:t>
      </w:r>
      <w:r w:rsidRPr="005E7DFF">
        <w:rPr>
          <w:rFonts w:ascii="Times New Roman" w:eastAsia="宋体" w:hAnsi="Times New Roman" w:cs="Times New Roman"/>
          <w:b/>
          <w:bCs/>
          <w:color w:val="000000" w:themeColor="text1"/>
          <w:sz w:val="24"/>
          <w:szCs w:val="24"/>
        </w:rPr>
        <w:t>2.1-1</w:t>
      </w:r>
      <w:r w:rsidR="006E3990" w:rsidRPr="005E7DFF">
        <w:rPr>
          <w:rFonts w:eastAsia="宋体" w:hint="eastAsia"/>
          <w:b/>
          <w:bCs/>
          <w:color w:val="000000" w:themeColor="text1"/>
          <w:sz w:val="24"/>
          <w:szCs w:val="24"/>
        </w:rPr>
        <w:t>鱼池</w:t>
      </w:r>
      <w:r w:rsidRPr="005E7DFF">
        <w:rPr>
          <w:rFonts w:eastAsia="宋体" w:hint="eastAsia"/>
          <w:b/>
          <w:bCs/>
          <w:color w:val="000000" w:themeColor="text1"/>
          <w:sz w:val="24"/>
          <w:szCs w:val="24"/>
        </w:rPr>
        <w:t>流域水系图</w:t>
      </w:r>
    </w:p>
    <w:p w14:paraId="3E123031" w14:textId="77777777" w:rsidR="00C4335C" w:rsidRPr="005E7DFF" w:rsidRDefault="002B1D28">
      <w:pPr>
        <w:pStyle w:val="20"/>
        <w:spacing w:before="0" w:after="0"/>
        <w:rPr>
          <w:rFonts w:ascii="Times New Roman" w:eastAsia="宋体"/>
          <w:sz w:val="30"/>
          <w:szCs w:val="30"/>
        </w:rPr>
      </w:pPr>
      <w:bookmarkStart w:id="36" w:name="_Toc89682868"/>
      <w:r w:rsidRPr="005E7DFF">
        <w:rPr>
          <w:rFonts w:ascii="Times New Roman" w:eastAsia="宋体"/>
          <w:sz w:val="30"/>
          <w:szCs w:val="30"/>
        </w:rPr>
        <w:lastRenderedPageBreak/>
        <w:t xml:space="preserve">2.2 </w:t>
      </w:r>
      <w:r w:rsidRPr="005E7DFF">
        <w:rPr>
          <w:rFonts w:ascii="Times New Roman" w:eastAsia="宋体"/>
          <w:sz w:val="30"/>
          <w:szCs w:val="30"/>
        </w:rPr>
        <w:t>社会经济概况</w:t>
      </w:r>
      <w:bookmarkEnd w:id="36"/>
    </w:p>
    <w:p w14:paraId="5ACF9E57" w14:textId="53D5B0DB" w:rsidR="00C4335C" w:rsidRPr="005E7DFF" w:rsidRDefault="0053509B">
      <w:pPr>
        <w:spacing w:line="360" w:lineRule="auto"/>
        <w:ind w:firstLineChars="200" w:firstLine="480"/>
        <w:rPr>
          <w:rFonts w:ascii="宋体" w:eastAsia="宋体" w:cs="Times New Roman"/>
          <w:sz w:val="24"/>
          <w:szCs w:val="24"/>
        </w:rPr>
      </w:pPr>
      <w:r w:rsidRPr="005E7DFF">
        <w:rPr>
          <w:rFonts w:ascii="Times New Roman" w:eastAsia="宋体" w:cs="Times New Roman" w:hint="eastAsia"/>
          <w:sz w:val="24"/>
          <w:szCs w:val="24"/>
        </w:rPr>
        <w:t>金口河区是乐山市的水电能源基地和冶金建材基地，亦是成都—乐山—攀西沿大渡河走廊的旅游新兴地。金口河区境内有水电站</w:t>
      </w:r>
      <w:r w:rsidR="00396860" w:rsidRPr="005E7DFF">
        <w:rPr>
          <w:rFonts w:ascii="Times New Roman" w:eastAsia="宋体" w:cs="Times New Roman" w:hint="eastAsia"/>
          <w:sz w:val="24"/>
          <w:szCs w:val="24"/>
        </w:rPr>
        <w:t>65</w:t>
      </w:r>
      <w:r w:rsidRPr="005E7DFF">
        <w:rPr>
          <w:rFonts w:ascii="Times New Roman" w:eastAsia="宋体" w:cs="Times New Roman" w:hint="eastAsia"/>
          <w:sz w:val="24"/>
          <w:szCs w:val="24"/>
        </w:rPr>
        <w:t>座，永和镇有</w:t>
      </w:r>
      <w:r w:rsidRPr="005E7DFF">
        <w:rPr>
          <w:rFonts w:ascii="Times New Roman" w:eastAsia="宋体" w:cs="Times New Roman" w:hint="eastAsia"/>
          <w:sz w:val="24"/>
          <w:szCs w:val="24"/>
        </w:rPr>
        <w:t xml:space="preserve">7 </w:t>
      </w:r>
      <w:proofErr w:type="gramStart"/>
      <w:r w:rsidRPr="005E7DFF">
        <w:rPr>
          <w:rFonts w:ascii="Times New Roman" w:eastAsia="宋体" w:cs="Times New Roman" w:hint="eastAsia"/>
          <w:sz w:val="24"/>
          <w:szCs w:val="24"/>
        </w:rPr>
        <w:t>个</w:t>
      </w:r>
      <w:proofErr w:type="gramEnd"/>
      <w:r w:rsidRPr="005E7DFF">
        <w:rPr>
          <w:rFonts w:ascii="Times New Roman" w:eastAsia="宋体" w:cs="Times New Roman" w:hint="eastAsia"/>
          <w:sz w:val="24"/>
          <w:szCs w:val="24"/>
        </w:rPr>
        <w:t>、和平彝族乡有</w:t>
      </w:r>
      <w:r w:rsidR="00396860" w:rsidRPr="005E7DFF">
        <w:rPr>
          <w:rFonts w:ascii="Times New Roman" w:eastAsia="宋体" w:cs="Times New Roman" w:hint="eastAsia"/>
          <w:sz w:val="24"/>
          <w:szCs w:val="24"/>
        </w:rPr>
        <w:t>6</w:t>
      </w:r>
      <w:r w:rsidRPr="005E7DFF">
        <w:rPr>
          <w:rFonts w:ascii="Times New Roman" w:eastAsia="宋体" w:cs="Times New Roman" w:hint="eastAsia"/>
          <w:sz w:val="24"/>
          <w:szCs w:val="24"/>
        </w:rPr>
        <w:t>个、金河镇有</w:t>
      </w:r>
      <w:r w:rsidR="00396860" w:rsidRPr="005E7DFF">
        <w:rPr>
          <w:rFonts w:ascii="Times New Roman" w:eastAsia="宋体" w:cs="Times New Roman" w:hint="eastAsia"/>
          <w:sz w:val="24"/>
          <w:szCs w:val="24"/>
        </w:rPr>
        <w:t>16</w:t>
      </w:r>
      <w:r w:rsidRPr="005E7DFF">
        <w:rPr>
          <w:rFonts w:ascii="Times New Roman" w:eastAsia="宋体" w:cs="Times New Roman" w:hint="eastAsia"/>
          <w:sz w:val="24"/>
          <w:szCs w:val="24"/>
        </w:rPr>
        <w:t>个、永胜乡有</w:t>
      </w:r>
      <w:r w:rsidR="00396860" w:rsidRPr="005E7DFF">
        <w:rPr>
          <w:rFonts w:ascii="Times New Roman" w:eastAsia="宋体" w:cs="Times New Roman" w:hint="eastAsia"/>
          <w:sz w:val="24"/>
          <w:szCs w:val="24"/>
        </w:rPr>
        <w:t>13</w:t>
      </w:r>
      <w:r w:rsidRPr="005E7DFF">
        <w:rPr>
          <w:rFonts w:ascii="Times New Roman" w:eastAsia="宋体" w:cs="Times New Roman" w:hint="eastAsia"/>
          <w:sz w:val="24"/>
          <w:szCs w:val="24"/>
        </w:rPr>
        <w:t>个、共安彝族乡有</w:t>
      </w:r>
      <w:r w:rsidR="00396860" w:rsidRPr="005E7DFF">
        <w:rPr>
          <w:rFonts w:ascii="Times New Roman" w:eastAsia="宋体" w:cs="Times New Roman" w:hint="eastAsia"/>
          <w:sz w:val="24"/>
          <w:szCs w:val="24"/>
        </w:rPr>
        <w:t>21</w:t>
      </w:r>
      <w:r w:rsidRPr="005E7DFF">
        <w:rPr>
          <w:rFonts w:ascii="Times New Roman" w:eastAsia="宋体" w:cs="Times New Roman" w:hint="eastAsia"/>
          <w:sz w:val="24"/>
          <w:szCs w:val="24"/>
        </w:rPr>
        <w:t>个、吉星乡</w:t>
      </w:r>
      <w:r w:rsidR="00396860" w:rsidRPr="005E7DFF">
        <w:rPr>
          <w:rFonts w:ascii="Times New Roman" w:eastAsia="宋体" w:cs="Times New Roman" w:hint="eastAsia"/>
          <w:sz w:val="24"/>
          <w:szCs w:val="24"/>
        </w:rPr>
        <w:t>2</w:t>
      </w:r>
      <w:r w:rsidRPr="005E7DFF">
        <w:rPr>
          <w:rFonts w:ascii="Times New Roman" w:eastAsia="宋体" w:cs="Times New Roman" w:hint="eastAsia"/>
          <w:sz w:val="24"/>
          <w:szCs w:val="24"/>
        </w:rPr>
        <w:t>个。水利资源理论蕴藏量</w:t>
      </w:r>
      <w:r w:rsidR="00396860" w:rsidRPr="005E7DFF">
        <w:rPr>
          <w:rFonts w:ascii="Times New Roman" w:eastAsia="宋体" w:cs="Times New Roman" w:hint="eastAsia"/>
          <w:sz w:val="24"/>
          <w:szCs w:val="24"/>
        </w:rPr>
        <w:t>8.4</w:t>
      </w:r>
      <w:r w:rsidRPr="005E7DFF">
        <w:rPr>
          <w:rFonts w:ascii="Times New Roman" w:eastAsia="宋体" w:cs="Times New Roman" w:hint="eastAsia"/>
          <w:sz w:val="24"/>
          <w:szCs w:val="24"/>
        </w:rPr>
        <w:t>万</w:t>
      </w:r>
      <w:r w:rsidR="00F60965" w:rsidRPr="005E7DFF">
        <w:rPr>
          <w:rFonts w:ascii="Times New Roman" w:eastAsia="宋体" w:cs="Times New Roman"/>
          <w:sz w:val="24"/>
          <w:szCs w:val="24"/>
        </w:rPr>
        <w:t>kw</w:t>
      </w:r>
      <w:r w:rsidRPr="005E7DFF">
        <w:rPr>
          <w:rFonts w:ascii="Times New Roman" w:eastAsia="宋体" w:cs="Times New Roman" w:hint="eastAsia"/>
          <w:sz w:val="24"/>
          <w:szCs w:val="24"/>
        </w:rPr>
        <w:t>，可供开发量为</w:t>
      </w:r>
      <w:r w:rsidR="00396860" w:rsidRPr="005E7DFF">
        <w:rPr>
          <w:rFonts w:ascii="Times New Roman" w:eastAsia="宋体" w:cs="Times New Roman" w:hint="eastAsia"/>
          <w:sz w:val="24"/>
          <w:szCs w:val="24"/>
        </w:rPr>
        <w:t>7.6</w:t>
      </w:r>
      <w:r w:rsidRPr="005E7DFF">
        <w:rPr>
          <w:rFonts w:ascii="Times New Roman" w:eastAsia="宋体" w:cs="Times New Roman" w:hint="eastAsia"/>
          <w:sz w:val="24"/>
          <w:szCs w:val="24"/>
        </w:rPr>
        <w:t>万</w:t>
      </w:r>
      <w:r w:rsidR="00F60965" w:rsidRPr="005E7DFF">
        <w:rPr>
          <w:rFonts w:ascii="Times New Roman" w:eastAsia="宋体" w:cs="Times New Roman" w:hint="eastAsia"/>
          <w:sz w:val="24"/>
          <w:szCs w:val="24"/>
        </w:rPr>
        <w:t>k</w:t>
      </w:r>
      <w:r w:rsidR="00F60965" w:rsidRPr="005E7DFF">
        <w:rPr>
          <w:rFonts w:ascii="Times New Roman" w:eastAsia="宋体" w:cs="Times New Roman"/>
          <w:sz w:val="24"/>
          <w:szCs w:val="24"/>
        </w:rPr>
        <w:t>w</w:t>
      </w:r>
      <w:r w:rsidRPr="005E7DFF">
        <w:rPr>
          <w:rFonts w:ascii="Times New Roman" w:eastAsia="宋体" w:cs="Times New Roman" w:hint="eastAsia"/>
          <w:sz w:val="24"/>
          <w:szCs w:val="24"/>
        </w:rPr>
        <w:t>，现已开发</w:t>
      </w:r>
      <w:r w:rsidRPr="005E7DFF">
        <w:rPr>
          <w:rFonts w:ascii="Times New Roman" w:eastAsia="宋体" w:cs="Times New Roman" w:hint="eastAsia"/>
          <w:sz w:val="24"/>
          <w:szCs w:val="24"/>
        </w:rPr>
        <w:t xml:space="preserve"> 90%</w:t>
      </w:r>
      <w:r w:rsidRPr="005E7DFF">
        <w:rPr>
          <w:rFonts w:ascii="Times New Roman" w:eastAsia="宋体" w:cs="Times New Roman" w:hint="eastAsia"/>
          <w:sz w:val="24"/>
          <w:szCs w:val="24"/>
        </w:rPr>
        <w:t>以上。</w:t>
      </w:r>
      <w:r w:rsidR="002B1D28" w:rsidRPr="005E7DFF">
        <w:rPr>
          <w:rFonts w:ascii="宋体" w:eastAsia="宋体" w:cs="Times New Roman"/>
          <w:sz w:val="24"/>
          <w:szCs w:val="24"/>
        </w:rPr>
        <w:t xml:space="preserve"> </w:t>
      </w:r>
    </w:p>
    <w:p w14:paraId="36183989" w14:textId="3B3C12D4" w:rsidR="0053509B" w:rsidRPr="005E7DFF" w:rsidRDefault="0053509B">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20</w:t>
      </w:r>
      <w:r w:rsidRPr="005E7DFF">
        <w:rPr>
          <w:rFonts w:ascii="Times New Roman" w:eastAsia="宋体" w:cs="Times New Roman"/>
          <w:sz w:val="24"/>
          <w:szCs w:val="24"/>
        </w:rPr>
        <w:t>20</w:t>
      </w:r>
      <w:r w:rsidRPr="005E7DFF">
        <w:rPr>
          <w:rFonts w:ascii="Times New Roman" w:eastAsia="宋体" w:cs="Times New Roman" w:hint="eastAsia"/>
          <w:sz w:val="24"/>
          <w:szCs w:val="24"/>
        </w:rPr>
        <w:t>年金口河区国内生产总值</w:t>
      </w:r>
      <w:r w:rsidRPr="005E7DFF">
        <w:rPr>
          <w:rFonts w:ascii="Times New Roman" w:eastAsia="宋体" w:cs="Times New Roman" w:hint="eastAsia"/>
          <w:sz w:val="24"/>
          <w:szCs w:val="24"/>
        </w:rPr>
        <w:t xml:space="preserve"> 3</w:t>
      </w:r>
      <w:r w:rsidRPr="005E7DFF">
        <w:rPr>
          <w:rFonts w:ascii="Times New Roman" w:eastAsia="宋体" w:cs="Times New Roman"/>
          <w:sz w:val="24"/>
          <w:szCs w:val="24"/>
        </w:rPr>
        <w:t>4</w:t>
      </w:r>
      <w:r w:rsidRPr="005E7DFF">
        <w:rPr>
          <w:rFonts w:ascii="Times New Roman" w:eastAsia="宋体" w:cs="Times New Roman" w:hint="eastAsia"/>
          <w:sz w:val="24"/>
          <w:szCs w:val="24"/>
        </w:rPr>
        <w:t>.</w:t>
      </w:r>
      <w:r w:rsidRPr="005E7DFF">
        <w:rPr>
          <w:rFonts w:ascii="Times New Roman" w:eastAsia="宋体" w:cs="Times New Roman"/>
          <w:sz w:val="24"/>
          <w:szCs w:val="24"/>
        </w:rPr>
        <w:t>2566</w:t>
      </w:r>
      <w:r w:rsidRPr="005E7DFF">
        <w:rPr>
          <w:rFonts w:ascii="Times New Roman" w:eastAsia="宋体" w:cs="Times New Roman" w:hint="eastAsia"/>
          <w:sz w:val="24"/>
          <w:szCs w:val="24"/>
        </w:rPr>
        <w:t xml:space="preserve"> </w:t>
      </w:r>
      <w:r w:rsidRPr="005E7DFF">
        <w:rPr>
          <w:rFonts w:ascii="Times New Roman" w:eastAsia="宋体" w:cs="Times New Roman" w:hint="eastAsia"/>
          <w:sz w:val="24"/>
          <w:szCs w:val="24"/>
        </w:rPr>
        <w:t>亿元，比上年增长</w:t>
      </w:r>
      <w:r w:rsidRPr="005E7DFF">
        <w:rPr>
          <w:rFonts w:ascii="Times New Roman" w:eastAsia="宋体" w:cs="Times New Roman" w:hint="eastAsia"/>
          <w:sz w:val="24"/>
          <w:szCs w:val="24"/>
        </w:rPr>
        <w:t xml:space="preserve"> </w:t>
      </w:r>
      <w:r w:rsidRPr="005E7DFF">
        <w:rPr>
          <w:rFonts w:ascii="Times New Roman" w:eastAsia="宋体" w:cs="Times New Roman"/>
          <w:sz w:val="24"/>
          <w:szCs w:val="24"/>
        </w:rPr>
        <w:t>3.</w:t>
      </w:r>
      <w:r w:rsidRPr="005E7DFF">
        <w:rPr>
          <w:rFonts w:ascii="Times New Roman" w:eastAsia="宋体" w:cs="Times New Roman" w:hint="eastAsia"/>
          <w:sz w:val="24"/>
          <w:szCs w:val="24"/>
        </w:rPr>
        <w:t>7%</w:t>
      </w:r>
      <w:r w:rsidRPr="005E7DFF">
        <w:rPr>
          <w:rFonts w:ascii="Times New Roman" w:eastAsia="宋体" w:cs="Times New Roman" w:hint="eastAsia"/>
          <w:sz w:val="24"/>
          <w:szCs w:val="24"/>
        </w:rPr>
        <w:t>，其中，第一产业增加值</w:t>
      </w:r>
      <w:r w:rsidRPr="005E7DFF">
        <w:rPr>
          <w:rFonts w:ascii="Times New Roman" w:eastAsia="宋体" w:cs="Times New Roman"/>
          <w:sz w:val="24"/>
          <w:szCs w:val="24"/>
        </w:rPr>
        <w:t>4.</w:t>
      </w:r>
      <w:r w:rsidR="00F33ACF" w:rsidRPr="005E7DFF">
        <w:rPr>
          <w:rFonts w:ascii="Times New Roman" w:eastAsia="宋体" w:cs="Times New Roman"/>
          <w:sz w:val="24"/>
          <w:szCs w:val="24"/>
        </w:rPr>
        <w:t>9879</w:t>
      </w:r>
      <w:r w:rsidRPr="005E7DFF">
        <w:rPr>
          <w:rFonts w:ascii="Times New Roman" w:eastAsia="宋体" w:cs="Times New Roman" w:hint="eastAsia"/>
          <w:sz w:val="24"/>
          <w:szCs w:val="24"/>
        </w:rPr>
        <w:t>亿元，增长</w:t>
      </w:r>
      <w:r w:rsidRPr="005E7DFF">
        <w:rPr>
          <w:rFonts w:ascii="Times New Roman" w:eastAsia="宋体" w:cs="Times New Roman" w:hint="eastAsia"/>
          <w:sz w:val="24"/>
          <w:szCs w:val="24"/>
        </w:rPr>
        <w:t xml:space="preserve"> </w:t>
      </w:r>
      <w:r w:rsidR="00F33ACF" w:rsidRPr="005E7DFF">
        <w:rPr>
          <w:rFonts w:ascii="Times New Roman" w:eastAsia="宋体" w:cs="Times New Roman"/>
          <w:sz w:val="24"/>
          <w:szCs w:val="24"/>
        </w:rPr>
        <w:t>6.1</w:t>
      </w:r>
      <w:r w:rsidRPr="005E7DFF">
        <w:rPr>
          <w:rFonts w:ascii="Times New Roman" w:eastAsia="宋体" w:cs="Times New Roman" w:hint="eastAsia"/>
          <w:sz w:val="24"/>
          <w:szCs w:val="24"/>
        </w:rPr>
        <w:t>%</w:t>
      </w:r>
      <w:r w:rsidR="00F60965" w:rsidRPr="005E7DFF">
        <w:rPr>
          <w:rFonts w:ascii="Times New Roman" w:eastAsia="宋体" w:cs="Times New Roman" w:hint="eastAsia"/>
          <w:sz w:val="24"/>
          <w:szCs w:val="24"/>
        </w:rPr>
        <w:t>；第二产业增加</w:t>
      </w:r>
      <w:r w:rsidR="00F33ACF" w:rsidRPr="005E7DFF">
        <w:rPr>
          <w:rFonts w:ascii="Times New Roman" w:eastAsia="宋体" w:cs="Times New Roman"/>
          <w:sz w:val="24"/>
          <w:szCs w:val="24"/>
        </w:rPr>
        <w:t>17.4392</w:t>
      </w:r>
      <w:r w:rsidRPr="005E7DFF">
        <w:rPr>
          <w:rFonts w:ascii="Times New Roman" w:eastAsia="宋体" w:cs="Times New Roman" w:hint="eastAsia"/>
          <w:sz w:val="24"/>
          <w:szCs w:val="24"/>
        </w:rPr>
        <w:t>亿元，增长</w:t>
      </w:r>
      <w:r w:rsidR="00F33ACF" w:rsidRPr="005E7DFF">
        <w:rPr>
          <w:rFonts w:ascii="Times New Roman" w:eastAsia="宋体" w:cs="Times New Roman"/>
          <w:sz w:val="24"/>
          <w:szCs w:val="24"/>
        </w:rPr>
        <w:t>4.1</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；第三产业增加值</w:t>
      </w:r>
      <w:r w:rsidRPr="005E7DFF">
        <w:rPr>
          <w:rFonts w:ascii="Times New Roman" w:eastAsia="宋体" w:cs="Times New Roman" w:hint="eastAsia"/>
          <w:sz w:val="24"/>
          <w:szCs w:val="24"/>
        </w:rPr>
        <w:t>1</w:t>
      </w:r>
      <w:r w:rsidR="00F33ACF" w:rsidRPr="005E7DFF">
        <w:rPr>
          <w:rFonts w:ascii="Times New Roman" w:eastAsia="宋体" w:cs="Times New Roman"/>
          <w:sz w:val="24"/>
          <w:szCs w:val="24"/>
        </w:rPr>
        <w:t>1</w:t>
      </w:r>
      <w:r w:rsidRPr="005E7DFF">
        <w:rPr>
          <w:rFonts w:ascii="Times New Roman" w:eastAsia="宋体" w:cs="Times New Roman" w:hint="eastAsia"/>
          <w:sz w:val="24"/>
          <w:szCs w:val="24"/>
        </w:rPr>
        <w:t>.82</w:t>
      </w:r>
      <w:r w:rsidR="00F33ACF" w:rsidRPr="005E7DFF">
        <w:rPr>
          <w:rFonts w:ascii="Times New Roman" w:eastAsia="宋体" w:cs="Times New Roman"/>
          <w:sz w:val="24"/>
          <w:szCs w:val="24"/>
        </w:rPr>
        <w:t>95</w:t>
      </w:r>
      <w:r w:rsidRPr="005E7DFF">
        <w:rPr>
          <w:rFonts w:ascii="Times New Roman" w:eastAsia="宋体" w:cs="Times New Roman" w:hint="eastAsia"/>
          <w:sz w:val="24"/>
          <w:szCs w:val="24"/>
        </w:rPr>
        <w:t>亿元，增长</w:t>
      </w:r>
      <w:r w:rsidR="00F33ACF" w:rsidRPr="005E7DFF">
        <w:rPr>
          <w:rFonts w:ascii="Times New Roman" w:eastAsia="宋体" w:cs="Times New Roman"/>
          <w:sz w:val="24"/>
          <w:szCs w:val="24"/>
        </w:rPr>
        <w:t>1.5</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。第一产业增加值占地区生产总值的比重为</w:t>
      </w:r>
      <w:r w:rsidR="00F33ACF" w:rsidRPr="005E7DFF">
        <w:rPr>
          <w:rFonts w:ascii="Times New Roman" w:eastAsia="宋体" w:cs="Times New Roman"/>
          <w:sz w:val="24"/>
          <w:szCs w:val="24"/>
        </w:rPr>
        <w:t>14.6</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，比上年</w:t>
      </w:r>
      <w:r w:rsidR="00F33ACF" w:rsidRPr="005E7DFF">
        <w:rPr>
          <w:rFonts w:ascii="Times New Roman" w:eastAsia="宋体" w:cs="Times New Roman" w:hint="eastAsia"/>
          <w:sz w:val="24"/>
          <w:szCs w:val="24"/>
        </w:rPr>
        <w:t>上升</w:t>
      </w:r>
      <w:r w:rsidR="00F33ACF" w:rsidRPr="005E7DFF">
        <w:rPr>
          <w:rFonts w:ascii="Times New Roman" w:eastAsia="宋体" w:cs="Times New Roman" w:hint="eastAsia"/>
          <w:sz w:val="24"/>
          <w:szCs w:val="24"/>
        </w:rPr>
        <w:t>1</w:t>
      </w:r>
      <w:r w:rsidR="00F33ACF" w:rsidRPr="005E7DFF">
        <w:rPr>
          <w:rFonts w:ascii="Times New Roman" w:eastAsia="宋体" w:cs="Times New Roman"/>
          <w:sz w:val="24"/>
          <w:szCs w:val="24"/>
        </w:rPr>
        <w:t>.5</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；第二产业增加值占地区生产总值的比重为</w:t>
      </w:r>
      <w:r w:rsidR="003109EC" w:rsidRPr="005E7DFF">
        <w:rPr>
          <w:rFonts w:ascii="Times New Roman" w:eastAsia="宋体" w:cs="Times New Roman"/>
          <w:sz w:val="24"/>
          <w:szCs w:val="24"/>
        </w:rPr>
        <w:t>50.9</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，下降</w:t>
      </w:r>
      <w:r w:rsidR="003109EC" w:rsidRPr="005E7DFF">
        <w:rPr>
          <w:rFonts w:ascii="Times New Roman" w:eastAsia="宋体" w:cs="Times New Roman"/>
          <w:sz w:val="24"/>
          <w:szCs w:val="24"/>
        </w:rPr>
        <w:t>1</w:t>
      </w:r>
      <w:r w:rsidR="003109EC" w:rsidRPr="005E7DFF">
        <w:rPr>
          <w:rFonts w:ascii="Times New Roman" w:eastAsia="宋体" w:cs="Times New Roman" w:hint="eastAsia"/>
          <w:sz w:val="24"/>
          <w:szCs w:val="24"/>
        </w:rPr>
        <w:t>.</w:t>
      </w:r>
      <w:r w:rsidR="003109EC" w:rsidRPr="005E7DFF">
        <w:rPr>
          <w:rFonts w:ascii="Times New Roman" w:eastAsia="宋体" w:cs="Times New Roman"/>
          <w:sz w:val="24"/>
          <w:szCs w:val="24"/>
        </w:rPr>
        <w:t>2</w:t>
      </w:r>
      <w:r w:rsidRPr="005E7DFF">
        <w:rPr>
          <w:rFonts w:ascii="Times New Roman" w:eastAsia="宋体" w:cs="Times New Roman" w:hint="eastAsia"/>
          <w:sz w:val="24"/>
          <w:szCs w:val="24"/>
        </w:rPr>
        <w:t>个百分点；第三产业增加值占地区生产总值的比重为</w:t>
      </w:r>
      <w:r w:rsidR="003109EC" w:rsidRPr="005E7DFF">
        <w:rPr>
          <w:rFonts w:ascii="Times New Roman" w:eastAsia="宋体" w:cs="Times New Roman"/>
          <w:sz w:val="24"/>
          <w:szCs w:val="24"/>
        </w:rPr>
        <w:t>34.5</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，上升</w:t>
      </w:r>
      <w:r w:rsidR="003109EC" w:rsidRPr="005E7DFF">
        <w:rPr>
          <w:rFonts w:ascii="Times New Roman" w:eastAsia="宋体" w:cs="Times New Roman"/>
          <w:sz w:val="24"/>
          <w:szCs w:val="24"/>
        </w:rPr>
        <w:t>0.3</w:t>
      </w:r>
      <w:r w:rsidRPr="005E7DFF">
        <w:rPr>
          <w:rFonts w:ascii="Times New Roman" w:eastAsia="宋体" w:cs="Times New Roman" w:hint="eastAsia"/>
          <w:sz w:val="24"/>
          <w:szCs w:val="24"/>
        </w:rPr>
        <w:t>个百分点。三次产业分别拉到地区生产总值增长</w:t>
      </w:r>
      <w:r w:rsidRPr="005E7DFF">
        <w:rPr>
          <w:rFonts w:ascii="Times New Roman" w:eastAsia="宋体" w:cs="Times New Roman" w:hint="eastAsia"/>
          <w:sz w:val="24"/>
          <w:szCs w:val="24"/>
        </w:rPr>
        <w:t>0.</w:t>
      </w:r>
      <w:r w:rsidR="003109EC" w:rsidRPr="005E7DFF">
        <w:rPr>
          <w:rFonts w:ascii="Times New Roman" w:eastAsia="宋体" w:cs="Times New Roman"/>
          <w:sz w:val="24"/>
          <w:szCs w:val="24"/>
        </w:rPr>
        <w:t>7</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w:t>
      </w:r>
      <w:r w:rsidR="003109EC" w:rsidRPr="005E7DFF">
        <w:rPr>
          <w:rFonts w:ascii="Times New Roman" w:eastAsia="宋体" w:cs="Times New Roman"/>
          <w:sz w:val="24"/>
          <w:szCs w:val="24"/>
        </w:rPr>
        <w:t>2.6</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和</w:t>
      </w:r>
      <w:r w:rsidRPr="005E7DFF">
        <w:rPr>
          <w:rFonts w:ascii="Times New Roman" w:eastAsia="宋体" w:cs="Times New Roman" w:hint="eastAsia"/>
          <w:sz w:val="24"/>
          <w:szCs w:val="24"/>
        </w:rPr>
        <w:t xml:space="preserve"> </w:t>
      </w:r>
      <w:r w:rsidR="003109EC" w:rsidRPr="005E7DFF">
        <w:rPr>
          <w:rFonts w:ascii="Times New Roman" w:eastAsia="宋体" w:cs="Times New Roman"/>
          <w:sz w:val="24"/>
          <w:szCs w:val="24"/>
        </w:rPr>
        <w:t>0.4</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，对经济增长的贡献率分别为</w:t>
      </w:r>
      <w:r w:rsidR="003109EC" w:rsidRPr="005E7DFF">
        <w:rPr>
          <w:rFonts w:ascii="Times New Roman" w:eastAsia="宋体" w:cs="Times New Roman"/>
          <w:sz w:val="24"/>
          <w:szCs w:val="24"/>
        </w:rPr>
        <w:t>18.7</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w:t>
      </w:r>
      <w:r w:rsidR="003109EC" w:rsidRPr="005E7DFF">
        <w:rPr>
          <w:rFonts w:ascii="Times New Roman" w:eastAsia="宋体" w:cs="Times New Roman"/>
          <w:sz w:val="24"/>
          <w:szCs w:val="24"/>
        </w:rPr>
        <w:t>71.1</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和</w:t>
      </w:r>
      <w:r w:rsidR="003109EC" w:rsidRPr="005E7DFF">
        <w:rPr>
          <w:rFonts w:ascii="Times New Roman" w:eastAsia="宋体" w:cs="Times New Roman"/>
          <w:sz w:val="24"/>
          <w:szCs w:val="24"/>
        </w:rPr>
        <w:t>10.2</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w:t>
      </w:r>
    </w:p>
    <w:p w14:paraId="2CDEE38D" w14:textId="77777777" w:rsidR="00C4335C" w:rsidRPr="005E7DFF" w:rsidRDefault="002B1D28">
      <w:pPr>
        <w:pStyle w:val="20"/>
        <w:spacing w:before="0" w:after="0"/>
        <w:rPr>
          <w:rFonts w:ascii="Times New Roman" w:eastAsia="宋体"/>
          <w:sz w:val="30"/>
          <w:szCs w:val="30"/>
        </w:rPr>
      </w:pPr>
      <w:bookmarkStart w:id="37" w:name="_Toc89682869"/>
      <w:r w:rsidRPr="005E7DFF">
        <w:rPr>
          <w:rFonts w:ascii="Times New Roman" w:eastAsia="宋体"/>
          <w:sz w:val="30"/>
          <w:szCs w:val="30"/>
        </w:rPr>
        <w:t xml:space="preserve">2.3 </w:t>
      </w:r>
      <w:r w:rsidRPr="005E7DFF">
        <w:rPr>
          <w:rFonts w:ascii="Times New Roman" w:eastAsia="宋体"/>
          <w:sz w:val="30"/>
          <w:szCs w:val="30"/>
        </w:rPr>
        <w:t>水资源开发利用现状及存在的主要问题</w:t>
      </w:r>
      <w:bookmarkEnd w:id="37"/>
    </w:p>
    <w:p w14:paraId="7DCC731B" w14:textId="77777777" w:rsidR="00C4335C" w:rsidRPr="005E7DFF" w:rsidRDefault="002B1D28">
      <w:pPr>
        <w:pStyle w:val="3"/>
        <w:spacing w:before="0" w:after="0"/>
        <w:rPr>
          <w:rFonts w:ascii="Times New Roman" w:eastAsia="宋体" w:cs="Times New Roman"/>
          <w:sz w:val="28"/>
          <w:szCs w:val="28"/>
        </w:rPr>
      </w:pPr>
      <w:bookmarkStart w:id="38" w:name="_Toc89682870"/>
      <w:r w:rsidRPr="005E7DFF">
        <w:rPr>
          <w:rFonts w:ascii="Times New Roman" w:eastAsia="宋体" w:cs="Times New Roman"/>
          <w:sz w:val="28"/>
          <w:szCs w:val="28"/>
        </w:rPr>
        <w:t xml:space="preserve">2.3.1 </w:t>
      </w:r>
      <w:r w:rsidRPr="005E7DFF">
        <w:rPr>
          <w:rFonts w:ascii="Times New Roman" w:eastAsia="宋体" w:cs="Times New Roman"/>
          <w:sz w:val="28"/>
          <w:szCs w:val="28"/>
        </w:rPr>
        <w:t>水资源开发利用现状</w:t>
      </w:r>
      <w:bookmarkEnd w:id="38"/>
    </w:p>
    <w:p w14:paraId="2768DFAD" w14:textId="77777777" w:rsidR="00C4335C" w:rsidRPr="005E7DFF" w:rsidRDefault="002B1D28">
      <w:pPr>
        <w:pStyle w:val="4"/>
        <w:spacing w:before="0" w:after="0"/>
        <w:rPr>
          <w:rFonts w:ascii="Times New Roman" w:eastAsia="宋体"/>
          <w:sz w:val="24"/>
          <w:szCs w:val="24"/>
        </w:rPr>
      </w:pPr>
      <w:r w:rsidRPr="005E7DFF">
        <w:rPr>
          <w:rFonts w:ascii="Times New Roman" w:eastAsia="宋体"/>
          <w:sz w:val="24"/>
          <w:szCs w:val="24"/>
        </w:rPr>
        <w:t xml:space="preserve">2.3.1.1 </w:t>
      </w:r>
      <w:r w:rsidRPr="005E7DFF">
        <w:rPr>
          <w:rFonts w:ascii="Times New Roman" w:eastAsia="宋体"/>
          <w:sz w:val="24"/>
          <w:szCs w:val="24"/>
        </w:rPr>
        <w:t>开发利用现状</w:t>
      </w:r>
    </w:p>
    <w:p w14:paraId="069BDB3C" w14:textId="4669A3D8" w:rsidR="00910F9A" w:rsidRPr="005E7DFF" w:rsidRDefault="00910F9A">
      <w:pPr>
        <w:widowControl/>
        <w:spacing w:line="360" w:lineRule="auto"/>
        <w:ind w:firstLineChars="200" w:firstLine="480"/>
        <w:rPr>
          <w:rFonts w:ascii="宋体" w:eastAsia="宋体"/>
          <w:sz w:val="24"/>
          <w:szCs w:val="24"/>
        </w:rPr>
      </w:pPr>
      <w:r w:rsidRPr="005E7DFF">
        <w:rPr>
          <w:rFonts w:ascii="宋体" w:eastAsia="宋体" w:hint="eastAsia"/>
          <w:sz w:val="24"/>
          <w:szCs w:val="24"/>
        </w:rPr>
        <w:t>鱼池位于</w:t>
      </w:r>
      <w:r w:rsidR="00E30455" w:rsidRPr="005E7DFF">
        <w:rPr>
          <w:rFonts w:ascii="宋体" w:eastAsia="宋体" w:cs="宋体" w:hint="eastAsia"/>
          <w:kern w:val="0"/>
          <w:sz w:val="24"/>
          <w:szCs w:val="24"/>
        </w:rPr>
        <w:t>四川省乐山市金口河区永胜乡，地处四川盆地西 南边缘山地地带，</w:t>
      </w:r>
      <w:r w:rsidRPr="005E7DFF">
        <w:rPr>
          <w:rFonts w:ascii="宋体" w:eastAsia="宋体" w:hint="eastAsia"/>
          <w:sz w:val="24"/>
          <w:szCs w:val="24"/>
        </w:rPr>
        <w:t>海拔</w:t>
      </w:r>
      <w:r w:rsidR="00E30455" w:rsidRPr="005E7DFF">
        <w:rPr>
          <w:rFonts w:ascii="宋体" w:eastAsia="宋体" w:hint="eastAsia"/>
          <w:sz w:val="24"/>
          <w:szCs w:val="24"/>
        </w:rPr>
        <w:t>高</w:t>
      </w:r>
      <w:r w:rsidR="00F60965" w:rsidRPr="005E7DFF">
        <w:rPr>
          <w:rFonts w:ascii="Times New Roman" w:eastAsia="宋体" w:cs="Times New Roman"/>
          <w:sz w:val="24"/>
          <w:szCs w:val="24"/>
        </w:rPr>
        <w:t>2144m</w:t>
      </w:r>
      <w:r w:rsidRPr="005E7DFF">
        <w:rPr>
          <w:rFonts w:ascii="宋体" w:eastAsia="宋体" w:hint="eastAsia"/>
          <w:sz w:val="24"/>
          <w:szCs w:val="24"/>
        </w:rPr>
        <w:t>，是大瓦山</w:t>
      </w:r>
      <w:r w:rsidR="00F60965" w:rsidRPr="005E7DFF">
        <w:rPr>
          <w:rFonts w:ascii="Times New Roman" w:eastAsia="宋体" w:cs="Times New Roman"/>
          <w:sz w:val="24"/>
          <w:szCs w:val="24"/>
        </w:rPr>
        <w:t>5</w:t>
      </w:r>
      <w:r w:rsidRPr="005E7DFF">
        <w:rPr>
          <w:rFonts w:ascii="宋体" w:eastAsia="宋体" w:hint="eastAsia"/>
          <w:sz w:val="24"/>
          <w:szCs w:val="24"/>
        </w:rPr>
        <w:t>大湖泊中海拔最高的</w:t>
      </w:r>
      <w:r w:rsidR="00E176F4" w:rsidRPr="005E7DFF">
        <w:rPr>
          <w:rFonts w:ascii="宋体" w:eastAsia="宋体" w:hint="eastAsia"/>
          <w:sz w:val="24"/>
          <w:szCs w:val="24"/>
        </w:rPr>
        <w:t>湖泊</w:t>
      </w:r>
      <w:r w:rsidRPr="005E7DFF">
        <w:rPr>
          <w:rFonts w:ascii="宋体" w:eastAsia="宋体" w:hint="eastAsia"/>
          <w:sz w:val="24"/>
          <w:szCs w:val="24"/>
        </w:rPr>
        <w:t>，</w:t>
      </w:r>
      <w:r w:rsidR="006769BC" w:rsidRPr="005E7DFF">
        <w:rPr>
          <w:rFonts w:ascii="宋体" w:eastAsia="宋体" w:hAnsi="宋体" w:cs="宋体" w:hint="eastAsia"/>
          <w:sz w:val="24"/>
          <w:szCs w:val="24"/>
        </w:rPr>
        <w:t>鱼池常年水面面积为</w:t>
      </w:r>
      <w:r w:rsidR="006769BC" w:rsidRPr="005E7DFF">
        <w:rPr>
          <w:rFonts w:ascii="Times New Roman" w:eastAsia="宋体" w:cs="Times New Roman"/>
          <w:sz w:val="24"/>
          <w:szCs w:val="24"/>
        </w:rPr>
        <w:t>0.34 km</w:t>
      </w:r>
      <w:r w:rsidR="006769BC" w:rsidRPr="005E7DFF">
        <w:rPr>
          <w:rFonts w:ascii="Times New Roman" w:eastAsia="宋体" w:cs="Times New Roman"/>
          <w:sz w:val="24"/>
          <w:szCs w:val="24"/>
          <w:vertAlign w:val="superscript"/>
        </w:rPr>
        <w:t>2</w:t>
      </w:r>
      <w:r w:rsidRPr="005E7DFF">
        <w:rPr>
          <w:rFonts w:ascii="宋体" w:eastAsia="宋体" w:hint="eastAsia"/>
          <w:sz w:val="24"/>
          <w:szCs w:val="24"/>
        </w:rPr>
        <w:t>。鱼池为天然湖泊，目前流域</w:t>
      </w:r>
      <w:r w:rsidR="00EF0BF4" w:rsidRPr="005E7DFF">
        <w:rPr>
          <w:rFonts w:ascii="宋体" w:eastAsia="宋体" w:hint="eastAsia"/>
          <w:sz w:val="24"/>
          <w:szCs w:val="24"/>
        </w:rPr>
        <w:t>规划</w:t>
      </w:r>
      <w:r w:rsidR="00CE6BE3" w:rsidRPr="005E7DFF">
        <w:rPr>
          <w:rFonts w:ascii="宋体" w:eastAsia="宋体" w:hint="eastAsia"/>
          <w:sz w:val="24"/>
          <w:szCs w:val="24"/>
        </w:rPr>
        <w:t>主要以</w:t>
      </w:r>
      <w:r w:rsidR="0039565A" w:rsidRPr="005E7DFF">
        <w:rPr>
          <w:rFonts w:ascii="宋体" w:eastAsia="宋体" w:hint="eastAsia"/>
          <w:sz w:val="24"/>
          <w:szCs w:val="24"/>
        </w:rPr>
        <w:t>旅游为主</w:t>
      </w:r>
      <w:r w:rsidRPr="005E7DFF">
        <w:rPr>
          <w:rFonts w:ascii="宋体" w:eastAsia="宋体" w:hint="eastAsia"/>
          <w:sz w:val="24"/>
          <w:szCs w:val="24"/>
        </w:rPr>
        <w:t>。</w:t>
      </w:r>
    </w:p>
    <w:p w14:paraId="3B82FACF" w14:textId="50C1EEA1" w:rsidR="00C4335C" w:rsidRPr="005E7DFF" w:rsidRDefault="0032773F">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1</w:t>
      </w:r>
      <w:r w:rsidR="002B1D28" w:rsidRPr="005E7DFF">
        <w:rPr>
          <w:rFonts w:ascii="Times New Roman" w:eastAsia="宋体" w:cs="Times New Roman"/>
          <w:b/>
          <w:bCs/>
          <w:sz w:val="24"/>
          <w:szCs w:val="24"/>
        </w:rPr>
        <w:t>、饮用水源地</w:t>
      </w:r>
    </w:p>
    <w:p w14:paraId="38CDF11D" w14:textId="3D2B898A" w:rsidR="00910F9A" w:rsidRPr="005E7DFF" w:rsidRDefault="00910F9A">
      <w:pPr>
        <w:widowControl/>
        <w:spacing w:line="360" w:lineRule="auto"/>
        <w:ind w:firstLineChars="200" w:firstLine="480"/>
        <w:rPr>
          <w:rFonts w:ascii="宋体" w:eastAsia="宋体" w:cs="宋体"/>
          <w:color w:val="000000" w:themeColor="text1"/>
          <w:kern w:val="0"/>
          <w:sz w:val="24"/>
          <w:szCs w:val="24"/>
        </w:rPr>
      </w:pPr>
      <w:r w:rsidRPr="005E7DFF">
        <w:rPr>
          <w:rFonts w:ascii="宋体" w:eastAsia="宋体" w:cs="宋体" w:hint="eastAsia"/>
          <w:color w:val="000000" w:themeColor="text1"/>
          <w:kern w:val="0"/>
          <w:sz w:val="24"/>
          <w:szCs w:val="24"/>
        </w:rPr>
        <w:t>目前，鱼池流域不涉及</w:t>
      </w:r>
      <w:r w:rsidR="00E30455" w:rsidRPr="005E7DFF">
        <w:rPr>
          <w:rFonts w:ascii="宋体" w:eastAsia="宋体" w:cs="宋体" w:hint="eastAsia"/>
          <w:color w:val="000000" w:themeColor="text1"/>
          <w:kern w:val="0"/>
          <w:sz w:val="24"/>
          <w:szCs w:val="24"/>
        </w:rPr>
        <w:t>饮用</w:t>
      </w:r>
      <w:r w:rsidRPr="005E7DFF">
        <w:rPr>
          <w:rFonts w:ascii="宋体" w:eastAsia="宋体" w:cs="宋体" w:hint="eastAsia"/>
          <w:color w:val="000000" w:themeColor="text1"/>
          <w:kern w:val="0"/>
          <w:sz w:val="24"/>
          <w:szCs w:val="24"/>
        </w:rPr>
        <w:t>水源地。</w:t>
      </w:r>
    </w:p>
    <w:p w14:paraId="5D9365F1" w14:textId="77777777" w:rsidR="00C4335C" w:rsidRPr="005E7DFF" w:rsidRDefault="002B1D28">
      <w:pPr>
        <w:pStyle w:val="2"/>
        <w:spacing w:line="360" w:lineRule="auto"/>
        <w:ind w:firstLineChars="0" w:firstLine="0"/>
        <w:outlineLvl w:val="2"/>
        <w:rPr>
          <w:rFonts w:ascii="Times New Roman" w:eastAsia="宋体" w:hAnsi="Times New Roman" w:cs="Times New Roman"/>
          <w:b/>
          <w:bCs/>
          <w:szCs w:val="28"/>
        </w:rPr>
      </w:pPr>
      <w:bookmarkStart w:id="39" w:name="_Toc89682871"/>
      <w:r w:rsidRPr="005E7DFF">
        <w:rPr>
          <w:rFonts w:ascii="Times New Roman" w:eastAsia="宋体" w:hAnsi="Times New Roman" w:cs="Times New Roman"/>
          <w:b/>
          <w:bCs/>
          <w:szCs w:val="28"/>
        </w:rPr>
        <w:t xml:space="preserve">2.3.2 </w:t>
      </w:r>
      <w:r w:rsidRPr="005E7DFF">
        <w:rPr>
          <w:rFonts w:ascii="Times New Roman" w:eastAsia="宋体" w:hAnsi="Times New Roman" w:cs="Times New Roman"/>
          <w:b/>
          <w:bCs/>
          <w:szCs w:val="28"/>
        </w:rPr>
        <w:t>水环境现状</w:t>
      </w:r>
      <w:bookmarkEnd w:id="39"/>
    </w:p>
    <w:p w14:paraId="7ABAA8E9" w14:textId="77777777" w:rsidR="00C4335C" w:rsidRPr="005E7DFF" w:rsidRDefault="002B1D28">
      <w:pPr>
        <w:pStyle w:val="2"/>
        <w:spacing w:line="360" w:lineRule="auto"/>
        <w:ind w:firstLineChars="0" w:firstLine="0"/>
        <w:outlineLvl w:val="3"/>
        <w:rPr>
          <w:rFonts w:ascii="Times New Roman" w:eastAsia="宋体" w:hAnsi="Times New Roman" w:cs="Times New Roman"/>
          <w:b/>
          <w:bCs/>
          <w:sz w:val="24"/>
          <w:szCs w:val="24"/>
        </w:rPr>
      </w:pPr>
      <w:r w:rsidRPr="005E7DFF">
        <w:rPr>
          <w:rFonts w:ascii="Times New Roman" w:eastAsia="宋体" w:hAnsi="Times New Roman" w:cs="Times New Roman"/>
          <w:b/>
          <w:bCs/>
          <w:sz w:val="24"/>
          <w:szCs w:val="24"/>
        </w:rPr>
        <w:t xml:space="preserve">2.3.2.1 </w:t>
      </w:r>
      <w:r w:rsidRPr="005E7DFF">
        <w:rPr>
          <w:rFonts w:ascii="Times New Roman" w:eastAsia="宋体" w:hAnsi="Times New Roman" w:cs="Times New Roman"/>
          <w:b/>
          <w:bCs/>
          <w:sz w:val="24"/>
          <w:szCs w:val="24"/>
        </w:rPr>
        <w:t>流域内水功能区划分情况</w:t>
      </w:r>
    </w:p>
    <w:p w14:paraId="2FA9310F" w14:textId="6C93B21E" w:rsidR="00F26D70" w:rsidRPr="005E7DFF" w:rsidRDefault="002B1D28" w:rsidP="00F26D70">
      <w:pPr>
        <w:widowControl/>
        <w:spacing w:line="360" w:lineRule="auto"/>
        <w:ind w:firstLineChars="200" w:firstLine="480"/>
        <w:rPr>
          <w:rFonts w:ascii="Times New Roman" w:eastAsia="宋体" w:cs="Times New Roman"/>
          <w:color w:val="000000" w:themeColor="text1"/>
          <w:kern w:val="0"/>
          <w:sz w:val="24"/>
          <w:szCs w:val="24"/>
        </w:rPr>
      </w:pPr>
      <w:r w:rsidRPr="005E7DFF">
        <w:rPr>
          <w:rFonts w:ascii="Times New Roman" w:eastAsia="宋体" w:cs="Times New Roman"/>
          <w:color w:val="000000" w:themeColor="text1"/>
          <w:kern w:val="0"/>
          <w:sz w:val="24"/>
          <w:szCs w:val="24"/>
        </w:rPr>
        <w:t>根据《</w:t>
      </w:r>
      <w:r w:rsidR="00AC7EC0" w:rsidRPr="005E7DFF">
        <w:rPr>
          <w:rFonts w:ascii="Times New Roman" w:eastAsia="宋体" w:cs="Times New Roman"/>
          <w:color w:val="000000" w:themeColor="text1"/>
          <w:kern w:val="0"/>
          <w:sz w:val="24"/>
          <w:szCs w:val="24"/>
        </w:rPr>
        <w:t>乐山市金口河区水功能区划报告</w:t>
      </w:r>
      <w:r w:rsidR="00AC7EC0" w:rsidRPr="005E7DFF">
        <w:rPr>
          <w:rFonts w:ascii="Times New Roman" w:eastAsia="宋体" w:cs="Times New Roman"/>
          <w:color w:val="000000" w:themeColor="text1"/>
          <w:kern w:val="0"/>
          <w:sz w:val="24"/>
          <w:szCs w:val="24"/>
        </w:rPr>
        <w:t xml:space="preserve"> </w:t>
      </w:r>
      <w:r w:rsidR="00AC7EC0" w:rsidRPr="005E7DFF">
        <w:rPr>
          <w:rFonts w:ascii="Times New Roman" w:eastAsia="宋体" w:cs="Times New Roman"/>
          <w:color w:val="000000" w:themeColor="text1"/>
          <w:kern w:val="0"/>
          <w:sz w:val="24"/>
          <w:szCs w:val="24"/>
        </w:rPr>
        <w:t>（审定稿）</w:t>
      </w:r>
      <w:r w:rsidRPr="005E7DFF">
        <w:rPr>
          <w:rFonts w:ascii="Times New Roman" w:eastAsia="宋体" w:cs="Times New Roman"/>
          <w:color w:val="000000" w:themeColor="text1"/>
          <w:kern w:val="0"/>
          <w:sz w:val="24"/>
          <w:szCs w:val="24"/>
        </w:rPr>
        <w:t>（</w:t>
      </w:r>
      <w:r w:rsidRPr="005E7DFF">
        <w:rPr>
          <w:rFonts w:ascii="Times New Roman" w:eastAsia="宋体" w:cs="Times New Roman"/>
          <w:color w:val="000000" w:themeColor="text1"/>
          <w:kern w:val="0"/>
          <w:sz w:val="24"/>
          <w:szCs w:val="24"/>
        </w:rPr>
        <w:t>2011-2030</w:t>
      </w:r>
      <w:r w:rsidRPr="005E7DFF">
        <w:rPr>
          <w:rFonts w:ascii="Times New Roman" w:eastAsia="宋体" w:cs="Times New Roman"/>
          <w:color w:val="000000" w:themeColor="text1"/>
          <w:kern w:val="0"/>
          <w:sz w:val="24"/>
          <w:szCs w:val="24"/>
        </w:rPr>
        <w:t>年）》</w:t>
      </w:r>
      <w:r w:rsidR="00AC7EC0" w:rsidRPr="005E7DFF">
        <w:rPr>
          <w:rFonts w:ascii="Times New Roman" w:eastAsia="宋体" w:cs="Times New Roman"/>
          <w:color w:val="000000" w:themeColor="text1"/>
          <w:kern w:val="0"/>
          <w:sz w:val="24"/>
          <w:szCs w:val="24"/>
        </w:rPr>
        <w:t>(2019.1)</w:t>
      </w:r>
      <w:r w:rsidR="00AC7EC0" w:rsidRPr="005E7DFF">
        <w:rPr>
          <w:rFonts w:ascii="Times New Roman" w:eastAsia="宋体" w:cs="Times New Roman"/>
          <w:color w:val="000000" w:themeColor="text1"/>
          <w:kern w:val="0"/>
          <w:sz w:val="24"/>
          <w:szCs w:val="24"/>
        </w:rPr>
        <w:t>。</w:t>
      </w:r>
      <w:r w:rsidR="00954C64" w:rsidRPr="00954C64">
        <w:rPr>
          <w:rFonts w:ascii="Times New Roman" w:eastAsia="宋体" w:cs="Times New Roman" w:hint="eastAsia"/>
          <w:color w:val="000000" w:themeColor="text1"/>
          <w:kern w:val="0"/>
          <w:sz w:val="24"/>
          <w:szCs w:val="24"/>
        </w:rPr>
        <w:t>鱼池已</w:t>
      </w:r>
      <w:proofErr w:type="gramStart"/>
      <w:r w:rsidR="00954C64" w:rsidRPr="00954C64">
        <w:rPr>
          <w:rFonts w:ascii="Times New Roman" w:eastAsia="宋体" w:cs="Times New Roman" w:hint="eastAsia"/>
          <w:color w:val="000000" w:themeColor="text1"/>
          <w:kern w:val="0"/>
          <w:sz w:val="24"/>
          <w:szCs w:val="24"/>
        </w:rPr>
        <w:t>划分水</w:t>
      </w:r>
      <w:proofErr w:type="gramEnd"/>
      <w:r w:rsidR="00954C64" w:rsidRPr="00954C64">
        <w:rPr>
          <w:rFonts w:ascii="Times New Roman" w:eastAsia="宋体" w:cs="Times New Roman" w:hint="eastAsia"/>
          <w:color w:val="000000" w:themeColor="text1"/>
          <w:kern w:val="0"/>
          <w:sz w:val="24"/>
          <w:szCs w:val="24"/>
        </w:rPr>
        <w:t>功能区，其一级水功能区为鱼池金口河</w:t>
      </w:r>
      <w:r w:rsidR="00C0290D">
        <w:rPr>
          <w:rFonts w:ascii="Times New Roman" w:eastAsia="宋体" w:cs="Times New Roman" w:hint="eastAsia"/>
          <w:color w:val="000000" w:themeColor="text1"/>
          <w:kern w:val="0"/>
          <w:sz w:val="24"/>
          <w:szCs w:val="24"/>
        </w:rPr>
        <w:t>保留</w:t>
      </w:r>
      <w:r w:rsidR="00954C64" w:rsidRPr="00954C64">
        <w:rPr>
          <w:rFonts w:ascii="Times New Roman" w:eastAsia="宋体" w:cs="Times New Roman" w:hint="eastAsia"/>
          <w:color w:val="000000" w:themeColor="text1"/>
          <w:kern w:val="0"/>
          <w:sz w:val="24"/>
          <w:szCs w:val="24"/>
        </w:rPr>
        <w:t>区</w:t>
      </w:r>
      <w:r w:rsidR="00AD13DE" w:rsidRPr="005E7DFF">
        <w:rPr>
          <w:rFonts w:ascii="Times New Roman" w:eastAsia="宋体" w:cs="Times New Roman"/>
          <w:color w:val="000000" w:themeColor="text1"/>
          <w:kern w:val="0"/>
          <w:sz w:val="24"/>
          <w:szCs w:val="24"/>
        </w:rPr>
        <w:t>。</w:t>
      </w:r>
    </w:p>
    <w:p w14:paraId="65EEF518" w14:textId="015BD227" w:rsidR="00C4335C" w:rsidRPr="005E7DFF" w:rsidRDefault="00AC7EC0" w:rsidP="00F26D70">
      <w:pPr>
        <w:widowControl/>
        <w:spacing w:line="360" w:lineRule="auto"/>
        <w:ind w:firstLineChars="200" w:firstLine="480"/>
        <w:rPr>
          <w:rFonts w:ascii="Times New Roman" w:eastAsia="宋体" w:cs="Times New Roman"/>
          <w:color w:val="000000" w:themeColor="text1"/>
          <w:kern w:val="0"/>
          <w:sz w:val="24"/>
          <w:szCs w:val="24"/>
        </w:rPr>
      </w:pPr>
      <w:r w:rsidRPr="005E7DFF">
        <w:rPr>
          <w:rFonts w:ascii="Times New Roman" w:eastAsia="宋体" w:cs="Times New Roman"/>
          <w:color w:val="000000" w:themeColor="text1"/>
          <w:kern w:val="0"/>
          <w:sz w:val="24"/>
          <w:szCs w:val="24"/>
        </w:rPr>
        <w:t>该</w:t>
      </w:r>
      <w:r w:rsidR="0046797C" w:rsidRPr="005E7DFF">
        <w:rPr>
          <w:rFonts w:ascii="Times New Roman" w:eastAsia="宋体" w:cs="Times New Roman" w:hint="eastAsia"/>
          <w:color w:val="000000" w:themeColor="text1"/>
          <w:kern w:val="0"/>
          <w:sz w:val="24"/>
          <w:szCs w:val="24"/>
        </w:rPr>
        <w:t>湖泊</w:t>
      </w:r>
      <w:r w:rsidRPr="005E7DFF">
        <w:rPr>
          <w:rFonts w:ascii="Times New Roman" w:eastAsia="宋体" w:cs="Times New Roman"/>
          <w:color w:val="000000" w:themeColor="text1"/>
          <w:kern w:val="0"/>
          <w:sz w:val="24"/>
          <w:szCs w:val="24"/>
        </w:rPr>
        <w:t>水质管理目标执行《地表水环境质量标准》（</w:t>
      </w:r>
      <w:r w:rsidRPr="005E7DFF">
        <w:rPr>
          <w:rFonts w:ascii="Times New Roman" w:eastAsia="宋体" w:cs="Times New Roman"/>
          <w:color w:val="000000" w:themeColor="text1"/>
          <w:kern w:val="0"/>
          <w:sz w:val="24"/>
          <w:szCs w:val="24"/>
        </w:rPr>
        <w:t>GB3838-2002</w:t>
      </w:r>
      <w:r w:rsidRPr="005E7DFF">
        <w:rPr>
          <w:rFonts w:ascii="Times New Roman" w:eastAsia="宋体" w:cs="Times New Roman"/>
          <w:color w:val="000000" w:themeColor="text1"/>
          <w:kern w:val="0"/>
          <w:sz w:val="24"/>
          <w:szCs w:val="24"/>
        </w:rPr>
        <w:t>）</w:t>
      </w:r>
      <w:r w:rsidRPr="005E7DFF">
        <w:rPr>
          <w:rFonts w:ascii="Times New Roman" w:eastAsia="宋体" w:cs="Times New Roman"/>
          <w:color w:val="000000" w:themeColor="text1"/>
          <w:kern w:val="0"/>
          <w:sz w:val="24"/>
          <w:szCs w:val="24"/>
        </w:rPr>
        <w:t>Ⅱ</w:t>
      </w:r>
      <w:r w:rsidRPr="005E7DFF">
        <w:rPr>
          <w:rFonts w:ascii="Times New Roman" w:eastAsia="宋体" w:cs="Times New Roman"/>
          <w:color w:val="000000" w:themeColor="text1"/>
          <w:kern w:val="0"/>
          <w:sz w:val="24"/>
          <w:szCs w:val="24"/>
        </w:rPr>
        <w:t>类标准</w:t>
      </w:r>
      <w:r w:rsidR="00CE6BE3" w:rsidRPr="005E7DFF">
        <w:rPr>
          <w:rFonts w:ascii="Times New Roman" w:eastAsia="宋体" w:cs="Times New Roman"/>
          <w:color w:val="000000" w:themeColor="text1"/>
          <w:kern w:val="0"/>
          <w:sz w:val="24"/>
          <w:szCs w:val="24"/>
        </w:rPr>
        <w:t>，</w:t>
      </w:r>
      <w:r w:rsidR="00B467D1" w:rsidRPr="005E7DFF">
        <w:rPr>
          <w:rFonts w:ascii="Times New Roman" w:eastAsia="宋体" w:cs="Times New Roman" w:hint="eastAsia"/>
          <w:color w:val="000000" w:themeColor="text1"/>
          <w:kern w:val="0"/>
          <w:sz w:val="24"/>
          <w:szCs w:val="24"/>
        </w:rPr>
        <w:t>现</w:t>
      </w:r>
      <w:r w:rsidR="00CE6BE3" w:rsidRPr="005E7DFF">
        <w:rPr>
          <w:rFonts w:ascii="Times New Roman" w:eastAsia="宋体" w:cs="Times New Roman"/>
          <w:color w:val="000000" w:themeColor="text1"/>
          <w:kern w:val="0"/>
          <w:sz w:val="24"/>
          <w:szCs w:val="24"/>
        </w:rPr>
        <w:t>状水质为</w:t>
      </w:r>
      <w:r w:rsidR="00CE6BE3" w:rsidRPr="005E7DFF">
        <w:rPr>
          <w:rFonts w:ascii="Times New Roman" w:eastAsia="宋体" w:cs="Times New Roman"/>
          <w:color w:val="000000" w:themeColor="text1"/>
          <w:kern w:val="0"/>
          <w:sz w:val="24"/>
          <w:szCs w:val="24"/>
        </w:rPr>
        <w:fldChar w:fldCharType="begin"/>
      </w:r>
      <w:r w:rsidR="00CE6BE3" w:rsidRPr="005E7DFF">
        <w:rPr>
          <w:rFonts w:ascii="Times New Roman" w:eastAsia="宋体" w:cs="Times New Roman"/>
          <w:color w:val="000000" w:themeColor="text1"/>
          <w:kern w:val="0"/>
          <w:sz w:val="24"/>
          <w:szCs w:val="24"/>
        </w:rPr>
        <w:instrText xml:space="preserve"> = 3 \* ROMAN </w:instrText>
      </w:r>
      <w:r w:rsidR="00CE6BE3" w:rsidRPr="005E7DFF">
        <w:rPr>
          <w:rFonts w:ascii="Times New Roman" w:eastAsia="宋体" w:cs="Times New Roman"/>
          <w:color w:val="000000" w:themeColor="text1"/>
          <w:kern w:val="0"/>
          <w:sz w:val="24"/>
          <w:szCs w:val="24"/>
        </w:rPr>
        <w:fldChar w:fldCharType="separate"/>
      </w:r>
      <w:r w:rsidR="00CE6BE3" w:rsidRPr="005E7DFF">
        <w:rPr>
          <w:rFonts w:ascii="Times New Roman" w:eastAsia="宋体" w:cs="Times New Roman"/>
          <w:color w:val="000000" w:themeColor="text1"/>
          <w:kern w:val="0"/>
          <w:sz w:val="24"/>
          <w:szCs w:val="24"/>
        </w:rPr>
        <w:t>III</w:t>
      </w:r>
      <w:r w:rsidR="00CE6BE3" w:rsidRPr="005E7DFF">
        <w:rPr>
          <w:rFonts w:ascii="Times New Roman" w:eastAsia="宋体" w:cs="Times New Roman"/>
          <w:color w:val="000000" w:themeColor="text1"/>
          <w:kern w:val="0"/>
          <w:sz w:val="24"/>
          <w:szCs w:val="24"/>
        </w:rPr>
        <w:fldChar w:fldCharType="end"/>
      </w:r>
      <w:r w:rsidR="00CE6BE3" w:rsidRPr="005E7DFF">
        <w:rPr>
          <w:rFonts w:ascii="Times New Roman" w:eastAsia="宋体" w:cs="Times New Roman"/>
          <w:color w:val="000000" w:themeColor="text1"/>
          <w:kern w:val="0"/>
          <w:sz w:val="24"/>
          <w:szCs w:val="24"/>
        </w:rPr>
        <w:t>~</w:t>
      </w:r>
      <w:r w:rsidR="00CE6BE3" w:rsidRPr="005E7DFF">
        <w:rPr>
          <w:rFonts w:ascii="Times New Roman" w:eastAsia="宋体" w:cs="Times New Roman"/>
          <w:color w:val="000000" w:themeColor="text1"/>
          <w:kern w:val="0"/>
          <w:sz w:val="24"/>
          <w:szCs w:val="24"/>
        </w:rPr>
        <w:fldChar w:fldCharType="begin"/>
      </w:r>
      <w:r w:rsidR="00CE6BE3" w:rsidRPr="005E7DFF">
        <w:rPr>
          <w:rFonts w:ascii="Times New Roman" w:eastAsia="宋体" w:cs="Times New Roman"/>
          <w:color w:val="000000" w:themeColor="text1"/>
          <w:kern w:val="0"/>
          <w:sz w:val="24"/>
          <w:szCs w:val="24"/>
        </w:rPr>
        <w:instrText xml:space="preserve"> = 5 \* ROMAN </w:instrText>
      </w:r>
      <w:r w:rsidR="00CE6BE3" w:rsidRPr="005E7DFF">
        <w:rPr>
          <w:rFonts w:ascii="Times New Roman" w:eastAsia="宋体" w:cs="Times New Roman"/>
          <w:color w:val="000000" w:themeColor="text1"/>
          <w:kern w:val="0"/>
          <w:sz w:val="24"/>
          <w:szCs w:val="24"/>
        </w:rPr>
        <w:fldChar w:fldCharType="separate"/>
      </w:r>
      <w:r w:rsidR="00CE6BE3" w:rsidRPr="005E7DFF">
        <w:rPr>
          <w:rFonts w:ascii="Times New Roman" w:eastAsia="宋体" w:cs="Times New Roman"/>
          <w:color w:val="000000" w:themeColor="text1"/>
          <w:kern w:val="0"/>
          <w:sz w:val="24"/>
          <w:szCs w:val="24"/>
        </w:rPr>
        <w:t>V</w:t>
      </w:r>
      <w:r w:rsidR="00CE6BE3" w:rsidRPr="005E7DFF">
        <w:rPr>
          <w:rFonts w:ascii="Times New Roman" w:eastAsia="宋体" w:cs="Times New Roman"/>
          <w:color w:val="000000" w:themeColor="text1"/>
          <w:kern w:val="0"/>
          <w:sz w:val="24"/>
          <w:szCs w:val="24"/>
        </w:rPr>
        <w:fldChar w:fldCharType="end"/>
      </w:r>
      <w:r w:rsidR="00CE6BE3" w:rsidRPr="005E7DFF">
        <w:rPr>
          <w:rFonts w:ascii="Times New Roman" w:eastAsia="宋体" w:cs="Times New Roman"/>
          <w:color w:val="000000" w:themeColor="text1"/>
          <w:kern w:val="0"/>
          <w:sz w:val="24"/>
          <w:szCs w:val="24"/>
        </w:rPr>
        <w:t>类。</w:t>
      </w:r>
    </w:p>
    <w:p w14:paraId="1B3D7CB4" w14:textId="11719D2E"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lastRenderedPageBreak/>
        <w:t>2.3.2.</w:t>
      </w:r>
      <w:r w:rsidR="00AD13DE" w:rsidRPr="005E7DFF">
        <w:rPr>
          <w:rFonts w:ascii="Times New Roman" w:eastAsia="宋体"/>
          <w:sz w:val="24"/>
          <w:szCs w:val="24"/>
        </w:rPr>
        <w:t>2</w:t>
      </w:r>
      <w:r w:rsidRPr="005E7DFF">
        <w:rPr>
          <w:rFonts w:ascii="Times New Roman" w:eastAsia="宋体"/>
          <w:sz w:val="24"/>
          <w:szCs w:val="24"/>
        </w:rPr>
        <w:t xml:space="preserve"> </w:t>
      </w:r>
      <w:r w:rsidRPr="005E7DFF">
        <w:rPr>
          <w:rFonts w:ascii="Times New Roman" w:eastAsia="宋体"/>
          <w:sz w:val="24"/>
          <w:szCs w:val="24"/>
        </w:rPr>
        <w:t>现状流域水文站网建设和管理现状</w:t>
      </w:r>
    </w:p>
    <w:p w14:paraId="20E5B6D8" w14:textId="174A4199" w:rsidR="00C4335C" w:rsidRPr="005E7DFF" w:rsidRDefault="002B1D28">
      <w:pPr>
        <w:ind w:firstLine="480"/>
        <w:rPr>
          <w:rFonts w:ascii="宋体" w:eastAsia="宋体"/>
          <w:sz w:val="24"/>
          <w:szCs w:val="24"/>
        </w:rPr>
      </w:pPr>
      <w:r w:rsidRPr="005E7DFF">
        <w:rPr>
          <w:rFonts w:ascii="宋体" w:eastAsia="宋体"/>
          <w:sz w:val="24"/>
          <w:szCs w:val="24"/>
        </w:rPr>
        <w:t>经调查，</w:t>
      </w:r>
      <w:r w:rsidR="00AC7EC0" w:rsidRPr="005E7DFF">
        <w:rPr>
          <w:rFonts w:ascii="宋体" w:eastAsia="宋体" w:hint="eastAsia"/>
          <w:sz w:val="24"/>
          <w:szCs w:val="24"/>
        </w:rPr>
        <w:t>鱼池</w:t>
      </w:r>
      <w:r w:rsidRPr="005E7DFF">
        <w:rPr>
          <w:rFonts w:ascii="宋体" w:eastAsia="宋体" w:hint="eastAsia"/>
          <w:sz w:val="24"/>
          <w:szCs w:val="24"/>
        </w:rPr>
        <w:t>流域</w:t>
      </w:r>
      <w:r w:rsidRPr="005E7DFF">
        <w:rPr>
          <w:rFonts w:ascii="宋体" w:eastAsia="宋体"/>
          <w:sz w:val="24"/>
          <w:szCs w:val="24"/>
        </w:rPr>
        <w:t>未建水文站点，未对水流情况进行监测。</w:t>
      </w:r>
    </w:p>
    <w:p w14:paraId="27A451D0" w14:textId="77777777" w:rsidR="00C4335C" w:rsidRPr="005E7DFF" w:rsidRDefault="002B1D28">
      <w:pPr>
        <w:pStyle w:val="3"/>
        <w:spacing w:before="0" w:after="0"/>
        <w:rPr>
          <w:rFonts w:ascii="Times New Roman" w:eastAsia="宋体" w:cs="Times New Roman"/>
          <w:sz w:val="28"/>
          <w:szCs w:val="28"/>
        </w:rPr>
      </w:pPr>
      <w:bookmarkStart w:id="40" w:name="_Toc89682872"/>
      <w:r w:rsidRPr="005E7DFF">
        <w:rPr>
          <w:rFonts w:ascii="Times New Roman" w:eastAsia="宋体" w:cs="Times New Roman"/>
          <w:sz w:val="28"/>
          <w:szCs w:val="28"/>
        </w:rPr>
        <w:t xml:space="preserve">2.3.3 </w:t>
      </w:r>
      <w:r w:rsidRPr="005E7DFF">
        <w:rPr>
          <w:rFonts w:ascii="Times New Roman" w:eastAsia="宋体" w:cs="Times New Roman"/>
          <w:sz w:val="28"/>
          <w:szCs w:val="28"/>
        </w:rPr>
        <w:t>水生态现状</w:t>
      </w:r>
      <w:bookmarkEnd w:id="40"/>
    </w:p>
    <w:p w14:paraId="110AD6FB" w14:textId="1EEED279"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2.3.3.</w:t>
      </w:r>
      <w:r w:rsidR="00AC7EC0" w:rsidRPr="005E7DFF">
        <w:rPr>
          <w:rFonts w:ascii="Times New Roman" w:eastAsia="宋体"/>
          <w:sz w:val="24"/>
          <w:szCs w:val="24"/>
        </w:rPr>
        <w:t>1</w:t>
      </w:r>
      <w:r w:rsidRPr="005E7DFF">
        <w:rPr>
          <w:rFonts w:ascii="Times New Roman" w:eastAsia="宋体"/>
          <w:sz w:val="24"/>
          <w:szCs w:val="24"/>
        </w:rPr>
        <w:t xml:space="preserve"> </w:t>
      </w:r>
      <w:r w:rsidRPr="005E7DFF">
        <w:rPr>
          <w:rFonts w:ascii="Times New Roman" w:eastAsia="宋体"/>
          <w:sz w:val="24"/>
          <w:szCs w:val="24"/>
        </w:rPr>
        <w:t>水土流失现状</w:t>
      </w:r>
    </w:p>
    <w:p w14:paraId="67E6140D" w14:textId="569C367E" w:rsidR="00C4335C" w:rsidRPr="005E7DFF" w:rsidRDefault="002B1D28">
      <w:pPr>
        <w:pStyle w:val="af0"/>
        <w:ind w:firstLineChars="200" w:firstLine="480"/>
        <w:rPr>
          <w:rFonts w:ascii="宋体" w:hAnsi="宋体" w:cs="宋体"/>
          <w:color w:val="000000" w:themeColor="text1"/>
          <w:kern w:val="2"/>
          <w:szCs w:val="24"/>
        </w:rPr>
      </w:pPr>
      <w:r w:rsidRPr="005E7DFF">
        <w:rPr>
          <w:rFonts w:ascii="宋体" w:hAnsi="宋体" w:cs="宋体" w:hint="eastAsia"/>
          <w:color w:val="000000" w:themeColor="text1"/>
          <w:kern w:val="2"/>
          <w:szCs w:val="24"/>
        </w:rPr>
        <w:t>根据现场调查，</w:t>
      </w:r>
      <w:r w:rsidR="0030734C" w:rsidRPr="005E7DFF">
        <w:rPr>
          <w:rFonts w:ascii="宋体" w:hAnsi="宋体" w:cs="宋体" w:hint="eastAsia"/>
          <w:color w:val="000000" w:themeColor="text1"/>
          <w:kern w:val="2"/>
          <w:szCs w:val="24"/>
        </w:rPr>
        <w:t>鱼池流域</w:t>
      </w:r>
      <w:r w:rsidRPr="005E7DFF">
        <w:rPr>
          <w:rFonts w:ascii="宋体" w:hAnsi="宋体" w:cs="宋体" w:hint="eastAsia"/>
          <w:color w:val="000000" w:themeColor="text1"/>
          <w:kern w:val="2"/>
          <w:szCs w:val="24"/>
        </w:rPr>
        <w:t>内主要分布为自然山林、农田等，绿化植被较好，不存在明显的水土流失情况。</w:t>
      </w:r>
    </w:p>
    <w:p w14:paraId="66B9D58C" w14:textId="7F1D39AF" w:rsidR="00434CA7" w:rsidRPr="005E7DFF" w:rsidRDefault="00434CA7" w:rsidP="00434CA7">
      <w:pPr>
        <w:pStyle w:val="4"/>
        <w:spacing w:before="0" w:after="0" w:line="360" w:lineRule="auto"/>
        <w:rPr>
          <w:rFonts w:ascii="Times New Roman" w:eastAsia="宋体"/>
          <w:sz w:val="24"/>
          <w:szCs w:val="24"/>
        </w:rPr>
      </w:pPr>
      <w:r w:rsidRPr="005E7DFF">
        <w:rPr>
          <w:rFonts w:ascii="Times New Roman" w:eastAsia="宋体"/>
          <w:sz w:val="24"/>
          <w:szCs w:val="24"/>
        </w:rPr>
        <w:t xml:space="preserve">2.3.3.2 </w:t>
      </w:r>
      <w:r w:rsidRPr="005E7DFF">
        <w:rPr>
          <w:rFonts w:ascii="Times New Roman" w:eastAsia="宋体" w:hint="eastAsia"/>
          <w:sz w:val="24"/>
          <w:szCs w:val="24"/>
        </w:rPr>
        <w:t>水生生物现状</w:t>
      </w:r>
    </w:p>
    <w:p w14:paraId="41E37410" w14:textId="02333DFA" w:rsidR="00434CA7" w:rsidRPr="005E7DFF" w:rsidRDefault="00E749C0" w:rsidP="00A9516F">
      <w:pPr>
        <w:widowControl/>
        <w:spacing w:line="360" w:lineRule="auto"/>
        <w:ind w:firstLineChars="200" w:firstLine="480"/>
        <w:rPr>
          <w:rFonts w:ascii="Times New Roman" w:eastAsia="宋体" w:cs="Times New Roman"/>
          <w:kern w:val="0"/>
          <w:sz w:val="24"/>
          <w:szCs w:val="24"/>
        </w:rPr>
      </w:pPr>
      <w:r w:rsidRPr="005E7DFF">
        <w:rPr>
          <w:rFonts w:ascii="Times New Roman" w:eastAsia="宋体" w:cs="Times New Roman"/>
          <w:color w:val="000000" w:themeColor="text1"/>
          <w:sz w:val="24"/>
          <w:szCs w:val="24"/>
        </w:rPr>
        <w:t>根据资料查阅及现场调查，鱼池流域水生生物较为丰富</w:t>
      </w:r>
      <w:r w:rsidR="00A9516F" w:rsidRPr="005E7DFF">
        <w:rPr>
          <w:rFonts w:ascii="Times New Roman" w:eastAsia="宋体" w:cs="Times New Roman"/>
          <w:color w:val="000000" w:themeColor="text1"/>
          <w:sz w:val="24"/>
          <w:szCs w:val="24"/>
        </w:rPr>
        <w:t>。其中底栖动物</w:t>
      </w:r>
      <w:r w:rsidR="003756F8" w:rsidRPr="005E7DFF">
        <w:rPr>
          <w:rFonts w:ascii="Times New Roman" w:eastAsia="宋体" w:cs="Times New Roman"/>
          <w:color w:val="000000" w:themeColor="text1"/>
          <w:sz w:val="24"/>
          <w:szCs w:val="24"/>
        </w:rPr>
        <w:t>主要包括</w:t>
      </w:r>
      <w:proofErr w:type="gramStart"/>
      <w:r w:rsidR="00D62171" w:rsidRPr="005E7DFF">
        <w:rPr>
          <w:rFonts w:ascii="Times New Roman" w:eastAsia="宋体" w:cs="Times New Roman"/>
          <w:color w:val="000000"/>
          <w:kern w:val="0"/>
          <w:sz w:val="24"/>
          <w:szCs w:val="24"/>
        </w:rPr>
        <w:t>寡</w:t>
      </w:r>
      <w:proofErr w:type="gramEnd"/>
      <w:r w:rsidR="00D62171" w:rsidRPr="005E7DFF">
        <w:rPr>
          <w:rFonts w:ascii="Times New Roman" w:eastAsia="宋体" w:cs="Times New Roman"/>
          <w:color w:val="000000"/>
          <w:kern w:val="0"/>
          <w:sz w:val="24"/>
          <w:szCs w:val="24"/>
        </w:rPr>
        <w:t>毛纲的水丝</w:t>
      </w:r>
      <w:proofErr w:type="gramStart"/>
      <w:r w:rsidR="00D62171" w:rsidRPr="005E7DFF">
        <w:rPr>
          <w:rFonts w:ascii="Times New Roman" w:eastAsia="宋体" w:cs="Times New Roman"/>
          <w:color w:val="000000"/>
          <w:kern w:val="0"/>
          <w:sz w:val="24"/>
          <w:szCs w:val="24"/>
        </w:rPr>
        <w:t>蚓</w:t>
      </w:r>
      <w:proofErr w:type="gramEnd"/>
      <w:r w:rsidR="00D62171" w:rsidRPr="005E7DFF">
        <w:rPr>
          <w:rFonts w:ascii="Times New Roman" w:eastAsia="宋体" w:cs="Times New Roman"/>
          <w:color w:val="000000"/>
          <w:kern w:val="0"/>
          <w:sz w:val="24"/>
          <w:szCs w:val="24"/>
        </w:rPr>
        <w:t>（</w:t>
      </w:r>
      <w:proofErr w:type="spellStart"/>
      <w:r w:rsidR="00D62171" w:rsidRPr="005E7DFF">
        <w:rPr>
          <w:rFonts w:ascii="Times New Roman" w:eastAsia="宋体" w:cs="Times New Roman"/>
          <w:i/>
          <w:iCs/>
          <w:color w:val="000000"/>
          <w:sz w:val="24"/>
          <w:szCs w:val="24"/>
        </w:rPr>
        <w:t>Limnodrilus</w:t>
      </w:r>
      <w:proofErr w:type="spellEnd"/>
      <w:r w:rsidR="00D62171" w:rsidRPr="005E7DFF">
        <w:rPr>
          <w:rFonts w:ascii="Times New Roman" w:eastAsia="宋体" w:cs="Times New Roman"/>
          <w:i/>
          <w:iCs/>
          <w:color w:val="000000"/>
          <w:sz w:val="24"/>
          <w:szCs w:val="24"/>
        </w:rPr>
        <w:t xml:space="preserve"> </w:t>
      </w:r>
      <w:proofErr w:type="spellStart"/>
      <w:r w:rsidR="00D62171" w:rsidRPr="005E7DFF">
        <w:rPr>
          <w:rFonts w:ascii="Times New Roman" w:eastAsia="宋体" w:cs="Times New Roman"/>
          <w:i/>
          <w:iCs/>
          <w:color w:val="000000"/>
          <w:sz w:val="24"/>
          <w:szCs w:val="24"/>
        </w:rPr>
        <w:t>hoffmeisteri</w:t>
      </w:r>
      <w:proofErr w:type="spellEnd"/>
      <w:r w:rsidR="00D62171" w:rsidRPr="005E7DFF">
        <w:rPr>
          <w:rFonts w:ascii="Times New Roman" w:eastAsia="宋体" w:cs="Times New Roman"/>
          <w:color w:val="000000"/>
          <w:sz w:val="24"/>
          <w:szCs w:val="24"/>
        </w:rPr>
        <w:t>）</w:t>
      </w:r>
      <w:r w:rsidR="003756F8" w:rsidRPr="005E7DFF">
        <w:rPr>
          <w:rFonts w:ascii="Times New Roman" w:eastAsia="宋体" w:cs="Times New Roman"/>
          <w:color w:val="000000" w:themeColor="text1"/>
          <w:sz w:val="24"/>
          <w:szCs w:val="24"/>
        </w:rPr>
        <w:t>、</w:t>
      </w:r>
      <w:r w:rsidR="00D62171" w:rsidRPr="005E7DFF">
        <w:rPr>
          <w:rFonts w:ascii="Times New Roman" w:eastAsia="宋体" w:cs="Times New Roman"/>
          <w:color w:val="000000"/>
          <w:kern w:val="0"/>
          <w:sz w:val="24"/>
          <w:szCs w:val="24"/>
        </w:rPr>
        <w:t>腹足纲的田螺（</w:t>
      </w:r>
      <w:proofErr w:type="spellStart"/>
      <w:r w:rsidR="00D62171" w:rsidRPr="005E7DFF">
        <w:rPr>
          <w:rFonts w:ascii="Times New Roman" w:eastAsia="宋体" w:cs="Times New Roman"/>
          <w:i/>
          <w:iCs/>
          <w:color w:val="000000"/>
          <w:kern w:val="0"/>
          <w:sz w:val="24"/>
          <w:szCs w:val="24"/>
        </w:rPr>
        <w:t>Cipangopaludina</w:t>
      </w:r>
      <w:proofErr w:type="spellEnd"/>
      <w:r w:rsidR="00D62171" w:rsidRPr="005E7DFF">
        <w:rPr>
          <w:rFonts w:ascii="Times New Roman" w:eastAsia="宋体" w:cs="Times New Roman"/>
          <w:i/>
          <w:iCs/>
          <w:color w:val="000000"/>
          <w:kern w:val="0"/>
          <w:sz w:val="24"/>
          <w:szCs w:val="24"/>
        </w:rPr>
        <w:t xml:space="preserve"> chinensis</w:t>
      </w:r>
      <w:r w:rsidR="00D62171" w:rsidRPr="005E7DFF">
        <w:rPr>
          <w:rFonts w:ascii="Times New Roman" w:eastAsia="宋体" w:cs="Times New Roman"/>
          <w:color w:val="000000"/>
          <w:kern w:val="0"/>
          <w:sz w:val="24"/>
          <w:szCs w:val="24"/>
        </w:rPr>
        <w:t>）、瓣鳃纲的湖蚌（</w:t>
      </w:r>
      <w:r w:rsidR="00D62171" w:rsidRPr="005E7DFF">
        <w:rPr>
          <w:rFonts w:ascii="Times New Roman" w:eastAsia="宋体" w:cs="Times New Roman"/>
          <w:i/>
          <w:iCs/>
          <w:color w:val="000000"/>
          <w:kern w:val="0"/>
          <w:sz w:val="24"/>
          <w:szCs w:val="24"/>
        </w:rPr>
        <w:t xml:space="preserve">Anodonta </w:t>
      </w:r>
      <w:proofErr w:type="spellStart"/>
      <w:r w:rsidR="00D62171" w:rsidRPr="005E7DFF">
        <w:rPr>
          <w:rFonts w:ascii="Times New Roman" w:eastAsia="宋体" w:cs="Times New Roman"/>
          <w:i/>
          <w:iCs/>
          <w:color w:val="000000"/>
          <w:kern w:val="0"/>
          <w:sz w:val="24"/>
          <w:szCs w:val="24"/>
        </w:rPr>
        <w:t>woodiana</w:t>
      </w:r>
      <w:proofErr w:type="spellEnd"/>
      <w:r w:rsidR="00D62171" w:rsidRPr="005E7DFF">
        <w:rPr>
          <w:rFonts w:ascii="Times New Roman" w:eastAsia="宋体" w:cs="Times New Roman"/>
          <w:color w:val="000000"/>
          <w:kern w:val="0"/>
          <w:sz w:val="24"/>
          <w:szCs w:val="24"/>
        </w:rPr>
        <w:t>）</w:t>
      </w:r>
      <w:r w:rsidR="003756F8" w:rsidRPr="005E7DFF">
        <w:rPr>
          <w:rFonts w:ascii="Times New Roman" w:eastAsia="宋体" w:cs="Times New Roman"/>
          <w:color w:val="000000" w:themeColor="text1"/>
          <w:sz w:val="24"/>
          <w:szCs w:val="24"/>
        </w:rPr>
        <w:t>和水生昆虫幼虫（蚊幼虫等）</w:t>
      </w:r>
      <w:r w:rsidR="00D62171" w:rsidRPr="005E7DFF">
        <w:rPr>
          <w:rFonts w:ascii="Times New Roman" w:eastAsia="宋体" w:cs="Times New Roman"/>
          <w:color w:val="000000"/>
          <w:kern w:val="0"/>
          <w:sz w:val="24"/>
          <w:szCs w:val="24"/>
        </w:rPr>
        <w:t>。鱼类也十分丰富</w:t>
      </w:r>
      <w:r w:rsidR="003756F8" w:rsidRPr="005E7DFF">
        <w:rPr>
          <w:rFonts w:ascii="Times New Roman" w:eastAsia="宋体" w:cs="Times New Roman"/>
          <w:color w:val="000000" w:themeColor="text1"/>
          <w:sz w:val="24"/>
          <w:szCs w:val="24"/>
        </w:rPr>
        <w:t>其中以底栖动物为食物的主要鱼类有鲤鱼（</w:t>
      </w:r>
      <w:r w:rsidR="003756F8" w:rsidRPr="005E7DFF">
        <w:rPr>
          <w:rFonts w:ascii="Times New Roman" w:eastAsia="宋体" w:cs="Times New Roman"/>
          <w:color w:val="000000" w:themeColor="text1"/>
          <w:sz w:val="24"/>
          <w:szCs w:val="24"/>
        </w:rPr>
        <w:t xml:space="preserve">Cyprinus </w:t>
      </w:r>
      <w:proofErr w:type="spellStart"/>
      <w:r w:rsidR="003756F8" w:rsidRPr="005E7DFF">
        <w:rPr>
          <w:rFonts w:ascii="Times New Roman" w:eastAsia="宋体" w:cs="Times New Roman"/>
          <w:color w:val="000000" w:themeColor="text1"/>
          <w:sz w:val="24"/>
          <w:szCs w:val="24"/>
        </w:rPr>
        <w:t>carpio</w:t>
      </w:r>
      <w:proofErr w:type="spellEnd"/>
      <w:r w:rsidR="003756F8" w:rsidRPr="005E7DFF">
        <w:rPr>
          <w:rFonts w:ascii="Times New Roman" w:eastAsia="宋体" w:cs="Times New Roman"/>
          <w:color w:val="000000" w:themeColor="text1"/>
          <w:sz w:val="24"/>
          <w:szCs w:val="24"/>
        </w:rPr>
        <w:t>）等，以湖底有机物藻类和水生植物为食物的鱼类有鲫鱼（</w:t>
      </w:r>
      <w:proofErr w:type="spellStart"/>
      <w:r w:rsidR="003756F8" w:rsidRPr="005E7DFF">
        <w:rPr>
          <w:rFonts w:ascii="Times New Roman" w:eastAsia="宋体" w:cs="Times New Roman"/>
          <w:color w:val="000000" w:themeColor="text1"/>
          <w:sz w:val="24"/>
          <w:szCs w:val="24"/>
        </w:rPr>
        <w:t>Carassiusauratus</w:t>
      </w:r>
      <w:proofErr w:type="spellEnd"/>
      <w:r w:rsidR="003756F8" w:rsidRPr="005E7DFF">
        <w:rPr>
          <w:rFonts w:ascii="Times New Roman" w:eastAsia="宋体" w:cs="Times New Roman"/>
          <w:color w:val="000000" w:themeColor="text1"/>
          <w:sz w:val="24"/>
          <w:szCs w:val="24"/>
        </w:rPr>
        <w:t xml:space="preserve"> </w:t>
      </w:r>
      <w:r w:rsidR="003756F8" w:rsidRPr="005E7DFF">
        <w:rPr>
          <w:rFonts w:ascii="Times New Roman" w:eastAsia="宋体" w:cs="Times New Roman"/>
          <w:color w:val="000000" w:themeColor="text1"/>
          <w:sz w:val="24"/>
          <w:szCs w:val="24"/>
        </w:rPr>
        <w:t>）、草鱼（</w:t>
      </w:r>
      <w:proofErr w:type="spellStart"/>
      <w:r w:rsidR="003756F8" w:rsidRPr="005E7DFF">
        <w:rPr>
          <w:rFonts w:ascii="Times New Roman" w:eastAsia="宋体" w:cs="Times New Roman"/>
          <w:color w:val="000000" w:themeColor="text1"/>
          <w:sz w:val="24"/>
          <w:szCs w:val="24"/>
        </w:rPr>
        <w:t>Ctenopharyngodonidellus</w:t>
      </w:r>
      <w:proofErr w:type="spellEnd"/>
      <w:r w:rsidR="003756F8" w:rsidRPr="005E7DFF">
        <w:rPr>
          <w:rFonts w:ascii="Times New Roman" w:eastAsia="宋体" w:cs="Times New Roman"/>
          <w:color w:val="000000" w:themeColor="text1"/>
          <w:sz w:val="24"/>
          <w:szCs w:val="24"/>
        </w:rPr>
        <w:t>）等</w:t>
      </w:r>
      <w:r w:rsidR="003756F8" w:rsidRPr="005E7DFF">
        <w:rPr>
          <w:rFonts w:ascii="Times New Roman" w:eastAsia="宋体" w:cs="Times New Roman"/>
          <w:color w:val="000000" w:themeColor="text1"/>
          <w:sz w:val="24"/>
          <w:szCs w:val="24"/>
        </w:rPr>
        <w:t xml:space="preserve"> </w:t>
      </w:r>
      <w:r w:rsidR="003756F8" w:rsidRPr="005E7DFF">
        <w:rPr>
          <w:rFonts w:ascii="Times New Roman" w:eastAsia="宋体" w:cs="Times New Roman"/>
          <w:color w:val="000000" w:themeColor="text1"/>
          <w:sz w:val="24"/>
          <w:szCs w:val="24"/>
        </w:rPr>
        <w:t>，以浮游动物为食物的鱼类鲢鱼（</w:t>
      </w:r>
      <w:proofErr w:type="spellStart"/>
      <w:r w:rsidR="003756F8" w:rsidRPr="005E7DFF">
        <w:rPr>
          <w:rFonts w:ascii="Times New Roman" w:eastAsia="宋体" w:cs="Times New Roman"/>
          <w:color w:val="000000" w:themeColor="text1"/>
          <w:sz w:val="24"/>
          <w:szCs w:val="24"/>
        </w:rPr>
        <w:t>Hypophthalmichthysmolitrix</w:t>
      </w:r>
      <w:proofErr w:type="spellEnd"/>
      <w:r w:rsidR="003756F8" w:rsidRPr="005E7DFF">
        <w:rPr>
          <w:rFonts w:ascii="Times New Roman" w:eastAsia="宋体" w:cs="Times New Roman"/>
          <w:color w:val="000000" w:themeColor="text1"/>
          <w:sz w:val="24"/>
          <w:szCs w:val="24"/>
        </w:rPr>
        <w:t>）、鳙鱼（</w:t>
      </w:r>
      <w:proofErr w:type="spellStart"/>
      <w:r w:rsidR="003756F8" w:rsidRPr="005E7DFF">
        <w:rPr>
          <w:rFonts w:ascii="Times New Roman" w:eastAsia="宋体" w:cs="Times New Roman"/>
          <w:color w:val="000000" w:themeColor="text1"/>
          <w:sz w:val="24"/>
          <w:szCs w:val="24"/>
        </w:rPr>
        <w:t>Aristichthys</w:t>
      </w:r>
      <w:proofErr w:type="spellEnd"/>
      <w:r w:rsidR="003756F8" w:rsidRPr="005E7DFF">
        <w:rPr>
          <w:rFonts w:ascii="Times New Roman" w:eastAsia="宋体" w:cs="Times New Roman"/>
          <w:color w:val="000000" w:themeColor="text1"/>
          <w:sz w:val="24"/>
          <w:szCs w:val="24"/>
        </w:rPr>
        <w:t xml:space="preserve"> </w:t>
      </w:r>
      <w:proofErr w:type="spellStart"/>
      <w:r w:rsidR="003756F8" w:rsidRPr="005E7DFF">
        <w:rPr>
          <w:rFonts w:ascii="Times New Roman" w:eastAsia="宋体" w:cs="Times New Roman"/>
          <w:color w:val="000000" w:themeColor="text1"/>
          <w:sz w:val="24"/>
          <w:szCs w:val="24"/>
        </w:rPr>
        <w:t>mobilis</w:t>
      </w:r>
      <w:proofErr w:type="spellEnd"/>
      <w:r w:rsidR="003756F8" w:rsidRPr="005E7DFF">
        <w:rPr>
          <w:rFonts w:ascii="Times New Roman" w:eastAsia="宋体" w:cs="Times New Roman"/>
          <w:color w:val="000000" w:themeColor="text1"/>
          <w:sz w:val="24"/>
          <w:szCs w:val="24"/>
        </w:rPr>
        <w:t>）等。</w:t>
      </w:r>
    </w:p>
    <w:p w14:paraId="009C31C2" w14:textId="77777777" w:rsidR="00C4335C" w:rsidRPr="005E7DFF" w:rsidRDefault="002B1D28">
      <w:pPr>
        <w:pStyle w:val="3"/>
        <w:spacing w:before="0" w:after="0"/>
        <w:rPr>
          <w:rFonts w:ascii="Times New Roman" w:eastAsia="宋体" w:cs="Times New Roman"/>
          <w:sz w:val="28"/>
          <w:szCs w:val="28"/>
        </w:rPr>
      </w:pPr>
      <w:bookmarkStart w:id="41" w:name="_Toc89682873"/>
      <w:r w:rsidRPr="005E7DFF">
        <w:rPr>
          <w:rFonts w:ascii="Times New Roman" w:eastAsia="宋体" w:cs="Times New Roman"/>
          <w:sz w:val="28"/>
          <w:szCs w:val="28"/>
        </w:rPr>
        <w:t xml:space="preserve">2.3.4 </w:t>
      </w:r>
      <w:r w:rsidRPr="005E7DFF">
        <w:rPr>
          <w:rFonts w:ascii="Times New Roman" w:eastAsia="宋体" w:cs="Times New Roman"/>
          <w:sz w:val="28"/>
          <w:szCs w:val="28"/>
        </w:rPr>
        <w:t>存在的主要问题</w:t>
      </w:r>
      <w:bookmarkEnd w:id="41"/>
    </w:p>
    <w:p w14:paraId="032D9CB2" w14:textId="77777777"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 xml:space="preserve">2.3.4.1 </w:t>
      </w:r>
      <w:r w:rsidRPr="005E7DFF">
        <w:rPr>
          <w:rFonts w:ascii="Times New Roman" w:eastAsia="宋体"/>
          <w:sz w:val="24"/>
          <w:szCs w:val="24"/>
        </w:rPr>
        <w:t>水资源保护问题</w:t>
      </w:r>
    </w:p>
    <w:p w14:paraId="3E7599E1" w14:textId="68CDBA13" w:rsidR="00C4335C" w:rsidRPr="005E7DFF" w:rsidRDefault="009A2D93">
      <w:pPr>
        <w:widowControl/>
        <w:spacing w:line="360" w:lineRule="auto"/>
        <w:ind w:left="480"/>
        <w:rPr>
          <w:rFonts w:ascii="宋体" w:eastAsia="宋体"/>
          <w:b/>
          <w:bCs/>
          <w:color w:val="000000"/>
          <w:sz w:val="24"/>
          <w:szCs w:val="24"/>
        </w:rPr>
      </w:pPr>
      <w:r w:rsidRPr="005E7DFF">
        <w:rPr>
          <w:rFonts w:ascii="宋体" w:eastAsia="宋体"/>
          <w:b/>
          <w:bCs/>
          <w:color w:val="000000"/>
          <w:sz w:val="24"/>
          <w:szCs w:val="24"/>
        </w:rPr>
        <w:t>1</w:t>
      </w:r>
      <w:r w:rsidR="002B1D28" w:rsidRPr="005E7DFF">
        <w:rPr>
          <w:rFonts w:ascii="宋体" w:eastAsia="宋体" w:hint="eastAsia"/>
          <w:b/>
          <w:bCs/>
          <w:color w:val="000000"/>
          <w:sz w:val="24"/>
          <w:szCs w:val="24"/>
        </w:rPr>
        <w:t>、入</w:t>
      </w:r>
      <w:r w:rsidRPr="005E7DFF">
        <w:rPr>
          <w:rFonts w:ascii="宋体" w:eastAsia="宋体" w:hint="eastAsia"/>
          <w:b/>
          <w:bCs/>
          <w:color w:val="000000"/>
          <w:sz w:val="24"/>
          <w:szCs w:val="24"/>
        </w:rPr>
        <w:t>湖</w:t>
      </w:r>
      <w:r w:rsidR="002B1D28" w:rsidRPr="005E7DFF">
        <w:rPr>
          <w:rFonts w:ascii="宋体" w:eastAsia="宋体" w:hint="eastAsia"/>
          <w:b/>
          <w:bCs/>
          <w:color w:val="000000"/>
          <w:sz w:val="24"/>
          <w:szCs w:val="24"/>
        </w:rPr>
        <w:t>排污口</w:t>
      </w:r>
    </w:p>
    <w:p w14:paraId="409D33C4" w14:textId="5B986E27" w:rsidR="00C4335C" w:rsidRPr="005E7DFF" w:rsidRDefault="009A2D93">
      <w:pPr>
        <w:widowControl/>
        <w:spacing w:line="360" w:lineRule="auto"/>
        <w:ind w:firstLineChars="200" w:firstLine="480"/>
        <w:rPr>
          <w:rFonts w:ascii="Times New Roman" w:eastAsia="宋体" w:cs="Times New Roman"/>
          <w:color w:val="000000"/>
          <w:kern w:val="0"/>
          <w:sz w:val="24"/>
          <w:szCs w:val="24"/>
        </w:rPr>
      </w:pPr>
      <w:r w:rsidRPr="005E7DFF">
        <w:rPr>
          <w:rFonts w:ascii="Times New Roman" w:eastAsia="宋体" w:cs="Times New Roman"/>
          <w:color w:val="000000"/>
          <w:kern w:val="0"/>
          <w:sz w:val="24"/>
          <w:szCs w:val="24"/>
        </w:rPr>
        <w:t>鱼池</w:t>
      </w:r>
      <w:r w:rsidR="002B1D28" w:rsidRPr="005E7DFF">
        <w:rPr>
          <w:rFonts w:ascii="Times New Roman" w:eastAsia="宋体" w:cs="Times New Roman"/>
          <w:color w:val="000000"/>
          <w:kern w:val="0"/>
          <w:sz w:val="24"/>
          <w:szCs w:val="24"/>
        </w:rPr>
        <w:t>流域入河</w:t>
      </w:r>
      <w:proofErr w:type="gramStart"/>
      <w:r w:rsidR="002B1D28" w:rsidRPr="005E7DFF">
        <w:rPr>
          <w:rFonts w:ascii="Times New Roman" w:eastAsia="宋体" w:cs="Times New Roman"/>
          <w:color w:val="000000"/>
          <w:kern w:val="0"/>
          <w:sz w:val="24"/>
          <w:szCs w:val="24"/>
        </w:rPr>
        <w:t>排污口现共有</w:t>
      </w:r>
      <w:proofErr w:type="gramEnd"/>
      <w:r w:rsidRPr="005E7DFF">
        <w:rPr>
          <w:rFonts w:ascii="Times New Roman" w:eastAsia="宋体" w:cs="Times New Roman"/>
          <w:color w:val="000000"/>
          <w:kern w:val="0"/>
          <w:sz w:val="24"/>
          <w:szCs w:val="24"/>
        </w:rPr>
        <w:t>1</w:t>
      </w:r>
      <w:r w:rsidR="002B1D28" w:rsidRPr="005E7DFF">
        <w:rPr>
          <w:rFonts w:ascii="Times New Roman" w:eastAsia="宋体" w:cs="Times New Roman"/>
          <w:color w:val="000000"/>
          <w:kern w:val="0"/>
          <w:sz w:val="24"/>
          <w:szCs w:val="24"/>
        </w:rPr>
        <w:t>处，其入</w:t>
      </w:r>
      <w:r w:rsidRPr="005E7DFF">
        <w:rPr>
          <w:rFonts w:ascii="Times New Roman" w:eastAsia="宋体" w:cs="Times New Roman"/>
          <w:color w:val="000000"/>
          <w:kern w:val="0"/>
          <w:sz w:val="24"/>
          <w:szCs w:val="24"/>
        </w:rPr>
        <w:t>湖</w:t>
      </w:r>
      <w:r w:rsidR="002B1D28" w:rsidRPr="005E7DFF">
        <w:rPr>
          <w:rFonts w:ascii="Times New Roman" w:eastAsia="宋体" w:cs="Times New Roman"/>
          <w:color w:val="000000"/>
          <w:kern w:val="0"/>
          <w:sz w:val="24"/>
          <w:szCs w:val="24"/>
        </w:rPr>
        <w:t>排污口</w:t>
      </w:r>
      <w:r w:rsidRPr="005E7DFF">
        <w:rPr>
          <w:rFonts w:ascii="Times New Roman" w:eastAsia="宋体" w:cs="Times New Roman"/>
          <w:color w:val="000000"/>
          <w:kern w:val="0"/>
          <w:sz w:val="24"/>
          <w:szCs w:val="24"/>
        </w:rPr>
        <w:t>为湖</w:t>
      </w:r>
      <w:r w:rsidR="00E30455" w:rsidRPr="005E7DFF">
        <w:rPr>
          <w:rFonts w:ascii="Times New Roman" w:eastAsia="宋体" w:cs="Times New Roman" w:hint="eastAsia"/>
          <w:color w:val="000000"/>
          <w:kern w:val="0"/>
          <w:sz w:val="24"/>
          <w:szCs w:val="24"/>
        </w:rPr>
        <w:t>周居民</w:t>
      </w:r>
      <w:r w:rsidRPr="005E7DFF">
        <w:rPr>
          <w:rFonts w:ascii="Times New Roman" w:eastAsia="宋体" w:cs="Times New Roman"/>
          <w:color w:val="000000"/>
          <w:kern w:val="0"/>
          <w:sz w:val="24"/>
          <w:szCs w:val="24"/>
        </w:rPr>
        <w:t>生活</w:t>
      </w:r>
      <w:r w:rsidR="002B1D28" w:rsidRPr="005E7DFF">
        <w:rPr>
          <w:rFonts w:ascii="Times New Roman" w:eastAsia="宋体" w:cs="Times New Roman"/>
          <w:color w:val="000000"/>
          <w:kern w:val="0"/>
          <w:sz w:val="24"/>
          <w:szCs w:val="24"/>
        </w:rPr>
        <w:t>污水</w:t>
      </w:r>
      <w:r w:rsidR="001E434F" w:rsidRPr="005E7DFF">
        <w:rPr>
          <w:rFonts w:ascii="Times New Roman" w:eastAsia="宋体" w:cs="Times New Roman" w:hint="eastAsia"/>
          <w:color w:val="000000"/>
          <w:kern w:val="0"/>
          <w:sz w:val="24"/>
          <w:szCs w:val="24"/>
        </w:rPr>
        <w:t>排污口</w:t>
      </w:r>
      <w:r w:rsidRPr="005E7DFF">
        <w:rPr>
          <w:rFonts w:ascii="Times New Roman" w:eastAsia="宋体" w:cs="Times New Roman"/>
          <w:color w:val="000000"/>
          <w:kern w:val="0"/>
          <w:sz w:val="24"/>
          <w:szCs w:val="24"/>
        </w:rPr>
        <w:t>，</w:t>
      </w:r>
      <w:r w:rsidR="002B1D28" w:rsidRPr="005E7DFF">
        <w:rPr>
          <w:rFonts w:ascii="Times New Roman" w:eastAsia="宋体" w:cs="Times New Roman"/>
          <w:color w:val="000000"/>
          <w:kern w:val="0"/>
          <w:sz w:val="24"/>
          <w:szCs w:val="24"/>
        </w:rPr>
        <w:t>间歇性排放。</w:t>
      </w:r>
    </w:p>
    <w:p w14:paraId="45F0434B" w14:textId="1C322F9D" w:rsidR="009A2D93" w:rsidRPr="005E7DFF" w:rsidRDefault="001E434F" w:rsidP="009A2D93">
      <w:pPr>
        <w:pStyle w:val="2"/>
      </w:pPr>
      <w:r w:rsidRPr="005E7DFF">
        <w:rPr>
          <w:noProof/>
        </w:rPr>
        <w:lastRenderedPageBreak/>
        <w:drawing>
          <wp:inline distT="0" distB="0" distL="0" distR="0" wp14:anchorId="7B2E9618" wp14:editId="5957FC33">
            <wp:extent cx="4838065" cy="3225183"/>
            <wp:effectExtent l="0" t="0" r="635" b="0"/>
            <wp:docPr id="3" name="图片 3" descr="草地上有树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草地上有树林&#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4263" cy="3229315"/>
                    </a:xfrm>
                    <a:prstGeom prst="rect">
                      <a:avLst/>
                    </a:prstGeom>
                    <a:noFill/>
                    <a:ln>
                      <a:noFill/>
                    </a:ln>
                  </pic:spPr>
                </pic:pic>
              </a:graphicData>
            </a:graphic>
          </wp:inline>
        </w:drawing>
      </w:r>
    </w:p>
    <w:p w14:paraId="4C5950E2" w14:textId="0DBE7EB0" w:rsidR="001E434F" w:rsidRPr="005E7DFF" w:rsidRDefault="001E434F" w:rsidP="001E434F">
      <w:pPr>
        <w:pStyle w:val="2"/>
        <w:ind w:firstLineChars="1300" w:firstLine="3132"/>
        <w:rPr>
          <w:rFonts w:eastAsia="宋体"/>
          <w:b/>
          <w:bCs/>
          <w:sz w:val="24"/>
          <w:szCs w:val="24"/>
        </w:rPr>
      </w:pPr>
      <w:r w:rsidRPr="005E7DFF">
        <w:rPr>
          <w:rFonts w:ascii="Times New Roman" w:eastAsia="宋体" w:hAnsi="Times New Roman" w:cs="Times New Roman"/>
          <w:b/>
          <w:bCs/>
          <w:sz w:val="24"/>
          <w:szCs w:val="24"/>
        </w:rPr>
        <w:t>图</w:t>
      </w:r>
      <w:r w:rsidR="00C16AE7" w:rsidRPr="005E7DFF">
        <w:rPr>
          <w:rFonts w:ascii="Times New Roman" w:eastAsia="宋体" w:hAnsi="Times New Roman" w:cs="Times New Roman"/>
          <w:b/>
          <w:bCs/>
          <w:sz w:val="24"/>
          <w:szCs w:val="24"/>
        </w:rPr>
        <w:t>2.3-1</w:t>
      </w:r>
      <w:r w:rsidRPr="005E7DFF">
        <w:rPr>
          <w:rFonts w:ascii="Times New Roman" w:eastAsia="宋体" w:hAnsi="Times New Roman" w:cs="Times New Roman"/>
          <w:b/>
          <w:bCs/>
          <w:sz w:val="24"/>
          <w:szCs w:val="24"/>
        </w:rPr>
        <w:t>入湖排</w:t>
      </w:r>
      <w:r w:rsidRPr="005E7DFF">
        <w:rPr>
          <w:rFonts w:eastAsia="宋体" w:hint="eastAsia"/>
          <w:b/>
          <w:bCs/>
          <w:sz w:val="24"/>
          <w:szCs w:val="24"/>
        </w:rPr>
        <w:t>污现状图</w:t>
      </w:r>
    </w:p>
    <w:p w14:paraId="0B3A1BAE" w14:textId="195E4DD5"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2.3.4.</w:t>
      </w:r>
      <w:r w:rsidR="002918BC" w:rsidRPr="005E7DFF">
        <w:rPr>
          <w:rFonts w:ascii="Times New Roman" w:eastAsia="宋体"/>
          <w:sz w:val="24"/>
          <w:szCs w:val="24"/>
        </w:rPr>
        <w:t>2</w:t>
      </w:r>
      <w:r w:rsidRPr="005E7DFF">
        <w:rPr>
          <w:rFonts w:ascii="Times New Roman" w:eastAsia="宋体"/>
          <w:sz w:val="24"/>
          <w:szCs w:val="24"/>
        </w:rPr>
        <w:t xml:space="preserve"> </w:t>
      </w:r>
      <w:r w:rsidRPr="005E7DFF">
        <w:rPr>
          <w:rFonts w:ascii="Times New Roman" w:eastAsia="宋体"/>
          <w:sz w:val="24"/>
          <w:szCs w:val="24"/>
        </w:rPr>
        <w:t>水污染问题</w:t>
      </w:r>
    </w:p>
    <w:p w14:paraId="110812F5" w14:textId="77777777" w:rsidR="009A2D93" w:rsidRPr="005E7DFF" w:rsidRDefault="009A2D93" w:rsidP="009A2D93">
      <w:pPr>
        <w:spacing w:line="360" w:lineRule="auto"/>
        <w:ind w:firstLineChars="200" w:firstLine="482"/>
        <w:rPr>
          <w:rFonts w:ascii="宋体" w:eastAsia="宋体"/>
          <w:b/>
          <w:bCs/>
          <w:sz w:val="24"/>
          <w:szCs w:val="24"/>
        </w:rPr>
      </w:pPr>
      <w:r w:rsidRPr="005E7DFF">
        <w:rPr>
          <w:rFonts w:ascii="Times New Roman" w:eastAsia="宋体" w:cs="Times New Roman"/>
          <w:b/>
          <w:bCs/>
          <w:color w:val="000000"/>
          <w:sz w:val="24"/>
          <w:szCs w:val="24"/>
        </w:rPr>
        <w:t>1</w:t>
      </w:r>
      <w:r w:rsidRPr="005E7DFF">
        <w:rPr>
          <w:rFonts w:ascii="宋体" w:eastAsia="宋体" w:hint="eastAsia"/>
          <w:b/>
          <w:bCs/>
          <w:color w:val="000000"/>
          <w:sz w:val="24"/>
          <w:szCs w:val="24"/>
        </w:rPr>
        <w:t>、</w:t>
      </w:r>
      <w:r w:rsidRPr="005E7DFF">
        <w:rPr>
          <w:rFonts w:ascii="宋体" w:eastAsia="宋体" w:cs="宋体" w:hint="eastAsia"/>
          <w:b/>
          <w:bCs/>
          <w:color w:val="000000"/>
          <w:kern w:val="0"/>
          <w:sz w:val="24"/>
          <w:szCs w:val="24"/>
        </w:rPr>
        <w:t>农业面源污染</w:t>
      </w:r>
    </w:p>
    <w:p w14:paraId="7DCBF826" w14:textId="69C8E13C" w:rsidR="009A2D93" w:rsidRPr="005E7DFF" w:rsidRDefault="009A2D93" w:rsidP="009A2D93">
      <w:pPr>
        <w:widowControl/>
        <w:spacing w:line="360" w:lineRule="auto"/>
        <w:ind w:firstLineChars="200" w:firstLine="480"/>
        <w:rPr>
          <w:rFonts w:ascii="宋体" w:eastAsia="宋体" w:cs="宋体"/>
          <w:color w:val="000000"/>
          <w:kern w:val="0"/>
          <w:sz w:val="24"/>
          <w:szCs w:val="24"/>
        </w:rPr>
      </w:pPr>
      <w:r w:rsidRPr="005E7DFF">
        <w:rPr>
          <w:rFonts w:ascii="宋体" w:eastAsia="宋体" w:cs="宋体" w:hint="eastAsia"/>
          <w:color w:val="000000"/>
          <w:kern w:val="0"/>
          <w:sz w:val="24"/>
          <w:szCs w:val="24"/>
        </w:rPr>
        <w:t>农业面源污染主要指农田径流污染，是农田中的土粒、氮素、磷素、农药重金属从非特定的地域，在降水和径流冲刷作用下，通过农田地表径流、农田排水和地下渗漏，使大量污染物进入受纳水体所引起的污染。由于农业生产活动的广泛性和普遍性，加上农业面源污染涉及范围广、随机性大、隐蔽性强、不易监测、难以量化、控制难度大等特性，农业面源污染已成为目前影响农村生态环境质量的重要污染源。目前</w:t>
      </w:r>
      <w:r w:rsidR="000A7163" w:rsidRPr="005E7DFF">
        <w:rPr>
          <w:rFonts w:ascii="宋体" w:eastAsia="宋体" w:cs="宋体" w:hint="eastAsia"/>
          <w:color w:val="000000"/>
          <w:kern w:val="0"/>
          <w:sz w:val="24"/>
          <w:szCs w:val="24"/>
        </w:rPr>
        <w:t>鱼池流域</w:t>
      </w:r>
      <w:r w:rsidR="008971DA" w:rsidRPr="005E7DFF">
        <w:rPr>
          <w:rFonts w:ascii="宋体" w:eastAsia="宋体" w:cs="宋体" w:hint="eastAsia"/>
          <w:color w:val="000000"/>
          <w:kern w:val="0"/>
          <w:sz w:val="24"/>
          <w:szCs w:val="24"/>
        </w:rPr>
        <w:t>有少量</w:t>
      </w:r>
      <w:r w:rsidRPr="005E7DFF">
        <w:rPr>
          <w:rFonts w:ascii="宋体" w:eastAsia="宋体" w:cs="宋体" w:hint="eastAsia"/>
          <w:color w:val="000000"/>
          <w:kern w:val="0"/>
          <w:sz w:val="24"/>
          <w:szCs w:val="24"/>
        </w:rPr>
        <w:t>耕地主要为旱田、坡地，其农业面源污染问题不容忽视。</w:t>
      </w:r>
    </w:p>
    <w:p w14:paraId="3E16C398" w14:textId="64D25B77" w:rsidR="009B73E3" w:rsidRPr="005E7DFF" w:rsidRDefault="009B73E3" w:rsidP="009B73E3">
      <w:pPr>
        <w:spacing w:line="360" w:lineRule="auto"/>
        <w:ind w:firstLineChars="200" w:firstLine="482"/>
        <w:rPr>
          <w:rFonts w:ascii="Times New Roman" w:eastAsia="宋体" w:cs="Times New Roman"/>
          <w:b/>
          <w:bCs/>
          <w:color w:val="000000"/>
          <w:sz w:val="24"/>
          <w:szCs w:val="24"/>
        </w:rPr>
      </w:pPr>
      <w:r w:rsidRPr="005E7DFF">
        <w:rPr>
          <w:rFonts w:ascii="Times New Roman" w:eastAsia="宋体" w:cs="Times New Roman" w:hint="eastAsia"/>
          <w:b/>
          <w:bCs/>
          <w:color w:val="000000"/>
          <w:sz w:val="24"/>
          <w:szCs w:val="24"/>
        </w:rPr>
        <w:t>2</w:t>
      </w:r>
      <w:r w:rsidRPr="005E7DFF">
        <w:rPr>
          <w:rFonts w:ascii="Times New Roman" w:eastAsia="宋体" w:cs="Times New Roman" w:hint="eastAsia"/>
          <w:b/>
          <w:bCs/>
          <w:color w:val="000000"/>
          <w:sz w:val="24"/>
          <w:szCs w:val="24"/>
        </w:rPr>
        <w:t>、</w:t>
      </w:r>
      <w:r w:rsidR="00227CDE" w:rsidRPr="005E7DFF">
        <w:rPr>
          <w:rFonts w:ascii="Times New Roman" w:eastAsia="宋体" w:cs="Times New Roman" w:hint="eastAsia"/>
          <w:b/>
          <w:bCs/>
          <w:color w:val="000000"/>
          <w:sz w:val="24"/>
          <w:szCs w:val="24"/>
        </w:rPr>
        <w:t>塑料</w:t>
      </w:r>
      <w:r w:rsidRPr="005E7DFF">
        <w:rPr>
          <w:rFonts w:ascii="Times New Roman" w:eastAsia="宋体" w:cs="Times New Roman" w:hint="eastAsia"/>
          <w:b/>
          <w:bCs/>
          <w:color w:val="000000"/>
          <w:sz w:val="24"/>
          <w:szCs w:val="24"/>
        </w:rPr>
        <w:t>垃圾污染</w:t>
      </w:r>
    </w:p>
    <w:p w14:paraId="4603BC65" w14:textId="050BE54B" w:rsidR="00FD4C0E" w:rsidRPr="005E7DFF" w:rsidRDefault="00A0148F" w:rsidP="009B73E3">
      <w:pPr>
        <w:pStyle w:val="2"/>
        <w:spacing w:line="360" w:lineRule="auto"/>
        <w:ind w:firstLine="480"/>
        <w:rPr>
          <w:rFonts w:eastAsia="宋体" w:hAnsi="Times New Roman" w:cs="宋体"/>
          <w:color w:val="000000"/>
          <w:kern w:val="0"/>
          <w:sz w:val="24"/>
          <w:szCs w:val="24"/>
        </w:rPr>
      </w:pPr>
      <w:r w:rsidRPr="005E7DFF">
        <w:rPr>
          <w:rFonts w:eastAsia="宋体" w:hAnsi="Times New Roman" w:cs="宋体" w:hint="eastAsia"/>
          <w:color w:val="000000"/>
          <w:kern w:val="0"/>
          <w:sz w:val="24"/>
          <w:szCs w:val="24"/>
        </w:rPr>
        <w:t>现常有游客到鱼池进行参观</w:t>
      </w:r>
      <w:r w:rsidR="00C523FC" w:rsidRPr="005E7DFF">
        <w:rPr>
          <w:rFonts w:eastAsia="宋体" w:hAnsi="Times New Roman" w:cs="宋体" w:hint="eastAsia"/>
          <w:color w:val="000000"/>
          <w:kern w:val="0"/>
          <w:sz w:val="24"/>
          <w:szCs w:val="24"/>
        </w:rPr>
        <w:t>或从事</w:t>
      </w:r>
      <w:r w:rsidR="009B73E3" w:rsidRPr="005E7DFF">
        <w:rPr>
          <w:rFonts w:eastAsia="宋体" w:hAnsi="Times New Roman" w:cs="宋体" w:hint="eastAsia"/>
          <w:color w:val="000000"/>
          <w:kern w:val="0"/>
          <w:sz w:val="24"/>
          <w:szCs w:val="24"/>
        </w:rPr>
        <w:t>钓鱼</w:t>
      </w:r>
      <w:r w:rsidR="00C523FC" w:rsidRPr="005E7DFF">
        <w:rPr>
          <w:rFonts w:eastAsia="宋体" w:hAnsi="Times New Roman" w:cs="宋体" w:hint="eastAsia"/>
          <w:color w:val="000000"/>
          <w:kern w:val="0"/>
          <w:sz w:val="24"/>
          <w:szCs w:val="24"/>
        </w:rPr>
        <w:t>活动</w:t>
      </w:r>
      <w:r w:rsidR="009B73E3" w:rsidRPr="005E7DFF">
        <w:rPr>
          <w:rFonts w:eastAsia="宋体" w:hAnsi="Times New Roman" w:cs="宋体" w:hint="eastAsia"/>
          <w:color w:val="000000"/>
          <w:kern w:val="0"/>
          <w:sz w:val="24"/>
          <w:szCs w:val="24"/>
        </w:rPr>
        <w:t>，游客随地乱扔垃圾</w:t>
      </w:r>
      <w:r w:rsidRPr="005E7DFF">
        <w:rPr>
          <w:rFonts w:eastAsia="宋体" w:hAnsi="Times New Roman" w:cs="宋体" w:hint="eastAsia"/>
          <w:color w:val="000000"/>
          <w:kern w:val="0"/>
          <w:sz w:val="24"/>
          <w:szCs w:val="24"/>
        </w:rPr>
        <w:t>的情况也时有发生。</w:t>
      </w:r>
      <w:r w:rsidR="004E6B81" w:rsidRPr="005E7DFF">
        <w:rPr>
          <w:rFonts w:eastAsia="宋体" w:hAnsi="Times New Roman" w:cs="宋体" w:hint="eastAsia"/>
          <w:color w:val="000000"/>
          <w:kern w:val="0"/>
          <w:sz w:val="24"/>
          <w:szCs w:val="24"/>
        </w:rPr>
        <w:t>根据现场调查，不显眼且方便靠近的</w:t>
      </w:r>
      <w:r w:rsidRPr="005E7DFF">
        <w:rPr>
          <w:rFonts w:eastAsia="宋体" w:hAnsi="Times New Roman" w:cs="宋体" w:hint="eastAsia"/>
          <w:color w:val="000000"/>
          <w:kern w:val="0"/>
          <w:sz w:val="24"/>
          <w:szCs w:val="24"/>
        </w:rPr>
        <w:t>湖岸</w:t>
      </w:r>
      <w:r w:rsidR="004E6B81" w:rsidRPr="005E7DFF">
        <w:rPr>
          <w:rFonts w:eastAsia="宋体" w:hAnsi="Times New Roman" w:cs="宋体" w:hint="eastAsia"/>
          <w:color w:val="000000"/>
          <w:kern w:val="0"/>
          <w:sz w:val="24"/>
          <w:szCs w:val="24"/>
        </w:rPr>
        <w:t>塑料垃圾较多，这些塑料垃圾等</w:t>
      </w:r>
      <w:r w:rsidR="009B73E3" w:rsidRPr="005E7DFF">
        <w:rPr>
          <w:rFonts w:eastAsia="宋体" w:hAnsi="Times New Roman" w:cs="宋体" w:hint="eastAsia"/>
          <w:color w:val="000000"/>
          <w:kern w:val="0"/>
          <w:sz w:val="24"/>
          <w:szCs w:val="24"/>
        </w:rPr>
        <w:t>对湖泊造成</w:t>
      </w:r>
      <w:r w:rsidR="004E6B81" w:rsidRPr="005E7DFF">
        <w:rPr>
          <w:rFonts w:eastAsia="宋体" w:hAnsi="Times New Roman" w:cs="宋体" w:hint="eastAsia"/>
          <w:color w:val="000000"/>
          <w:kern w:val="0"/>
          <w:sz w:val="24"/>
          <w:szCs w:val="24"/>
        </w:rPr>
        <w:t>了</w:t>
      </w:r>
      <w:r w:rsidR="009B73E3" w:rsidRPr="005E7DFF">
        <w:rPr>
          <w:rFonts w:eastAsia="宋体" w:hAnsi="Times New Roman" w:cs="宋体" w:hint="eastAsia"/>
          <w:color w:val="000000"/>
          <w:kern w:val="0"/>
          <w:sz w:val="24"/>
          <w:szCs w:val="24"/>
        </w:rPr>
        <w:t>环境污染。</w:t>
      </w:r>
    </w:p>
    <w:p w14:paraId="3265AE7D" w14:textId="5BA12F4A" w:rsidR="00C523FC" w:rsidRPr="005E7DFF" w:rsidRDefault="004E6B81" w:rsidP="00C523FC">
      <w:pPr>
        <w:pStyle w:val="2"/>
        <w:spacing w:line="360" w:lineRule="auto"/>
        <w:ind w:firstLineChars="0" w:firstLine="0"/>
        <w:rPr>
          <w:rFonts w:eastAsia="宋体" w:hAnsi="Times New Roman" w:cs="宋体"/>
          <w:color w:val="000000"/>
          <w:kern w:val="0"/>
          <w:sz w:val="24"/>
          <w:szCs w:val="24"/>
        </w:rPr>
      </w:pPr>
      <w:r w:rsidRPr="005E7DFF">
        <w:rPr>
          <w:rFonts w:eastAsia="宋体" w:hAnsi="Times New Roman" w:cs="宋体"/>
          <w:noProof/>
          <w:color w:val="000000"/>
          <w:kern w:val="0"/>
          <w:sz w:val="24"/>
          <w:szCs w:val="24"/>
        </w:rPr>
        <w:lastRenderedPageBreak/>
        <w:drawing>
          <wp:inline distT="0" distB="0" distL="0" distR="0" wp14:anchorId="5A70B3AA" wp14:editId="3E114BCD">
            <wp:extent cx="5274310" cy="3515995"/>
            <wp:effectExtent l="0" t="0" r="2540" b="8255"/>
            <wp:docPr id="5" name="图片 5" descr="河边的草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河边的草地上&#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6B4953C0" w14:textId="7DBD8B04" w:rsidR="00C4335C" w:rsidRPr="005E7DFF" w:rsidRDefault="004E6B81" w:rsidP="004E6B81">
      <w:pPr>
        <w:pStyle w:val="2"/>
        <w:ind w:firstLineChars="1100" w:firstLine="2650"/>
        <w:rPr>
          <w:rFonts w:eastAsia="宋体"/>
          <w:b/>
          <w:bCs/>
          <w:sz w:val="24"/>
          <w:szCs w:val="24"/>
        </w:rPr>
      </w:pPr>
      <w:r w:rsidRPr="005E7DFF">
        <w:rPr>
          <w:rFonts w:ascii="Times New Roman" w:eastAsia="宋体" w:hAnsi="Times New Roman" w:cs="Times New Roman"/>
          <w:b/>
          <w:bCs/>
          <w:sz w:val="24"/>
          <w:szCs w:val="24"/>
        </w:rPr>
        <w:t>图</w:t>
      </w:r>
      <w:r w:rsidR="00C16AE7" w:rsidRPr="005E7DFF">
        <w:rPr>
          <w:rFonts w:ascii="Times New Roman" w:eastAsia="宋体" w:hAnsi="Times New Roman" w:cs="Times New Roman"/>
          <w:b/>
          <w:bCs/>
          <w:sz w:val="24"/>
          <w:szCs w:val="24"/>
        </w:rPr>
        <w:t>2.3-2</w:t>
      </w:r>
      <w:r w:rsidRPr="005E7DFF">
        <w:rPr>
          <w:rFonts w:ascii="Times New Roman" w:eastAsia="宋体" w:hAnsi="Times New Roman" w:cs="Times New Roman"/>
          <w:b/>
          <w:bCs/>
          <w:sz w:val="24"/>
          <w:szCs w:val="24"/>
        </w:rPr>
        <w:t xml:space="preserve"> </w:t>
      </w:r>
      <w:r w:rsidRPr="005E7DFF">
        <w:rPr>
          <w:rFonts w:ascii="Times New Roman" w:eastAsia="宋体" w:hAnsi="Times New Roman" w:cs="Times New Roman"/>
          <w:b/>
          <w:bCs/>
          <w:sz w:val="24"/>
          <w:szCs w:val="24"/>
        </w:rPr>
        <w:t>岸边</w:t>
      </w:r>
      <w:r w:rsidRPr="005E7DFF">
        <w:rPr>
          <w:rFonts w:eastAsia="宋体" w:hint="eastAsia"/>
          <w:b/>
          <w:bCs/>
          <w:sz w:val="24"/>
          <w:szCs w:val="24"/>
        </w:rPr>
        <w:t>垃圾乱扔现状图</w:t>
      </w:r>
    </w:p>
    <w:p w14:paraId="2E812366" w14:textId="165302E4"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2.3.4.</w:t>
      </w:r>
      <w:r w:rsidR="002918BC" w:rsidRPr="005E7DFF">
        <w:rPr>
          <w:rFonts w:ascii="Times New Roman" w:eastAsia="宋体"/>
          <w:sz w:val="24"/>
          <w:szCs w:val="24"/>
        </w:rPr>
        <w:t>3</w:t>
      </w:r>
      <w:r w:rsidRPr="005E7DFF">
        <w:rPr>
          <w:rFonts w:ascii="Times New Roman" w:eastAsia="宋体"/>
          <w:sz w:val="24"/>
          <w:szCs w:val="24"/>
        </w:rPr>
        <w:t xml:space="preserve"> </w:t>
      </w:r>
      <w:r w:rsidRPr="005E7DFF">
        <w:rPr>
          <w:rFonts w:ascii="Times New Roman" w:eastAsia="宋体"/>
          <w:sz w:val="24"/>
          <w:szCs w:val="24"/>
        </w:rPr>
        <w:t>执法监管问题</w:t>
      </w:r>
    </w:p>
    <w:p w14:paraId="2B37B93A" w14:textId="31FEDF85" w:rsidR="00C4335C" w:rsidRPr="005E7DFF" w:rsidRDefault="004E6B81">
      <w:pPr>
        <w:widowControl/>
        <w:spacing w:line="360" w:lineRule="auto"/>
        <w:ind w:firstLineChars="200" w:firstLine="480"/>
        <w:rPr>
          <w:rFonts w:ascii="宋体" w:eastAsia="宋体" w:cs="宋体"/>
          <w:color w:val="000000" w:themeColor="text1"/>
          <w:kern w:val="0"/>
          <w:sz w:val="24"/>
          <w:szCs w:val="24"/>
        </w:rPr>
      </w:pPr>
      <w:r w:rsidRPr="005E7DFF">
        <w:rPr>
          <w:rFonts w:ascii="宋体" w:eastAsia="宋体" w:hint="eastAsia"/>
          <w:color w:val="000000" w:themeColor="text1"/>
          <w:sz w:val="24"/>
          <w:szCs w:val="24"/>
        </w:rPr>
        <w:t>金口河区</w:t>
      </w:r>
      <w:r w:rsidR="002B1D28" w:rsidRPr="005E7DFF">
        <w:rPr>
          <w:rFonts w:ascii="宋体" w:eastAsia="宋体" w:hint="eastAsia"/>
          <w:color w:val="000000" w:themeColor="text1"/>
          <w:sz w:val="24"/>
          <w:szCs w:val="24"/>
        </w:rPr>
        <w:t>已建立监管巡查制度，实行河</w:t>
      </w:r>
      <w:r w:rsidRPr="005E7DFF">
        <w:rPr>
          <w:rFonts w:ascii="宋体" w:eastAsia="宋体" w:hint="eastAsia"/>
          <w:color w:val="000000" w:themeColor="text1"/>
          <w:sz w:val="24"/>
          <w:szCs w:val="24"/>
        </w:rPr>
        <w:t>（湖）</w:t>
      </w:r>
      <w:r w:rsidR="002B1D28" w:rsidRPr="005E7DFF">
        <w:rPr>
          <w:rFonts w:ascii="宋体" w:eastAsia="宋体" w:hint="eastAsia"/>
          <w:color w:val="000000" w:themeColor="text1"/>
          <w:sz w:val="24"/>
          <w:szCs w:val="24"/>
        </w:rPr>
        <w:t>道的动态监管，督促各级河</w:t>
      </w:r>
      <w:proofErr w:type="gramStart"/>
      <w:r w:rsidR="002B1D28" w:rsidRPr="005E7DFF">
        <w:rPr>
          <w:rFonts w:ascii="宋体" w:eastAsia="宋体" w:hint="eastAsia"/>
          <w:color w:val="000000" w:themeColor="text1"/>
          <w:sz w:val="24"/>
          <w:szCs w:val="24"/>
        </w:rPr>
        <w:t>长开展巡</w:t>
      </w:r>
      <w:proofErr w:type="gramEnd"/>
      <w:r w:rsidR="002B1D28" w:rsidRPr="005E7DFF">
        <w:rPr>
          <w:rFonts w:ascii="宋体" w:eastAsia="宋体" w:hint="eastAsia"/>
          <w:color w:val="000000" w:themeColor="text1"/>
          <w:sz w:val="24"/>
          <w:szCs w:val="24"/>
        </w:rPr>
        <w:t>河</w:t>
      </w:r>
      <w:r w:rsidRPr="005E7DFF">
        <w:rPr>
          <w:rFonts w:ascii="宋体" w:eastAsia="宋体" w:hint="eastAsia"/>
          <w:color w:val="000000" w:themeColor="text1"/>
          <w:sz w:val="24"/>
          <w:szCs w:val="24"/>
        </w:rPr>
        <w:t>（湖）</w:t>
      </w:r>
      <w:r w:rsidR="002B1D28" w:rsidRPr="005E7DFF">
        <w:rPr>
          <w:rFonts w:ascii="宋体" w:eastAsia="宋体" w:hint="eastAsia"/>
          <w:color w:val="000000" w:themeColor="text1"/>
          <w:sz w:val="24"/>
          <w:szCs w:val="24"/>
        </w:rPr>
        <w:t>，完善巡河</w:t>
      </w:r>
      <w:r w:rsidRPr="005E7DFF">
        <w:rPr>
          <w:rFonts w:ascii="宋体" w:eastAsia="宋体" w:hint="eastAsia"/>
          <w:color w:val="000000" w:themeColor="text1"/>
          <w:sz w:val="24"/>
          <w:szCs w:val="24"/>
        </w:rPr>
        <w:t>（湖）</w:t>
      </w:r>
      <w:r w:rsidR="002B1D28" w:rsidRPr="005E7DFF">
        <w:rPr>
          <w:rFonts w:ascii="宋体" w:eastAsia="宋体" w:hint="eastAsia"/>
          <w:color w:val="000000" w:themeColor="text1"/>
          <w:sz w:val="24"/>
          <w:szCs w:val="24"/>
        </w:rPr>
        <w:t>资料，加强信息报送。但由于</w:t>
      </w:r>
      <w:r w:rsidR="002918BC" w:rsidRPr="005E7DFF">
        <w:rPr>
          <w:rFonts w:ascii="宋体" w:eastAsia="宋体" w:hint="eastAsia"/>
          <w:color w:val="000000" w:themeColor="text1"/>
          <w:sz w:val="24"/>
          <w:szCs w:val="24"/>
        </w:rPr>
        <w:t>鱼池地方较为偏远，</w:t>
      </w:r>
      <w:r w:rsidR="002B1D28" w:rsidRPr="005E7DFF">
        <w:rPr>
          <w:rFonts w:ascii="宋体" w:eastAsia="宋体" w:hint="eastAsia"/>
          <w:color w:val="000000" w:themeColor="text1"/>
          <w:sz w:val="24"/>
          <w:szCs w:val="24"/>
        </w:rPr>
        <w:t>执法队伍人员少，执法</w:t>
      </w:r>
      <w:r w:rsidR="002B1D28" w:rsidRPr="005E7DFF">
        <w:rPr>
          <w:rFonts w:ascii="宋体" w:eastAsia="宋体" w:cs="宋体" w:hint="eastAsia"/>
          <w:color w:val="000000" w:themeColor="text1"/>
          <w:kern w:val="0"/>
          <w:sz w:val="24"/>
          <w:szCs w:val="24"/>
        </w:rPr>
        <w:t>队伍人员工作精力有限，执法调查取证时困难。同时缺乏相关专业人员，执法队伍人员经验相对不足，证据收集、执法程序等方面存在一定的欠缺。同时管理保护经费不足，执法人员装备差，</w:t>
      </w:r>
      <w:r w:rsidR="002918BC" w:rsidRPr="005E7DFF">
        <w:rPr>
          <w:rFonts w:ascii="宋体" w:eastAsia="宋体" w:cs="宋体" w:hint="eastAsia"/>
          <w:color w:val="000000" w:themeColor="text1"/>
          <w:kern w:val="0"/>
          <w:sz w:val="24"/>
          <w:szCs w:val="24"/>
        </w:rPr>
        <w:t>导致</w:t>
      </w:r>
      <w:r w:rsidR="002B1D28" w:rsidRPr="005E7DFF">
        <w:rPr>
          <w:rFonts w:ascii="宋体" w:eastAsia="宋体" w:hint="eastAsia"/>
          <w:color w:val="000000" w:themeColor="text1"/>
          <w:sz w:val="24"/>
          <w:szCs w:val="24"/>
        </w:rPr>
        <w:t>执法监管力量比较薄弱。</w:t>
      </w:r>
    </w:p>
    <w:p w14:paraId="13C9B041" w14:textId="77777777" w:rsidR="00C4335C" w:rsidRPr="005E7DFF" w:rsidRDefault="002B1D28">
      <w:pPr>
        <w:pStyle w:val="20"/>
        <w:spacing w:before="0" w:after="0"/>
        <w:rPr>
          <w:rFonts w:ascii="Times New Roman" w:eastAsia="宋体"/>
          <w:sz w:val="30"/>
          <w:szCs w:val="30"/>
        </w:rPr>
      </w:pPr>
      <w:bookmarkStart w:id="42" w:name="_Toc89682874"/>
      <w:r w:rsidRPr="005E7DFF">
        <w:rPr>
          <w:rFonts w:ascii="Times New Roman" w:eastAsia="宋体"/>
          <w:sz w:val="30"/>
          <w:szCs w:val="30"/>
        </w:rPr>
        <w:t xml:space="preserve">2.4 </w:t>
      </w:r>
      <w:r w:rsidRPr="005E7DFF">
        <w:rPr>
          <w:rFonts w:ascii="Times New Roman" w:eastAsia="宋体"/>
          <w:sz w:val="30"/>
          <w:szCs w:val="30"/>
        </w:rPr>
        <w:t>河湖健康评价工作概况</w:t>
      </w:r>
      <w:bookmarkEnd w:id="42"/>
    </w:p>
    <w:p w14:paraId="3B7B5A59" w14:textId="132106C1" w:rsidR="00C4335C" w:rsidRPr="005E7DFF" w:rsidRDefault="002B1D28">
      <w:pPr>
        <w:spacing w:line="360" w:lineRule="auto"/>
        <w:ind w:firstLine="480"/>
        <w:rPr>
          <w:rFonts w:ascii="Times New Roman" w:eastAsia="宋体" w:cs="Times New Roman"/>
          <w:color w:val="000000" w:themeColor="text1"/>
          <w:sz w:val="24"/>
          <w:szCs w:val="24"/>
        </w:rPr>
      </w:pPr>
      <w:r w:rsidRPr="005E7DFF">
        <w:rPr>
          <w:rFonts w:ascii="Times New Roman" w:eastAsia="宋体" w:cs="Times New Roman"/>
          <w:color w:val="000000" w:themeColor="text1"/>
          <w:sz w:val="24"/>
          <w:szCs w:val="24"/>
        </w:rPr>
        <w:t>受</w:t>
      </w:r>
      <w:r w:rsidR="002918BC" w:rsidRPr="005E7DFF">
        <w:rPr>
          <w:rFonts w:ascii="Times New Roman" w:eastAsia="宋体" w:cs="Times New Roman" w:hint="eastAsia"/>
          <w:color w:val="000000" w:themeColor="text1"/>
          <w:sz w:val="24"/>
          <w:szCs w:val="24"/>
        </w:rPr>
        <w:t>金口河区</w:t>
      </w:r>
      <w:r w:rsidRPr="005E7DFF">
        <w:rPr>
          <w:rFonts w:ascii="Times New Roman" w:eastAsia="宋体" w:cs="Times New Roman"/>
          <w:color w:val="000000" w:themeColor="text1"/>
          <w:sz w:val="24"/>
          <w:szCs w:val="24"/>
        </w:rPr>
        <w:t>水</w:t>
      </w:r>
      <w:proofErr w:type="gramStart"/>
      <w:r w:rsidRPr="005E7DFF">
        <w:rPr>
          <w:rFonts w:ascii="Times New Roman" w:eastAsia="宋体" w:cs="Times New Roman"/>
          <w:color w:val="000000" w:themeColor="text1"/>
          <w:sz w:val="24"/>
          <w:szCs w:val="24"/>
        </w:rPr>
        <w:t>务</w:t>
      </w:r>
      <w:proofErr w:type="gramEnd"/>
      <w:r w:rsidRPr="005E7DFF">
        <w:rPr>
          <w:rFonts w:ascii="Times New Roman" w:eastAsia="宋体" w:cs="Times New Roman"/>
          <w:color w:val="000000" w:themeColor="text1"/>
          <w:sz w:val="24"/>
          <w:szCs w:val="24"/>
        </w:rPr>
        <w:t>局委托，成都同飞科技有限责任公司（以下简称</w:t>
      </w:r>
      <w:r w:rsidRPr="005E7DFF">
        <w:rPr>
          <w:rFonts w:ascii="Times New Roman" w:eastAsia="宋体" w:cs="Times New Roman" w:hint="eastAsia"/>
          <w:color w:val="000000" w:themeColor="text1"/>
          <w:sz w:val="24"/>
          <w:szCs w:val="24"/>
        </w:rPr>
        <w:t>“</w:t>
      </w:r>
      <w:r w:rsidRPr="005E7DFF">
        <w:rPr>
          <w:rFonts w:ascii="Times New Roman" w:eastAsia="宋体" w:cs="Times New Roman"/>
          <w:color w:val="000000" w:themeColor="text1"/>
          <w:sz w:val="24"/>
          <w:szCs w:val="24"/>
        </w:rPr>
        <w:t>我公司</w:t>
      </w:r>
      <w:r w:rsidRPr="005E7DFF">
        <w:rPr>
          <w:rFonts w:ascii="Times New Roman" w:eastAsia="宋体" w:cs="Times New Roman" w:hint="eastAsia"/>
          <w:color w:val="000000" w:themeColor="text1"/>
          <w:sz w:val="24"/>
          <w:szCs w:val="24"/>
        </w:rPr>
        <w:t>”</w:t>
      </w:r>
      <w:r w:rsidRPr="005E7DFF">
        <w:rPr>
          <w:rFonts w:ascii="Times New Roman" w:eastAsia="宋体" w:cs="Times New Roman"/>
          <w:color w:val="000000" w:themeColor="text1"/>
          <w:sz w:val="24"/>
          <w:szCs w:val="24"/>
        </w:rPr>
        <w:t>）承担了</w:t>
      </w:r>
      <w:r w:rsidR="002918BC" w:rsidRPr="005E7DFF">
        <w:rPr>
          <w:rFonts w:ascii="Times New Roman" w:eastAsia="宋体" w:cs="Times New Roman" w:hint="eastAsia"/>
          <w:color w:val="000000" w:themeColor="text1"/>
          <w:sz w:val="24"/>
          <w:szCs w:val="24"/>
        </w:rPr>
        <w:t>鱼池</w:t>
      </w:r>
      <w:r w:rsidRPr="005E7DFF">
        <w:rPr>
          <w:rFonts w:ascii="Times New Roman" w:eastAsia="宋体" w:cs="Times New Roman"/>
          <w:color w:val="000000" w:themeColor="text1"/>
          <w:sz w:val="24"/>
          <w:szCs w:val="24"/>
        </w:rPr>
        <w:t>健康评价工作。接到任务后，我公司立即成立项目组，组织开展本项目实施方案编制及资料收集清单制作。于</w:t>
      </w:r>
      <w:r w:rsidRPr="005E7DFF">
        <w:rPr>
          <w:rFonts w:ascii="Times New Roman" w:eastAsia="宋体" w:cs="Times New Roman"/>
          <w:color w:val="000000" w:themeColor="text1"/>
          <w:sz w:val="24"/>
          <w:szCs w:val="24"/>
        </w:rPr>
        <w:t>2021</w:t>
      </w:r>
      <w:r w:rsidRPr="005E7DFF">
        <w:rPr>
          <w:rFonts w:ascii="Times New Roman" w:eastAsia="宋体" w:cs="Times New Roman"/>
          <w:color w:val="000000" w:themeColor="text1"/>
          <w:sz w:val="24"/>
          <w:szCs w:val="24"/>
        </w:rPr>
        <w:t>年</w:t>
      </w:r>
      <w:r w:rsidR="00A832E5" w:rsidRPr="005E7DFF">
        <w:rPr>
          <w:rFonts w:ascii="Times New Roman" w:eastAsia="宋体" w:cs="Times New Roman"/>
          <w:color w:val="000000" w:themeColor="text1"/>
          <w:sz w:val="24"/>
          <w:szCs w:val="24"/>
        </w:rPr>
        <w:t>8</w:t>
      </w:r>
      <w:r w:rsidRPr="005E7DFF">
        <w:rPr>
          <w:rFonts w:ascii="Times New Roman" w:eastAsia="宋体" w:cs="Times New Roman"/>
          <w:color w:val="000000" w:themeColor="text1"/>
          <w:sz w:val="24"/>
          <w:szCs w:val="24"/>
        </w:rPr>
        <w:t>月</w:t>
      </w:r>
      <w:r w:rsidR="00A832E5" w:rsidRPr="005E7DFF">
        <w:rPr>
          <w:rFonts w:ascii="Times New Roman" w:eastAsia="宋体" w:cs="Times New Roman" w:hint="eastAsia"/>
          <w:color w:val="000000" w:themeColor="text1"/>
          <w:sz w:val="24"/>
          <w:szCs w:val="24"/>
        </w:rPr>
        <w:t>下</w:t>
      </w:r>
      <w:r w:rsidRPr="005E7DFF">
        <w:rPr>
          <w:rFonts w:ascii="Times New Roman" w:eastAsia="宋体" w:cs="Times New Roman" w:hint="eastAsia"/>
          <w:color w:val="000000" w:themeColor="text1"/>
          <w:sz w:val="24"/>
          <w:szCs w:val="24"/>
        </w:rPr>
        <w:t>旬初</w:t>
      </w:r>
      <w:r w:rsidRPr="005E7DFF">
        <w:rPr>
          <w:rFonts w:ascii="Times New Roman" w:eastAsia="宋体" w:cs="Times New Roman"/>
          <w:color w:val="000000" w:themeColor="text1"/>
          <w:sz w:val="24"/>
          <w:szCs w:val="24"/>
        </w:rPr>
        <w:t>组织相关技术人员前往</w:t>
      </w:r>
      <w:r w:rsidR="002918BC" w:rsidRPr="005E7DFF">
        <w:rPr>
          <w:rFonts w:ascii="Times New Roman" w:eastAsia="宋体" w:cs="Times New Roman" w:hint="eastAsia"/>
          <w:color w:val="000000" w:themeColor="text1"/>
          <w:sz w:val="24"/>
          <w:szCs w:val="24"/>
        </w:rPr>
        <w:t>金口河区</w:t>
      </w:r>
      <w:r w:rsidRPr="005E7DFF">
        <w:rPr>
          <w:rFonts w:ascii="Times New Roman" w:eastAsia="宋体" w:cs="Times New Roman"/>
          <w:color w:val="000000" w:themeColor="text1"/>
          <w:sz w:val="24"/>
          <w:szCs w:val="24"/>
        </w:rPr>
        <w:t>进行初步现场踏勘及资料收集工作</w:t>
      </w:r>
      <w:r w:rsidR="00A832E5" w:rsidRPr="005E7DFF">
        <w:rPr>
          <w:rFonts w:ascii="Times New Roman" w:eastAsia="宋体" w:cs="Times New Roman" w:hint="eastAsia"/>
          <w:color w:val="000000" w:themeColor="text1"/>
          <w:sz w:val="24"/>
          <w:szCs w:val="24"/>
        </w:rPr>
        <w:t>，</w:t>
      </w:r>
      <w:r w:rsidR="00A832E5" w:rsidRPr="005E7DFF">
        <w:rPr>
          <w:rFonts w:ascii="Times New Roman" w:eastAsia="宋体" w:cs="Times New Roman" w:hint="eastAsia"/>
          <w:color w:val="000000" w:themeColor="text1"/>
          <w:sz w:val="24"/>
          <w:szCs w:val="24"/>
        </w:rPr>
        <w:t>9</w:t>
      </w:r>
      <w:r w:rsidR="00A832E5" w:rsidRPr="005E7DFF">
        <w:rPr>
          <w:rFonts w:ascii="Times New Roman" w:eastAsia="宋体" w:cs="Times New Roman"/>
          <w:color w:val="000000" w:themeColor="text1"/>
          <w:sz w:val="24"/>
          <w:szCs w:val="24"/>
        </w:rPr>
        <w:t>月初开始按照《四川省河流（湖库）健康评价指南（试行）》编制报告文本及附图、附表制作</w:t>
      </w:r>
      <w:r w:rsidR="00A832E5" w:rsidRPr="005E7DFF">
        <w:rPr>
          <w:rFonts w:ascii="Times New Roman" w:eastAsia="宋体" w:cs="Times New Roman" w:hint="eastAsia"/>
          <w:color w:val="000000" w:themeColor="text1"/>
          <w:sz w:val="24"/>
          <w:szCs w:val="24"/>
        </w:rPr>
        <w:t>。</w:t>
      </w:r>
      <w:r w:rsidR="00A832E5" w:rsidRPr="005E7DFF">
        <w:rPr>
          <w:rFonts w:ascii="Times New Roman" w:eastAsia="宋体" w:cs="Times New Roman" w:hint="eastAsia"/>
          <w:color w:val="000000" w:themeColor="text1"/>
          <w:sz w:val="24"/>
          <w:szCs w:val="24"/>
        </w:rPr>
        <w:t>1</w:t>
      </w:r>
      <w:r w:rsidR="00A832E5" w:rsidRPr="005E7DFF">
        <w:rPr>
          <w:rFonts w:ascii="Times New Roman" w:eastAsia="宋体" w:cs="Times New Roman"/>
          <w:color w:val="000000" w:themeColor="text1"/>
          <w:sz w:val="24"/>
          <w:szCs w:val="24"/>
        </w:rPr>
        <w:t>0</w:t>
      </w:r>
      <w:r w:rsidR="00A832E5" w:rsidRPr="005E7DFF">
        <w:rPr>
          <w:rFonts w:ascii="Times New Roman" w:eastAsia="宋体" w:cs="Times New Roman" w:hint="eastAsia"/>
          <w:color w:val="000000" w:themeColor="text1"/>
          <w:sz w:val="24"/>
          <w:szCs w:val="24"/>
        </w:rPr>
        <w:t>月初</w:t>
      </w:r>
      <w:r w:rsidRPr="005E7DFF">
        <w:rPr>
          <w:rFonts w:ascii="Times New Roman" w:eastAsia="宋体" w:cs="Times New Roman"/>
          <w:color w:val="000000" w:themeColor="text1"/>
          <w:sz w:val="24"/>
          <w:szCs w:val="24"/>
        </w:rPr>
        <w:t>结合现有资料整理情况，再次组织技术人员到现场进行实地踏勘及调查工作，于</w:t>
      </w:r>
      <w:r w:rsidRPr="005E7DFF">
        <w:rPr>
          <w:rFonts w:ascii="Times New Roman" w:eastAsia="宋体" w:cs="Times New Roman" w:hint="eastAsia"/>
          <w:color w:val="000000" w:themeColor="text1"/>
          <w:sz w:val="24"/>
          <w:szCs w:val="24"/>
        </w:rPr>
        <w:t>10</w:t>
      </w:r>
      <w:r w:rsidRPr="005E7DFF">
        <w:rPr>
          <w:rFonts w:ascii="Times New Roman" w:eastAsia="宋体" w:cs="Times New Roman"/>
          <w:color w:val="000000" w:themeColor="text1"/>
          <w:sz w:val="24"/>
          <w:szCs w:val="24"/>
        </w:rPr>
        <w:t>月</w:t>
      </w:r>
      <w:r w:rsidR="002918BC" w:rsidRPr="005E7DFF">
        <w:rPr>
          <w:rFonts w:ascii="Times New Roman" w:eastAsia="宋体" w:cs="Times New Roman" w:hint="eastAsia"/>
          <w:color w:val="000000" w:themeColor="text1"/>
          <w:sz w:val="24"/>
          <w:szCs w:val="24"/>
        </w:rPr>
        <w:t>下</w:t>
      </w:r>
      <w:r w:rsidRPr="005E7DFF">
        <w:rPr>
          <w:rFonts w:ascii="Times New Roman" w:eastAsia="宋体" w:cs="Times New Roman" w:hint="eastAsia"/>
          <w:color w:val="000000" w:themeColor="text1"/>
          <w:sz w:val="24"/>
          <w:szCs w:val="24"/>
        </w:rPr>
        <w:t>旬</w:t>
      </w:r>
      <w:r w:rsidRPr="005E7DFF">
        <w:rPr>
          <w:rFonts w:ascii="Times New Roman" w:eastAsia="宋体" w:cs="Times New Roman"/>
          <w:color w:val="000000" w:themeColor="text1"/>
          <w:sz w:val="24"/>
          <w:szCs w:val="24"/>
        </w:rPr>
        <w:t>编制完成《四川省</w:t>
      </w:r>
      <w:r w:rsidR="002918BC" w:rsidRPr="005E7DFF">
        <w:rPr>
          <w:rFonts w:ascii="Times New Roman" w:eastAsia="宋体" w:cs="Times New Roman" w:hint="eastAsia"/>
          <w:color w:val="000000" w:themeColor="text1"/>
          <w:sz w:val="24"/>
          <w:szCs w:val="24"/>
        </w:rPr>
        <w:t>乐山市金口河区鱼池</w:t>
      </w:r>
      <w:r w:rsidRPr="005E7DFF">
        <w:rPr>
          <w:rFonts w:ascii="Times New Roman" w:eastAsia="宋体" w:cs="Times New Roman"/>
          <w:color w:val="000000" w:themeColor="text1"/>
          <w:sz w:val="24"/>
          <w:szCs w:val="24"/>
        </w:rPr>
        <w:t>健康评价报告（送审稿）》。</w:t>
      </w:r>
    </w:p>
    <w:p w14:paraId="0645CCAC" w14:textId="77777777" w:rsidR="00C4335C" w:rsidRPr="005E7DFF" w:rsidRDefault="00C4335C">
      <w:pPr>
        <w:rPr>
          <w:rFonts w:ascii="Times New Roman" w:cs="Times New Roman"/>
          <w:color w:val="0322BD"/>
        </w:rPr>
        <w:sectPr w:rsidR="00C4335C" w:rsidRPr="005E7DFF">
          <w:headerReference w:type="default" r:id="rId15"/>
          <w:footerReference w:type="default" r:id="rId16"/>
          <w:pgSz w:w="11906" w:h="16838"/>
          <w:pgMar w:top="1440" w:right="1800" w:bottom="1440" w:left="1800" w:header="851" w:footer="992" w:gutter="0"/>
          <w:cols w:space="720"/>
          <w:docGrid w:type="lines" w:linePitch="312"/>
        </w:sectPr>
      </w:pPr>
    </w:p>
    <w:p w14:paraId="3EC988C6" w14:textId="77777777" w:rsidR="00C4335C" w:rsidRPr="005E7DFF" w:rsidRDefault="002B1D28">
      <w:pPr>
        <w:pStyle w:val="1"/>
        <w:spacing w:before="0" w:after="0" w:line="240" w:lineRule="auto"/>
        <w:jc w:val="center"/>
        <w:rPr>
          <w:rFonts w:ascii="Times New Roman" w:eastAsia="宋体" w:cs="Times New Roman"/>
          <w:sz w:val="32"/>
          <w:szCs w:val="32"/>
        </w:rPr>
      </w:pPr>
      <w:bookmarkStart w:id="43" w:name="_Toc89682875"/>
      <w:r w:rsidRPr="005E7DFF">
        <w:rPr>
          <w:rFonts w:ascii="Times New Roman" w:eastAsia="宋体" w:cs="Times New Roman"/>
          <w:sz w:val="32"/>
          <w:szCs w:val="32"/>
        </w:rPr>
        <w:lastRenderedPageBreak/>
        <w:t>第三章</w:t>
      </w:r>
      <w:r w:rsidRPr="005E7DFF">
        <w:rPr>
          <w:rFonts w:ascii="Times New Roman" w:eastAsia="宋体" w:cs="Times New Roman"/>
          <w:sz w:val="32"/>
          <w:szCs w:val="32"/>
        </w:rPr>
        <w:t xml:space="preserve"> </w:t>
      </w:r>
      <w:r w:rsidRPr="005E7DFF">
        <w:rPr>
          <w:rFonts w:ascii="Times New Roman" w:eastAsia="宋体" w:cs="Times New Roman"/>
          <w:sz w:val="32"/>
          <w:szCs w:val="32"/>
        </w:rPr>
        <w:t>河湖健康评价方案</w:t>
      </w:r>
      <w:bookmarkEnd w:id="43"/>
    </w:p>
    <w:p w14:paraId="5490E6CD" w14:textId="77777777" w:rsidR="00C4335C" w:rsidRPr="005E7DFF" w:rsidRDefault="00C4335C">
      <w:pPr>
        <w:rPr>
          <w:rFonts w:ascii="Times New Roman" w:cs="Times New Roman"/>
        </w:rPr>
      </w:pPr>
    </w:p>
    <w:p w14:paraId="55F31C44" w14:textId="77777777" w:rsidR="00C4335C" w:rsidRPr="005E7DFF" w:rsidRDefault="002B1D28">
      <w:pPr>
        <w:pStyle w:val="20"/>
        <w:spacing w:before="0" w:after="0"/>
        <w:rPr>
          <w:rFonts w:ascii="Times New Roman" w:eastAsia="宋体"/>
          <w:sz w:val="30"/>
          <w:szCs w:val="30"/>
        </w:rPr>
      </w:pPr>
      <w:bookmarkStart w:id="44" w:name="_Toc89682876"/>
      <w:r w:rsidRPr="005E7DFF">
        <w:rPr>
          <w:rFonts w:ascii="Times New Roman" w:eastAsia="宋体"/>
          <w:sz w:val="30"/>
          <w:szCs w:val="30"/>
        </w:rPr>
        <w:t xml:space="preserve">3.1 </w:t>
      </w:r>
      <w:r w:rsidRPr="005E7DFF">
        <w:rPr>
          <w:rFonts w:ascii="Times New Roman" w:eastAsia="宋体"/>
          <w:sz w:val="30"/>
          <w:szCs w:val="30"/>
        </w:rPr>
        <w:t>评价范围</w:t>
      </w:r>
      <w:bookmarkEnd w:id="44"/>
    </w:p>
    <w:p w14:paraId="6A9035B7" w14:textId="77777777" w:rsidR="00C4335C" w:rsidRPr="005E7DFF" w:rsidRDefault="002B1D28">
      <w:pPr>
        <w:pStyle w:val="3"/>
        <w:spacing w:before="0" w:after="0"/>
        <w:rPr>
          <w:rFonts w:ascii="Times New Roman" w:eastAsia="宋体" w:cs="Times New Roman"/>
          <w:sz w:val="28"/>
          <w:szCs w:val="28"/>
        </w:rPr>
      </w:pPr>
      <w:bookmarkStart w:id="45" w:name="_Toc89682877"/>
      <w:r w:rsidRPr="005E7DFF">
        <w:rPr>
          <w:rFonts w:ascii="Times New Roman" w:eastAsia="宋体" w:cs="Times New Roman"/>
          <w:sz w:val="28"/>
          <w:szCs w:val="28"/>
        </w:rPr>
        <w:t xml:space="preserve">3.1.1 </w:t>
      </w:r>
      <w:r w:rsidRPr="005E7DFF">
        <w:rPr>
          <w:rFonts w:ascii="Times New Roman" w:eastAsia="宋体" w:cs="Times New Roman"/>
          <w:sz w:val="28"/>
          <w:szCs w:val="28"/>
        </w:rPr>
        <w:t>评价范围</w:t>
      </w:r>
      <w:bookmarkEnd w:id="45"/>
    </w:p>
    <w:p w14:paraId="3969A597" w14:textId="2279E290"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 xml:space="preserve">3.1.1.1 </w:t>
      </w:r>
      <w:r w:rsidR="00DE7781" w:rsidRPr="005E7DFF">
        <w:rPr>
          <w:rFonts w:ascii="Times New Roman" w:eastAsia="宋体" w:hint="eastAsia"/>
          <w:sz w:val="24"/>
          <w:szCs w:val="24"/>
        </w:rPr>
        <w:t>鱼池</w:t>
      </w:r>
      <w:r w:rsidRPr="005E7DFF">
        <w:rPr>
          <w:rFonts w:ascii="Times New Roman" w:eastAsia="宋体"/>
          <w:sz w:val="24"/>
          <w:szCs w:val="24"/>
        </w:rPr>
        <w:t>评价范围</w:t>
      </w:r>
    </w:p>
    <w:p w14:paraId="25027237" w14:textId="79C3BA11" w:rsidR="00C4335C" w:rsidRPr="005E7DFF" w:rsidRDefault="002B1D28">
      <w:pPr>
        <w:widowControl/>
        <w:spacing w:line="360" w:lineRule="auto"/>
        <w:ind w:firstLineChars="200" w:firstLine="480"/>
        <w:rPr>
          <w:rFonts w:ascii="Times New Roman" w:eastAsia="宋体" w:cs="Times New Roman"/>
          <w:color w:val="000000"/>
          <w:kern w:val="0"/>
          <w:sz w:val="24"/>
          <w:szCs w:val="24"/>
        </w:rPr>
      </w:pPr>
      <w:r w:rsidRPr="005E7DFF">
        <w:rPr>
          <w:rFonts w:ascii="Times New Roman" w:eastAsia="宋体" w:cs="Times New Roman"/>
          <w:sz w:val="24"/>
          <w:szCs w:val="24"/>
        </w:rPr>
        <w:t>本次评价</w:t>
      </w:r>
      <w:r w:rsidR="00BC64C3" w:rsidRPr="005E7DFF">
        <w:rPr>
          <w:rFonts w:ascii="Times New Roman" w:eastAsia="宋体" w:cs="Times New Roman"/>
          <w:sz w:val="24"/>
          <w:szCs w:val="24"/>
        </w:rPr>
        <w:t>湖泊</w:t>
      </w:r>
      <w:r w:rsidR="00A832E5" w:rsidRPr="005E7DFF">
        <w:rPr>
          <w:rFonts w:ascii="Times New Roman" w:eastAsia="宋体" w:cs="Times New Roman" w:hint="eastAsia"/>
          <w:sz w:val="24"/>
          <w:szCs w:val="24"/>
        </w:rPr>
        <w:t>鱼池</w:t>
      </w:r>
      <w:r w:rsidR="00BC64C3" w:rsidRPr="005E7DFF">
        <w:rPr>
          <w:rFonts w:ascii="Times New Roman" w:eastAsia="宋体" w:cs="Times New Roman"/>
          <w:sz w:val="24"/>
          <w:szCs w:val="24"/>
        </w:rPr>
        <w:t>位于</w:t>
      </w:r>
      <w:r w:rsidR="00BC64C3" w:rsidRPr="005E7DFF">
        <w:rPr>
          <w:rFonts w:ascii="Times New Roman" w:eastAsia="宋体" w:cs="Times New Roman"/>
          <w:color w:val="000000"/>
          <w:kern w:val="0"/>
          <w:sz w:val="24"/>
          <w:szCs w:val="24"/>
        </w:rPr>
        <w:t>大瓦山国家湿地公园，位处四川省乐山市金口河区永胜乡，地处四川盆地西南边缘山地地带，</w:t>
      </w:r>
      <w:r w:rsidR="00853365" w:rsidRPr="005E7DFF">
        <w:rPr>
          <w:rFonts w:ascii="Times New Roman" w:eastAsia="宋体" w:cs="Times New Roman" w:hint="eastAsia"/>
          <w:color w:val="000000"/>
          <w:kern w:val="0"/>
          <w:sz w:val="24"/>
          <w:szCs w:val="24"/>
        </w:rPr>
        <w:t>鱼池</w:t>
      </w:r>
      <w:r w:rsidR="00587A57" w:rsidRPr="005E7DFF">
        <w:rPr>
          <w:rFonts w:ascii="Times New Roman" w:eastAsia="宋体" w:cs="Times New Roman" w:hint="eastAsia"/>
          <w:color w:val="000000"/>
          <w:kern w:val="0"/>
          <w:sz w:val="24"/>
          <w:szCs w:val="24"/>
        </w:rPr>
        <w:t>流域</w:t>
      </w:r>
      <w:r w:rsidR="00BC64C3" w:rsidRPr="005E7DFF">
        <w:rPr>
          <w:rFonts w:ascii="Times New Roman" w:eastAsia="宋体" w:cs="Times New Roman"/>
          <w:color w:val="000000"/>
          <w:kern w:val="0"/>
          <w:sz w:val="24"/>
          <w:szCs w:val="24"/>
        </w:rPr>
        <w:t>湿地景观丰富，具有显著的生态和美学价值，在四川省具有典型性和代表性。特别是区域泥炭资源保存较为完整，在同纬度同海拔地区较为罕见。</w:t>
      </w:r>
    </w:p>
    <w:p w14:paraId="485A9674" w14:textId="641E6A03" w:rsidR="00BC64C3" w:rsidRPr="005E7DFF" w:rsidRDefault="00BC64C3" w:rsidP="00BC64C3">
      <w:pPr>
        <w:spacing w:line="360" w:lineRule="auto"/>
        <w:ind w:firstLineChars="200" w:firstLine="480"/>
        <w:rPr>
          <w:rFonts w:ascii="Times New Roman" w:eastAsia="宋体" w:cs="Times New Roman"/>
          <w:b/>
          <w:bCs/>
          <w:sz w:val="24"/>
          <w:szCs w:val="24"/>
        </w:rPr>
      </w:pPr>
      <w:r w:rsidRPr="005E7DFF">
        <w:rPr>
          <w:rFonts w:ascii="Times New Roman" w:eastAsia="宋体" w:cs="Times New Roman" w:hint="eastAsia"/>
          <w:sz w:val="24"/>
          <w:szCs w:val="24"/>
        </w:rPr>
        <w:t>本次</w:t>
      </w:r>
      <w:r w:rsidR="00C8053F" w:rsidRPr="005E7DFF">
        <w:rPr>
          <w:rFonts w:ascii="Times New Roman" w:eastAsia="宋体" w:cs="Times New Roman" w:hint="eastAsia"/>
          <w:sz w:val="24"/>
          <w:szCs w:val="24"/>
        </w:rPr>
        <w:t>鱼池</w:t>
      </w:r>
      <w:proofErr w:type="gramStart"/>
      <w:r w:rsidR="00E10BED" w:rsidRPr="005E7DFF">
        <w:rPr>
          <w:rFonts w:ascii="Times New Roman" w:eastAsia="宋体" w:cs="Times New Roman" w:hint="eastAsia"/>
          <w:sz w:val="24"/>
          <w:szCs w:val="24"/>
        </w:rPr>
        <w:t>水健康</w:t>
      </w:r>
      <w:proofErr w:type="gramEnd"/>
      <w:r w:rsidRPr="005E7DFF">
        <w:rPr>
          <w:rFonts w:ascii="Times New Roman" w:eastAsia="宋体" w:cs="Times New Roman" w:hint="eastAsia"/>
          <w:sz w:val="24"/>
          <w:szCs w:val="24"/>
        </w:rPr>
        <w:t>评价</w:t>
      </w:r>
      <w:r w:rsidR="00E10BED" w:rsidRPr="005E7DFF">
        <w:rPr>
          <w:rFonts w:ascii="Times New Roman" w:eastAsia="宋体" w:cs="Times New Roman" w:hint="eastAsia"/>
          <w:sz w:val="24"/>
          <w:szCs w:val="24"/>
        </w:rPr>
        <w:t>范围为单一</w:t>
      </w:r>
      <w:r w:rsidRPr="005E7DFF">
        <w:rPr>
          <w:rFonts w:ascii="Times New Roman" w:eastAsia="宋体" w:cs="Times New Roman" w:hint="eastAsia"/>
          <w:sz w:val="24"/>
          <w:szCs w:val="24"/>
        </w:rPr>
        <w:t>湖泊</w:t>
      </w:r>
      <w:r w:rsidR="00E10BED" w:rsidRPr="005E7DFF">
        <w:rPr>
          <w:rFonts w:ascii="Times New Roman" w:eastAsia="宋体" w:cs="Times New Roman" w:hint="eastAsia"/>
          <w:sz w:val="24"/>
          <w:szCs w:val="24"/>
        </w:rPr>
        <w:t>，</w:t>
      </w:r>
      <w:r w:rsidR="0033509F" w:rsidRPr="005E7DFF">
        <w:rPr>
          <w:rFonts w:ascii="Times New Roman" w:eastAsia="宋体" w:cs="Times New Roman" w:hint="eastAsia"/>
          <w:sz w:val="24"/>
          <w:szCs w:val="24"/>
        </w:rPr>
        <w:t>中心坐标为东经</w:t>
      </w:r>
      <w:r w:rsidR="0033509F" w:rsidRPr="005E7DFF">
        <w:rPr>
          <w:rFonts w:ascii="Times New Roman" w:eastAsia="宋体" w:cs="Times New Roman"/>
          <w:sz w:val="24"/>
          <w:szCs w:val="24"/>
        </w:rPr>
        <w:t>103°0′21.45″,</w:t>
      </w:r>
      <w:r w:rsidR="0033509F" w:rsidRPr="005E7DFF">
        <w:rPr>
          <w:rFonts w:ascii="Times New Roman" w:eastAsia="宋体" w:cs="Times New Roman" w:hint="eastAsia"/>
          <w:sz w:val="24"/>
          <w:szCs w:val="24"/>
        </w:rPr>
        <w:t>北纬</w:t>
      </w:r>
      <w:r w:rsidR="0033509F" w:rsidRPr="005E7DFF">
        <w:rPr>
          <w:rFonts w:ascii="Times New Roman" w:eastAsia="宋体" w:cs="Times New Roman"/>
          <w:sz w:val="24"/>
          <w:szCs w:val="24"/>
        </w:rPr>
        <w:t>29°24′28.45″</w:t>
      </w:r>
      <w:r w:rsidR="0033509F" w:rsidRPr="005E7DFF">
        <w:rPr>
          <w:rFonts w:ascii="Times New Roman" w:eastAsia="宋体" w:cs="Times New Roman" w:hint="eastAsia"/>
          <w:sz w:val="24"/>
          <w:szCs w:val="24"/>
        </w:rPr>
        <w:t>，</w:t>
      </w:r>
      <w:r w:rsidR="00C8053F" w:rsidRPr="005E7DFF">
        <w:rPr>
          <w:rFonts w:ascii="Times New Roman" w:eastAsia="宋体" w:cs="Times New Roman" w:hint="eastAsia"/>
          <w:sz w:val="24"/>
          <w:szCs w:val="24"/>
        </w:rPr>
        <w:t>其</w:t>
      </w:r>
      <w:r w:rsidR="00FF15F6" w:rsidRPr="005E7DFF">
        <w:rPr>
          <w:rFonts w:ascii="Times New Roman" w:eastAsia="宋体" w:cs="Times New Roman" w:hint="eastAsia"/>
          <w:sz w:val="24"/>
          <w:szCs w:val="24"/>
        </w:rPr>
        <w:t>常年水面面积为</w:t>
      </w:r>
      <w:r w:rsidR="00FF15F6" w:rsidRPr="005E7DFF">
        <w:rPr>
          <w:rFonts w:ascii="Times New Roman" w:eastAsia="宋体" w:cs="Times New Roman" w:hint="eastAsia"/>
          <w:sz w:val="24"/>
          <w:szCs w:val="24"/>
        </w:rPr>
        <w:t>0</w:t>
      </w:r>
      <w:r w:rsidR="00FF15F6" w:rsidRPr="005E7DFF">
        <w:rPr>
          <w:rFonts w:ascii="Times New Roman" w:eastAsia="宋体" w:cs="Times New Roman"/>
          <w:sz w:val="24"/>
          <w:szCs w:val="24"/>
        </w:rPr>
        <w:t>.34</w:t>
      </w:r>
      <w:r w:rsidR="00FF15F6" w:rsidRPr="005E7DFF">
        <w:rPr>
          <w:rFonts w:ascii="Times New Roman" w:eastAsia="宋体" w:cs="Times New Roman" w:hint="eastAsia"/>
          <w:sz w:val="24"/>
          <w:szCs w:val="24"/>
        </w:rPr>
        <w:t xml:space="preserve"> km</w:t>
      </w:r>
      <w:r w:rsidR="00FF15F6" w:rsidRPr="005E7DFF">
        <w:rPr>
          <w:rFonts w:ascii="Times New Roman" w:eastAsia="宋体" w:cs="Times New Roman" w:hint="eastAsia"/>
          <w:sz w:val="24"/>
          <w:szCs w:val="24"/>
          <w:vertAlign w:val="superscript"/>
        </w:rPr>
        <w:t>2</w:t>
      </w:r>
      <w:r w:rsidR="00FF15F6" w:rsidRPr="005E7DFF">
        <w:rPr>
          <w:rFonts w:ascii="Times New Roman" w:eastAsia="宋体" w:cs="Times New Roman" w:hint="eastAsia"/>
          <w:sz w:val="24"/>
          <w:szCs w:val="24"/>
        </w:rPr>
        <w:t>。</w:t>
      </w:r>
    </w:p>
    <w:p w14:paraId="7BF9821E" w14:textId="77777777"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 xml:space="preserve">3.1.1.2 </w:t>
      </w:r>
      <w:r w:rsidRPr="005E7DFF">
        <w:rPr>
          <w:rFonts w:ascii="Times New Roman" w:eastAsia="宋体"/>
          <w:sz w:val="24"/>
          <w:szCs w:val="24"/>
        </w:rPr>
        <w:t>水平年</w:t>
      </w:r>
    </w:p>
    <w:p w14:paraId="2E01A7B8" w14:textId="77777777"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本次健康评价现状年为</w:t>
      </w:r>
      <w:r w:rsidRPr="005E7DFF">
        <w:rPr>
          <w:rFonts w:ascii="Times New Roman" w:eastAsia="宋体" w:cs="Times New Roman"/>
          <w:sz w:val="24"/>
          <w:szCs w:val="24"/>
        </w:rPr>
        <w:t>2020</w:t>
      </w:r>
      <w:r w:rsidRPr="005E7DFF">
        <w:rPr>
          <w:rFonts w:ascii="Times New Roman" w:eastAsia="宋体" w:cs="Times New Roman"/>
          <w:sz w:val="24"/>
          <w:szCs w:val="24"/>
        </w:rPr>
        <w:t>年，相关分析评价尽量以最新资料为基础。</w:t>
      </w:r>
    </w:p>
    <w:p w14:paraId="108C0A33" w14:textId="77777777" w:rsidR="00C4335C" w:rsidRPr="005E7DFF" w:rsidRDefault="002B1D28">
      <w:pPr>
        <w:pStyle w:val="3"/>
        <w:spacing w:before="0" w:after="0"/>
        <w:rPr>
          <w:rFonts w:ascii="Times New Roman" w:cs="Times New Roman"/>
        </w:rPr>
      </w:pPr>
      <w:bookmarkStart w:id="46" w:name="_Toc89682878"/>
      <w:r w:rsidRPr="005E7DFF">
        <w:rPr>
          <w:rFonts w:ascii="Times New Roman" w:eastAsia="宋体" w:cs="Times New Roman"/>
          <w:sz w:val="28"/>
          <w:szCs w:val="28"/>
        </w:rPr>
        <w:t xml:space="preserve">3.1.2 </w:t>
      </w:r>
      <w:r w:rsidRPr="005E7DFF">
        <w:rPr>
          <w:rFonts w:ascii="Times New Roman" w:eastAsia="宋体" w:cs="Times New Roman"/>
          <w:sz w:val="28"/>
          <w:szCs w:val="28"/>
        </w:rPr>
        <w:t>分段评价方案</w:t>
      </w:r>
      <w:bookmarkEnd w:id="46"/>
    </w:p>
    <w:p w14:paraId="676FFD86" w14:textId="7AB74128" w:rsidR="00C4335C" w:rsidRPr="005E7DFF" w:rsidRDefault="0033509F" w:rsidP="00531A17">
      <w:pPr>
        <w:spacing w:line="360" w:lineRule="auto"/>
        <w:ind w:firstLine="480"/>
        <w:rPr>
          <w:rFonts w:ascii="Times New Roman" w:eastAsia="宋体" w:cs="Times New Roman"/>
          <w:sz w:val="24"/>
          <w:szCs w:val="24"/>
        </w:rPr>
      </w:pPr>
      <w:bookmarkStart w:id="47" w:name="_Hlk85120291"/>
      <w:bookmarkStart w:id="48" w:name="_Hlk85527831"/>
      <w:r w:rsidRPr="005E7DFF">
        <w:rPr>
          <w:rFonts w:ascii="Times New Roman" w:eastAsia="宋体" w:cs="Times New Roman"/>
          <w:sz w:val="24"/>
          <w:szCs w:val="24"/>
        </w:rPr>
        <w:t>本次评价</w:t>
      </w:r>
      <w:r w:rsidRPr="005E7DFF">
        <w:rPr>
          <w:rFonts w:ascii="Times New Roman" w:eastAsia="宋体" w:cs="Times New Roman" w:hint="eastAsia"/>
          <w:sz w:val="24"/>
          <w:szCs w:val="24"/>
        </w:rPr>
        <w:t>湖泊鱼池，</w:t>
      </w:r>
      <w:bookmarkEnd w:id="47"/>
      <w:r w:rsidR="00FF15F6" w:rsidRPr="005E7DFF">
        <w:rPr>
          <w:rFonts w:ascii="Times New Roman" w:eastAsia="宋体" w:cs="Times New Roman" w:hint="eastAsia"/>
          <w:sz w:val="24"/>
          <w:szCs w:val="24"/>
        </w:rPr>
        <w:t>常年水面面积</w:t>
      </w:r>
      <w:r w:rsidR="00C8053F" w:rsidRPr="005E7DFF">
        <w:rPr>
          <w:rFonts w:ascii="Times New Roman" w:eastAsia="宋体" w:cs="Times New Roman" w:hint="eastAsia"/>
          <w:sz w:val="24"/>
          <w:szCs w:val="24"/>
        </w:rPr>
        <w:t>仅</w:t>
      </w:r>
      <w:r w:rsidR="00FF15F6" w:rsidRPr="005E7DFF">
        <w:rPr>
          <w:rFonts w:ascii="Times New Roman" w:eastAsia="宋体" w:cs="Times New Roman" w:hint="eastAsia"/>
          <w:sz w:val="24"/>
          <w:szCs w:val="24"/>
        </w:rPr>
        <w:t>为</w:t>
      </w:r>
      <w:r w:rsidR="00FF15F6" w:rsidRPr="005E7DFF">
        <w:rPr>
          <w:rFonts w:ascii="Times New Roman" w:eastAsia="宋体" w:cs="Times New Roman" w:hint="eastAsia"/>
          <w:sz w:val="24"/>
          <w:szCs w:val="24"/>
        </w:rPr>
        <w:t>0</w:t>
      </w:r>
      <w:r w:rsidR="00FF15F6" w:rsidRPr="005E7DFF">
        <w:rPr>
          <w:rFonts w:ascii="Times New Roman" w:eastAsia="宋体" w:cs="Times New Roman"/>
          <w:sz w:val="24"/>
          <w:szCs w:val="24"/>
        </w:rPr>
        <w:t>.34</w:t>
      </w:r>
      <w:r w:rsidR="00FF15F6" w:rsidRPr="005E7DFF">
        <w:rPr>
          <w:rFonts w:ascii="Times New Roman" w:eastAsia="宋体" w:cs="Times New Roman" w:hint="eastAsia"/>
          <w:sz w:val="24"/>
          <w:szCs w:val="24"/>
        </w:rPr>
        <w:t xml:space="preserve"> km</w:t>
      </w:r>
      <w:r w:rsidR="00FF15F6" w:rsidRPr="005E7DFF">
        <w:rPr>
          <w:rFonts w:ascii="Times New Roman" w:eastAsia="宋体" w:cs="Times New Roman" w:hint="eastAsia"/>
          <w:sz w:val="24"/>
          <w:szCs w:val="24"/>
          <w:vertAlign w:val="superscript"/>
        </w:rPr>
        <w:t>2</w:t>
      </w:r>
      <w:r w:rsidR="00FF15F6" w:rsidRPr="005E7DFF">
        <w:rPr>
          <w:rFonts w:ascii="Times New Roman" w:eastAsia="宋体" w:cs="Times New Roman" w:hint="eastAsia"/>
          <w:sz w:val="24"/>
          <w:szCs w:val="24"/>
        </w:rPr>
        <w:t>。</w:t>
      </w:r>
      <w:r w:rsidR="002B1D28" w:rsidRPr="005E7DFF">
        <w:rPr>
          <w:rFonts w:ascii="Times New Roman" w:eastAsia="宋体" w:cs="Times New Roman" w:hint="eastAsia"/>
          <w:sz w:val="24"/>
          <w:szCs w:val="24"/>
        </w:rPr>
        <w:t>故不需要分段评价。</w:t>
      </w:r>
      <w:bookmarkEnd w:id="48"/>
    </w:p>
    <w:p w14:paraId="4E5DE3F5" w14:textId="77777777" w:rsidR="00C4335C" w:rsidRPr="005E7DFF" w:rsidRDefault="002B1D28">
      <w:pPr>
        <w:pStyle w:val="20"/>
        <w:spacing w:before="0" w:after="0"/>
        <w:rPr>
          <w:rFonts w:ascii="Times New Roman"/>
        </w:rPr>
      </w:pPr>
      <w:bookmarkStart w:id="49" w:name="_Toc89682879"/>
      <w:r w:rsidRPr="005E7DFF">
        <w:rPr>
          <w:rFonts w:ascii="Times New Roman" w:eastAsia="宋体"/>
          <w:sz w:val="30"/>
          <w:szCs w:val="30"/>
        </w:rPr>
        <w:t xml:space="preserve">3.2 </w:t>
      </w:r>
      <w:r w:rsidRPr="005E7DFF">
        <w:rPr>
          <w:rFonts w:ascii="Times New Roman" w:eastAsia="宋体"/>
          <w:sz w:val="30"/>
          <w:szCs w:val="30"/>
        </w:rPr>
        <w:t>评价对象主要特征</w:t>
      </w:r>
      <w:bookmarkEnd w:id="49"/>
    </w:p>
    <w:p w14:paraId="02FF0586" w14:textId="79EFF979" w:rsidR="00C4335C" w:rsidRPr="005E7DFF" w:rsidRDefault="002B1D28">
      <w:pPr>
        <w:pStyle w:val="3"/>
        <w:spacing w:before="0" w:after="0"/>
        <w:rPr>
          <w:rFonts w:ascii="Times New Roman" w:eastAsia="宋体" w:cs="Times New Roman"/>
          <w:sz w:val="28"/>
          <w:szCs w:val="28"/>
        </w:rPr>
      </w:pPr>
      <w:bookmarkStart w:id="50" w:name="_Toc89682880"/>
      <w:r w:rsidRPr="005E7DFF">
        <w:rPr>
          <w:rFonts w:ascii="Times New Roman" w:eastAsia="宋体" w:cs="Times New Roman"/>
          <w:sz w:val="28"/>
          <w:szCs w:val="28"/>
        </w:rPr>
        <w:t xml:space="preserve">3.2.1 </w:t>
      </w:r>
      <w:r w:rsidR="00DA2E8D" w:rsidRPr="005E7DFF">
        <w:rPr>
          <w:rFonts w:ascii="Times New Roman" w:eastAsia="宋体" w:cs="Times New Roman" w:hint="eastAsia"/>
          <w:sz w:val="28"/>
          <w:szCs w:val="28"/>
        </w:rPr>
        <w:t>湖泊</w:t>
      </w:r>
      <w:r w:rsidR="00BC64C3" w:rsidRPr="005E7DFF">
        <w:rPr>
          <w:rFonts w:ascii="Times New Roman" w:eastAsia="宋体" w:cs="Times New Roman" w:hint="eastAsia"/>
          <w:sz w:val="28"/>
          <w:szCs w:val="28"/>
        </w:rPr>
        <w:t>流域</w:t>
      </w:r>
      <w:r w:rsidRPr="005E7DFF">
        <w:rPr>
          <w:rFonts w:ascii="Times New Roman" w:eastAsia="宋体" w:cs="Times New Roman"/>
          <w:sz w:val="28"/>
          <w:szCs w:val="28"/>
        </w:rPr>
        <w:t>概况</w:t>
      </w:r>
      <w:bookmarkEnd w:id="50"/>
    </w:p>
    <w:p w14:paraId="5E285FA1" w14:textId="274D6C02" w:rsidR="00BC64C3" w:rsidRPr="005E7DFF" w:rsidRDefault="00BC64C3" w:rsidP="00BC64C3">
      <w:pPr>
        <w:spacing w:line="360" w:lineRule="auto"/>
        <w:ind w:firstLineChars="200" w:firstLine="480"/>
        <w:rPr>
          <w:rFonts w:ascii="Times New Roman" w:eastAsia="宋体" w:cs="Times New Roman"/>
          <w:b/>
          <w:bCs/>
          <w:sz w:val="24"/>
          <w:szCs w:val="24"/>
        </w:rPr>
      </w:pPr>
      <w:r w:rsidRPr="005E7DFF">
        <w:rPr>
          <w:rFonts w:ascii="Times New Roman" w:eastAsia="宋体" w:cs="Times New Roman"/>
          <w:sz w:val="24"/>
          <w:szCs w:val="24"/>
        </w:rPr>
        <w:t>鱼池位于大瓦山海拔</w:t>
      </w:r>
      <w:r w:rsidRPr="005E7DFF">
        <w:rPr>
          <w:rFonts w:ascii="Times New Roman" w:eastAsia="宋体" w:cs="Times New Roman"/>
          <w:sz w:val="24"/>
          <w:szCs w:val="24"/>
        </w:rPr>
        <w:t>2144</w:t>
      </w:r>
      <w:r w:rsidR="00DE7781" w:rsidRPr="005E7DFF">
        <w:rPr>
          <w:rFonts w:ascii="Times New Roman" w:eastAsia="宋体" w:cs="Times New Roman"/>
          <w:sz w:val="24"/>
          <w:szCs w:val="24"/>
        </w:rPr>
        <w:t>m</w:t>
      </w:r>
      <w:r w:rsidRPr="005E7DFF">
        <w:rPr>
          <w:rFonts w:ascii="Times New Roman" w:eastAsia="宋体" w:cs="Times New Roman"/>
          <w:sz w:val="24"/>
          <w:szCs w:val="24"/>
        </w:rPr>
        <w:t>的高处，是大瓦山</w:t>
      </w:r>
      <w:r w:rsidRPr="005E7DFF">
        <w:rPr>
          <w:rFonts w:ascii="Times New Roman" w:eastAsia="宋体" w:cs="Times New Roman"/>
          <w:sz w:val="24"/>
          <w:szCs w:val="24"/>
        </w:rPr>
        <w:t>5</w:t>
      </w:r>
      <w:r w:rsidRPr="005E7DFF">
        <w:rPr>
          <w:rFonts w:ascii="Times New Roman" w:eastAsia="宋体" w:cs="Times New Roman"/>
          <w:sz w:val="24"/>
          <w:szCs w:val="24"/>
        </w:rPr>
        <w:t>大湖泊中海拔最高的，流域面积</w:t>
      </w:r>
      <w:r w:rsidRPr="005E7DFF">
        <w:rPr>
          <w:rFonts w:ascii="Times New Roman" w:eastAsia="宋体" w:cs="Times New Roman"/>
          <w:sz w:val="24"/>
          <w:szCs w:val="24"/>
        </w:rPr>
        <w:t>14.10 km</w:t>
      </w:r>
      <w:r w:rsidRPr="005E7DFF">
        <w:rPr>
          <w:rFonts w:ascii="Times New Roman" w:eastAsia="宋体" w:cs="Times New Roman"/>
          <w:sz w:val="24"/>
          <w:szCs w:val="24"/>
          <w:vertAlign w:val="superscript"/>
        </w:rPr>
        <w:t>2</w:t>
      </w:r>
      <w:r w:rsidRPr="005E7DFF">
        <w:rPr>
          <w:rFonts w:ascii="Times New Roman" w:eastAsia="宋体" w:cs="Times New Roman"/>
          <w:sz w:val="24"/>
          <w:szCs w:val="24"/>
        </w:rPr>
        <w:t>，</w:t>
      </w:r>
      <w:r w:rsidR="00FF15F6" w:rsidRPr="005E7DFF">
        <w:rPr>
          <w:rFonts w:ascii="Times New Roman" w:eastAsia="宋体" w:cs="Times New Roman" w:hint="eastAsia"/>
          <w:sz w:val="24"/>
          <w:szCs w:val="24"/>
        </w:rPr>
        <w:t>湖泊常年水面面积为</w:t>
      </w:r>
      <w:r w:rsidR="00FF15F6" w:rsidRPr="005E7DFF">
        <w:rPr>
          <w:rFonts w:ascii="Times New Roman" w:eastAsia="宋体" w:cs="Times New Roman" w:hint="eastAsia"/>
          <w:sz w:val="24"/>
          <w:szCs w:val="24"/>
        </w:rPr>
        <w:t>0</w:t>
      </w:r>
      <w:r w:rsidR="00FF15F6" w:rsidRPr="005E7DFF">
        <w:rPr>
          <w:rFonts w:ascii="Times New Roman" w:eastAsia="宋体" w:cs="Times New Roman"/>
          <w:sz w:val="24"/>
          <w:szCs w:val="24"/>
        </w:rPr>
        <w:t>.34</w:t>
      </w:r>
      <w:r w:rsidR="00FF15F6" w:rsidRPr="005E7DFF">
        <w:rPr>
          <w:rFonts w:ascii="Times New Roman" w:eastAsia="宋体" w:cs="Times New Roman" w:hint="eastAsia"/>
          <w:sz w:val="24"/>
          <w:szCs w:val="24"/>
        </w:rPr>
        <w:t xml:space="preserve"> km</w:t>
      </w:r>
      <w:r w:rsidR="00FF15F6" w:rsidRPr="005E7DFF">
        <w:rPr>
          <w:rFonts w:ascii="Times New Roman" w:eastAsia="宋体" w:cs="Times New Roman" w:hint="eastAsia"/>
          <w:sz w:val="24"/>
          <w:szCs w:val="24"/>
          <w:vertAlign w:val="superscript"/>
        </w:rPr>
        <w:t>2</w:t>
      </w:r>
      <w:r w:rsidR="00FF15F6" w:rsidRPr="005E7DFF">
        <w:rPr>
          <w:rFonts w:ascii="Times New Roman" w:eastAsia="宋体" w:cs="Times New Roman" w:hint="eastAsia"/>
          <w:sz w:val="24"/>
          <w:szCs w:val="24"/>
        </w:rPr>
        <w:t>。</w:t>
      </w:r>
    </w:p>
    <w:p w14:paraId="307D5ADC" w14:textId="12D05A64" w:rsidR="00C4335C" w:rsidRPr="005E7DFF" w:rsidRDefault="002B1D28">
      <w:pPr>
        <w:pStyle w:val="3"/>
        <w:spacing w:before="0" w:after="0"/>
        <w:rPr>
          <w:rFonts w:ascii="Times New Roman" w:cs="Times New Roman"/>
        </w:rPr>
      </w:pPr>
      <w:bookmarkStart w:id="51" w:name="_Toc89682881"/>
      <w:r w:rsidRPr="005E7DFF">
        <w:rPr>
          <w:rFonts w:ascii="Times New Roman" w:eastAsia="宋体" w:cs="Times New Roman"/>
          <w:sz w:val="28"/>
          <w:szCs w:val="28"/>
        </w:rPr>
        <w:t xml:space="preserve">3.2.2 </w:t>
      </w:r>
      <w:r w:rsidRPr="005E7DFF">
        <w:rPr>
          <w:rFonts w:ascii="Times New Roman" w:eastAsia="宋体" w:cs="Times New Roman"/>
          <w:sz w:val="28"/>
          <w:szCs w:val="28"/>
        </w:rPr>
        <w:t>水文气象</w:t>
      </w:r>
      <w:bookmarkEnd w:id="51"/>
    </w:p>
    <w:p w14:paraId="48C0B26D" w14:textId="4423DA76" w:rsidR="000A4AD2" w:rsidRPr="005E7DFF" w:rsidRDefault="000A4AD2" w:rsidP="000A4AD2">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w:t>
      </w:r>
      <w:r w:rsidR="00F145F1" w:rsidRPr="005E7DFF">
        <w:rPr>
          <w:rFonts w:ascii="Times New Roman" w:eastAsia="宋体" w:cs="Times New Roman" w:hint="eastAsia"/>
          <w:sz w:val="24"/>
          <w:szCs w:val="24"/>
        </w:rPr>
        <w:t>区域</w:t>
      </w:r>
      <w:r w:rsidRPr="005E7DFF">
        <w:rPr>
          <w:rFonts w:ascii="Times New Roman" w:eastAsia="宋体" w:cs="Times New Roman"/>
          <w:sz w:val="24"/>
          <w:szCs w:val="24"/>
        </w:rPr>
        <w:t>属川西南亚热带季风气候区，受西风环流和西南季风影响，具有气候温和、雨量充沛的特点。但本流域又位于处于大小凉山山脉的东北缘，同时又受到凉山小气候因子的影响，常表现出：春季较旱，气温回升迟且不稳定；夏季气温高，降水量集中，光照比较充足，</w:t>
      </w:r>
      <w:proofErr w:type="gramStart"/>
      <w:r w:rsidRPr="005E7DFF">
        <w:rPr>
          <w:rFonts w:ascii="Times New Roman" w:eastAsia="宋体" w:cs="Times New Roman"/>
          <w:sz w:val="24"/>
          <w:szCs w:val="24"/>
        </w:rPr>
        <w:t>常有连</w:t>
      </w:r>
      <w:proofErr w:type="gramEnd"/>
      <w:r w:rsidRPr="005E7DFF">
        <w:rPr>
          <w:rFonts w:ascii="Times New Roman" w:eastAsia="宋体" w:cs="Times New Roman"/>
          <w:sz w:val="24"/>
          <w:szCs w:val="24"/>
        </w:rPr>
        <w:t>晴高温出现，也常有大风暴雨；秋季气温下降较快，阴雨连绵；冬季干，气温低，日照少，多云雾，多霜雪。有春迟、夏短、秋旱、冬长的特点，这些特点常造成本地区的多种自然灾害，特别是冰雹、泥石流等灾害发生。多年平均气温</w:t>
      </w:r>
      <w:r w:rsidRPr="005E7DFF">
        <w:rPr>
          <w:rFonts w:ascii="Times New Roman" w:eastAsia="宋体" w:cs="Times New Roman"/>
          <w:sz w:val="24"/>
          <w:szCs w:val="24"/>
        </w:rPr>
        <w:t xml:space="preserve"> 16.7℃</w:t>
      </w:r>
      <w:r w:rsidRPr="005E7DFF">
        <w:rPr>
          <w:rFonts w:ascii="Times New Roman" w:eastAsia="宋体" w:cs="Times New Roman"/>
          <w:sz w:val="24"/>
          <w:szCs w:val="24"/>
        </w:rPr>
        <w:t>，极端最高气温</w:t>
      </w:r>
      <w:r w:rsidRPr="005E7DFF">
        <w:rPr>
          <w:rFonts w:ascii="Times New Roman" w:eastAsia="宋体" w:cs="Times New Roman"/>
          <w:sz w:val="24"/>
          <w:szCs w:val="24"/>
        </w:rPr>
        <w:t xml:space="preserve"> 38.5℃</w:t>
      </w:r>
      <w:r w:rsidRPr="005E7DFF">
        <w:rPr>
          <w:rFonts w:ascii="Times New Roman" w:eastAsia="宋体" w:cs="Times New Roman"/>
          <w:sz w:val="24"/>
          <w:szCs w:val="24"/>
        </w:rPr>
        <w:t>，极端</w:t>
      </w:r>
      <w:proofErr w:type="gramStart"/>
      <w:r w:rsidRPr="005E7DFF">
        <w:rPr>
          <w:rFonts w:ascii="Times New Roman" w:eastAsia="宋体" w:cs="Times New Roman"/>
          <w:sz w:val="24"/>
          <w:szCs w:val="24"/>
        </w:rPr>
        <w:lastRenderedPageBreak/>
        <w:t>最</w:t>
      </w:r>
      <w:proofErr w:type="gramEnd"/>
      <w:r w:rsidRPr="005E7DFF">
        <w:rPr>
          <w:rFonts w:ascii="Times New Roman" w:eastAsia="宋体" w:cs="Times New Roman"/>
          <w:sz w:val="24"/>
          <w:szCs w:val="24"/>
        </w:rPr>
        <w:t>低温</w:t>
      </w:r>
      <w:r w:rsidRPr="005E7DFF">
        <w:rPr>
          <w:rFonts w:ascii="Times New Roman" w:eastAsia="宋体" w:cs="Times New Roman"/>
          <w:sz w:val="24"/>
          <w:szCs w:val="24"/>
        </w:rPr>
        <w:t>–1℃</w:t>
      </w:r>
      <w:r w:rsidRPr="005E7DFF">
        <w:rPr>
          <w:rFonts w:ascii="Times New Roman" w:eastAsia="宋体" w:cs="Times New Roman"/>
          <w:sz w:val="24"/>
          <w:szCs w:val="24"/>
        </w:rPr>
        <w:t>，</w:t>
      </w:r>
      <w:r w:rsidRPr="005E7DFF">
        <w:rPr>
          <w:rFonts w:ascii="Times New Roman" w:eastAsia="宋体" w:cs="Times New Roman"/>
          <w:sz w:val="24"/>
          <w:szCs w:val="24"/>
        </w:rPr>
        <w:t>≥10℃</w:t>
      </w:r>
      <w:r w:rsidRPr="005E7DFF">
        <w:rPr>
          <w:rFonts w:ascii="Times New Roman" w:eastAsia="宋体" w:cs="Times New Roman"/>
          <w:sz w:val="24"/>
          <w:szCs w:val="24"/>
        </w:rPr>
        <w:t>活动积温</w:t>
      </w:r>
      <w:r w:rsidRPr="005E7DFF">
        <w:rPr>
          <w:rFonts w:ascii="Times New Roman" w:eastAsia="宋体" w:cs="Times New Roman"/>
          <w:sz w:val="24"/>
          <w:szCs w:val="24"/>
        </w:rPr>
        <w:t xml:space="preserve"> 5843℃</w:t>
      </w:r>
      <w:r w:rsidRPr="005E7DFF">
        <w:rPr>
          <w:rFonts w:ascii="Times New Roman" w:eastAsia="宋体" w:cs="Times New Roman"/>
          <w:sz w:val="24"/>
          <w:szCs w:val="24"/>
        </w:rPr>
        <w:t>，年平均日照数</w:t>
      </w:r>
      <w:r w:rsidRPr="005E7DFF">
        <w:rPr>
          <w:rFonts w:ascii="Times New Roman" w:eastAsia="宋体" w:cs="Times New Roman"/>
          <w:sz w:val="24"/>
          <w:szCs w:val="24"/>
        </w:rPr>
        <w:t xml:space="preserve"> 1050h</w:t>
      </w:r>
      <w:r w:rsidRPr="005E7DFF">
        <w:rPr>
          <w:rFonts w:ascii="Times New Roman" w:eastAsia="宋体" w:cs="Times New Roman"/>
          <w:sz w:val="24"/>
          <w:szCs w:val="24"/>
        </w:rPr>
        <w:t>。区内多年平均降水量</w:t>
      </w:r>
      <w:r w:rsidRPr="005E7DFF">
        <w:rPr>
          <w:rFonts w:ascii="Times New Roman" w:eastAsia="宋体" w:cs="Times New Roman"/>
          <w:sz w:val="24"/>
          <w:szCs w:val="24"/>
        </w:rPr>
        <w:t xml:space="preserve"> 746.5mm</w:t>
      </w:r>
      <w:r w:rsidRPr="005E7DFF">
        <w:rPr>
          <w:rFonts w:ascii="Times New Roman" w:eastAsia="宋体" w:cs="Times New Roman"/>
          <w:sz w:val="24"/>
          <w:szCs w:val="24"/>
        </w:rPr>
        <w:t>，多年平均蒸发量</w:t>
      </w:r>
      <w:r w:rsidRPr="005E7DFF">
        <w:rPr>
          <w:rFonts w:ascii="Times New Roman" w:eastAsia="宋体" w:cs="Times New Roman"/>
          <w:sz w:val="24"/>
          <w:szCs w:val="24"/>
        </w:rPr>
        <w:t xml:space="preserve"> 1245.9mm</w:t>
      </w:r>
      <w:r w:rsidRPr="005E7DFF">
        <w:rPr>
          <w:rFonts w:ascii="Times New Roman" w:eastAsia="宋体" w:cs="Times New Roman"/>
          <w:sz w:val="24"/>
          <w:szCs w:val="24"/>
        </w:rPr>
        <w:t>。年平均相对湿度</w:t>
      </w:r>
      <w:r w:rsidRPr="005E7DFF">
        <w:rPr>
          <w:rFonts w:ascii="Times New Roman" w:eastAsia="宋体" w:cs="Times New Roman"/>
          <w:sz w:val="24"/>
          <w:szCs w:val="24"/>
        </w:rPr>
        <w:t>65%</w:t>
      </w:r>
      <w:r w:rsidRPr="005E7DFF">
        <w:rPr>
          <w:rFonts w:ascii="Times New Roman" w:eastAsia="宋体" w:cs="Times New Roman"/>
          <w:sz w:val="24"/>
          <w:szCs w:val="24"/>
        </w:rPr>
        <w:t>。雨季一般在</w:t>
      </w:r>
      <w:r w:rsidRPr="005E7DFF">
        <w:rPr>
          <w:rFonts w:ascii="Times New Roman" w:eastAsia="宋体" w:cs="Times New Roman"/>
          <w:sz w:val="24"/>
          <w:szCs w:val="24"/>
        </w:rPr>
        <w:t xml:space="preserve"> 5~9 </w:t>
      </w:r>
      <w:r w:rsidRPr="005E7DFF">
        <w:rPr>
          <w:rFonts w:ascii="Times New Roman" w:eastAsia="宋体" w:cs="Times New Roman"/>
          <w:sz w:val="24"/>
          <w:szCs w:val="24"/>
        </w:rPr>
        <w:t>月</w:t>
      </w:r>
    </w:p>
    <w:p w14:paraId="678534D3" w14:textId="09381D17" w:rsidR="00C4335C" w:rsidRPr="005E7DFF" w:rsidRDefault="002B1D28">
      <w:pPr>
        <w:pStyle w:val="3"/>
        <w:spacing w:before="0" w:after="0"/>
        <w:rPr>
          <w:rFonts w:ascii="Times New Roman" w:eastAsia="宋体" w:cs="Times New Roman"/>
          <w:sz w:val="28"/>
          <w:szCs w:val="28"/>
        </w:rPr>
      </w:pPr>
      <w:bookmarkStart w:id="52" w:name="_Toc89682882"/>
      <w:r w:rsidRPr="005E7DFF">
        <w:rPr>
          <w:rFonts w:ascii="Times New Roman" w:eastAsia="宋体" w:cs="Times New Roman"/>
          <w:sz w:val="28"/>
          <w:szCs w:val="28"/>
        </w:rPr>
        <w:t>3.2.</w:t>
      </w:r>
      <w:r w:rsidR="0094251F" w:rsidRPr="005E7DFF">
        <w:rPr>
          <w:rFonts w:ascii="Times New Roman" w:eastAsia="宋体" w:cs="Times New Roman"/>
          <w:sz w:val="28"/>
          <w:szCs w:val="28"/>
        </w:rPr>
        <w:t>3</w:t>
      </w:r>
      <w:r w:rsidRPr="005E7DFF">
        <w:rPr>
          <w:rFonts w:ascii="Times New Roman" w:eastAsia="宋体" w:cs="Times New Roman"/>
          <w:sz w:val="28"/>
          <w:szCs w:val="28"/>
        </w:rPr>
        <w:t xml:space="preserve"> </w:t>
      </w:r>
      <w:r w:rsidRPr="005E7DFF">
        <w:rPr>
          <w:rFonts w:ascii="Times New Roman" w:eastAsia="宋体" w:cs="Times New Roman"/>
          <w:sz w:val="28"/>
          <w:szCs w:val="28"/>
        </w:rPr>
        <w:t>地形地貌</w:t>
      </w:r>
      <w:bookmarkEnd w:id="52"/>
    </w:p>
    <w:p w14:paraId="00DB5C75" w14:textId="5899ECEA" w:rsidR="00C4335C" w:rsidRPr="005E7DFF" w:rsidRDefault="007F5BD8" w:rsidP="007F5BD8">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鱼池流域所处地属于</w:t>
      </w:r>
      <w:r w:rsidR="007B1FA0" w:rsidRPr="005E7DFF">
        <w:rPr>
          <w:rFonts w:ascii="Times New Roman" w:eastAsia="宋体" w:cs="Times New Roman"/>
          <w:sz w:val="24"/>
          <w:szCs w:val="24"/>
        </w:rPr>
        <w:t>中高山区</w:t>
      </w:r>
      <w:r w:rsidR="00CE0F81" w:rsidRPr="005E7DFF">
        <w:rPr>
          <w:rFonts w:ascii="Times New Roman" w:eastAsia="宋体" w:cs="Times New Roman" w:hint="eastAsia"/>
          <w:sz w:val="24"/>
          <w:szCs w:val="24"/>
        </w:rPr>
        <w:t>，</w:t>
      </w:r>
      <w:r w:rsidR="00CE0F81" w:rsidRPr="005E7DFF">
        <w:rPr>
          <w:rFonts w:ascii="Times New Roman" w:eastAsia="宋体" w:cs="Times New Roman"/>
          <w:sz w:val="24"/>
          <w:szCs w:val="24"/>
        </w:rPr>
        <w:t>海拔高度在</w:t>
      </w:r>
      <w:r w:rsidR="00CE0F81" w:rsidRPr="005E7DFF">
        <w:rPr>
          <w:rFonts w:ascii="Times New Roman" w:eastAsia="宋体" w:cs="Times New Roman"/>
          <w:sz w:val="24"/>
          <w:szCs w:val="24"/>
        </w:rPr>
        <w:t>2200m</w:t>
      </w:r>
      <w:r w:rsidR="00CE0F81" w:rsidRPr="005E7DFF">
        <w:rPr>
          <w:rFonts w:ascii="Times New Roman" w:eastAsia="宋体" w:cs="Times New Roman" w:hint="eastAsia"/>
          <w:sz w:val="24"/>
          <w:szCs w:val="24"/>
        </w:rPr>
        <w:t>左右</w:t>
      </w:r>
      <w:r w:rsidR="007B1FA0" w:rsidRPr="005E7DFF">
        <w:rPr>
          <w:rFonts w:ascii="Times New Roman" w:eastAsia="宋体" w:cs="Times New Roman"/>
          <w:sz w:val="24"/>
          <w:szCs w:val="24"/>
        </w:rPr>
        <w:t>。</w:t>
      </w:r>
      <w:r w:rsidR="00CE0F81" w:rsidRPr="005E7DFF">
        <w:rPr>
          <w:rFonts w:ascii="Times New Roman" w:eastAsia="宋体" w:cs="Times New Roman" w:hint="eastAsia"/>
          <w:sz w:val="24"/>
          <w:szCs w:val="24"/>
        </w:rPr>
        <w:t>流域内</w:t>
      </w:r>
      <w:r w:rsidRPr="005E7DFF">
        <w:rPr>
          <w:rFonts w:ascii="Times New Roman" w:eastAsia="宋体" w:cs="Times New Roman" w:hint="eastAsia"/>
          <w:sz w:val="24"/>
          <w:szCs w:val="24"/>
        </w:rPr>
        <w:t>包括</w:t>
      </w:r>
      <w:r w:rsidR="007B1FA0" w:rsidRPr="005E7DFF">
        <w:rPr>
          <w:rFonts w:ascii="Times New Roman" w:eastAsia="宋体" w:cs="Times New Roman"/>
          <w:sz w:val="24"/>
          <w:szCs w:val="24"/>
        </w:rPr>
        <w:t>中等切割亚区、洼地亚区。山间洼地区由山洪冲积物在沟谷中堆积而成。内有沼泽</w:t>
      </w:r>
      <w:r w:rsidR="00CE0F81" w:rsidRPr="005E7DFF">
        <w:rPr>
          <w:rFonts w:ascii="Times New Roman" w:eastAsia="宋体" w:cs="Times New Roman" w:hint="eastAsia"/>
          <w:sz w:val="24"/>
          <w:szCs w:val="24"/>
        </w:rPr>
        <w:t>、湿地</w:t>
      </w:r>
      <w:r w:rsidR="007B1FA0" w:rsidRPr="005E7DFF">
        <w:rPr>
          <w:rFonts w:ascii="Times New Roman" w:eastAsia="宋体" w:cs="Times New Roman"/>
          <w:sz w:val="24"/>
          <w:szCs w:val="24"/>
        </w:rPr>
        <w:t>发育，分布在海拔</w:t>
      </w:r>
      <w:r w:rsidR="007B1FA0" w:rsidRPr="005E7DFF">
        <w:rPr>
          <w:rFonts w:ascii="Times New Roman" w:eastAsia="宋体" w:cs="Times New Roman"/>
          <w:sz w:val="24"/>
          <w:szCs w:val="24"/>
        </w:rPr>
        <w:t>1800~2300m</w:t>
      </w:r>
      <w:r w:rsidR="007B1FA0" w:rsidRPr="005E7DFF">
        <w:rPr>
          <w:rFonts w:ascii="Times New Roman" w:eastAsia="宋体" w:cs="Times New Roman"/>
          <w:sz w:val="24"/>
          <w:szCs w:val="24"/>
        </w:rPr>
        <w:t>之间。</w:t>
      </w:r>
    </w:p>
    <w:p w14:paraId="7A76A92D" w14:textId="17694032" w:rsidR="00C4335C" w:rsidRPr="005E7DFF" w:rsidRDefault="002B1D28">
      <w:pPr>
        <w:pStyle w:val="3"/>
        <w:spacing w:before="0" w:after="0"/>
        <w:rPr>
          <w:rFonts w:ascii="Times New Roman" w:eastAsia="宋体" w:cs="Times New Roman"/>
          <w:sz w:val="28"/>
          <w:szCs w:val="28"/>
        </w:rPr>
      </w:pPr>
      <w:bookmarkStart w:id="53" w:name="_Toc89682883"/>
      <w:r w:rsidRPr="005E7DFF">
        <w:rPr>
          <w:rFonts w:ascii="Times New Roman" w:eastAsia="宋体" w:cs="Times New Roman"/>
          <w:sz w:val="28"/>
          <w:szCs w:val="28"/>
        </w:rPr>
        <w:t>3.2.</w:t>
      </w:r>
      <w:r w:rsidR="0094251F" w:rsidRPr="005E7DFF">
        <w:rPr>
          <w:rFonts w:ascii="Times New Roman" w:eastAsia="宋体" w:cs="Times New Roman"/>
          <w:sz w:val="28"/>
          <w:szCs w:val="28"/>
        </w:rPr>
        <w:t>4</w:t>
      </w:r>
      <w:r w:rsidRPr="005E7DFF">
        <w:rPr>
          <w:rFonts w:ascii="Times New Roman" w:eastAsia="宋体" w:cs="Times New Roman"/>
          <w:sz w:val="28"/>
          <w:szCs w:val="28"/>
        </w:rPr>
        <w:t>水环境特征</w:t>
      </w:r>
      <w:bookmarkEnd w:id="53"/>
    </w:p>
    <w:p w14:paraId="354517CA" w14:textId="27F7DA7E" w:rsidR="00C4335C" w:rsidRPr="005E7DFF" w:rsidRDefault="009D4CDE" w:rsidP="0094251F">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根据</w:t>
      </w:r>
      <w:r w:rsidR="00C33200" w:rsidRPr="005E7DFF">
        <w:rPr>
          <w:rFonts w:ascii="Times New Roman" w:eastAsia="宋体" w:cs="Times New Roman" w:hint="eastAsia"/>
          <w:sz w:val="24"/>
          <w:szCs w:val="24"/>
        </w:rPr>
        <w:t>《乐山市金口河区水功能区划报告》</w:t>
      </w:r>
      <w:r w:rsidR="0094251F" w:rsidRPr="005E7DFF">
        <w:rPr>
          <w:rFonts w:ascii="Times New Roman" w:eastAsia="宋体" w:cs="Times New Roman" w:hint="eastAsia"/>
          <w:sz w:val="24"/>
          <w:szCs w:val="24"/>
        </w:rPr>
        <w:t>，</w:t>
      </w:r>
      <w:r w:rsidR="00954C64" w:rsidRPr="00954C64">
        <w:rPr>
          <w:rFonts w:ascii="Times New Roman" w:eastAsia="宋体" w:cs="Times New Roman" w:hint="eastAsia"/>
          <w:sz w:val="24"/>
          <w:szCs w:val="24"/>
        </w:rPr>
        <w:t>鱼池已</w:t>
      </w:r>
      <w:proofErr w:type="gramStart"/>
      <w:r w:rsidR="00954C64" w:rsidRPr="00954C64">
        <w:rPr>
          <w:rFonts w:ascii="Times New Roman" w:eastAsia="宋体" w:cs="Times New Roman" w:hint="eastAsia"/>
          <w:sz w:val="24"/>
          <w:szCs w:val="24"/>
        </w:rPr>
        <w:t>划分水</w:t>
      </w:r>
      <w:proofErr w:type="gramEnd"/>
      <w:r w:rsidR="00954C64" w:rsidRPr="00954C64">
        <w:rPr>
          <w:rFonts w:ascii="Times New Roman" w:eastAsia="宋体" w:cs="Times New Roman" w:hint="eastAsia"/>
          <w:sz w:val="24"/>
          <w:szCs w:val="24"/>
        </w:rPr>
        <w:t>功能区，其一级水功能区为鱼池金口河</w:t>
      </w:r>
      <w:r w:rsidR="00C0290D">
        <w:rPr>
          <w:rFonts w:ascii="Times New Roman" w:eastAsia="宋体" w:cs="Times New Roman" w:hint="eastAsia"/>
          <w:sz w:val="24"/>
          <w:szCs w:val="24"/>
        </w:rPr>
        <w:t>保留</w:t>
      </w:r>
      <w:r w:rsidR="00954C64" w:rsidRPr="00954C64">
        <w:rPr>
          <w:rFonts w:ascii="Times New Roman" w:eastAsia="宋体" w:cs="Times New Roman" w:hint="eastAsia"/>
          <w:sz w:val="24"/>
          <w:szCs w:val="24"/>
        </w:rPr>
        <w:t>区。</w:t>
      </w:r>
      <w:r w:rsidR="004C72CA" w:rsidRPr="005E7DFF">
        <w:rPr>
          <w:rFonts w:ascii="Times New Roman" w:eastAsia="宋体" w:cs="Times New Roman"/>
          <w:color w:val="000000" w:themeColor="text1"/>
          <w:kern w:val="0"/>
          <w:sz w:val="24"/>
          <w:szCs w:val="24"/>
        </w:rPr>
        <w:t>该</w:t>
      </w:r>
      <w:r w:rsidR="004C72CA" w:rsidRPr="005E7DFF">
        <w:rPr>
          <w:rFonts w:ascii="Times New Roman" w:eastAsia="宋体" w:cs="Times New Roman" w:hint="eastAsia"/>
          <w:color w:val="000000" w:themeColor="text1"/>
          <w:kern w:val="0"/>
          <w:sz w:val="24"/>
          <w:szCs w:val="24"/>
        </w:rPr>
        <w:t>湖泊</w:t>
      </w:r>
      <w:r w:rsidR="004C72CA" w:rsidRPr="005E7DFF">
        <w:rPr>
          <w:rFonts w:ascii="Times New Roman" w:eastAsia="宋体" w:cs="Times New Roman"/>
          <w:color w:val="000000" w:themeColor="text1"/>
          <w:kern w:val="0"/>
          <w:sz w:val="24"/>
          <w:szCs w:val="24"/>
        </w:rPr>
        <w:t>水质管理目标执行《地表水环境质量标准》（</w:t>
      </w:r>
      <w:r w:rsidR="004C72CA" w:rsidRPr="005E7DFF">
        <w:rPr>
          <w:rFonts w:ascii="Times New Roman" w:eastAsia="宋体" w:cs="Times New Roman"/>
          <w:color w:val="000000" w:themeColor="text1"/>
          <w:kern w:val="0"/>
          <w:sz w:val="24"/>
          <w:szCs w:val="24"/>
        </w:rPr>
        <w:t>GB3838-2002</w:t>
      </w:r>
      <w:r w:rsidR="004C72CA" w:rsidRPr="005E7DFF">
        <w:rPr>
          <w:rFonts w:ascii="Times New Roman" w:eastAsia="宋体" w:cs="Times New Roman"/>
          <w:color w:val="000000" w:themeColor="text1"/>
          <w:kern w:val="0"/>
          <w:sz w:val="24"/>
          <w:szCs w:val="24"/>
        </w:rPr>
        <w:t>）</w:t>
      </w:r>
      <w:r w:rsidR="004C72CA" w:rsidRPr="005E7DFF">
        <w:rPr>
          <w:rFonts w:ascii="Times New Roman" w:eastAsia="宋体" w:cs="Times New Roman"/>
          <w:color w:val="000000" w:themeColor="text1"/>
          <w:kern w:val="0"/>
          <w:sz w:val="24"/>
          <w:szCs w:val="24"/>
        </w:rPr>
        <w:t>Ⅱ</w:t>
      </w:r>
      <w:r w:rsidR="004C72CA" w:rsidRPr="005E7DFF">
        <w:rPr>
          <w:rFonts w:ascii="Times New Roman" w:eastAsia="宋体" w:cs="Times New Roman"/>
          <w:color w:val="000000" w:themeColor="text1"/>
          <w:kern w:val="0"/>
          <w:sz w:val="24"/>
          <w:szCs w:val="24"/>
        </w:rPr>
        <w:t>类标准</w:t>
      </w:r>
      <w:r w:rsidR="0094251F" w:rsidRPr="005E7DFF">
        <w:rPr>
          <w:rFonts w:ascii="Times New Roman" w:eastAsia="宋体" w:cs="Times New Roman" w:hint="eastAsia"/>
          <w:sz w:val="24"/>
          <w:szCs w:val="24"/>
        </w:rPr>
        <w:t>。</w:t>
      </w:r>
      <w:r w:rsidRPr="005E7DFF">
        <w:rPr>
          <w:rFonts w:ascii="Times New Roman" w:eastAsia="宋体" w:cs="Times New Roman"/>
          <w:sz w:val="24"/>
          <w:szCs w:val="24"/>
        </w:rPr>
        <w:t>根据</w:t>
      </w:r>
      <w:r w:rsidR="0094251F" w:rsidRPr="005E7DFF">
        <w:rPr>
          <w:rFonts w:ascii="Times New Roman" w:eastAsia="宋体" w:cs="Times New Roman" w:hint="eastAsia"/>
          <w:sz w:val="24"/>
          <w:szCs w:val="24"/>
        </w:rPr>
        <w:t>鱼池</w:t>
      </w:r>
      <w:r w:rsidRPr="005E7DFF">
        <w:rPr>
          <w:rFonts w:ascii="Times New Roman" w:eastAsia="宋体" w:cs="Times New Roman"/>
          <w:sz w:val="24"/>
          <w:szCs w:val="24"/>
        </w:rPr>
        <w:t>水质监测数据分析，</w:t>
      </w:r>
      <w:r w:rsidR="0094251F" w:rsidRPr="005E7DFF">
        <w:rPr>
          <w:rFonts w:ascii="Times New Roman" w:eastAsia="宋体" w:cs="Times New Roman" w:hint="eastAsia"/>
          <w:sz w:val="24"/>
          <w:szCs w:val="24"/>
        </w:rPr>
        <w:t>鱼池</w:t>
      </w:r>
      <w:r w:rsidRPr="005E7DFF">
        <w:rPr>
          <w:rFonts w:ascii="Times New Roman" w:eastAsia="宋体" w:cs="Times New Roman"/>
          <w:sz w:val="24"/>
          <w:szCs w:val="24"/>
        </w:rPr>
        <w:t>近年来的水质检测结果</w:t>
      </w:r>
      <w:r w:rsidR="0094251F" w:rsidRPr="005E7DFF">
        <w:rPr>
          <w:rFonts w:ascii="Times New Roman" w:eastAsia="宋体" w:cs="Times New Roman" w:hint="eastAsia"/>
          <w:sz w:val="24"/>
          <w:szCs w:val="24"/>
        </w:rPr>
        <w:t>分布在</w:t>
      </w:r>
      <w:r w:rsidR="0094251F" w:rsidRPr="005E7DFF">
        <w:rPr>
          <w:rFonts w:ascii="Times New Roman" w:eastAsia="宋体" w:cs="Times New Roman"/>
          <w:sz w:val="24"/>
          <w:szCs w:val="24"/>
        </w:rPr>
        <w:fldChar w:fldCharType="begin"/>
      </w:r>
      <w:r w:rsidR="0094251F" w:rsidRPr="005E7DFF">
        <w:rPr>
          <w:rFonts w:ascii="Times New Roman" w:eastAsia="宋体" w:cs="Times New Roman"/>
          <w:sz w:val="24"/>
          <w:szCs w:val="24"/>
        </w:rPr>
        <w:instrText xml:space="preserve"> </w:instrText>
      </w:r>
      <w:r w:rsidR="0094251F" w:rsidRPr="005E7DFF">
        <w:rPr>
          <w:rFonts w:ascii="Times New Roman" w:eastAsia="宋体" w:cs="Times New Roman" w:hint="eastAsia"/>
          <w:sz w:val="24"/>
          <w:szCs w:val="24"/>
        </w:rPr>
        <w:instrText>= 3 \* ROMAN</w:instrText>
      </w:r>
      <w:r w:rsidR="0094251F" w:rsidRPr="005E7DFF">
        <w:rPr>
          <w:rFonts w:ascii="Times New Roman" w:eastAsia="宋体" w:cs="Times New Roman"/>
          <w:sz w:val="24"/>
          <w:szCs w:val="24"/>
        </w:rPr>
        <w:instrText xml:space="preserve"> </w:instrText>
      </w:r>
      <w:r w:rsidR="0094251F" w:rsidRPr="005E7DFF">
        <w:rPr>
          <w:rFonts w:ascii="Times New Roman" w:eastAsia="宋体" w:cs="Times New Roman"/>
          <w:sz w:val="24"/>
          <w:szCs w:val="24"/>
        </w:rPr>
        <w:fldChar w:fldCharType="separate"/>
      </w:r>
      <w:r w:rsidR="0094251F" w:rsidRPr="005E7DFF">
        <w:rPr>
          <w:rFonts w:ascii="Times New Roman" w:eastAsia="宋体" w:cs="Times New Roman"/>
          <w:noProof/>
          <w:sz w:val="24"/>
          <w:szCs w:val="24"/>
        </w:rPr>
        <w:t>III</w:t>
      </w:r>
      <w:r w:rsidR="0094251F" w:rsidRPr="005E7DFF">
        <w:rPr>
          <w:rFonts w:ascii="Times New Roman" w:eastAsia="宋体" w:cs="Times New Roman"/>
          <w:sz w:val="24"/>
          <w:szCs w:val="24"/>
        </w:rPr>
        <w:fldChar w:fldCharType="end"/>
      </w:r>
      <w:r w:rsidR="0094251F" w:rsidRPr="005E7DFF">
        <w:rPr>
          <w:rFonts w:ascii="Times New Roman" w:eastAsia="宋体" w:cs="Times New Roman"/>
          <w:sz w:val="24"/>
          <w:szCs w:val="24"/>
        </w:rPr>
        <w:t>~</w:t>
      </w:r>
      <w:r w:rsidR="0094251F" w:rsidRPr="005E7DFF">
        <w:rPr>
          <w:rFonts w:ascii="Times New Roman" w:eastAsia="宋体" w:cs="Times New Roman"/>
          <w:sz w:val="24"/>
          <w:szCs w:val="24"/>
        </w:rPr>
        <w:fldChar w:fldCharType="begin"/>
      </w:r>
      <w:r w:rsidR="0094251F" w:rsidRPr="005E7DFF">
        <w:rPr>
          <w:rFonts w:ascii="Times New Roman" w:eastAsia="宋体" w:cs="Times New Roman"/>
          <w:sz w:val="24"/>
          <w:szCs w:val="24"/>
        </w:rPr>
        <w:instrText xml:space="preserve"> </w:instrText>
      </w:r>
      <w:r w:rsidR="0094251F" w:rsidRPr="005E7DFF">
        <w:rPr>
          <w:rFonts w:ascii="Times New Roman" w:eastAsia="宋体" w:cs="Times New Roman" w:hint="eastAsia"/>
          <w:sz w:val="24"/>
          <w:szCs w:val="24"/>
        </w:rPr>
        <w:instrText>= 5 \* ROMAN</w:instrText>
      </w:r>
      <w:r w:rsidR="0094251F" w:rsidRPr="005E7DFF">
        <w:rPr>
          <w:rFonts w:ascii="Times New Roman" w:eastAsia="宋体" w:cs="Times New Roman"/>
          <w:sz w:val="24"/>
          <w:szCs w:val="24"/>
        </w:rPr>
        <w:instrText xml:space="preserve"> </w:instrText>
      </w:r>
      <w:r w:rsidR="0094251F" w:rsidRPr="005E7DFF">
        <w:rPr>
          <w:rFonts w:ascii="Times New Roman" w:eastAsia="宋体" w:cs="Times New Roman"/>
          <w:sz w:val="24"/>
          <w:szCs w:val="24"/>
        </w:rPr>
        <w:fldChar w:fldCharType="separate"/>
      </w:r>
      <w:r w:rsidR="0094251F" w:rsidRPr="005E7DFF">
        <w:rPr>
          <w:rFonts w:ascii="Times New Roman" w:eastAsia="宋体" w:cs="Times New Roman"/>
          <w:noProof/>
          <w:sz w:val="24"/>
          <w:szCs w:val="24"/>
        </w:rPr>
        <w:t>V</w:t>
      </w:r>
      <w:r w:rsidR="0094251F" w:rsidRPr="005E7DFF">
        <w:rPr>
          <w:rFonts w:ascii="Times New Roman" w:eastAsia="宋体" w:cs="Times New Roman"/>
          <w:sz w:val="24"/>
          <w:szCs w:val="24"/>
        </w:rPr>
        <w:fldChar w:fldCharType="end"/>
      </w:r>
      <w:r w:rsidR="0094251F" w:rsidRPr="005E7DFF">
        <w:rPr>
          <w:rFonts w:ascii="Times New Roman" w:eastAsia="宋体" w:cs="Times New Roman" w:hint="eastAsia"/>
          <w:sz w:val="24"/>
          <w:szCs w:val="24"/>
        </w:rPr>
        <w:t>类</w:t>
      </w:r>
      <w:r w:rsidRPr="005E7DFF">
        <w:rPr>
          <w:rFonts w:ascii="Times New Roman" w:eastAsia="宋体" w:cs="Times New Roman"/>
          <w:sz w:val="24"/>
          <w:szCs w:val="24"/>
        </w:rPr>
        <w:t>。</w:t>
      </w:r>
    </w:p>
    <w:p w14:paraId="78A3A6CD" w14:textId="42162A32" w:rsidR="00224613" w:rsidRPr="005E7DFF" w:rsidRDefault="00224613" w:rsidP="00224613">
      <w:pPr>
        <w:pStyle w:val="3"/>
        <w:spacing w:before="0" w:after="0"/>
        <w:rPr>
          <w:rFonts w:ascii="Times New Roman" w:eastAsia="宋体" w:cs="Times New Roman"/>
          <w:sz w:val="28"/>
          <w:szCs w:val="28"/>
        </w:rPr>
      </w:pPr>
      <w:bookmarkStart w:id="54" w:name="_Toc89682884"/>
      <w:r w:rsidRPr="005E7DFF">
        <w:rPr>
          <w:rFonts w:ascii="Times New Roman" w:eastAsia="宋体" w:cs="Times New Roman"/>
          <w:sz w:val="28"/>
          <w:szCs w:val="28"/>
        </w:rPr>
        <w:t>3.2.5</w:t>
      </w:r>
      <w:r w:rsidRPr="005E7DFF">
        <w:rPr>
          <w:rFonts w:ascii="Times New Roman" w:eastAsia="宋体" w:cs="Times New Roman" w:hint="eastAsia"/>
          <w:sz w:val="28"/>
          <w:szCs w:val="28"/>
        </w:rPr>
        <w:t>生态系统特征</w:t>
      </w:r>
      <w:bookmarkEnd w:id="54"/>
    </w:p>
    <w:p w14:paraId="67578280" w14:textId="24B73842" w:rsidR="00224613" w:rsidRPr="005E7DFF" w:rsidRDefault="00224613" w:rsidP="00224613">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流域从地形地貌上讲，包含有山峰、谷地、丘坡、等地形地貌；从植被类型上讲，公园内分布有云杉林、冷杉林、柳杉林、竹林、杜鹃林、高山灌木林；湿地类型有高山湖泊、泥炭泥沼和草甸。湿地在生态系统平衡调控中的作用巨大，在漫长的生态演替过程中，在复杂的地质环境下，多种植被群落与湿地相互共生，形成了丰富而独特的生态系统。</w:t>
      </w:r>
    </w:p>
    <w:p w14:paraId="0159F10F" w14:textId="77777777" w:rsidR="00C4335C" w:rsidRPr="005E7DFF" w:rsidRDefault="002B1D28">
      <w:pPr>
        <w:pStyle w:val="20"/>
        <w:spacing w:before="0" w:after="0"/>
        <w:rPr>
          <w:rFonts w:ascii="Times New Roman" w:eastAsia="宋体"/>
          <w:sz w:val="30"/>
          <w:szCs w:val="30"/>
        </w:rPr>
      </w:pPr>
      <w:bookmarkStart w:id="55" w:name="_Toc89682885"/>
      <w:r w:rsidRPr="005E7DFF">
        <w:rPr>
          <w:rFonts w:ascii="Times New Roman" w:eastAsia="宋体"/>
          <w:sz w:val="30"/>
          <w:szCs w:val="30"/>
        </w:rPr>
        <w:t xml:space="preserve">3.3 </w:t>
      </w:r>
      <w:r w:rsidRPr="005E7DFF">
        <w:rPr>
          <w:rFonts w:ascii="Times New Roman" w:eastAsia="宋体"/>
          <w:sz w:val="30"/>
          <w:szCs w:val="30"/>
        </w:rPr>
        <w:t>评价指标体系</w:t>
      </w:r>
      <w:bookmarkEnd w:id="55"/>
    </w:p>
    <w:p w14:paraId="7281785B" w14:textId="77777777" w:rsidR="00C4335C" w:rsidRPr="005E7DFF" w:rsidRDefault="002B1D28">
      <w:pPr>
        <w:pStyle w:val="3"/>
        <w:spacing w:before="0" w:after="0"/>
        <w:rPr>
          <w:rFonts w:ascii="Times New Roman" w:eastAsia="宋体" w:cs="Times New Roman"/>
          <w:sz w:val="28"/>
          <w:szCs w:val="28"/>
        </w:rPr>
      </w:pPr>
      <w:bookmarkStart w:id="56" w:name="_Toc89682886"/>
      <w:r w:rsidRPr="005E7DFF">
        <w:rPr>
          <w:rFonts w:ascii="Times New Roman" w:eastAsia="宋体" w:cs="Times New Roman"/>
          <w:sz w:val="28"/>
          <w:szCs w:val="28"/>
        </w:rPr>
        <w:t xml:space="preserve">3.3.1 </w:t>
      </w:r>
      <w:r w:rsidRPr="005E7DFF">
        <w:rPr>
          <w:rFonts w:ascii="Times New Roman" w:eastAsia="宋体" w:cs="Times New Roman"/>
          <w:sz w:val="28"/>
          <w:szCs w:val="28"/>
        </w:rPr>
        <w:t>指标体系</w:t>
      </w:r>
      <w:bookmarkEnd w:id="56"/>
    </w:p>
    <w:p w14:paraId="6BF325D5" w14:textId="29567FF9"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本次主要依据《四川省河流（湖库）健康评价指南（试行）》确定</w:t>
      </w:r>
      <w:r w:rsidR="00675CD2" w:rsidRPr="005E7DFF">
        <w:rPr>
          <w:rFonts w:ascii="Times New Roman" w:eastAsia="宋体" w:cs="Times New Roman" w:hint="eastAsia"/>
          <w:sz w:val="24"/>
          <w:szCs w:val="24"/>
        </w:rPr>
        <w:t>金口河区鱼池</w:t>
      </w:r>
      <w:r w:rsidRPr="005E7DFF">
        <w:rPr>
          <w:rFonts w:ascii="Times New Roman" w:eastAsia="宋体" w:cs="Times New Roman"/>
          <w:sz w:val="24"/>
          <w:szCs w:val="24"/>
        </w:rPr>
        <w:t>健康评价指标体系。评价指标体系包括目标层、准则层及指标层。其中的目标层即</w:t>
      </w:r>
      <w:r w:rsidR="00675CD2" w:rsidRPr="005E7DFF">
        <w:rPr>
          <w:rFonts w:ascii="Times New Roman" w:eastAsia="宋体" w:cs="Times New Roman" w:hint="eastAsia"/>
          <w:sz w:val="24"/>
          <w:szCs w:val="24"/>
        </w:rPr>
        <w:t>金口河区鱼池</w:t>
      </w:r>
      <w:r w:rsidRPr="005E7DFF">
        <w:rPr>
          <w:rFonts w:ascii="Times New Roman" w:eastAsia="宋体" w:cs="Times New Roman"/>
          <w:sz w:val="24"/>
          <w:szCs w:val="24"/>
        </w:rPr>
        <w:t>河湖评价，</w:t>
      </w:r>
      <w:proofErr w:type="gramStart"/>
      <w:r w:rsidRPr="005E7DFF">
        <w:rPr>
          <w:rFonts w:ascii="Times New Roman" w:eastAsia="宋体" w:cs="Times New Roman"/>
          <w:sz w:val="24"/>
          <w:szCs w:val="24"/>
        </w:rPr>
        <w:t>准则层分五项</w:t>
      </w:r>
      <w:proofErr w:type="gramEnd"/>
      <w:r w:rsidRPr="005E7DFF">
        <w:rPr>
          <w:rFonts w:ascii="Times New Roman" w:eastAsia="宋体" w:cs="Times New Roman"/>
          <w:sz w:val="24"/>
          <w:szCs w:val="24"/>
        </w:rPr>
        <w:t>，即水文水资源、物理结构、水质、生物及河湖管理与社会服务功能。在准则层下总共细分</w:t>
      </w:r>
      <w:r w:rsidRPr="005E7DFF">
        <w:rPr>
          <w:rFonts w:ascii="Times New Roman" w:eastAsia="宋体" w:cs="Times New Roman"/>
          <w:sz w:val="24"/>
          <w:szCs w:val="24"/>
        </w:rPr>
        <w:t>1</w:t>
      </w:r>
      <w:r w:rsidR="00C273C9" w:rsidRPr="005E7DFF">
        <w:rPr>
          <w:rFonts w:ascii="Times New Roman" w:eastAsia="宋体" w:cs="Times New Roman"/>
          <w:sz w:val="24"/>
          <w:szCs w:val="24"/>
        </w:rPr>
        <w:t>3</w:t>
      </w:r>
      <w:r w:rsidRPr="005E7DFF">
        <w:rPr>
          <w:rFonts w:ascii="Times New Roman" w:eastAsia="宋体" w:cs="Times New Roman"/>
          <w:sz w:val="24"/>
          <w:szCs w:val="24"/>
        </w:rPr>
        <w:t>项指标项。其中，</w:t>
      </w:r>
      <w:r w:rsidRPr="005E7DFF">
        <w:rPr>
          <w:rFonts w:ascii="Times New Roman" w:eastAsia="宋体" w:cs="Times New Roman"/>
          <w:sz w:val="24"/>
          <w:szCs w:val="24"/>
        </w:rPr>
        <w:t>“</w:t>
      </w:r>
      <w:r w:rsidRPr="005E7DFF">
        <w:rPr>
          <w:rFonts w:ascii="Times New Roman" w:eastAsia="宋体" w:cs="Times New Roman"/>
          <w:sz w:val="24"/>
          <w:szCs w:val="24"/>
        </w:rPr>
        <w:t>水文水资源</w:t>
      </w:r>
      <w:r w:rsidRPr="005E7DFF">
        <w:rPr>
          <w:rFonts w:ascii="Times New Roman" w:eastAsia="宋体" w:cs="Times New Roman"/>
          <w:sz w:val="24"/>
          <w:szCs w:val="24"/>
        </w:rPr>
        <w:t>”</w:t>
      </w:r>
      <w:r w:rsidRPr="005E7DFF">
        <w:rPr>
          <w:rFonts w:ascii="Times New Roman" w:eastAsia="宋体" w:cs="Times New Roman"/>
          <w:sz w:val="24"/>
          <w:szCs w:val="24"/>
        </w:rPr>
        <w:t>对应的指标层为</w:t>
      </w:r>
      <w:r w:rsidR="00C3799F" w:rsidRPr="005E7DFF">
        <w:rPr>
          <w:rFonts w:ascii="Times New Roman" w:eastAsia="宋体" w:cs="Times New Roman" w:hint="eastAsia"/>
          <w:sz w:val="24"/>
          <w:szCs w:val="24"/>
        </w:rPr>
        <w:t>最低</w:t>
      </w:r>
      <w:r w:rsidRPr="005E7DFF">
        <w:rPr>
          <w:rFonts w:ascii="Times New Roman" w:eastAsia="宋体" w:cs="Times New Roman"/>
          <w:sz w:val="24"/>
          <w:szCs w:val="24"/>
        </w:rPr>
        <w:t>生态</w:t>
      </w:r>
      <w:r w:rsidR="00C273C9" w:rsidRPr="005E7DFF">
        <w:rPr>
          <w:rFonts w:ascii="Times New Roman" w:eastAsia="宋体" w:cs="Times New Roman" w:hint="eastAsia"/>
          <w:sz w:val="24"/>
          <w:szCs w:val="24"/>
        </w:rPr>
        <w:t>水位</w:t>
      </w:r>
      <w:r w:rsidRPr="005E7DFF">
        <w:rPr>
          <w:rFonts w:ascii="Times New Roman" w:eastAsia="宋体" w:cs="Times New Roman"/>
          <w:sz w:val="24"/>
          <w:szCs w:val="24"/>
        </w:rPr>
        <w:t>满足程度</w:t>
      </w:r>
      <w:r w:rsidR="00C3799F" w:rsidRPr="005E7DFF">
        <w:rPr>
          <w:rFonts w:ascii="Times New Roman" w:eastAsia="宋体" w:cs="Times New Roman" w:hint="eastAsia"/>
          <w:sz w:val="24"/>
          <w:szCs w:val="24"/>
        </w:rPr>
        <w:t>、水资源开发利用率</w:t>
      </w:r>
      <w:r w:rsidRPr="005E7DFF">
        <w:rPr>
          <w:rFonts w:ascii="Times New Roman" w:eastAsia="宋体" w:cs="Times New Roman"/>
          <w:sz w:val="24"/>
          <w:szCs w:val="24"/>
        </w:rPr>
        <w:t>，反映评价</w:t>
      </w:r>
      <w:r w:rsidR="00C273C9" w:rsidRPr="005E7DFF">
        <w:rPr>
          <w:rFonts w:ascii="Times New Roman" w:eastAsia="宋体" w:cs="Times New Roman" w:hint="eastAsia"/>
          <w:sz w:val="24"/>
          <w:szCs w:val="24"/>
        </w:rPr>
        <w:t>湖泊</w:t>
      </w:r>
      <w:r w:rsidRPr="005E7DFF">
        <w:rPr>
          <w:rFonts w:ascii="Times New Roman" w:eastAsia="宋体" w:cs="Times New Roman"/>
          <w:sz w:val="24"/>
          <w:szCs w:val="24"/>
        </w:rPr>
        <w:t>水资源保护情况。</w:t>
      </w:r>
      <w:r w:rsidRPr="005E7DFF">
        <w:rPr>
          <w:rFonts w:ascii="Times New Roman" w:eastAsia="宋体" w:cs="Times New Roman"/>
          <w:sz w:val="24"/>
          <w:szCs w:val="24"/>
        </w:rPr>
        <w:t>“</w:t>
      </w:r>
      <w:r w:rsidRPr="005E7DFF">
        <w:rPr>
          <w:rFonts w:ascii="Times New Roman" w:eastAsia="宋体" w:cs="Times New Roman"/>
          <w:sz w:val="24"/>
          <w:szCs w:val="24"/>
        </w:rPr>
        <w:t>物理结构</w:t>
      </w:r>
      <w:r w:rsidRPr="005E7DFF">
        <w:rPr>
          <w:rFonts w:ascii="Times New Roman" w:eastAsia="宋体" w:cs="Times New Roman"/>
          <w:sz w:val="24"/>
          <w:szCs w:val="24"/>
        </w:rPr>
        <w:t>”</w:t>
      </w:r>
      <w:r w:rsidRPr="005E7DFF">
        <w:rPr>
          <w:rFonts w:ascii="Times New Roman" w:eastAsia="宋体" w:cs="Times New Roman"/>
          <w:sz w:val="24"/>
          <w:szCs w:val="24"/>
        </w:rPr>
        <w:t>对应的指标层为</w:t>
      </w:r>
      <w:r w:rsidR="00C273C9" w:rsidRPr="005E7DFF">
        <w:rPr>
          <w:rFonts w:ascii="Times New Roman" w:eastAsia="宋体" w:cs="Times New Roman" w:hint="eastAsia"/>
          <w:sz w:val="24"/>
          <w:szCs w:val="24"/>
        </w:rPr>
        <w:t>湖</w:t>
      </w:r>
      <w:r w:rsidRPr="005E7DFF">
        <w:rPr>
          <w:rFonts w:ascii="Times New Roman" w:eastAsia="宋体" w:cs="Times New Roman"/>
          <w:sz w:val="24"/>
          <w:szCs w:val="24"/>
        </w:rPr>
        <w:t>岸带稳定性指标，反映评价</w:t>
      </w:r>
      <w:r w:rsidR="00C273C9" w:rsidRPr="005E7DFF">
        <w:rPr>
          <w:rFonts w:ascii="Times New Roman" w:eastAsia="宋体" w:cs="Times New Roman" w:hint="eastAsia"/>
          <w:sz w:val="24"/>
          <w:szCs w:val="24"/>
        </w:rPr>
        <w:t>湖泊</w:t>
      </w:r>
      <w:r w:rsidRPr="005E7DFF">
        <w:rPr>
          <w:rFonts w:ascii="Times New Roman" w:eastAsia="宋体" w:cs="Times New Roman"/>
          <w:sz w:val="24"/>
          <w:szCs w:val="24"/>
        </w:rPr>
        <w:t>水域岸线保护情况。</w:t>
      </w:r>
      <w:r w:rsidRPr="005E7DFF">
        <w:rPr>
          <w:rFonts w:ascii="Times New Roman" w:eastAsia="宋体" w:cs="Times New Roman"/>
          <w:sz w:val="24"/>
          <w:szCs w:val="24"/>
        </w:rPr>
        <w:t>“</w:t>
      </w:r>
      <w:r w:rsidRPr="005E7DFF">
        <w:rPr>
          <w:rFonts w:ascii="Times New Roman" w:eastAsia="宋体" w:cs="Times New Roman"/>
          <w:sz w:val="24"/>
          <w:szCs w:val="24"/>
        </w:rPr>
        <w:t>水质</w:t>
      </w:r>
      <w:r w:rsidRPr="005E7DFF">
        <w:rPr>
          <w:rFonts w:ascii="Times New Roman" w:eastAsia="宋体" w:cs="Times New Roman"/>
          <w:sz w:val="24"/>
          <w:szCs w:val="24"/>
        </w:rPr>
        <w:t>”</w:t>
      </w:r>
      <w:r w:rsidRPr="005E7DFF">
        <w:rPr>
          <w:rFonts w:ascii="Times New Roman" w:eastAsia="宋体" w:cs="Times New Roman"/>
          <w:sz w:val="24"/>
          <w:szCs w:val="24"/>
        </w:rPr>
        <w:t>对应的指标层包含四项，分别为水体整洁程度、水质优劣程度、富营养化状况及水质变化趋势，反映评价</w:t>
      </w:r>
      <w:r w:rsidR="001B58F2" w:rsidRPr="005E7DFF">
        <w:rPr>
          <w:rFonts w:ascii="Times New Roman" w:eastAsia="宋体" w:cs="Times New Roman" w:hint="eastAsia"/>
          <w:sz w:val="24"/>
          <w:szCs w:val="24"/>
        </w:rPr>
        <w:t>湖泊</w:t>
      </w:r>
      <w:r w:rsidRPr="005E7DFF">
        <w:rPr>
          <w:rFonts w:ascii="Times New Roman" w:eastAsia="宋体" w:cs="Times New Roman"/>
          <w:sz w:val="24"/>
          <w:szCs w:val="24"/>
        </w:rPr>
        <w:t>水污染防治情况。</w:t>
      </w:r>
      <w:r w:rsidRPr="005E7DFF">
        <w:rPr>
          <w:rFonts w:ascii="Times New Roman" w:eastAsia="宋体" w:cs="Times New Roman"/>
          <w:sz w:val="24"/>
          <w:szCs w:val="24"/>
        </w:rPr>
        <w:lastRenderedPageBreak/>
        <w:t>“</w:t>
      </w:r>
      <w:r w:rsidRPr="005E7DFF">
        <w:rPr>
          <w:rFonts w:ascii="Times New Roman" w:eastAsia="宋体" w:cs="Times New Roman"/>
          <w:sz w:val="24"/>
          <w:szCs w:val="24"/>
        </w:rPr>
        <w:t>生物</w:t>
      </w:r>
      <w:r w:rsidRPr="005E7DFF">
        <w:rPr>
          <w:rFonts w:ascii="Times New Roman" w:eastAsia="宋体" w:cs="Times New Roman"/>
          <w:sz w:val="24"/>
          <w:szCs w:val="24"/>
        </w:rPr>
        <w:t>”</w:t>
      </w:r>
      <w:r w:rsidRPr="005E7DFF">
        <w:rPr>
          <w:rFonts w:ascii="Times New Roman" w:eastAsia="宋体" w:cs="Times New Roman"/>
          <w:sz w:val="24"/>
          <w:szCs w:val="24"/>
        </w:rPr>
        <w:t>对应的指标层为外来水生动植物</w:t>
      </w:r>
      <w:r w:rsidR="00C273C9" w:rsidRPr="005E7DFF">
        <w:rPr>
          <w:rFonts w:ascii="Times New Roman" w:eastAsia="宋体" w:cs="Times New Roman" w:hint="eastAsia"/>
          <w:sz w:val="24"/>
          <w:szCs w:val="24"/>
        </w:rPr>
        <w:t>、鱼类保有指数</w:t>
      </w:r>
      <w:r w:rsidRPr="005E7DFF">
        <w:rPr>
          <w:rFonts w:ascii="Times New Roman" w:eastAsia="宋体" w:cs="Times New Roman"/>
          <w:sz w:val="24"/>
          <w:szCs w:val="24"/>
        </w:rPr>
        <w:t>，反映评价</w:t>
      </w:r>
      <w:r w:rsidR="001B58F2" w:rsidRPr="005E7DFF">
        <w:rPr>
          <w:rFonts w:ascii="Times New Roman" w:eastAsia="宋体" w:cs="Times New Roman" w:hint="eastAsia"/>
          <w:sz w:val="24"/>
          <w:szCs w:val="24"/>
        </w:rPr>
        <w:t>湖泊</w:t>
      </w:r>
      <w:r w:rsidRPr="005E7DFF">
        <w:rPr>
          <w:rFonts w:ascii="Times New Roman" w:eastAsia="宋体" w:cs="Times New Roman"/>
          <w:sz w:val="24"/>
          <w:szCs w:val="24"/>
        </w:rPr>
        <w:t>水生态保护情况。</w:t>
      </w:r>
      <w:r w:rsidRPr="005E7DFF">
        <w:rPr>
          <w:rFonts w:ascii="Times New Roman" w:eastAsia="宋体" w:cs="Times New Roman"/>
          <w:sz w:val="24"/>
          <w:szCs w:val="24"/>
        </w:rPr>
        <w:t>“</w:t>
      </w:r>
      <w:r w:rsidRPr="005E7DFF">
        <w:rPr>
          <w:rFonts w:ascii="Times New Roman" w:eastAsia="宋体" w:cs="Times New Roman"/>
          <w:sz w:val="24"/>
          <w:szCs w:val="24"/>
        </w:rPr>
        <w:t>河湖管理与社会服务功能</w:t>
      </w:r>
      <w:r w:rsidRPr="005E7DFF">
        <w:rPr>
          <w:rFonts w:ascii="Times New Roman" w:eastAsia="宋体" w:cs="Times New Roman"/>
          <w:sz w:val="24"/>
          <w:szCs w:val="24"/>
        </w:rPr>
        <w:t>”</w:t>
      </w:r>
      <w:r w:rsidRPr="005E7DFF">
        <w:rPr>
          <w:rFonts w:ascii="Times New Roman" w:eastAsia="宋体" w:cs="Times New Roman"/>
          <w:sz w:val="24"/>
          <w:szCs w:val="24"/>
        </w:rPr>
        <w:t>对应的指标层包含四项，分别为公众满意度、防洪指标、供水指标和开发利用现状与规划的符合性，以反映评价</w:t>
      </w:r>
      <w:r w:rsidR="00C273C9" w:rsidRPr="005E7DFF">
        <w:rPr>
          <w:rFonts w:ascii="Times New Roman" w:eastAsia="宋体" w:cs="Times New Roman" w:hint="eastAsia"/>
          <w:sz w:val="24"/>
          <w:szCs w:val="24"/>
        </w:rPr>
        <w:t>湖泊</w:t>
      </w:r>
      <w:r w:rsidRPr="005E7DFF">
        <w:rPr>
          <w:rFonts w:ascii="Times New Roman" w:eastAsia="宋体" w:cs="Times New Roman"/>
          <w:sz w:val="24"/>
          <w:szCs w:val="24"/>
        </w:rPr>
        <w:t>社会服务的情况。</w:t>
      </w:r>
    </w:p>
    <w:p w14:paraId="69FF3B9C" w14:textId="2E80BCE1" w:rsidR="00C4335C" w:rsidRPr="005E7DFF" w:rsidRDefault="00D920C5">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金口河区鱼池</w:t>
      </w:r>
      <w:r w:rsidR="002B1D28" w:rsidRPr="005E7DFF">
        <w:rPr>
          <w:rFonts w:ascii="Times New Roman" w:eastAsia="宋体" w:cs="Times New Roman"/>
          <w:sz w:val="24"/>
          <w:szCs w:val="24"/>
        </w:rPr>
        <w:t>河湖健康评价指标体系详细情况见表</w:t>
      </w:r>
      <w:r w:rsidR="002B1D28" w:rsidRPr="005E7DFF">
        <w:rPr>
          <w:rFonts w:ascii="Times New Roman" w:eastAsia="宋体" w:cs="Times New Roman"/>
          <w:sz w:val="24"/>
          <w:szCs w:val="24"/>
        </w:rPr>
        <w:t>3.3-1</w:t>
      </w:r>
      <w:r w:rsidR="002B1D28" w:rsidRPr="005E7DFF">
        <w:rPr>
          <w:rFonts w:ascii="Times New Roman" w:eastAsia="宋体" w:cs="Times New Roman"/>
          <w:sz w:val="24"/>
          <w:szCs w:val="24"/>
        </w:rPr>
        <w:t>及图</w:t>
      </w:r>
      <w:r w:rsidR="002B1D28" w:rsidRPr="005E7DFF">
        <w:rPr>
          <w:rFonts w:ascii="Times New Roman" w:eastAsia="宋体" w:cs="Times New Roman"/>
          <w:sz w:val="24"/>
          <w:szCs w:val="24"/>
        </w:rPr>
        <w:t>3.3-1</w:t>
      </w:r>
      <w:r w:rsidR="002B1D28" w:rsidRPr="005E7DFF">
        <w:rPr>
          <w:rFonts w:ascii="Times New Roman" w:eastAsia="宋体" w:cs="Times New Roman"/>
          <w:sz w:val="24"/>
          <w:szCs w:val="24"/>
        </w:rPr>
        <w:t>。</w:t>
      </w:r>
    </w:p>
    <w:p w14:paraId="7F9ECAC7" w14:textId="56C095AF" w:rsidR="00C4335C" w:rsidRPr="005E7DFF" w:rsidRDefault="002B1D28">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3.3-1    </w:t>
      </w:r>
      <w:r w:rsidR="00C3799F"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 xml:space="preserve"> </w:t>
      </w:r>
      <w:r w:rsidR="00C273C9" w:rsidRPr="005E7DFF">
        <w:rPr>
          <w:rFonts w:ascii="Times New Roman" w:eastAsia="宋体" w:cs="Times New Roman" w:hint="eastAsia"/>
          <w:b/>
          <w:bCs/>
          <w:sz w:val="24"/>
          <w:szCs w:val="24"/>
        </w:rPr>
        <w:t>金口河区鱼池</w:t>
      </w:r>
      <w:r w:rsidRPr="005E7DFF">
        <w:rPr>
          <w:rFonts w:ascii="Times New Roman" w:eastAsia="宋体" w:cs="Times New Roman"/>
          <w:b/>
          <w:bCs/>
          <w:sz w:val="24"/>
          <w:szCs w:val="24"/>
        </w:rPr>
        <w:t>健康评价指标体系表</w:t>
      </w:r>
    </w:p>
    <w:tbl>
      <w:tblPr>
        <w:tblW w:w="5000" w:type="pct"/>
        <w:tblLayout w:type="fixed"/>
        <w:tblLook w:val="04A0" w:firstRow="1" w:lastRow="0" w:firstColumn="1" w:lastColumn="0" w:noHBand="0" w:noVBand="1"/>
      </w:tblPr>
      <w:tblGrid>
        <w:gridCol w:w="1128"/>
        <w:gridCol w:w="1278"/>
        <w:gridCol w:w="2409"/>
        <w:gridCol w:w="1986"/>
        <w:gridCol w:w="1495"/>
      </w:tblGrid>
      <w:tr w:rsidR="00C4335C" w:rsidRPr="005E7DFF" w14:paraId="62E6CD23" w14:textId="77777777" w:rsidTr="000A5005">
        <w:trPr>
          <w:trHeight w:val="152"/>
          <w:tblHeader/>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D61ED8"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目标层</w:t>
            </w:r>
          </w:p>
        </w:tc>
        <w:tc>
          <w:tcPr>
            <w:tcW w:w="770" w:type="pct"/>
            <w:tcBorders>
              <w:top w:val="single" w:sz="4" w:space="0" w:color="auto"/>
              <w:left w:val="nil"/>
              <w:bottom w:val="single" w:sz="4" w:space="0" w:color="auto"/>
              <w:right w:val="single" w:sz="4" w:space="0" w:color="auto"/>
            </w:tcBorders>
            <w:shd w:val="clear" w:color="auto" w:fill="auto"/>
            <w:noWrap/>
            <w:vAlign w:val="center"/>
          </w:tcPr>
          <w:p w14:paraId="766A0355"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准则层</w:t>
            </w:r>
          </w:p>
        </w:tc>
        <w:tc>
          <w:tcPr>
            <w:tcW w:w="1452" w:type="pct"/>
            <w:tcBorders>
              <w:top w:val="single" w:sz="4" w:space="0" w:color="auto"/>
              <w:left w:val="nil"/>
              <w:bottom w:val="single" w:sz="4" w:space="0" w:color="auto"/>
              <w:right w:val="single" w:sz="4" w:space="0" w:color="auto"/>
            </w:tcBorders>
            <w:shd w:val="clear" w:color="auto" w:fill="auto"/>
            <w:noWrap/>
            <w:vAlign w:val="center"/>
          </w:tcPr>
          <w:p w14:paraId="5C0EBCED"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指标层</w:t>
            </w:r>
          </w:p>
        </w:tc>
        <w:tc>
          <w:tcPr>
            <w:tcW w:w="1197" w:type="pct"/>
            <w:tcBorders>
              <w:top w:val="single" w:sz="4" w:space="0" w:color="auto"/>
              <w:left w:val="nil"/>
              <w:bottom w:val="single" w:sz="4" w:space="0" w:color="auto"/>
              <w:right w:val="single" w:sz="4" w:space="0" w:color="auto"/>
            </w:tcBorders>
            <w:shd w:val="clear" w:color="auto" w:fill="auto"/>
            <w:noWrap/>
            <w:vAlign w:val="center"/>
          </w:tcPr>
          <w:p w14:paraId="3C72C36A"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河长</w:t>
            </w:r>
            <w:proofErr w:type="gramStart"/>
            <w:r w:rsidRPr="005E7DFF">
              <w:rPr>
                <w:rFonts w:ascii="宋体" w:eastAsia="宋体" w:hAnsi="宋体" w:cs="Times New Roman"/>
                <w:color w:val="000000"/>
                <w:kern w:val="0"/>
                <w:szCs w:val="21"/>
              </w:rPr>
              <w:t>制任务</w:t>
            </w:r>
            <w:proofErr w:type="gramEnd"/>
            <w:r w:rsidRPr="005E7DFF">
              <w:rPr>
                <w:rFonts w:ascii="宋体" w:eastAsia="宋体" w:hAnsi="宋体" w:cs="Times New Roman"/>
                <w:color w:val="000000"/>
                <w:kern w:val="0"/>
                <w:szCs w:val="21"/>
              </w:rPr>
              <w:t>准则层</w:t>
            </w:r>
          </w:p>
        </w:tc>
        <w:tc>
          <w:tcPr>
            <w:tcW w:w="901" w:type="pct"/>
            <w:tcBorders>
              <w:top w:val="single" w:sz="4" w:space="0" w:color="auto"/>
              <w:left w:val="nil"/>
              <w:bottom w:val="single" w:sz="4" w:space="0" w:color="auto"/>
              <w:right w:val="single" w:sz="4" w:space="0" w:color="auto"/>
            </w:tcBorders>
            <w:shd w:val="clear" w:color="auto" w:fill="auto"/>
            <w:noWrap/>
            <w:vAlign w:val="center"/>
          </w:tcPr>
          <w:p w14:paraId="19BF81E4"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指标类型</w:t>
            </w:r>
          </w:p>
        </w:tc>
      </w:tr>
      <w:tr w:rsidR="00D920C5" w:rsidRPr="005E7DFF" w14:paraId="315B57A0" w14:textId="77777777" w:rsidTr="001A3918">
        <w:trPr>
          <w:trHeight w:val="288"/>
        </w:trPr>
        <w:tc>
          <w:tcPr>
            <w:tcW w:w="680" w:type="pct"/>
            <w:vMerge w:val="restart"/>
            <w:tcBorders>
              <w:top w:val="nil"/>
              <w:left w:val="single" w:sz="4" w:space="0" w:color="auto"/>
              <w:bottom w:val="single" w:sz="4" w:space="0" w:color="auto"/>
              <w:right w:val="single" w:sz="4" w:space="0" w:color="auto"/>
            </w:tcBorders>
            <w:vAlign w:val="center"/>
          </w:tcPr>
          <w:p w14:paraId="4B58923A" w14:textId="77777777"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河湖健康</w:t>
            </w:r>
          </w:p>
        </w:tc>
        <w:tc>
          <w:tcPr>
            <w:tcW w:w="770" w:type="pct"/>
            <w:vMerge w:val="restart"/>
            <w:tcBorders>
              <w:top w:val="nil"/>
              <w:left w:val="single" w:sz="4" w:space="0" w:color="auto"/>
              <w:right w:val="single" w:sz="4" w:space="0" w:color="auto"/>
            </w:tcBorders>
            <w:vAlign w:val="center"/>
          </w:tcPr>
          <w:p w14:paraId="1FEEA519" w14:textId="77777777" w:rsidR="00D920C5" w:rsidRPr="005E7DFF" w:rsidRDefault="00D920C5">
            <w:pPr>
              <w:widowControl/>
              <w:jc w:val="left"/>
              <w:rPr>
                <w:rFonts w:ascii="宋体" w:eastAsia="宋体" w:hAnsi="宋体" w:cs="Times New Roman"/>
                <w:color w:val="000000"/>
                <w:kern w:val="0"/>
                <w:szCs w:val="21"/>
              </w:rPr>
            </w:pPr>
            <w:r w:rsidRPr="005E7DFF">
              <w:rPr>
                <w:rFonts w:ascii="宋体" w:eastAsia="宋体" w:hAnsi="宋体" w:cs="Times New Roman"/>
                <w:color w:val="000000"/>
                <w:kern w:val="0"/>
                <w:szCs w:val="21"/>
              </w:rPr>
              <w:t>水文水资源</w:t>
            </w:r>
          </w:p>
        </w:tc>
        <w:tc>
          <w:tcPr>
            <w:tcW w:w="1452" w:type="pct"/>
            <w:tcBorders>
              <w:top w:val="nil"/>
              <w:left w:val="nil"/>
              <w:bottom w:val="single" w:sz="4" w:space="0" w:color="auto"/>
              <w:right w:val="single" w:sz="4" w:space="0" w:color="auto"/>
            </w:tcBorders>
            <w:shd w:val="clear" w:color="auto" w:fill="auto"/>
            <w:noWrap/>
            <w:vAlign w:val="center"/>
          </w:tcPr>
          <w:p w14:paraId="21406462" w14:textId="0F43EECD"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宋体"/>
                <w:spacing w:val="-2"/>
                <w:szCs w:val="21"/>
              </w:rPr>
              <w:t>最低生态水位满足程</w:t>
            </w:r>
            <w:r w:rsidRPr="005E7DFF">
              <w:rPr>
                <w:rFonts w:ascii="宋体" w:eastAsia="宋体" w:hAnsi="宋体" w:cs="宋体"/>
                <w:szCs w:val="21"/>
              </w:rPr>
              <w:t>度</w:t>
            </w:r>
          </w:p>
        </w:tc>
        <w:tc>
          <w:tcPr>
            <w:tcW w:w="1197" w:type="pct"/>
            <w:tcBorders>
              <w:top w:val="nil"/>
              <w:left w:val="nil"/>
              <w:bottom w:val="single" w:sz="4" w:space="0" w:color="auto"/>
              <w:right w:val="single" w:sz="4" w:space="0" w:color="auto"/>
            </w:tcBorders>
            <w:shd w:val="clear" w:color="auto" w:fill="auto"/>
            <w:noWrap/>
            <w:vAlign w:val="center"/>
          </w:tcPr>
          <w:p w14:paraId="3E57D533" w14:textId="77777777"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水资源保护</w:t>
            </w:r>
          </w:p>
        </w:tc>
        <w:tc>
          <w:tcPr>
            <w:tcW w:w="901" w:type="pct"/>
            <w:tcBorders>
              <w:top w:val="nil"/>
              <w:left w:val="nil"/>
              <w:bottom w:val="single" w:sz="4" w:space="0" w:color="auto"/>
              <w:right w:val="single" w:sz="4" w:space="0" w:color="auto"/>
            </w:tcBorders>
            <w:shd w:val="clear" w:color="auto" w:fill="auto"/>
            <w:noWrap/>
            <w:vAlign w:val="center"/>
          </w:tcPr>
          <w:p w14:paraId="4A9AD7F3" w14:textId="77777777"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D920C5" w:rsidRPr="005E7DFF" w14:paraId="40639101" w14:textId="77777777" w:rsidTr="001A3918">
        <w:trPr>
          <w:trHeight w:val="288"/>
        </w:trPr>
        <w:tc>
          <w:tcPr>
            <w:tcW w:w="680" w:type="pct"/>
            <w:vMerge/>
            <w:tcBorders>
              <w:top w:val="nil"/>
              <w:left w:val="single" w:sz="4" w:space="0" w:color="auto"/>
              <w:bottom w:val="single" w:sz="4" w:space="0" w:color="auto"/>
              <w:right w:val="single" w:sz="4" w:space="0" w:color="auto"/>
            </w:tcBorders>
            <w:vAlign w:val="center"/>
          </w:tcPr>
          <w:p w14:paraId="176C2049" w14:textId="77777777" w:rsidR="00D920C5" w:rsidRPr="005E7DFF" w:rsidRDefault="00D920C5">
            <w:pPr>
              <w:widowControl/>
              <w:jc w:val="center"/>
              <w:rPr>
                <w:rFonts w:ascii="宋体" w:eastAsia="宋体" w:hAnsi="宋体" w:cs="Times New Roman"/>
                <w:color w:val="000000"/>
                <w:kern w:val="0"/>
                <w:szCs w:val="21"/>
              </w:rPr>
            </w:pPr>
          </w:p>
        </w:tc>
        <w:tc>
          <w:tcPr>
            <w:tcW w:w="770" w:type="pct"/>
            <w:vMerge/>
            <w:tcBorders>
              <w:left w:val="single" w:sz="4" w:space="0" w:color="auto"/>
              <w:bottom w:val="single" w:sz="4" w:space="0" w:color="auto"/>
              <w:right w:val="single" w:sz="4" w:space="0" w:color="auto"/>
            </w:tcBorders>
            <w:vAlign w:val="center"/>
          </w:tcPr>
          <w:p w14:paraId="2A1F61AB" w14:textId="77777777" w:rsidR="00D920C5" w:rsidRPr="005E7DFF" w:rsidRDefault="00D920C5">
            <w:pPr>
              <w:widowControl/>
              <w:jc w:val="left"/>
              <w:rPr>
                <w:rFonts w:ascii="宋体" w:eastAsia="宋体" w:hAnsi="宋体" w:cs="Times New Roman"/>
                <w:color w:val="000000"/>
                <w:kern w:val="0"/>
                <w:szCs w:val="21"/>
              </w:rPr>
            </w:pPr>
          </w:p>
        </w:tc>
        <w:tc>
          <w:tcPr>
            <w:tcW w:w="1452" w:type="pct"/>
            <w:tcBorders>
              <w:top w:val="nil"/>
              <w:left w:val="nil"/>
              <w:bottom w:val="single" w:sz="4" w:space="0" w:color="auto"/>
              <w:right w:val="single" w:sz="4" w:space="0" w:color="auto"/>
            </w:tcBorders>
            <w:shd w:val="clear" w:color="auto" w:fill="auto"/>
            <w:noWrap/>
            <w:vAlign w:val="center"/>
          </w:tcPr>
          <w:p w14:paraId="10F2AC19" w14:textId="3A2AFD60"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宋体"/>
                <w:spacing w:val="-2"/>
                <w:szCs w:val="21"/>
              </w:rPr>
              <w:t>水资源开发利用率</w:t>
            </w:r>
          </w:p>
        </w:tc>
        <w:tc>
          <w:tcPr>
            <w:tcW w:w="1197" w:type="pct"/>
            <w:tcBorders>
              <w:top w:val="nil"/>
              <w:left w:val="nil"/>
              <w:bottom w:val="single" w:sz="4" w:space="0" w:color="auto"/>
              <w:right w:val="single" w:sz="4" w:space="0" w:color="auto"/>
            </w:tcBorders>
            <w:shd w:val="clear" w:color="auto" w:fill="auto"/>
            <w:noWrap/>
            <w:vAlign w:val="center"/>
          </w:tcPr>
          <w:p w14:paraId="48C0FFCB" w14:textId="5A490ED3"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水资源保护</w:t>
            </w:r>
          </w:p>
        </w:tc>
        <w:tc>
          <w:tcPr>
            <w:tcW w:w="901" w:type="pct"/>
            <w:tcBorders>
              <w:top w:val="nil"/>
              <w:left w:val="nil"/>
              <w:bottom w:val="single" w:sz="4" w:space="0" w:color="auto"/>
              <w:right w:val="single" w:sz="4" w:space="0" w:color="auto"/>
            </w:tcBorders>
            <w:shd w:val="clear" w:color="auto" w:fill="auto"/>
            <w:noWrap/>
            <w:vAlign w:val="center"/>
          </w:tcPr>
          <w:p w14:paraId="2F21D7E1" w14:textId="37F85908"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C4335C" w:rsidRPr="005E7DFF" w14:paraId="7982A2BA" w14:textId="77777777">
        <w:trPr>
          <w:trHeight w:val="288"/>
        </w:trPr>
        <w:tc>
          <w:tcPr>
            <w:tcW w:w="680" w:type="pct"/>
            <w:vMerge/>
            <w:tcBorders>
              <w:top w:val="nil"/>
              <w:left w:val="single" w:sz="4" w:space="0" w:color="auto"/>
              <w:bottom w:val="single" w:sz="4" w:space="0" w:color="auto"/>
              <w:right w:val="single" w:sz="4" w:space="0" w:color="auto"/>
            </w:tcBorders>
            <w:vAlign w:val="center"/>
          </w:tcPr>
          <w:p w14:paraId="183D6081" w14:textId="77777777" w:rsidR="00C4335C" w:rsidRPr="005E7DFF" w:rsidRDefault="00C4335C">
            <w:pPr>
              <w:rPr>
                <w:rFonts w:ascii="宋体" w:eastAsia="宋体" w:hAnsi="宋体"/>
                <w:szCs w:val="21"/>
              </w:rPr>
            </w:pPr>
          </w:p>
        </w:tc>
        <w:tc>
          <w:tcPr>
            <w:tcW w:w="770" w:type="pct"/>
            <w:tcBorders>
              <w:top w:val="nil"/>
              <w:left w:val="single" w:sz="4" w:space="0" w:color="auto"/>
              <w:bottom w:val="single" w:sz="4" w:space="0" w:color="auto"/>
              <w:right w:val="single" w:sz="4" w:space="0" w:color="auto"/>
            </w:tcBorders>
            <w:shd w:val="clear" w:color="auto" w:fill="auto"/>
            <w:noWrap/>
            <w:vAlign w:val="center"/>
          </w:tcPr>
          <w:p w14:paraId="05AC045E"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物理结构</w:t>
            </w:r>
          </w:p>
        </w:tc>
        <w:tc>
          <w:tcPr>
            <w:tcW w:w="1452" w:type="pct"/>
            <w:tcBorders>
              <w:top w:val="nil"/>
              <w:left w:val="nil"/>
              <w:bottom w:val="single" w:sz="4" w:space="0" w:color="auto"/>
              <w:right w:val="single" w:sz="4" w:space="0" w:color="auto"/>
            </w:tcBorders>
            <w:shd w:val="clear" w:color="auto" w:fill="auto"/>
            <w:noWrap/>
            <w:vAlign w:val="center"/>
          </w:tcPr>
          <w:p w14:paraId="333032E9" w14:textId="7B39BD61" w:rsidR="00C4335C" w:rsidRPr="005E7DFF" w:rsidRDefault="002F21CD">
            <w:pPr>
              <w:widowControl/>
              <w:jc w:val="center"/>
              <w:rPr>
                <w:rFonts w:ascii="宋体" w:eastAsia="宋体" w:hAnsi="宋体" w:cs="Times New Roman"/>
                <w:color w:val="000000"/>
                <w:kern w:val="0"/>
                <w:szCs w:val="21"/>
              </w:rPr>
            </w:pPr>
            <w:r w:rsidRPr="005E7DFF">
              <w:rPr>
                <w:rFonts w:ascii="宋体" w:eastAsia="宋体" w:hAnsi="宋体" w:cs="Times New Roman" w:hint="eastAsia"/>
                <w:color w:val="000000"/>
                <w:kern w:val="0"/>
                <w:szCs w:val="21"/>
              </w:rPr>
              <w:t>湖</w:t>
            </w:r>
            <w:r w:rsidR="002B1D28" w:rsidRPr="005E7DFF">
              <w:rPr>
                <w:rFonts w:ascii="宋体" w:eastAsia="宋体" w:hAnsi="宋体" w:cs="Times New Roman"/>
                <w:color w:val="000000"/>
                <w:kern w:val="0"/>
                <w:szCs w:val="21"/>
              </w:rPr>
              <w:t>岸带稳定性指标</w:t>
            </w:r>
          </w:p>
        </w:tc>
        <w:tc>
          <w:tcPr>
            <w:tcW w:w="1197" w:type="pct"/>
            <w:tcBorders>
              <w:top w:val="nil"/>
              <w:left w:val="nil"/>
              <w:bottom w:val="single" w:sz="4" w:space="0" w:color="auto"/>
              <w:right w:val="single" w:sz="4" w:space="0" w:color="auto"/>
            </w:tcBorders>
            <w:shd w:val="clear" w:color="auto" w:fill="auto"/>
            <w:noWrap/>
            <w:vAlign w:val="center"/>
          </w:tcPr>
          <w:p w14:paraId="5B1DE74A"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水域岸线保护</w:t>
            </w:r>
          </w:p>
        </w:tc>
        <w:tc>
          <w:tcPr>
            <w:tcW w:w="901" w:type="pct"/>
            <w:tcBorders>
              <w:top w:val="nil"/>
              <w:left w:val="nil"/>
              <w:bottom w:val="single" w:sz="4" w:space="0" w:color="auto"/>
              <w:right w:val="single" w:sz="4" w:space="0" w:color="auto"/>
            </w:tcBorders>
            <w:shd w:val="clear" w:color="auto" w:fill="auto"/>
            <w:noWrap/>
            <w:vAlign w:val="center"/>
          </w:tcPr>
          <w:p w14:paraId="253EE923"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备选指标</w:t>
            </w:r>
          </w:p>
        </w:tc>
      </w:tr>
      <w:tr w:rsidR="00C4335C" w:rsidRPr="005E7DFF" w14:paraId="475C33D1" w14:textId="77777777">
        <w:trPr>
          <w:trHeight w:val="288"/>
        </w:trPr>
        <w:tc>
          <w:tcPr>
            <w:tcW w:w="680" w:type="pct"/>
            <w:vMerge/>
            <w:tcBorders>
              <w:top w:val="nil"/>
              <w:left w:val="single" w:sz="4" w:space="0" w:color="auto"/>
              <w:bottom w:val="single" w:sz="4" w:space="0" w:color="auto"/>
              <w:right w:val="single" w:sz="4" w:space="0" w:color="auto"/>
            </w:tcBorders>
            <w:vAlign w:val="center"/>
          </w:tcPr>
          <w:p w14:paraId="23A9B08F" w14:textId="77777777" w:rsidR="00C4335C" w:rsidRPr="005E7DFF" w:rsidRDefault="00C4335C">
            <w:pPr>
              <w:rPr>
                <w:rFonts w:ascii="宋体" w:eastAsia="宋体" w:hAnsi="宋体"/>
                <w:szCs w:val="21"/>
              </w:rPr>
            </w:pPr>
          </w:p>
        </w:tc>
        <w:tc>
          <w:tcPr>
            <w:tcW w:w="770" w:type="pct"/>
            <w:vMerge w:val="restart"/>
            <w:tcBorders>
              <w:top w:val="nil"/>
              <w:left w:val="single" w:sz="4" w:space="0" w:color="auto"/>
              <w:bottom w:val="single" w:sz="4" w:space="0" w:color="auto"/>
              <w:right w:val="single" w:sz="4" w:space="0" w:color="auto"/>
            </w:tcBorders>
            <w:shd w:val="clear" w:color="auto" w:fill="auto"/>
            <w:noWrap/>
            <w:vAlign w:val="center"/>
          </w:tcPr>
          <w:p w14:paraId="3FE72282"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水质</w:t>
            </w:r>
          </w:p>
        </w:tc>
        <w:tc>
          <w:tcPr>
            <w:tcW w:w="1452" w:type="pct"/>
            <w:tcBorders>
              <w:top w:val="nil"/>
              <w:left w:val="nil"/>
              <w:bottom w:val="single" w:sz="4" w:space="0" w:color="auto"/>
              <w:right w:val="single" w:sz="4" w:space="0" w:color="auto"/>
            </w:tcBorders>
            <w:shd w:val="clear" w:color="auto" w:fill="auto"/>
            <w:noWrap/>
            <w:vAlign w:val="center"/>
          </w:tcPr>
          <w:p w14:paraId="2123B6C9"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水体整洁程度</w:t>
            </w:r>
          </w:p>
        </w:tc>
        <w:tc>
          <w:tcPr>
            <w:tcW w:w="1197" w:type="pct"/>
            <w:tcBorders>
              <w:top w:val="nil"/>
              <w:left w:val="nil"/>
              <w:bottom w:val="single" w:sz="4" w:space="0" w:color="auto"/>
              <w:right w:val="single" w:sz="4" w:space="0" w:color="auto"/>
            </w:tcBorders>
            <w:shd w:val="clear" w:color="auto" w:fill="auto"/>
            <w:noWrap/>
            <w:vAlign w:val="center"/>
          </w:tcPr>
          <w:p w14:paraId="72280386"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水污染防治</w:t>
            </w:r>
          </w:p>
        </w:tc>
        <w:tc>
          <w:tcPr>
            <w:tcW w:w="901" w:type="pct"/>
            <w:tcBorders>
              <w:top w:val="nil"/>
              <w:left w:val="nil"/>
              <w:bottom w:val="single" w:sz="4" w:space="0" w:color="auto"/>
              <w:right w:val="single" w:sz="4" w:space="0" w:color="auto"/>
            </w:tcBorders>
            <w:shd w:val="clear" w:color="auto" w:fill="auto"/>
            <w:noWrap/>
            <w:vAlign w:val="center"/>
          </w:tcPr>
          <w:p w14:paraId="041C28F7"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C4335C" w:rsidRPr="005E7DFF" w14:paraId="156A0CD1" w14:textId="77777777">
        <w:trPr>
          <w:trHeight w:val="288"/>
        </w:trPr>
        <w:tc>
          <w:tcPr>
            <w:tcW w:w="680" w:type="pct"/>
            <w:vMerge/>
            <w:tcBorders>
              <w:top w:val="nil"/>
              <w:left w:val="single" w:sz="4" w:space="0" w:color="auto"/>
              <w:bottom w:val="single" w:sz="4" w:space="0" w:color="auto"/>
              <w:right w:val="single" w:sz="4" w:space="0" w:color="auto"/>
            </w:tcBorders>
            <w:vAlign w:val="center"/>
          </w:tcPr>
          <w:p w14:paraId="373CB996" w14:textId="77777777" w:rsidR="00C4335C" w:rsidRPr="005E7DFF" w:rsidRDefault="00C4335C">
            <w:pPr>
              <w:rPr>
                <w:rFonts w:ascii="宋体" w:eastAsia="宋体" w:hAnsi="宋体"/>
                <w:szCs w:val="21"/>
              </w:rPr>
            </w:pPr>
          </w:p>
        </w:tc>
        <w:tc>
          <w:tcPr>
            <w:tcW w:w="770" w:type="pct"/>
            <w:vMerge/>
            <w:tcBorders>
              <w:top w:val="nil"/>
              <w:left w:val="single" w:sz="4" w:space="0" w:color="auto"/>
              <w:bottom w:val="single" w:sz="4" w:space="0" w:color="auto"/>
              <w:right w:val="single" w:sz="4" w:space="0" w:color="auto"/>
            </w:tcBorders>
            <w:vAlign w:val="center"/>
          </w:tcPr>
          <w:p w14:paraId="2FA86F1C" w14:textId="77777777" w:rsidR="00C4335C" w:rsidRPr="005E7DFF" w:rsidRDefault="00C4335C">
            <w:pPr>
              <w:rPr>
                <w:rFonts w:ascii="宋体" w:eastAsia="宋体" w:hAnsi="宋体"/>
                <w:szCs w:val="21"/>
              </w:rPr>
            </w:pPr>
          </w:p>
        </w:tc>
        <w:tc>
          <w:tcPr>
            <w:tcW w:w="1452" w:type="pct"/>
            <w:tcBorders>
              <w:top w:val="nil"/>
              <w:left w:val="nil"/>
              <w:bottom w:val="single" w:sz="4" w:space="0" w:color="auto"/>
              <w:right w:val="single" w:sz="4" w:space="0" w:color="auto"/>
            </w:tcBorders>
            <w:shd w:val="clear" w:color="auto" w:fill="auto"/>
            <w:noWrap/>
            <w:vAlign w:val="center"/>
          </w:tcPr>
          <w:p w14:paraId="6BBB40D0"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水质优劣程度</w:t>
            </w:r>
          </w:p>
        </w:tc>
        <w:tc>
          <w:tcPr>
            <w:tcW w:w="1197" w:type="pct"/>
            <w:tcBorders>
              <w:top w:val="nil"/>
              <w:left w:val="nil"/>
              <w:bottom w:val="single" w:sz="4" w:space="0" w:color="auto"/>
              <w:right w:val="single" w:sz="4" w:space="0" w:color="auto"/>
            </w:tcBorders>
            <w:shd w:val="clear" w:color="auto" w:fill="auto"/>
            <w:noWrap/>
            <w:vAlign w:val="center"/>
          </w:tcPr>
          <w:p w14:paraId="09B25BE2"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水污染防治</w:t>
            </w:r>
          </w:p>
        </w:tc>
        <w:tc>
          <w:tcPr>
            <w:tcW w:w="901" w:type="pct"/>
            <w:tcBorders>
              <w:top w:val="nil"/>
              <w:left w:val="nil"/>
              <w:bottom w:val="single" w:sz="4" w:space="0" w:color="auto"/>
              <w:right w:val="single" w:sz="4" w:space="0" w:color="auto"/>
            </w:tcBorders>
            <w:shd w:val="clear" w:color="auto" w:fill="auto"/>
            <w:noWrap/>
            <w:vAlign w:val="center"/>
          </w:tcPr>
          <w:p w14:paraId="1A7BAB5F"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C4335C" w:rsidRPr="005E7DFF" w14:paraId="63790A36" w14:textId="77777777">
        <w:trPr>
          <w:trHeight w:val="288"/>
        </w:trPr>
        <w:tc>
          <w:tcPr>
            <w:tcW w:w="680" w:type="pct"/>
            <w:vMerge/>
            <w:tcBorders>
              <w:top w:val="nil"/>
              <w:left w:val="single" w:sz="4" w:space="0" w:color="auto"/>
              <w:bottom w:val="single" w:sz="4" w:space="0" w:color="auto"/>
              <w:right w:val="single" w:sz="4" w:space="0" w:color="auto"/>
            </w:tcBorders>
            <w:vAlign w:val="center"/>
          </w:tcPr>
          <w:p w14:paraId="207A7556" w14:textId="77777777" w:rsidR="00C4335C" w:rsidRPr="005E7DFF" w:rsidRDefault="00C4335C">
            <w:pPr>
              <w:rPr>
                <w:rFonts w:ascii="宋体" w:eastAsia="宋体" w:hAnsi="宋体"/>
                <w:szCs w:val="21"/>
              </w:rPr>
            </w:pPr>
          </w:p>
        </w:tc>
        <w:tc>
          <w:tcPr>
            <w:tcW w:w="770" w:type="pct"/>
            <w:vMerge/>
            <w:tcBorders>
              <w:top w:val="nil"/>
              <w:left w:val="single" w:sz="4" w:space="0" w:color="auto"/>
              <w:bottom w:val="single" w:sz="4" w:space="0" w:color="auto"/>
              <w:right w:val="single" w:sz="4" w:space="0" w:color="auto"/>
            </w:tcBorders>
            <w:vAlign w:val="center"/>
          </w:tcPr>
          <w:p w14:paraId="14F41BB1" w14:textId="77777777" w:rsidR="00C4335C" w:rsidRPr="005E7DFF" w:rsidRDefault="00C4335C">
            <w:pPr>
              <w:rPr>
                <w:rFonts w:ascii="宋体" w:eastAsia="宋体" w:hAnsi="宋体"/>
                <w:szCs w:val="21"/>
              </w:rPr>
            </w:pPr>
          </w:p>
        </w:tc>
        <w:tc>
          <w:tcPr>
            <w:tcW w:w="1452" w:type="pct"/>
            <w:tcBorders>
              <w:top w:val="nil"/>
              <w:left w:val="nil"/>
              <w:bottom w:val="single" w:sz="4" w:space="0" w:color="auto"/>
              <w:right w:val="single" w:sz="4" w:space="0" w:color="auto"/>
            </w:tcBorders>
            <w:shd w:val="clear" w:color="auto" w:fill="auto"/>
            <w:noWrap/>
            <w:vAlign w:val="center"/>
          </w:tcPr>
          <w:p w14:paraId="73D718A9"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富营养化状况</w:t>
            </w:r>
          </w:p>
        </w:tc>
        <w:tc>
          <w:tcPr>
            <w:tcW w:w="1197" w:type="pct"/>
            <w:tcBorders>
              <w:top w:val="nil"/>
              <w:left w:val="nil"/>
              <w:bottom w:val="single" w:sz="4" w:space="0" w:color="auto"/>
              <w:right w:val="single" w:sz="4" w:space="0" w:color="auto"/>
            </w:tcBorders>
            <w:shd w:val="clear" w:color="auto" w:fill="auto"/>
            <w:noWrap/>
            <w:vAlign w:val="center"/>
          </w:tcPr>
          <w:p w14:paraId="1DD9F08D"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水污染防治</w:t>
            </w:r>
          </w:p>
        </w:tc>
        <w:tc>
          <w:tcPr>
            <w:tcW w:w="901" w:type="pct"/>
            <w:tcBorders>
              <w:top w:val="nil"/>
              <w:left w:val="nil"/>
              <w:bottom w:val="single" w:sz="4" w:space="0" w:color="auto"/>
              <w:right w:val="single" w:sz="4" w:space="0" w:color="auto"/>
            </w:tcBorders>
            <w:shd w:val="clear" w:color="auto" w:fill="auto"/>
            <w:noWrap/>
            <w:vAlign w:val="center"/>
          </w:tcPr>
          <w:p w14:paraId="4CEE0D17"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C4335C" w:rsidRPr="005E7DFF" w14:paraId="668BDE5E" w14:textId="77777777">
        <w:trPr>
          <w:trHeight w:val="288"/>
        </w:trPr>
        <w:tc>
          <w:tcPr>
            <w:tcW w:w="680" w:type="pct"/>
            <w:vMerge/>
            <w:tcBorders>
              <w:top w:val="nil"/>
              <w:left w:val="single" w:sz="4" w:space="0" w:color="auto"/>
              <w:bottom w:val="single" w:sz="4" w:space="0" w:color="auto"/>
              <w:right w:val="single" w:sz="4" w:space="0" w:color="auto"/>
            </w:tcBorders>
            <w:vAlign w:val="center"/>
          </w:tcPr>
          <w:p w14:paraId="3589B82C" w14:textId="77777777" w:rsidR="00C4335C" w:rsidRPr="005E7DFF" w:rsidRDefault="00C4335C">
            <w:pPr>
              <w:rPr>
                <w:rFonts w:ascii="宋体" w:eastAsia="宋体" w:hAnsi="宋体"/>
                <w:szCs w:val="21"/>
              </w:rPr>
            </w:pPr>
          </w:p>
        </w:tc>
        <w:tc>
          <w:tcPr>
            <w:tcW w:w="770" w:type="pct"/>
            <w:vMerge/>
            <w:tcBorders>
              <w:top w:val="nil"/>
              <w:left w:val="single" w:sz="4" w:space="0" w:color="auto"/>
              <w:bottom w:val="single" w:sz="4" w:space="0" w:color="auto"/>
              <w:right w:val="single" w:sz="4" w:space="0" w:color="auto"/>
            </w:tcBorders>
            <w:vAlign w:val="center"/>
          </w:tcPr>
          <w:p w14:paraId="7F6B41CD" w14:textId="77777777" w:rsidR="00C4335C" w:rsidRPr="005E7DFF" w:rsidRDefault="00C4335C">
            <w:pPr>
              <w:rPr>
                <w:rFonts w:ascii="宋体" w:eastAsia="宋体" w:hAnsi="宋体"/>
                <w:szCs w:val="21"/>
              </w:rPr>
            </w:pPr>
          </w:p>
        </w:tc>
        <w:tc>
          <w:tcPr>
            <w:tcW w:w="1452" w:type="pct"/>
            <w:tcBorders>
              <w:top w:val="nil"/>
              <w:left w:val="nil"/>
              <w:bottom w:val="single" w:sz="4" w:space="0" w:color="auto"/>
              <w:right w:val="single" w:sz="4" w:space="0" w:color="auto"/>
            </w:tcBorders>
            <w:shd w:val="clear" w:color="auto" w:fill="auto"/>
            <w:noWrap/>
            <w:vAlign w:val="center"/>
          </w:tcPr>
          <w:p w14:paraId="50C86329"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水质变化趋势</w:t>
            </w:r>
          </w:p>
        </w:tc>
        <w:tc>
          <w:tcPr>
            <w:tcW w:w="1197" w:type="pct"/>
            <w:tcBorders>
              <w:top w:val="nil"/>
              <w:left w:val="nil"/>
              <w:bottom w:val="single" w:sz="4" w:space="0" w:color="auto"/>
              <w:right w:val="single" w:sz="4" w:space="0" w:color="auto"/>
            </w:tcBorders>
            <w:shd w:val="clear" w:color="auto" w:fill="auto"/>
            <w:noWrap/>
            <w:vAlign w:val="center"/>
          </w:tcPr>
          <w:p w14:paraId="32910851"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水污染防治</w:t>
            </w:r>
          </w:p>
        </w:tc>
        <w:tc>
          <w:tcPr>
            <w:tcW w:w="901" w:type="pct"/>
            <w:tcBorders>
              <w:top w:val="nil"/>
              <w:left w:val="nil"/>
              <w:bottom w:val="single" w:sz="4" w:space="0" w:color="auto"/>
              <w:right w:val="single" w:sz="4" w:space="0" w:color="auto"/>
            </w:tcBorders>
            <w:shd w:val="clear" w:color="auto" w:fill="auto"/>
            <w:noWrap/>
            <w:vAlign w:val="center"/>
          </w:tcPr>
          <w:p w14:paraId="00F8DEE6"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D920C5" w:rsidRPr="005E7DFF" w14:paraId="4D0744FA" w14:textId="77777777" w:rsidTr="001A3918">
        <w:trPr>
          <w:trHeight w:val="288"/>
        </w:trPr>
        <w:tc>
          <w:tcPr>
            <w:tcW w:w="680" w:type="pct"/>
            <w:vMerge/>
            <w:tcBorders>
              <w:top w:val="nil"/>
              <w:left w:val="single" w:sz="4" w:space="0" w:color="auto"/>
              <w:bottom w:val="single" w:sz="4" w:space="0" w:color="auto"/>
              <w:right w:val="single" w:sz="4" w:space="0" w:color="auto"/>
            </w:tcBorders>
            <w:vAlign w:val="center"/>
          </w:tcPr>
          <w:p w14:paraId="1EDE9A90" w14:textId="77777777" w:rsidR="00D920C5" w:rsidRPr="005E7DFF" w:rsidRDefault="00D920C5">
            <w:pPr>
              <w:rPr>
                <w:rFonts w:ascii="宋体" w:eastAsia="宋体" w:hAnsi="宋体"/>
                <w:szCs w:val="21"/>
              </w:rPr>
            </w:pPr>
          </w:p>
        </w:tc>
        <w:tc>
          <w:tcPr>
            <w:tcW w:w="770" w:type="pct"/>
            <w:vMerge w:val="restart"/>
            <w:tcBorders>
              <w:top w:val="nil"/>
              <w:left w:val="single" w:sz="4" w:space="0" w:color="auto"/>
              <w:right w:val="single" w:sz="4" w:space="0" w:color="auto"/>
            </w:tcBorders>
            <w:shd w:val="clear" w:color="auto" w:fill="auto"/>
            <w:noWrap/>
            <w:vAlign w:val="center"/>
          </w:tcPr>
          <w:p w14:paraId="5CDC4028" w14:textId="77777777"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生物</w:t>
            </w:r>
          </w:p>
        </w:tc>
        <w:tc>
          <w:tcPr>
            <w:tcW w:w="1452" w:type="pct"/>
            <w:tcBorders>
              <w:top w:val="nil"/>
              <w:left w:val="nil"/>
              <w:bottom w:val="single" w:sz="4" w:space="0" w:color="auto"/>
              <w:right w:val="single" w:sz="4" w:space="0" w:color="auto"/>
            </w:tcBorders>
            <w:shd w:val="clear" w:color="auto" w:fill="auto"/>
            <w:noWrap/>
            <w:vAlign w:val="center"/>
          </w:tcPr>
          <w:p w14:paraId="08962111" w14:textId="77777777"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外来水生动植物</w:t>
            </w:r>
          </w:p>
        </w:tc>
        <w:tc>
          <w:tcPr>
            <w:tcW w:w="1197" w:type="pct"/>
            <w:tcBorders>
              <w:top w:val="nil"/>
              <w:left w:val="nil"/>
              <w:bottom w:val="single" w:sz="4" w:space="0" w:color="auto"/>
              <w:right w:val="single" w:sz="4" w:space="0" w:color="auto"/>
            </w:tcBorders>
            <w:shd w:val="clear" w:color="auto" w:fill="auto"/>
            <w:noWrap/>
            <w:vAlign w:val="center"/>
          </w:tcPr>
          <w:p w14:paraId="027F3730" w14:textId="77777777"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水生态保护</w:t>
            </w:r>
          </w:p>
        </w:tc>
        <w:tc>
          <w:tcPr>
            <w:tcW w:w="901" w:type="pct"/>
            <w:tcBorders>
              <w:top w:val="nil"/>
              <w:left w:val="nil"/>
              <w:bottom w:val="single" w:sz="4" w:space="0" w:color="auto"/>
              <w:right w:val="single" w:sz="4" w:space="0" w:color="auto"/>
            </w:tcBorders>
            <w:shd w:val="clear" w:color="auto" w:fill="auto"/>
            <w:noWrap/>
            <w:vAlign w:val="center"/>
          </w:tcPr>
          <w:p w14:paraId="6574CDC7" w14:textId="77777777"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D920C5" w:rsidRPr="005E7DFF" w14:paraId="293432C7" w14:textId="77777777" w:rsidTr="001A3918">
        <w:trPr>
          <w:trHeight w:val="288"/>
        </w:trPr>
        <w:tc>
          <w:tcPr>
            <w:tcW w:w="680" w:type="pct"/>
            <w:vMerge/>
            <w:tcBorders>
              <w:top w:val="nil"/>
              <w:left w:val="single" w:sz="4" w:space="0" w:color="auto"/>
              <w:bottom w:val="single" w:sz="4" w:space="0" w:color="auto"/>
              <w:right w:val="single" w:sz="4" w:space="0" w:color="auto"/>
            </w:tcBorders>
            <w:vAlign w:val="center"/>
          </w:tcPr>
          <w:p w14:paraId="72F369D1" w14:textId="77777777" w:rsidR="00D920C5" w:rsidRPr="005E7DFF" w:rsidRDefault="00D920C5">
            <w:pPr>
              <w:rPr>
                <w:rFonts w:ascii="宋体" w:eastAsia="宋体" w:hAnsi="宋体"/>
                <w:szCs w:val="21"/>
              </w:rPr>
            </w:pPr>
          </w:p>
        </w:tc>
        <w:tc>
          <w:tcPr>
            <w:tcW w:w="770" w:type="pct"/>
            <w:vMerge/>
            <w:tcBorders>
              <w:left w:val="single" w:sz="4" w:space="0" w:color="auto"/>
              <w:bottom w:val="single" w:sz="4" w:space="0" w:color="auto"/>
              <w:right w:val="single" w:sz="4" w:space="0" w:color="auto"/>
            </w:tcBorders>
            <w:shd w:val="clear" w:color="auto" w:fill="auto"/>
            <w:noWrap/>
            <w:vAlign w:val="center"/>
          </w:tcPr>
          <w:p w14:paraId="7F2F5A81" w14:textId="77777777" w:rsidR="00D920C5" w:rsidRPr="005E7DFF" w:rsidRDefault="00D920C5">
            <w:pPr>
              <w:widowControl/>
              <w:jc w:val="center"/>
              <w:rPr>
                <w:rFonts w:ascii="宋体" w:eastAsia="宋体" w:hAnsi="宋体" w:cs="Times New Roman"/>
                <w:color w:val="000000"/>
                <w:kern w:val="0"/>
                <w:szCs w:val="21"/>
              </w:rPr>
            </w:pPr>
          </w:p>
        </w:tc>
        <w:tc>
          <w:tcPr>
            <w:tcW w:w="1452" w:type="pct"/>
            <w:tcBorders>
              <w:top w:val="nil"/>
              <w:left w:val="nil"/>
              <w:bottom w:val="single" w:sz="4" w:space="0" w:color="auto"/>
              <w:right w:val="single" w:sz="4" w:space="0" w:color="auto"/>
            </w:tcBorders>
            <w:shd w:val="clear" w:color="auto" w:fill="auto"/>
            <w:noWrap/>
            <w:vAlign w:val="center"/>
          </w:tcPr>
          <w:p w14:paraId="56AFF023" w14:textId="7E75D9BD"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宋体"/>
                <w:spacing w:val="-2"/>
                <w:szCs w:val="21"/>
              </w:rPr>
              <w:t>鱼类</w:t>
            </w:r>
            <w:proofErr w:type="gramStart"/>
            <w:r w:rsidRPr="005E7DFF">
              <w:rPr>
                <w:rFonts w:ascii="宋体" w:eastAsia="宋体" w:hAnsi="宋体" w:cs="宋体"/>
                <w:spacing w:val="-2"/>
                <w:szCs w:val="21"/>
              </w:rPr>
              <w:t>保有指数</w:t>
            </w:r>
            <w:proofErr w:type="gramEnd"/>
          </w:p>
        </w:tc>
        <w:tc>
          <w:tcPr>
            <w:tcW w:w="1197" w:type="pct"/>
            <w:tcBorders>
              <w:top w:val="nil"/>
              <w:left w:val="nil"/>
              <w:bottom w:val="single" w:sz="4" w:space="0" w:color="auto"/>
              <w:right w:val="single" w:sz="4" w:space="0" w:color="auto"/>
            </w:tcBorders>
            <w:shd w:val="clear" w:color="auto" w:fill="auto"/>
            <w:noWrap/>
            <w:vAlign w:val="center"/>
          </w:tcPr>
          <w:p w14:paraId="369C507F" w14:textId="231EBC68"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水生态保护</w:t>
            </w:r>
          </w:p>
        </w:tc>
        <w:tc>
          <w:tcPr>
            <w:tcW w:w="901" w:type="pct"/>
            <w:tcBorders>
              <w:top w:val="nil"/>
              <w:left w:val="nil"/>
              <w:bottom w:val="single" w:sz="4" w:space="0" w:color="auto"/>
              <w:right w:val="single" w:sz="4" w:space="0" w:color="auto"/>
            </w:tcBorders>
            <w:shd w:val="clear" w:color="auto" w:fill="auto"/>
            <w:noWrap/>
            <w:vAlign w:val="center"/>
          </w:tcPr>
          <w:p w14:paraId="25C8F38D" w14:textId="4A5CA64C" w:rsidR="00D920C5" w:rsidRPr="005E7DFF" w:rsidRDefault="00D920C5">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C4335C" w:rsidRPr="005E7DFF" w14:paraId="0A70867E" w14:textId="77777777">
        <w:trPr>
          <w:trHeight w:val="288"/>
        </w:trPr>
        <w:tc>
          <w:tcPr>
            <w:tcW w:w="680" w:type="pct"/>
            <w:vMerge/>
            <w:tcBorders>
              <w:top w:val="nil"/>
              <w:left w:val="single" w:sz="4" w:space="0" w:color="auto"/>
              <w:bottom w:val="single" w:sz="4" w:space="0" w:color="auto"/>
              <w:right w:val="single" w:sz="4" w:space="0" w:color="auto"/>
            </w:tcBorders>
            <w:vAlign w:val="center"/>
          </w:tcPr>
          <w:p w14:paraId="2AEE1B11" w14:textId="77777777" w:rsidR="00C4335C" w:rsidRPr="005E7DFF" w:rsidRDefault="00C4335C">
            <w:pPr>
              <w:rPr>
                <w:rFonts w:ascii="宋体" w:eastAsia="宋体" w:hAnsi="宋体"/>
                <w:szCs w:val="21"/>
              </w:rPr>
            </w:pPr>
          </w:p>
        </w:tc>
        <w:tc>
          <w:tcPr>
            <w:tcW w:w="770" w:type="pct"/>
            <w:vMerge w:val="restart"/>
            <w:tcBorders>
              <w:top w:val="nil"/>
              <w:left w:val="single" w:sz="4" w:space="0" w:color="auto"/>
              <w:bottom w:val="single" w:sz="4" w:space="0" w:color="auto"/>
              <w:right w:val="single" w:sz="4" w:space="0" w:color="auto"/>
            </w:tcBorders>
            <w:shd w:val="clear" w:color="auto" w:fill="auto"/>
            <w:noWrap/>
            <w:vAlign w:val="center"/>
          </w:tcPr>
          <w:p w14:paraId="0B911267"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河湖管理与社会服务功能</w:t>
            </w:r>
          </w:p>
        </w:tc>
        <w:tc>
          <w:tcPr>
            <w:tcW w:w="1452" w:type="pct"/>
            <w:tcBorders>
              <w:top w:val="nil"/>
              <w:left w:val="nil"/>
              <w:bottom w:val="single" w:sz="4" w:space="0" w:color="auto"/>
              <w:right w:val="single" w:sz="4" w:space="0" w:color="auto"/>
            </w:tcBorders>
            <w:shd w:val="clear" w:color="auto" w:fill="auto"/>
            <w:noWrap/>
            <w:vAlign w:val="center"/>
          </w:tcPr>
          <w:p w14:paraId="577BA7DF"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公众满意度</w:t>
            </w:r>
          </w:p>
        </w:tc>
        <w:tc>
          <w:tcPr>
            <w:tcW w:w="1197" w:type="pct"/>
            <w:tcBorders>
              <w:top w:val="nil"/>
              <w:left w:val="nil"/>
              <w:bottom w:val="single" w:sz="4" w:space="0" w:color="auto"/>
              <w:right w:val="single" w:sz="4" w:space="0" w:color="auto"/>
            </w:tcBorders>
            <w:shd w:val="clear" w:color="auto" w:fill="auto"/>
            <w:noWrap/>
            <w:vAlign w:val="center"/>
          </w:tcPr>
          <w:p w14:paraId="3DE40787"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社会服务</w:t>
            </w:r>
          </w:p>
        </w:tc>
        <w:tc>
          <w:tcPr>
            <w:tcW w:w="901" w:type="pct"/>
            <w:tcBorders>
              <w:top w:val="nil"/>
              <w:left w:val="nil"/>
              <w:bottom w:val="single" w:sz="4" w:space="0" w:color="auto"/>
              <w:right w:val="single" w:sz="4" w:space="0" w:color="auto"/>
            </w:tcBorders>
            <w:shd w:val="clear" w:color="auto" w:fill="auto"/>
            <w:noWrap/>
            <w:vAlign w:val="center"/>
          </w:tcPr>
          <w:p w14:paraId="7001A6FF"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C4335C" w:rsidRPr="005E7DFF" w14:paraId="50A0778C" w14:textId="77777777">
        <w:trPr>
          <w:trHeight w:val="288"/>
        </w:trPr>
        <w:tc>
          <w:tcPr>
            <w:tcW w:w="680" w:type="pct"/>
            <w:vMerge/>
            <w:tcBorders>
              <w:top w:val="nil"/>
              <w:left w:val="single" w:sz="4" w:space="0" w:color="auto"/>
              <w:bottom w:val="single" w:sz="4" w:space="0" w:color="auto"/>
              <w:right w:val="single" w:sz="4" w:space="0" w:color="auto"/>
            </w:tcBorders>
            <w:vAlign w:val="center"/>
          </w:tcPr>
          <w:p w14:paraId="19E43B02" w14:textId="77777777" w:rsidR="00C4335C" w:rsidRPr="005E7DFF" w:rsidRDefault="00C4335C">
            <w:pPr>
              <w:rPr>
                <w:rFonts w:ascii="宋体" w:eastAsia="宋体" w:hAnsi="宋体"/>
                <w:szCs w:val="21"/>
              </w:rPr>
            </w:pPr>
          </w:p>
        </w:tc>
        <w:tc>
          <w:tcPr>
            <w:tcW w:w="770" w:type="pct"/>
            <w:vMerge/>
            <w:tcBorders>
              <w:top w:val="nil"/>
              <w:left w:val="single" w:sz="4" w:space="0" w:color="auto"/>
              <w:bottom w:val="single" w:sz="4" w:space="0" w:color="auto"/>
              <w:right w:val="single" w:sz="4" w:space="0" w:color="auto"/>
            </w:tcBorders>
            <w:vAlign w:val="center"/>
          </w:tcPr>
          <w:p w14:paraId="63B88E25" w14:textId="77777777" w:rsidR="00C4335C" w:rsidRPr="005E7DFF" w:rsidRDefault="00C4335C">
            <w:pPr>
              <w:rPr>
                <w:rFonts w:ascii="宋体" w:eastAsia="宋体" w:hAnsi="宋体"/>
                <w:szCs w:val="21"/>
              </w:rPr>
            </w:pPr>
          </w:p>
        </w:tc>
        <w:tc>
          <w:tcPr>
            <w:tcW w:w="1452" w:type="pct"/>
            <w:tcBorders>
              <w:top w:val="nil"/>
              <w:left w:val="nil"/>
              <w:bottom w:val="single" w:sz="4" w:space="0" w:color="auto"/>
              <w:right w:val="single" w:sz="4" w:space="0" w:color="auto"/>
            </w:tcBorders>
            <w:shd w:val="clear" w:color="auto" w:fill="auto"/>
            <w:noWrap/>
            <w:vAlign w:val="center"/>
          </w:tcPr>
          <w:p w14:paraId="3A321A27"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防洪指标</w:t>
            </w:r>
          </w:p>
        </w:tc>
        <w:tc>
          <w:tcPr>
            <w:tcW w:w="1197" w:type="pct"/>
            <w:tcBorders>
              <w:top w:val="nil"/>
              <w:left w:val="nil"/>
              <w:bottom w:val="single" w:sz="4" w:space="0" w:color="auto"/>
              <w:right w:val="single" w:sz="4" w:space="0" w:color="auto"/>
            </w:tcBorders>
            <w:shd w:val="clear" w:color="auto" w:fill="auto"/>
            <w:noWrap/>
            <w:vAlign w:val="center"/>
          </w:tcPr>
          <w:p w14:paraId="2F22158C"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社会服务</w:t>
            </w:r>
          </w:p>
        </w:tc>
        <w:tc>
          <w:tcPr>
            <w:tcW w:w="901" w:type="pct"/>
            <w:tcBorders>
              <w:top w:val="nil"/>
              <w:left w:val="nil"/>
              <w:bottom w:val="single" w:sz="4" w:space="0" w:color="auto"/>
              <w:right w:val="single" w:sz="4" w:space="0" w:color="auto"/>
            </w:tcBorders>
            <w:shd w:val="clear" w:color="auto" w:fill="auto"/>
            <w:noWrap/>
            <w:vAlign w:val="center"/>
          </w:tcPr>
          <w:p w14:paraId="49A16B5C"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C4335C" w:rsidRPr="005E7DFF" w14:paraId="458DDAB3" w14:textId="77777777">
        <w:trPr>
          <w:trHeight w:val="288"/>
        </w:trPr>
        <w:tc>
          <w:tcPr>
            <w:tcW w:w="680" w:type="pct"/>
            <w:vMerge/>
            <w:tcBorders>
              <w:top w:val="nil"/>
              <w:left w:val="single" w:sz="4" w:space="0" w:color="auto"/>
              <w:bottom w:val="single" w:sz="4" w:space="0" w:color="auto"/>
              <w:right w:val="single" w:sz="4" w:space="0" w:color="auto"/>
            </w:tcBorders>
            <w:vAlign w:val="center"/>
          </w:tcPr>
          <w:p w14:paraId="37170882" w14:textId="77777777" w:rsidR="00C4335C" w:rsidRPr="005E7DFF" w:rsidRDefault="00C4335C">
            <w:pPr>
              <w:rPr>
                <w:rFonts w:ascii="宋体" w:eastAsia="宋体" w:hAnsi="宋体"/>
                <w:szCs w:val="21"/>
              </w:rPr>
            </w:pPr>
          </w:p>
        </w:tc>
        <w:tc>
          <w:tcPr>
            <w:tcW w:w="770" w:type="pct"/>
            <w:vMerge/>
            <w:tcBorders>
              <w:top w:val="nil"/>
              <w:left w:val="single" w:sz="4" w:space="0" w:color="auto"/>
              <w:bottom w:val="single" w:sz="4" w:space="0" w:color="auto"/>
              <w:right w:val="single" w:sz="4" w:space="0" w:color="auto"/>
            </w:tcBorders>
            <w:vAlign w:val="center"/>
          </w:tcPr>
          <w:p w14:paraId="09AE241E" w14:textId="77777777" w:rsidR="00C4335C" w:rsidRPr="005E7DFF" w:rsidRDefault="00C4335C">
            <w:pPr>
              <w:rPr>
                <w:rFonts w:ascii="宋体" w:eastAsia="宋体" w:hAnsi="宋体"/>
                <w:szCs w:val="21"/>
              </w:rPr>
            </w:pPr>
          </w:p>
        </w:tc>
        <w:tc>
          <w:tcPr>
            <w:tcW w:w="1452" w:type="pct"/>
            <w:tcBorders>
              <w:top w:val="nil"/>
              <w:left w:val="nil"/>
              <w:bottom w:val="single" w:sz="4" w:space="0" w:color="auto"/>
              <w:right w:val="single" w:sz="4" w:space="0" w:color="auto"/>
            </w:tcBorders>
            <w:shd w:val="clear" w:color="auto" w:fill="auto"/>
            <w:noWrap/>
            <w:vAlign w:val="center"/>
          </w:tcPr>
          <w:p w14:paraId="78AC51E9"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供水指标</w:t>
            </w:r>
          </w:p>
        </w:tc>
        <w:tc>
          <w:tcPr>
            <w:tcW w:w="1197" w:type="pct"/>
            <w:tcBorders>
              <w:top w:val="nil"/>
              <w:left w:val="nil"/>
              <w:bottom w:val="single" w:sz="4" w:space="0" w:color="auto"/>
              <w:right w:val="single" w:sz="4" w:space="0" w:color="auto"/>
            </w:tcBorders>
            <w:shd w:val="clear" w:color="auto" w:fill="auto"/>
            <w:noWrap/>
            <w:vAlign w:val="center"/>
          </w:tcPr>
          <w:p w14:paraId="05CF4EA2"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社会服务</w:t>
            </w:r>
          </w:p>
        </w:tc>
        <w:tc>
          <w:tcPr>
            <w:tcW w:w="901" w:type="pct"/>
            <w:tcBorders>
              <w:top w:val="nil"/>
              <w:left w:val="nil"/>
              <w:bottom w:val="single" w:sz="4" w:space="0" w:color="auto"/>
              <w:right w:val="single" w:sz="4" w:space="0" w:color="auto"/>
            </w:tcBorders>
            <w:shd w:val="clear" w:color="auto" w:fill="auto"/>
            <w:noWrap/>
            <w:vAlign w:val="center"/>
          </w:tcPr>
          <w:p w14:paraId="7D086168"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r w:rsidR="00C4335C" w:rsidRPr="005E7DFF" w14:paraId="3BC3D8FC" w14:textId="77777777">
        <w:trPr>
          <w:trHeight w:val="288"/>
        </w:trPr>
        <w:tc>
          <w:tcPr>
            <w:tcW w:w="680" w:type="pct"/>
            <w:vMerge/>
            <w:tcBorders>
              <w:top w:val="nil"/>
              <w:left w:val="single" w:sz="4" w:space="0" w:color="auto"/>
              <w:bottom w:val="single" w:sz="4" w:space="0" w:color="auto"/>
              <w:right w:val="single" w:sz="4" w:space="0" w:color="auto"/>
            </w:tcBorders>
            <w:vAlign w:val="center"/>
          </w:tcPr>
          <w:p w14:paraId="6E0BF20C" w14:textId="77777777" w:rsidR="00C4335C" w:rsidRPr="005E7DFF" w:rsidRDefault="00C4335C">
            <w:pPr>
              <w:rPr>
                <w:rFonts w:ascii="宋体" w:eastAsia="宋体" w:hAnsi="宋体"/>
                <w:szCs w:val="21"/>
              </w:rPr>
            </w:pPr>
          </w:p>
        </w:tc>
        <w:tc>
          <w:tcPr>
            <w:tcW w:w="770" w:type="pct"/>
            <w:vMerge/>
            <w:tcBorders>
              <w:top w:val="nil"/>
              <w:left w:val="single" w:sz="4" w:space="0" w:color="auto"/>
              <w:bottom w:val="single" w:sz="4" w:space="0" w:color="auto"/>
              <w:right w:val="single" w:sz="4" w:space="0" w:color="auto"/>
            </w:tcBorders>
            <w:vAlign w:val="center"/>
          </w:tcPr>
          <w:p w14:paraId="5B519B36" w14:textId="77777777" w:rsidR="00C4335C" w:rsidRPr="005E7DFF" w:rsidRDefault="00C4335C">
            <w:pPr>
              <w:rPr>
                <w:rFonts w:ascii="宋体" w:eastAsia="宋体" w:hAnsi="宋体"/>
                <w:szCs w:val="21"/>
              </w:rPr>
            </w:pPr>
          </w:p>
        </w:tc>
        <w:tc>
          <w:tcPr>
            <w:tcW w:w="1452" w:type="pct"/>
            <w:tcBorders>
              <w:top w:val="nil"/>
              <w:left w:val="nil"/>
              <w:bottom w:val="single" w:sz="4" w:space="0" w:color="auto"/>
              <w:right w:val="single" w:sz="4" w:space="0" w:color="auto"/>
            </w:tcBorders>
            <w:shd w:val="clear" w:color="auto" w:fill="auto"/>
            <w:noWrap/>
            <w:vAlign w:val="center"/>
          </w:tcPr>
          <w:p w14:paraId="64BC5356"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开发利用现状与规划的符合性</w:t>
            </w:r>
          </w:p>
        </w:tc>
        <w:tc>
          <w:tcPr>
            <w:tcW w:w="1197" w:type="pct"/>
            <w:tcBorders>
              <w:top w:val="nil"/>
              <w:left w:val="nil"/>
              <w:bottom w:val="single" w:sz="4" w:space="0" w:color="auto"/>
              <w:right w:val="single" w:sz="4" w:space="0" w:color="auto"/>
            </w:tcBorders>
            <w:shd w:val="clear" w:color="auto" w:fill="auto"/>
            <w:noWrap/>
            <w:vAlign w:val="center"/>
          </w:tcPr>
          <w:p w14:paraId="27D5F996"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社会服务</w:t>
            </w:r>
          </w:p>
        </w:tc>
        <w:tc>
          <w:tcPr>
            <w:tcW w:w="901" w:type="pct"/>
            <w:tcBorders>
              <w:top w:val="nil"/>
              <w:left w:val="nil"/>
              <w:bottom w:val="single" w:sz="4" w:space="0" w:color="auto"/>
              <w:right w:val="single" w:sz="4" w:space="0" w:color="auto"/>
            </w:tcBorders>
            <w:shd w:val="clear" w:color="auto" w:fill="auto"/>
            <w:noWrap/>
            <w:vAlign w:val="center"/>
          </w:tcPr>
          <w:p w14:paraId="56D4C62F" w14:textId="77777777" w:rsidR="00C4335C" w:rsidRPr="005E7DFF" w:rsidRDefault="002B1D28">
            <w:pPr>
              <w:widowControl/>
              <w:jc w:val="center"/>
              <w:rPr>
                <w:rFonts w:ascii="宋体" w:eastAsia="宋体" w:hAnsi="宋体" w:cs="Times New Roman"/>
                <w:color w:val="000000"/>
                <w:kern w:val="0"/>
                <w:szCs w:val="21"/>
              </w:rPr>
            </w:pPr>
            <w:r w:rsidRPr="005E7DFF">
              <w:rPr>
                <w:rFonts w:ascii="宋体" w:eastAsia="宋体" w:hAnsi="宋体" w:cs="Times New Roman"/>
                <w:color w:val="000000"/>
                <w:kern w:val="0"/>
                <w:szCs w:val="21"/>
              </w:rPr>
              <w:t>基本指标</w:t>
            </w:r>
          </w:p>
        </w:tc>
      </w:tr>
    </w:tbl>
    <w:p w14:paraId="27522773" w14:textId="77777777" w:rsidR="00BD58E5" w:rsidRPr="005E7DFF" w:rsidRDefault="00BD58E5">
      <w:pPr>
        <w:spacing w:line="360" w:lineRule="auto"/>
      </w:pPr>
    </w:p>
    <w:p w14:paraId="0E1EA7F7" w14:textId="77777777" w:rsidR="00BD58E5" w:rsidRPr="005E7DFF" w:rsidRDefault="00BD58E5">
      <w:pPr>
        <w:spacing w:line="360" w:lineRule="auto"/>
      </w:pPr>
    </w:p>
    <w:p w14:paraId="62F26C4F" w14:textId="77777777" w:rsidR="00BD58E5" w:rsidRPr="005E7DFF" w:rsidRDefault="00BD58E5">
      <w:pPr>
        <w:spacing w:line="360" w:lineRule="auto"/>
      </w:pPr>
    </w:p>
    <w:p w14:paraId="63680234" w14:textId="49D74803" w:rsidR="00C4335C" w:rsidRPr="005E7DFF" w:rsidRDefault="00BD58E5">
      <w:pPr>
        <w:spacing w:line="360" w:lineRule="auto"/>
        <w:rPr>
          <w:rFonts w:ascii="Times New Roman" w:eastAsia="宋体" w:cs="Times New Roman"/>
          <w:sz w:val="24"/>
          <w:szCs w:val="24"/>
        </w:rPr>
      </w:pPr>
      <w:r w:rsidRPr="005E7DFF">
        <w:rPr>
          <w:noProof/>
        </w:rPr>
        <w:lastRenderedPageBreak/>
        <w:drawing>
          <wp:inline distT="0" distB="0" distL="0" distR="0" wp14:anchorId="58FF180D" wp14:editId="243EB51D">
            <wp:extent cx="5237471" cy="3843038"/>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513" t="41309" r="42995" b="32557"/>
                    <a:stretch/>
                  </pic:blipFill>
                  <pic:spPr bwMode="auto">
                    <a:xfrm>
                      <a:off x="0" y="0"/>
                      <a:ext cx="5267852" cy="3865330"/>
                    </a:xfrm>
                    <a:prstGeom prst="rect">
                      <a:avLst/>
                    </a:prstGeom>
                    <a:noFill/>
                    <a:ln>
                      <a:noFill/>
                    </a:ln>
                    <a:extLst>
                      <a:ext uri="{53640926-AAD7-44D8-BBD7-CCE9431645EC}">
                        <a14:shadowObscured xmlns:a14="http://schemas.microsoft.com/office/drawing/2010/main"/>
                      </a:ext>
                    </a:extLst>
                  </pic:spPr>
                </pic:pic>
              </a:graphicData>
            </a:graphic>
          </wp:inline>
        </w:drawing>
      </w:r>
    </w:p>
    <w:p w14:paraId="282969BF" w14:textId="333C9CA0" w:rsidR="00C4335C" w:rsidRPr="005E7DFF" w:rsidRDefault="002B1D28">
      <w:pPr>
        <w:spacing w:line="360" w:lineRule="auto"/>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3.3-1 </w:t>
      </w:r>
      <w:r w:rsidR="00F4495E" w:rsidRPr="005E7DFF">
        <w:rPr>
          <w:rFonts w:ascii="Times New Roman" w:eastAsia="宋体" w:cs="Times New Roman" w:hint="eastAsia"/>
          <w:b/>
          <w:bCs/>
          <w:sz w:val="24"/>
          <w:szCs w:val="24"/>
        </w:rPr>
        <w:t>金口河区鱼池</w:t>
      </w:r>
      <w:r w:rsidRPr="005E7DFF">
        <w:rPr>
          <w:rFonts w:ascii="Times New Roman" w:eastAsia="宋体" w:cs="Times New Roman"/>
          <w:b/>
          <w:bCs/>
          <w:sz w:val="24"/>
          <w:szCs w:val="24"/>
        </w:rPr>
        <w:t>健康评价指标体系示意图</w:t>
      </w:r>
    </w:p>
    <w:p w14:paraId="57CA8A98" w14:textId="77777777" w:rsidR="00C4335C" w:rsidRPr="005E7DFF" w:rsidRDefault="002B1D28">
      <w:pPr>
        <w:pStyle w:val="3"/>
        <w:spacing w:before="0" w:after="0"/>
        <w:rPr>
          <w:rFonts w:ascii="Times New Roman" w:eastAsia="宋体" w:cs="Times New Roman"/>
          <w:sz w:val="28"/>
          <w:szCs w:val="28"/>
        </w:rPr>
      </w:pPr>
      <w:bookmarkStart w:id="57" w:name="_Toc89682887"/>
      <w:r w:rsidRPr="005E7DFF">
        <w:rPr>
          <w:rFonts w:ascii="Times New Roman" w:eastAsia="宋体" w:cs="Times New Roman"/>
          <w:sz w:val="28"/>
          <w:szCs w:val="28"/>
        </w:rPr>
        <w:t xml:space="preserve">3.3.2 </w:t>
      </w:r>
      <w:r w:rsidRPr="005E7DFF">
        <w:rPr>
          <w:rFonts w:ascii="Times New Roman" w:eastAsia="宋体" w:cs="Times New Roman"/>
          <w:sz w:val="28"/>
          <w:szCs w:val="28"/>
        </w:rPr>
        <w:t>评价方法及标准</w:t>
      </w:r>
      <w:bookmarkEnd w:id="57"/>
    </w:p>
    <w:p w14:paraId="1033CAA1" w14:textId="36D19945"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本次</w:t>
      </w:r>
      <w:r w:rsidR="002F21CD" w:rsidRPr="005E7DFF">
        <w:rPr>
          <w:rFonts w:ascii="Times New Roman" w:eastAsia="宋体" w:cs="Times New Roman" w:hint="eastAsia"/>
          <w:sz w:val="24"/>
          <w:szCs w:val="24"/>
        </w:rPr>
        <w:t>金口河区鱼池</w:t>
      </w:r>
      <w:r w:rsidRPr="005E7DFF">
        <w:rPr>
          <w:rFonts w:ascii="Times New Roman" w:eastAsia="宋体" w:cs="Times New Roman"/>
          <w:sz w:val="24"/>
          <w:szCs w:val="24"/>
        </w:rPr>
        <w:t>河湖健康评价的指标体系包括目标层、准则层及指标层。根据指标体系内容参照《四川省河流（湖库）健康评价指南（试行）》</w:t>
      </w:r>
      <w:proofErr w:type="gramStart"/>
      <w:r w:rsidRPr="005E7DFF">
        <w:rPr>
          <w:rFonts w:ascii="Times New Roman" w:eastAsia="宋体" w:cs="Times New Roman"/>
          <w:sz w:val="24"/>
          <w:szCs w:val="24"/>
        </w:rPr>
        <w:t>确定赋分权重</w:t>
      </w:r>
      <w:proofErr w:type="gramEnd"/>
      <w:r w:rsidRPr="005E7DFF">
        <w:rPr>
          <w:rFonts w:ascii="Times New Roman" w:eastAsia="宋体" w:cs="Times New Roman"/>
          <w:sz w:val="24"/>
          <w:szCs w:val="24"/>
        </w:rPr>
        <w:t>。详细权重分配情况见表</w:t>
      </w:r>
      <w:r w:rsidRPr="005E7DFF">
        <w:rPr>
          <w:rFonts w:ascii="Times New Roman" w:eastAsia="宋体" w:cs="Times New Roman"/>
          <w:sz w:val="24"/>
          <w:szCs w:val="24"/>
        </w:rPr>
        <w:t>3.3-2</w:t>
      </w:r>
      <w:r w:rsidRPr="005E7DFF">
        <w:rPr>
          <w:rFonts w:ascii="Times New Roman" w:eastAsia="宋体" w:cs="Times New Roman"/>
          <w:sz w:val="24"/>
          <w:szCs w:val="24"/>
        </w:rPr>
        <w:t>。</w:t>
      </w:r>
    </w:p>
    <w:p w14:paraId="2DF13B10" w14:textId="2D9E25D5" w:rsidR="00C4335C" w:rsidRPr="005E7DFF" w:rsidRDefault="002B1D28">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3.3-2     </w:t>
      </w:r>
      <w:r w:rsidR="00954C64">
        <w:rPr>
          <w:rFonts w:ascii="Times New Roman" w:eastAsia="宋体" w:cs="Times New Roman"/>
          <w:b/>
          <w:bCs/>
          <w:sz w:val="24"/>
          <w:szCs w:val="24"/>
        </w:rPr>
        <w:t xml:space="preserve">  </w:t>
      </w:r>
      <w:r w:rsidR="002F21CD" w:rsidRPr="005E7DFF">
        <w:rPr>
          <w:rFonts w:ascii="Times New Roman" w:eastAsia="宋体" w:cs="Times New Roman" w:hint="eastAsia"/>
          <w:b/>
          <w:bCs/>
          <w:sz w:val="24"/>
          <w:szCs w:val="24"/>
        </w:rPr>
        <w:t>金口河区鱼池</w:t>
      </w:r>
      <w:r w:rsidRPr="005E7DFF">
        <w:rPr>
          <w:rFonts w:ascii="Times New Roman" w:eastAsia="宋体" w:cs="Times New Roman"/>
          <w:b/>
          <w:bCs/>
          <w:sz w:val="24"/>
          <w:szCs w:val="24"/>
        </w:rPr>
        <w:t>健康</w:t>
      </w:r>
      <w:proofErr w:type="gramStart"/>
      <w:r w:rsidRPr="005E7DFF">
        <w:rPr>
          <w:rFonts w:ascii="Times New Roman" w:eastAsia="宋体" w:cs="Times New Roman"/>
          <w:b/>
          <w:bCs/>
          <w:sz w:val="24"/>
          <w:szCs w:val="24"/>
        </w:rPr>
        <w:t>评价指标赋分权重</w:t>
      </w:r>
      <w:proofErr w:type="gramEnd"/>
      <w:r w:rsidRPr="005E7DFF">
        <w:rPr>
          <w:rFonts w:ascii="Times New Roman" w:eastAsia="宋体" w:cs="Times New Roman"/>
          <w:b/>
          <w:bCs/>
          <w:sz w:val="24"/>
          <w:szCs w:val="24"/>
        </w:rPr>
        <w:t>成果表</w:t>
      </w:r>
    </w:p>
    <w:tbl>
      <w:tblPr>
        <w:tblW w:w="5000" w:type="pct"/>
        <w:tblLook w:val="04A0" w:firstRow="1" w:lastRow="0" w:firstColumn="1" w:lastColumn="0" w:noHBand="0" w:noVBand="1"/>
      </w:tblPr>
      <w:tblGrid>
        <w:gridCol w:w="1555"/>
        <w:gridCol w:w="1135"/>
        <w:gridCol w:w="3376"/>
        <w:gridCol w:w="1115"/>
        <w:gridCol w:w="1115"/>
      </w:tblGrid>
      <w:tr w:rsidR="00C4335C" w:rsidRPr="005E7DFF" w14:paraId="331007DF" w14:textId="77777777">
        <w:trPr>
          <w:trHeight w:val="288"/>
          <w:tblHeader/>
        </w:trPr>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14:paraId="1A738D9C"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分类指标</w:t>
            </w:r>
          </w:p>
        </w:tc>
        <w:tc>
          <w:tcPr>
            <w:tcW w:w="684" w:type="pct"/>
            <w:tcBorders>
              <w:top w:val="single" w:sz="4" w:space="0" w:color="auto"/>
              <w:left w:val="nil"/>
              <w:bottom w:val="single" w:sz="4" w:space="0" w:color="auto"/>
              <w:right w:val="single" w:sz="4" w:space="0" w:color="auto"/>
            </w:tcBorders>
            <w:shd w:val="clear" w:color="auto" w:fill="auto"/>
            <w:vAlign w:val="center"/>
          </w:tcPr>
          <w:p w14:paraId="5E0C675F"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所占权重</w:t>
            </w:r>
          </w:p>
        </w:tc>
        <w:tc>
          <w:tcPr>
            <w:tcW w:w="2035" w:type="pct"/>
            <w:tcBorders>
              <w:top w:val="single" w:sz="4" w:space="0" w:color="auto"/>
              <w:left w:val="nil"/>
              <w:bottom w:val="single" w:sz="4" w:space="0" w:color="auto"/>
              <w:right w:val="single" w:sz="4" w:space="0" w:color="auto"/>
            </w:tcBorders>
            <w:shd w:val="clear" w:color="auto" w:fill="auto"/>
            <w:vAlign w:val="center"/>
          </w:tcPr>
          <w:p w14:paraId="1CE68F37"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分项指标</w:t>
            </w:r>
          </w:p>
        </w:tc>
        <w:tc>
          <w:tcPr>
            <w:tcW w:w="672" w:type="pct"/>
            <w:tcBorders>
              <w:top w:val="single" w:sz="4" w:space="0" w:color="auto"/>
              <w:left w:val="nil"/>
              <w:bottom w:val="single" w:sz="4" w:space="0" w:color="auto"/>
              <w:right w:val="single" w:sz="4" w:space="0" w:color="auto"/>
            </w:tcBorders>
            <w:shd w:val="clear" w:color="auto" w:fill="auto"/>
            <w:vAlign w:val="center"/>
          </w:tcPr>
          <w:p w14:paraId="5410F371" w14:textId="77777777" w:rsidR="00C4335C" w:rsidRPr="005E7DFF" w:rsidRDefault="002B1D28">
            <w:pPr>
              <w:widowControl/>
              <w:jc w:val="left"/>
              <w:rPr>
                <w:rFonts w:ascii="Times New Roman" w:eastAsia="宋体" w:cs="Times New Roman"/>
                <w:color w:val="000000"/>
                <w:kern w:val="0"/>
                <w:szCs w:val="21"/>
              </w:rPr>
            </w:pPr>
            <w:r w:rsidRPr="005E7DFF">
              <w:rPr>
                <w:rFonts w:ascii="Times New Roman" w:eastAsia="宋体" w:cs="Times New Roman"/>
                <w:color w:val="000000"/>
                <w:kern w:val="0"/>
                <w:szCs w:val="21"/>
              </w:rPr>
              <w:t>所占权重</w:t>
            </w:r>
          </w:p>
        </w:tc>
        <w:tc>
          <w:tcPr>
            <w:tcW w:w="672" w:type="pct"/>
            <w:tcBorders>
              <w:top w:val="single" w:sz="4" w:space="0" w:color="auto"/>
              <w:left w:val="nil"/>
              <w:bottom w:val="single" w:sz="4" w:space="0" w:color="auto"/>
              <w:right w:val="single" w:sz="4" w:space="0" w:color="auto"/>
            </w:tcBorders>
            <w:shd w:val="clear" w:color="auto" w:fill="auto"/>
            <w:vAlign w:val="center"/>
          </w:tcPr>
          <w:p w14:paraId="29581450"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备注</w:t>
            </w:r>
          </w:p>
        </w:tc>
      </w:tr>
      <w:tr w:rsidR="002F21CD" w:rsidRPr="005E7DFF" w14:paraId="0A3A855B" w14:textId="77777777" w:rsidTr="001A3918">
        <w:trPr>
          <w:trHeight w:val="288"/>
        </w:trPr>
        <w:tc>
          <w:tcPr>
            <w:tcW w:w="937" w:type="pct"/>
            <w:vMerge w:val="restart"/>
            <w:tcBorders>
              <w:top w:val="nil"/>
              <w:left w:val="single" w:sz="4" w:space="0" w:color="auto"/>
              <w:right w:val="single" w:sz="4" w:space="0" w:color="auto"/>
            </w:tcBorders>
            <w:shd w:val="clear" w:color="auto" w:fill="auto"/>
            <w:vAlign w:val="center"/>
          </w:tcPr>
          <w:p w14:paraId="090AC271" w14:textId="77777777"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水文水资源</w:t>
            </w:r>
          </w:p>
        </w:tc>
        <w:tc>
          <w:tcPr>
            <w:tcW w:w="684" w:type="pct"/>
            <w:vMerge w:val="restart"/>
            <w:tcBorders>
              <w:top w:val="nil"/>
              <w:left w:val="single" w:sz="4" w:space="0" w:color="auto"/>
              <w:right w:val="single" w:sz="4" w:space="0" w:color="auto"/>
            </w:tcBorders>
            <w:shd w:val="clear" w:color="auto" w:fill="auto"/>
            <w:vAlign w:val="center"/>
          </w:tcPr>
          <w:p w14:paraId="7CD22703" w14:textId="7B76AB57"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w:t>
            </w:r>
          </w:p>
        </w:tc>
        <w:tc>
          <w:tcPr>
            <w:tcW w:w="2035" w:type="pct"/>
            <w:tcBorders>
              <w:top w:val="nil"/>
              <w:left w:val="nil"/>
              <w:bottom w:val="single" w:sz="4" w:space="0" w:color="auto"/>
              <w:right w:val="single" w:sz="4" w:space="0" w:color="auto"/>
            </w:tcBorders>
            <w:shd w:val="clear" w:color="auto" w:fill="auto"/>
            <w:vAlign w:val="center"/>
          </w:tcPr>
          <w:p w14:paraId="252FA69C" w14:textId="6BFA988F" w:rsidR="002F21CD" w:rsidRPr="005E7DFF" w:rsidRDefault="002F21CD">
            <w:pPr>
              <w:widowControl/>
              <w:jc w:val="center"/>
              <w:rPr>
                <w:rFonts w:ascii="Times New Roman" w:eastAsia="宋体" w:cs="Times New Roman"/>
                <w:color w:val="000000"/>
                <w:kern w:val="0"/>
                <w:szCs w:val="21"/>
              </w:rPr>
            </w:pPr>
            <w:r w:rsidRPr="005E7DFF">
              <w:rPr>
                <w:rFonts w:ascii="宋体" w:eastAsia="宋体" w:hAnsi="宋体" w:cs="宋体"/>
                <w:spacing w:val="-2"/>
                <w:szCs w:val="21"/>
              </w:rPr>
              <w:t>最低生态水位满足程</w:t>
            </w:r>
            <w:r w:rsidRPr="005E7DFF">
              <w:rPr>
                <w:rFonts w:ascii="宋体" w:eastAsia="宋体" w:hAnsi="宋体" w:cs="宋体"/>
                <w:szCs w:val="21"/>
              </w:rPr>
              <w:t>度</w:t>
            </w:r>
          </w:p>
        </w:tc>
        <w:tc>
          <w:tcPr>
            <w:tcW w:w="672" w:type="pct"/>
            <w:tcBorders>
              <w:top w:val="nil"/>
              <w:left w:val="nil"/>
              <w:bottom w:val="single" w:sz="4" w:space="0" w:color="auto"/>
              <w:right w:val="single" w:sz="4" w:space="0" w:color="auto"/>
            </w:tcBorders>
            <w:shd w:val="clear" w:color="auto" w:fill="auto"/>
            <w:vAlign w:val="center"/>
          </w:tcPr>
          <w:p w14:paraId="301786B7" w14:textId="77777777"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0.15</w:t>
            </w:r>
          </w:p>
        </w:tc>
        <w:tc>
          <w:tcPr>
            <w:tcW w:w="672" w:type="pct"/>
            <w:tcBorders>
              <w:top w:val="nil"/>
              <w:left w:val="nil"/>
              <w:bottom w:val="single" w:sz="4" w:space="0" w:color="auto"/>
              <w:right w:val="single" w:sz="4" w:space="0" w:color="auto"/>
            </w:tcBorders>
            <w:shd w:val="clear" w:color="auto" w:fill="auto"/>
            <w:vAlign w:val="center"/>
          </w:tcPr>
          <w:p w14:paraId="1197DE5E" w14:textId="77777777"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r w:rsidR="002F21CD" w:rsidRPr="005E7DFF" w14:paraId="09C41874" w14:textId="77777777" w:rsidTr="001A3918">
        <w:trPr>
          <w:trHeight w:val="288"/>
        </w:trPr>
        <w:tc>
          <w:tcPr>
            <w:tcW w:w="937" w:type="pct"/>
            <w:vMerge/>
            <w:tcBorders>
              <w:left w:val="single" w:sz="4" w:space="0" w:color="auto"/>
              <w:bottom w:val="single" w:sz="4" w:space="0" w:color="auto"/>
              <w:right w:val="single" w:sz="4" w:space="0" w:color="auto"/>
            </w:tcBorders>
            <w:shd w:val="clear" w:color="auto" w:fill="auto"/>
            <w:vAlign w:val="center"/>
          </w:tcPr>
          <w:p w14:paraId="6BE2DF10" w14:textId="77777777" w:rsidR="002F21CD" w:rsidRPr="005E7DFF" w:rsidRDefault="002F21CD">
            <w:pPr>
              <w:widowControl/>
              <w:jc w:val="center"/>
              <w:rPr>
                <w:rFonts w:ascii="Times New Roman" w:eastAsia="宋体" w:cs="Times New Roman"/>
                <w:color w:val="000000"/>
                <w:kern w:val="0"/>
                <w:szCs w:val="21"/>
              </w:rPr>
            </w:pPr>
          </w:p>
        </w:tc>
        <w:tc>
          <w:tcPr>
            <w:tcW w:w="684" w:type="pct"/>
            <w:vMerge/>
            <w:tcBorders>
              <w:left w:val="single" w:sz="4" w:space="0" w:color="auto"/>
              <w:bottom w:val="single" w:sz="4" w:space="0" w:color="auto"/>
              <w:right w:val="single" w:sz="4" w:space="0" w:color="auto"/>
            </w:tcBorders>
            <w:shd w:val="clear" w:color="auto" w:fill="auto"/>
            <w:vAlign w:val="center"/>
          </w:tcPr>
          <w:p w14:paraId="799447BF" w14:textId="77777777" w:rsidR="002F21CD" w:rsidRPr="005E7DFF" w:rsidRDefault="002F21CD">
            <w:pPr>
              <w:widowControl/>
              <w:jc w:val="center"/>
              <w:rPr>
                <w:rFonts w:ascii="Times New Roman" w:eastAsia="宋体" w:cs="Times New Roman"/>
                <w:color w:val="000000"/>
                <w:kern w:val="0"/>
                <w:szCs w:val="21"/>
              </w:rPr>
            </w:pPr>
          </w:p>
        </w:tc>
        <w:tc>
          <w:tcPr>
            <w:tcW w:w="2035" w:type="pct"/>
            <w:tcBorders>
              <w:top w:val="nil"/>
              <w:left w:val="nil"/>
              <w:bottom w:val="single" w:sz="4" w:space="0" w:color="auto"/>
              <w:right w:val="single" w:sz="4" w:space="0" w:color="auto"/>
            </w:tcBorders>
            <w:shd w:val="clear" w:color="auto" w:fill="auto"/>
            <w:vAlign w:val="center"/>
          </w:tcPr>
          <w:p w14:paraId="48915529" w14:textId="5584C08A" w:rsidR="002F21CD" w:rsidRPr="005E7DFF" w:rsidRDefault="002F21CD">
            <w:pPr>
              <w:widowControl/>
              <w:jc w:val="center"/>
              <w:rPr>
                <w:rFonts w:ascii="Times New Roman" w:eastAsia="宋体" w:cs="Times New Roman"/>
                <w:color w:val="000000"/>
                <w:kern w:val="0"/>
                <w:szCs w:val="21"/>
              </w:rPr>
            </w:pPr>
            <w:r w:rsidRPr="005E7DFF">
              <w:rPr>
                <w:rFonts w:ascii="宋体" w:eastAsia="宋体" w:hAnsi="宋体" w:cs="宋体"/>
                <w:spacing w:val="-2"/>
                <w:szCs w:val="21"/>
              </w:rPr>
              <w:t>水资源开发利用率</w:t>
            </w:r>
          </w:p>
        </w:tc>
        <w:tc>
          <w:tcPr>
            <w:tcW w:w="672" w:type="pct"/>
            <w:tcBorders>
              <w:top w:val="nil"/>
              <w:left w:val="nil"/>
              <w:bottom w:val="single" w:sz="4" w:space="0" w:color="auto"/>
              <w:right w:val="single" w:sz="4" w:space="0" w:color="auto"/>
            </w:tcBorders>
            <w:shd w:val="clear" w:color="auto" w:fill="auto"/>
            <w:vAlign w:val="center"/>
          </w:tcPr>
          <w:p w14:paraId="0A7CD998" w14:textId="1F9111B6"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hint="eastAsia"/>
                <w:color w:val="000000"/>
                <w:kern w:val="0"/>
                <w:szCs w:val="21"/>
              </w:rPr>
              <w:t>0</w:t>
            </w:r>
            <w:r w:rsidRPr="005E7DFF">
              <w:rPr>
                <w:rFonts w:ascii="Times New Roman" w:eastAsia="宋体" w:cs="Times New Roman"/>
                <w:color w:val="000000"/>
                <w:kern w:val="0"/>
                <w:szCs w:val="21"/>
              </w:rPr>
              <w:t>.05</w:t>
            </w:r>
          </w:p>
        </w:tc>
        <w:tc>
          <w:tcPr>
            <w:tcW w:w="672" w:type="pct"/>
            <w:tcBorders>
              <w:top w:val="nil"/>
              <w:left w:val="nil"/>
              <w:bottom w:val="single" w:sz="4" w:space="0" w:color="auto"/>
              <w:right w:val="single" w:sz="4" w:space="0" w:color="auto"/>
            </w:tcBorders>
            <w:shd w:val="clear" w:color="auto" w:fill="auto"/>
            <w:vAlign w:val="center"/>
          </w:tcPr>
          <w:p w14:paraId="72B44B92" w14:textId="77777777" w:rsidR="002F21CD" w:rsidRPr="005E7DFF" w:rsidRDefault="002F21CD">
            <w:pPr>
              <w:widowControl/>
              <w:jc w:val="center"/>
              <w:rPr>
                <w:rFonts w:ascii="Times New Roman" w:eastAsia="宋体" w:cs="Times New Roman"/>
                <w:color w:val="000000"/>
                <w:kern w:val="0"/>
                <w:szCs w:val="21"/>
              </w:rPr>
            </w:pPr>
          </w:p>
        </w:tc>
      </w:tr>
      <w:tr w:rsidR="00C4335C" w:rsidRPr="005E7DFF" w14:paraId="504C9819" w14:textId="77777777">
        <w:trPr>
          <w:trHeight w:val="288"/>
        </w:trPr>
        <w:tc>
          <w:tcPr>
            <w:tcW w:w="937" w:type="pct"/>
            <w:tcBorders>
              <w:top w:val="nil"/>
              <w:left w:val="single" w:sz="4" w:space="0" w:color="auto"/>
              <w:bottom w:val="single" w:sz="4" w:space="0" w:color="auto"/>
              <w:right w:val="single" w:sz="4" w:space="0" w:color="auto"/>
            </w:tcBorders>
            <w:shd w:val="clear" w:color="auto" w:fill="auto"/>
            <w:vAlign w:val="center"/>
          </w:tcPr>
          <w:p w14:paraId="021AB94C"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物理结构</w:t>
            </w:r>
          </w:p>
        </w:tc>
        <w:tc>
          <w:tcPr>
            <w:tcW w:w="684" w:type="pct"/>
            <w:tcBorders>
              <w:top w:val="nil"/>
              <w:left w:val="single" w:sz="4" w:space="0" w:color="auto"/>
              <w:bottom w:val="single" w:sz="4" w:space="0" w:color="auto"/>
              <w:right w:val="single" w:sz="4" w:space="0" w:color="auto"/>
            </w:tcBorders>
            <w:shd w:val="clear" w:color="auto" w:fill="auto"/>
            <w:vAlign w:val="center"/>
          </w:tcPr>
          <w:p w14:paraId="564345CA" w14:textId="730077E8"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r w:rsidR="002F21CD" w:rsidRPr="005E7DFF">
              <w:rPr>
                <w:rFonts w:ascii="Times New Roman" w:eastAsia="宋体" w:cs="Times New Roman"/>
                <w:color w:val="000000"/>
                <w:kern w:val="0"/>
                <w:szCs w:val="21"/>
              </w:rPr>
              <w:t>5</w:t>
            </w:r>
          </w:p>
        </w:tc>
        <w:tc>
          <w:tcPr>
            <w:tcW w:w="2035" w:type="pct"/>
            <w:tcBorders>
              <w:top w:val="nil"/>
              <w:left w:val="nil"/>
              <w:bottom w:val="single" w:sz="4" w:space="0" w:color="auto"/>
              <w:right w:val="single" w:sz="4" w:space="0" w:color="auto"/>
            </w:tcBorders>
            <w:shd w:val="clear" w:color="auto" w:fill="auto"/>
            <w:vAlign w:val="center"/>
          </w:tcPr>
          <w:p w14:paraId="6DD94487" w14:textId="2AE1BD47" w:rsidR="00C4335C"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hint="eastAsia"/>
                <w:color w:val="000000"/>
                <w:kern w:val="0"/>
                <w:szCs w:val="21"/>
              </w:rPr>
              <w:t>湖</w:t>
            </w:r>
            <w:r w:rsidR="002B1D28" w:rsidRPr="005E7DFF">
              <w:rPr>
                <w:rFonts w:ascii="Times New Roman" w:eastAsia="宋体" w:cs="Times New Roman"/>
                <w:color w:val="000000"/>
                <w:kern w:val="0"/>
                <w:szCs w:val="21"/>
              </w:rPr>
              <w:t>岸带稳定性指标</w:t>
            </w:r>
          </w:p>
        </w:tc>
        <w:tc>
          <w:tcPr>
            <w:tcW w:w="672" w:type="pct"/>
            <w:tcBorders>
              <w:top w:val="nil"/>
              <w:left w:val="nil"/>
              <w:bottom w:val="single" w:sz="4" w:space="0" w:color="auto"/>
              <w:right w:val="single" w:sz="4" w:space="0" w:color="auto"/>
            </w:tcBorders>
            <w:shd w:val="clear" w:color="auto" w:fill="auto"/>
            <w:vAlign w:val="center"/>
          </w:tcPr>
          <w:p w14:paraId="4326E056" w14:textId="7B96CEB9"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r w:rsidR="002F21CD" w:rsidRPr="005E7DFF">
              <w:rPr>
                <w:rFonts w:ascii="Times New Roman" w:eastAsia="宋体" w:cs="Times New Roman"/>
                <w:color w:val="000000"/>
                <w:kern w:val="0"/>
                <w:szCs w:val="21"/>
              </w:rPr>
              <w:t>5</w:t>
            </w:r>
          </w:p>
        </w:tc>
        <w:tc>
          <w:tcPr>
            <w:tcW w:w="672" w:type="pct"/>
            <w:tcBorders>
              <w:top w:val="nil"/>
              <w:left w:val="nil"/>
              <w:bottom w:val="single" w:sz="4" w:space="0" w:color="auto"/>
              <w:right w:val="single" w:sz="4" w:space="0" w:color="auto"/>
            </w:tcBorders>
            <w:shd w:val="clear" w:color="auto" w:fill="auto"/>
            <w:vAlign w:val="center"/>
          </w:tcPr>
          <w:p w14:paraId="45790F4B"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r w:rsidR="00C4335C" w:rsidRPr="005E7DFF" w14:paraId="611A8104" w14:textId="77777777">
        <w:trPr>
          <w:trHeight w:val="288"/>
        </w:trPr>
        <w:tc>
          <w:tcPr>
            <w:tcW w:w="937" w:type="pct"/>
            <w:vMerge w:val="restart"/>
            <w:tcBorders>
              <w:top w:val="nil"/>
              <w:left w:val="single" w:sz="4" w:space="0" w:color="auto"/>
              <w:right w:val="single" w:sz="4" w:space="0" w:color="auto"/>
            </w:tcBorders>
            <w:shd w:val="clear" w:color="auto" w:fill="auto"/>
            <w:vAlign w:val="center"/>
          </w:tcPr>
          <w:p w14:paraId="2573C77B"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水质</w:t>
            </w:r>
          </w:p>
        </w:tc>
        <w:tc>
          <w:tcPr>
            <w:tcW w:w="684" w:type="pct"/>
            <w:vMerge w:val="restart"/>
            <w:tcBorders>
              <w:top w:val="nil"/>
              <w:left w:val="single" w:sz="4" w:space="0" w:color="auto"/>
              <w:right w:val="single" w:sz="4" w:space="0" w:color="auto"/>
            </w:tcBorders>
            <w:shd w:val="clear" w:color="auto" w:fill="auto"/>
            <w:vAlign w:val="center"/>
          </w:tcPr>
          <w:p w14:paraId="65B88FB3"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0.25</w:t>
            </w:r>
          </w:p>
        </w:tc>
        <w:tc>
          <w:tcPr>
            <w:tcW w:w="2035" w:type="pct"/>
            <w:tcBorders>
              <w:top w:val="nil"/>
              <w:left w:val="nil"/>
              <w:bottom w:val="single" w:sz="4" w:space="0" w:color="auto"/>
              <w:right w:val="single" w:sz="4" w:space="0" w:color="auto"/>
            </w:tcBorders>
            <w:shd w:val="clear" w:color="auto" w:fill="auto"/>
            <w:vAlign w:val="center"/>
          </w:tcPr>
          <w:p w14:paraId="746DB3F2"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水体整洁程度</w:t>
            </w:r>
          </w:p>
        </w:tc>
        <w:tc>
          <w:tcPr>
            <w:tcW w:w="672" w:type="pct"/>
            <w:tcBorders>
              <w:top w:val="nil"/>
              <w:left w:val="nil"/>
              <w:bottom w:val="single" w:sz="4" w:space="0" w:color="auto"/>
              <w:right w:val="single" w:sz="4" w:space="0" w:color="auto"/>
            </w:tcBorders>
            <w:shd w:val="clear" w:color="auto" w:fill="auto"/>
            <w:vAlign w:val="center"/>
          </w:tcPr>
          <w:p w14:paraId="2F9D36AA"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672" w:type="pct"/>
            <w:tcBorders>
              <w:top w:val="nil"/>
              <w:left w:val="nil"/>
              <w:bottom w:val="single" w:sz="4" w:space="0" w:color="auto"/>
              <w:right w:val="single" w:sz="4" w:space="0" w:color="auto"/>
            </w:tcBorders>
            <w:shd w:val="clear" w:color="auto" w:fill="auto"/>
            <w:vAlign w:val="center"/>
          </w:tcPr>
          <w:p w14:paraId="3D46D307"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r w:rsidR="00C4335C" w:rsidRPr="005E7DFF" w14:paraId="738F4969" w14:textId="77777777">
        <w:trPr>
          <w:trHeight w:val="288"/>
        </w:trPr>
        <w:tc>
          <w:tcPr>
            <w:tcW w:w="937" w:type="pct"/>
            <w:vMerge/>
            <w:tcBorders>
              <w:left w:val="single" w:sz="4" w:space="0" w:color="auto"/>
              <w:right w:val="single" w:sz="4" w:space="0" w:color="auto"/>
            </w:tcBorders>
            <w:vAlign w:val="center"/>
          </w:tcPr>
          <w:p w14:paraId="50D46F9D" w14:textId="77777777" w:rsidR="00C4335C" w:rsidRPr="005E7DFF" w:rsidRDefault="00C4335C"/>
        </w:tc>
        <w:tc>
          <w:tcPr>
            <w:tcW w:w="684" w:type="pct"/>
            <w:vMerge/>
            <w:tcBorders>
              <w:left w:val="single" w:sz="4" w:space="0" w:color="auto"/>
              <w:right w:val="single" w:sz="4" w:space="0" w:color="auto"/>
            </w:tcBorders>
            <w:vAlign w:val="center"/>
          </w:tcPr>
          <w:p w14:paraId="00CAA8DD" w14:textId="77777777" w:rsidR="00C4335C" w:rsidRPr="005E7DFF" w:rsidRDefault="00C4335C"/>
        </w:tc>
        <w:tc>
          <w:tcPr>
            <w:tcW w:w="2035" w:type="pct"/>
            <w:tcBorders>
              <w:top w:val="nil"/>
              <w:left w:val="nil"/>
              <w:bottom w:val="single" w:sz="4" w:space="0" w:color="auto"/>
              <w:right w:val="single" w:sz="4" w:space="0" w:color="auto"/>
            </w:tcBorders>
            <w:shd w:val="clear" w:color="auto" w:fill="auto"/>
            <w:vAlign w:val="center"/>
          </w:tcPr>
          <w:p w14:paraId="79BCDD0E"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水质优劣程度</w:t>
            </w:r>
          </w:p>
        </w:tc>
        <w:tc>
          <w:tcPr>
            <w:tcW w:w="672" w:type="pct"/>
            <w:tcBorders>
              <w:top w:val="nil"/>
              <w:left w:val="nil"/>
              <w:bottom w:val="single" w:sz="4" w:space="0" w:color="auto"/>
              <w:right w:val="single" w:sz="4" w:space="0" w:color="auto"/>
            </w:tcBorders>
            <w:shd w:val="clear" w:color="auto" w:fill="auto"/>
            <w:vAlign w:val="center"/>
          </w:tcPr>
          <w:p w14:paraId="5D7959D2"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0.10</w:t>
            </w:r>
          </w:p>
        </w:tc>
        <w:tc>
          <w:tcPr>
            <w:tcW w:w="672" w:type="pct"/>
            <w:tcBorders>
              <w:top w:val="nil"/>
              <w:left w:val="nil"/>
              <w:bottom w:val="single" w:sz="4" w:space="0" w:color="auto"/>
              <w:right w:val="single" w:sz="4" w:space="0" w:color="auto"/>
            </w:tcBorders>
            <w:shd w:val="clear" w:color="auto" w:fill="auto"/>
            <w:vAlign w:val="center"/>
          </w:tcPr>
          <w:p w14:paraId="1377BCB6"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r w:rsidR="00C4335C" w:rsidRPr="005E7DFF" w14:paraId="31177356" w14:textId="77777777">
        <w:trPr>
          <w:trHeight w:val="288"/>
        </w:trPr>
        <w:tc>
          <w:tcPr>
            <w:tcW w:w="937" w:type="pct"/>
            <w:vMerge/>
            <w:tcBorders>
              <w:left w:val="single" w:sz="4" w:space="0" w:color="auto"/>
              <w:right w:val="single" w:sz="4" w:space="0" w:color="auto"/>
            </w:tcBorders>
            <w:vAlign w:val="center"/>
          </w:tcPr>
          <w:p w14:paraId="5B00434B" w14:textId="77777777" w:rsidR="00C4335C" w:rsidRPr="005E7DFF" w:rsidRDefault="00C4335C"/>
        </w:tc>
        <w:tc>
          <w:tcPr>
            <w:tcW w:w="684" w:type="pct"/>
            <w:vMerge/>
            <w:tcBorders>
              <w:left w:val="single" w:sz="4" w:space="0" w:color="auto"/>
              <w:right w:val="single" w:sz="4" w:space="0" w:color="auto"/>
            </w:tcBorders>
            <w:vAlign w:val="center"/>
          </w:tcPr>
          <w:p w14:paraId="342281B8" w14:textId="77777777" w:rsidR="00C4335C" w:rsidRPr="005E7DFF" w:rsidRDefault="00C4335C"/>
        </w:tc>
        <w:tc>
          <w:tcPr>
            <w:tcW w:w="2035" w:type="pct"/>
            <w:tcBorders>
              <w:top w:val="nil"/>
              <w:left w:val="nil"/>
              <w:bottom w:val="single" w:sz="4" w:space="0" w:color="auto"/>
              <w:right w:val="single" w:sz="4" w:space="0" w:color="auto"/>
            </w:tcBorders>
            <w:shd w:val="clear" w:color="auto" w:fill="auto"/>
            <w:vAlign w:val="center"/>
          </w:tcPr>
          <w:p w14:paraId="2AD731C8"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水质变化趋势</w:t>
            </w:r>
          </w:p>
        </w:tc>
        <w:tc>
          <w:tcPr>
            <w:tcW w:w="672" w:type="pct"/>
            <w:tcBorders>
              <w:top w:val="nil"/>
              <w:left w:val="nil"/>
              <w:bottom w:val="single" w:sz="4" w:space="0" w:color="auto"/>
              <w:right w:val="single" w:sz="4" w:space="0" w:color="auto"/>
            </w:tcBorders>
            <w:shd w:val="clear" w:color="auto" w:fill="auto"/>
            <w:vAlign w:val="center"/>
          </w:tcPr>
          <w:p w14:paraId="1C9D9981"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0.04</w:t>
            </w:r>
          </w:p>
        </w:tc>
        <w:tc>
          <w:tcPr>
            <w:tcW w:w="672" w:type="pct"/>
            <w:tcBorders>
              <w:top w:val="nil"/>
              <w:left w:val="nil"/>
              <w:bottom w:val="single" w:sz="4" w:space="0" w:color="auto"/>
              <w:right w:val="single" w:sz="4" w:space="0" w:color="auto"/>
            </w:tcBorders>
            <w:shd w:val="clear" w:color="auto" w:fill="auto"/>
            <w:vAlign w:val="center"/>
          </w:tcPr>
          <w:p w14:paraId="6516A727"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r w:rsidR="00C4335C" w:rsidRPr="005E7DFF" w14:paraId="14712591" w14:textId="77777777">
        <w:trPr>
          <w:trHeight w:val="288"/>
        </w:trPr>
        <w:tc>
          <w:tcPr>
            <w:tcW w:w="937" w:type="pct"/>
            <w:vMerge/>
            <w:tcBorders>
              <w:left w:val="single" w:sz="4" w:space="0" w:color="auto"/>
              <w:bottom w:val="single" w:sz="4" w:space="0" w:color="auto"/>
              <w:right w:val="single" w:sz="4" w:space="0" w:color="auto"/>
            </w:tcBorders>
            <w:vAlign w:val="center"/>
          </w:tcPr>
          <w:p w14:paraId="6BB080DB" w14:textId="77777777" w:rsidR="00C4335C" w:rsidRPr="005E7DFF" w:rsidRDefault="00C4335C"/>
        </w:tc>
        <w:tc>
          <w:tcPr>
            <w:tcW w:w="684" w:type="pct"/>
            <w:vMerge/>
            <w:tcBorders>
              <w:left w:val="single" w:sz="4" w:space="0" w:color="auto"/>
              <w:bottom w:val="single" w:sz="4" w:space="0" w:color="auto"/>
              <w:right w:val="single" w:sz="4" w:space="0" w:color="auto"/>
            </w:tcBorders>
            <w:vAlign w:val="center"/>
          </w:tcPr>
          <w:p w14:paraId="6D4C50DC" w14:textId="77777777" w:rsidR="00C4335C" w:rsidRPr="005E7DFF" w:rsidRDefault="00C4335C"/>
        </w:tc>
        <w:tc>
          <w:tcPr>
            <w:tcW w:w="2035" w:type="pct"/>
            <w:tcBorders>
              <w:top w:val="nil"/>
              <w:left w:val="nil"/>
              <w:bottom w:val="single" w:sz="4" w:space="0" w:color="auto"/>
              <w:right w:val="single" w:sz="4" w:space="0" w:color="auto"/>
            </w:tcBorders>
            <w:shd w:val="clear" w:color="auto" w:fill="auto"/>
            <w:vAlign w:val="center"/>
          </w:tcPr>
          <w:p w14:paraId="23C6F924"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富营养化状况</w:t>
            </w:r>
          </w:p>
        </w:tc>
        <w:tc>
          <w:tcPr>
            <w:tcW w:w="672" w:type="pct"/>
            <w:tcBorders>
              <w:top w:val="nil"/>
              <w:left w:val="nil"/>
              <w:bottom w:val="single" w:sz="4" w:space="0" w:color="auto"/>
              <w:right w:val="single" w:sz="4" w:space="0" w:color="auto"/>
            </w:tcBorders>
            <w:shd w:val="clear" w:color="auto" w:fill="auto"/>
            <w:vAlign w:val="center"/>
          </w:tcPr>
          <w:p w14:paraId="23509F3D"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0.06</w:t>
            </w:r>
          </w:p>
        </w:tc>
        <w:tc>
          <w:tcPr>
            <w:tcW w:w="672" w:type="pct"/>
            <w:tcBorders>
              <w:top w:val="nil"/>
              <w:left w:val="nil"/>
              <w:bottom w:val="single" w:sz="4" w:space="0" w:color="auto"/>
              <w:right w:val="single" w:sz="4" w:space="0" w:color="auto"/>
            </w:tcBorders>
            <w:shd w:val="clear" w:color="auto" w:fill="auto"/>
            <w:vAlign w:val="center"/>
          </w:tcPr>
          <w:p w14:paraId="66F9B3BC" w14:textId="77777777" w:rsidR="00C4335C" w:rsidRPr="005E7DFF" w:rsidRDefault="00C4335C">
            <w:pPr>
              <w:widowControl/>
              <w:jc w:val="center"/>
              <w:rPr>
                <w:rFonts w:ascii="Times New Roman" w:eastAsia="宋体" w:cs="Times New Roman"/>
                <w:color w:val="000000"/>
                <w:kern w:val="0"/>
                <w:szCs w:val="21"/>
              </w:rPr>
            </w:pPr>
          </w:p>
        </w:tc>
      </w:tr>
      <w:tr w:rsidR="002F21CD" w:rsidRPr="005E7DFF" w14:paraId="79257303" w14:textId="77777777" w:rsidTr="001A3918">
        <w:trPr>
          <w:trHeight w:val="288"/>
        </w:trPr>
        <w:tc>
          <w:tcPr>
            <w:tcW w:w="937" w:type="pct"/>
            <w:vMerge w:val="restart"/>
            <w:tcBorders>
              <w:top w:val="nil"/>
              <w:left w:val="single" w:sz="4" w:space="0" w:color="auto"/>
              <w:right w:val="single" w:sz="4" w:space="0" w:color="auto"/>
            </w:tcBorders>
            <w:shd w:val="clear" w:color="auto" w:fill="auto"/>
            <w:noWrap/>
            <w:vAlign w:val="center"/>
          </w:tcPr>
          <w:p w14:paraId="53BADF3A" w14:textId="77777777"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生物</w:t>
            </w:r>
          </w:p>
        </w:tc>
        <w:tc>
          <w:tcPr>
            <w:tcW w:w="684" w:type="pct"/>
            <w:vMerge w:val="restart"/>
            <w:tcBorders>
              <w:top w:val="nil"/>
              <w:left w:val="single" w:sz="4" w:space="0" w:color="auto"/>
              <w:right w:val="single" w:sz="4" w:space="0" w:color="auto"/>
            </w:tcBorders>
            <w:shd w:val="clear" w:color="auto" w:fill="auto"/>
            <w:noWrap/>
            <w:vAlign w:val="center"/>
          </w:tcPr>
          <w:p w14:paraId="43128CB6" w14:textId="77777777"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0.10</w:t>
            </w:r>
          </w:p>
        </w:tc>
        <w:tc>
          <w:tcPr>
            <w:tcW w:w="2035" w:type="pct"/>
            <w:tcBorders>
              <w:top w:val="nil"/>
              <w:left w:val="nil"/>
              <w:bottom w:val="single" w:sz="4" w:space="0" w:color="auto"/>
              <w:right w:val="single" w:sz="4" w:space="0" w:color="auto"/>
            </w:tcBorders>
            <w:shd w:val="clear" w:color="auto" w:fill="auto"/>
            <w:vAlign w:val="center"/>
          </w:tcPr>
          <w:p w14:paraId="39ACF763" w14:textId="77777777"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外来水生动植物</w:t>
            </w:r>
          </w:p>
        </w:tc>
        <w:tc>
          <w:tcPr>
            <w:tcW w:w="672" w:type="pct"/>
            <w:tcBorders>
              <w:top w:val="nil"/>
              <w:left w:val="nil"/>
              <w:bottom w:val="single" w:sz="4" w:space="0" w:color="auto"/>
              <w:right w:val="single" w:sz="4" w:space="0" w:color="auto"/>
            </w:tcBorders>
            <w:shd w:val="clear" w:color="auto" w:fill="auto"/>
            <w:vAlign w:val="center"/>
          </w:tcPr>
          <w:p w14:paraId="3B9B5F91" w14:textId="0AC04968"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672" w:type="pct"/>
            <w:tcBorders>
              <w:top w:val="nil"/>
              <w:left w:val="nil"/>
              <w:bottom w:val="single" w:sz="4" w:space="0" w:color="auto"/>
              <w:right w:val="single" w:sz="4" w:space="0" w:color="auto"/>
            </w:tcBorders>
            <w:shd w:val="clear" w:color="auto" w:fill="auto"/>
            <w:noWrap/>
            <w:vAlign w:val="center"/>
          </w:tcPr>
          <w:p w14:paraId="52AE05E8" w14:textId="77777777"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r w:rsidR="002F21CD" w:rsidRPr="005E7DFF" w14:paraId="41808652" w14:textId="77777777" w:rsidTr="001A3918">
        <w:trPr>
          <w:trHeight w:val="288"/>
        </w:trPr>
        <w:tc>
          <w:tcPr>
            <w:tcW w:w="937" w:type="pct"/>
            <w:vMerge/>
            <w:tcBorders>
              <w:left w:val="single" w:sz="4" w:space="0" w:color="auto"/>
              <w:bottom w:val="single" w:sz="4" w:space="0" w:color="auto"/>
              <w:right w:val="single" w:sz="4" w:space="0" w:color="auto"/>
            </w:tcBorders>
            <w:shd w:val="clear" w:color="auto" w:fill="auto"/>
            <w:noWrap/>
            <w:vAlign w:val="center"/>
          </w:tcPr>
          <w:p w14:paraId="6A5AC124" w14:textId="77777777" w:rsidR="002F21CD" w:rsidRPr="005E7DFF" w:rsidRDefault="002F21CD">
            <w:pPr>
              <w:widowControl/>
              <w:jc w:val="center"/>
              <w:rPr>
                <w:rFonts w:ascii="Times New Roman" w:eastAsia="宋体" w:cs="Times New Roman"/>
                <w:color w:val="000000"/>
                <w:kern w:val="0"/>
                <w:szCs w:val="21"/>
              </w:rPr>
            </w:pPr>
          </w:p>
        </w:tc>
        <w:tc>
          <w:tcPr>
            <w:tcW w:w="684" w:type="pct"/>
            <w:vMerge/>
            <w:tcBorders>
              <w:left w:val="single" w:sz="4" w:space="0" w:color="auto"/>
              <w:bottom w:val="single" w:sz="4" w:space="0" w:color="auto"/>
              <w:right w:val="single" w:sz="4" w:space="0" w:color="auto"/>
            </w:tcBorders>
            <w:shd w:val="clear" w:color="auto" w:fill="auto"/>
            <w:noWrap/>
            <w:vAlign w:val="center"/>
          </w:tcPr>
          <w:p w14:paraId="36B074A5" w14:textId="77777777" w:rsidR="002F21CD" w:rsidRPr="005E7DFF" w:rsidRDefault="002F21CD">
            <w:pPr>
              <w:widowControl/>
              <w:jc w:val="center"/>
              <w:rPr>
                <w:rFonts w:ascii="Times New Roman" w:eastAsia="宋体" w:cs="Times New Roman"/>
                <w:color w:val="000000"/>
                <w:kern w:val="0"/>
                <w:szCs w:val="21"/>
              </w:rPr>
            </w:pPr>
          </w:p>
        </w:tc>
        <w:tc>
          <w:tcPr>
            <w:tcW w:w="2035" w:type="pct"/>
            <w:tcBorders>
              <w:top w:val="nil"/>
              <w:left w:val="nil"/>
              <w:bottom w:val="single" w:sz="4" w:space="0" w:color="auto"/>
              <w:right w:val="single" w:sz="4" w:space="0" w:color="auto"/>
            </w:tcBorders>
            <w:shd w:val="clear" w:color="auto" w:fill="auto"/>
            <w:vAlign w:val="center"/>
          </w:tcPr>
          <w:p w14:paraId="2A77AD5E" w14:textId="318D6CE4" w:rsidR="002F21CD" w:rsidRPr="005E7DFF" w:rsidRDefault="002F21CD">
            <w:pPr>
              <w:widowControl/>
              <w:jc w:val="center"/>
              <w:rPr>
                <w:rFonts w:ascii="Times New Roman" w:eastAsia="宋体" w:cs="Times New Roman"/>
                <w:color w:val="000000"/>
                <w:kern w:val="0"/>
                <w:szCs w:val="21"/>
              </w:rPr>
            </w:pPr>
            <w:r w:rsidRPr="005E7DFF">
              <w:rPr>
                <w:rFonts w:ascii="宋体" w:eastAsia="宋体" w:hAnsi="宋体" w:cs="宋体"/>
                <w:spacing w:val="-2"/>
                <w:szCs w:val="21"/>
              </w:rPr>
              <w:t>鱼类</w:t>
            </w:r>
            <w:proofErr w:type="gramStart"/>
            <w:r w:rsidRPr="005E7DFF">
              <w:rPr>
                <w:rFonts w:ascii="宋体" w:eastAsia="宋体" w:hAnsi="宋体" w:cs="宋体"/>
                <w:spacing w:val="-2"/>
                <w:szCs w:val="21"/>
              </w:rPr>
              <w:t>保有指数</w:t>
            </w:r>
            <w:proofErr w:type="gramEnd"/>
          </w:p>
        </w:tc>
        <w:tc>
          <w:tcPr>
            <w:tcW w:w="672" w:type="pct"/>
            <w:tcBorders>
              <w:top w:val="nil"/>
              <w:left w:val="nil"/>
              <w:bottom w:val="single" w:sz="4" w:space="0" w:color="auto"/>
              <w:right w:val="single" w:sz="4" w:space="0" w:color="auto"/>
            </w:tcBorders>
            <w:shd w:val="clear" w:color="auto" w:fill="auto"/>
            <w:vAlign w:val="center"/>
          </w:tcPr>
          <w:p w14:paraId="4C42B74E" w14:textId="5B8A0447" w:rsidR="002F21CD" w:rsidRPr="005E7DFF" w:rsidRDefault="002F21C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672" w:type="pct"/>
            <w:tcBorders>
              <w:top w:val="nil"/>
              <w:left w:val="nil"/>
              <w:bottom w:val="single" w:sz="4" w:space="0" w:color="auto"/>
              <w:right w:val="single" w:sz="4" w:space="0" w:color="auto"/>
            </w:tcBorders>
            <w:shd w:val="clear" w:color="auto" w:fill="auto"/>
            <w:noWrap/>
            <w:vAlign w:val="center"/>
          </w:tcPr>
          <w:p w14:paraId="367F021B" w14:textId="77777777" w:rsidR="002F21CD" w:rsidRPr="005E7DFF" w:rsidRDefault="002F21CD">
            <w:pPr>
              <w:widowControl/>
              <w:jc w:val="center"/>
              <w:rPr>
                <w:rFonts w:ascii="Times New Roman" w:eastAsia="宋体" w:cs="Times New Roman"/>
                <w:color w:val="000000"/>
                <w:kern w:val="0"/>
                <w:szCs w:val="21"/>
              </w:rPr>
            </w:pPr>
          </w:p>
        </w:tc>
      </w:tr>
      <w:tr w:rsidR="00C4335C" w:rsidRPr="005E7DFF" w14:paraId="69110530" w14:textId="77777777">
        <w:trPr>
          <w:trHeight w:val="288"/>
        </w:trPr>
        <w:tc>
          <w:tcPr>
            <w:tcW w:w="937" w:type="pct"/>
            <w:vMerge w:val="restart"/>
            <w:tcBorders>
              <w:top w:val="nil"/>
              <w:left w:val="single" w:sz="4" w:space="0" w:color="auto"/>
              <w:bottom w:val="single" w:sz="4" w:space="0" w:color="auto"/>
              <w:right w:val="single" w:sz="4" w:space="0" w:color="auto"/>
            </w:tcBorders>
            <w:shd w:val="clear" w:color="auto" w:fill="auto"/>
            <w:vAlign w:val="center"/>
          </w:tcPr>
          <w:p w14:paraId="2CBA4336"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河湖管理与社会服务功能</w:t>
            </w:r>
          </w:p>
        </w:tc>
        <w:tc>
          <w:tcPr>
            <w:tcW w:w="684" w:type="pct"/>
            <w:vMerge w:val="restart"/>
            <w:tcBorders>
              <w:top w:val="nil"/>
              <w:left w:val="single" w:sz="4" w:space="0" w:color="auto"/>
              <w:bottom w:val="single" w:sz="4" w:space="0" w:color="auto"/>
              <w:right w:val="single" w:sz="4" w:space="0" w:color="auto"/>
            </w:tcBorders>
            <w:shd w:val="clear" w:color="auto" w:fill="auto"/>
            <w:vAlign w:val="center"/>
          </w:tcPr>
          <w:p w14:paraId="00B131AF" w14:textId="0DB97BAF"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w:t>
            </w:r>
            <w:r w:rsidR="00E730E2"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0</w:t>
            </w:r>
          </w:p>
        </w:tc>
        <w:tc>
          <w:tcPr>
            <w:tcW w:w="2035" w:type="pct"/>
            <w:tcBorders>
              <w:top w:val="nil"/>
              <w:left w:val="nil"/>
              <w:bottom w:val="single" w:sz="4" w:space="0" w:color="auto"/>
              <w:right w:val="single" w:sz="4" w:space="0" w:color="auto"/>
            </w:tcBorders>
            <w:shd w:val="clear" w:color="auto" w:fill="auto"/>
            <w:vAlign w:val="center"/>
          </w:tcPr>
          <w:p w14:paraId="28CBA97E"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公众满意度</w:t>
            </w:r>
          </w:p>
        </w:tc>
        <w:tc>
          <w:tcPr>
            <w:tcW w:w="672" w:type="pct"/>
            <w:tcBorders>
              <w:top w:val="nil"/>
              <w:left w:val="nil"/>
              <w:bottom w:val="single" w:sz="4" w:space="0" w:color="auto"/>
              <w:right w:val="single" w:sz="4" w:space="0" w:color="auto"/>
            </w:tcBorders>
            <w:shd w:val="clear" w:color="auto" w:fill="auto"/>
            <w:vAlign w:val="center"/>
          </w:tcPr>
          <w:p w14:paraId="283212FA"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0.10</w:t>
            </w:r>
          </w:p>
        </w:tc>
        <w:tc>
          <w:tcPr>
            <w:tcW w:w="672" w:type="pct"/>
            <w:tcBorders>
              <w:top w:val="nil"/>
              <w:left w:val="nil"/>
              <w:bottom w:val="single" w:sz="4" w:space="0" w:color="auto"/>
              <w:right w:val="single" w:sz="4" w:space="0" w:color="auto"/>
            </w:tcBorders>
            <w:shd w:val="clear" w:color="auto" w:fill="auto"/>
            <w:vAlign w:val="center"/>
          </w:tcPr>
          <w:p w14:paraId="240EDBBF"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r w:rsidR="00C4335C" w:rsidRPr="005E7DFF" w14:paraId="473AE3B6" w14:textId="77777777">
        <w:trPr>
          <w:trHeight w:val="288"/>
        </w:trPr>
        <w:tc>
          <w:tcPr>
            <w:tcW w:w="937" w:type="pct"/>
            <w:vMerge/>
            <w:tcBorders>
              <w:top w:val="nil"/>
              <w:left w:val="single" w:sz="4" w:space="0" w:color="auto"/>
              <w:bottom w:val="single" w:sz="4" w:space="0" w:color="auto"/>
              <w:right w:val="single" w:sz="4" w:space="0" w:color="auto"/>
            </w:tcBorders>
            <w:vAlign w:val="center"/>
          </w:tcPr>
          <w:p w14:paraId="4D00FFFB" w14:textId="77777777" w:rsidR="00C4335C" w:rsidRPr="005E7DFF" w:rsidRDefault="00C4335C"/>
        </w:tc>
        <w:tc>
          <w:tcPr>
            <w:tcW w:w="684" w:type="pct"/>
            <w:vMerge/>
            <w:tcBorders>
              <w:top w:val="nil"/>
              <w:left w:val="single" w:sz="4" w:space="0" w:color="auto"/>
              <w:bottom w:val="single" w:sz="4" w:space="0" w:color="auto"/>
              <w:right w:val="single" w:sz="4" w:space="0" w:color="auto"/>
            </w:tcBorders>
            <w:vAlign w:val="center"/>
          </w:tcPr>
          <w:p w14:paraId="3A6913CE" w14:textId="77777777" w:rsidR="00C4335C" w:rsidRPr="005E7DFF" w:rsidRDefault="00C4335C"/>
        </w:tc>
        <w:tc>
          <w:tcPr>
            <w:tcW w:w="2035" w:type="pct"/>
            <w:tcBorders>
              <w:top w:val="nil"/>
              <w:left w:val="nil"/>
              <w:bottom w:val="single" w:sz="4" w:space="0" w:color="auto"/>
              <w:right w:val="single" w:sz="4" w:space="0" w:color="auto"/>
            </w:tcBorders>
            <w:shd w:val="clear" w:color="auto" w:fill="auto"/>
            <w:vAlign w:val="center"/>
          </w:tcPr>
          <w:p w14:paraId="6C299495"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防洪指标</w:t>
            </w:r>
          </w:p>
        </w:tc>
        <w:tc>
          <w:tcPr>
            <w:tcW w:w="672" w:type="pct"/>
            <w:tcBorders>
              <w:top w:val="nil"/>
              <w:left w:val="nil"/>
              <w:bottom w:val="single" w:sz="4" w:space="0" w:color="auto"/>
              <w:right w:val="single" w:sz="4" w:space="0" w:color="auto"/>
            </w:tcBorders>
            <w:shd w:val="clear" w:color="auto" w:fill="auto"/>
            <w:vAlign w:val="center"/>
          </w:tcPr>
          <w:p w14:paraId="123614AA"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672" w:type="pct"/>
            <w:tcBorders>
              <w:top w:val="nil"/>
              <w:left w:val="nil"/>
              <w:bottom w:val="single" w:sz="4" w:space="0" w:color="auto"/>
              <w:right w:val="single" w:sz="4" w:space="0" w:color="auto"/>
            </w:tcBorders>
            <w:shd w:val="clear" w:color="auto" w:fill="auto"/>
            <w:vAlign w:val="center"/>
          </w:tcPr>
          <w:p w14:paraId="3FC36D0A"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r w:rsidR="00C4335C" w:rsidRPr="005E7DFF" w14:paraId="337C27A3" w14:textId="77777777">
        <w:trPr>
          <w:trHeight w:val="288"/>
        </w:trPr>
        <w:tc>
          <w:tcPr>
            <w:tcW w:w="937" w:type="pct"/>
            <w:vMerge/>
            <w:tcBorders>
              <w:top w:val="nil"/>
              <w:left w:val="single" w:sz="4" w:space="0" w:color="auto"/>
              <w:bottom w:val="single" w:sz="4" w:space="0" w:color="auto"/>
              <w:right w:val="single" w:sz="4" w:space="0" w:color="auto"/>
            </w:tcBorders>
            <w:vAlign w:val="center"/>
          </w:tcPr>
          <w:p w14:paraId="393E971B" w14:textId="77777777" w:rsidR="00C4335C" w:rsidRPr="005E7DFF" w:rsidRDefault="00C4335C"/>
        </w:tc>
        <w:tc>
          <w:tcPr>
            <w:tcW w:w="684" w:type="pct"/>
            <w:vMerge/>
            <w:tcBorders>
              <w:top w:val="nil"/>
              <w:left w:val="single" w:sz="4" w:space="0" w:color="auto"/>
              <w:bottom w:val="single" w:sz="4" w:space="0" w:color="auto"/>
              <w:right w:val="single" w:sz="4" w:space="0" w:color="auto"/>
            </w:tcBorders>
            <w:vAlign w:val="center"/>
          </w:tcPr>
          <w:p w14:paraId="3137C66B" w14:textId="77777777" w:rsidR="00C4335C" w:rsidRPr="005E7DFF" w:rsidRDefault="00C4335C"/>
        </w:tc>
        <w:tc>
          <w:tcPr>
            <w:tcW w:w="2035" w:type="pct"/>
            <w:tcBorders>
              <w:top w:val="nil"/>
              <w:left w:val="nil"/>
              <w:bottom w:val="single" w:sz="4" w:space="0" w:color="auto"/>
              <w:right w:val="single" w:sz="4" w:space="0" w:color="auto"/>
            </w:tcBorders>
            <w:shd w:val="clear" w:color="auto" w:fill="auto"/>
            <w:vAlign w:val="center"/>
          </w:tcPr>
          <w:p w14:paraId="43C3C805"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供水指标</w:t>
            </w:r>
          </w:p>
        </w:tc>
        <w:tc>
          <w:tcPr>
            <w:tcW w:w="672" w:type="pct"/>
            <w:tcBorders>
              <w:top w:val="nil"/>
              <w:left w:val="nil"/>
              <w:bottom w:val="single" w:sz="4" w:space="0" w:color="auto"/>
              <w:right w:val="single" w:sz="4" w:space="0" w:color="auto"/>
            </w:tcBorders>
            <w:shd w:val="clear" w:color="auto" w:fill="auto"/>
            <w:vAlign w:val="center"/>
          </w:tcPr>
          <w:p w14:paraId="48DD36CA" w14:textId="2FF07CB8"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w:t>
            </w:r>
            <w:r w:rsidR="002F21CD" w:rsidRPr="005E7DFF">
              <w:rPr>
                <w:rFonts w:ascii="Times New Roman" w:eastAsia="宋体" w:cs="Times New Roman"/>
                <w:color w:val="000000"/>
                <w:kern w:val="0"/>
                <w:szCs w:val="21"/>
              </w:rPr>
              <w:t>05</w:t>
            </w:r>
          </w:p>
        </w:tc>
        <w:tc>
          <w:tcPr>
            <w:tcW w:w="672" w:type="pct"/>
            <w:tcBorders>
              <w:top w:val="nil"/>
              <w:left w:val="nil"/>
              <w:bottom w:val="single" w:sz="4" w:space="0" w:color="auto"/>
              <w:right w:val="single" w:sz="4" w:space="0" w:color="auto"/>
            </w:tcBorders>
            <w:shd w:val="clear" w:color="auto" w:fill="auto"/>
            <w:vAlign w:val="center"/>
          </w:tcPr>
          <w:p w14:paraId="698BCE74"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r w:rsidR="00C4335C" w:rsidRPr="005E7DFF" w14:paraId="4F60A665" w14:textId="77777777">
        <w:trPr>
          <w:trHeight w:val="288"/>
        </w:trPr>
        <w:tc>
          <w:tcPr>
            <w:tcW w:w="937" w:type="pct"/>
            <w:vMerge/>
            <w:tcBorders>
              <w:top w:val="nil"/>
              <w:left w:val="single" w:sz="4" w:space="0" w:color="auto"/>
              <w:bottom w:val="single" w:sz="4" w:space="0" w:color="auto"/>
              <w:right w:val="single" w:sz="4" w:space="0" w:color="auto"/>
            </w:tcBorders>
            <w:vAlign w:val="center"/>
          </w:tcPr>
          <w:p w14:paraId="3D09567B" w14:textId="77777777" w:rsidR="00C4335C" w:rsidRPr="005E7DFF" w:rsidRDefault="00C4335C"/>
        </w:tc>
        <w:tc>
          <w:tcPr>
            <w:tcW w:w="684" w:type="pct"/>
            <w:vMerge/>
            <w:tcBorders>
              <w:top w:val="nil"/>
              <w:left w:val="single" w:sz="4" w:space="0" w:color="auto"/>
              <w:bottom w:val="single" w:sz="4" w:space="0" w:color="auto"/>
              <w:right w:val="single" w:sz="4" w:space="0" w:color="auto"/>
            </w:tcBorders>
            <w:vAlign w:val="center"/>
          </w:tcPr>
          <w:p w14:paraId="2A47845A" w14:textId="77777777" w:rsidR="00C4335C" w:rsidRPr="005E7DFF" w:rsidRDefault="00C4335C"/>
        </w:tc>
        <w:tc>
          <w:tcPr>
            <w:tcW w:w="2035" w:type="pct"/>
            <w:tcBorders>
              <w:top w:val="nil"/>
              <w:left w:val="nil"/>
              <w:bottom w:val="single" w:sz="4" w:space="0" w:color="auto"/>
              <w:right w:val="single" w:sz="4" w:space="0" w:color="auto"/>
            </w:tcBorders>
            <w:shd w:val="clear" w:color="auto" w:fill="auto"/>
            <w:vAlign w:val="center"/>
          </w:tcPr>
          <w:p w14:paraId="14AD381B"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开发利用现状与规划的符合性</w:t>
            </w:r>
          </w:p>
        </w:tc>
        <w:tc>
          <w:tcPr>
            <w:tcW w:w="672" w:type="pct"/>
            <w:tcBorders>
              <w:top w:val="nil"/>
              <w:left w:val="nil"/>
              <w:bottom w:val="single" w:sz="4" w:space="0" w:color="auto"/>
              <w:right w:val="single" w:sz="4" w:space="0" w:color="auto"/>
            </w:tcBorders>
            <w:shd w:val="clear" w:color="auto" w:fill="auto"/>
            <w:vAlign w:val="center"/>
          </w:tcPr>
          <w:p w14:paraId="544E1B41"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0.10</w:t>
            </w:r>
          </w:p>
        </w:tc>
        <w:tc>
          <w:tcPr>
            <w:tcW w:w="672" w:type="pct"/>
            <w:tcBorders>
              <w:top w:val="nil"/>
              <w:left w:val="nil"/>
              <w:bottom w:val="single" w:sz="4" w:space="0" w:color="auto"/>
              <w:right w:val="single" w:sz="4" w:space="0" w:color="auto"/>
            </w:tcBorders>
            <w:shd w:val="clear" w:color="auto" w:fill="auto"/>
            <w:vAlign w:val="center"/>
          </w:tcPr>
          <w:p w14:paraId="53787656" w14:textId="77777777" w:rsidR="00C4335C" w:rsidRPr="005E7DFF" w:rsidRDefault="002B1D2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r>
    </w:tbl>
    <w:p w14:paraId="49DC52C6"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lastRenderedPageBreak/>
        <w:t>在确定上述指标赋分值后，按照目标层、准则层及指标层逐层加权的方法，计算得到河湖健康最终评价结果，计算公式如下：</w:t>
      </w:r>
    </w:p>
    <w:p w14:paraId="2B82BDD5" w14:textId="77777777" w:rsidR="00A97DB2" w:rsidRPr="005E7DFF" w:rsidRDefault="00A97DB2" w:rsidP="00A97DB2">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在确定上述指标赋分值后，按照目标层、准则层及指标层逐层加权的方法，计算得到河湖健康最终评价结果，计算公式如下：</w:t>
      </w:r>
    </w:p>
    <w:p w14:paraId="51B94F46" w14:textId="77777777" w:rsidR="00A97DB2" w:rsidRPr="005E7DFF" w:rsidRDefault="004F3992" w:rsidP="00A97DB2">
      <w:pPr>
        <w:spacing w:line="360" w:lineRule="auto"/>
        <w:ind w:firstLineChars="200" w:firstLine="480"/>
        <w:rPr>
          <w:rFonts w:ascii="Times New Roman" w:eastAsia="宋体" w:cs="Times New Roman"/>
          <w:iCs/>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RHI</m:t>
              </m:r>
            </m:e>
            <m:sub>
              <m:r>
                <w:rPr>
                  <w:rFonts w:ascii="Cambria Math" w:eastAsia="宋体" w:hAnsi="Cambria Math" w:cs="Times New Roman"/>
                  <w:sz w:val="24"/>
                  <w:szCs w:val="24"/>
                </w:rPr>
                <m:t>i</m:t>
              </m:r>
            </m:sub>
          </m:sSub>
          <m:r>
            <w:rPr>
              <w:rFonts w:ascii="Cambria Math" w:eastAsia="宋体" w:hAnsi="Cambria Math" w:cs="Times New Roman"/>
              <w:sz w:val="24"/>
              <w:szCs w:val="24"/>
            </w:rPr>
            <m:t>=</m:t>
          </m:r>
          <m:nary>
            <m:naryPr>
              <m:chr m:val="∑"/>
              <m:limLoc m:val="undOvr"/>
              <m:ctrlPr>
                <w:rPr>
                  <w:rFonts w:ascii="Cambria Math" w:eastAsia="宋体" w:hAnsi="Cambria Math" w:cs="Times New Roman"/>
                  <w:i/>
                  <w:iCs/>
                  <w:sz w:val="24"/>
                  <w:szCs w:val="24"/>
                </w:rPr>
              </m:ctrlPr>
            </m:naryPr>
            <m:sub/>
            <m:sup>
              <m:r>
                <w:rPr>
                  <w:rFonts w:ascii="Cambria Math" w:eastAsia="宋体" w:hAnsi="Cambria Math" w:cs="Times New Roman"/>
                  <w:sz w:val="24"/>
                  <w:szCs w:val="24"/>
                </w:rPr>
                <m:t>m</m:t>
              </m:r>
            </m:sup>
            <m:e>
              <m:d>
                <m:dPr>
                  <m:begChr m:val="["/>
                  <m:endChr m:val="]"/>
                  <m:ctrlPr>
                    <w:rPr>
                      <w:rFonts w:ascii="Cambria Math" w:eastAsia="宋体" w:hAnsi="Cambria Math" w:cs="Times New Roman"/>
                      <w:i/>
                      <w:iCs/>
                      <w:sz w:val="24"/>
                      <w:szCs w:val="24"/>
                    </w:rPr>
                  </m:ctrlPr>
                </m:dPr>
                <m:e>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YMB</m:t>
                      </m:r>
                    </m:e>
                    <m:sub>
                      <m:r>
                        <w:rPr>
                          <w:rFonts w:ascii="Cambria Math" w:eastAsia="宋体" w:hAnsi="Cambria Math" w:cs="Times New Roman"/>
                          <w:sz w:val="24"/>
                          <w:szCs w:val="24"/>
                        </w:rPr>
                        <m:t>mw</m:t>
                      </m:r>
                    </m:sub>
                  </m:sSub>
                  <m:r>
                    <w:rPr>
                      <w:rFonts w:ascii="Cambria Math" w:eastAsia="宋体" w:hAnsi="Cambria Math" w:cs="Times New Roman"/>
                      <w:sz w:val="24"/>
                      <w:szCs w:val="24"/>
                    </w:rPr>
                    <m:t>×</m:t>
                  </m:r>
                  <m:nary>
                    <m:naryPr>
                      <m:chr m:val="∑"/>
                      <m:limLoc m:val="undOvr"/>
                      <m:ctrlPr>
                        <w:rPr>
                          <w:rFonts w:ascii="Cambria Math" w:eastAsia="宋体" w:hAnsi="Cambria Math" w:cs="Times New Roman"/>
                          <w:i/>
                          <w:iCs/>
                          <w:sz w:val="24"/>
                          <w:szCs w:val="24"/>
                        </w:rPr>
                      </m:ctrlPr>
                    </m:naryPr>
                    <m:sub/>
                    <m:sup>
                      <m:r>
                        <w:rPr>
                          <w:rFonts w:ascii="Cambria Math" w:eastAsia="宋体" w:hAnsi="Cambria Math" w:cs="Times New Roman"/>
                          <w:sz w:val="24"/>
                          <w:szCs w:val="24"/>
                        </w:rPr>
                        <m:t>n</m:t>
                      </m:r>
                    </m:sup>
                    <m:e>
                      <m:d>
                        <m:dPr>
                          <m:ctrlPr>
                            <w:rPr>
                              <w:rFonts w:ascii="Cambria Math" w:eastAsia="宋体" w:hAnsi="Cambria Math" w:cs="Times New Roman"/>
                              <w:i/>
                              <w:iCs/>
                              <w:sz w:val="24"/>
                              <w:szCs w:val="24"/>
                            </w:rPr>
                          </m:ctrlPr>
                        </m:dPr>
                        <m:e>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ZB</m:t>
                              </m:r>
                            </m:e>
                            <m:sub>
                              <m:r>
                                <w:rPr>
                                  <w:rFonts w:ascii="Cambria Math" w:eastAsia="宋体" w:hAnsi="Cambria Math" w:cs="Times New Roman"/>
                                  <w:sz w:val="24"/>
                                  <w:szCs w:val="24"/>
                                </w:rPr>
                                <m:t>nw</m:t>
                              </m:r>
                            </m:sub>
                          </m:sSub>
                          <m:r>
                            <w:rPr>
                              <w:rFonts w:ascii="Cambria Math" w:eastAsia="宋体" w:hAnsi="Cambria Math" w:cs="Times New Roman"/>
                              <w:sz w:val="24"/>
                              <w:szCs w:val="24"/>
                            </w:rPr>
                            <m:t>×</m:t>
                          </m:r>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ZB</m:t>
                              </m:r>
                            </m:e>
                            <m:sub>
                              <m:r>
                                <w:rPr>
                                  <w:rFonts w:ascii="Cambria Math" w:eastAsia="宋体" w:hAnsi="Cambria Math" w:cs="Times New Roman"/>
                                  <w:sz w:val="24"/>
                                  <w:szCs w:val="24"/>
                                </w:rPr>
                                <m:t>nr</m:t>
                              </m:r>
                            </m:sub>
                          </m:sSub>
                        </m:e>
                      </m:d>
                    </m:e>
                  </m:nary>
                </m:e>
              </m:d>
            </m:e>
          </m:nary>
        </m:oMath>
      </m:oMathPara>
    </w:p>
    <w:p w14:paraId="4D230CEE" w14:textId="77777777" w:rsidR="00A97DB2" w:rsidRPr="005E7DFF" w:rsidRDefault="00A97DB2" w:rsidP="00A97DB2">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式中：</w:t>
      </w:r>
    </w:p>
    <w:p w14:paraId="54B3D62F" w14:textId="77777777" w:rsidR="00A97DB2" w:rsidRPr="005E7DFF" w:rsidRDefault="004F3992" w:rsidP="00A97DB2">
      <w:pPr>
        <w:spacing w:line="360" w:lineRule="auto"/>
        <w:ind w:firstLineChars="200" w:firstLine="480"/>
        <w:rPr>
          <w:rFonts w:ascii="Times New Roman" w:eastAsia="宋体" w:cs="Times New Roman"/>
          <w:sz w:val="24"/>
          <w:szCs w:val="24"/>
        </w:rPr>
      </w:pP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RHI</m:t>
            </m:r>
          </m:e>
          <m:sub>
            <m:r>
              <w:rPr>
                <w:rFonts w:ascii="Cambria Math" w:eastAsia="宋体" w:hAnsi="Cambria Math" w:cs="Times New Roman"/>
                <w:sz w:val="24"/>
                <w:szCs w:val="24"/>
              </w:rPr>
              <m:t>i</m:t>
            </m:r>
          </m:sub>
        </m:sSub>
      </m:oMath>
      <w:r w:rsidR="00A97DB2" w:rsidRPr="005E7DFF">
        <w:rPr>
          <w:rFonts w:ascii="Times New Roman" w:eastAsia="宋体" w:cs="Times New Roman"/>
          <w:sz w:val="24"/>
          <w:szCs w:val="24"/>
        </w:rPr>
        <w:t>---</w:t>
      </w:r>
      <w:r w:rsidR="00A97DB2" w:rsidRPr="005E7DFF">
        <w:rPr>
          <w:rFonts w:ascii="Times New Roman" w:eastAsia="宋体" w:cs="Times New Roman"/>
          <w:sz w:val="24"/>
          <w:szCs w:val="24"/>
        </w:rPr>
        <w:t>第</w:t>
      </w:r>
      <w:proofErr w:type="spellStart"/>
      <w:r w:rsidR="00A97DB2" w:rsidRPr="005E7DFF">
        <w:rPr>
          <w:rFonts w:ascii="Times New Roman" w:eastAsia="宋体" w:cs="Times New Roman"/>
          <w:sz w:val="24"/>
          <w:szCs w:val="24"/>
        </w:rPr>
        <w:t>i</w:t>
      </w:r>
      <w:proofErr w:type="spellEnd"/>
      <w:r w:rsidR="00A97DB2" w:rsidRPr="005E7DFF">
        <w:rPr>
          <w:rFonts w:ascii="Times New Roman" w:eastAsia="宋体" w:cs="Times New Roman"/>
          <w:sz w:val="24"/>
          <w:szCs w:val="24"/>
        </w:rPr>
        <w:t>评价河段或评价湖泊区河湖健康综合赋分；</w:t>
      </w:r>
    </w:p>
    <w:p w14:paraId="122CAD1B" w14:textId="77777777" w:rsidR="00A97DB2" w:rsidRPr="005E7DFF" w:rsidRDefault="004F3992" w:rsidP="00A97DB2">
      <w:pPr>
        <w:spacing w:line="360" w:lineRule="auto"/>
        <w:ind w:firstLineChars="200" w:firstLine="480"/>
        <w:rPr>
          <w:rFonts w:ascii="Times New Roman" w:eastAsia="宋体" w:cs="Times New Roman"/>
          <w:sz w:val="24"/>
          <w:szCs w:val="24"/>
        </w:rPr>
      </w:pP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ZB</m:t>
            </m:r>
          </m:e>
          <m:sub>
            <m:r>
              <w:rPr>
                <w:rFonts w:ascii="Cambria Math" w:eastAsia="宋体" w:hAnsi="Cambria Math" w:cs="Times New Roman"/>
                <w:sz w:val="24"/>
                <w:szCs w:val="24"/>
              </w:rPr>
              <m:t>nw</m:t>
            </m:r>
          </m:sub>
        </m:sSub>
      </m:oMath>
      <w:r w:rsidR="00A97DB2" w:rsidRPr="005E7DFF">
        <w:rPr>
          <w:rFonts w:ascii="Times New Roman" w:eastAsia="宋体" w:cs="Times New Roman"/>
          <w:sz w:val="24"/>
          <w:szCs w:val="24"/>
        </w:rPr>
        <w:t>---</w:t>
      </w:r>
      <w:proofErr w:type="gramStart"/>
      <w:r w:rsidR="00A97DB2" w:rsidRPr="005E7DFF">
        <w:rPr>
          <w:rFonts w:ascii="Times New Roman" w:eastAsia="宋体" w:cs="Times New Roman"/>
          <w:sz w:val="24"/>
          <w:szCs w:val="24"/>
        </w:rPr>
        <w:t>指标层第</w:t>
      </w:r>
      <w:proofErr w:type="gramEnd"/>
      <w:r w:rsidR="00A97DB2" w:rsidRPr="005E7DFF">
        <w:rPr>
          <w:rFonts w:ascii="Times New Roman" w:eastAsia="宋体" w:cs="Times New Roman"/>
          <w:sz w:val="24"/>
          <w:szCs w:val="24"/>
        </w:rPr>
        <w:t>n</w:t>
      </w:r>
      <w:proofErr w:type="gramStart"/>
      <w:r w:rsidR="00A97DB2" w:rsidRPr="005E7DFF">
        <w:rPr>
          <w:rFonts w:ascii="Times New Roman" w:eastAsia="宋体" w:cs="Times New Roman"/>
          <w:sz w:val="24"/>
          <w:szCs w:val="24"/>
        </w:rPr>
        <w:t>个</w:t>
      </w:r>
      <w:proofErr w:type="gramEnd"/>
      <w:r w:rsidR="00A97DB2" w:rsidRPr="005E7DFF">
        <w:rPr>
          <w:rFonts w:ascii="Times New Roman" w:eastAsia="宋体" w:cs="Times New Roman"/>
          <w:sz w:val="24"/>
          <w:szCs w:val="24"/>
        </w:rPr>
        <w:t>指标的权重；</w:t>
      </w:r>
    </w:p>
    <w:p w14:paraId="56F9AB17" w14:textId="77777777" w:rsidR="00A97DB2" w:rsidRPr="005E7DFF" w:rsidRDefault="004F3992" w:rsidP="00A97DB2">
      <w:pPr>
        <w:spacing w:line="360" w:lineRule="auto"/>
        <w:ind w:firstLineChars="200" w:firstLine="480"/>
        <w:rPr>
          <w:rFonts w:ascii="Times New Roman" w:eastAsia="宋体" w:cs="Times New Roman"/>
          <w:sz w:val="24"/>
          <w:szCs w:val="24"/>
        </w:rPr>
      </w:pP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ZB</m:t>
            </m:r>
          </m:e>
          <m:sub>
            <m:r>
              <w:rPr>
                <w:rFonts w:ascii="Cambria Math" w:eastAsia="宋体" w:hAnsi="Cambria Math" w:cs="Times New Roman"/>
                <w:sz w:val="24"/>
                <w:szCs w:val="24"/>
              </w:rPr>
              <m:t>nr</m:t>
            </m:r>
          </m:sub>
        </m:sSub>
      </m:oMath>
      <w:r w:rsidR="00A97DB2" w:rsidRPr="005E7DFF">
        <w:rPr>
          <w:rFonts w:ascii="Times New Roman" w:eastAsia="宋体" w:cs="Times New Roman"/>
          <w:sz w:val="24"/>
          <w:szCs w:val="24"/>
        </w:rPr>
        <w:t>---</w:t>
      </w:r>
      <w:proofErr w:type="gramStart"/>
      <w:r w:rsidR="00A97DB2" w:rsidRPr="005E7DFF">
        <w:rPr>
          <w:rFonts w:ascii="Times New Roman" w:eastAsia="宋体" w:cs="Times New Roman"/>
          <w:sz w:val="24"/>
          <w:szCs w:val="24"/>
        </w:rPr>
        <w:t>指标层第</w:t>
      </w:r>
      <w:proofErr w:type="gramEnd"/>
      <w:r w:rsidR="00A97DB2" w:rsidRPr="005E7DFF">
        <w:rPr>
          <w:rFonts w:ascii="Times New Roman" w:eastAsia="宋体" w:cs="Times New Roman"/>
          <w:sz w:val="24"/>
          <w:szCs w:val="24"/>
        </w:rPr>
        <w:t>n</w:t>
      </w:r>
      <w:proofErr w:type="gramStart"/>
      <w:r w:rsidR="00A97DB2" w:rsidRPr="005E7DFF">
        <w:rPr>
          <w:rFonts w:ascii="Times New Roman" w:eastAsia="宋体" w:cs="Times New Roman"/>
          <w:sz w:val="24"/>
          <w:szCs w:val="24"/>
        </w:rPr>
        <w:t>个</w:t>
      </w:r>
      <w:proofErr w:type="gramEnd"/>
      <w:r w:rsidR="00A97DB2" w:rsidRPr="005E7DFF">
        <w:rPr>
          <w:rFonts w:ascii="Times New Roman" w:eastAsia="宋体" w:cs="Times New Roman"/>
          <w:sz w:val="24"/>
          <w:szCs w:val="24"/>
        </w:rPr>
        <w:t>指标的赋分；</w:t>
      </w:r>
    </w:p>
    <w:p w14:paraId="432579BB" w14:textId="77777777" w:rsidR="00A97DB2" w:rsidRPr="005E7DFF" w:rsidRDefault="004F3992" w:rsidP="00A97DB2">
      <w:pPr>
        <w:spacing w:line="360" w:lineRule="auto"/>
        <w:ind w:firstLineChars="200" w:firstLine="480"/>
        <w:rPr>
          <w:rFonts w:ascii="Times New Roman" w:eastAsia="宋体" w:cs="Times New Roman"/>
          <w:sz w:val="24"/>
          <w:szCs w:val="24"/>
        </w:rPr>
      </w:pP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YMB</m:t>
            </m:r>
          </m:e>
          <m:sub>
            <m:r>
              <w:rPr>
                <w:rFonts w:ascii="Cambria Math" w:eastAsia="宋体" w:hAnsi="Cambria Math" w:cs="Times New Roman"/>
                <w:sz w:val="24"/>
                <w:szCs w:val="24"/>
              </w:rPr>
              <m:t>mw</m:t>
            </m:r>
          </m:sub>
        </m:sSub>
      </m:oMath>
      <w:r w:rsidR="00A97DB2" w:rsidRPr="005E7DFF">
        <w:rPr>
          <w:rFonts w:ascii="Times New Roman" w:eastAsia="宋体" w:cs="Times New Roman"/>
          <w:sz w:val="24"/>
          <w:szCs w:val="24"/>
        </w:rPr>
        <w:t>---</w:t>
      </w:r>
      <w:proofErr w:type="gramStart"/>
      <w:r w:rsidR="00A97DB2" w:rsidRPr="005E7DFF">
        <w:rPr>
          <w:rFonts w:ascii="Times New Roman" w:eastAsia="宋体" w:cs="Times New Roman"/>
          <w:sz w:val="24"/>
          <w:szCs w:val="24"/>
        </w:rPr>
        <w:t>准则层第</w:t>
      </w:r>
      <w:proofErr w:type="gramEnd"/>
      <w:r w:rsidR="00A97DB2" w:rsidRPr="005E7DFF">
        <w:rPr>
          <w:rFonts w:ascii="Times New Roman" w:eastAsia="宋体" w:cs="Times New Roman"/>
          <w:sz w:val="24"/>
          <w:szCs w:val="24"/>
        </w:rPr>
        <w:t>m</w:t>
      </w:r>
      <w:proofErr w:type="gramStart"/>
      <w:r w:rsidR="00A97DB2" w:rsidRPr="005E7DFF">
        <w:rPr>
          <w:rFonts w:ascii="Times New Roman" w:eastAsia="宋体" w:cs="Times New Roman"/>
          <w:sz w:val="24"/>
          <w:szCs w:val="24"/>
        </w:rPr>
        <w:t>个</w:t>
      </w:r>
      <w:proofErr w:type="gramEnd"/>
      <w:r w:rsidR="00A97DB2" w:rsidRPr="005E7DFF">
        <w:rPr>
          <w:rFonts w:ascii="Times New Roman" w:eastAsia="宋体" w:cs="Times New Roman"/>
          <w:sz w:val="24"/>
          <w:szCs w:val="24"/>
        </w:rPr>
        <w:t>准则层的权重。</w:t>
      </w:r>
    </w:p>
    <w:p w14:paraId="03D06399" w14:textId="36C3C4D1" w:rsidR="00A97DB2" w:rsidRPr="005E7DFF" w:rsidRDefault="00A97DB2" w:rsidP="00A97DB2">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河湖健康分类根据评估指标</w:t>
      </w:r>
      <w:proofErr w:type="gramStart"/>
      <w:r w:rsidRPr="005E7DFF">
        <w:rPr>
          <w:rFonts w:ascii="Times New Roman" w:eastAsia="宋体" w:cs="Times New Roman"/>
          <w:sz w:val="24"/>
          <w:szCs w:val="24"/>
        </w:rPr>
        <w:t>综合赋分确定</w:t>
      </w:r>
      <w:proofErr w:type="gramEnd"/>
      <w:r w:rsidRPr="005E7DFF">
        <w:rPr>
          <w:rFonts w:ascii="Times New Roman" w:eastAsia="宋体" w:cs="Times New Roman"/>
          <w:sz w:val="24"/>
          <w:szCs w:val="24"/>
        </w:rPr>
        <w:t>，采用百分制，河湖健康分类、状态、</w:t>
      </w:r>
      <w:proofErr w:type="gramStart"/>
      <w:r w:rsidRPr="005E7DFF">
        <w:rPr>
          <w:rFonts w:ascii="Times New Roman" w:eastAsia="宋体" w:cs="Times New Roman"/>
          <w:sz w:val="24"/>
          <w:szCs w:val="24"/>
        </w:rPr>
        <w:t>赋分范围</w:t>
      </w:r>
      <w:proofErr w:type="gramEnd"/>
      <w:r w:rsidRPr="005E7DFF">
        <w:rPr>
          <w:rFonts w:ascii="Times New Roman" w:eastAsia="宋体" w:cs="Times New Roman"/>
          <w:sz w:val="24"/>
          <w:szCs w:val="24"/>
        </w:rPr>
        <w:t>、颜色和</w:t>
      </w:r>
      <w:r w:rsidRPr="005E7DFF">
        <w:rPr>
          <w:rFonts w:ascii="Times New Roman" w:eastAsia="宋体" w:cs="Times New Roman"/>
          <w:sz w:val="24"/>
          <w:szCs w:val="24"/>
        </w:rPr>
        <w:t>RGB</w:t>
      </w:r>
      <w:proofErr w:type="gramStart"/>
      <w:r w:rsidRPr="005E7DFF">
        <w:rPr>
          <w:rFonts w:ascii="Times New Roman" w:eastAsia="宋体" w:cs="Times New Roman"/>
          <w:sz w:val="24"/>
          <w:szCs w:val="24"/>
        </w:rPr>
        <w:t>色值说明</w:t>
      </w:r>
      <w:proofErr w:type="gramEnd"/>
      <w:r w:rsidRPr="005E7DFF">
        <w:rPr>
          <w:rFonts w:ascii="Times New Roman" w:eastAsia="宋体" w:cs="Times New Roman"/>
          <w:sz w:val="24"/>
          <w:szCs w:val="24"/>
        </w:rPr>
        <w:t>见表</w:t>
      </w:r>
      <w:r w:rsidRPr="005E7DFF">
        <w:rPr>
          <w:rFonts w:ascii="Times New Roman" w:eastAsia="宋体" w:cs="Times New Roman"/>
          <w:sz w:val="24"/>
          <w:szCs w:val="24"/>
        </w:rPr>
        <w:t>3.3-3</w:t>
      </w:r>
      <w:r w:rsidRPr="005E7DFF">
        <w:rPr>
          <w:rFonts w:ascii="Times New Roman" w:eastAsia="宋体" w:cs="Times New Roman"/>
          <w:sz w:val="24"/>
          <w:szCs w:val="24"/>
        </w:rPr>
        <w:t>。</w:t>
      </w:r>
    </w:p>
    <w:p w14:paraId="6C899A14" w14:textId="77777777" w:rsidR="00A97DB2" w:rsidRPr="005E7DFF" w:rsidRDefault="00A97DB2" w:rsidP="00A97DB2">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3.3-3         </w:t>
      </w:r>
      <w:r w:rsidRPr="005E7DFF">
        <w:rPr>
          <w:rFonts w:ascii="Times New Roman" w:eastAsia="宋体" w:cs="Times New Roman"/>
          <w:b/>
          <w:bCs/>
          <w:sz w:val="24"/>
          <w:szCs w:val="24"/>
        </w:rPr>
        <w:t>河湖健康判别标准及示意标准表</w:t>
      </w:r>
    </w:p>
    <w:tbl>
      <w:tblPr>
        <w:tblW w:w="5000" w:type="pct"/>
        <w:tblLook w:val="04A0" w:firstRow="1" w:lastRow="0" w:firstColumn="1" w:lastColumn="0" w:noHBand="0" w:noVBand="1"/>
      </w:tblPr>
      <w:tblGrid>
        <w:gridCol w:w="1338"/>
        <w:gridCol w:w="1339"/>
        <w:gridCol w:w="1571"/>
        <w:gridCol w:w="991"/>
        <w:gridCol w:w="1326"/>
        <w:gridCol w:w="1731"/>
      </w:tblGrid>
      <w:tr w:rsidR="00A97DB2" w:rsidRPr="005E7DFF" w14:paraId="0D29F5C1" w14:textId="77777777" w:rsidTr="00A97DB2">
        <w:trPr>
          <w:trHeight w:val="276"/>
          <w:tblHeader/>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E8E5A0"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分类</w:t>
            </w:r>
          </w:p>
        </w:tc>
        <w:tc>
          <w:tcPr>
            <w:tcW w:w="807" w:type="pct"/>
            <w:tcBorders>
              <w:top w:val="single" w:sz="4" w:space="0" w:color="auto"/>
              <w:left w:val="nil"/>
              <w:bottom w:val="single" w:sz="4" w:space="0" w:color="auto"/>
              <w:right w:val="single" w:sz="4" w:space="0" w:color="auto"/>
            </w:tcBorders>
            <w:shd w:val="clear" w:color="auto" w:fill="auto"/>
            <w:noWrap/>
            <w:vAlign w:val="center"/>
          </w:tcPr>
          <w:p w14:paraId="02BE2EC7"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状态</w:t>
            </w:r>
          </w:p>
        </w:tc>
        <w:tc>
          <w:tcPr>
            <w:tcW w:w="947" w:type="pct"/>
            <w:tcBorders>
              <w:top w:val="single" w:sz="4" w:space="0" w:color="auto"/>
              <w:left w:val="nil"/>
              <w:bottom w:val="single" w:sz="4" w:space="0" w:color="auto"/>
              <w:right w:val="single" w:sz="4" w:space="0" w:color="auto"/>
            </w:tcBorders>
            <w:shd w:val="clear" w:color="auto" w:fill="auto"/>
            <w:vAlign w:val="center"/>
          </w:tcPr>
          <w:p w14:paraId="55154150" w14:textId="77777777" w:rsidR="00A97DB2" w:rsidRPr="005E7DFF" w:rsidRDefault="00A97DB2" w:rsidP="00A97DB2">
            <w:pPr>
              <w:jc w:val="center"/>
              <w:rPr>
                <w:rFonts w:ascii="Times New Roman" w:eastAsia="宋体" w:cs="Times New Roman"/>
                <w:color w:val="000000"/>
                <w:szCs w:val="21"/>
              </w:rPr>
            </w:pPr>
            <w:proofErr w:type="gramStart"/>
            <w:r w:rsidRPr="005E7DFF">
              <w:rPr>
                <w:rFonts w:ascii="Times New Roman" w:eastAsia="宋体" w:cs="Times New Roman"/>
                <w:color w:val="000000"/>
                <w:szCs w:val="21"/>
              </w:rPr>
              <w:t>赋分范围</w:t>
            </w:r>
            <w:proofErr w:type="gramEnd"/>
          </w:p>
        </w:tc>
        <w:tc>
          <w:tcPr>
            <w:tcW w:w="1396" w:type="pct"/>
            <w:gridSpan w:val="2"/>
            <w:tcBorders>
              <w:top w:val="single" w:sz="4" w:space="0" w:color="auto"/>
              <w:left w:val="nil"/>
              <w:bottom w:val="single" w:sz="4" w:space="0" w:color="auto"/>
              <w:right w:val="single" w:sz="4" w:space="0" w:color="auto"/>
            </w:tcBorders>
            <w:shd w:val="clear" w:color="auto" w:fill="auto"/>
            <w:noWrap/>
            <w:vAlign w:val="center"/>
          </w:tcPr>
          <w:p w14:paraId="2B777CAC"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颜色</w:t>
            </w:r>
          </w:p>
        </w:tc>
        <w:tc>
          <w:tcPr>
            <w:tcW w:w="1043" w:type="pct"/>
            <w:tcBorders>
              <w:top w:val="single" w:sz="4" w:space="0" w:color="auto"/>
              <w:left w:val="nil"/>
              <w:bottom w:val="single" w:sz="4" w:space="0" w:color="auto"/>
              <w:right w:val="single" w:sz="4" w:space="0" w:color="auto"/>
            </w:tcBorders>
            <w:shd w:val="clear" w:color="auto" w:fill="auto"/>
            <w:noWrap/>
            <w:vAlign w:val="center"/>
          </w:tcPr>
          <w:p w14:paraId="21F69E77"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RGB</w:t>
            </w:r>
            <w:proofErr w:type="gramStart"/>
            <w:r w:rsidRPr="005E7DFF">
              <w:rPr>
                <w:rFonts w:ascii="Times New Roman" w:eastAsia="宋体" w:cs="Times New Roman"/>
                <w:color w:val="000000"/>
                <w:szCs w:val="21"/>
              </w:rPr>
              <w:t>色值</w:t>
            </w:r>
            <w:proofErr w:type="gramEnd"/>
          </w:p>
        </w:tc>
      </w:tr>
      <w:tr w:rsidR="00A97DB2" w:rsidRPr="005E7DFF" w14:paraId="464C1C06" w14:textId="77777777" w:rsidTr="001A3918">
        <w:trPr>
          <w:trHeight w:val="552"/>
        </w:trPr>
        <w:tc>
          <w:tcPr>
            <w:tcW w:w="806" w:type="pct"/>
            <w:tcBorders>
              <w:top w:val="nil"/>
              <w:left w:val="single" w:sz="4" w:space="0" w:color="auto"/>
              <w:bottom w:val="single" w:sz="4" w:space="0" w:color="auto"/>
              <w:right w:val="single" w:sz="4" w:space="0" w:color="auto"/>
            </w:tcBorders>
            <w:shd w:val="clear" w:color="auto" w:fill="auto"/>
            <w:noWrap/>
            <w:vAlign w:val="center"/>
          </w:tcPr>
          <w:p w14:paraId="1DC59B46"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一类河湖</w:t>
            </w:r>
          </w:p>
        </w:tc>
        <w:tc>
          <w:tcPr>
            <w:tcW w:w="807" w:type="pct"/>
            <w:tcBorders>
              <w:top w:val="nil"/>
              <w:left w:val="nil"/>
              <w:bottom w:val="single" w:sz="4" w:space="0" w:color="auto"/>
              <w:right w:val="single" w:sz="4" w:space="0" w:color="auto"/>
            </w:tcBorders>
            <w:shd w:val="clear" w:color="auto" w:fill="auto"/>
            <w:noWrap/>
            <w:vAlign w:val="center"/>
          </w:tcPr>
          <w:p w14:paraId="40E27BB6"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非常健康</w:t>
            </w:r>
          </w:p>
        </w:tc>
        <w:tc>
          <w:tcPr>
            <w:tcW w:w="947" w:type="pct"/>
            <w:tcBorders>
              <w:top w:val="nil"/>
              <w:left w:val="nil"/>
              <w:bottom w:val="single" w:sz="4" w:space="0" w:color="auto"/>
              <w:right w:val="single" w:sz="4" w:space="0" w:color="auto"/>
            </w:tcBorders>
            <w:shd w:val="clear" w:color="auto" w:fill="auto"/>
            <w:vAlign w:val="center"/>
          </w:tcPr>
          <w:p w14:paraId="4BB0C032" w14:textId="66F856CF" w:rsidR="00A97DB2" w:rsidRPr="005E7DFF" w:rsidRDefault="006D0648" w:rsidP="00A97DB2">
            <w:pPr>
              <w:jc w:val="center"/>
              <w:rPr>
                <w:rFonts w:ascii="Times New Roman" w:eastAsia="宋体" w:cs="Times New Roman"/>
                <w:color w:val="000000"/>
                <w:szCs w:val="21"/>
              </w:rPr>
            </w:pPr>
            <w:r w:rsidRPr="005E7DFF">
              <w:rPr>
                <w:rFonts w:ascii="Times New Roman" w:eastAsia="宋体" w:cs="Times New Roman"/>
                <w:color w:val="000000"/>
                <w:szCs w:val="21"/>
              </w:rPr>
              <w:t>85</w:t>
            </w:r>
            <w:r w:rsidR="00A97DB2" w:rsidRPr="005E7DFF">
              <w:rPr>
                <w:rFonts w:ascii="Times New Roman" w:eastAsia="宋体" w:cs="Times New Roman"/>
                <w:color w:val="000000"/>
                <w:szCs w:val="21"/>
              </w:rPr>
              <w:t>≤RHI≤100</w:t>
            </w:r>
          </w:p>
        </w:tc>
        <w:tc>
          <w:tcPr>
            <w:tcW w:w="597" w:type="pct"/>
            <w:tcBorders>
              <w:top w:val="nil"/>
              <w:left w:val="nil"/>
              <w:bottom w:val="single" w:sz="4" w:space="0" w:color="auto"/>
              <w:right w:val="single" w:sz="4" w:space="0" w:color="auto"/>
            </w:tcBorders>
            <w:shd w:val="clear" w:color="auto" w:fill="auto"/>
            <w:noWrap/>
            <w:vAlign w:val="center"/>
          </w:tcPr>
          <w:p w14:paraId="56CA1827"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蓝</w:t>
            </w:r>
          </w:p>
        </w:tc>
        <w:tc>
          <w:tcPr>
            <w:tcW w:w="799" w:type="pct"/>
            <w:tcBorders>
              <w:top w:val="nil"/>
              <w:left w:val="nil"/>
              <w:bottom w:val="single" w:sz="4" w:space="0" w:color="auto"/>
              <w:right w:val="single" w:sz="4" w:space="0" w:color="auto"/>
            </w:tcBorders>
            <w:shd w:val="clear" w:color="auto" w:fill="auto"/>
            <w:noWrap/>
            <w:vAlign w:val="center"/>
          </w:tcPr>
          <w:p w14:paraId="220D6FC7"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noProof/>
                <w:color w:val="000000"/>
                <w:szCs w:val="21"/>
              </w:rPr>
              <mc:AlternateContent>
                <mc:Choice Requires="wps">
                  <w:drawing>
                    <wp:anchor distT="0" distB="0" distL="114300" distR="114300" simplePos="0" relativeHeight="251659264" behindDoc="0" locked="0" layoutInCell="1" allowOverlap="1" wp14:anchorId="67D6CBCA" wp14:editId="3654FA9F">
                      <wp:simplePos x="0" y="0"/>
                      <wp:positionH relativeFrom="column">
                        <wp:posOffset>158115</wp:posOffset>
                      </wp:positionH>
                      <wp:positionV relativeFrom="paragraph">
                        <wp:posOffset>50165</wp:posOffset>
                      </wp:positionV>
                      <wp:extent cx="359410" cy="287655"/>
                      <wp:effectExtent l="0" t="0" r="2540" b="0"/>
                      <wp:wrapNone/>
                      <wp:docPr id="6" name="六边形 6"/>
                      <wp:cNvGraphicFramePr/>
                      <a:graphic xmlns:a="http://schemas.openxmlformats.org/drawingml/2006/main">
                        <a:graphicData uri="http://schemas.microsoft.com/office/word/2010/wordprocessingShape">
                          <wps:wsp>
                            <wps:cNvSpPr/>
                            <wps:spPr>
                              <a:xfrm>
                                <a:off x="0" y="0"/>
                                <a:ext cx="359410" cy="287655"/>
                              </a:xfrm>
                              <a:prstGeom prst="hexagon">
                                <a:avLst/>
                              </a:prstGeom>
                              <a:solidFill>
                                <a:srgbClr val="00B4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621FE4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6" o:spid="_x0000_s1026" type="#_x0000_t9" style="position:absolute;left:0;text-align:left;margin-left:12.45pt;margin-top:3.95pt;width:28.3pt;height:2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" adj="4322" fillcolor="#00b4ff" stroked="f" strokeweight="1pt"/>
                  </w:pict>
                </mc:Fallback>
              </mc:AlternateContent>
            </w:r>
            <w:r w:rsidRPr="005E7DFF">
              <w:rPr>
                <w:rFonts w:ascii="Times New Roman" w:eastAsia="宋体" w:cs="Times New Roman"/>
                <w:color w:val="000000"/>
                <w:szCs w:val="21"/>
              </w:rPr>
              <w:t xml:space="preserve">　</w:t>
            </w:r>
          </w:p>
        </w:tc>
        <w:tc>
          <w:tcPr>
            <w:tcW w:w="1043" w:type="pct"/>
            <w:tcBorders>
              <w:top w:val="nil"/>
              <w:left w:val="nil"/>
              <w:bottom w:val="single" w:sz="4" w:space="0" w:color="auto"/>
              <w:right w:val="single" w:sz="4" w:space="0" w:color="auto"/>
            </w:tcBorders>
            <w:shd w:val="clear" w:color="auto" w:fill="auto"/>
            <w:noWrap/>
            <w:vAlign w:val="center"/>
          </w:tcPr>
          <w:p w14:paraId="7885F670"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0,180,255</w:t>
            </w:r>
          </w:p>
        </w:tc>
      </w:tr>
      <w:tr w:rsidR="00A97DB2" w:rsidRPr="005E7DFF" w14:paraId="7046CB16" w14:textId="77777777" w:rsidTr="001A3918">
        <w:trPr>
          <w:trHeight w:val="552"/>
        </w:trPr>
        <w:tc>
          <w:tcPr>
            <w:tcW w:w="806" w:type="pct"/>
            <w:tcBorders>
              <w:top w:val="nil"/>
              <w:left w:val="single" w:sz="4" w:space="0" w:color="auto"/>
              <w:bottom w:val="single" w:sz="4" w:space="0" w:color="auto"/>
              <w:right w:val="single" w:sz="4" w:space="0" w:color="auto"/>
            </w:tcBorders>
            <w:shd w:val="clear" w:color="auto" w:fill="auto"/>
            <w:noWrap/>
            <w:vAlign w:val="center"/>
          </w:tcPr>
          <w:p w14:paraId="70DBFD66"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二类河湖</w:t>
            </w:r>
          </w:p>
        </w:tc>
        <w:tc>
          <w:tcPr>
            <w:tcW w:w="807" w:type="pct"/>
            <w:tcBorders>
              <w:top w:val="nil"/>
              <w:left w:val="nil"/>
              <w:bottom w:val="single" w:sz="4" w:space="0" w:color="auto"/>
              <w:right w:val="single" w:sz="4" w:space="0" w:color="auto"/>
            </w:tcBorders>
            <w:shd w:val="clear" w:color="auto" w:fill="auto"/>
            <w:noWrap/>
            <w:vAlign w:val="center"/>
          </w:tcPr>
          <w:p w14:paraId="42952F7C"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健康</w:t>
            </w:r>
          </w:p>
        </w:tc>
        <w:tc>
          <w:tcPr>
            <w:tcW w:w="947" w:type="pct"/>
            <w:tcBorders>
              <w:top w:val="nil"/>
              <w:left w:val="nil"/>
              <w:bottom w:val="single" w:sz="4" w:space="0" w:color="auto"/>
              <w:right w:val="single" w:sz="4" w:space="0" w:color="auto"/>
            </w:tcBorders>
            <w:shd w:val="clear" w:color="auto" w:fill="auto"/>
            <w:vAlign w:val="center"/>
          </w:tcPr>
          <w:p w14:paraId="704B8495" w14:textId="602E3A5A"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7</w:t>
            </w:r>
            <w:r w:rsidR="006D0648" w:rsidRPr="005E7DFF">
              <w:rPr>
                <w:rFonts w:ascii="Times New Roman" w:eastAsia="宋体" w:cs="Times New Roman"/>
                <w:color w:val="000000"/>
                <w:szCs w:val="21"/>
              </w:rPr>
              <w:t>0</w:t>
            </w:r>
            <w:r w:rsidRPr="005E7DFF">
              <w:rPr>
                <w:rFonts w:ascii="Times New Roman" w:eastAsia="宋体" w:cs="Times New Roman"/>
                <w:color w:val="000000"/>
                <w:szCs w:val="21"/>
              </w:rPr>
              <w:t>≤RHI</w:t>
            </w:r>
            <w:r w:rsidRPr="005E7DFF">
              <w:rPr>
                <w:rFonts w:ascii="Times New Roman" w:eastAsia="宋体" w:cs="Times New Roman"/>
                <w:color w:val="000000"/>
                <w:szCs w:val="21"/>
              </w:rPr>
              <w:t>＜</w:t>
            </w:r>
            <w:r w:rsidR="006D0648" w:rsidRPr="005E7DFF">
              <w:rPr>
                <w:rFonts w:ascii="Times New Roman" w:eastAsia="宋体" w:cs="Times New Roman"/>
                <w:color w:val="000000"/>
                <w:szCs w:val="21"/>
              </w:rPr>
              <w:t>85</w:t>
            </w:r>
          </w:p>
        </w:tc>
        <w:tc>
          <w:tcPr>
            <w:tcW w:w="597" w:type="pct"/>
            <w:tcBorders>
              <w:top w:val="nil"/>
              <w:left w:val="nil"/>
              <w:bottom w:val="single" w:sz="4" w:space="0" w:color="auto"/>
              <w:right w:val="single" w:sz="4" w:space="0" w:color="auto"/>
            </w:tcBorders>
            <w:shd w:val="clear" w:color="auto" w:fill="auto"/>
            <w:noWrap/>
            <w:vAlign w:val="center"/>
          </w:tcPr>
          <w:p w14:paraId="1C2A2E7C"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绿</w:t>
            </w:r>
          </w:p>
        </w:tc>
        <w:tc>
          <w:tcPr>
            <w:tcW w:w="799" w:type="pct"/>
            <w:tcBorders>
              <w:top w:val="nil"/>
              <w:left w:val="nil"/>
              <w:bottom w:val="single" w:sz="4" w:space="0" w:color="auto"/>
              <w:right w:val="single" w:sz="4" w:space="0" w:color="auto"/>
            </w:tcBorders>
            <w:shd w:val="clear" w:color="auto" w:fill="auto"/>
            <w:noWrap/>
            <w:vAlign w:val="center"/>
          </w:tcPr>
          <w:p w14:paraId="19460352"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noProof/>
                <w:color w:val="000000"/>
                <w:szCs w:val="21"/>
              </w:rPr>
              <mc:AlternateContent>
                <mc:Choice Requires="wps">
                  <w:drawing>
                    <wp:anchor distT="0" distB="0" distL="114300" distR="114300" simplePos="0" relativeHeight="251660288" behindDoc="0" locked="0" layoutInCell="1" allowOverlap="1" wp14:anchorId="751F715D" wp14:editId="524CE130">
                      <wp:simplePos x="0" y="0"/>
                      <wp:positionH relativeFrom="column">
                        <wp:posOffset>172085</wp:posOffset>
                      </wp:positionH>
                      <wp:positionV relativeFrom="paragraph">
                        <wp:posOffset>25400</wp:posOffset>
                      </wp:positionV>
                      <wp:extent cx="359410" cy="287655"/>
                      <wp:effectExtent l="0" t="0" r="2540" b="0"/>
                      <wp:wrapNone/>
                      <wp:docPr id="11" name="六边形 11"/>
                      <wp:cNvGraphicFramePr/>
                      <a:graphic xmlns:a="http://schemas.openxmlformats.org/drawingml/2006/main">
                        <a:graphicData uri="http://schemas.microsoft.com/office/word/2010/wordprocessingShape">
                          <wps:wsp>
                            <wps:cNvSpPr/>
                            <wps:spPr>
                              <a:xfrm>
                                <a:off x="0" y="0"/>
                                <a:ext cx="359410" cy="287655"/>
                              </a:xfrm>
                              <a:prstGeom prst="hexagon">
                                <a:avLst/>
                              </a:prstGeom>
                              <a:solidFill>
                                <a:srgbClr val="96C8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3C80CBB" id="六边形 11" o:spid="_x0000_s1026" type="#_x0000_t9" style="position:absolute;left:0;text-align:left;margin-left:13.55pt;margin-top:2pt;width:28.3pt;height:22.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" adj="4322" fillcolor="#96c850" stroked="f" strokeweight="1pt"/>
                  </w:pict>
                </mc:Fallback>
              </mc:AlternateContent>
            </w:r>
            <w:r w:rsidRPr="005E7DFF">
              <w:rPr>
                <w:rFonts w:ascii="Times New Roman" w:eastAsia="宋体" w:cs="Times New Roman"/>
                <w:color w:val="000000"/>
                <w:szCs w:val="21"/>
              </w:rPr>
              <w:t xml:space="preserve">　</w:t>
            </w:r>
          </w:p>
        </w:tc>
        <w:tc>
          <w:tcPr>
            <w:tcW w:w="1043" w:type="pct"/>
            <w:tcBorders>
              <w:top w:val="nil"/>
              <w:left w:val="nil"/>
              <w:bottom w:val="single" w:sz="4" w:space="0" w:color="auto"/>
              <w:right w:val="single" w:sz="4" w:space="0" w:color="auto"/>
            </w:tcBorders>
            <w:shd w:val="clear" w:color="auto" w:fill="auto"/>
            <w:noWrap/>
            <w:vAlign w:val="center"/>
          </w:tcPr>
          <w:p w14:paraId="2DFA2413"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150,200,80</w:t>
            </w:r>
          </w:p>
        </w:tc>
      </w:tr>
      <w:tr w:rsidR="00A97DB2" w:rsidRPr="005E7DFF" w14:paraId="35A04A89" w14:textId="77777777" w:rsidTr="001A3918">
        <w:trPr>
          <w:trHeight w:val="552"/>
        </w:trPr>
        <w:tc>
          <w:tcPr>
            <w:tcW w:w="806" w:type="pct"/>
            <w:tcBorders>
              <w:top w:val="nil"/>
              <w:left w:val="single" w:sz="4" w:space="0" w:color="auto"/>
              <w:bottom w:val="single" w:sz="4" w:space="0" w:color="auto"/>
              <w:right w:val="single" w:sz="4" w:space="0" w:color="auto"/>
            </w:tcBorders>
            <w:shd w:val="clear" w:color="auto" w:fill="auto"/>
            <w:noWrap/>
            <w:vAlign w:val="center"/>
          </w:tcPr>
          <w:p w14:paraId="66E9F131"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三类河湖</w:t>
            </w:r>
          </w:p>
        </w:tc>
        <w:tc>
          <w:tcPr>
            <w:tcW w:w="807" w:type="pct"/>
            <w:tcBorders>
              <w:top w:val="nil"/>
              <w:left w:val="nil"/>
              <w:bottom w:val="single" w:sz="4" w:space="0" w:color="auto"/>
              <w:right w:val="single" w:sz="4" w:space="0" w:color="auto"/>
            </w:tcBorders>
            <w:shd w:val="clear" w:color="auto" w:fill="auto"/>
            <w:noWrap/>
            <w:vAlign w:val="center"/>
          </w:tcPr>
          <w:p w14:paraId="37D6DBB6"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亚健康</w:t>
            </w:r>
          </w:p>
        </w:tc>
        <w:tc>
          <w:tcPr>
            <w:tcW w:w="947" w:type="pct"/>
            <w:tcBorders>
              <w:top w:val="nil"/>
              <w:left w:val="nil"/>
              <w:bottom w:val="single" w:sz="4" w:space="0" w:color="auto"/>
              <w:right w:val="single" w:sz="4" w:space="0" w:color="auto"/>
            </w:tcBorders>
            <w:shd w:val="clear" w:color="auto" w:fill="auto"/>
            <w:vAlign w:val="center"/>
          </w:tcPr>
          <w:p w14:paraId="48B7B912" w14:textId="094D135C"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60≤RHI</w:t>
            </w:r>
            <w:r w:rsidRPr="005E7DFF">
              <w:rPr>
                <w:rFonts w:ascii="Times New Roman" w:eastAsia="宋体" w:cs="Times New Roman"/>
                <w:color w:val="000000"/>
                <w:szCs w:val="21"/>
              </w:rPr>
              <w:t>＜</w:t>
            </w:r>
            <w:r w:rsidRPr="005E7DFF">
              <w:rPr>
                <w:rFonts w:ascii="Times New Roman" w:eastAsia="宋体" w:cs="Times New Roman"/>
                <w:color w:val="000000"/>
                <w:szCs w:val="21"/>
              </w:rPr>
              <w:t>7</w:t>
            </w:r>
            <w:r w:rsidR="006D0648" w:rsidRPr="005E7DFF">
              <w:rPr>
                <w:rFonts w:ascii="Times New Roman" w:eastAsia="宋体" w:cs="Times New Roman"/>
                <w:color w:val="000000"/>
                <w:szCs w:val="21"/>
              </w:rPr>
              <w:t>0</w:t>
            </w:r>
          </w:p>
        </w:tc>
        <w:tc>
          <w:tcPr>
            <w:tcW w:w="597" w:type="pct"/>
            <w:tcBorders>
              <w:top w:val="nil"/>
              <w:left w:val="nil"/>
              <w:bottom w:val="single" w:sz="4" w:space="0" w:color="auto"/>
              <w:right w:val="single" w:sz="4" w:space="0" w:color="auto"/>
            </w:tcBorders>
            <w:shd w:val="clear" w:color="auto" w:fill="auto"/>
            <w:noWrap/>
            <w:vAlign w:val="center"/>
          </w:tcPr>
          <w:p w14:paraId="4B43CD37"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黄</w:t>
            </w:r>
          </w:p>
        </w:tc>
        <w:tc>
          <w:tcPr>
            <w:tcW w:w="799" w:type="pct"/>
            <w:tcBorders>
              <w:top w:val="nil"/>
              <w:left w:val="nil"/>
              <w:bottom w:val="single" w:sz="4" w:space="0" w:color="auto"/>
              <w:right w:val="single" w:sz="4" w:space="0" w:color="auto"/>
            </w:tcBorders>
            <w:shd w:val="clear" w:color="auto" w:fill="auto"/>
            <w:noWrap/>
            <w:vAlign w:val="center"/>
          </w:tcPr>
          <w:p w14:paraId="0324A37B"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noProof/>
                <w:color w:val="000000"/>
                <w:szCs w:val="21"/>
              </w:rPr>
              <mc:AlternateContent>
                <mc:Choice Requires="wps">
                  <w:drawing>
                    <wp:anchor distT="0" distB="0" distL="114300" distR="114300" simplePos="0" relativeHeight="251661312" behindDoc="0" locked="0" layoutInCell="1" allowOverlap="1" wp14:anchorId="6A67D78F" wp14:editId="2CC58315">
                      <wp:simplePos x="0" y="0"/>
                      <wp:positionH relativeFrom="column">
                        <wp:posOffset>149225</wp:posOffset>
                      </wp:positionH>
                      <wp:positionV relativeFrom="paragraph">
                        <wp:posOffset>1905</wp:posOffset>
                      </wp:positionV>
                      <wp:extent cx="359410" cy="287655"/>
                      <wp:effectExtent l="0" t="0" r="2540" b="0"/>
                      <wp:wrapNone/>
                      <wp:docPr id="12" name="六边形 12"/>
                      <wp:cNvGraphicFramePr/>
                      <a:graphic xmlns:a="http://schemas.openxmlformats.org/drawingml/2006/main">
                        <a:graphicData uri="http://schemas.microsoft.com/office/word/2010/wordprocessingShape">
                          <wps:wsp>
                            <wps:cNvSpPr/>
                            <wps:spPr>
                              <a:xfrm>
                                <a:off x="0" y="0"/>
                                <a:ext cx="359410" cy="287655"/>
                              </a:xfrm>
                              <a:prstGeom prst="hexagon">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AB15CC4" id="六边形 12" o:spid="_x0000_s1026" type="#_x0000_t9" style="position:absolute;left:0;text-align:left;margin-left:11.75pt;margin-top:.15pt;width:28.3pt;height:2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" adj="4322" fillcolor="yellow" stroked="f" strokeweight="1pt"/>
                  </w:pict>
                </mc:Fallback>
              </mc:AlternateContent>
            </w:r>
            <w:r w:rsidRPr="005E7DFF">
              <w:rPr>
                <w:rFonts w:ascii="Times New Roman" w:eastAsia="宋体" w:cs="Times New Roman"/>
                <w:color w:val="000000"/>
                <w:szCs w:val="21"/>
              </w:rPr>
              <w:t xml:space="preserve">　</w:t>
            </w:r>
          </w:p>
        </w:tc>
        <w:tc>
          <w:tcPr>
            <w:tcW w:w="1043" w:type="pct"/>
            <w:tcBorders>
              <w:top w:val="nil"/>
              <w:left w:val="nil"/>
              <w:bottom w:val="single" w:sz="4" w:space="0" w:color="auto"/>
              <w:right w:val="single" w:sz="4" w:space="0" w:color="auto"/>
            </w:tcBorders>
            <w:shd w:val="clear" w:color="auto" w:fill="auto"/>
            <w:noWrap/>
            <w:vAlign w:val="center"/>
          </w:tcPr>
          <w:p w14:paraId="2FA059C3"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255,255,0</w:t>
            </w:r>
          </w:p>
        </w:tc>
      </w:tr>
      <w:tr w:rsidR="00A97DB2" w:rsidRPr="005E7DFF" w14:paraId="00280D04" w14:textId="77777777" w:rsidTr="001A3918">
        <w:trPr>
          <w:trHeight w:val="552"/>
        </w:trPr>
        <w:tc>
          <w:tcPr>
            <w:tcW w:w="806" w:type="pct"/>
            <w:tcBorders>
              <w:top w:val="nil"/>
              <w:left w:val="single" w:sz="4" w:space="0" w:color="auto"/>
              <w:bottom w:val="single" w:sz="4" w:space="0" w:color="auto"/>
              <w:right w:val="single" w:sz="4" w:space="0" w:color="auto"/>
            </w:tcBorders>
            <w:shd w:val="clear" w:color="auto" w:fill="auto"/>
            <w:noWrap/>
            <w:vAlign w:val="center"/>
          </w:tcPr>
          <w:p w14:paraId="61583931"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四类河湖</w:t>
            </w:r>
          </w:p>
        </w:tc>
        <w:tc>
          <w:tcPr>
            <w:tcW w:w="807" w:type="pct"/>
            <w:tcBorders>
              <w:top w:val="nil"/>
              <w:left w:val="nil"/>
              <w:bottom w:val="single" w:sz="4" w:space="0" w:color="auto"/>
              <w:right w:val="single" w:sz="4" w:space="0" w:color="auto"/>
            </w:tcBorders>
            <w:shd w:val="clear" w:color="auto" w:fill="auto"/>
            <w:noWrap/>
            <w:vAlign w:val="center"/>
          </w:tcPr>
          <w:p w14:paraId="1096FB53"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不健康</w:t>
            </w:r>
          </w:p>
        </w:tc>
        <w:tc>
          <w:tcPr>
            <w:tcW w:w="947" w:type="pct"/>
            <w:tcBorders>
              <w:top w:val="nil"/>
              <w:left w:val="nil"/>
              <w:bottom w:val="single" w:sz="4" w:space="0" w:color="auto"/>
              <w:right w:val="single" w:sz="4" w:space="0" w:color="auto"/>
            </w:tcBorders>
            <w:shd w:val="clear" w:color="auto" w:fill="auto"/>
            <w:vAlign w:val="center"/>
          </w:tcPr>
          <w:p w14:paraId="0B344F8F"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40≤RHI</w:t>
            </w:r>
            <w:r w:rsidRPr="005E7DFF">
              <w:rPr>
                <w:rFonts w:ascii="Times New Roman" w:eastAsia="宋体" w:cs="Times New Roman"/>
                <w:color w:val="000000"/>
                <w:szCs w:val="21"/>
              </w:rPr>
              <w:t>＜</w:t>
            </w:r>
            <w:r w:rsidRPr="005E7DFF">
              <w:rPr>
                <w:rFonts w:ascii="Times New Roman" w:eastAsia="宋体" w:cs="Times New Roman"/>
                <w:color w:val="000000"/>
                <w:szCs w:val="21"/>
              </w:rPr>
              <w:t>60</w:t>
            </w:r>
          </w:p>
        </w:tc>
        <w:tc>
          <w:tcPr>
            <w:tcW w:w="597" w:type="pct"/>
            <w:tcBorders>
              <w:top w:val="nil"/>
              <w:left w:val="nil"/>
              <w:bottom w:val="single" w:sz="4" w:space="0" w:color="auto"/>
              <w:right w:val="single" w:sz="4" w:space="0" w:color="auto"/>
            </w:tcBorders>
            <w:shd w:val="clear" w:color="auto" w:fill="auto"/>
            <w:noWrap/>
            <w:vAlign w:val="center"/>
          </w:tcPr>
          <w:p w14:paraId="70DCE176"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橙</w:t>
            </w:r>
          </w:p>
        </w:tc>
        <w:tc>
          <w:tcPr>
            <w:tcW w:w="799" w:type="pct"/>
            <w:tcBorders>
              <w:top w:val="nil"/>
              <w:left w:val="nil"/>
              <w:bottom w:val="single" w:sz="4" w:space="0" w:color="auto"/>
              <w:right w:val="single" w:sz="4" w:space="0" w:color="auto"/>
            </w:tcBorders>
            <w:shd w:val="clear" w:color="auto" w:fill="auto"/>
            <w:noWrap/>
            <w:vAlign w:val="center"/>
          </w:tcPr>
          <w:p w14:paraId="64C254C4"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noProof/>
                <w:color w:val="000000"/>
                <w:szCs w:val="21"/>
              </w:rPr>
              <mc:AlternateContent>
                <mc:Choice Requires="wps">
                  <w:drawing>
                    <wp:anchor distT="0" distB="0" distL="114300" distR="114300" simplePos="0" relativeHeight="251662336" behindDoc="0" locked="0" layoutInCell="1" allowOverlap="1" wp14:anchorId="30429951" wp14:editId="0600865B">
                      <wp:simplePos x="0" y="0"/>
                      <wp:positionH relativeFrom="column">
                        <wp:posOffset>156845</wp:posOffset>
                      </wp:positionH>
                      <wp:positionV relativeFrom="paragraph">
                        <wp:posOffset>19050</wp:posOffset>
                      </wp:positionV>
                      <wp:extent cx="359410" cy="287655"/>
                      <wp:effectExtent l="0" t="0" r="2540" b="0"/>
                      <wp:wrapNone/>
                      <wp:docPr id="13" name="六边形 13"/>
                      <wp:cNvGraphicFramePr/>
                      <a:graphic xmlns:a="http://schemas.openxmlformats.org/drawingml/2006/main">
                        <a:graphicData uri="http://schemas.microsoft.com/office/word/2010/wordprocessingShape">
                          <wps:wsp>
                            <wps:cNvSpPr/>
                            <wps:spPr>
                              <a:xfrm>
                                <a:off x="0" y="0"/>
                                <a:ext cx="359410" cy="287655"/>
                              </a:xfrm>
                              <a:prstGeom prst="hexagon">
                                <a:avLst/>
                              </a:prstGeom>
                              <a:solidFill>
                                <a:srgbClr val="FFA5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B685DA3" id="六边形 13" o:spid="_x0000_s1026" type="#_x0000_t9" style="position:absolute;left:0;text-align:left;margin-left:12.35pt;margin-top:1.5pt;width:28.3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" adj="4322" fillcolor="#ffa500" stroked="f" strokeweight="1pt"/>
                  </w:pict>
                </mc:Fallback>
              </mc:AlternateContent>
            </w:r>
            <w:r w:rsidRPr="005E7DFF">
              <w:rPr>
                <w:rFonts w:ascii="Times New Roman" w:eastAsia="宋体" w:cs="Times New Roman"/>
                <w:color w:val="000000"/>
                <w:szCs w:val="21"/>
              </w:rPr>
              <w:t xml:space="preserve">　</w:t>
            </w:r>
          </w:p>
        </w:tc>
        <w:tc>
          <w:tcPr>
            <w:tcW w:w="1043" w:type="pct"/>
            <w:tcBorders>
              <w:top w:val="nil"/>
              <w:left w:val="nil"/>
              <w:bottom w:val="single" w:sz="4" w:space="0" w:color="auto"/>
              <w:right w:val="single" w:sz="4" w:space="0" w:color="auto"/>
            </w:tcBorders>
            <w:shd w:val="clear" w:color="auto" w:fill="auto"/>
            <w:noWrap/>
            <w:vAlign w:val="center"/>
          </w:tcPr>
          <w:p w14:paraId="0E3AC86F"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255,165,0</w:t>
            </w:r>
          </w:p>
        </w:tc>
      </w:tr>
      <w:tr w:rsidR="00A97DB2" w:rsidRPr="005E7DFF" w14:paraId="4AA99C1C" w14:textId="77777777" w:rsidTr="001A3918">
        <w:trPr>
          <w:trHeight w:val="507"/>
        </w:trPr>
        <w:tc>
          <w:tcPr>
            <w:tcW w:w="806" w:type="pct"/>
            <w:tcBorders>
              <w:top w:val="nil"/>
              <w:left w:val="single" w:sz="4" w:space="0" w:color="auto"/>
              <w:bottom w:val="single" w:sz="4" w:space="0" w:color="auto"/>
              <w:right w:val="single" w:sz="4" w:space="0" w:color="auto"/>
            </w:tcBorders>
            <w:shd w:val="clear" w:color="auto" w:fill="auto"/>
            <w:noWrap/>
            <w:vAlign w:val="center"/>
          </w:tcPr>
          <w:p w14:paraId="1B87F8E5"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五类河湖</w:t>
            </w:r>
          </w:p>
        </w:tc>
        <w:tc>
          <w:tcPr>
            <w:tcW w:w="807" w:type="pct"/>
            <w:tcBorders>
              <w:top w:val="nil"/>
              <w:left w:val="nil"/>
              <w:bottom w:val="single" w:sz="4" w:space="0" w:color="auto"/>
              <w:right w:val="single" w:sz="4" w:space="0" w:color="auto"/>
            </w:tcBorders>
            <w:shd w:val="clear" w:color="auto" w:fill="auto"/>
            <w:noWrap/>
            <w:vAlign w:val="center"/>
          </w:tcPr>
          <w:p w14:paraId="4A6423A3"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劣态</w:t>
            </w:r>
          </w:p>
        </w:tc>
        <w:tc>
          <w:tcPr>
            <w:tcW w:w="947" w:type="pct"/>
            <w:tcBorders>
              <w:top w:val="nil"/>
              <w:left w:val="nil"/>
              <w:bottom w:val="single" w:sz="4" w:space="0" w:color="auto"/>
              <w:right w:val="single" w:sz="4" w:space="0" w:color="auto"/>
            </w:tcBorders>
            <w:shd w:val="clear" w:color="auto" w:fill="auto"/>
            <w:noWrap/>
            <w:vAlign w:val="center"/>
          </w:tcPr>
          <w:p w14:paraId="7EB80026"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RHI</w:t>
            </w:r>
            <w:r w:rsidRPr="005E7DFF">
              <w:rPr>
                <w:rFonts w:ascii="Times New Roman" w:eastAsia="宋体" w:cs="Times New Roman"/>
                <w:color w:val="000000"/>
                <w:szCs w:val="21"/>
              </w:rPr>
              <w:t>＜</w:t>
            </w:r>
            <w:r w:rsidRPr="005E7DFF">
              <w:rPr>
                <w:rFonts w:ascii="Times New Roman" w:eastAsia="宋体" w:cs="Times New Roman"/>
                <w:color w:val="000000"/>
                <w:szCs w:val="21"/>
              </w:rPr>
              <w:t>40</w:t>
            </w:r>
          </w:p>
        </w:tc>
        <w:tc>
          <w:tcPr>
            <w:tcW w:w="597" w:type="pct"/>
            <w:tcBorders>
              <w:top w:val="nil"/>
              <w:left w:val="nil"/>
              <w:bottom w:val="single" w:sz="4" w:space="0" w:color="auto"/>
              <w:right w:val="single" w:sz="4" w:space="0" w:color="auto"/>
            </w:tcBorders>
            <w:shd w:val="clear" w:color="auto" w:fill="auto"/>
            <w:noWrap/>
            <w:vAlign w:val="center"/>
          </w:tcPr>
          <w:p w14:paraId="73EAAD22"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红</w:t>
            </w:r>
          </w:p>
        </w:tc>
        <w:tc>
          <w:tcPr>
            <w:tcW w:w="799" w:type="pct"/>
            <w:tcBorders>
              <w:top w:val="nil"/>
              <w:left w:val="nil"/>
              <w:bottom w:val="single" w:sz="4" w:space="0" w:color="auto"/>
              <w:right w:val="single" w:sz="4" w:space="0" w:color="auto"/>
            </w:tcBorders>
            <w:shd w:val="clear" w:color="auto" w:fill="auto"/>
            <w:noWrap/>
            <w:vAlign w:val="center"/>
          </w:tcPr>
          <w:p w14:paraId="0D00F0F5"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noProof/>
                <w:color w:val="000000"/>
                <w:szCs w:val="21"/>
              </w:rPr>
              <mc:AlternateContent>
                <mc:Choice Requires="wps">
                  <w:drawing>
                    <wp:anchor distT="0" distB="0" distL="114300" distR="114300" simplePos="0" relativeHeight="251663360" behindDoc="0" locked="0" layoutInCell="1" allowOverlap="1" wp14:anchorId="5D2F00F0" wp14:editId="6F43D3A5">
                      <wp:simplePos x="0" y="0"/>
                      <wp:positionH relativeFrom="column">
                        <wp:posOffset>178435</wp:posOffset>
                      </wp:positionH>
                      <wp:positionV relativeFrom="paragraph">
                        <wp:posOffset>-13335</wp:posOffset>
                      </wp:positionV>
                      <wp:extent cx="359410" cy="287655"/>
                      <wp:effectExtent l="0" t="0" r="2540" b="0"/>
                      <wp:wrapNone/>
                      <wp:docPr id="14" name="六边形 14"/>
                      <wp:cNvGraphicFramePr/>
                      <a:graphic xmlns:a="http://schemas.openxmlformats.org/drawingml/2006/main">
                        <a:graphicData uri="http://schemas.microsoft.com/office/word/2010/wordprocessingShape">
                          <wps:wsp>
                            <wps:cNvSpPr/>
                            <wps:spPr>
                              <a:xfrm>
                                <a:off x="0" y="0"/>
                                <a:ext cx="359410" cy="287655"/>
                              </a:xfrm>
                              <a:prstGeom prst="hexagon">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3DBB087" id="六边形 14" o:spid="_x0000_s1026" type="#_x0000_t9" style="position:absolute;left:0;text-align:left;margin-left:14.05pt;margin-top:-1.05pt;width:28.3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" adj="4322" fillcolor="red" stroked="f" strokeweight="1pt"/>
                  </w:pict>
                </mc:Fallback>
              </mc:AlternateContent>
            </w:r>
            <w:r w:rsidRPr="005E7DFF">
              <w:rPr>
                <w:rFonts w:ascii="Times New Roman" w:eastAsia="宋体" w:cs="Times New Roman"/>
                <w:color w:val="000000"/>
                <w:szCs w:val="21"/>
              </w:rPr>
              <w:t xml:space="preserve">　</w:t>
            </w:r>
          </w:p>
        </w:tc>
        <w:tc>
          <w:tcPr>
            <w:tcW w:w="1043" w:type="pct"/>
            <w:tcBorders>
              <w:top w:val="nil"/>
              <w:left w:val="nil"/>
              <w:bottom w:val="single" w:sz="4" w:space="0" w:color="auto"/>
              <w:right w:val="single" w:sz="4" w:space="0" w:color="auto"/>
            </w:tcBorders>
            <w:shd w:val="clear" w:color="auto" w:fill="auto"/>
            <w:noWrap/>
            <w:vAlign w:val="center"/>
          </w:tcPr>
          <w:p w14:paraId="7828A75D" w14:textId="77777777" w:rsidR="00A97DB2" w:rsidRPr="005E7DFF" w:rsidRDefault="00A97DB2" w:rsidP="00A97DB2">
            <w:pPr>
              <w:jc w:val="center"/>
              <w:rPr>
                <w:rFonts w:ascii="Times New Roman" w:eastAsia="宋体" w:cs="Times New Roman"/>
                <w:color w:val="000000"/>
                <w:szCs w:val="21"/>
              </w:rPr>
            </w:pPr>
            <w:r w:rsidRPr="005E7DFF">
              <w:rPr>
                <w:rFonts w:ascii="Times New Roman" w:eastAsia="宋体" w:cs="Times New Roman"/>
                <w:color w:val="000000"/>
                <w:szCs w:val="21"/>
              </w:rPr>
              <w:t>255,0,0</w:t>
            </w:r>
          </w:p>
        </w:tc>
      </w:tr>
    </w:tbl>
    <w:p w14:paraId="4854037C" w14:textId="1FC235DE" w:rsidR="00C4335C" w:rsidRPr="005E7DFF" w:rsidRDefault="002B1D28">
      <w:pPr>
        <w:pStyle w:val="3"/>
        <w:spacing w:before="0" w:after="0"/>
        <w:rPr>
          <w:rFonts w:ascii="Times New Roman" w:eastAsia="宋体" w:cs="Times New Roman"/>
          <w:sz w:val="28"/>
          <w:szCs w:val="28"/>
        </w:rPr>
      </w:pPr>
      <w:bookmarkStart w:id="58" w:name="_Toc89682888"/>
      <w:r w:rsidRPr="005E7DFF">
        <w:rPr>
          <w:rFonts w:ascii="Times New Roman" w:eastAsia="宋体" w:cs="Times New Roman"/>
          <w:sz w:val="28"/>
          <w:szCs w:val="28"/>
        </w:rPr>
        <w:t>3.3.</w:t>
      </w:r>
      <w:r w:rsidR="00F26D70" w:rsidRPr="005E7DFF">
        <w:rPr>
          <w:rFonts w:ascii="Times New Roman" w:eastAsia="宋体" w:cs="Times New Roman"/>
          <w:sz w:val="28"/>
          <w:szCs w:val="28"/>
        </w:rPr>
        <w:t>3</w:t>
      </w:r>
      <w:r w:rsidRPr="005E7DFF">
        <w:rPr>
          <w:rFonts w:ascii="Times New Roman" w:eastAsia="宋体" w:cs="Times New Roman"/>
          <w:sz w:val="28"/>
          <w:szCs w:val="28"/>
        </w:rPr>
        <w:t xml:space="preserve"> </w:t>
      </w:r>
      <w:r w:rsidRPr="005E7DFF">
        <w:rPr>
          <w:rFonts w:ascii="Times New Roman" w:eastAsia="宋体" w:cs="Times New Roman"/>
          <w:sz w:val="28"/>
          <w:szCs w:val="28"/>
        </w:rPr>
        <w:t>评价结论</w:t>
      </w:r>
      <w:r w:rsidR="00FE0787">
        <w:rPr>
          <w:rFonts w:ascii="Times New Roman" w:eastAsia="宋体" w:cs="Times New Roman" w:hint="eastAsia"/>
          <w:sz w:val="28"/>
          <w:szCs w:val="28"/>
        </w:rPr>
        <w:t>及含义</w:t>
      </w:r>
      <w:bookmarkEnd w:id="58"/>
    </w:p>
    <w:p w14:paraId="5A168F40"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河湖健康分为五类：一类河湖（非常健康）、二类河湖（健康）、三类河湖（亚健康）、四类河湖（不健康）、五类河湖（劣态）。</w:t>
      </w:r>
    </w:p>
    <w:p w14:paraId="2E828270"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评定为非常健康河湖，说明河湖在物理、化学、生物的完整性、社会服务功能可持续性等方面都处于较为理想的状态，应在现有河流健康状况的基础上，以采用维持、预防、管理和保护等措施为主。</w:t>
      </w:r>
    </w:p>
    <w:p w14:paraId="5FD2C3A6"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评定为健康河湖，说明河湖在物理、化学、生物的完整性、社会服务功能可持续性等方面虽有一定程度受损，但仍处于可持续发展的健康状态，应当采用一定的修复、调控以及管理与保护相结合等措施，加强日常管护，持续对河湖健康</w:t>
      </w:r>
      <w:r w:rsidRPr="005E7DFF">
        <w:rPr>
          <w:rFonts w:ascii="Times New Roman" w:eastAsia="宋体" w:cs="Times New Roman"/>
          <w:sz w:val="24"/>
          <w:szCs w:val="24"/>
        </w:rPr>
        <w:lastRenderedPageBreak/>
        <w:t>提档升级。</w:t>
      </w:r>
    </w:p>
    <w:p w14:paraId="33A8A3A7"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评定为亚健康河湖，说明河湖在物理、化学、生物完整性、社会服务功能可持续性等方面存在缺陷，处于亚健康状态，应当加强日常维护和监管力度，及时对局部缺陷进行治理修复，消除影响健康的隐患。</w:t>
      </w:r>
    </w:p>
    <w:p w14:paraId="679B0A2B"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评定为不健康河湖，说明河湖在物理、化学、生物的完整性等方面存在明显缺陷，处于亚健康状态，社会服务功能难以发挥，亟需治理保护，应当采取生态补水、水质净化、生境改善等综合性治理措施进行治理修复，改善河湖面貌，提升河湖水环境水生态。</w:t>
      </w:r>
    </w:p>
    <w:p w14:paraId="41E1FEEB" w14:textId="77777777"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评定为劣汰河湖，说明河湖在物理、化学、生物的完整性等方面存在非常严重问题，处于劣性状态，社会服务功能丧失，必须采取生境修复、替代退化生态系统、水质强化净化等全面治理措施，重塑河湖形态和生境。</w:t>
      </w:r>
    </w:p>
    <w:p w14:paraId="15FD5B69" w14:textId="77777777" w:rsidR="00C4335C" w:rsidRPr="005E7DFF" w:rsidRDefault="00C4335C">
      <w:pPr>
        <w:rPr>
          <w:rFonts w:ascii="Times New Roman" w:cs="Times New Roman"/>
        </w:rPr>
      </w:pPr>
    </w:p>
    <w:p w14:paraId="33A87D0C" w14:textId="77777777" w:rsidR="00C4335C" w:rsidRPr="005E7DFF" w:rsidRDefault="00C4335C">
      <w:pPr>
        <w:rPr>
          <w:rFonts w:ascii="Times New Roman" w:cs="Times New Roman"/>
        </w:rPr>
        <w:sectPr w:rsidR="00C4335C" w:rsidRPr="005E7DFF">
          <w:footerReference w:type="default" r:id="rId18"/>
          <w:pgSz w:w="11906" w:h="16838"/>
          <w:pgMar w:top="1440" w:right="1800" w:bottom="1440" w:left="1800" w:header="851" w:footer="992" w:gutter="0"/>
          <w:cols w:space="720"/>
          <w:docGrid w:type="lines" w:linePitch="312"/>
        </w:sectPr>
      </w:pPr>
    </w:p>
    <w:p w14:paraId="5275AB02" w14:textId="2A3A5CFF" w:rsidR="00C4335C" w:rsidRPr="005E7DFF" w:rsidRDefault="002B1D28" w:rsidP="006A7D83">
      <w:pPr>
        <w:pStyle w:val="1"/>
        <w:spacing w:before="0" w:after="0" w:line="240" w:lineRule="auto"/>
        <w:jc w:val="center"/>
        <w:rPr>
          <w:rFonts w:ascii="Times New Roman" w:eastAsia="宋体" w:cs="Times New Roman"/>
          <w:sz w:val="32"/>
          <w:szCs w:val="32"/>
        </w:rPr>
      </w:pPr>
      <w:bookmarkStart w:id="59" w:name="_Toc89682889"/>
      <w:r w:rsidRPr="005E7DFF">
        <w:rPr>
          <w:rFonts w:ascii="Times New Roman" w:eastAsia="宋体" w:cs="Times New Roman"/>
          <w:sz w:val="32"/>
          <w:szCs w:val="32"/>
        </w:rPr>
        <w:lastRenderedPageBreak/>
        <w:t>第四章</w:t>
      </w:r>
      <w:r w:rsidRPr="005E7DFF">
        <w:rPr>
          <w:rFonts w:ascii="Times New Roman" w:eastAsia="宋体" w:cs="Times New Roman"/>
          <w:sz w:val="32"/>
          <w:szCs w:val="32"/>
        </w:rPr>
        <w:t xml:space="preserve"> </w:t>
      </w:r>
      <w:r w:rsidRPr="005E7DFF">
        <w:rPr>
          <w:rFonts w:ascii="Times New Roman" w:eastAsia="宋体" w:cs="Times New Roman"/>
          <w:sz w:val="32"/>
          <w:szCs w:val="32"/>
        </w:rPr>
        <w:t>河湖健康调查监测</w:t>
      </w:r>
      <w:bookmarkEnd w:id="59"/>
    </w:p>
    <w:p w14:paraId="072E5874" w14:textId="5E064C4D" w:rsidR="00C4335C" w:rsidRPr="005E7DFF" w:rsidRDefault="002B1D28">
      <w:pPr>
        <w:pStyle w:val="20"/>
        <w:spacing w:before="0" w:after="0"/>
        <w:rPr>
          <w:rFonts w:ascii="Times New Roman"/>
        </w:rPr>
      </w:pPr>
      <w:bookmarkStart w:id="60" w:name="_Toc89682890"/>
      <w:r w:rsidRPr="005E7DFF">
        <w:rPr>
          <w:rFonts w:ascii="Times New Roman" w:eastAsia="宋体"/>
          <w:sz w:val="30"/>
          <w:szCs w:val="30"/>
        </w:rPr>
        <w:t xml:space="preserve">4.1 </w:t>
      </w:r>
      <w:r w:rsidR="0052622B" w:rsidRPr="005E7DFF">
        <w:rPr>
          <w:rFonts w:ascii="Times New Roman" w:eastAsia="宋体" w:hint="eastAsia"/>
          <w:sz w:val="30"/>
          <w:szCs w:val="30"/>
        </w:rPr>
        <w:t>物理结构</w:t>
      </w:r>
      <w:r w:rsidRPr="005E7DFF">
        <w:rPr>
          <w:rFonts w:ascii="Times New Roman" w:eastAsia="宋体"/>
          <w:sz w:val="30"/>
          <w:szCs w:val="30"/>
        </w:rPr>
        <w:t>调查监测方案</w:t>
      </w:r>
      <w:bookmarkEnd w:id="60"/>
    </w:p>
    <w:p w14:paraId="1803FCC3" w14:textId="77777777" w:rsidR="00C4335C" w:rsidRPr="005E7DFF" w:rsidRDefault="002B1D28">
      <w:pPr>
        <w:pStyle w:val="3"/>
        <w:spacing w:before="0" w:after="0"/>
        <w:rPr>
          <w:rFonts w:ascii="Times New Roman" w:eastAsia="宋体" w:cs="Times New Roman"/>
          <w:sz w:val="28"/>
          <w:szCs w:val="28"/>
        </w:rPr>
      </w:pPr>
      <w:bookmarkStart w:id="61" w:name="_Toc89682891"/>
      <w:r w:rsidRPr="005E7DFF">
        <w:rPr>
          <w:rFonts w:ascii="Times New Roman" w:eastAsia="宋体" w:cs="Times New Roman"/>
          <w:sz w:val="28"/>
          <w:szCs w:val="28"/>
        </w:rPr>
        <w:t xml:space="preserve">4.1.1 </w:t>
      </w:r>
      <w:r w:rsidRPr="005E7DFF">
        <w:rPr>
          <w:rFonts w:ascii="Times New Roman" w:eastAsia="宋体" w:cs="Times New Roman"/>
          <w:sz w:val="28"/>
          <w:szCs w:val="28"/>
        </w:rPr>
        <w:t>方案概况</w:t>
      </w:r>
      <w:bookmarkEnd w:id="61"/>
    </w:p>
    <w:p w14:paraId="36A4CFF1" w14:textId="77777777"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选取鱼池为评价单元，以历史数据资料和地形测量数据为依据，开展湖泊物理结构健康评价工作。湖泊评价</w:t>
      </w:r>
      <w:r w:rsidRPr="005E7DFF">
        <w:rPr>
          <w:rFonts w:ascii="Times New Roman" w:eastAsia="宋体" w:cs="Times New Roman"/>
          <w:sz w:val="24"/>
          <w:szCs w:val="24"/>
        </w:rPr>
        <w:t>“</w:t>
      </w:r>
      <w:r w:rsidRPr="005E7DFF">
        <w:rPr>
          <w:rFonts w:ascii="Times New Roman" w:eastAsia="宋体" w:cs="Times New Roman"/>
          <w:sz w:val="24"/>
          <w:szCs w:val="24"/>
        </w:rPr>
        <w:t>物理结构</w:t>
      </w:r>
      <w:r w:rsidRPr="005E7DFF">
        <w:rPr>
          <w:rFonts w:ascii="Times New Roman" w:eastAsia="宋体" w:cs="Times New Roman"/>
          <w:sz w:val="24"/>
          <w:szCs w:val="24"/>
        </w:rPr>
        <w:t>”</w:t>
      </w:r>
      <w:r w:rsidRPr="005E7DFF">
        <w:rPr>
          <w:rFonts w:ascii="Times New Roman" w:eastAsia="宋体" w:cs="Times New Roman"/>
          <w:sz w:val="24"/>
          <w:szCs w:val="24"/>
        </w:rPr>
        <w:t>准则</w:t>
      </w:r>
      <w:proofErr w:type="gramStart"/>
      <w:r w:rsidRPr="005E7DFF">
        <w:rPr>
          <w:rFonts w:ascii="Times New Roman" w:eastAsia="宋体" w:cs="Times New Roman"/>
          <w:sz w:val="24"/>
          <w:szCs w:val="24"/>
        </w:rPr>
        <w:t>层涉及</w:t>
      </w:r>
      <w:proofErr w:type="gramEnd"/>
      <w:r w:rsidRPr="005E7DFF">
        <w:rPr>
          <w:rFonts w:ascii="Times New Roman" w:eastAsia="宋体" w:cs="Times New Roman"/>
          <w:sz w:val="24"/>
          <w:szCs w:val="24"/>
        </w:rPr>
        <w:t>的评价指标是</w:t>
      </w:r>
      <w:r w:rsidRPr="005E7DFF">
        <w:rPr>
          <w:rFonts w:ascii="Times New Roman" w:eastAsia="宋体" w:cs="Times New Roman"/>
          <w:sz w:val="24"/>
          <w:szCs w:val="24"/>
        </w:rPr>
        <w:t>“</w:t>
      </w:r>
      <w:r w:rsidRPr="005E7DFF">
        <w:rPr>
          <w:rFonts w:ascii="Times New Roman" w:eastAsia="宋体" w:cs="Times New Roman"/>
          <w:sz w:val="24"/>
          <w:szCs w:val="24"/>
        </w:rPr>
        <w:t>指岸带稳定性指标</w:t>
      </w:r>
      <w:r w:rsidRPr="005E7DFF">
        <w:rPr>
          <w:rFonts w:ascii="Times New Roman" w:eastAsia="宋体" w:cs="Times New Roman"/>
          <w:sz w:val="24"/>
          <w:szCs w:val="24"/>
        </w:rPr>
        <w:t>”</w:t>
      </w:r>
      <w:r w:rsidRPr="005E7DFF">
        <w:rPr>
          <w:rFonts w:ascii="Times New Roman" w:eastAsia="宋体" w:cs="Times New Roman"/>
          <w:sz w:val="24"/>
          <w:szCs w:val="24"/>
        </w:rPr>
        <w:t>。</w:t>
      </w:r>
    </w:p>
    <w:p w14:paraId="6BCA346E" w14:textId="4F37EDDF"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湖泊健康评价方法主要基于综合指标法，可较全面反映湖泊的各个方面和易于将社会服务功能纳入到评价体系。其中，物理结构评价既是</w:t>
      </w:r>
      <w:r w:rsidR="003C79E7" w:rsidRPr="005E7DFF">
        <w:rPr>
          <w:rFonts w:ascii="Times New Roman" w:eastAsia="宋体" w:cs="Times New Roman" w:hint="eastAsia"/>
          <w:sz w:val="24"/>
          <w:szCs w:val="24"/>
        </w:rPr>
        <w:t>湖泊</w:t>
      </w:r>
      <w:r w:rsidRPr="005E7DFF">
        <w:rPr>
          <w:rFonts w:ascii="Times New Roman" w:eastAsia="宋体" w:cs="Times New Roman"/>
          <w:sz w:val="24"/>
          <w:szCs w:val="24"/>
        </w:rPr>
        <w:t>健康评价的重要组成部分，也是综合指标法中评价河岸带结构稳定性重要标准。</w:t>
      </w:r>
    </w:p>
    <w:p w14:paraId="474A3EAC" w14:textId="77777777" w:rsidR="001A6925" w:rsidRPr="005E7DFF" w:rsidRDefault="001A6925" w:rsidP="001A6925">
      <w:pPr>
        <w:pStyle w:val="3"/>
        <w:spacing w:before="0" w:after="0"/>
        <w:rPr>
          <w:rFonts w:ascii="Times New Roman" w:eastAsia="宋体" w:cs="Times New Roman"/>
          <w:sz w:val="28"/>
          <w:szCs w:val="28"/>
        </w:rPr>
      </w:pPr>
      <w:bookmarkStart w:id="62" w:name="_Toc89682892"/>
      <w:r w:rsidRPr="005E7DFF">
        <w:rPr>
          <w:rFonts w:ascii="Times New Roman" w:eastAsia="宋体" w:cs="Times New Roman"/>
          <w:sz w:val="28"/>
          <w:szCs w:val="28"/>
        </w:rPr>
        <w:t xml:space="preserve">4.1.2 </w:t>
      </w:r>
      <w:r w:rsidRPr="005E7DFF">
        <w:rPr>
          <w:rFonts w:ascii="Times New Roman" w:eastAsia="宋体" w:cs="Times New Roman"/>
          <w:sz w:val="28"/>
          <w:szCs w:val="28"/>
        </w:rPr>
        <w:t>代表断面的选择</w:t>
      </w:r>
      <w:bookmarkEnd w:id="62"/>
    </w:p>
    <w:p w14:paraId="065316BE" w14:textId="77777777"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根据金口河区鱼池的地形、地貌条件、居民地分布，选取</w:t>
      </w:r>
      <w:r w:rsidRPr="005E7DFF">
        <w:rPr>
          <w:rFonts w:ascii="Times New Roman" w:eastAsia="宋体" w:cs="Times New Roman"/>
          <w:sz w:val="24"/>
          <w:szCs w:val="24"/>
        </w:rPr>
        <w:t>3</w:t>
      </w:r>
      <w:r w:rsidRPr="005E7DFF">
        <w:rPr>
          <w:rFonts w:ascii="Times New Roman" w:eastAsia="宋体" w:cs="Times New Roman"/>
          <w:sz w:val="24"/>
          <w:szCs w:val="24"/>
        </w:rPr>
        <w:t>个监测点</w:t>
      </w:r>
      <w:proofErr w:type="gramStart"/>
      <w:r w:rsidRPr="005E7DFF">
        <w:rPr>
          <w:rFonts w:ascii="Times New Roman" w:eastAsia="宋体" w:cs="Times New Roman"/>
          <w:sz w:val="24"/>
          <w:szCs w:val="24"/>
        </w:rPr>
        <w:t>进行赋分计算</w:t>
      </w:r>
      <w:proofErr w:type="gramEnd"/>
      <w:r w:rsidRPr="005E7DFF">
        <w:rPr>
          <w:rFonts w:ascii="Times New Roman" w:eastAsia="宋体" w:cs="Times New Roman"/>
          <w:sz w:val="24"/>
          <w:szCs w:val="24"/>
        </w:rPr>
        <w:t>。鱼池物理结构监测点分布情况如图</w:t>
      </w:r>
      <w:r w:rsidRPr="005E7DFF">
        <w:rPr>
          <w:rFonts w:ascii="Times New Roman" w:eastAsia="宋体" w:cs="Times New Roman"/>
          <w:sz w:val="24"/>
          <w:szCs w:val="24"/>
        </w:rPr>
        <w:t>4.1-</w:t>
      </w:r>
      <w:proofErr w:type="gramStart"/>
      <w:r w:rsidRPr="005E7DFF">
        <w:rPr>
          <w:rFonts w:ascii="Times New Roman" w:eastAsia="宋体" w:cs="Times New Roman"/>
          <w:sz w:val="24"/>
          <w:szCs w:val="24"/>
        </w:rPr>
        <w:t>1</w:t>
      </w:r>
      <w:r w:rsidRPr="005E7DFF">
        <w:rPr>
          <w:rFonts w:ascii="Times New Roman" w:eastAsia="宋体" w:cs="Times New Roman"/>
          <w:sz w:val="24"/>
          <w:szCs w:val="24"/>
        </w:rPr>
        <w:t>所示及表</w:t>
      </w:r>
      <w:proofErr w:type="gramEnd"/>
      <w:r w:rsidRPr="005E7DFF">
        <w:rPr>
          <w:rFonts w:ascii="Times New Roman" w:eastAsia="宋体" w:cs="Times New Roman"/>
          <w:sz w:val="24"/>
          <w:szCs w:val="24"/>
        </w:rPr>
        <w:t>4.1-1</w:t>
      </w:r>
      <w:r w:rsidRPr="005E7DFF">
        <w:rPr>
          <w:rFonts w:ascii="Times New Roman" w:eastAsia="宋体" w:cs="Times New Roman"/>
          <w:sz w:val="24"/>
          <w:szCs w:val="24"/>
        </w:rPr>
        <w:t>所示。</w:t>
      </w:r>
    </w:p>
    <w:p w14:paraId="3C9C2AB9" w14:textId="77777777" w:rsidR="001A6925" w:rsidRPr="005E7DFF" w:rsidRDefault="001A6925" w:rsidP="001A6925">
      <w:pPr>
        <w:jc w:val="center"/>
        <w:rPr>
          <w:rFonts w:ascii="Times New Roman" w:cs="Times New Roman"/>
        </w:rPr>
      </w:pPr>
      <w:r w:rsidRPr="005E7DFF">
        <w:rPr>
          <w:rFonts w:ascii="Times New Roman" w:cs="Times New Roman"/>
          <w:noProof/>
        </w:rPr>
        <w:drawing>
          <wp:inline distT="0" distB="0" distL="0" distR="0" wp14:anchorId="5236BA85" wp14:editId="189E68EB">
            <wp:extent cx="4603972" cy="4214857"/>
            <wp:effectExtent l="0" t="0" r="6350" b="0"/>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005" cy="4243267"/>
                    </a:xfrm>
                    <a:prstGeom prst="rect">
                      <a:avLst/>
                    </a:prstGeom>
                    <a:noFill/>
                    <a:ln>
                      <a:noFill/>
                    </a:ln>
                  </pic:spPr>
                </pic:pic>
              </a:graphicData>
            </a:graphic>
          </wp:inline>
        </w:drawing>
      </w:r>
    </w:p>
    <w:p w14:paraId="4E1FE1C9" w14:textId="77777777" w:rsidR="001A6925" w:rsidRPr="005E7DFF" w:rsidRDefault="001A6925" w:rsidP="001A6925">
      <w:pPr>
        <w:spacing w:line="360" w:lineRule="auto"/>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4.1-1  </w:t>
      </w:r>
      <w:r w:rsidRPr="005E7DFF">
        <w:rPr>
          <w:rFonts w:ascii="Times New Roman" w:eastAsia="宋体" w:cs="Times New Roman"/>
          <w:b/>
          <w:bCs/>
          <w:sz w:val="24"/>
          <w:szCs w:val="24"/>
        </w:rPr>
        <w:t>鱼池物理结构监测点分布图</w:t>
      </w:r>
    </w:p>
    <w:p w14:paraId="3825A90C" w14:textId="3E249E8D" w:rsidR="001A6925" w:rsidRPr="005E7DFF" w:rsidRDefault="001A6925" w:rsidP="003568FA">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lastRenderedPageBreak/>
        <w:t>表</w:t>
      </w:r>
      <w:r w:rsidRPr="005E7DFF">
        <w:rPr>
          <w:rFonts w:ascii="Times New Roman" w:eastAsia="宋体" w:cs="Times New Roman"/>
          <w:b/>
          <w:bCs/>
          <w:sz w:val="24"/>
          <w:szCs w:val="24"/>
        </w:rPr>
        <w:t xml:space="preserve">4.1-1    </w:t>
      </w:r>
      <w:r w:rsidR="003568FA"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鱼池物理结构监测点分布情况表</w:t>
      </w:r>
    </w:p>
    <w:tbl>
      <w:tblPr>
        <w:tblStyle w:val="aa"/>
        <w:tblW w:w="5000" w:type="pct"/>
        <w:tblLook w:val="04A0" w:firstRow="1" w:lastRow="0" w:firstColumn="1" w:lastColumn="0" w:noHBand="0" w:noVBand="1"/>
      </w:tblPr>
      <w:tblGrid>
        <w:gridCol w:w="2074"/>
        <w:gridCol w:w="2074"/>
        <w:gridCol w:w="2074"/>
        <w:gridCol w:w="2074"/>
      </w:tblGrid>
      <w:tr w:rsidR="00172006" w:rsidRPr="005E7DFF" w14:paraId="7F596F35" w14:textId="36D27466" w:rsidTr="00172006">
        <w:trPr>
          <w:tblHeader/>
        </w:trPr>
        <w:tc>
          <w:tcPr>
            <w:tcW w:w="1250" w:type="pct"/>
            <w:vAlign w:val="center"/>
          </w:tcPr>
          <w:p w14:paraId="17D300B6" w14:textId="77777777" w:rsidR="00172006" w:rsidRPr="005E7DFF" w:rsidRDefault="00172006" w:rsidP="00A966F0">
            <w:pPr>
              <w:jc w:val="center"/>
              <w:rPr>
                <w:rFonts w:ascii="Times New Roman" w:eastAsia="宋体" w:cs="Times New Roman"/>
                <w:kern w:val="0"/>
                <w:szCs w:val="21"/>
              </w:rPr>
            </w:pPr>
            <w:r w:rsidRPr="005E7DFF">
              <w:rPr>
                <w:rFonts w:ascii="Times New Roman" w:eastAsia="宋体" w:cs="Times New Roman"/>
                <w:kern w:val="0"/>
                <w:szCs w:val="21"/>
              </w:rPr>
              <w:t>监测点编号</w:t>
            </w:r>
          </w:p>
        </w:tc>
        <w:tc>
          <w:tcPr>
            <w:tcW w:w="1250" w:type="pct"/>
            <w:vAlign w:val="center"/>
          </w:tcPr>
          <w:p w14:paraId="14CF074F" w14:textId="77777777" w:rsidR="00172006" w:rsidRPr="005E7DFF" w:rsidRDefault="00172006" w:rsidP="00A966F0">
            <w:pPr>
              <w:jc w:val="center"/>
              <w:rPr>
                <w:rFonts w:ascii="Times New Roman" w:eastAsia="宋体" w:cs="Times New Roman"/>
                <w:kern w:val="0"/>
                <w:szCs w:val="21"/>
              </w:rPr>
            </w:pPr>
            <w:r w:rsidRPr="005E7DFF">
              <w:rPr>
                <w:rFonts w:ascii="Times New Roman" w:eastAsia="宋体" w:cs="Times New Roman"/>
                <w:kern w:val="0"/>
                <w:szCs w:val="21"/>
              </w:rPr>
              <w:t>X(m)</w:t>
            </w:r>
          </w:p>
        </w:tc>
        <w:tc>
          <w:tcPr>
            <w:tcW w:w="1250" w:type="pct"/>
            <w:vAlign w:val="center"/>
          </w:tcPr>
          <w:p w14:paraId="65581639" w14:textId="77777777" w:rsidR="00172006" w:rsidRPr="005E7DFF" w:rsidRDefault="00172006" w:rsidP="00A966F0">
            <w:pPr>
              <w:jc w:val="center"/>
              <w:rPr>
                <w:rFonts w:ascii="Times New Roman" w:eastAsia="宋体" w:cs="Times New Roman"/>
                <w:kern w:val="0"/>
                <w:szCs w:val="21"/>
              </w:rPr>
            </w:pPr>
            <w:r w:rsidRPr="005E7DFF">
              <w:rPr>
                <w:rFonts w:ascii="Times New Roman" w:eastAsia="宋体" w:cs="Times New Roman"/>
                <w:kern w:val="0"/>
                <w:szCs w:val="21"/>
              </w:rPr>
              <w:t>Y(m)</w:t>
            </w:r>
          </w:p>
        </w:tc>
        <w:tc>
          <w:tcPr>
            <w:tcW w:w="1250" w:type="pct"/>
          </w:tcPr>
          <w:p w14:paraId="42C84565" w14:textId="010CB281" w:rsidR="00172006" w:rsidRPr="005E7DFF" w:rsidRDefault="00172006" w:rsidP="00A966F0">
            <w:pPr>
              <w:jc w:val="center"/>
              <w:rPr>
                <w:rFonts w:ascii="Times New Roman" w:eastAsia="宋体" w:cs="Times New Roman"/>
                <w:kern w:val="0"/>
                <w:szCs w:val="21"/>
              </w:rPr>
            </w:pPr>
            <w:proofErr w:type="gramStart"/>
            <w:r w:rsidRPr="005E7DFF">
              <w:rPr>
                <w:rFonts w:ascii="Times New Roman" w:eastAsia="宋体" w:cs="Times New Roman" w:hint="eastAsia"/>
                <w:kern w:val="0"/>
                <w:szCs w:val="21"/>
              </w:rPr>
              <w:t>代表岸带长度</w:t>
            </w:r>
            <w:proofErr w:type="gramEnd"/>
            <w:r w:rsidRPr="005E7DFF">
              <w:rPr>
                <w:rFonts w:ascii="Times New Roman" w:eastAsia="宋体" w:cs="Times New Roman" w:hint="eastAsia"/>
                <w:kern w:val="0"/>
                <w:szCs w:val="21"/>
              </w:rPr>
              <w:t>（</w:t>
            </w:r>
            <w:r w:rsidRPr="005E7DFF">
              <w:rPr>
                <w:rFonts w:ascii="Times New Roman" w:eastAsia="宋体" w:cs="Times New Roman" w:hint="eastAsia"/>
                <w:kern w:val="0"/>
                <w:szCs w:val="21"/>
              </w:rPr>
              <w:t>m</w:t>
            </w:r>
            <w:r w:rsidRPr="005E7DFF">
              <w:rPr>
                <w:rFonts w:ascii="Times New Roman" w:eastAsia="宋体" w:cs="Times New Roman" w:hint="eastAsia"/>
                <w:kern w:val="0"/>
                <w:szCs w:val="21"/>
              </w:rPr>
              <w:t>）</w:t>
            </w:r>
          </w:p>
        </w:tc>
      </w:tr>
      <w:tr w:rsidR="006774E1" w:rsidRPr="005E7DFF" w14:paraId="14E8AE40" w14:textId="181B1374" w:rsidTr="003F4338">
        <w:tc>
          <w:tcPr>
            <w:tcW w:w="1250" w:type="pct"/>
            <w:vAlign w:val="center"/>
          </w:tcPr>
          <w:p w14:paraId="250C30AD" w14:textId="4495356A" w:rsidR="006774E1" w:rsidRPr="005E7DFF" w:rsidRDefault="006774E1" w:rsidP="006774E1">
            <w:pPr>
              <w:jc w:val="center"/>
              <w:rPr>
                <w:rFonts w:ascii="Times New Roman" w:eastAsia="宋体" w:cs="Times New Roman"/>
                <w:kern w:val="0"/>
                <w:szCs w:val="21"/>
              </w:rPr>
            </w:pPr>
            <w:r w:rsidRPr="005E7DFF">
              <w:rPr>
                <w:rFonts w:ascii="Times New Roman" w:eastAsia="宋体" w:cs="Times New Roman"/>
                <w:color w:val="000000"/>
                <w:kern w:val="0"/>
                <w:szCs w:val="21"/>
              </w:rPr>
              <w:t>S1</w:t>
            </w:r>
          </w:p>
        </w:tc>
        <w:tc>
          <w:tcPr>
            <w:tcW w:w="1250" w:type="pct"/>
          </w:tcPr>
          <w:p w14:paraId="5FB43064" w14:textId="486799E6" w:rsidR="006774E1" w:rsidRPr="005E7DFF" w:rsidRDefault="006774E1" w:rsidP="006774E1">
            <w:pPr>
              <w:jc w:val="center"/>
              <w:rPr>
                <w:rFonts w:ascii="Times New Roman" w:eastAsia="宋体" w:cs="Times New Roman"/>
                <w:kern w:val="0"/>
                <w:szCs w:val="21"/>
              </w:rPr>
            </w:pPr>
            <w:r w:rsidRPr="005E7DFF">
              <w:rPr>
                <w:rFonts w:ascii="Times New Roman" w:eastAsia="微软雅黑" w:cs="Times New Roman"/>
                <w:color w:val="171A1D"/>
                <w:szCs w:val="21"/>
                <w:shd w:val="clear" w:color="auto" w:fill="FFFFFF"/>
              </w:rPr>
              <w:t>3256347.42</w:t>
            </w:r>
          </w:p>
        </w:tc>
        <w:tc>
          <w:tcPr>
            <w:tcW w:w="1250" w:type="pct"/>
          </w:tcPr>
          <w:p w14:paraId="1EB15A7A" w14:textId="45BA8B38" w:rsidR="006774E1" w:rsidRPr="005E7DFF" w:rsidRDefault="006774E1" w:rsidP="006774E1">
            <w:pPr>
              <w:jc w:val="center"/>
              <w:rPr>
                <w:rFonts w:ascii="Times New Roman" w:eastAsia="宋体" w:cs="Times New Roman"/>
                <w:kern w:val="0"/>
                <w:szCs w:val="21"/>
              </w:rPr>
            </w:pPr>
            <w:r w:rsidRPr="005E7DFF">
              <w:rPr>
                <w:rFonts w:ascii="Times New Roman" w:eastAsia="微软雅黑" w:cs="Times New Roman"/>
                <w:color w:val="171A1D"/>
                <w:szCs w:val="21"/>
                <w:shd w:val="clear" w:color="auto" w:fill="FFFFFF"/>
              </w:rPr>
              <w:t>306491.81</w:t>
            </w:r>
          </w:p>
        </w:tc>
        <w:tc>
          <w:tcPr>
            <w:tcW w:w="1250" w:type="pct"/>
          </w:tcPr>
          <w:p w14:paraId="61C601DC" w14:textId="1FBC3B17" w:rsidR="006774E1" w:rsidRPr="005E7DFF" w:rsidRDefault="006774E1" w:rsidP="006774E1">
            <w:pPr>
              <w:jc w:val="center"/>
              <w:rPr>
                <w:rFonts w:ascii="Times New Roman" w:eastAsia="微软雅黑" w:cs="Times New Roman"/>
                <w:color w:val="171A1D"/>
                <w:szCs w:val="21"/>
                <w:shd w:val="clear" w:color="auto" w:fill="FFFFFF"/>
              </w:rPr>
            </w:pPr>
            <w:r w:rsidRPr="005E7DFF">
              <w:rPr>
                <w:rFonts w:ascii="Times New Roman" w:eastAsia="微软雅黑" w:cs="Times New Roman" w:hint="eastAsia"/>
                <w:color w:val="171A1D"/>
                <w:szCs w:val="21"/>
                <w:shd w:val="clear" w:color="auto" w:fill="FFFFFF"/>
              </w:rPr>
              <w:t>0</w:t>
            </w:r>
            <w:r w:rsidRPr="005E7DFF">
              <w:rPr>
                <w:rFonts w:ascii="Times New Roman" w:eastAsia="微软雅黑" w:cs="Times New Roman"/>
                <w:color w:val="171A1D"/>
                <w:szCs w:val="21"/>
                <w:shd w:val="clear" w:color="auto" w:fill="FFFFFF"/>
              </w:rPr>
              <w:t>.966</w:t>
            </w:r>
          </w:p>
        </w:tc>
      </w:tr>
      <w:tr w:rsidR="006774E1" w:rsidRPr="005E7DFF" w14:paraId="377C5276" w14:textId="04424205" w:rsidTr="003F4338">
        <w:tc>
          <w:tcPr>
            <w:tcW w:w="1250" w:type="pct"/>
            <w:vAlign w:val="center"/>
          </w:tcPr>
          <w:p w14:paraId="3D717C01" w14:textId="47777173" w:rsidR="006774E1" w:rsidRPr="005E7DFF" w:rsidRDefault="006774E1" w:rsidP="006774E1">
            <w:pPr>
              <w:jc w:val="center"/>
              <w:rPr>
                <w:rFonts w:ascii="Times New Roman" w:eastAsia="宋体" w:cs="Times New Roman"/>
                <w:kern w:val="0"/>
                <w:szCs w:val="21"/>
              </w:rPr>
            </w:pPr>
            <w:r w:rsidRPr="005E7DFF">
              <w:rPr>
                <w:rFonts w:ascii="Times New Roman" w:eastAsia="宋体" w:cs="Times New Roman"/>
                <w:color w:val="000000"/>
                <w:kern w:val="0"/>
                <w:szCs w:val="21"/>
              </w:rPr>
              <w:t>S2</w:t>
            </w:r>
          </w:p>
        </w:tc>
        <w:tc>
          <w:tcPr>
            <w:tcW w:w="1250" w:type="pct"/>
          </w:tcPr>
          <w:p w14:paraId="45AF1964" w14:textId="07950269" w:rsidR="006774E1" w:rsidRPr="005E7DFF" w:rsidRDefault="006774E1" w:rsidP="006774E1">
            <w:pPr>
              <w:jc w:val="center"/>
              <w:rPr>
                <w:rFonts w:ascii="Times New Roman" w:eastAsia="宋体" w:cs="Times New Roman"/>
                <w:kern w:val="0"/>
                <w:szCs w:val="21"/>
              </w:rPr>
            </w:pPr>
            <w:r w:rsidRPr="005E7DFF">
              <w:rPr>
                <w:rFonts w:ascii="Times New Roman" w:eastAsia="微软雅黑" w:cs="Times New Roman"/>
                <w:color w:val="171A1D"/>
                <w:szCs w:val="21"/>
                <w:shd w:val="clear" w:color="auto" w:fill="FFFFFF"/>
              </w:rPr>
              <w:t>3256040.71</w:t>
            </w:r>
          </w:p>
        </w:tc>
        <w:tc>
          <w:tcPr>
            <w:tcW w:w="1250" w:type="pct"/>
          </w:tcPr>
          <w:p w14:paraId="696DE1CD" w14:textId="7A8CFD61" w:rsidR="006774E1" w:rsidRPr="005E7DFF" w:rsidRDefault="006774E1" w:rsidP="006774E1">
            <w:pPr>
              <w:jc w:val="center"/>
              <w:rPr>
                <w:rFonts w:ascii="Times New Roman" w:eastAsia="宋体" w:cs="Times New Roman"/>
                <w:kern w:val="0"/>
                <w:szCs w:val="21"/>
              </w:rPr>
            </w:pPr>
            <w:r w:rsidRPr="005E7DFF">
              <w:rPr>
                <w:rFonts w:ascii="Times New Roman" w:eastAsia="微软雅黑" w:cs="Times New Roman"/>
                <w:color w:val="171A1D"/>
                <w:szCs w:val="21"/>
                <w:shd w:val="clear" w:color="auto" w:fill="FFFFFF"/>
              </w:rPr>
              <w:t>306219.08</w:t>
            </w:r>
          </w:p>
        </w:tc>
        <w:tc>
          <w:tcPr>
            <w:tcW w:w="1250" w:type="pct"/>
          </w:tcPr>
          <w:p w14:paraId="7CEB7F46" w14:textId="7E30D4DA" w:rsidR="006774E1" w:rsidRPr="005E7DFF" w:rsidRDefault="006774E1" w:rsidP="006774E1">
            <w:pPr>
              <w:jc w:val="center"/>
              <w:rPr>
                <w:rFonts w:ascii="Times New Roman" w:eastAsia="微软雅黑" w:cs="Times New Roman"/>
                <w:color w:val="171A1D"/>
                <w:szCs w:val="21"/>
                <w:shd w:val="clear" w:color="auto" w:fill="FFFFFF"/>
              </w:rPr>
            </w:pPr>
            <w:r w:rsidRPr="005E7DFF">
              <w:rPr>
                <w:rFonts w:ascii="Times New Roman" w:eastAsia="微软雅黑" w:cs="Times New Roman" w:hint="eastAsia"/>
                <w:color w:val="171A1D"/>
                <w:szCs w:val="21"/>
                <w:shd w:val="clear" w:color="auto" w:fill="FFFFFF"/>
              </w:rPr>
              <w:t>0</w:t>
            </w:r>
            <w:r w:rsidRPr="005E7DFF">
              <w:rPr>
                <w:rFonts w:ascii="Times New Roman" w:eastAsia="微软雅黑" w:cs="Times New Roman"/>
                <w:color w:val="171A1D"/>
                <w:szCs w:val="21"/>
                <w:shd w:val="clear" w:color="auto" w:fill="FFFFFF"/>
              </w:rPr>
              <w:t>.561</w:t>
            </w:r>
          </w:p>
        </w:tc>
      </w:tr>
      <w:tr w:rsidR="006774E1" w:rsidRPr="005E7DFF" w14:paraId="191D9483" w14:textId="717E88E1" w:rsidTr="003F4338">
        <w:tc>
          <w:tcPr>
            <w:tcW w:w="1250" w:type="pct"/>
            <w:vAlign w:val="center"/>
          </w:tcPr>
          <w:p w14:paraId="37743C4E" w14:textId="051D27D1" w:rsidR="006774E1" w:rsidRPr="005E7DFF" w:rsidRDefault="006774E1" w:rsidP="006774E1">
            <w:pPr>
              <w:jc w:val="center"/>
              <w:rPr>
                <w:rFonts w:ascii="Times New Roman" w:eastAsia="宋体" w:cs="Times New Roman"/>
                <w:kern w:val="0"/>
                <w:szCs w:val="21"/>
              </w:rPr>
            </w:pPr>
            <w:r w:rsidRPr="005E7DFF">
              <w:rPr>
                <w:rFonts w:ascii="Times New Roman" w:eastAsia="宋体" w:cs="Times New Roman"/>
                <w:color w:val="000000"/>
                <w:kern w:val="0"/>
                <w:szCs w:val="21"/>
              </w:rPr>
              <w:t>S3</w:t>
            </w:r>
          </w:p>
        </w:tc>
        <w:tc>
          <w:tcPr>
            <w:tcW w:w="1250" w:type="pct"/>
          </w:tcPr>
          <w:p w14:paraId="013A4219" w14:textId="4A36E387" w:rsidR="006774E1" w:rsidRPr="005E7DFF" w:rsidRDefault="006774E1" w:rsidP="006774E1">
            <w:pPr>
              <w:jc w:val="center"/>
              <w:rPr>
                <w:rFonts w:ascii="Times New Roman" w:eastAsia="宋体" w:cs="Times New Roman"/>
                <w:kern w:val="0"/>
                <w:szCs w:val="21"/>
              </w:rPr>
            </w:pPr>
            <w:r w:rsidRPr="005E7DFF">
              <w:rPr>
                <w:rFonts w:ascii="Times New Roman" w:eastAsia="微软雅黑" w:cs="Times New Roman"/>
                <w:color w:val="171A1D"/>
                <w:szCs w:val="21"/>
                <w:shd w:val="clear" w:color="auto" w:fill="FFFFFF"/>
              </w:rPr>
              <w:t xml:space="preserve"> 3255745.03</w:t>
            </w:r>
          </w:p>
        </w:tc>
        <w:tc>
          <w:tcPr>
            <w:tcW w:w="1250" w:type="pct"/>
          </w:tcPr>
          <w:p w14:paraId="330670AE" w14:textId="6C87CABD" w:rsidR="006774E1" w:rsidRPr="005E7DFF" w:rsidRDefault="006774E1" w:rsidP="006774E1">
            <w:pPr>
              <w:jc w:val="center"/>
              <w:rPr>
                <w:rFonts w:ascii="Times New Roman" w:eastAsia="宋体" w:cs="Times New Roman"/>
                <w:kern w:val="0"/>
                <w:szCs w:val="21"/>
              </w:rPr>
            </w:pPr>
            <w:r w:rsidRPr="005E7DFF">
              <w:rPr>
                <w:rFonts w:ascii="Times New Roman" w:eastAsia="微软雅黑" w:cs="Times New Roman"/>
                <w:color w:val="171A1D"/>
                <w:szCs w:val="21"/>
                <w:shd w:val="clear" w:color="auto" w:fill="FFFFFF"/>
              </w:rPr>
              <w:t>306682.81</w:t>
            </w:r>
          </w:p>
        </w:tc>
        <w:tc>
          <w:tcPr>
            <w:tcW w:w="1250" w:type="pct"/>
          </w:tcPr>
          <w:p w14:paraId="1E5601AC" w14:textId="58DBDFBA" w:rsidR="006774E1" w:rsidRPr="005E7DFF" w:rsidRDefault="006774E1" w:rsidP="006774E1">
            <w:pPr>
              <w:jc w:val="center"/>
              <w:rPr>
                <w:rFonts w:ascii="Times New Roman" w:eastAsia="微软雅黑" w:cs="Times New Roman"/>
                <w:color w:val="171A1D"/>
                <w:szCs w:val="21"/>
                <w:shd w:val="clear" w:color="auto" w:fill="FFFFFF"/>
              </w:rPr>
            </w:pPr>
            <w:r w:rsidRPr="005E7DFF">
              <w:rPr>
                <w:rFonts w:ascii="Times New Roman" w:eastAsia="微软雅黑" w:cs="Times New Roman" w:hint="eastAsia"/>
                <w:color w:val="171A1D"/>
                <w:szCs w:val="21"/>
                <w:shd w:val="clear" w:color="auto" w:fill="FFFFFF"/>
              </w:rPr>
              <w:t>0</w:t>
            </w:r>
            <w:r w:rsidRPr="005E7DFF">
              <w:rPr>
                <w:rFonts w:ascii="Times New Roman" w:eastAsia="微软雅黑" w:cs="Times New Roman"/>
                <w:color w:val="171A1D"/>
                <w:szCs w:val="21"/>
                <w:shd w:val="clear" w:color="auto" w:fill="FFFFFF"/>
              </w:rPr>
              <w:t>.848</w:t>
            </w:r>
          </w:p>
        </w:tc>
      </w:tr>
    </w:tbl>
    <w:p w14:paraId="1ED727A4" w14:textId="77777777" w:rsidR="001A6925" w:rsidRPr="005E7DFF" w:rsidRDefault="001A6925" w:rsidP="001A6925">
      <w:pPr>
        <w:pStyle w:val="3"/>
        <w:spacing w:before="0" w:after="0"/>
        <w:rPr>
          <w:rFonts w:ascii="Times New Roman" w:eastAsia="宋体" w:cs="Times New Roman"/>
          <w:sz w:val="28"/>
          <w:szCs w:val="28"/>
        </w:rPr>
      </w:pPr>
      <w:bookmarkStart w:id="63" w:name="_Toc89682893"/>
      <w:r w:rsidRPr="005E7DFF">
        <w:rPr>
          <w:rFonts w:ascii="Times New Roman" w:eastAsia="宋体" w:cs="Times New Roman"/>
          <w:sz w:val="28"/>
          <w:szCs w:val="28"/>
        </w:rPr>
        <w:t xml:space="preserve">4.1.3 </w:t>
      </w:r>
      <w:r w:rsidRPr="005E7DFF">
        <w:rPr>
          <w:rFonts w:ascii="Times New Roman" w:eastAsia="宋体" w:cs="Times New Roman"/>
          <w:sz w:val="28"/>
          <w:szCs w:val="28"/>
        </w:rPr>
        <w:t>技术方法</w:t>
      </w:r>
      <w:bookmarkEnd w:id="63"/>
    </w:p>
    <w:p w14:paraId="3F1889B2" w14:textId="15ACE3E3"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基于</w:t>
      </w:r>
      <w:r w:rsidRPr="005E7DFF">
        <w:rPr>
          <w:rFonts w:ascii="Times New Roman" w:eastAsia="宋体" w:cs="Times New Roman"/>
          <w:sz w:val="24"/>
          <w:szCs w:val="24"/>
        </w:rPr>
        <w:t>1</w:t>
      </w:r>
      <w:r w:rsidRPr="005E7DFF">
        <w:rPr>
          <w:rFonts w:ascii="Times New Roman" w:eastAsia="宋体" w:cs="Times New Roman"/>
          <w:sz w:val="24"/>
          <w:szCs w:val="24"/>
        </w:rPr>
        <w:t>：</w:t>
      </w:r>
      <w:r w:rsidRPr="005E7DFF">
        <w:rPr>
          <w:rFonts w:ascii="Times New Roman" w:eastAsia="宋体" w:cs="Times New Roman"/>
          <w:sz w:val="24"/>
          <w:szCs w:val="24"/>
        </w:rPr>
        <w:t>2000</w:t>
      </w:r>
      <w:r w:rsidRPr="005E7DFF">
        <w:rPr>
          <w:rFonts w:ascii="Times New Roman" w:eastAsia="宋体" w:cs="Times New Roman"/>
          <w:sz w:val="24"/>
          <w:szCs w:val="24"/>
        </w:rPr>
        <w:t>鱼池地形图数据（</w:t>
      </w:r>
      <w:r w:rsidRPr="005E7DFF">
        <w:rPr>
          <w:rFonts w:ascii="Times New Roman" w:eastAsia="宋体" w:cs="Times New Roman"/>
          <w:sz w:val="24"/>
          <w:szCs w:val="24"/>
        </w:rPr>
        <w:t>DEM</w:t>
      </w:r>
      <w:r w:rsidRPr="005E7DFF">
        <w:rPr>
          <w:rFonts w:ascii="Times New Roman" w:eastAsia="宋体" w:cs="Times New Roman"/>
          <w:sz w:val="24"/>
          <w:szCs w:val="24"/>
        </w:rPr>
        <w:t>、</w:t>
      </w:r>
      <w:r w:rsidRPr="005E7DFF">
        <w:rPr>
          <w:rFonts w:ascii="Times New Roman" w:eastAsia="宋体" w:cs="Times New Roman"/>
          <w:sz w:val="24"/>
          <w:szCs w:val="24"/>
        </w:rPr>
        <w:t>DLG</w:t>
      </w:r>
      <w:r w:rsidRPr="005E7DFF">
        <w:rPr>
          <w:rFonts w:ascii="Times New Roman" w:eastAsia="宋体" w:cs="Times New Roman"/>
          <w:sz w:val="24"/>
          <w:szCs w:val="24"/>
        </w:rPr>
        <w:t>、</w:t>
      </w:r>
      <w:r w:rsidRPr="005E7DFF">
        <w:rPr>
          <w:rFonts w:ascii="Times New Roman" w:eastAsia="宋体" w:cs="Times New Roman"/>
          <w:sz w:val="24"/>
          <w:szCs w:val="24"/>
        </w:rPr>
        <w:t>DEM</w:t>
      </w:r>
      <w:r w:rsidRPr="005E7DFF">
        <w:rPr>
          <w:rFonts w:ascii="Times New Roman" w:eastAsia="宋体" w:cs="Times New Roman"/>
          <w:sz w:val="24"/>
          <w:szCs w:val="24"/>
        </w:rPr>
        <w:t>）、</w:t>
      </w:r>
      <w:r w:rsidRPr="005E7DFF">
        <w:rPr>
          <w:rFonts w:ascii="Times New Roman" w:eastAsia="宋体" w:cs="Times New Roman"/>
          <w:sz w:val="24"/>
          <w:szCs w:val="24"/>
        </w:rPr>
        <w:t>ASTER GDEM 30M</w:t>
      </w:r>
      <w:r w:rsidRPr="005E7DFF">
        <w:rPr>
          <w:rFonts w:ascii="Times New Roman" w:eastAsia="宋体" w:cs="Times New Roman"/>
          <w:sz w:val="24"/>
          <w:szCs w:val="24"/>
        </w:rPr>
        <w:t>分辨率数字高程数据、现场踏勘数据，提取</w:t>
      </w:r>
      <w:r w:rsidR="00A94E69" w:rsidRPr="005E7DFF">
        <w:rPr>
          <w:rFonts w:ascii="Times New Roman" w:eastAsia="宋体" w:cs="Times New Roman"/>
          <w:sz w:val="24"/>
          <w:szCs w:val="24"/>
        </w:rPr>
        <w:t>湖泊</w:t>
      </w:r>
      <w:r w:rsidRPr="005E7DFF">
        <w:rPr>
          <w:rFonts w:ascii="Times New Roman" w:eastAsia="宋体" w:cs="Times New Roman"/>
          <w:sz w:val="24"/>
          <w:szCs w:val="24"/>
        </w:rPr>
        <w:t>流域范围及植被覆盖数据，计算评价</w:t>
      </w:r>
      <w:r w:rsidR="00A94E69" w:rsidRPr="005E7DFF">
        <w:rPr>
          <w:rFonts w:ascii="Times New Roman" w:eastAsia="宋体" w:cs="Times New Roman"/>
          <w:sz w:val="24"/>
          <w:szCs w:val="24"/>
        </w:rPr>
        <w:t>湖泊</w:t>
      </w:r>
      <w:r w:rsidRPr="005E7DFF">
        <w:rPr>
          <w:rFonts w:ascii="Times New Roman" w:eastAsia="宋体" w:cs="Times New Roman"/>
          <w:sz w:val="24"/>
          <w:szCs w:val="24"/>
        </w:rPr>
        <w:t>岸坡倾角、岸坡高度和植被覆盖率，总体技术流程如图</w:t>
      </w:r>
      <w:r w:rsidRPr="005E7DFF">
        <w:rPr>
          <w:rFonts w:ascii="Times New Roman" w:eastAsia="宋体" w:cs="Times New Roman"/>
          <w:sz w:val="24"/>
          <w:szCs w:val="24"/>
        </w:rPr>
        <w:t>4.1-2</w:t>
      </w:r>
      <w:r w:rsidRPr="005E7DFF">
        <w:rPr>
          <w:rFonts w:ascii="Times New Roman" w:eastAsia="宋体" w:cs="Times New Roman"/>
          <w:sz w:val="24"/>
          <w:szCs w:val="24"/>
        </w:rPr>
        <w:t>所示。</w:t>
      </w:r>
    </w:p>
    <w:p w14:paraId="2B673BF5" w14:textId="77777777" w:rsidR="001A6925" w:rsidRPr="005E7DFF" w:rsidRDefault="001A6925" w:rsidP="001A6925">
      <w:pPr>
        <w:rPr>
          <w:rFonts w:ascii="Times New Roman" w:cs="Times New Roman"/>
        </w:rPr>
      </w:pPr>
      <w:r w:rsidRPr="005E7DFF">
        <w:rPr>
          <w:rFonts w:ascii="Times New Roman" w:cs="Times New Roman"/>
          <w:noProof/>
        </w:rPr>
        <w:drawing>
          <wp:inline distT="0" distB="0" distL="0" distR="0" wp14:anchorId="102BC8BB" wp14:editId="7AC05ABD">
            <wp:extent cx="5274310" cy="4307840"/>
            <wp:effectExtent l="0" t="0" r="2540" b="0"/>
            <wp:docPr id="19" name="图片 1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10;&#10;描述已自动生成"/>
                    <pic:cNvPicPr/>
                  </pic:nvPicPr>
                  <pic:blipFill>
                    <a:blip r:embed="rId20"/>
                    <a:stretch>
                      <a:fillRect/>
                    </a:stretch>
                  </pic:blipFill>
                  <pic:spPr>
                    <a:xfrm>
                      <a:off x="0" y="0"/>
                      <a:ext cx="5274310" cy="4307840"/>
                    </a:xfrm>
                    <a:prstGeom prst="rect">
                      <a:avLst/>
                    </a:prstGeom>
                  </pic:spPr>
                </pic:pic>
              </a:graphicData>
            </a:graphic>
          </wp:inline>
        </w:drawing>
      </w:r>
    </w:p>
    <w:p w14:paraId="3273F055" w14:textId="77777777" w:rsidR="001A6925" w:rsidRPr="005E7DFF" w:rsidRDefault="001A6925" w:rsidP="001A6925">
      <w:pPr>
        <w:spacing w:line="360" w:lineRule="auto"/>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4.1-2  </w:t>
      </w:r>
      <w:r w:rsidRPr="005E7DFF">
        <w:rPr>
          <w:rFonts w:ascii="Times New Roman" w:eastAsia="宋体" w:cs="Times New Roman"/>
          <w:b/>
          <w:bCs/>
          <w:sz w:val="24"/>
          <w:szCs w:val="24"/>
        </w:rPr>
        <w:t>总体技术流程图</w:t>
      </w:r>
    </w:p>
    <w:p w14:paraId="24D7CDEA" w14:textId="77777777" w:rsidR="001A6925" w:rsidRPr="005E7DFF" w:rsidRDefault="001A6925" w:rsidP="001A6925">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、数据准备</w:t>
      </w:r>
    </w:p>
    <w:p w14:paraId="0603461B" w14:textId="77777777" w:rsidR="001A6925" w:rsidRPr="005E7DFF" w:rsidRDefault="001A6925" w:rsidP="001A6925">
      <w:pPr>
        <w:spacing w:line="360" w:lineRule="auto"/>
        <w:ind w:leftChars="200" w:left="42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1</w:t>
      </w:r>
      <w:r w:rsidRPr="005E7DFF">
        <w:rPr>
          <w:rFonts w:ascii="Times New Roman" w:eastAsia="宋体" w:cs="Times New Roman"/>
          <w:sz w:val="24"/>
          <w:szCs w:val="24"/>
        </w:rPr>
        <w:t>）</w:t>
      </w:r>
      <w:r w:rsidRPr="005E7DFF">
        <w:rPr>
          <w:rFonts w:ascii="Times New Roman" w:eastAsia="宋体" w:cs="Times New Roman"/>
          <w:sz w:val="24"/>
          <w:szCs w:val="24"/>
        </w:rPr>
        <w:t>1:2000</w:t>
      </w:r>
      <w:r w:rsidRPr="005E7DFF">
        <w:rPr>
          <w:rFonts w:ascii="Times New Roman" w:eastAsia="宋体" w:cs="Times New Roman"/>
          <w:sz w:val="24"/>
          <w:szCs w:val="24"/>
        </w:rPr>
        <w:t>河道管理范围线划定地形图</w:t>
      </w:r>
    </w:p>
    <w:p w14:paraId="46A520D9" w14:textId="120777D1"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收集到四川省</w:t>
      </w:r>
      <w:r w:rsidR="0039553C" w:rsidRPr="005E7DFF">
        <w:rPr>
          <w:rFonts w:ascii="Times New Roman" w:eastAsia="宋体" w:cs="Times New Roman" w:hint="eastAsia"/>
          <w:sz w:val="24"/>
          <w:szCs w:val="24"/>
        </w:rPr>
        <w:t>乐山市金口河区鱼池</w:t>
      </w:r>
      <w:r w:rsidR="00EE10A8" w:rsidRPr="005E7DFF">
        <w:rPr>
          <w:rFonts w:ascii="Times New Roman" w:eastAsia="宋体" w:cs="Times New Roman" w:hint="eastAsia"/>
          <w:sz w:val="24"/>
          <w:szCs w:val="24"/>
        </w:rPr>
        <w:t>区域相关地形图数据</w:t>
      </w:r>
      <w:r w:rsidRPr="005E7DFF">
        <w:rPr>
          <w:rFonts w:ascii="Times New Roman" w:eastAsia="宋体" w:cs="Times New Roman"/>
          <w:sz w:val="24"/>
          <w:szCs w:val="24"/>
        </w:rPr>
        <w:t>，主要包括数字线划专用图（</w:t>
      </w:r>
      <w:r w:rsidRPr="005E7DFF">
        <w:rPr>
          <w:rFonts w:ascii="Times New Roman" w:eastAsia="宋体" w:cs="Times New Roman"/>
          <w:sz w:val="24"/>
          <w:szCs w:val="24"/>
        </w:rPr>
        <w:t>DLG</w:t>
      </w:r>
      <w:r w:rsidRPr="005E7DFF">
        <w:rPr>
          <w:rFonts w:ascii="Times New Roman" w:eastAsia="宋体" w:cs="Times New Roman"/>
          <w:sz w:val="24"/>
          <w:szCs w:val="24"/>
        </w:rPr>
        <w:t>）、数字高程模型（</w:t>
      </w:r>
      <w:r w:rsidRPr="005E7DFF">
        <w:rPr>
          <w:rFonts w:ascii="Times New Roman" w:eastAsia="宋体" w:cs="Times New Roman"/>
          <w:sz w:val="24"/>
          <w:szCs w:val="24"/>
        </w:rPr>
        <w:t>DEM</w:t>
      </w:r>
      <w:r w:rsidRPr="005E7DFF">
        <w:rPr>
          <w:rFonts w:ascii="Times New Roman" w:eastAsia="宋体" w:cs="Times New Roman"/>
          <w:sz w:val="24"/>
          <w:szCs w:val="24"/>
        </w:rPr>
        <w:t>）、数字正射影像</w:t>
      </w:r>
      <w:r w:rsidR="00EE10A8" w:rsidRPr="005E7DFF">
        <w:rPr>
          <w:rFonts w:ascii="Times New Roman" w:eastAsia="宋体" w:cs="Times New Roman" w:hint="eastAsia"/>
          <w:sz w:val="24"/>
          <w:szCs w:val="24"/>
        </w:rPr>
        <w:t>，</w:t>
      </w:r>
      <w:r w:rsidRPr="005E7DFF">
        <w:rPr>
          <w:rFonts w:ascii="Times New Roman" w:eastAsia="宋体" w:cs="Times New Roman"/>
          <w:sz w:val="24"/>
          <w:szCs w:val="24"/>
        </w:rPr>
        <w:t>成图比例尺为</w:t>
      </w:r>
      <w:r w:rsidRPr="005E7DFF">
        <w:rPr>
          <w:rFonts w:ascii="Times New Roman" w:eastAsia="宋体" w:cs="Times New Roman"/>
          <w:sz w:val="24"/>
          <w:szCs w:val="24"/>
        </w:rPr>
        <w:t>1:2000</w:t>
      </w:r>
      <w:r w:rsidRPr="005E7DFF">
        <w:rPr>
          <w:rFonts w:ascii="Times New Roman" w:eastAsia="宋体" w:cs="Times New Roman"/>
          <w:sz w:val="24"/>
          <w:szCs w:val="24"/>
        </w:rPr>
        <w:t>，采用</w:t>
      </w:r>
      <w:r w:rsidRPr="005E7DFF">
        <w:rPr>
          <w:rFonts w:ascii="Times New Roman" w:eastAsia="宋体" w:cs="Times New Roman"/>
          <w:sz w:val="24"/>
          <w:szCs w:val="24"/>
        </w:rPr>
        <w:t>2000</w:t>
      </w:r>
      <w:r w:rsidRPr="005E7DFF">
        <w:rPr>
          <w:rFonts w:ascii="Times New Roman" w:eastAsia="宋体" w:cs="Times New Roman"/>
          <w:sz w:val="24"/>
          <w:szCs w:val="24"/>
        </w:rPr>
        <w:t>国家大地坐标系采用高斯</w:t>
      </w:r>
      <w:r w:rsidRPr="005E7DFF">
        <w:rPr>
          <w:rFonts w:ascii="Times New Roman" w:eastAsia="宋体" w:cs="Times New Roman"/>
          <w:sz w:val="24"/>
          <w:szCs w:val="24"/>
        </w:rPr>
        <w:t xml:space="preserve">- </w:t>
      </w:r>
      <w:r w:rsidRPr="005E7DFF">
        <w:rPr>
          <w:rFonts w:ascii="Times New Roman" w:eastAsia="宋体" w:cs="Times New Roman"/>
          <w:sz w:val="24"/>
          <w:szCs w:val="24"/>
        </w:rPr>
        <w:t>克吕格投影，</w:t>
      </w:r>
      <w:r w:rsidRPr="005E7DFF">
        <w:rPr>
          <w:rFonts w:ascii="Times New Roman" w:eastAsia="宋体" w:cs="Times New Roman"/>
          <w:sz w:val="24"/>
          <w:szCs w:val="24"/>
        </w:rPr>
        <w:t xml:space="preserve"> </w:t>
      </w:r>
      <w:r w:rsidRPr="005E7DFF">
        <w:rPr>
          <w:rFonts w:ascii="Times New Roman" w:eastAsia="宋体" w:cs="Times New Roman"/>
          <w:sz w:val="24"/>
          <w:szCs w:val="24"/>
        </w:rPr>
        <w:t>按</w:t>
      </w:r>
      <w:r w:rsidRPr="005E7DFF">
        <w:rPr>
          <w:rFonts w:ascii="Times New Roman" w:eastAsia="宋体" w:cs="Times New Roman"/>
          <w:sz w:val="24"/>
          <w:szCs w:val="24"/>
        </w:rPr>
        <w:t xml:space="preserve"> 3 °</w:t>
      </w:r>
      <w:r w:rsidRPr="005E7DFF">
        <w:rPr>
          <w:rFonts w:ascii="Times New Roman" w:eastAsia="宋体" w:cs="Times New Roman"/>
          <w:sz w:val="24"/>
          <w:szCs w:val="24"/>
        </w:rPr>
        <w:t>分带，采用</w:t>
      </w:r>
      <w:r w:rsidRPr="005E7DFF">
        <w:rPr>
          <w:rFonts w:ascii="Times New Roman" w:eastAsia="宋体" w:cs="Times New Roman"/>
          <w:sz w:val="24"/>
          <w:szCs w:val="24"/>
        </w:rPr>
        <w:t>1985</w:t>
      </w:r>
      <w:r w:rsidRPr="005E7DFF">
        <w:rPr>
          <w:rFonts w:ascii="Times New Roman" w:eastAsia="宋体" w:cs="Times New Roman"/>
          <w:sz w:val="24"/>
          <w:szCs w:val="24"/>
        </w:rPr>
        <w:t>国家高程基准。</w:t>
      </w:r>
    </w:p>
    <w:p w14:paraId="5E77245D" w14:textId="77777777" w:rsidR="001A6925" w:rsidRPr="005E7DFF" w:rsidRDefault="001A6925" w:rsidP="001A6925">
      <w:pPr>
        <w:numPr>
          <w:ilvl w:val="0"/>
          <w:numId w:val="7"/>
        </w:num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lastRenderedPageBreak/>
        <w:t xml:space="preserve">ASTER GDEM 30M </w:t>
      </w:r>
      <w:r w:rsidRPr="005E7DFF">
        <w:rPr>
          <w:rFonts w:ascii="Times New Roman" w:eastAsia="宋体" w:cs="Times New Roman"/>
          <w:sz w:val="24"/>
          <w:szCs w:val="24"/>
        </w:rPr>
        <w:t>分辨率数字高程数据</w:t>
      </w:r>
    </w:p>
    <w:p w14:paraId="1BBAFF32" w14:textId="77777777" w:rsidR="001A6925" w:rsidRPr="005E7DFF" w:rsidRDefault="001A6925" w:rsidP="001A692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DEM</w:t>
      </w:r>
      <w:r w:rsidRPr="005E7DFF">
        <w:rPr>
          <w:rFonts w:ascii="Times New Roman" w:eastAsia="宋体" w:cs="Times New Roman"/>
          <w:sz w:val="24"/>
          <w:szCs w:val="24"/>
        </w:rPr>
        <w:t>数据，采用规则格网存储，格网大小为</w:t>
      </w:r>
      <w:r w:rsidRPr="005E7DFF">
        <w:rPr>
          <w:rFonts w:ascii="Times New Roman" w:eastAsia="宋体" w:cs="Times New Roman"/>
          <w:sz w:val="24"/>
          <w:szCs w:val="24"/>
        </w:rPr>
        <w:t>30m</w:t>
      </w:r>
      <w:r w:rsidRPr="005E7DFF">
        <w:rPr>
          <w:rFonts w:ascii="Times New Roman" w:eastAsia="宋体" w:cs="Times New Roman"/>
          <w:sz w:val="24"/>
          <w:szCs w:val="24"/>
        </w:rPr>
        <w:t>，以度为单位，坐标系为</w:t>
      </w:r>
      <w:r w:rsidRPr="005E7DFF">
        <w:rPr>
          <w:rFonts w:ascii="Times New Roman" w:eastAsia="宋体" w:cs="Times New Roman"/>
          <w:sz w:val="24"/>
          <w:szCs w:val="24"/>
        </w:rPr>
        <w:t>WGS-84</w:t>
      </w:r>
      <w:r w:rsidRPr="005E7DFF">
        <w:rPr>
          <w:rFonts w:ascii="Times New Roman" w:eastAsia="宋体" w:cs="Times New Roman"/>
          <w:sz w:val="24"/>
          <w:szCs w:val="24"/>
        </w:rPr>
        <w:t>大地坐标系。</w:t>
      </w:r>
    </w:p>
    <w:p w14:paraId="6FDCDADB" w14:textId="77777777" w:rsidR="001A6925" w:rsidRPr="005E7DFF" w:rsidRDefault="001A6925" w:rsidP="001A6925">
      <w:pPr>
        <w:pStyle w:val="3"/>
        <w:spacing w:before="0" w:after="0"/>
        <w:rPr>
          <w:rFonts w:ascii="Times New Roman" w:eastAsia="宋体" w:cs="Times New Roman"/>
          <w:sz w:val="28"/>
          <w:szCs w:val="28"/>
        </w:rPr>
      </w:pPr>
      <w:bookmarkStart w:id="64" w:name="_Toc89682894"/>
      <w:r w:rsidRPr="005E7DFF">
        <w:rPr>
          <w:rFonts w:ascii="Times New Roman" w:eastAsia="宋体" w:cs="Times New Roman"/>
          <w:sz w:val="28"/>
          <w:szCs w:val="28"/>
        </w:rPr>
        <w:t xml:space="preserve">4.1.4 </w:t>
      </w:r>
      <w:r w:rsidRPr="005E7DFF">
        <w:rPr>
          <w:rFonts w:ascii="Times New Roman" w:eastAsia="宋体" w:cs="Times New Roman"/>
          <w:sz w:val="28"/>
          <w:szCs w:val="28"/>
        </w:rPr>
        <w:t>监测结果</w:t>
      </w:r>
      <w:bookmarkEnd w:id="64"/>
    </w:p>
    <w:p w14:paraId="06C4FE85" w14:textId="71942F1B" w:rsidR="001A6925" w:rsidRPr="005E7DFF" w:rsidRDefault="001A6925" w:rsidP="001A6925">
      <w:pPr>
        <w:tabs>
          <w:tab w:val="left" w:pos="360"/>
        </w:tabs>
        <w:spacing w:line="360" w:lineRule="auto"/>
        <w:ind w:leftChars="200" w:left="42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w:t>
      </w:r>
      <w:r w:rsidR="00A94E69" w:rsidRPr="005E7DFF">
        <w:rPr>
          <w:rFonts w:ascii="Times New Roman" w:eastAsia="宋体" w:cs="Times New Roman"/>
          <w:b/>
          <w:bCs/>
          <w:sz w:val="24"/>
          <w:szCs w:val="24"/>
        </w:rPr>
        <w:t>湖泊</w:t>
      </w:r>
      <w:r w:rsidRPr="005E7DFF">
        <w:rPr>
          <w:rFonts w:ascii="Times New Roman" w:eastAsia="宋体" w:cs="Times New Roman"/>
          <w:b/>
          <w:bCs/>
          <w:sz w:val="24"/>
          <w:szCs w:val="24"/>
        </w:rPr>
        <w:t>岸坡倾角与岸坡高度</w:t>
      </w:r>
    </w:p>
    <w:p w14:paraId="4E64EAA4" w14:textId="1DE36423"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鱼池</w:t>
      </w:r>
      <w:r w:rsidRPr="005E7DFF">
        <w:rPr>
          <w:rFonts w:ascii="Times New Roman" w:eastAsia="宋体" w:cs="Times New Roman"/>
          <w:sz w:val="24"/>
          <w:szCs w:val="24"/>
        </w:rPr>
        <w:t>3</w:t>
      </w:r>
      <w:r w:rsidRPr="005E7DFF">
        <w:rPr>
          <w:rFonts w:ascii="Times New Roman" w:eastAsia="宋体" w:cs="Times New Roman"/>
          <w:sz w:val="24"/>
          <w:szCs w:val="24"/>
        </w:rPr>
        <w:t>个监测点的</w:t>
      </w:r>
      <w:bookmarkStart w:id="65" w:name="_Hlk86752864"/>
      <w:r w:rsidRPr="005E7DFF">
        <w:rPr>
          <w:rFonts w:ascii="Times New Roman" w:eastAsia="宋体" w:cs="Times New Roman"/>
          <w:sz w:val="24"/>
          <w:szCs w:val="24"/>
        </w:rPr>
        <w:t>岸坡高度及岸坡倾角</w:t>
      </w:r>
      <w:bookmarkEnd w:id="65"/>
      <w:r w:rsidRPr="005E7DFF">
        <w:rPr>
          <w:rFonts w:ascii="Times New Roman" w:eastAsia="宋体" w:cs="Times New Roman"/>
          <w:sz w:val="24"/>
          <w:szCs w:val="24"/>
        </w:rPr>
        <w:t>如表</w:t>
      </w:r>
      <w:r w:rsidRPr="005E7DFF">
        <w:rPr>
          <w:rFonts w:ascii="Times New Roman" w:eastAsia="宋体" w:cs="Times New Roman"/>
          <w:sz w:val="24"/>
          <w:szCs w:val="24"/>
        </w:rPr>
        <w:t>4.1-2</w:t>
      </w:r>
      <w:r w:rsidRPr="005E7DFF">
        <w:rPr>
          <w:rFonts w:ascii="Times New Roman" w:eastAsia="宋体" w:cs="Times New Roman"/>
          <w:sz w:val="24"/>
          <w:szCs w:val="24"/>
        </w:rPr>
        <w:t>、图</w:t>
      </w:r>
      <w:r w:rsidRPr="005E7DFF">
        <w:rPr>
          <w:rFonts w:ascii="Times New Roman" w:eastAsia="宋体" w:cs="Times New Roman"/>
          <w:sz w:val="24"/>
          <w:szCs w:val="24"/>
        </w:rPr>
        <w:t>4.1-3~</w:t>
      </w:r>
      <w:r w:rsidRPr="005E7DFF">
        <w:rPr>
          <w:rFonts w:ascii="Times New Roman" w:eastAsia="宋体" w:cs="Times New Roman"/>
          <w:sz w:val="24"/>
          <w:szCs w:val="24"/>
        </w:rPr>
        <w:t>图</w:t>
      </w:r>
      <w:r w:rsidRPr="005E7DFF">
        <w:rPr>
          <w:rFonts w:ascii="Times New Roman" w:eastAsia="宋体" w:cs="Times New Roman"/>
          <w:sz w:val="24"/>
          <w:szCs w:val="24"/>
        </w:rPr>
        <w:t>4.1-4</w:t>
      </w:r>
      <w:r w:rsidRPr="005E7DFF">
        <w:rPr>
          <w:rFonts w:ascii="Times New Roman" w:eastAsia="宋体" w:cs="Times New Roman"/>
          <w:sz w:val="24"/>
          <w:szCs w:val="24"/>
        </w:rPr>
        <w:t>所示。</w:t>
      </w:r>
    </w:p>
    <w:p w14:paraId="50AD82EC" w14:textId="273E14AD" w:rsidR="003568FA" w:rsidRPr="005E7DFF" w:rsidRDefault="003568FA" w:rsidP="003568FA">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4.1-2          </w:t>
      </w:r>
      <w:r w:rsidRPr="005E7DFF">
        <w:rPr>
          <w:rFonts w:ascii="Times New Roman" w:eastAsia="宋体" w:cs="Times New Roman"/>
          <w:b/>
          <w:bCs/>
          <w:sz w:val="24"/>
          <w:szCs w:val="24"/>
        </w:rPr>
        <w:t>鱼池监测点</w:t>
      </w:r>
      <w:r w:rsidRPr="005E7DFF">
        <w:rPr>
          <w:rFonts w:ascii="Times New Roman" w:eastAsia="宋体" w:cs="Times New Roman" w:hint="eastAsia"/>
          <w:b/>
          <w:bCs/>
          <w:sz w:val="24"/>
          <w:szCs w:val="24"/>
        </w:rPr>
        <w:t>岸坡高度及岸坡倾角</w:t>
      </w:r>
      <w:r w:rsidRPr="005E7DFF">
        <w:rPr>
          <w:rFonts w:ascii="Times New Roman" w:eastAsia="宋体" w:cs="Times New Roman"/>
          <w:b/>
          <w:bCs/>
          <w:sz w:val="24"/>
          <w:szCs w:val="24"/>
        </w:rPr>
        <w:t>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3405"/>
        <w:gridCol w:w="3405"/>
      </w:tblGrid>
      <w:tr w:rsidR="001A6925" w:rsidRPr="005E7DFF" w14:paraId="1CB83074" w14:textId="77777777" w:rsidTr="00A966F0">
        <w:trPr>
          <w:trHeight w:val="90"/>
        </w:trPr>
        <w:tc>
          <w:tcPr>
            <w:tcW w:w="896" w:type="pct"/>
            <w:vAlign w:val="center"/>
          </w:tcPr>
          <w:p w14:paraId="108A6382" w14:textId="77777777" w:rsidR="001A6925" w:rsidRPr="005E7DFF" w:rsidRDefault="001A6925" w:rsidP="00A966F0">
            <w:pPr>
              <w:jc w:val="center"/>
              <w:rPr>
                <w:rFonts w:ascii="Times New Roman" w:eastAsia="宋体" w:cs="Times New Roman"/>
                <w:szCs w:val="21"/>
              </w:rPr>
            </w:pPr>
            <w:r w:rsidRPr="005E7DFF">
              <w:rPr>
                <w:rFonts w:ascii="Times New Roman" w:eastAsia="宋体" w:cs="Times New Roman"/>
                <w:szCs w:val="21"/>
              </w:rPr>
              <w:t>监测点编号</w:t>
            </w:r>
          </w:p>
        </w:tc>
        <w:tc>
          <w:tcPr>
            <w:tcW w:w="2051" w:type="pct"/>
            <w:shd w:val="clear" w:color="auto" w:fill="auto"/>
            <w:noWrap/>
            <w:vAlign w:val="center"/>
          </w:tcPr>
          <w:p w14:paraId="2818221C" w14:textId="77777777" w:rsidR="001A6925" w:rsidRPr="005E7DFF" w:rsidRDefault="001A6925" w:rsidP="00A966F0">
            <w:pPr>
              <w:jc w:val="center"/>
              <w:rPr>
                <w:rFonts w:ascii="Times New Roman" w:eastAsia="宋体" w:cs="Times New Roman"/>
                <w:szCs w:val="21"/>
              </w:rPr>
            </w:pPr>
            <w:r w:rsidRPr="005E7DFF">
              <w:rPr>
                <w:rFonts w:ascii="Times New Roman" w:eastAsia="宋体" w:cs="Times New Roman"/>
                <w:szCs w:val="21"/>
              </w:rPr>
              <w:t>岸坡高度</w:t>
            </w:r>
            <w:r w:rsidRPr="005E7DFF">
              <w:rPr>
                <w:rFonts w:ascii="Times New Roman" w:eastAsia="宋体" w:cs="Times New Roman"/>
                <w:szCs w:val="21"/>
              </w:rPr>
              <w:t>(m)</w:t>
            </w:r>
          </w:p>
        </w:tc>
        <w:tc>
          <w:tcPr>
            <w:tcW w:w="2051" w:type="pct"/>
            <w:shd w:val="clear" w:color="auto" w:fill="auto"/>
            <w:noWrap/>
            <w:vAlign w:val="center"/>
          </w:tcPr>
          <w:p w14:paraId="40E14245" w14:textId="77777777" w:rsidR="001A6925" w:rsidRPr="005E7DFF" w:rsidRDefault="001A6925" w:rsidP="00A966F0">
            <w:pPr>
              <w:jc w:val="center"/>
              <w:rPr>
                <w:rFonts w:ascii="Times New Roman" w:eastAsia="宋体" w:cs="Times New Roman"/>
                <w:szCs w:val="21"/>
              </w:rPr>
            </w:pPr>
            <w:r w:rsidRPr="005E7DFF">
              <w:rPr>
                <w:rFonts w:ascii="Times New Roman" w:eastAsia="宋体" w:cs="Times New Roman"/>
                <w:szCs w:val="21"/>
              </w:rPr>
              <w:t>岸坡倾角</w:t>
            </w:r>
            <w:r w:rsidRPr="005E7DFF">
              <w:rPr>
                <w:rFonts w:ascii="Times New Roman" w:eastAsia="宋体" w:cs="Times New Roman"/>
                <w:szCs w:val="21"/>
              </w:rPr>
              <w:t>(°)</w:t>
            </w:r>
          </w:p>
        </w:tc>
      </w:tr>
      <w:tr w:rsidR="001A6925" w:rsidRPr="005E7DFF" w14:paraId="2770EF69" w14:textId="77777777" w:rsidTr="00A966F0">
        <w:trPr>
          <w:trHeight w:val="270"/>
        </w:trPr>
        <w:tc>
          <w:tcPr>
            <w:tcW w:w="896" w:type="pct"/>
            <w:shd w:val="clear" w:color="auto" w:fill="auto"/>
            <w:noWrap/>
            <w:vAlign w:val="bottom"/>
          </w:tcPr>
          <w:p w14:paraId="61278E62" w14:textId="77777777" w:rsidR="001A6925" w:rsidRPr="005E7DFF" w:rsidRDefault="001A6925" w:rsidP="00A966F0">
            <w:pPr>
              <w:jc w:val="center"/>
              <w:rPr>
                <w:rFonts w:ascii="Times New Roman" w:eastAsia="宋体" w:cs="Times New Roman"/>
                <w:szCs w:val="21"/>
              </w:rPr>
            </w:pPr>
            <w:r w:rsidRPr="005E7DFF">
              <w:rPr>
                <w:rFonts w:ascii="Times New Roman" w:eastAsia="宋体" w:cs="Times New Roman"/>
                <w:szCs w:val="21"/>
              </w:rPr>
              <w:t>S1</w:t>
            </w:r>
          </w:p>
        </w:tc>
        <w:tc>
          <w:tcPr>
            <w:tcW w:w="2051" w:type="pct"/>
            <w:shd w:val="clear" w:color="auto" w:fill="auto"/>
            <w:noWrap/>
          </w:tcPr>
          <w:p w14:paraId="458E20F0"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w:t>
            </w:r>
          </w:p>
        </w:tc>
        <w:tc>
          <w:tcPr>
            <w:tcW w:w="2051" w:type="pct"/>
            <w:shd w:val="clear" w:color="auto" w:fill="auto"/>
            <w:noWrap/>
          </w:tcPr>
          <w:p w14:paraId="78928122"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35.5</w:t>
            </w:r>
          </w:p>
        </w:tc>
      </w:tr>
      <w:tr w:rsidR="001A6925" w:rsidRPr="005E7DFF" w14:paraId="72E03D92" w14:textId="77777777" w:rsidTr="00A966F0">
        <w:trPr>
          <w:trHeight w:val="270"/>
        </w:trPr>
        <w:tc>
          <w:tcPr>
            <w:tcW w:w="896" w:type="pct"/>
            <w:shd w:val="clear" w:color="auto" w:fill="auto"/>
            <w:noWrap/>
            <w:vAlign w:val="bottom"/>
          </w:tcPr>
          <w:p w14:paraId="329D64F0" w14:textId="77777777" w:rsidR="001A6925" w:rsidRPr="005E7DFF" w:rsidRDefault="001A6925" w:rsidP="00A966F0">
            <w:pPr>
              <w:jc w:val="center"/>
              <w:rPr>
                <w:rFonts w:ascii="Times New Roman" w:eastAsia="宋体" w:cs="Times New Roman"/>
                <w:szCs w:val="21"/>
              </w:rPr>
            </w:pPr>
            <w:r w:rsidRPr="005E7DFF">
              <w:rPr>
                <w:rFonts w:ascii="Times New Roman" w:eastAsia="宋体" w:cs="Times New Roman"/>
                <w:szCs w:val="21"/>
              </w:rPr>
              <w:t>S2</w:t>
            </w:r>
          </w:p>
        </w:tc>
        <w:tc>
          <w:tcPr>
            <w:tcW w:w="2051" w:type="pct"/>
            <w:shd w:val="clear" w:color="auto" w:fill="auto"/>
            <w:noWrap/>
          </w:tcPr>
          <w:p w14:paraId="5B362433"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2051" w:type="pct"/>
            <w:shd w:val="clear" w:color="auto" w:fill="auto"/>
            <w:noWrap/>
          </w:tcPr>
          <w:p w14:paraId="4717B0A3"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4.40</w:t>
            </w:r>
          </w:p>
        </w:tc>
      </w:tr>
      <w:tr w:rsidR="001A6925" w:rsidRPr="005E7DFF" w14:paraId="07377E20" w14:textId="77777777" w:rsidTr="00A966F0">
        <w:trPr>
          <w:trHeight w:val="270"/>
        </w:trPr>
        <w:tc>
          <w:tcPr>
            <w:tcW w:w="896" w:type="pct"/>
            <w:shd w:val="clear" w:color="auto" w:fill="auto"/>
            <w:noWrap/>
            <w:vAlign w:val="bottom"/>
          </w:tcPr>
          <w:p w14:paraId="1FA6FA82" w14:textId="77777777" w:rsidR="001A6925" w:rsidRPr="005E7DFF" w:rsidRDefault="001A6925" w:rsidP="00A966F0">
            <w:pPr>
              <w:jc w:val="center"/>
              <w:rPr>
                <w:rFonts w:ascii="Times New Roman" w:eastAsia="宋体" w:cs="Times New Roman"/>
                <w:szCs w:val="21"/>
              </w:rPr>
            </w:pPr>
            <w:r w:rsidRPr="005E7DFF">
              <w:rPr>
                <w:rFonts w:ascii="Times New Roman" w:eastAsia="宋体" w:cs="Times New Roman"/>
                <w:szCs w:val="21"/>
              </w:rPr>
              <w:t>S3</w:t>
            </w:r>
          </w:p>
        </w:tc>
        <w:tc>
          <w:tcPr>
            <w:tcW w:w="2051" w:type="pct"/>
            <w:shd w:val="clear" w:color="auto" w:fill="auto"/>
            <w:noWrap/>
          </w:tcPr>
          <w:p w14:paraId="63E5196D"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1.5</w:t>
            </w:r>
          </w:p>
        </w:tc>
        <w:tc>
          <w:tcPr>
            <w:tcW w:w="2051" w:type="pct"/>
            <w:shd w:val="clear" w:color="auto" w:fill="auto"/>
            <w:noWrap/>
          </w:tcPr>
          <w:p w14:paraId="670D6062"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2.6</w:t>
            </w:r>
          </w:p>
        </w:tc>
      </w:tr>
    </w:tbl>
    <w:p w14:paraId="76EE4207" w14:textId="77777777" w:rsidR="001A6925" w:rsidRPr="005E7DFF" w:rsidRDefault="001A6925" w:rsidP="001A6925">
      <w:pPr>
        <w:rPr>
          <w:rFonts w:ascii="Times New Roman" w:cs="Times New Roman"/>
        </w:rPr>
      </w:pPr>
    </w:p>
    <w:p w14:paraId="2D67ED6C" w14:textId="77777777" w:rsidR="001A6925" w:rsidRPr="005E7DFF" w:rsidRDefault="001A6925" w:rsidP="001A6925">
      <w:pPr>
        <w:spacing w:line="360" w:lineRule="auto"/>
        <w:jc w:val="center"/>
        <w:rPr>
          <w:rFonts w:ascii="Times New Roman" w:cs="Times New Roman"/>
        </w:rPr>
      </w:pPr>
      <w:r w:rsidRPr="005E7DFF">
        <w:rPr>
          <w:rFonts w:ascii="Times New Roman" w:cs="Times New Roman"/>
          <w:noProof/>
        </w:rPr>
        <w:drawing>
          <wp:inline distT="0" distB="0" distL="0" distR="0" wp14:anchorId="4065F654" wp14:editId="22A7BD20">
            <wp:extent cx="4610100" cy="2752957"/>
            <wp:effectExtent l="0" t="0" r="0" b="9525"/>
            <wp:docPr id="18" name="图表 18">
              <a:extLst xmlns:a="http://schemas.openxmlformats.org/drawingml/2006/main">
                <a:ext uri="{FF2B5EF4-FFF2-40B4-BE49-F238E27FC236}">
                  <a16:creationId xmlns:a16="http://schemas.microsoft.com/office/drawing/2014/main" id="{6D81A975-083B-439F-A6B0-FF725370C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0C0AD9" w14:textId="77777777" w:rsidR="001A6925" w:rsidRPr="005E7DFF" w:rsidRDefault="001A6925" w:rsidP="001A6925">
      <w:pPr>
        <w:spacing w:line="360" w:lineRule="auto"/>
        <w:ind w:firstLine="480"/>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4.1-3   </w:t>
      </w:r>
      <w:r w:rsidRPr="005E7DFF">
        <w:rPr>
          <w:rFonts w:ascii="Times New Roman" w:eastAsia="宋体" w:cs="Times New Roman"/>
          <w:b/>
          <w:bCs/>
          <w:sz w:val="24"/>
          <w:szCs w:val="24"/>
        </w:rPr>
        <w:t>各监测点岸坡高度统计图</w:t>
      </w:r>
    </w:p>
    <w:p w14:paraId="7408ECAA" w14:textId="77777777" w:rsidR="001A6925" w:rsidRPr="005E7DFF" w:rsidRDefault="001A6925" w:rsidP="001A6925">
      <w:pPr>
        <w:rPr>
          <w:rFonts w:ascii="Times New Roman" w:cs="Times New Roman"/>
        </w:rPr>
      </w:pPr>
      <w:r w:rsidRPr="005E7DFF">
        <w:rPr>
          <w:rFonts w:ascii="Times New Roman" w:cs="Times New Roman"/>
          <w:noProof/>
        </w:rPr>
        <w:lastRenderedPageBreak/>
        <w:drawing>
          <wp:inline distT="0" distB="0" distL="0" distR="0" wp14:anchorId="180F287A" wp14:editId="3FC076A1">
            <wp:extent cx="5192724" cy="2976806"/>
            <wp:effectExtent l="0" t="0" r="8255" b="14605"/>
            <wp:docPr id="20" name="图表 20">
              <a:extLst xmlns:a="http://schemas.openxmlformats.org/drawingml/2006/main">
                <a:ext uri="{FF2B5EF4-FFF2-40B4-BE49-F238E27FC236}">
                  <a16:creationId xmlns:a16="http://schemas.microsoft.com/office/drawing/2014/main" id="{24C453E8-0E56-451D-9EB9-48EF46A5F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6C1AB0" w14:textId="77777777" w:rsidR="001A6925" w:rsidRPr="005E7DFF" w:rsidRDefault="001A6925" w:rsidP="001A6925">
      <w:pPr>
        <w:spacing w:line="360" w:lineRule="auto"/>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4.1-4   </w:t>
      </w:r>
      <w:r w:rsidRPr="005E7DFF">
        <w:rPr>
          <w:rFonts w:ascii="Times New Roman" w:eastAsia="宋体" w:cs="Times New Roman"/>
          <w:b/>
          <w:bCs/>
          <w:sz w:val="24"/>
          <w:szCs w:val="24"/>
        </w:rPr>
        <w:t>各监测点岸坡倾角统计图</w:t>
      </w:r>
    </w:p>
    <w:p w14:paraId="6F489F30" w14:textId="1AE200FC" w:rsidR="001A6925" w:rsidRPr="005E7DFF" w:rsidRDefault="001A6925" w:rsidP="001A6925">
      <w:pPr>
        <w:tabs>
          <w:tab w:val="left" w:pos="360"/>
        </w:tabs>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w:t>
      </w:r>
      <w:r w:rsidR="00A94E69" w:rsidRPr="005E7DFF">
        <w:rPr>
          <w:rFonts w:ascii="Times New Roman" w:eastAsia="宋体" w:cs="Times New Roman"/>
          <w:b/>
          <w:bCs/>
          <w:sz w:val="24"/>
          <w:szCs w:val="24"/>
        </w:rPr>
        <w:t>湖泊</w:t>
      </w:r>
      <w:r w:rsidRPr="005E7DFF">
        <w:rPr>
          <w:rFonts w:ascii="Times New Roman" w:eastAsia="宋体" w:cs="Times New Roman"/>
          <w:b/>
          <w:bCs/>
          <w:sz w:val="24"/>
          <w:szCs w:val="24"/>
        </w:rPr>
        <w:t>岸坡植被覆盖率</w:t>
      </w:r>
    </w:p>
    <w:p w14:paraId="500FD8B1" w14:textId="77777777"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植被覆盖率是指一个区域内的所有植被（包括草本木本植被）所占面积与该区域的实际面积的比值，用百分数表示。在评估中可利用中分辨率遥感影像分析法和高分辨率典型监测断面选取样本区进行人工解译估算，从宏观和微观两个角度对植被覆盖率进行调查。</w:t>
      </w:r>
    </w:p>
    <w:p w14:paraId="0AF8D9A4" w14:textId="77777777" w:rsidR="001A6925" w:rsidRPr="005E7DFF" w:rsidRDefault="001A6925" w:rsidP="001A6925">
      <w:pPr>
        <w:pStyle w:val="ae"/>
        <w:spacing w:line="360" w:lineRule="auto"/>
        <w:ind w:left="482" w:firstLineChars="0" w:firstLine="0"/>
        <w:rPr>
          <w:rFonts w:ascii="Times New Roman"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1</w:t>
      </w:r>
      <w:r w:rsidRPr="005E7DFF">
        <w:rPr>
          <w:rFonts w:ascii="Times New Roman" w:eastAsia="宋体" w:cs="Times New Roman"/>
          <w:sz w:val="24"/>
          <w:szCs w:val="24"/>
        </w:rPr>
        <w:t>）监测点样本区人工解译估算植被覆盖率</w:t>
      </w:r>
    </w:p>
    <w:p w14:paraId="07C22C2B" w14:textId="71F0BD3E"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在</w:t>
      </w:r>
      <w:r w:rsidRPr="005E7DFF">
        <w:rPr>
          <w:rFonts w:ascii="Times New Roman" w:eastAsia="宋体" w:cs="Times New Roman"/>
          <w:sz w:val="24"/>
          <w:szCs w:val="24"/>
        </w:rPr>
        <w:t>S1~S3</w:t>
      </w:r>
      <w:r w:rsidRPr="005E7DFF">
        <w:rPr>
          <w:rFonts w:ascii="Times New Roman" w:eastAsia="宋体" w:cs="Times New Roman"/>
          <w:sz w:val="24"/>
          <w:szCs w:val="24"/>
        </w:rPr>
        <w:t>监测点左右各</w:t>
      </w:r>
      <w:r w:rsidRPr="005E7DFF">
        <w:rPr>
          <w:rFonts w:ascii="Times New Roman" w:eastAsia="宋体" w:cs="Times New Roman"/>
          <w:sz w:val="24"/>
          <w:szCs w:val="24"/>
        </w:rPr>
        <w:t>30m</w:t>
      </w:r>
      <w:r w:rsidRPr="005E7DFF">
        <w:rPr>
          <w:rFonts w:ascii="Times New Roman" w:eastAsia="宋体" w:cs="Times New Roman"/>
          <w:sz w:val="24"/>
          <w:szCs w:val="24"/>
        </w:rPr>
        <w:t>的临水边界线</w:t>
      </w:r>
      <w:proofErr w:type="gramStart"/>
      <w:r w:rsidRPr="005E7DFF">
        <w:rPr>
          <w:rFonts w:ascii="Times New Roman" w:eastAsia="宋体" w:cs="Times New Roman"/>
          <w:sz w:val="24"/>
          <w:szCs w:val="24"/>
        </w:rPr>
        <w:t>以外管理</w:t>
      </w:r>
      <w:proofErr w:type="gramEnd"/>
      <w:r w:rsidRPr="005E7DFF">
        <w:rPr>
          <w:rFonts w:ascii="Times New Roman" w:eastAsia="宋体" w:cs="Times New Roman"/>
          <w:sz w:val="24"/>
          <w:szCs w:val="24"/>
        </w:rPr>
        <w:t>范围线以内选择样本区域，根据鱼池</w:t>
      </w:r>
      <w:r w:rsidRPr="005E7DFF">
        <w:rPr>
          <w:rFonts w:ascii="Times New Roman" w:eastAsia="宋体" w:cs="Times New Roman"/>
          <w:sz w:val="24"/>
          <w:szCs w:val="24"/>
        </w:rPr>
        <w:t>0.2m</w:t>
      </w:r>
      <w:r w:rsidRPr="005E7DFF">
        <w:rPr>
          <w:rFonts w:ascii="Times New Roman" w:eastAsia="宋体" w:cs="Times New Roman"/>
          <w:sz w:val="24"/>
          <w:szCs w:val="24"/>
        </w:rPr>
        <w:t>分辨率的无人机航空摄影影像，进行人工解译，解译出</w:t>
      </w:r>
      <w:r w:rsidRPr="005E7DFF">
        <w:rPr>
          <w:rFonts w:ascii="Times New Roman" w:eastAsia="宋体" w:cs="Times New Roman"/>
          <w:sz w:val="24"/>
          <w:szCs w:val="24"/>
        </w:rPr>
        <w:t>“</w:t>
      </w:r>
      <w:r w:rsidRPr="005E7DFF">
        <w:rPr>
          <w:rFonts w:ascii="Times New Roman" w:eastAsia="宋体" w:cs="Times New Roman"/>
          <w:sz w:val="24"/>
          <w:szCs w:val="24"/>
        </w:rPr>
        <w:t>郁闭度大于</w:t>
      </w:r>
      <w:r w:rsidRPr="005E7DFF">
        <w:rPr>
          <w:rFonts w:ascii="Times New Roman" w:eastAsia="宋体" w:cs="Times New Roman"/>
          <w:sz w:val="24"/>
          <w:szCs w:val="24"/>
        </w:rPr>
        <w:t>0.3</w:t>
      </w:r>
      <w:r w:rsidRPr="005E7DFF">
        <w:rPr>
          <w:rFonts w:ascii="Times New Roman" w:eastAsia="宋体" w:cs="Times New Roman"/>
          <w:sz w:val="24"/>
          <w:szCs w:val="24"/>
        </w:rPr>
        <w:t>的乔木林、竹林、国家特别规定的灌木林地、经济林地的面积，以及农田林网和村旁、宅旁、水旁、路旁林木</w:t>
      </w:r>
      <w:r w:rsidRPr="005E7DFF">
        <w:rPr>
          <w:rFonts w:ascii="Times New Roman" w:eastAsia="宋体" w:cs="Times New Roman"/>
          <w:sz w:val="24"/>
          <w:szCs w:val="24"/>
        </w:rPr>
        <w:t>”</w:t>
      </w:r>
      <w:r w:rsidRPr="005E7DFF">
        <w:rPr>
          <w:rFonts w:ascii="Times New Roman" w:eastAsia="宋体" w:cs="Times New Roman"/>
          <w:sz w:val="24"/>
          <w:szCs w:val="24"/>
        </w:rPr>
        <w:t>，统计其面积，并计算植被覆盖率。各监测点植被覆盖率情况如表</w:t>
      </w:r>
      <w:r w:rsidRPr="005E7DFF">
        <w:rPr>
          <w:rFonts w:ascii="Times New Roman" w:eastAsia="宋体" w:cs="Times New Roman"/>
          <w:sz w:val="24"/>
          <w:szCs w:val="24"/>
        </w:rPr>
        <w:t>4.2-3</w:t>
      </w:r>
      <w:r w:rsidRPr="005E7DFF">
        <w:rPr>
          <w:rFonts w:ascii="Times New Roman" w:eastAsia="宋体" w:cs="Times New Roman"/>
          <w:sz w:val="24"/>
          <w:szCs w:val="24"/>
        </w:rPr>
        <w:t>所示。</w:t>
      </w:r>
    </w:p>
    <w:p w14:paraId="3F251AF4" w14:textId="77777777" w:rsidR="001A6925" w:rsidRPr="005E7DFF" w:rsidRDefault="001A6925" w:rsidP="001A6925">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4.2-3             </w:t>
      </w:r>
      <w:r w:rsidRPr="005E7DFF">
        <w:rPr>
          <w:rFonts w:ascii="Times New Roman" w:eastAsia="宋体" w:cs="Times New Roman"/>
          <w:b/>
          <w:bCs/>
          <w:sz w:val="24"/>
          <w:szCs w:val="24"/>
        </w:rPr>
        <w:t>各监测点植被覆盖率估算统计表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5442"/>
      </w:tblGrid>
      <w:tr w:rsidR="002146FF" w:rsidRPr="005E7DFF" w14:paraId="78EBB875" w14:textId="7F80BB7E" w:rsidTr="002146FF">
        <w:trPr>
          <w:trHeight w:val="265"/>
        </w:trPr>
        <w:tc>
          <w:tcPr>
            <w:tcW w:w="1720" w:type="pct"/>
            <w:shd w:val="clear" w:color="auto" w:fill="auto"/>
            <w:vAlign w:val="center"/>
          </w:tcPr>
          <w:p w14:paraId="0D87D85D" w14:textId="77777777" w:rsidR="002146FF"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监测点编号</w:t>
            </w:r>
          </w:p>
        </w:tc>
        <w:tc>
          <w:tcPr>
            <w:tcW w:w="3280" w:type="pct"/>
            <w:vAlign w:val="center"/>
          </w:tcPr>
          <w:p w14:paraId="2F841378" w14:textId="77777777" w:rsidR="002146FF" w:rsidRPr="005E7DFF" w:rsidRDefault="002146FF" w:rsidP="00A966F0">
            <w:pPr>
              <w:widowControl/>
              <w:jc w:val="center"/>
              <w:rPr>
                <w:rFonts w:ascii="Times New Roman" w:eastAsia="宋体" w:cs="Times New Roman"/>
                <w:szCs w:val="21"/>
              </w:rPr>
            </w:pPr>
            <w:r w:rsidRPr="005E7DFF">
              <w:rPr>
                <w:rFonts w:ascii="Times New Roman" w:eastAsia="宋体" w:cs="Times New Roman"/>
                <w:color w:val="000000"/>
                <w:kern w:val="0"/>
                <w:szCs w:val="21"/>
              </w:rPr>
              <w:t>植被覆盖率</w:t>
            </w:r>
          </w:p>
        </w:tc>
      </w:tr>
      <w:tr w:rsidR="002146FF" w:rsidRPr="005E7DFF" w14:paraId="32B1E6E5" w14:textId="5B85A19E" w:rsidTr="002146FF">
        <w:trPr>
          <w:trHeight w:val="285"/>
        </w:trPr>
        <w:tc>
          <w:tcPr>
            <w:tcW w:w="1720" w:type="pct"/>
            <w:shd w:val="clear" w:color="auto" w:fill="auto"/>
          </w:tcPr>
          <w:p w14:paraId="061066DB" w14:textId="77777777" w:rsidR="002146FF"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szCs w:val="21"/>
              </w:rPr>
              <w:t>S1</w:t>
            </w:r>
          </w:p>
        </w:tc>
        <w:tc>
          <w:tcPr>
            <w:tcW w:w="3280" w:type="pct"/>
          </w:tcPr>
          <w:p w14:paraId="3E4686E5" w14:textId="77777777" w:rsidR="002146FF"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100.00%</w:t>
            </w:r>
          </w:p>
        </w:tc>
      </w:tr>
      <w:tr w:rsidR="002146FF" w:rsidRPr="005E7DFF" w14:paraId="68F2AE6A" w14:textId="0A241C2F" w:rsidTr="002146FF">
        <w:trPr>
          <w:trHeight w:val="285"/>
        </w:trPr>
        <w:tc>
          <w:tcPr>
            <w:tcW w:w="1720" w:type="pct"/>
            <w:shd w:val="clear" w:color="auto" w:fill="auto"/>
          </w:tcPr>
          <w:p w14:paraId="6DF3A1A6" w14:textId="77777777" w:rsidR="002146FF"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szCs w:val="21"/>
              </w:rPr>
              <w:t>S2</w:t>
            </w:r>
          </w:p>
        </w:tc>
        <w:tc>
          <w:tcPr>
            <w:tcW w:w="3280" w:type="pct"/>
          </w:tcPr>
          <w:p w14:paraId="368D61EE" w14:textId="77777777" w:rsidR="002146FF"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99.93%</w:t>
            </w:r>
          </w:p>
        </w:tc>
      </w:tr>
      <w:tr w:rsidR="002146FF" w:rsidRPr="005E7DFF" w14:paraId="39473702" w14:textId="62EC905E" w:rsidTr="002146FF">
        <w:trPr>
          <w:trHeight w:val="285"/>
        </w:trPr>
        <w:tc>
          <w:tcPr>
            <w:tcW w:w="1720" w:type="pct"/>
            <w:shd w:val="clear" w:color="auto" w:fill="auto"/>
          </w:tcPr>
          <w:p w14:paraId="411A193C" w14:textId="77777777" w:rsidR="002146FF"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szCs w:val="21"/>
              </w:rPr>
              <w:t>S3</w:t>
            </w:r>
          </w:p>
        </w:tc>
        <w:tc>
          <w:tcPr>
            <w:tcW w:w="3280" w:type="pct"/>
          </w:tcPr>
          <w:p w14:paraId="2146EEE3" w14:textId="77777777" w:rsidR="002146FF"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100.00%</w:t>
            </w:r>
          </w:p>
        </w:tc>
      </w:tr>
    </w:tbl>
    <w:p w14:paraId="7C161892" w14:textId="4A5C442B"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从统计结果来看，鱼池湖岸带的植被覆盖程度高覆盖，样本区域的植被覆盖率接近</w:t>
      </w:r>
      <w:r w:rsidRPr="005E7DFF">
        <w:rPr>
          <w:rFonts w:ascii="Times New Roman" w:eastAsia="宋体" w:cs="Times New Roman"/>
          <w:sz w:val="24"/>
          <w:szCs w:val="24"/>
        </w:rPr>
        <w:t>100%</w:t>
      </w:r>
      <w:r w:rsidRPr="005E7DFF">
        <w:rPr>
          <w:rFonts w:ascii="Times New Roman" w:eastAsia="宋体" w:cs="Times New Roman"/>
          <w:sz w:val="24"/>
          <w:szCs w:val="24"/>
        </w:rPr>
        <w:t>，植被覆盖好。</w:t>
      </w:r>
      <w:r w:rsidR="00E7707D" w:rsidRPr="005E7DFF">
        <w:rPr>
          <w:rFonts w:ascii="Times New Roman" w:eastAsia="宋体" w:cs="Times New Roman" w:hint="eastAsia"/>
          <w:sz w:val="24"/>
          <w:szCs w:val="24"/>
        </w:rPr>
        <w:t>同时根据野外调查的情况分析，鱼池湖岸带的植被覆盖度高，如下图所示。</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2767"/>
        <w:gridCol w:w="2771"/>
      </w:tblGrid>
      <w:tr w:rsidR="007A1BC5" w:rsidRPr="005E7DFF" w14:paraId="3545D155" w14:textId="77777777" w:rsidTr="00E7707D">
        <w:tc>
          <w:tcPr>
            <w:tcW w:w="2765" w:type="dxa"/>
          </w:tcPr>
          <w:p w14:paraId="63CF06B0" w14:textId="755C64CE" w:rsidR="00E7707D" w:rsidRPr="005E7DFF" w:rsidRDefault="00E7707D" w:rsidP="00E7707D">
            <w:pPr>
              <w:pStyle w:val="2"/>
              <w:ind w:firstLineChars="0" w:firstLine="0"/>
            </w:pPr>
            <w:r w:rsidRPr="005E7DFF">
              <w:rPr>
                <w:noProof/>
              </w:rPr>
              <w:lastRenderedPageBreak/>
              <w:drawing>
                <wp:inline distT="0" distB="0" distL="0" distR="0" wp14:anchorId="27038E04" wp14:editId="1208D17A">
                  <wp:extent cx="1770597" cy="1328053"/>
                  <wp:effectExtent l="0" t="0" r="127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6138" cy="1332209"/>
                          </a:xfrm>
                          <a:prstGeom prst="rect">
                            <a:avLst/>
                          </a:prstGeom>
                          <a:noFill/>
                          <a:ln>
                            <a:noFill/>
                          </a:ln>
                        </pic:spPr>
                      </pic:pic>
                    </a:graphicData>
                  </a:graphic>
                </wp:inline>
              </w:drawing>
            </w:r>
          </w:p>
        </w:tc>
        <w:tc>
          <w:tcPr>
            <w:tcW w:w="2765" w:type="dxa"/>
          </w:tcPr>
          <w:p w14:paraId="18407557" w14:textId="2B00FE85" w:rsidR="00E7707D" w:rsidRPr="005E7DFF" w:rsidRDefault="00E7707D" w:rsidP="00E7707D">
            <w:pPr>
              <w:pStyle w:val="2"/>
              <w:ind w:firstLineChars="0" w:firstLine="0"/>
            </w:pPr>
            <w:r w:rsidRPr="005E7DFF">
              <w:rPr>
                <w:noProof/>
              </w:rPr>
              <w:drawing>
                <wp:inline distT="0" distB="0" distL="0" distR="0" wp14:anchorId="28051873" wp14:editId="19B1F8B7">
                  <wp:extent cx="1747957" cy="1311072"/>
                  <wp:effectExtent l="0" t="0" r="508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9861" cy="1320001"/>
                          </a:xfrm>
                          <a:prstGeom prst="rect">
                            <a:avLst/>
                          </a:prstGeom>
                          <a:noFill/>
                          <a:ln>
                            <a:noFill/>
                          </a:ln>
                        </pic:spPr>
                      </pic:pic>
                    </a:graphicData>
                  </a:graphic>
                </wp:inline>
              </w:drawing>
            </w:r>
          </w:p>
        </w:tc>
        <w:tc>
          <w:tcPr>
            <w:tcW w:w="2766" w:type="dxa"/>
          </w:tcPr>
          <w:p w14:paraId="7BE2578E" w14:textId="3D87F6B3" w:rsidR="00E7707D" w:rsidRPr="005E7DFF" w:rsidRDefault="00E7707D" w:rsidP="00E7707D">
            <w:pPr>
              <w:pStyle w:val="2"/>
              <w:ind w:firstLineChars="0" w:firstLine="0"/>
            </w:pPr>
            <w:r w:rsidRPr="005E7DFF">
              <w:rPr>
                <w:noProof/>
              </w:rPr>
              <w:drawing>
                <wp:inline distT="0" distB="0" distL="0" distR="0" wp14:anchorId="24100E2A" wp14:editId="4C150152">
                  <wp:extent cx="1782650" cy="133709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5802" cy="1346960"/>
                          </a:xfrm>
                          <a:prstGeom prst="rect">
                            <a:avLst/>
                          </a:prstGeom>
                          <a:noFill/>
                          <a:ln>
                            <a:noFill/>
                          </a:ln>
                        </pic:spPr>
                      </pic:pic>
                    </a:graphicData>
                  </a:graphic>
                </wp:inline>
              </w:drawing>
            </w:r>
          </w:p>
        </w:tc>
      </w:tr>
      <w:tr w:rsidR="007A1BC5" w:rsidRPr="005E7DFF" w14:paraId="6916570A" w14:textId="77777777" w:rsidTr="00E7707D">
        <w:tc>
          <w:tcPr>
            <w:tcW w:w="2765" w:type="dxa"/>
          </w:tcPr>
          <w:p w14:paraId="527C6F56" w14:textId="2CF2F7B1" w:rsidR="00E7707D" w:rsidRPr="005E7DFF" w:rsidRDefault="007A1BC5" w:rsidP="00E7707D">
            <w:pPr>
              <w:pStyle w:val="2"/>
              <w:ind w:firstLineChars="0" w:firstLine="0"/>
            </w:pPr>
            <w:r w:rsidRPr="005E7DFF">
              <w:rPr>
                <w:noProof/>
              </w:rPr>
              <w:drawing>
                <wp:inline distT="0" distB="0" distL="0" distR="0" wp14:anchorId="3582D076" wp14:editId="5C4EB0F6">
                  <wp:extent cx="1794151" cy="1345721"/>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059" cy="1349402"/>
                          </a:xfrm>
                          <a:prstGeom prst="rect">
                            <a:avLst/>
                          </a:prstGeom>
                          <a:noFill/>
                          <a:ln>
                            <a:noFill/>
                          </a:ln>
                        </pic:spPr>
                      </pic:pic>
                    </a:graphicData>
                  </a:graphic>
                </wp:inline>
              </w:drawing>
            </w:r>
          </w:p>
        </w:tc>
        <w:tc>
          <w:tcPr>
            <w:tcW w:w="2765" w:type="dxa"/>
          </w:tcPr>
          <w:p w14:paraId="0AC81EB2" w14:textId="3738FBCB" w:rsidR="00E7707D" w:rsidRPr="005E7DFF" w:rsidRDefault="007A1BC5" w:rsidP="00E7707D">
            <w:pPr>
              <w:pStyle w:val="2"/>
              <w:ind w:firstLineChars="0" w:firstLine="0"/>
            </w:pPr>
            <w:r w:rsidRPr="005E7DFF">
              <w:rPr>
                <w:noProof/>
              </w:rPr>
              <w:drawing>
                <wp:inline distT="0" distB="0" distL="0" distR="0" wp14:anchorId="5527B8B4" wp14:editId="033B70D7">
                  <wp:extent cx="1794151" cy="1345721"/>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343" cy="1349615"/>
                          </a:xfrm>
                          <a:prstGeom prst="rect">
                            <a:avLst/>
                          </a:prstGeom>
                          <a:noFill/>
                          <a:ln>
                            <a:noFill/>
                          </a:ln>
                        </pic:spPr>
                      </pic:pic>
                    </a:graphicData>
                  </a:graphic>
                </wp:inline>
              </w:drawing>
            </w:r>
          </w:p>
        </w:tc>
        <w:tc>
          <w:tcPr>
            <w:tcW w:w="2766" w:type="dxa"/>
          </w:tcPr>
          <w:p w14:paraId="3A4E4E15" w14:textId="6DD0195A" w:rsidR="00E7707D" w:rsidRPr="005E7DFF" w:rsidRDefault="007A1BC5" w:rsidP="00E7707D">
            <w:pPr>
              <w:pStyle w:val="2"/>
              <w:ind w:firstLineChars="0" w:firstLine="0"/>
            </w:pPr>
            <w:r w:rsidRPr="005E7DFF">
              <w:rPr>
                <w:noProof/>
              </w:rPr>
              <w:drawing>
                <wp:inline distT="0" distB="0" distL="0" distR="0" wp14:anchorId="5570B116" wp14:editId="15772EEF">
                  <wp:extent cx="1796553" cy="1347523"/>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7545" cy="1355768"/>
                          </a:xfrm>
                          <a:prstGeom prst="rect">
                            <a:avLst/>
                          </a:prstGeom>
                          <a:noFill/>
                          <a:ln>
                            <a:noFill/>
                          </a:ln>
                        </pic:spPr>
                      </pic:pic>
                    </a:graphicData>
                  </a:graphic>
                </wp:inline>
              </w:drawing>
            </w:r>
          </w:p>
        </w:tc>
      </w:tr>
    </w:tbl>
    <w:p w14:paraId="76B998DD" w14:textId="77777777" w:rsidR="001A6925" w:rsidRPr="005E7DFF" w:rsidRDefault="001A6925" w:rsidP="001A6925">
      <w:pPr>
        <w:tabs>
          <w:tab w:val="left" w:pos="360"/>
        </w:tabs>
        <w:spacing w:line="360" w:lineRule="auto"/>
        <w:ind w:firstLineChars="200" w:firstLine="482"/>
        <w:rPr>
          <w:rFonts w:ascii="Times New Roman" w:eastAsia="宋体" w:cs="Times New Roman"/>
          <w:b/>
          <w:sz w:val="24"/>
          <w:szCs w:val="24"/>
        </w:rPr>
      </w:pPr>
      <w:r w:rsidRPr="005E7DFF">
        <w:rPr>
          <w:rFonts w:ascii="Times New Roman" w:eastAsia="宋体" w:cs="Times New Roman"/>
          <w:b/>
          <w:sz w:val="24"/>
          <w:szCs w:val="24"/>
        </w:rPr>
        <w:t>3</w:t>
      </w:r>
      <w:r w:rsidRPr="005E7DFF">
        <w:rPr>
          <w:rFonts w:ascii="Times New Roman" w:eastAsia="宋体" w:cs="Times New Roman"/>
          <w:b/>
          <w:sz w:val="24"/>
          <w:szCs w:val="24"/>
        </w:rPr>
        <w:t>、岸坡基质</w:t>
      </w:r>
    </w:p>
    <w:p w14:paraId="492A51FE" w14:textId="77777777"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河岸基质</w:t>
      </w:r>
      <w:proofErr w:type="gramStart"/>
      <w:r w:rsidRPr="005E7DFF">
        <w:rPr>
          <w:rFonts w:ascii="Times New Roman" w:eastAsia="宋体" w:cs="Times New Roman"/>
          <w:sz w:val="24"/>
          <w:szCs w:val="24"/>
        </w:rPr>
        <w:t>按特征</w:t>
      </w:r>
      <w:proofErr w:type="gramEnd"/>
      <w:r w:rsidRPr="005E7DFF">
        <w:rPr>
          <w:rFonts w:ascii="Times New Roman" w:eastAsia="宋体" w:cs="Times New Roman"/>
          <w:sz w:val="24"/>
          <w:szCs w:val="24"/>
        </w:rPr>
        <w:t>分为基岩河岸，岩土河岸，非黏土河岸，黏土河岸和混合土河岸五类。基岩是指，风化作用发生以后，原来高温高压下形成的矿物被破坏，形成一些在常温常压下较稳定的新矿物，构成陆壳表层风化层，风化层之下完整的岩石称为基岩，露出地表的基岩称为露头。岩土从工程建筑的观点是对组成地壳的任何一种岩石和土的统称。岩土可细分为坚硬的（硬岩）、次坚硬的（软岩）、软弱联结的、松散无联结的和具有特殊成分、结构、状态和性质的五大类。我国习惯将前两类称岩石，后三类称土，统称为</w:t>
      </w:r>
      <w:r w:rsidRPr="005E7DFF">
        <w:rPr>
          <w:rFonts w:ascii="Times New Roman" w:eastAsia="宋体" w:cs="Times New Roman"/>
          <w:sz w:val="24"/>
          <w:szCs w:val="24"/>
        </w:rPr>
        <w:t>“</w:t>
      </w:r>
      <w:r w:rsidRPr="005E7DFF">
        <w:rPr>
          <w:rFonts w:ascii="Times New Roman" w:eastAsia="宋体" w:cs="Times New Roman"/>
          <w:sz w:val="24"/>
          <w:szCs w:val="24"/>
        </w:rPr>
        <w:t>岩土</w:t>
      </w:r>
      <w:r w:rsidRPr="005E7DFF">
        <w:rPr>
          <w:rFonts w:ascii="Times New Roman" w:eastAsia="宋体" w:cs="Times New Roman"/>
          <w:sz w:val="24"/>
          <w:szCs w:val="24"/>
        </w:rPr>
        <w:t>”</w:t>
      </w:r>
      <w:r w:rsidRPr="005E7DFF">
        <w:rPr>
          <w:rFonts w:ascii="Times New Roman" w:eastAsia="宋体" w:cs="Times New Roman"/>
          <w:sz w:val="24"/>
          <w:szCs w:val="24"/>
        </w:rPr>
        <w:t>。黏土是指含沙粒很少、有黏性的土壤，水分不容易从中通过。黏土是具有可塑性的包括高岭土、多水高岭土、颗粒非常小的硅酸铝盐。</w:t>
      </w:r>
    </w:p>
    <w:p w14:paraId="779852EA" w14:textId="4597312C"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大瓦山：大瓦山位于金口河区，在自然地理上位于横断山东侧，距成都</w:t>
      </w:r>
      <w:r w:rsidRPr="005E7DFF">
        <w:rPr>
          <w:rFonts w:ascii="Times New Roman" w:eastAsia="宋体" w:cs="Times New Roman"/>
          <w:sz w:val="24"/>
          <w:szCs w:val="24"/>
        </w:rPr>
        <w:t>258</w:t>
      </w:r>
      <w:r w:rsidR="008B2FDC" w:rsidRPr="005E7DFF">
        <w:rPr>
          <w:rFonts w:ascii="Times New Roman" w:eastAsia="宋体" w:cs="Times New Roman" w:hint="eastAsia"/>
          <w:sz w:val="24"/>
          <w:szCs w:val="24"/>
        </w:rPr>
        <w:t>k</w:t>
      </w:r>
      <w:r w:rsidR="008B2FDC" w:rsidRPr="005E7DFF">
        <w:rPr>
          <w:rFonts w:ascii="Times New Roman" w:eastAsia="宋体" w:cs="Times New Roman"/>
          <w:sz w:val="24"/>
          <w:szCs w:val="24"/>
        </w:rPr>
        <w:t>m</w:t>
      </w:r>
      <w:r w:rsidRPr="005E7DFF">
        <w:rPr>
          <w:rFonts w:ascii="Times New Roman" w:eastAsia="宋体" w:cs="Times New Roman"/>
          <w:sz w:val="24"/>
          <w:szCs w:val="24"/>
        </w:rPr>
        <w:t>，车程</w:t>
      </w:r>
      <w:r w:rsidRPr="005E7DFF">
        <w:rPr>
          <w:rFonts w:ascii="Times New Roman" w:eastAsia="宋体" w:cs="Times New Roman"/>
          <w:sz w:val="24"/>
          <w:szCs w:val="24"/>
        </w:rPr>
        <w:t>3</w:t>
      </w:r>
      <w:r w:rsidRPr="005E7DFF">
        <w:rPr>
          <w:rFonts w:ascii="Times New Roman" w:eastAsia="宋体" w:cs="Times New Roman"/>
          <w:sz w:val="24"/>
          <w:szCs w:val="24"/>
        </w:rPr>
        <w:t>个半小时，是</w:t>
      </w:r>
      <w:r w:rsidRPr="005E7DFF">
        <w:rPr>
          <w:rFonts w:ascii="Times New Roman" w:eastAsia="宋体" w:cs="Times New Roman"/>
          <w:sz w:val="24"/>
          <w:szCs w:val="24"/>
        </w:rPr>
        <w:fldChar w:fldCharType="begin"/>
      </w:r>
      <w:r w:rsidRPr="005E7DFF">
        <w:rPr>
          <w:rFonts w:ascii="Times New Roman" w:eastAsia="宋体" w:cs="Times New Roman"/>
          <w:sz w:val="24"/>
          <w:szCs w:val="24"/>
        </w:rPr>
        <w:instrText xml:space="preserve"> HYPERLINK "http://www.baike.com/sowiki/%E5%A4%A7%E6%B8%A1%E6%B2%B3%E5%B3%A1%E8%B0%B7%E5%9B%BD%E5%AE%B6%E5%9C%B0%E8%B4%A8%E5%85%AC%E5%9B%AD?prd=content_doc_search" \o "</w:instrText>
      </w:r>
      <w:r w:rsidRPr="005E7DFF">
        <w:rPr>
          <w:rFonts w:ascii="Times New Roman" w:eastAsia="宋体" w:cs="Times New Roman"/>
          <w:sz w:val="24"/>
          <w:szCs w:val="24"/>
        </w:rPr>
        <w:instrText>大渡河峡谷国家地质公园</w:instrText>
      </w:r>
      <w:r w:rsidRPr="005E7DFF">
        <w:rPr>
          <w:rFonts w:ascii="Times New Roman" w:eastAsia="宋体" w:cs="Times New Roman"/>
          <w:sz w:val="24"/>
          <w:szCs w:val="24"/>
        </w:rPr>
        <w:instrText xml:space="preserve">" </w:instrText>
      </w:r>
      <w:r w:rsidRPr="005E7DFF">
        <w:rPr>
          <w:rFonts w:ascii="Times New Roman" w:eastAsia="宋体" w:cs="Times New Roman"/>
          <w:sz w:val="24"/>
          <w:szCs w:val="24"/>
        </w:rPr>
        <w:fldChar w:fldCharType="separate"/>
      </w:r>
      <w:r w:rsidRPr="005E7DFF">
        <w:rPr>
          <w:rFonts w:ascii="Times New Roman" w:eastAsia="宋体" w:cs="Times New Roman"/>
          <w:sz w:val="24"/>
          <w:szCs w:val="24"/>
        </w:rPr>
        <w:t>大渡河峡谷国家地质公园</w:t>
      </w:r>
      <w:r w:rsidRPr="005E7DFF">
        <w:rPr>
          <w:rFonts w:ascii="Times New Roman" w:eastAsia="宋体" w:cs="Times New Roman"/>
          <w:sz w:val="24"/>
          <w:szCs w:val="24"/>
        </w:rPr>
        <w:fldChar w:fldCharType="end"/>
      </w:r>
      <w:r w:rsidRPr="005E7DFF">
        <w:rPr>
          <w:rFonts w:ascii="Times New Roman" w:eastAsia="宋体" w:cs="Times New Roman"/>
          <w:sz w:val="24"/>
          <w:szCs w:val="24"/>
        </w:rPr>
        <w:t>的核心景观。</w:t>
      </w:r>
      <w:hyperlink r:id="rId29" w:tooltip="海拔" w:history="1">
        <w:r w:rsidRPr="005E7DFF">
          <w:rPr>
            <w:rFonts w:ascii="Times New Roman" w:eastAsia="宋体" w:cs="Times New Roman"/>
            <w:sz w:val="24"/>
            <w:szCs w:val="24"/>
          </w:rPr>
          <w:t>海拔</w:t>
        </w:r>
      </w:hyperlink>
      <w:r w:rsidRPr="005E7DFF">
        <w:rPr>
          <w:rFonts w:ascii="Times New Roman" w:eastAsia="宋体" w:cs="Times New Roman"/>
          <w:sz w:val="24"/>
          <w:szCs w:val="24"/>
        </w:rPr>
        <w:t>3222</w:t>
      </w:r>
      <w:r w:rsidR="00C0290D">
        <w:rPr>
          <w:rFonts w:ascii="Times New Roman" w:eastAsia="宋体" w:cs="Times New Roman" w:hint="eastAsia"/>
          <w:sz w:val="24"/>
          <w:szCs w:val="24"/>
        </w:rPr>
        <w:t>m</w:t>
      </w:r>
      <w:r w:rsidRPr="005E7DFF">
        <w:rPr>
          <w:rFonts w:ascii="Times New Roman" w:eastAsia="宋体" w:cs="Times New Roman"/>
          <w:sz w:val="24"/>
          <w:szCs w:val="24"/>
        </w:rPr>
        <w:t>的大瓦山，四周被绝壁围绕，形成山顶平坦四周凌空的平顶高原。远远望去大瓦山更像一座空中楼阁或者是航行于茫茫林海的巨轮。他四周绝壁高差达到</w:t>
      </w:r>
      <w:r w:rsidRPr="005E7DFF">
        <w:rPr>
          <w:rFonts w:ascii="Times New Roman" w:eastAsia="宋体" w:cs="Times New Roman"/>
          <w:sz w:val="24"/>
          <w:szCs w:val="24"/>
        </w:rPr>
        <w:t>1000</w:t>
      </w:r>
      <w:r w:rsidR="00C0290D">
        <w:rPr>
          <w:rFonts w:ascii="Times New Roman" w:eastAsia="宋体" w:cs="Times New Roman" w:hint="eastAsia"/>
          <w:sz w:val="24"/>
          <w:szCs w:val="24"/>
        </w:rPr>
        <w:t>m</w:t>
      </w:r>
      <w:r w:rsidRPr="005E7DFF">
        <w:rPr>
          <w:rFonts w:ascii="Times New Roman" w:eastAsia="宋体" w:cs="Times New Roman"/>
          <w:sz w:val="24"/>
          <w:szCs w:val="24"/>
        </w:rPr>
        <w:t>，山顶平台面积达到</w:t>
      </w:r>
      <w:r w:rsidRPr="005E7DFF">
        <w:rPr>
          <w:rFonts w:ascii="Times New Roman" w:eastAsia="宋体" w:cs="Times New Roman"/>
          <w:sz w:val="24"/>
          <w:szCs w:val="24"/>
        </w:rPr>
        <w:t>1.6</w:t>
      </w:r>
      <w:r w:rsidRPr="005E7DFF">
        <w:rPr>
          <w:rFonts w:ascii="Times New Roman" w:eastAsia="宋体" w:cs="Times New Roman"/>
          <w:sz w:val="24"/>
          <w:szCs w:val="24"/>
        </w:rPr>
        <w:t>平方公里，源于山顶的两条小河从东南面的悬崖上飞泻而下，形成落差达</w:t>
      </w:r>
      <w:r w:rsidRPr="005E7DFF">
        <w:rPr>
          <w:rFonts w:ascii="Times New Roman" w:eastAsia="宋体" w:cs="Times New Roman"/>
          <w:sz w:val="24"/>
          <w:szCs w:val="24"/>
        </w:rPr>
        <w:t>1000</w:t>
      </w:r>
      <w:r w:rsidR="00C0290D">
        <w:rPr>
          <w:rFonts w:ascii="Times New Roman" w:eastAsia="宋体" w:cs="Times New Roman" w:hint="eastAsia"/>
          <w:sz w:val="24"/>
          <w:szCs w:val="24"/>
        </w:rPr>
        <w:t>m</w:t>
      </w:r>
      <w:r w:rsidRPr="005E7DFF">
        <w:rPr>
          <w:rFonts w:ascii="Times New Roman" w:eastAsia="宋体" w:cs="Times New Roman"/>
          <w:sz w:val="24"/>
          <w:szCs w:val="24"/>
        </w:rPr>
        <w:t>的瀑布。大瓦山由二叠纪火山喷发的玄武岩构成，在地质结构上与</w:t>
      </w:r>
      <w:hyperlink r:id="rId30" w:tooltip="峨眉山" w:history="1">
        <w:r w:rsidRPr="005E7DFF">
          <w:rPr>
            <w:rFonts w:ascii="Times New Roman" w:eastAsia="宋体" w:cs="Times New Roman"/>
            <w:sz w:val="24"/>
            <w:szCs w:val="24"/>
          </w:rPr>
          <w:t>峨眉山</w:t>
        </w:r>
      </w:hyperlink>
      <w:r w:rsidRPr="005E7DFF">
        <w:rPr>
          <w:rFonts w:ascii="Times New Roman" w:eastAsia="宋体" w:cs="Times New Roman"/>
          <w:sz w:val="24"/>
          <w:szCs w:val="24"/>
        </w:rPr>
        <w:t>，瓦屋山相同，因而被称为</w:t>
      </w:r>
      <w:r w:rsidRPr="005E7DFF">
        <w:rPr>
          <w:rFonts w:ascii="Times New Roman" w:eastAsia="宋体" w:cs="Times New Roman"/>
          <w:sz w:val="24"/>
          <w:szCs w:val="24"/>
        </w:rPr>
        <w:t>“</w:t>
      </w:r>
      <w:r w:rsidRPr="005E7DFF">
        <w:rPr>
          <w:rFonts w:ascii="Times New Roman" w:eastAsia="宋体" w:cs="Times New Roman"/>
          <w:sz w:val="24"/>
          <w:szCs w:val="24"/>
        </w:rPr>
        <w:t>蜀中三绝</w:t>
      </w:r>
      <w:r w:rsidRPr="005E7DFF">
        <w:rPr>
          <w:rFonts w:ascii="Times New Roman" w:eastAsia="宋体" w:cs="Times New Roman"/>
          <w:sz w:val="24"/>
          <w:szCs w:val="24"/>
        </w:rPr>
        <w:t>”</w:t>
      </w:r>
      <w:r w:rsidRPr="005E7DFF">
        <w:rPr>
          <w:rFonts w:ascii="Times New Roman" w:eastAsia="宋体" w:cs="Times New Roman"/>
          <w:sz w:val="24"/>
          <w:szCs w:val="24"/>
        </w:rPr>
        <w:t>。但大瓦山与峨眉山、瓦屋山相比在地貌景观上更为奇特。</w:t>
      </w:r>
    </w:p>
    <w:p w14:paraId="29B1CC73" w14:textId="77777777"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根据《建筑抗震设计规范》（</w:t>
      </w:r>
      <w:r w:rsidRPr="005E7DFF">
        <w:rPr>
          <w:rFonts w:ascii="Times New Roman" w:eastAsia="宋体" w:cs="Times New Roman"/>
          <w:sz w:val="24"/>
          <w:szCs w:val="24"/>
        </w:rPr>
        <w:t>GB50011-2010</w:t>
      </w:r>
      <w:r w:rsidRPr="005E7DFF">
        <w:rPr>
          <w:rFonts w:ascii="Times New Roman" w:eastAsia="宋体" w:cs="Times New Roman"/>
          <w:sz w:val="24"/>
          <w:szCs w:val="24"/>
        </w:rPr>
        <w:t>）中场地土类型及场地类别评价标准。据经验场地</w:t>
      </w:r>
      <w:proofErr w:type="gramStart"/>
      <w:r w:rsidRPr="005E7DFF">
        <w:rPr>
          <w:rFonts w:ascii="Times New Roman" w:eastAsia="宋体" w:cs="Times New Roman"/>
          <w:sz w:val="24"/>
          <w:szCs w:val="24"/>
        </w:rPr>
        <w:t>内耕土</w:t>
      </w:r>
      <w:proofErr w:type="gramEnd"/>
      <w:r w:rsidRPr="005E7DFF">
        <w:rPr>
          <w:rFonts w:ascii="Times New Roman" w:eastAsia="宋体" w:cs="Times New Roman"/>
          <w:sz w:val="24"/>
          <w:szCs w:val="24"/>
        </w:rPr>
        <w:t>剪切波速</w:t>
      </w:r>
      <w:proofErr w:type="spellStart"/>
      <w:r w:rsidRPr="005E7DFF">
        <w:rPr>
          <w:rFonts w:ascii="Times New Roman" w:eastAsia="宋体" w:cs="Times New Roman"/>
          <w:sz w:val="24"/>
          <w:szCs w:val="24"/>
        </w:rPr>
        <w:t>υs</w:t>
      </w:r>
      <w:proofErr w:type="spellEnd"/>
      <w:r w:rsidRPr="005E7DFF">
        <w:rPr>
          <w:rFonts w:ascii="Times New Roman" w:eastAsia="宋体" w:cs="Times New Roman"/>
          <w:sz w:val="24"/>
          <w:szCs w:val="24"/>
        </w:rPr>
        <w:t>取</w:t>
      </w:r>
      <w:r w:rsidRPr="005E7DFF">
        <w:rPr>
          <w:rFonts w:ascii="Times New Roman" w:eastAsia="宋体" w:cs="Times New Roman"/>
          <w:sz w:val="24"/>
          <w:szCs w:val="24"/>
        </w:rPr>
        <w:t>150m/s</w:t>
      </w:r>
      <w:r w:rsidRPr="005E7DFF">
        <w:rPr>
          <w:rFonts w:ascii="Times New Roman" w:eastAsia="宋体" w:cs="Times New Roman"/>
          <w:sz w:val="24"/>
          <w:szCs w:val="24"/>
        </w:rPr>
        <w:t>（属中软土），稍密碎石土剪切</w:t>
      </w:r>
      <w:r w:rsidRPr="005E7DFF">
        <w:rPr>
          <w:rFonts w:ascii="Times New Roman" w:eastAsia="宋体" w:cs="Times New Roman"/>
          <w:sz w:val="24"/>
          <w:szCs w:val="24"/>
        </w:rPr>
        <w:lastRenderedPageBreak/>
        <w:t>波速</w:t>
      </w:r>
      <w:proofErr w:type="spellStart"/>
      <w:r w:rsidRPr="005E7DFF">
        <w:rPr>
          <w:rFonts w:ascii="Times New Roman" w:eastAsia="宋体" w:cs="Times New Roman"/>
          <w:sz w:val="24"/>
          <w:szCs w:val="24"/>
        </w:rPr>
        <w:t>υs</w:t>
      </w:r>
      <w:proofErr w:type="spellEnd"/>
      <w:r w:rsidRPr="005E7DFF">
        <w:rPr>
          <w:rFonts w:ascii="Times New Roman" w:eastAsia="宋体" w:cs="Times New Roman"/>
          <w:sz w:val="24"/>
          <w:szCs w:val="24"/>
        </w:rPr>
        <w:t>取</w:t>
      </w:r>
      <w:r w:rsidRPr="005E7DFF">
        <w:rPr>
          <w:rFonts w:ascii="Times New Roman" w:eastAsia="宋体" w:cs="Times New Roman"/>
          <w:sz w:val="24"/>
          <w:szCs w:val="24"/>
        </w:rPr>
        <w:t>300m/s</w:t>
      </w:r>
      <w:r w:rsidRPr="005E7DFF">
        <w:rPr>
          <w:rFonts w:ascii="Times New Roman" w:eastAsia="宋体" w:cs="Times New Roman"/>
          <w:sz w:val="24"/>
          <w:szCs w:val="24"/>
        </w:rPr>
        <w:t>（属中硬土），中密碎石土剪切波速</w:t>
      </w:r>
      <w:proofErr w:type="spellStart"/>
      <w:r w:rsidRPr="005E7DFF">
        <w:rPr>
          <w:rFonts w:ascii="Times New Roman" w:eastAsia="宋体" w:cs="Times New Roman"/>
          <w:sz w:val="24"/>
          <w:szCs w:val="24"/>
        </w:rPr>
        <w:t>υs</w:t>
      </w:r>
      <w:proofErr w:type="spellEnd"/>
      <w:r w:rsidRPr="005E7DFF">
        <w:rPr>
          <w:rFonts w:ascii="Times New Roman" w:eastAsia="宋体" w:cs="Times New Roman"/>
          <w:sz w:val="24"/>
          <w:szCs w:val="24"/>
        </w:rPr>
        <w:t>取</w:t>
      </w:r>
      <w:r w:rsidRPr="005E7DFF">
        <w:rPr>
          <w:rFonts w:ascii="Times New Roman" w:eastAsia="宋体" w:cs="Times New Roman"/>
          <w:sz w:val="24"/>
          <w:szCs w:val="24"/>
        </w:rPr>
        <w:t>350m/s(</w:t>
      </w:r>
      <w:r w:rsidRPr="005E7DFF">
        <w:rPr>
          <w:rFonts w:ascii="Times New Roman" w:eastAsia="宋体" w:cs="Times New Roman"/>
          <w:sz w:val="24"/>
          <w:szCs w:val="24"/>
        </w:rPr>
        <w:t>属中硬土</w:t>
      </w:r>
      <w:r w:rsidRPr="005E7DFF">
        <w:rPr>
          <w:rFonts w:ascii="Times New Roman" w:eastAsia="宋体" w:cs="Times New Roman"/>
          <w:sz w:val="24"/>
          <w:szCs w:val="24"/>
        </w:rPr>
        <w:t>)</w:t>
      </w:r>
      <w:r w:rsidRPr="005E7DFF">
        <w:rPr>
          <w:rFonts w:ascii="Times New Roman" w:eastAsia="宋体" w:cs="Times New Roman"/>
          <w:sz w:val="24"/>
          <w:szCs w:val="24"/>
        </w:rPr>
        <w:t>。</w:t>
      </w:r>
    </w:p>
    <w:p w14:paraId="24FD31EB" w14:textId="77777777"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结合野外踏勘情况分析，鱼池的湖岸岸线稳定，岸坡基质情况如下表所示：</w:t>
      </w:r>
    </w:p>
    <w:p w14:paraId="2070CB8E" w14:textId="6F20171E" w:rsidR="001A6925" w:rsidRPr="005E7DFF" w:rsidRDefault="001A6925" w:rsidP="001A6925">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4.1-4          </w:t>
      </w:r>
      <w:r w:rsidRPr="005E7DFF">
        <w:rPr>
          <w:rFonts w:ascii="Times New Roman" w:eastAsia="宋体" w:cs="Times New Roman"/>
          <w:b/>
          <w:bCs/>
          <w:sz w:val="24"/>
          <w:szCs w:val="24"/>
        </w:rPr>
        <w:t>各监测点</w:t>
      </w:r>
      <w:proofErr w:type="gramStart"/>
      <w:r w:rsidR="00A94E69" w:rsidRPr="005E7DFF">
        <w:rPr>
          <w:rFonts w:ascii="Times New Roman" w:eastAsia="宋体" w:cs="Times New Roman"/>
          <w:b/>
          <w:bCs/>
          <w:sz w:val="24"/>
          <w:szCs w:val="24"/>
        </w:rPr>
        <w:t>湖泊</w:t>
      </w:r>
      <w:r w:rsidRPr="005E7DFF">
        <w:rPr>
          <w:rFonts w:ascii="Times New Roman" w:eastAsia="宋体" w:cs="Times New Roman"/>
          <w:b/>
          <w:bCs/>
          <w:sz w:val="24"/>
          <w:szCs w:val="24"/>
        </w:rPr>
        <w:t>岸岩土类</w:t>
      </w:r>
      <w:proofErr w:type="gramEnd"/>
      <w:r w:rsidRPr="005E7DFF">
        <w:rPr>
          <w:rFonts w:ascii="Times New Roman" w:eastAsia="宋体" w:cs="Times New Roman"/>
          <w:b/>
          <w:bCs/>
          <w:sz w:val="24"/>
          <w:szCs w:val="24"/>
        </w:rPr>
        <w:t>型统计表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5207"/>
      </w:tblGrid>
      <w:tr w:rsidR="001A6925" w:rsidRPr="005E7DFF" w14:paraId="1F43C02B" w14:textId="77777777" w:rsidTr="00A966F0">
        <w:trPr>
          <w:trHeight w:val="90"/>
        </w:trPr>
        <w:tc>
          <w:tcPr>
            <w:tcW w:w="1862" w:type="pct"/>
            <w:shd w:val="clear" w:color="auto" w:fill="auto"/>
            <w:vAlign w:val="center"/>
          </w:tcPr>
          <w:p w14:paraId="223DCF7E"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监测点号</w:t>
            </w:r>
          </w:p>
        </w:tc>
        <w:tc>
          <w:tcPr>
            <w:tcW w:w="3138" w:type="pct"/>
            <w:shd w:val="clear" w:color="auto" w:fill="auto"/>
            <w:noWrap/>
            <w:vAlign w:val="center"/>
          </w:tcPr>
          <w:p w14:paraId="384DE47F"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岸坡基质</w:t>
            </w:r>
          </w:p>
        </w:tc>
      </w:tr>
      <w:tr w:rsidR="001A6925" w:rsidRPr="005E7DFF" w14:paraId="4E43B50F" w14:textId="77777777" w:rsidTr="00A966F0">
        <w:trPr>
          <w:trHeight w:val="90"/>
        </w:trPr>
        <w:tc>
          <w:tcPr>
            <w:tcW w:w="1862" w:type="pct"/>
            <w:shd w:val="clear" w:color="auto" w:fill="auto"/>
            <w:vAlign w:val="center"/>
          </w:tcPr>
          <w:p w14:paraId="052FF7E8"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S1</w:t>
            </w:r>
          </w:p>
        </w:tc>
        <w:tc>
          <w:tcPr>
            <w:tcW w:w="3138" w:type="pct"/>
            <w:shd w:val="clear" w:color="auto" w:fill="auto"/>
            <w:noWrap/>
            <w:vAlign w:val="center"/>
          </w:tcPr>
          <w:p w14:paraId="1C46414C" w14:textId="0AFB219E" w:rsidR="001A6925" w:rsidRPr="005E7DFF" w:rsidRDefault="000D29B7" w:rsidP="00A966F0">
            <w:pPr>
              <w:widowControl/>
              <w:jc w:val="center"/>
              <w:rPr>
                <w:rFonts w:ascii="Times New Roman" w:eastAsia="宋体" w:cs="Times New Roman"/>
                <w:color w:val="000000"/>
                <w:kern w:val="0"/>
                <w:szCs w:val="21"/>
              </w:rPr>
            </w:pPr>
            <w:r w:rsidRPr="005E7DFF">
              <w:rPr>
                <w:rFonts w:ascii="Times New Roman" w:eastAsia="宋体" w:cs="Times New Roman" w:hint="eastAsia"/>
                <w:color w:val="000000"/>
                <w:kern w:val="0"/>
                <w:szCs w:val="21"/>
              </w:rPr>
              <w:t>岩土</w:t>
            </w:r>
          </w:p>
        </w:tc>
      </w:tr>
      <w:tr w:rsidR="001A6925" w:rsidRPr="005E7DFF" w14:paraId="633302AA" w14:textId="77777777" w:rsidTr="00A966F0">
        <w:trPr>
          <w:trHeight w:val="205"/>
        </w:trPr>
        <w:tc>
          <w:tcPr>
            <w:tcW w:w="1862" w:type="pct"/>
            <w:shd w:val="clear" w:color="auto" w:fill="auto"/>
            <w:vAlign w:val="center"/>
          </w:tcPr>
          <w:p w14:paraId="1685DFFC"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S2</w:t>
            </w:r>
          </w:p>
        </w:tc>
        <w:tc>
          <w:tcPr>
            <w:tcW w:w="3138" w:type="pct"/>
            <w:shd w:val="clear" w:color="auto" w:fill="auto"/>
          </w:tcPr>
          <w:p w14:paraId="28EE90BA" w14:textId="6536FEE3" w:rsidR="001A6925" w:rsidRPr="005E7DFF" w:rsidRDefault="000D29B7" w:rsidP="00A966F0">
            <w:pPr>
              <w:widowControl/>
              <w:jc w:val="center"/>
              <w:rPr>
                <w:rFonts w:ascii="Times New Roman" w:eastAsia="宋体" w:cs="Times New Roman"/>
                <w:color w:val="000000"/>
                <w:kern w:val="0"/>
                <w:szCs w:val="21"/>
              </w:rPr>
            </w:pPr>
            <w:r w:rsidRPr="005E7DFF">
              <w:rPr>
                <w:rFonts w:ascii="Times New Roman" w:eastAsia="宋体" w:cs="Times New Roman" w:hint="eastAsia"/>
                <w:color w:val="000000"/>
                <w:kern w:val="0"/>
                <w:szCs w:val="21"/>
              </w:rPr>
              <w:t>岩土</w:t>
            </w:r>
          </w:p>
        </w:tc>
      </w:tr>
      <w:tr w:rsidR="001A6925" w:rsidRPr="005E7DFF" w14:paraId="2A3D4067" w14:textId="77777777" w:rsidTr="00A966F0">
        <w:trPr>
          <w:trHeight w:val="175"/>
        </w:trPr>
        <w:tc>
          <w:tcPr>
            <w:tcW w:w="1862" w:type="pct"/>
            <w:shd w:val="clear" w:color="auto" w:fill="auto"/>
            <w:vAlign w:val="center"/>
          </w:tcPr>
          <w:p w14:paraId="36FA1E75"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S3</w:t>
            </w:r>
          </w:p>
        </w:tc>
        <w:tc>
          <w:tcPr>
            <w:tcW w:w="3138" w:type="pct"/>
            <w:shd w:val="clear" w:color="auto" w:fill="auto"/>
          </w:tcPr>
          <w:p w14:paraId="346F3B28" w14:textId="05E2FDB3" w:rsidR="001A6925" w:rsidRPr="005E7DFF" w:rsidRDefault="000D29B7" w:rsidP="00A966F0">
            <w:pPr>
              <w:widowControl/>
              <w:jc w:val="center"/>
              <w:rPr>
                <w:rFonts w:ascii="Times New Roman" w:eastAsia="宋体" w:cs="Times New Roman"/>
                <w:color w:val="000000"/>
                <w:kern w:val="0"/>
                <w:szCs w:val="21"/>
              </w:rPr>
            </w:pPr>
            <w:r w:rsidRPr="005E7DFF">
              <w:rPr>
                <w:rFonts w:ascii="Times New Roman" w:eastAsia="宋体" w:cs="Times New Roman" w:hint="eastAsia"/>
                <w:color w:val="000000"/>
                <w:kern w:val="0"/>
                <w:szCs w:val="21"/>
              </w:rPr>
              <w:t>岩土</w:t>
            </w:r>
          </w:p>
        </w:tc>
      </w:tr>
    </w:tbl>
    <w:p w14:paraId="0ADC8537" w14:textId="77777777" w:rsidR="001A6925" w:rsidRPr="005E7DFF" w:rsidRDefault="001A6925" w:rsidP="001A6925">
      <w:pPr>
        <w:tabs>
          <w:tab w:val="left" w:pos="360"/>
        </w:tabs>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、坡脚冲刷强度</w:t>
      </w:r>
    </w:p>
    <w:p w14:paraId="48EF41A2" w14:textId="77777777"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岸坡脚冲刷强度包括：无冲刷迹象，轻度冲刷，中度冲刷和重度冲刷</w:t>
      </w:r>
      <w:r w:rsidRPr="005E7DFF">
        <w:rPr>
          <w:rFonts w:ascii="Times New Roman" w:eastAsia="宋体" w:cs="Times New Roman"/>
          <w:sz w:val="24"/>
          <w:szCs w:val="24"/>
        </w:rPr>
        <w:t>4</w:t>
      </w:r>
      <w:r w:rsidRPr="005E7DFF">
        <w:rPr>
          <w:rFonts w:ascii="Times New Roman" w:eastAsia="宋体" w:cs="Times New Roman"/>
          <w:sz w:val="24"/>
          <w:szCs w:val="24"/>
        </w:rPr>
        <w:t>个层次。无冲刷迹象的表现形式为近期内河岸不会发生变形破坏，无水土流失现象；轻度冲刷的表现形式为河岸结构有松动发育迹象，有水土流失迹象，但近期不会发生变形和破坏；中度冲刷的表现形式为河岸松动裂痕发育趋势明显，一定条件下可以导致河岸变形和破坏，或已经发生破坏。</w:t>
      </w:r>
    </w:p>
    <w:p w14:paraId="1DB5B59A" w14:textId="77777777" w:rsidR="001A6925" w:rsidRPr="005E7DFF" w:rsidRDefault="001A6925" w:rsidP="001A6925">
      <w:pPr>
        <w:pStyle w:val="2"/>
        <w:ind w:firstLine="480"/>
        <w:rPr>
          <w:rFonts w:ascii="Times New Roman" w:eastAsia="宋体" w:hAnsi="Times New Roman" w:cs="Times New Roman"/>
          <w:sz w:val="24"/>
          <w:szCs w:val="24"/>
        </w:rPr>
      </w:pPr>
      <w:r w:rsidRPr="005E7DFF">
        <w:rPr>
          <w:rFonts w:ascii="Times New Roman" w:eastAsia="宋体" w:hAnsi="Times New Roman" w:cs="Times New Roman"/>
          <w:sz w:val="24"/>
          <w:szCs w:val="24"/>
        </w:rPr>
        <w:t>从野外踏勘情况分析，鱼池的湖岸岸线稳定，无冲刷迹象。</w:t>
      </w:r>
    </w:p>
    <w:p w14:paraId="5F048EF0" w14:textId="750CDE85" w:rsidR="001A6925" w:rsidRPr="005E7DFF" w:rsidRDefault="001A6925" w:rsidP="001A6925">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4.1-5           </w:t>
      </w:r>
      <w:r w:rsidR="0039553C"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岸岩土冲刷强度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6471"/>
      </w:tblGrid>
      <w:tr w:rsidR="001A6925" w:rsidRPr="005E7DFF" w14:paraId="5BCB8759" w14:textId="77777777" w:rsidTr="00A966F0">
        <w:trPr>
          <w:trHeight w:val="285"/>
        </w:trPr>
        <w:tc>
          <w:tcPr>
            <w:tcW w:w="1100" w:type="pct"/>
            <w:shd w:val="clear" w:color="auto" w:fill="auto"/>
            <w:vAlign w:val="center"/>
          </w:tcPr>
          <w:p w14:paraId="4CEC7DA8"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序号</w:t>
            </w:r>
          </w:p>
        </w:tc>
        <w:tc>
          <w:tcPr>
            <w:tcW w:w="3900" w:type="pct"/>
            <w:shd w:val="clear" w:color="auto" w:fill="auto"/>
            <w:vAlign w:val="center"/>
          </w:tcPr>
          <w:p w14:paraId="279D6229"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冲刷状况</w:t>
            </w:r>
          </w:p>
        </w:tc>
      </w:tr>
      <w:tr w:rsidR="006774E1" w:rsidRPr="005E7DFF" w14:paraId="6645683A" w14:textId="77777777" w:rsidTr="00451900">
        <w:trPr>
          <w:trHeight w:val="285"/>
        </w:trPr>
        <w:tc>
          <w:tcPr>
            <w:tcW w:w="1100" w:type="pct"/>
            <w:shd w:val="clear" w:color="auto" w:fill="auto"/>
            <w:vAlign w:val="center"/>
          </w:tcPr>
          <w:p w14:paraId="2A1453F9" w14:textId="168969FC" w:rsidR="006774E1" w:rsidRPr="005E7DFF" w:rsidRDefault="006774E1" w:rsidP="006774E1">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S1</w:t>
            </w:r>
          </w:p>
        </w:tc>
        <w:tc>
          <w:tcPr>
            <w:tcW w:w="3900" w:type="pct"/>
            <w:shd w:val="clear" w:color="auto" w:fill="auto"/>
          </w:tcPr>
          <w:p w14:paraId="68E64DD9" w14:textId="77777777" w:rsidR="006774E1" w:rsidRPr="005E7DFF" w:rsidRDefault="006774E1" w:rsidP="006774E1">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无冲刷迹象</w:t>
            </w:r>
          </w:p>
        </w:tc>
      </w:tr>
      <w:tr w:rsidR="006774E1" w:rsidRPr="005E7DFF" w14:paraId="2DAB8EC6" w14:textId="77777777" w:rsidTr="00451900">
        <w:trPr>
          <w:trHeight w:val="285"/>
        </w:trPr>
        <w:tc>
          <w:tcPr>
            <w:tcW w:w="1100" w:type="pct"/>
            <w:shd w:val="clear" w:color="auto" w:fill="auto"/>
            <w:vAlign w:val="center"/>
          </w:tcPr>
          <w:p w14:paraId="0FBC7694" w14:textId="74952DF0" w:rsidR="006774E1" w:rsidRPr="005E7DFF" w:rsidRDefault="006774E1" w:rsidP="006774E1">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S2</w:t>
            </w:r>
          </w:p>
        </w:tc>
        <w:tc>
          <w:tcPr>
            <w:tcW w:w="3900" w:type="pct"/>
            <w:shd w:val="clear" w:color="auto" w:fill="auto"/>
          </w:tcPr>
          <w:p w14:paraId="4C1DC8C2" w14:textId="77777777" w:rsidR="006774E1" w:rsidRPr="005E7DFF" w:rsidRDefault="006774E1" w:rsidP="006774E1">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无冲刷迹象</w:t>
            </w:r>
          </w:p>
        </w:tc>
      </w:tr>
      <w:tr w:rsidR="006774E1" w:rsidRPr="005E7DFF" w14:paraId="5D1A3A2D" w14:textId="77777777" w:rsidTr="00451900">
        <w:trPr>
          <w:trHeight w:val="285"/>
        </w:trPr>
        <w:tc>
          <w:tcPr>
            <w:tcW w:w="1100" w:type="pct"/>
            <w:shd w:val="clear" w:color="auto" w:fill="auto"/>
            <w:vAlign w:val="center"/>
          </w:tcPr>
          <w:p w14:paraId="299102AB" w14:textId="7B4587F9" w:rsidR="006774E1" w:rsidRPr="005E7DFF" w:rsidRDefault="006774E1" w:rsidP="006774E1">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S3</w:t>
            </w:r>
          </w:p>
        </w:tc>
        <w:tc>
          <w:tcPr>
            <w:tcW w:w="3900" w:type="pct"/>
            <w:shd w:val="clear" w:color="auto" w:fill="auto"/>
          </w:tcPr>
          <w:p w14:paraId="3B203190" w14:textId="77777777" w:rsidR="006774E1" w:rsidRPr="005E7DFF" w:rsidRDefault="006774E1" w:rsidP="006774E1">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无冲刷迹象</w:t>
            </w:r>
          </w:p>
        </w:tc>
      </w:tr>
    </w:tbl>
    <w:p w14:paraId="392C5A37" w14:textId="77777777" w:rsidR="00C4335C" w:rsidRPr="005E7DFF" w:rsidRDefault="00C4335C">
      <w:pPr>
        <w:rPr>
          <w:rFonts w:ascii="Times New Roman" w:cs="Times New Roman"/>
        </w:rPr>
      </w:pPr>
    </w:p>
    <w:p w14:paraId="758DBC68" w14:textId="77777777" w:rsidR="00C4335C" w:rsidRPr="005E7DFF" w:rsidRDefault="002B1D28">
      <w:pPr>
        <w:pStyle w:val="20"/>
        <w:spacing w:before="0" w:after="0"/>
        <w:rPr>
          <w:rFonts w:ascii="Times New Roman" w:eastAsia="宋体"/>
          <w:sz w:val="30"/>
          <w:szCs w:val="30"/>
        </w:rPr>
      </w:pPr>
      <w:bookmarkStart w:id="66" w:name="_Toc89682895"/>
      <w:r w:rsidRPr="005E7DFF">
        <w:rPr>
          <w:rFonts w:ascii="Times New Roman" w:eastAsia="宋体"/>
          <w:sz w:val="30"/>
          <w:szCs w:val="30"/>
        </w:rPr>
        <w:t xml:space="preserve">4.2 </w:t>
      </w:r>
      <w:r w:rsidRPr="005E7DFF">
        <w:rPr>
          <w:rFonts w:ascii="Times New Roman" w:eastAsia="宋体"/>
          <w:sz w:val="30"/>
          <w:szCs w:val="30"/>
        </w:rPr>
        <w:t>水质监测方案</w:t>
      </w:r>
      <w:bookmarkEnd w:id="66"/>
    </w:p>
    <w:p w14:paraId="5981C61C" w14:textId="77777777" w:rsidR="00C4335C" w:rsidRPr="005E7DFF" w:rsidRDefault="002B1D28">
      <w:pPr>
        <w:pStyle w:val="3"/>
        <w:spacing w:before="0" w:after="0"/>
        <w:rPr>
          <w:rFonts w:ascii="Times New Roman" w:cs="Times New Roman"/>
        </w:rPr>
      </w:pPr>
      <w:bookmarkStart w:id="67" w:name="_Toc89682896"/>
      <w:r w:rsidRPr="005E7DFF">
        <w:rPr>
          <w:rFonts w:ascii="Times New Roman" w:eastAsia="宋体" w:cs="Times New Roman"/>
          <w:sz w:val="28"/>
          <w:szCs w:val="28"/>
        </w:rPr>
        <w:t xml:space="preserve">4.2.1 </w:t>
      </w:r>
      <w:r w:rsidRPr="005E7DFF">
        <w:rPr>
          <w:rFonts w:ascii="Times New Roman" w:eastAsia="宋体" w:cs="Times New Roman"/>
          <w:sz w:val="28"/>
          <w:szCs w:val="28"/>
        </w:rPr>
        <w:t>方案概况</w:t>
      </w:r>
      <w:bookmarkEnd w:id="67"/>
    </w:p>
    <w:p w14:paraId="3B73E633" w14:textId="1D96BBA2" w:rsidR="007B16CF" w:rsidRPr="005E7DFF" w:rsidRDefault="002B1D28" w:rsidP="007B16CF">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受</w:t>
      </w:r>
      <w:r w:rsidR="003E0367" w:rsidRPr="005E7DFF">
        <w:rPr>
          <w:rFonts w:ascii="Times New Roman" w:eastAsia="宋体" w:cs="Times New Roman" w:hint="eastAsia"/>
          <w:sz w:val="24"/>
          <w:szCs w:val="24"/>
        </w:rPr>
        <w:t>乐山市金口河</w:t>
      </w:r>
      <w:r w:rsidRPr="005E7DFF">
        <w:rPr>
          <w:rFonts w:ascii="Times New Roman" w:eastAsia="宋体" w:cs="Times New Roman"/>
          <w:sz w:val="24"/>
          <w:szCs w:val="24"/>
        </w:rPr>
        <w:t>生态环境局委托，四川</w:t>
      </w:r>
      <w:r w:rsidR="003E0367" w:rsidRPr="005E7DFF">
        <w:rPr>
          <w:rFonts w:ascii="Times New Roman" w:eastAsia="宋体" w:cs="Times New Roman" w:hint="eastAsia"/>
          <w:sz w:val="24"/>
          <w:szCs w:val="24"/>
        </w:rPr>
        <w:t>中和环境</w:t>
      </w:r>
      <w:r w:rsidRPr="005E7DFF">
        <w:rPr>
          <w:rFonts w:ascii="Times New Roman" w:eastAsia="宋体" w:cs="Times New Roman"/>
          <w:sz w:val="24"/>
          <w:szCs w:val="24"/>
        </w:rPr>
        <w:t>检测技术有限公司定期对</w:t>
      </w:r>
      <w:r w:rsidR="003E0367" w:rsidRPr="005E7DFF">
        <w:rPr>
          <w:rFonts w:ascii="Times New Roman" w:eastAsia="宋体" w:cs="Times New Roman" w:hint="eastAsia"/>
          <w:sz w:val="24"/>
          <w:szCs w:val="24"/>
        </w:rPr>
        <w:t>金口河区鱼池</w:t>
      </w:r>
      <w:r w:rsidRPr="005E7DFF">
        <w:rPr>
          <w:rFonts w:ascii="Times New Roman" w:eastAsia="宋体" w:cs="Times New Roman"/>
          <w:sz w:val="24"/>
          <w:szCs w:val="24"/>
        </w:rPr>
        <w:t>水质进行分析检测，本次采用资料收集的方法获取水质相关资料评价水质准则层的水质优劣程度</w:t>
      </w:r>
      <w:r w:rsidR="00D07121" w:rsidRPr="005E7DFF">
        <w:rPr>
          <w:rFonts w:ascii="Times New Roman" w:eastAsia="宋体" w:cs="Times New Roman" w:hint="eastAsia"/>
          <w:sz w:val="24"/>
          <w:szCs w:val="24"/>
        </w:rPr>
        <w:t>、</w:t>
      </w:r>
      <w:r w:rsidRPr="005E7DFF">
        <w:rPr>
          <w:rFonts w:ascii="Times New Roman" w:eastAsia="宋体" w:cs="Times New Roman"/>
          <w:sz w:val="24"/>
          <w:szCs w:val="24"/>
        </w:rPr>
        <w:t>水质变化趋势</w:t>
      </w:r>
      <w:r w:rsidR="00D07121" w:rsidRPr="005E7DFF">
        <w:rPr>
          <w:rFonts w:ascii="Times New Roman" w:eastAsia="宋体" w:cs="Times New Roman" w:hint="eastAsia"/>
          <w:sz w:val="24"/>
          <w:szCs w:val="24"/>
        </w:rPr>
        <w:t>、富营养化状况三</w:t>
      </w:r>
      <w:r w:rsidRPr="005E7DFF">
        <w:rPr>
          <w:rFonts w:ascii="Times New Roman" w:eastAsia="宋体" w:cs="Times New Roman"/>
          <w:sz w:val="24"/>
          <w:szCs w:val="24"/>
        </w:rPr>
        <w:t>项指标。</w:t>
      </w:r>
      <w:r w:rsidR="007B16CF" w:rsidRPr="005E7DFF">
        <w:rPr>
          <w:rFonts w:ascii="Times New Roman" w:eastAsia="宋体" w:cs="Times New Roman" w:hint="eastAsia"/>
          <w:sz w:val="24"/>
          <w:szCs w:val="24"/>
        </w:rPr>
        <w:t>（其水质监测报告示例见附件）</w:t>
      </w:r>
    </w:p>
    <w:p w14:paraId="495B0847" w14:textId="77777777" w:rsidR="00C4335C" w:rsidRPr="005E7DFF" w:rsidRDefault="002B1D28">
      <w:pPr>
        <w:pStyle w:val="3"/>
        <w:spacing w:before="0" w:after="0"/>
        <w:rPr>
          <w:rFonts w:ascii="Times New Roman" w:eastAsia="宋体" w:cs="Times New Roman"/>
          <w:sz w:val="28"/>
          <w:szCs w:val="28"/>
        </w:rPr>
      </w:pPr>
      <w:bookmarkStart w:id="68" w:name="_Toc89682897"/>
      <w:r w:rsidRPr="005E7DFF">
        <w:rPr>
          <w:rFonts w:ascii="Times New Roman" w:eastAsia="宋体" w:cs="Times New Roman"/>
          <w:sz w:val="28"/>
          <w:szCs w:val="28"/>
        </w:rPr>
        <w:t xml:space="preserve">4.2.2 </w:t>
      </w:r>
      <w:r w:rsidRPr="005E7DFF">
        <w:rPr>
          <w:rFonts w:ascii="Times New Roman" w:eastAsia="宋体" w:cs="Times New Roman"/>
          <w:sz w:val="28"/>
          <w:szCs w:val="28"/>
        </w:rPr>
        <w:t>代表断面的选择</w:t>
      </w:r>
      <w:bookmarkEnd w:id="68"/>
    </w:p>
    <w:p w14:paraId="445963FC" w14:textId="0AFA28C3" w:rsidR="00C4335C" w:rsidRPr="005E7DFF" w:rsidRDefault="003E0367">
      <w:pPr>
        <w:spacing w:line="360" w:lineRule="auto"/>
        <w:ind w:firstLine="480"/>
        <w:rPr>
          <w:rFonts w:ascii="Times New Roman" w:eastAsia="宋体" w:cs="Times New Roman"/>
          <w:color w:val="000000" w:themeColor="text1"/>
          <w:sz w:val="24"/>
          <w:szCs w:val="24"/>
        </w:rPr>
      </w:pPr>
      <w:bookmarkStart w:id="69" w:name="_Hlk85555322"/>
      <w:r w:rsidRPr="005E7DFF">
        <w:rPr>
          <w:rFonts w:ascii="Times New Roman" w:eastAsia="宋体" w:cs="Times New Roman" w:hint="eastAsia"/>
          <w:color w:val="000000" w:themeColor="text1"/>
          <w:sz w:val="24"/>
          <w:szCs w:val="24"/>
        </w:rPr>
        <w:t>鱼池现有一</w:t>
      </w:r>
      <w:r w:rsidR="002B1D28" w:rsidRPr="005E7DFF">
        <w:rPr>
          <w:rFonts w:ascii="Times New Roman" w:eastAsia="宋体" w:cs="Times New Roman"/>
          <w:color w:val="000000" w:themeColor="text1"/>
          <w:sz w:val="24"/>
          <w:szCs w:val="24"/>
        </w:rPr>
        <w:t>处水质监测</w:t>
      </w:r>
      <w:proofErr w:type="gramStart"/>
      <w:r w:rsidR="002B1D28" w:rsidRPr="005E7DFF">
        <w:rPr>
          <w:rFonts w:ascii="Times New Roman" w:eastAsia="宋体" w:cs="Times New Roman"/>
          <w:color w:val="000000" w:themeColor="text1"/>
          <w:sz w:val="24"/>
          <w:szCs w:val="24"/>
        </w:rPr>
        <w:t>点位</w:t>
      </w:r>
      <w:r w:rsidR="00F82036" w:rsidRPr="005E7DFF">
        <w:rPr>
          <w:rFonts w:ascii="Times New Roman" w:eastAsia="宋体" w:cs="Times New Roman" w:hint="eastAsia"/>
          <w:color w:val="000000" w:themeColor="text1"/>
          <w:sz w:val="24"/>
          <w:szCs w:val="24"/>
        </w:rPr>
        <w:t>其监测</w:t>
      </w:r>
      <w:proofErr w:type="gramEnd"/>
      <w:r w:rsidR="00F82036" w:rsidRPr="005E7DFF">
        <w:rPr>
          <w:rFonts w:ascii="Times New Roman" w:eastAsia="宋体" w:cs="Times New Roman" w:hint="eastAsia"/>
          <w:color w:val="000000" w:themeColor="text1"/>
          <w:sz w:val="24"/>
          <w:szCs w:val="24"/>
        </w:rPr>
        <w:t>坐标为东经</w:t>
      </w:r>
      <w:r w:rsidR="00770CC3" w:rsidRPr="005E7DFF">
        <w:rPr>
          <w:rFonts w:ascii="Times New Roman" w:eastAsia="宋体" w:cs="Times New Roman" w:hint="eastAsia"/>
          <w:color w:val="000000" w:themeColor="text1"/>
          <w:sz w:val="24"/>
          <w:szCs w:val="24"/>
        </w:rPr>
        <w:t>103</w:t>
      </w:r>
      <w:r w:rsidR="00770CC3" w:rsidRPr="005E7DFF">
        <w:rPr>
          <w:rFonts w:ascii="Times New Roman" w:eastAsia="宋体" w:cs="Times New Roman" w:hint="eastAsia"/>
          <w:color w:val="000000" w:themeColor="text1"/>
          <w:sz w:val="24"/>
          <w:szCs w:val="24"/>
        </w:rPr>
        <w:t>°</w:t>
      </w:r>
      <w:r w:rsidR="00770CC3" w:rsidRPr="005E7DFF">
        <w:rPr>
          <w:rFonts w:ascii="Times New Roman" w:eastAsia="宋体" w:cs="Times New Roman" w:hint="eastAsia"/>
          <w:color w:val="000000" w:themeColor="text1"/>
          <w:sz w:val="24"/>
          <w:szCs w:val="24"/>
        </w:rPr>
        <w:t>0</w:t>
      </w:r>
      <w:r w:rsidR="00770CC3" w:rsidRPr="005E7DFF">
        <w:rPr>
          <w:rFonts w:ascii="Times New Roman" w:eastAsia="宋体" w:cs="Times New Roman" w:hint="eastAsia"/>
          <w:color w:val="000000" w:themeColor="text1"/>
          <w:sz w:val="24"/>
          <w:szCs w:val="24"/>
        </w:rPr>
        <w:t>′</w:t>
      </w:r>
      <w:r w:rsidR="00770CC3" w:rsidRPr="005E7DFF">
        <w:rPr>
          <w:rFonts w:ascii="Times New Roman" w:eastAsia="宋体" w:cs="Times New Roman" w:hint="eastAsia"/>
          <w:color w:val="000000" w:themeColor="text1"/>
          <w:sz w:val="24"/>
          <w:szCs w:val="24"/>
        </w:rPr>
        <w:t>18.3</w:t>
      </w:r>
      <w:r w:rsidR="00770CC3" w:rsidRPr="005E7DFF">
        <w:rPr>
          <w:rFonts w:ascii="Times New Roman" w:eastAsia="宋体" w:cs="Times New Roman"/>
          <w:color w:val="000000" w:themeColor="text1"/>
          <w:sz w:val="24"/>
          <w:szCs w:val="24"/>
        </w:rPr>
        <w:t>3</w:t>
      </w:r>
      <w:r w:rsidR="00770CC3" w:rsidRPr="005E7DFF">
        <w:rPr>
          <w:rFonts w:ascii="Times New Roman" w:eastAsia="宋体" w:cs="Times New Roman" w:hint="eastAsia"/>
          <w:color w:val="000000" w:themeColor="text1"/>
          <w:sz w:val="24"/>
          <w:szCs w:val="24"/>
        </w:rPr>
        <w:t>″</w:t>
      </w:r>
      <w:r w:rsidR="00F82036" w:rsidRPr="005E7DFF">
        <w:rPr>
          <w:rFonts w:ascii="Times New Roman" w:eastAsia="宋体" w:cs="Times New Roman" w:hint="eastAsia"/>
          <w:color w:val="000000" w:themeColor="text1"/>
          <w:sz w:val="24"/>
          <w:szCs w:val="24"/>
        </w:rPr>
        <w:t>,</w:t>
      </w:r>
      <w:r w:rsidR="00F82036" w:rsidRPr="005E7DFF">
        <w:rPr>
          <w:rFonts w:ascii="Times New Roman" w:eastAsia="宋体" w:cs="Times New Roman" w:hint="eastAsia"/>
          <w:color w:val="000000" w:themeColor="text1"/>
          <w:sz w:val="24"/>
          <w:szCs w:val="24"/>
        </w:rPr>
        <w:t>北纬</w:t>
      </w:r>
      <w:r w:rsidR="00770CC3" w:rsidRPr="005E7DFF">
        <w:rPr>
          <w:rFonts w:ascii="Times New Roman" w:eastAsia="宋体" w:cs="Times New Roman" w:hint="eastAsia"/>
          <w:color w:val="000000" w:themeColor="text1"/>
          <w:sz w:val="24"/>
          <w:szCs w:val="24"/>
        </w:rPr>
        <w:t>29</w:t>
      </w:r>
      <w:r w:rsidR="00770CC3" w:rsidRPr="005E7DFF">
        <w:rPr>
          <w:rFonts w:ascii="Times New Roman" w:eastAsia="宋体" w:cs="Times New Roman" w:hint="eastAsia"/>
          <w:color w:val="000000" w:themeColor="text1"/>
          <w:sz w:val="24"/>
          <w:szCs w:val="24"/>
        </w:rPr>
        <w:t>°</w:t>
      </w:r>
      <w:r w:rsidR="00770CC3" w:rsidRPr="005E7DFF">
        <w:rPr>
          <w:rFonts w:ascii="Times New Roman" w:eastAsia="宋体" w:cs="Times New Roman" w:hint="eastAsia"/>
          <w:color w:val="000000" w:themeColor="text1"/>
          <w:sz w:val="24"/>
          <w:szCs w:val="24"/>
        </w:rPr>
        <w:t>24</w:t>
      </w:r>
      <w:r w:rsidR="00770CC3" w:rsidRPr="005E7DFF">
        <w:rPr>
          <w:rFonts w:ascii="Times New Roman" w:eastAsia="宋体" w:cs="Times New Roman" w:hint="eastAsia"/>
          <w:color w:val="000000" w:themeColor="text1"/>
          <w:sz w:val="24"/>
          <w:szCs w:val="24"/>
        </w:rPr>
        <w:t>′</w:t>
      </w:r>
      <w:r w:rsidR="00770CC3" w:rsidRPr="005E7DFF">
        <w:rPr>
          <w:rFonts w:ascii="Times New Roman" w:eastAsia="宋体" w:cs="Times New Roman" w:hint="eastAsia"/>
          <w:color w:val="000000" w:themeColor="text1"/>
          <w:sz w:val="24"/>
          <w:szCs w:val="24"/>
        </w:rPr>
        <w:t>20.4</w:t>
      </w:r>
      <w:r w:rsidR="00770CC3" w:rsidRPr="005E7DFF">
        <w:rPr>
          <w:rFonts w:ascii="Times New Roman" w:eastAsia="宋体" w:cs="Times New Roman"/>
          <w:color w:val="000000" w:themeColor="text1"/>
          <w:sz w:val="24"/>
          <w:szCs w:val="24"/>
        </w:rPr>
        <w:t>4</w:t>
      </w:r>
      <w:r w:rsidR="00770CC3" w:rsidRPr="005E7DFF">
        <w:rPr>
          <w:rFonts w:ascii="Times New Roman" w:eastAsia="宋体" w:cs="Times New Roman" w:hint="eastAsia"/>
          <w:color w:val="000000" w:themeColor="text1"/>
          <w:sz w:val="24"/>
          <w:szCs w:val="24"/>
        </w:rPr>
        <w:t>″</w:t>
      </w:r>
      <w:r w:rsidRPr="005E7DFF">
        <w:rPr>
          <w:rFonts w:ascii="Times New Roman" w:eastAsia="宋体" w:cs="Times New Roman" w:hint="eastAsia"/>
          <w:color w:val="000000" w:themeColor="text1"/>
          <w:sz w:val="24"/>
          <w:szCs w:val="24"/>
        </w:rPr>
        <w:t>。</w:t>
      </w:r>
      <w:r w:rsidR="002B1D28" w:rsidRPr="005E7DFF">
        <w:rPr>
          <w:rFonts w:ascii="Times New Roman" w:eastAsia="宋体" w:cs="Times New Roman"/>
          <w:color w:val="000000" w:themeColor="text1"/>
          <w:sz w:val="24"/>
          <w:szCs w:val="24"/>
        </w:rPr>
        <w:t>本次收集到监测断面自</w:t>
      </w:r>
      <w:r w:rsidRPr="005E7DFF">
        <w:rPr>
          <w:rFonts w:ascii="Times New Roman" w:eastAsia="宋体" w:cs="Times New Roman"/>
          <w:color w:val="000000" w:themeColor="text1"/>
          <w:sz w:val="24"/>
          <w:szCs w:val="24"/>
        </w:rPr>
        <w:t>201</w:t>
      </w:r>
      <w:r w:rsidR="0005658B">
        <w:rPr>
          <w:rFonts w:ascii="Times New Roman" w:eastAsia="宋体" w:cs="Times New Roman"/>
          <w:color w:val="000000" w:themeColor="text1"/>
          <w:sz w:val="24"/>
          <w:szCs w:val="24"/>
        </w:rPr>
        <w:t>9</w:t>
      </w:r>
      <w:r w:rsidR="002B1D28" w:rsidRPr="005E7DFF">
        <w:rPr>
          <w:rFonts w:ascii="Times New Roman" w:eastAsia="宋体" w:cs="Times New Roman"/>
          <w:color w:val="000000" w:themeColor="text1"/>
          <w:sz w:val="24"/>
          <w:szCs w:val="24"/>
        </w:rPr>
        <w:t>年至</w:t>
      </w:r>
      <w:r w:rsidR="002B1D28" w:rsidRPr="005E7DFF">
        <w:rPr>
          <w:rFonts w:ascii="Times New Roman" w:eastAsia="宋体" w:cs="Times New Roman"/>
          <w:color w:val="000000" w:themeColor="text1"/>
          <w:sz w:val="24"/>
          <w:szCs w:val="24"/>
        </w:rPr>
        <w:t>2021</w:t>
      </w:r>
      <w:r w:rsidR="002B1D28" w:rsidRPr="005E7DFF">
        <w:rPr>
          <w:rFonts w:ascii="Times New Roman" w:eastAsia="宋体" w:cs="Times New Roman"/>
          <w:color w:val="000000" w:themeColor="text1"/>
          <w:sz w:val="24"/>
          <w:szCs w:val="24"/>
        </w:rPr>
        <w:t>年总计</w:t>
      </w:r>
      <w:r w:rsidRPr="005E7DFF">
        <w:rPr>
          <w:rFonts w:ascii="Times New Roman" w:eastAsia="宋体" w:cs="Times New Roman"/>
          <w:color w:val="000000" w:themeColor="text1"/>
          <w:sz w:val="24"/>
          <w:szCs w:val="24"/>
        </w:rPr>
        <w:t>3</w:t>
      </w:r>
      <w:r w:rsidR="002B1D28" w:rsidRPr="005E7DFF">
        <w:rPr>
          <w:rFonts w:ascii="Times New Roman" w:eastAsia="宋体" w:cs="Times New Roman"/>
          <w:color w:val="000000" w:themeColor="text1"/>
          <w:sz w:val="24"/>
          <w:szCs w:val="24"/>
        </w:rPr>
        <w:t>年</w:t>
      </w:r>
      <w:r w:rsidR="008B2FDC" w:rsidRPr="005E7DFF">
        <w:rPr>
          <w:rFonts w:ascii="Times New Roman" w:eastAsia="宋体" w:cs="Times New Roman" w:hint="eastAsia"/>
          <w:color w:val="000000" w:themeColor="text1"/>
          <w:sz w:val="24"/>
          <w:szCs w:val="24"/>
        </w:rPr>
        <w:t>共</w:t>
      </w:r>
      <w:r w:rsidR="0005658B">
        <w:rPr>
          <w:rFonts w:ascii="Times New Roman" w:eastAsia="宋体" w:cs="Times New Roman"/>
          <w:color w:val="000000" w:themeColor="text1"/>
          <w:sz w:val="24"/>
          <w:szCs w:val="24"/>
        </w:rPr>
        <w:t>6</w:t>
      </w:r>
      <w:r w:rsidR="008B2FDC" w:rsidRPr="005E7DFF">
        <w:rPr>
          <w:rFonts w:ascii="Times New Roman" w:eastAsia="宋体" w:cs="Times New Roman" w:hint="eastAsia"/>
          <w:color w:val="000000" w:themeColor="text1"/>
          <w:sz w:val="24"/>
          <w:szCs w:val="24"/>
        </w:rPr>
        <w:t>次</w:t>
      </w:r>
      <w:r w:rsidR="00072735" w:rsidRPr="005E7DFF">
        <w:rPr>
          <w:rFonts w:ascii="Times New Roman" w:eastAsia="宋体" w:cs="Times New Roman" w:hint="eastAsia"/>
          <w:color w:val="000000" w:themeColor="text1"/>
          <w:sz w:val="24"/>
          <w:szCs w:val="24"/>
        </w:rPr>
        <w:t>的</w:t>
      </w:r>
      <w:r w:rsidR="008B2FDC" w:rsidRPr="005E7DFF">
        <w:rPr>
          <w:rFonts w:ascii="Times New Roman" w:eastAsia="宋体" w:cs="Times New Roman" w:hint="eastAsia"/>
          <w:color w:val="000000" w:themeColor="text1"/>
          <w:sz w:val="24"/>
          <w:szCs w:val="24"/>
        </w:rPr>
        <w:t>季度</w:t>
      </w:r>
      <w:r w:rsidR="002B1D28" w:rsidRPr="005E7DFF">
        <w:rPr>
          <w:rFonts w:ascii="Times New Roman" w:eastAsia="宋体" w:cs="Times New Roman"/>
          <w:color w:val="000000" w:themeColor="text1"/>
          <w:sz w:val="24"/>
          <w:szCs w:val="24"/>
        </w:rPr>
        <w:t>水质监测资料，资料长度满足评价要求，</w:t>
      </w:r>
      <w:proofErr w:type="gramStart"/>
      <w:r w:rsidR="002B1D28" w:rsidRPr="005E7DFF">
        <w:rPr>
          <w:rFonts w:ascii="Times New Roman" w:eastAsia="宋体" w:cs="Times New Roman"/>
          <w:color w:val="000000" w:themeColor="text1"/>
          <w:sz w:val="24"/>
          <w:szCs w:val="24"/>
        </w:rPr>
        <w:t>且资料</w:t>
      </w:r>
      <w:proofErr w:type="gramEnd"/>
      <w:r w:rsidR="002B1D28" w:rsidRPr="005E7DFF">
        <w:rPr>
          <w:rFonts w:ascii="Times New Roman" w:eastAsia="宋体" w:cs="Times New Roman"/>
          <w:color w:val="000000" w:themeColor="text1"/>
          <w:sz w:val="24"/>
          <w:szCs w:val="24"/>
        </w:rPr>
        <w:t>上报四川省生态环境厅，可信度较好。</w:t>
      </w:r>
      <w:r w:rsidR="00A11E84" w:rsidRPr="005E7DFF">
        <w:rPr>
          <w:rFonts w:ascii="Times New Roman" w:eastAsia="宋体" w:cs="Times New Roman"/>
          <w:sz w:val="24"/>
          <w:szCs w:val="24"/>
        </w:rPr>
        <w:t>鱼池</w:t>
      </w:r>
      <w:r w:rsidR="00A11E84" w:rsidRPr="005E7DFF">
        <w:rPr>
          <w:rFonts w:ascii="Times New Roman" w:eastAsia="宋体" w:cs="Times New Roman" w:hint="eastAsia"/>
          <w:sz w:val="24"/>
          <w:szCs w:val="24"/>
        </w:rPr>
        <w:t>水质</w:t>
      </w:r>
      <w:r w:rsidR="00A11E84" w:rsidRPr="005E7DFF">
        <w:rPr>
          <w:rFonts w:ascii="Times New Roman" w:eastAsia="宋体" w:cs="Times New Roman"/>
          <w:sz w:val="24"/>
          <w:szCs w:val="24"/>
        </w:rPr>
        <w:t>监测点分布情况如图</w:t>
      </w:r>
      <w:r w:rsidR="00A11E84" w:rsidRPr="005E7DFF">
        <w:rPr>
          <w:rFonts w:ascii="Times New Roman" w:eastAsia="宋体" w:cs="Times New Roman"/>
          <w:sz w:val="24"/>
          <w:szCs w:val="24"/>
        </w:rPr>
        <w:t>4.2-1</w:t>
      </w:r>
    </w:p>
    <w:p w14:paraId="05652D5B" w14:textId="00A08CAF" w:rsidR="003F743E" w:rsidRPr="005E7DFF" w:rsidRDefault="00A11E84" w:rsidP="003F743E">
      <w:pPr>
        <w:pStyle w:val="2"/>
      </w:pPr>
      <w:r w:rsidRPr="005E7DFF">
        <w:rPr>
          <w:noProof/>
        </w:rPr>
        <w:lastRenderedPageBreak/>
        <w:drawing>
          <wp:inline distT="0" distB="0" distL="0" distR="0" wp14:anchorId="784A172D" wp14:editId="738B32B6">
            <wp:extent cx="4331720" cy="3307983"/>
            <wp:effectExtent l="0" t="0" r="0" b="6985"/>
            <wp:docPr id="26" name="图片 2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地图&#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9236" cy="3321359"/>
                    </a:xfrm>
                    <a:prstGeom prst="rect">
                      <a:avLst/>
                    </a:prstGeom>
                    <a:noFill/>
                    <a:ln>
                      <a:noFill/>
                    </a:ln>
                  </pic:spPr>
                </pic:pic>
              </a:graphicData>
            </a:graphic>
          </wp:inline>
        </w:drawing>
      </w:r>
    </w:p>
    <w:bookmarkEnd w:id="69"/>
    <w:p w14:paraId="580551CA" w14:textId="5733C54F" w:rsidR="00A11E84" w:rsidRPr="005E7DFF" w:rsidRDefault="00A11E84" w:rsidP="00A11E84">
      <w:pPr>
        <w:spacing w:line="360" w:lineRule="auto"/>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4.2-1  </w:t>
      </w:r>
      <w:r w:rsidRPr="005E7DFF">
        <w:rPr>
          <w:rFonts w:ascii="Times New Roman" w:eastAsia="宋体" w:cs="Times New Roman"/>
          <w:b/>
          <w:bCs/>
          <w:sz w:val="24"/>
          <w:szCs w:val="24"/>
        </w:rPr>
        <w:t>鱼池物理结构监测点分布图</w:t>
      </w:r>
    </w:p>
    <w:p w14:paraId="345D8C5F" w14:textId="77777777" w:rsidR="00C4335C" w:rsidRPr="005E7DFF" w:rsidRDefault="002B1D28">
      <w:pPr>
        <w:pStyle w:val="3"/>
        <w:spacing w:before="0" w:after="0"/>
        <w:rPr>
          <w:rFonts w:ascii="Times New Roman" w:eastAsia="宋体" w:cs="Times New Roman"/>
          <w:sz w:val="28"/>
          <w:szCs w:val="28"/>
        </w:rPr>
      </w:pPr>
      <w:bookmarkStart w:id="70" w:name="_Toc89682898"/>
      <w:r w:rsidRPr="005E7DFF">
        <w:rPr>
          <w:rFonts w:ascii="Times New Roman" w:eastAsia="宋体" w:cs="Times New Roman"/>
          <w:sz w:val="28"/>
          <w:szCs w:val="28"/>
        </w:rPr>
        <w:t xml:space="preserve">4.2.3 </w:t>
      </w:r>
      <w:r w:rsidRPr="005E7DFF">
        <w:rPr>
          <w:rFonts w:ascii="Times New Roman" w:eastAsia="宋体" w:cs="Times New Roman"/>
          <w:sz w:val="28"/>
          <w:szCs w:val="28"/>
        </w:rPr>
        <w:t>监测方法</w:t>
      </w:r>
      <w:bookmarkEnd w:id="70"/>
    </w:p>
    <w:p w14:paraId="03DED97B" w14:textId="4491F1F1" w:rsidR="00C4335C" w:rsidRPr="005E7DFF" w:rsidRDefault="0007273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受</w:t>
      </w:r>
      <w:r w:rsidRPr="005E7DFF">
        <w:rPr>
          <w:rFonts w:ascii="Times New Roman" w:eastAsia="宋体" w:cs="Times New Roman" w:hint="eastAsia"/>
          <w:sz w:val="24"/>
          <w:szCs w:val="24"/>
        </w:rPr>
        <w:t>乐山市金口河</w:t>
      </w:r>
      <w:r w:rsidRPr="005E7DFF">
        <w:rPr>
          <w:rFonts w:ascii="Times New Roman" w:eastAsia="宋体" w:cs="Times New Roman"/>
          <w:sz w:val="24"/>
          <w:szCs w:val="24"/>
        </w:rPr>
        <w:t>生态环境局委托，四川</w:t>
      </w:r>
      <w:r w:rsidRPr="005E7DFF">
        <w:rPr>
          <w:rFonts w:ascii="Times New Roman" w:eastAsia="宋体" w:cs="Times New Roman" w:hint="eastAsia"/>
          <w:sz w:val="24"/>
          <w:szCs w:val="24"/>
        </w:rPr>
        <w:t>中和环境</w:t>
      </w:r>
      <w:r w:rsidRPr="005E7DFF">
        <w:rPr>
          <w:rFonts w:ascii="Times New Roman" w:eastAsia="宋体" w:cs="Times New Roman"/>
          <w:sz w:val="24"/>
          <w:szCs w:val="24"/>
        </w:rPr>
        <w:t>检测技术有限公司定期</w:t>
      </w:r>
      <w:r w:rsidRPr="005E7DFF">
        <w:rPr>
          <w:rFonts w:ascii="Times New Roman" w:eastAsia="宋体" w:cs="Times New Roman" w:hint="eastAsia"/>
          <w:sz w:val="24"/>
          <w:szCs w:val="24"/>
        </w:rPr>
        <w:t>对鱼池</w:t>
      </w:r>
      <w:r w:rsidR="002B1D28" w:rsidRPr="005E7DFF">
        <w:rPr>
          <w:rFonts w:ascii="Times New Roman" w:eastAsia="宋体" w:cs="Times New Roman"/>
          <w:sz w:val="24"/>
          <w:szCs w:val="24"/>
        </w:rPr>
        <w:t>水质进行分析检测，向省厅和当地环保部门提供真实可靠的监测数据，为当地环境质量状况的评价提供技术依据。</w:t>
      </w:r>
    </w:p>
    <w:p w14:paraId="1749E34E" w14:textId="14E06B3B"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水质监测均为地表水监测，具体监测项目为：水温、</w:t>
      </w:r>
      <w:r w:rsidRPr="005E7DFF">
        <w:rPr>
          <w:rFonts w:ascii="Times New Roman" w:eastAsia="宋体" w:cs="Times New Roman"/>
          <w:sz w:val="24"/>
          <w:szCs w:val="24"/>
        </w:rPr>
        <w:t>pH</w:t>
      </w:r>
      <w:r w:rsidRPr="005E7DFF">
        <w:rPr>
          <w:rFonts w:ascii="Times New Roman" w:eastAsia="宋体" w:cs="Times New Roman"/>
          <w:sz w:val="24"/>
          <w:szCs w:val="24"/>
        </w:rPr>
        <w:t>、溶解氧</w:t>
      </w:r>
      <w:r w:rsidRPr="005E7DFF">
        <w:rPr>
          <w:rFonts w:ascii="Times New Roman" w:eastAsia="宋体" w:cs="Times New Roman"/>
          <w:sz w:val="24"/>
          <w:szCs w:val="24"/>
        </w:rPr>
        <w:t>(DO)</w:t>
      </w:r>
      <w:r w:rsidRPr="005E7DFF">
        <w:rPr>
          <w:rFonts w:ascii="Times New Roman" w:eastAsia="宋体" w:cs="Times New Roman"/>
          <w:sz w:val="24"/>
          <w:szCs w:val="24"/>
        </w:rPr>
        <w:t>、高锰酸盐指数（</w:t>
      </w:r>
      <w:proofErr w:type="spellStart"/>
      <w:r w:rsidRPr="005E7DFF">
        <w:rPr>
          <w:rFonts w:ascii="Times New Roman" w:eastAsia="宋体" w:cs="Times New Roman"/>
          <w:sz w:val="24"/>
          <w:szCs w:val="24"/>
        </w:rPr>
        <w:t>CODMn</w:t>
      </w:r>
      <w:proofErr w:type="spellEnd"/>
      <w:r w:rsidRPr="005E7DFF">
        <w:rPr>
          <w:rFonts w:ascii="Times New Roman" w:eastAsia="宋体" w:cs="Times New Roman"/>
          <w:sz w:val="24"/>
          <w:szCs w:val="24"/>
        </w:rPr>
        <w:t>）、化学需氧量（</w:t>
      </w:r>
      <w:proofErr w:type="spellStart"/>
      <w:r w:rsidRPr="005E7DFF">
        <w:rPr>
          <w:rFonts w:ascii="Times New Roman" w:eastAsia="宋体" w:cs="Times New Roman"/>
          <w:sz w:val="24"/>
          <w:szCs w:val="24"/>
        </w:rPr>
        <w:t>CODcr</w:t>
      </w:r>
      <w:proofErr w:type="spellEnd"/>
      <w:r w:rsidRPr="005E7DFF">
        <w:rPr>
          <w:rFonts w:ascii="Times New Roman" w:eastAsia="宋体" w:cs="Times New Roman"/>
          <w:sz w:val="24"/>
          <w:szCs w:val="24"/>
        </w:rPr>
        <w:t>）、五日生化需氧量（</w:t>
      </w:r>
      <w:r w:rsidRPr="005E7DFF">
        <w:rPr>
          <w:rFonts w:ascii="Times New Roman" w:eastAsia="宋体" w:cs="Times New Roman"/>
          <w:sz w:val="24"/>
          <w:szCs w:val="24"/>
        </w:rPr>
        <w:t>BOD5</w:t>
      </w:r>
      <w:r w:rsidRPr="005E7DFF">
        <w:rPr>
          <w:rFonts w:ascii="Times New Roman" w:eastAsia="宋体" w:cs="Times New Roman"/>
          <w:sz w:val="24"/>
          <w:szCs w:val="24"/>
        </w:rPr>
        <w:t>）、氨氮（</w:t>
      </w:r>
      <w:r w:rsidRPr="005E7DFF">
        <w:rPr>
          <w:rFonts w:ascii="Times New Roman" w:eastAsia="宋体" w:cs="Times New Roman"/>
          <w:sz w:val="24"/>
          <w:szCs w:val="24"/>
        </w:rPr>
        <w:t>NH3-N</w:t>
      </w:r>
      <w:r w:rsidRPr="005E7DFF">
        <w:rPr>
          <w:rFonts w:ascii="Times New Roman" w:eastAsia="宋体" w:cs="Times New Roman"/>
          <w:sz w:val="24"/>
          <w:szCs w:val="24"/>
        </w:rPr>
        <w:t>）、总磷（</w:t>
      </w:r>
      <w:r w:rsidRPr="005E7DFF">
        <w:rPr>
          <w:rFonts w:ascii="Times New Roman" w:eastAsia="宋体" w:cs="Times New Roman"/>
          <w:sz w:val="24"/>
          <w:szCs w:val="24"/>
        </w:rPr>
        <w:t>TP</w:t>
      </w:r>
      <w:r w:rsidRPr="005E7DFF">
        <w:rPr>
          <w:rFonts w:ascii="Times New Roman" w:eastAsia="宋体" w:cs="Times New Roman"/>
          <w:sz w:val="24"/>
          <w:szCs w:val="24"/>
        </w:rPr>
        <w:t>）、总氮（</w:t>
      </w:r>
      <w:r w:rsidRPr="005E7DFF">
        <w:rPr>
          <w:rFonts w:ascii="Times New Roman" w:eastAsia="宋体" w:cs="Times New Roman"/>
          <w:sz w:val="24"/>
          <w:szCs w:val="24"/>
        </w:rPr>
        <w:t>TN</w:t>
      </w:r>
      <w:r w:rsidRPr="005E7DFF">
        <w:rPr>
          <w:rFonts w:ascii="Times New Roman" w:eastAsia="宋体" w:cs="Times New Roman"/>
          <w:sz w:val="24"/>
          <w:szCs w:val="24"/>
        </w:rPr>
        <w:t>）、铜（</w:t>
      </w:r>
      <w:r w:rsidRPr="005E7DFF">
        <w:rPr>
          <w:rFonts w:ascii="Times New Roman" w:eastAsia="宋体" w:cs="Times New Roman"/>
          <w:sz w:val="24"/>
          <w:szCs w:val="24"/>
        </w:rPr>
        <w:t>Cu</w:t>
      </w:r>
      <w:r w:rsidRPr="005E7DFF">
        <w:rPr>
          <w:rFonts w:ascii="Times New Roman" w:eastAsia="宋体" w:cs="Times New Roman"/>
          <w:sz w:val="24"/>
          <w:szCs w:val="24"/>
        </w:rPr>
        <w:t>）、锌（</w:t>
      </w:r>
      <w:r w:rsidRPr="005E7DFF">
        <w:rPr>
          <w:rFonts w:ascii="Times New Roman" w:eastAsia="宋体" w:cs="Times New Roman"/>
          <w:sz w:val="24"/>
          <w:szCs w:val="24"/>
        </w:rPr>
        <w:t>Zn</w:t>
      </w:r>
      <w:r w:rsidRPr="005E7DFF">
        <w:rPr>
          <w:rFonts w:ascii="Times New Roman" w:eastAsia="宋体" w:cs="Times New Roman"/>
          <w:sz w:val="24"/>
          <w:szCs w:val="24"/>
        </w:rPr>
        <w:t>）、氟化物（</w:t>
      </w:r>
      <w:r w:rsidRPr="005E7DFF">
        <w:rPr>
          <w:rFonts w:ascii="Times New Roman" w:eastAsia="宋体" w:cs="Times New Roman"/>
          <w:sz w:val="24"/>
          <w:szCs w:val="24"/>
        </w:rPr>
        <w:t>F-</w:t>
      </w:r>
      <w:r w:rsidRPr="005E7DFF">
        <w:rPr>
          <w:rFonts w:ascii="Times New Roman" w:eastAsia="宋体" w:cs="Times New Roman"/>
          <w:sz w:val="24"/>
          <w:szCs w:val="24"/>
        </w:rPr>
        <w:t>）、硒（</w:t>
      </w:r>
      <w:r w:rsidRPr="005E7DFF">
        <w:rPr>
          <w:rFonts w:ascii="Times New Roman" w:eastAsia="宋体" w:cs="Times New Roman"/>
          <w:sz w:val="24"/>
          <w:szCs w:val="24"/>
        </w:rPr>
        <w:t>Se</w:t>
      </w:r>
      <w:r w:rsidRPr="005E7DFF">
        <w:rPr>
          <w:rFonts w:ascii="Times New Roman" w:eastAsia="宋体" w:cs="Times New Roman"/>
          <w:sz w:val="24"/>
          <w:szCs w:val="24"/>
        </w:rPr>
        <w:t>）、砷（</w:t>
      </w:r>
      <w:r w:rsidRPr="005E7DFF">
        <w:rPr>
          <w:rFonts w:ascii="Times New Roman" w:eastAsia="宋体" w:cs="Times New Roman"/>
          <w:sz w:val="24"/>
          <w:szCs w:val="24"/>
        </w:rPr>
        <w:t>As</w:t>
      </w:r>
      <w:r w:rsidRPr="005E7DFF">
        <w:rPr>
          <w:rFonts w:ascii="Times New Roman" w:eastAsia="宋体" w:cs="Times New Roman"/>
          <w:sz w:val="24"/>
          <w:szCs w:val="24"/>
        </w:rPr>
        <w:t>）、汞（</w:t>
      </w:r>
      <w:r w:rsidRPr="005E7DFF">
        <w:rPr>
          <w:rFonts w:ascii="Times New Roman" w:eastAsia="宋体" w:cs="Times New Roman"/>
          <w:sz w:val="24"/>
          <w:szCs w:val="24"/>
        </w:rPr>
        <w:t>Hg</w:t>
      </w:r>
      <w:r w:rsidRPr="005E7DFF">
        <w:rPr>
          <w:rFonts w:ascii="Times New Roman" w:eastAsia="宋体" w:cs="Times New Roman"/>
          <w:sz w:val="24"/>
          <w:szCs w:val="24"/>
        </w:rPr>
        <w:t>）、镉（</w:t>
      </w:r>
      <w:r w:rsidRPr="005E7DFF">
        <w:rPr>
          <w:rFonts w:ascii="Times New Roman" w:eastAsia="宋体" w:cs="Times New Roman"/>
          <w:sz w:val="24"/>
          <w:szCs w:val="24"/>
        </w:rPr>
        <w:t>Cd</w:t>
      </w:r>
      <w:r w:rsidRPr="005E7DFF">
        <w:rPr>
          <w:rFonts w:ascii="Times New Roman" w:eastAsia="宋体" w:cs="Times New Roman"/>
          <w:sz w:val="24"/>
          <w:szCs w:val="24"/>
        </w:rPr>
        <w:t>）、六价铬（</w:t>
      </w:r>
      <w:r w:rsidRPr="005E7DFF">
        <w:rPr>
          <w:rFonts w:ascii="Times New Roman" w:eastAsia="宋体" w:cs="Times New Roman"/>
          <w:sz w:val="24"/>
          <w:szCs w:val="24"/>
        </w:rPr>
        <w:t>Cr6+</w:t>
      </w:r>
      <w:r w:rsidRPr="005E7DFF">
        <w:rPr>
          <w:rFonts w:ascii="Times New Roman" w:eastAsia="宋体" w:cs="Times New Roman"/>
          <w:sz w:val="24"/>
          <w:szCs w:val="24"/>
        </w:rPr>
        <w:t>）、铅（</w:t>
      </w:r>
      <w:r w:rsidRPr="005E7DFF">
        <w:rPr>
          <w:rFonts w:ascii="Times New Roman" w:eastAsia="宋体" w:cs="Times New Roman"/>
          <w:sz w:val="24"/>
          <w:szCs w:val="24"/>
        </w:rPr>
        <w:t>Pb</w:t>
      </w:r>
      <w:r w:rsidRPr="005E7DFF">
        <w:rPr>
          <w:rFonts w:ascii="Times New Roman" w:eastAsia="宋体" w:cs="Times New Roman"/>
          <w:sz w:val="24"/>
          <w:szCs w:val="24"/>
        </w:rPr>
        <w:t>）、氰化物（</w:t>
      </w:r>
      <w:r w:rsidRPr="005E7DFF">
        <w:rPr>
          <w:rFonts w:ascii="Times New Roman" w:eastAsia="宋体" w:cs="Times New Roman"/>
          <w:sz w:val="24"/>
          <w:szCs w:val="24"/>
        </w:rPr>
        <w:t>CN</w:t>
      </w:r>
      <w:r w:rsidRPr="005E7DFF">
        <w:rPr>
          <w:rFonts w:ascii="Times New Roman" w:eastAsia="宋体" w:cs="Times New Roman"/>
          <w:sz w:val="24"/>
          <w:szCs w:val="24"/>
        </w:rPr>
        <w:t>）、挥发</w:t>
      </w:r>
      <w:proofErr w:type="gramStart"/>
      <w:r w:rsidRPr="005E7DFF">
        <w:rPr>
          <w:rFonts w:ascii="Times New Roman" w:eastAsia="宋体" w:cs="Times New Roman"/>
          <w:sz w:val="24"/>
          <w:szCs w:val="24"/>
        </w:rPr>
        <w:t>酚</w:t>
      </w:r>
      <w:proofErr w:type="gramEnd"/>
      <w:r w:rsidRPr="005E7DFF">
        <w:rPr>
          <w:rFonts w:ascii="Times New Roman" w:eastAsia="宋体" w:cs="Times New Roman"/>
          <w:sz w:val="24"/>
          <w:szCs w:val="24"/>
        </w:rPr>
        <w:t>（</w:t>
      </w:r>
      <w:r w:rsidRPr="005E7DFF">
        <w:rPr>
          <w:rFonts w:ascii="Times New Roman" w:eastAsia="宋体" w:cs="Times New Roman"/>
          <w:sz w:val="24"/>
          <w:szCs w:val="24"/>
        </w:rPr>
        <w:t>Phenol</w:t>
      </w:r>
      <w:r w:rsidRPr="005E7DFF">
        <w:rPr>
          <w:rFonts w:ascii="Times New Roman" w:eastAsia="宋体" w:cs="Times New Roman"/>
          <w:sz w:val="24"/>
          <w:szCs w:val="24"/>
        </w:rPr>
        <w:t>）、石油类、阴离子表面活性剂（</w:t>
      </w:r>
      <w:r w:rsidRPr="005E7DFF">
        <w:rPr>
          <w:rFonts w:ascii="Times New Roman" w:eastAsia="宋体" w:cs="Times New Roman"/>
          <w:sz w:val="24"/>
          <w:szCs w:val="24"/>
        </w:rPr>
        <w:t>LAS</w:t>
      </w:r>
      <w:r w:rsidRPr="005E7DFF">
        <w:rPr>
          <w:rFonts w:ascii="Times New Roman" w:eastAsia="宋体" w:cs="Times New Roman"/>
          <w:sz w:val="24"/>
          <w:szCs w:val="24"/>
        </w:rPr>
        <w:t>）、硫化物（</w:t>
      </w:r>
      <w:r w:rsidRPr="005E7DFF">
        <w:rPr>
          <w:rFonts w:ascii="Times New Roman" w:eastAsia="宋体" w:cs="Times New Roman"/>
          <w:sz w:val="24"/>
          <w:szCs w:val="24"/>
        </w:rPr>
        <w:t>S2-</w:t>
      </w:r>
      <w:r w:rsidRPr="005E7DFF">
        <w:rPr>
          <w:rFonts w:ascii="Times New Roman" w:eastAsia="宋体" w:cs="Times New Roman"/>
          <w:sz w:val="24"/>
          <w:szCs w:val="24"/>
        </w:rPr>
        <w:t>）、粪大肠菌群等</w:t>
      </w:r>
      <w:r w:rsidRPr="005E7DFF">
        <w:rPr>
          <w:rFonts w:ascii="Times New Roman" w:eastAsia="宋体" w:cs="Times New Roman"/>
          <w:sz w:val="24"/>
          <w:szCs w:val="24"/>
        </w:rPr>
        <w:t>24</w:t>
      </w:r>
      <w:r w:rsidRPr="005E7DFF">
        <w:rPr>
          <w:rFonts w:ascii="Times New Roman" w:eastAsia="宋体" w:cs="Times New Roman"/>
          <w:sz w:val="24"/>
          <w:szCs w:val="24"/>
        </w:rPr>
        <w:t>项。</w:t>
      </w:r>
    </w:p>
    <w:p w14:paraId="08A1F3D7" w14:textId="38AFD045"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监测断面每</w:t>
      </w:r>
      <w:r w:rsidR="00072735" w:rsidRPr="005E7DFF">
        <w:rPr>
          <w:rFonts w:ascii="Times New Roman" w:eastAsia="宋体" w:cs="Times New Roman" w:hint="eastAsia"/>
          <w:sz w:val="24"/>
          <w:szCs w:val="24"/>
        </w:rPr>
        <w:t>次</w:t>
      </w:r>
      <w:r w:rsidRPr="005E7DFF">
        <w:rPr>
          <w:rFonts w:ascii="Times New Roman" w:eastAsia="宋体" w:cs="Times New Roman"/>
          <w:sz w:val="24"/>
          <w:szCs w:val="24"/>
        </w:rPr>
        <w:t>现场采样一次，监测项目的监测方法、方法来源、使用仪器及监测限见表</w:t>
      </w:r>
      <w:r w:rsidRPr="005E7DFF">
        <w:rPr>
          <w:rFonts w:ascii="Times New Roman" w:eastAsia="宋体" w:cs="Times New Roman"/>
          <w:sz w:val="24"/>
          <w:szCs w:val="24"/>
        </w:rPr>
        <w:t>4.2-1</w:t>
      </w:r>
      <w:r w:rsidRPr="005E7DFF">
        <w:rPr>
          <w:rFonts w:ascii="Times New Roman" w:eastAsia="宋体" w:cs="Times New Roman"/>
          <w:sz w:val="24"/>
          <w:szCs w:val="24"/>
        </w:rPr>
        <w:t>。</w:t>
      </w:r>
    </w:p>
    <w:p w14:paraId="4814440A" w14:textId="77777777" w:rsidR="00C4335C" w:rsidRPr="005E7DFF" w:rsidRDefault="002B1D28">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4.2-1         </w:t>
      </w:r>
      <w:r w:rsidRPr="005E7DFF">
        <w:rPr>
          <w:rFonts w:ascii="Times New Roman" w:eastAsia="宋体" w:cs="Times New Roman"/>
          <w:b/>
          <w:bCs/>
          <w:sz w:val="24"/>
          <w:szCs w:val="24"/>
        </w:rPr>
        <w:t>监测方法、方法来源、使用仪器及检出限</w:t>
      </w:r>
    </w:p>
    <w:p w14:paraId="4C8311AB" w14:textId="4D4BE4DE" w:rsidR="00C4335C" w:rsidRPr="005E7DFF" w:rsidRDefault="002B1D28">
      <w:pPr>
        <w:ind w:right="210" w:firstLineChars="900" w:firstLine="1890"/>
        <w:jc w:val="right"/>
        <w:rPr>
          <w:rFonts w:ascii="Times New Roman" w:eastAsia="宋体" w:cs="Times New Roman"/>
          <w:szCs w:val="21"/>
        </w:rPr>
      </w:pPr>
      <w:r w:rsidRPr="005E7DFF">
        <w:rPr>
          <w:rFonts w:ascii="Times New Roman" w:eastAsia="宋体" w:cs="Times New Roman"/>
          <w:szCs w:val="21"/>
        </w:rPr>
        <w:t>单位：</w:t>
      </w:r>
      <w:r w:rsidRPr="005E7DFF">
        <w:rPr>
          <w:rFonts w:ascii="Times New Roman" w:eastAsia="宋体" w:cs="Times New Roman"/>
          <w:szCs w:val="21"/>
        </w:rPr>
        <w:t>mg/L</w:t>
      </w:r>
      <w:r w:rsidRPr="005E7DFF">
        <w:rPr>
          <w:rFonts w:ascii="Times New Roman" w:eastAsia="宋体" w:cs="Times New Roman"/>
          <w:szCs w:val="21"/>
        </w:rPr>
        <w:t>，</w:t>
      </w:r>
      <w:r w:rsidRPr="005E7DFF">
        <w:rPr>
          <w:rFonts w:ascii="Times New Roman" w:eastAsia="宋体" w:cs="Times New Roman"/>
          <w:szCs w:val="21"/>
        </w:rPr>
        <w:t>pH</w:t>
      </w:r>
      <w:r w:rsidRPr="005E7DFF">
        <w:rPr>
          <w:rFonts w:ascii="Times New Roman" w:eastAsia="宋体" w:cs="Times New Roman"/>
          <w:szCs w:val="21"/>
        </w:rPr>
        <w:t>：无量纲，水</w:t>
      </w:r>
      <w:r w:rsidRPr="005E7DFF">
        <w:rPr>
          <w:rFonts w:ascii="Times New Roman" w:eastAsia="宋体" w:cs="Times New Roman" w:hint="eastAsia"/>
          <w:szCs w:val="21"/>
        </w:rPr>
        <w:t>温</w:t>
      </w:r>
      <w:r w:rsidRPr="005E7DFF">
        <w:rPr>
          <w:rFonts w:ascii="Times New Roman" w:eastAsia="宋体" w:cs="Times New Roman"/>
          <w:szCs w:val="21"/>
        </w:rPr>
        <w:t>：</w:t>
      </w:r>
      <w:r w:rsidRPr="005E7DFF">
        <w:rPr>
          <w:rFonts w:ascii="Times New Roman" w:eastAsia="宋体" w:cs="Times New Roman"/>
          <w:szCs w:val="21"/>
        </w:rPr>
        <w:t>℃</w:t>
      </w:r>
      <w:r w:rsidRPr="005E7DFF">
        <w:rPr>
          <w:rFonts w:ascii="Times New Roman" w:eastAsia="宋体" w:cs="Times New Roman"/>
          <w:szCs w:val="21"/>
        </w:rPr>
        <w:t>，</w:t>
      </w:r>
      <w:r w:rsidRPr="005E7DFF">
        <w:rPr>
          <w:rFonts w:ascii="Times New Roman" w:eastAsia="宋体" w:cs="Times New Roman" w:hint="eastAsia"/>
          <w:szCs w:val="21"/>
        </w:rPr>
        <w:t>粪大肠菌群</w:t>
      </w:r>
      <w:r w:rsidRPr="005E7DFF">
        <w:rPr>
          <w:rFonts w:ascii="Times New Roman" w:eastAsia="宋体" w:cs="Times New Roman"/>
          <w:szCs w:val="21"/>
        </w:rPr>
        <w:t>：</w:t>
      </w:r>
      <w:proofErr w:type="gramStart"/>
      <w:r w:rsidRPr="005E7DFF">
        <w:rPr>
          <w:rFonts w:ascii="Times New Roman" w:eastAsia="宋体" w:cs="Times New Roman" w:hint="eastAsia"/>
          <w:szCs w:val="21"/>
        </w:rPr>
        <w:t>个</w:t>
      </w:r>
      <w:proofErr w:type="gramEnd"/>
      <w:r w:rsidRPr="005E7DFF">
        <w:rPr>
          <w:rFonts w:ascii="Times New Roman" w:eastAsia="宋体" w:cs="Times New Roman" w:hint="eastAsia"/>
          <w:szCs w:val="21"/>
        </w:rPr>
        <w:t>/</w:t>
      </w:r>
      <w:r w:rsidRPr="005E7DFF">
        <w:rPr>
          <w:rFonts w:ascii="Times New Roman" w:eastAsia="宋体" w:cs="Times New Roman"/>
          <w:szCs w:val="21"/>
        </w:rPr>
        <w:t>L</w:t>
      </w:r>
    </w:p>
    <w:tbl>
      <w:tblPr>
        <w:tblW w:w="5000" w:type="pct"/>
        <w:tblLook w:val="04A0" w:firstRow="1" w:lastRow="0" w:firstColumn="1" w:lastColumn="0" w:noHBand="0" w:noVBand="1"/>
      </w:tblPr>
      <w:tblGrid>
        <w:gridCol w:w="1198"/>
        <w:gridCol w:w="1108"/>
        <w:gridCol w:w="2278"/>
        <w:gridCol w:w="1960"/>
        <w:gridCol w:w="1752"/>
      </w:tblGrid>
      <w:tr w:rsidR="009F6898" w:rsidRPr="005E7DFF" w14:paraId="75F3F104" w14:textId="77777777" w:rsidTr="00716DD5">
        <w:trPr>
          <w:trHeight w:val="20"/>
          <w:tblHeader/>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EDDF4D"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项目</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9C4912"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监测方法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ABDE94"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方法来源</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69F99"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使用仪器及编号</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A55D2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检出限</w:t>
            </w:r>
          </w:p>
        </w:tc>
      </w:tr>
      <w:tr w:rsidR="009F6898" w:rsidRPr="005E7DFF" w14:paraId="47E0B614"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221B6"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水温</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4154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温度计法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281D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GB13195-91</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ACF964"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水银温度计</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83FB3"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r>
      <w:tr w:rsidR="009F6898" w:rsidRPr="005E7DFF" w14:paraId="35FEF07F"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60771"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pH</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83C49"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玻璃电极法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3DAC3D"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GB6920-86</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57368"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PHS-3EpH</w:t>
            </w:r>
            <w:r w:rsidRPr="005E7DFF">
              <w:rPr>
                <w:rFonts w:ascii="Times New Roman" w:eastAsia="宋体" w:cs="Times New Roman"/>
                <w:color w:val="000000"/>
                <w:kern w:val="0"/>
                <w:szCs w:val="21"/>
              </w:rPr>
              <w:t>计</w:t>
            </w:r>
            <w:r w:rsidRPr="005E7DFF">
              <w:rPr>
                <w:rFonts w:ascii="Times New Roman" w:eastAsia="宋体" w:cs="Times New Roman"/>
                <w:color w:val="000000"/>
                <w:kern w:val="0"/>
                <w:szCs w:val="21"/>
              </w:rPr>
              <w:t>YQ2015003</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292F0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r>
      <w:tr w:rsidR="009F6898" w:rsidRPr="005E7DFF" w14:paraId="15806017"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D0BC3"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lastRenderedPageBreak/>
              <w:t>电导率</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8E03A" w14:textId="77777777" w:rsidR="009F6898" w:rsidRPr="005E7DFF" w:rsidRDefault="009F6898" w:rsidP="009F6898">
            <w:pPr>
              <w:widowControl/>
              <w:jc w:val="center"/>
              <w:rPr>
                <w:rFonts w:ascii="Times New Roman" w:eastAsia="宋体" w:cs="Times New Roman"/>
                <w:color w:val="000000"/>
                <w:kern w:val="0"/>
                <w:szCs w:val="21"/>
              </w:rPr>
            </w:pPr>
            <w:proofErr w:type="gramStart"/>
            <w:r w:rsidRPr="005E7DFF">
              <w:rPr>
                <w:rFonts w:ascii="Times New Roman" w:eastAsia="宋体" w:cs="Times New Roman"/>
                <w:color w:val="000000"/>
                <w:kern w:val="0"/>
                <w:szCs w:val="21"/>
              </w:rPr>
              <w:t>电导率仪法</w:t>
            </w:r>
            <w:proofErr w:type="gramEnd"/>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EE73C"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《水和废水监测分析方法》（第四版）国家环境保护总局（</w:t>
            </w:r>
            <w:r w:rsidRPr="005E7DFF">
              <w:rPr>
                <w:rFonts w:ascii="Times New Roman" w:eastAsia="宋体" w:cs="Times New Roman"/>
                <w:color w:val="000000"/>
                <w:kern w:val="0"/>
                <w:szCs w:val="21"/>
              </w:rPr>
              <w:t>2002</w:t>
            </w:r>
            <w:r w:rsidRPr="005E7DFF">
              <w:rPr>
                <w:rFonts w:ascii="Times New Roman" w:eastAsia="宋体" w:cs="Times New Roman"/>
                <w:color w:val="000000"/>
                <w:kern w:val="0"/>
                <w:szCs w:val="21"/>
              </w:rPr>
              <w:t>年）</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9E4A7"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DDS-11A</w:t>
            </w:r>
            <w:r w:rsidRPr="005E7DFF">
              <w:rPr>
                <w:rFonts w:ascii="Times New Roman" w:eastAsia="宋体" w:cs="Times New Roman"/>
                <w:color w:val="000000"/>
                <w:kern w:val="0"/>
                <w:szCs w:val="21"/>
              </w:rPr>
              <w:t>电导率仪</w:t>
            </w:r>
            <w:r w:rsidRPr="005E7DFF">
              <w:rPr>
                <w:rFonts w:ascii="Times New Roman" w:eastAsia="宋体" w:cs="Times New Roman"/>
                <w:color w:val="000000"/>
                <w:kern w:val="0"/>
                <w:szCs w:val="21"/>
              </w:rPr>
              <w:t>YQ2015041</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A5BE3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r>
      <w:tr w:rsidR="009F6898" w:rsidRPr="005E7DFF" w14:paraId="45CA8A7B"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F306B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溶解氧</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60C80"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电化学探头法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A58F3"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HJ506-2009</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A342F0"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JPB-607A</w:t>
            </w:r>
            <w:r w:rsidRPr="005E7DFF">
              <w:rPr>
                <w:rFonts w:ascii="Times New Roman" w:eastAsia="宋体" w:cs="Times New Roman"/>
                <w:color w:val="000000"/>
                <w:kern w:val="0"/>
                <w:szCs w:val="21"/>
              </w:rPr>
              <w:t>便携式溶解氧仪</w:t>
            </w:r>
            <w:r w:rsidRPr="005E7DFF">
              <w:rPr>
                <w:rFonts w:ascii="Times New Roman" w:eastAsia="宋体" w:cs="Times New Roman"/>
                <w:color w:val="000000"/>
                <w:kern w:val="0"/>
                <w:szCs w:val="21"/>
              </w:rPr>
              <w:t>YQ2017073</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4BB0CD"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r>
      <w:tr w:rsidR="009F6898" w:rsidRPr="005E7DFF" w14:paraId="6F64D27C"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2F662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高锰酸盐指数</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FAFD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高锰酸盐指数的测定</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A206D"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GB11892-89</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7AD475"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HWS-28</w:t>
            </w:r>
            <w:r w:rsidRPr="005E7DFF">
              <w:rPr>
                <w:rFonts w:ascii="Times New Roman" w:eastAsia="宋体" w:cs="Times New Roman"/>
                <w:color w:val="000000"/>
                <w:kern w:val="0"/>
                <w:szCs w:val="21"/>
              </w:rPr>
              <w:t>电热恒温水浴锅</w:t>
            </w:r>
            <w:r w:rsidRPr="005E7DFF">
              <w:rPr>
                <w:rFonts w:ascii="Times New Roman" w:eastAsia="宋体" w:cs="Times New Roman"/>
                <w:color w:val="000000"/>
                <w:kern w:val="0"/>
                <w:szCs w:val="21"/>
              </w:rPr>
              <w:t>YQ2015009-1</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564B1"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0.5mg/L</w:t>
            </w:r>
            <w:r w:rsidRPr="005E7DFF">
              <w:rPr>
                <w:rFonts w:ascii="Times New Roman" w:eastAsia="宋体" w:cs="Times New Roman"/>
                <w:color w:val="000000"/>
                <w:kern w:val="0"/>
                <w:szCs w:val="21"/>
              </w:rPr>
              <w:t>（最低检出浓度）</w:t>
            </w:r>
          </w:p>
        </w:tc>
      </w:tr>
      <w:tr w:rsidR="009F6898" w:rsidRPr="005E7DFF" w14:paraId="642EB5AF"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BC660"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化学需氧量</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2616E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重铬酸盐法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AA24C"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HJ828-2017</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0FE6B"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HCA-102COD</w:t>
            </w:r>
            <w:r w:rsidRPr="005E7DFF">
              <w:rPr>
                <w:rFonts w:ascii="Times New Roman" w:eastAsia="宋体" w:cs="Times New Roman"/>
                <w:color w:val="000000"/>
                <w:kern w:val="0"/>
                <w:szCs w:val="21"/>
              </w:rPr>
              <w:t>消解器</w:t>
            </w:r>
            <w:r w:rsidRPr="005E7DFF">
              <w:rPr>
                <w:rFonts w:ascii="Times New Roman" w:eastAsia="宋体" w:cs="Times New Roman"/>
                <w:color w:val="000000"/>
                <w:kern w:val="0"/>
                <w:szCs w:val="21"/>
              </w:rPr>
              <w:t>YQ2016054</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D53A6"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4mg/L</w:t>
            </w:r>
          </w:p>
        </w:tc>
      </w:tr>
      <w:tr w:rsidR="009F6898" w:rsidRPr="005E7DFF" w14:paraId="161D755F"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CE51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五日生化需氧量</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EBB56"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稀释与接种法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95D3CB"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HJ505-2009</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EAEED5"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LRH-250</w:t>
            </w:r>
            <w:r w:rsidRPr="005E7DFF">
              <w:rPr>
                <w:rFonts w:ascii="Times New Roman" w:eastAsia="宋体" w:cs="Times New Roman"/>
                <w:color w:val="000000"/>
                <w:kern w:val="0"/>
                <w:szCs w:val="21"/>
              </w:rPr>
              <w:t>生化培养箱</w:t>
            </w:r>
            <w:r w:rsidRPr="005E7DFF">
              <w:rPr>
                <w:rFonts w:ascii="Times New Roman" w:eastAsia="宋体" w:cs="Times New Roman"/>
                <w:color w:val="000000"/>
                <w:kern w:val="0"/>
                <w:szCs w:val="21"/>
              </w:rPr>
              <w:t>YQ2015007</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94448"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0.5mg/L</w:t>
            </w:r>
          </w:p>
        </w:tc>
      </w:tr>
      <w:tr w:rsidR="009F6898" w:rsidRPr="005E7DFF" w14:paraId="4DE20921"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2C709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氨氮</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E90C3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纳氏试剂分光光度法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6FB11"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HJ535-2009</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A9E89"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722S</w:t>
            </w:r>
            <w:r w:rsidRPr="005E7DFF">
              <w:rPr>
                <w:rFonts w:ascii="Times New Roman" w:eastAsia="宋体" w:cs="Times New Roman"/>
                <w:color w:val="000000"/>
                <w:kern w:val="0"/>
                <w:szCs w:val="21"/>
              </w:rPr>
              <w:t>可见分光光度计</w:t>
            </w:r>
            <w:r w:rsidRPr="005E7DFF">
              <w:rPr>
                <w:rFonts w:ascii="Times New Roman" w:eastAsia="宋体" w:cs="Times New Roman"/>
                <w:color w:val="000000"/>
                <w:kern w:val="0"/>
                <w:szCs w:val="21"/>
              </w:rPr>
              <w:t>YQ2015005</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809BB3"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0.025mg/L</w:t>
            </w:r>
          </w:p>
        </w:tc>
      </w:tr>
      <w:tr w:rsidR="009F6898" w:rsidRPr="005E7DFF" w14:paraId="45D07CBF"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50E6D"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总磷</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876AD3"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钼酸铵分光光度法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1A0AF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GB11893-89</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23E8F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T6</w:t>
            </w:r>
            <w:r w:rsidRPr="005E7DFF">
              <w:rPr>
                <w:rFonts w:ascii="Times New Roman" w:eastAsia="宋体" w:cs="Times New Roman"/>
                <w:color w:val="000000"/>
                <w:kern w:val="0"/>
                <w:szCs w:val="21"/>
              </w:rPr>
              <w:t>新世纪紫外可见分光光度计</w:t>
            </w:r>
            <w:r w:rsidRPr="005E7DFF">
              <w:rPr>
                <w:rFonts w:ascii="Times New Roman" w:eastAsia="宋体" w:cs="Times New Roman"/>
                <w:color w:val="000000"/>
                <w:kern w:val="0"/>
                <w:szCs w:val="21"/>
              </w:rPr>
              <w:t>YQ2015004</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E3FB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0.01mg/L</w:t>
            </w:r>
            <w:r w:rsidRPr="005E7DFF">
              <w:rPr>
                <w:rFonts w:ascii="Times New Roman" w:eastAsia="宋体" w:cs="Times New Roman"/>
                <w:color w:val="000000"/>
                <w:kern w:val="0"/>
                <w:szCs w:val="21"/>
              </w:rPr>
              <w:t>（最低检出浓度）</w:t>
            </w:r>
          </w:p>
        </w:tc>
      </w:tr>
      <w:tr w:rsidR="009F6898" w:rsidRPr="005E7DFF" w14:paraId="136AECF2"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E769D"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总氮</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94CF6"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碱性过硫酸钾消解紫外分光光度法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A50BC"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HJ636-2012</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780E32"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UV-759</w:t>
            </w:r>
            <w:proofErr w:type="gramStart"/>
            <w:r w:rsidRPr="005E7DFF">
              <w:rPr>
                <w:rFonts w:ascii="Times New Roman" w:eastAsia="宋体" w:cs="Times New Roman"/>
                <w:color w:val="000000"/>
                <w:kern w:val="0"/>
                <w:szCs w:val="21"/>
              </w:rPr>
              <w:t>型紫外</w:t>
            </w:r>
            <w:proofErr w:type="gramEnd"/>
            <w:r w:rsidRPr="005E7DFF">
              <w:rPr>
                <w:rFonts w:ascii="Times New Roman" w:eastAsia="宋体" w:cs="Times New Roman"/>
                <w:color w:val="000000"/>
                <w:kern w:val="0"/>
                <w:szCs w:val="21"/>
              </w:rPr>
              <w:t>可见分光光度计</w:t>
            </w:r>
            <w:r w:rsidRPr="005E7DFF">
              <w:rPr>
                <w:rFonts w:ascii="Times New Roman" w:eastAsia="宋体" w:cs="Times New Roman"/>
                <w:color w:val="000000"/>
                <w:kern w:val="0"/>
                <w:szCs w:val="21"/>
              </w:rPr>
              <w:t>YQ2017115</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55C19"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0.05mg/L</w:t>
            </w:r>
          </w:p>
        </w:tc>
      </w:tr>
      <w:tr w:rsidR="009F6898" w:rsidRPr="005E7DFF" w14:paraId="49F21204"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10CCCB"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铜</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D492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石墨炉原子吸收法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3C7353"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《水和废水监测分析方法》（第四版）国家环境保护总局（</w:t>
            </w:r>
            <w:r w:rsidRPr="005E7DFF">
              <w:rPr>
                <w:rFonts w:ascii="Times New Roman" w:eastAsia="宋体" w:cs="Times New Roman"/>
                <w:color w:val="000000"/>
                <w:kern w:val="0"/>
                <w:szCs w:val="21"/>
              </w:rPr>
              <w:t>2002</w:t>
            </w:r>
            <w:r w:rsidRPr="005E7DFF">
              <w:rPr>
                <w:rFonts w:ascii="Times New Roman" w:eastAsia="宋体" w:cs="Times New Roman"/>
                <w:color w:val="000000"/>
                <w:kern w:val="0"/>
                <w:szCs w:val="21"/>
              </w:rPr>
              <w:t>年）</w:t>
            </w:r>
          </w:p>
        </w:tc>
        <w:tc>
          <w:tcPr>
            <w:tcW w:w="11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21114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TAS-990</w:t>
            </w:r>
            <w:r w:rsidRPr="005E7DFF">
              <w:rPr>
                <w:rFonts w:ascii="Times New Roman" w:eastAsia="宋体" w:cs="Times New Roman"/>
                <w:color w:val="000000"/>
                <w:kern w:val="0"/>
                <w:szCs w:val="21"/>
              </w:rPr>
              <w:t>原子吸收分光光度计</w:t>
            </w:r>
            <w:r w:rsidRPr="005E7DFF">
              <w:rPr>
                <w:rFonts w:ascii="Times New Roman" w:eastAsia="宋体" w:cs="Times New Roman"/>
                <w:color w:val="000000"/>
                <w:kern w:val="0"/>
                <w:szCs w:val="21"/>
              </w:rPr>
              <w:t>YQ2016051</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1316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1.0μg/L</w:t>
            </w:r>
            <w:r w:rsidRPr="005E7DFF">
              <w:rPr>
                <w:rFonts w:ascii="Times New Roman" w:eastAsia="宋体" w:cs="Times New Roman"/>
                <w:color w:val="000000"/>
                <w:kern w:val="0"/>
                <w:szCs w:val="21"/>
              </w:rPr>
              <w:t>（最低检出浓度）</w:t>
            </w:r>
          </w:p>
        </w:tc>
      </w:tr>
      <w:tr w:rsidR="009F6898" w:rsidRPr="005E7DFF" w14:paraId="5F17DBAA"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A011D"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锌</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F99153"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原子吸收分光光度法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48E42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GB7475-87</w:t>
            </w:r>
          </w:p>
        </w:tc>
        <w:tc>
          <w:tcPr>
            <w:tcW w:w="1181" w:type="pct"/>
            <w:vMerge/>
            <w:tcBorders>
              <w:top w:val="single" w:sz="4" w:space="0" w:color="000000"/>
              <w:left w:val="single" w:sz="4" w:space="0" w:color="000000"/>
              <w:bottom w:val="single" w:sz="4" w:space="0" w:color="000000"/>
              <w:right w:val="single" w:sz="4" w:space="0" w:color="000000"/>
            </w:tcBorders>
            <w:vAlign w:val="center"/>
            <w:hideMark/>
          </w:tcPr>
          <w:p w14:paraId="1666C069" w14:textId="77777777" w:rsidR="009F6898" w:rsidRPr="005E7DFF" w:rsidRDefault="009F6898" w:rsidP="009F6898">
            <w:pPr>
              <w:widowControl/>
              <w:jc w:val="center"/>
              <w:rPr>
                <w:rFonts w:ascii="Times New Roman" w:eastAsia="宋体" w:cs="Times New Roman"/>
                <w:color w:val="000000"/>
                <w:kern w:val="0"/>
                <w:szCs w:val="21"/>
              </w:rPr>
            </w:pP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02DB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0.02mg/L</w:t>
            </w:r>
            <w:r w:rsidRPr="005E7DFF">
              <w:rPr>
                <w:rFonts w:ascii="Times New Roman" w:eastAsia="宋体" w:cs="Times New Roman"/>
                <w:color w:val="000000"/>
                <w:kern w:val="0"/>
                <w:szCs w:val="21"/>
              </w:rPr>
              <w:t>（最低检出浓度）</w:t>
            </w:r>
          </w:p>
        </w:tc>
      </w:tr>
      <w:tr w:rsidR="009F6898" w:rsidRPr="005E7DFF" w14:paraId="1CB4865B"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2FC86"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氟化物</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E6C82"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离子选择电极法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858A2C"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GB7484-87</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296B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PXSJ-216F</w:t>
            </w:r>
            <w:r w:rsidRPr="005E7DFF">
              <w:rPr>
                <w:rFonts w:ascii="Times New Roman" w:eastAsia="宋体" w:cs="Times New Roman"/>
                <w:color w:val="000000"/>
                <w:kern w:val="0"/>
                <w:szCs w:val="21"/>
              </w:rPr>
              <w:t>离子计</w:t>
            </w:r>
            <w:r w:rsidRPr="005E7DFF">
              <w:rPr>
                <w:rFonts w:ascii="Times New Roman" w:eastAsia="宋体" w:cs="Times New Roman"/>
                <w:color w:val="000000"/>
                <w:kern w:val="0"/>
                <w:szCs w:val="21"/>
              </w:rPr>
              <w:t>YQ2015002</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DF248"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0.05mg/L</w:t>
            </w:r>
            <w:r w:rsidRPr="005E7DFF">
              <w:rPr>
                <w:rFonts w:ascii="Times New Roman" w:eastAsia="宋体" w:cs="Times New Roman"/>
                <w:color w:val="000000"/>
                <w:kern w:val="0"/>
                <w:szCs w:val="21"/>
              </w:rPr>
              <w:t>（最低检出浓度）</w:t>
            </w:r>
          </w:p>
        </w:tc>
      </w:tr>
      <w:tr w:rsidR="009F6898" w:rsidRPr="005E7DFF" w14:paraId="1C0A8665"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930E80"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硒</w:t>
            </w:r>
          </w:p>
        </w:tc>
        <w:tc>
          <w:tcPr>
            <w:tcW w:w="6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01C3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原子荧光法</w:t>
            </w:r>
          </w:p>
        </w:tc>
        <w:tc>
          <w:tcPr>
            <w:tcW w:w="13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6844E7"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HJ694-2014</w:t>
            </w:r>
          </w:p>
        </w:tc>
        <w:tc>
          <w:tcPr>
            <w:tcW w:w="11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8053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PF3</w:t>
            </w:r>
            <w:r w:rsidRPr="005E7DFF">
              <w:rPr>
                <w:rFonts w:ascii="Times New Roman" w:eastAsia="宋体" w:cs="Times New Roman"/>
                <w:color w:val="000000"/>
                <w:kern w:val="0"/>
                <w:szCs w:val="21"/>
              </w:rPr>
              <w:t>原子荧光光度计</w:t>
            </w:r>
            <w:r w:rsidRPr="005E7DFF">
              <w:rPr>
                <w:rFonts w:ascii="Times New Roman" w:eastAsia="宋体" w:cs="Times New Roman"/>
                <w:color w:val="000000"/>
                <w:kern w:val="0"/>
                <w:szCs w:val="21"/>
              </w:rPr>
              <w:t>YQ2016052</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E059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0.4μg/L</w:t>
            </w:r>
          </w:p>
        </w:tc>
      </w:tr>
      <w:tr w:rsidR="009F6898" w:rsidRPr="005E7DFF" w14:paraId="368CD842"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D29E3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汞</w:t>
            </w:r>
          </w:p>
        </w:tc>
        <w:tc>
          <w:tcPr>
            <w:tcW w:w="668" w:type="pct"/>
            <w:vMerge/>
            <w:tcBorders>
              <w:top w:val="single" w:sz="4" w:space="0" w:color="000000"/>
              <w:left w:val="single" w:sz="4" w:space="0" w:color="000000"/>
              <w:bottom w:val="single" w:sz="4" w:space="0" w:color="000000"/>
              <w:right w:val="single" w:sz="4" w:space="0" w:color="000000"/>
            </w:tcBorders>
            <w:vAlign w:val="center"/>
            <w:hideMark/>
          </w:tcPr>
          <w:p w14:paraId="5D0D8A49" w14:textId="77777777" w:rsidR="009F6898" w:rsidRPr="005E7DFF" w:rsidRDefault="009F6898" w:rsidP="009F6898">
            <w:pPr>
              <w:widowControl/>
              <w:jc w:val="center"/>
              <w:rPr>
                <w:rFonts w:ascii="Times New Roman" w:eastAsia="宋体" w:cs="Times New Roman"/>
                <w:color w:val="000000"/>
                <w:kern w:val="0"/>
                <w:szCs w:val="21"/>
              </w:rPr>
            </w:pPr>
          </w:p>
        </w:tc>
        <w:tc>
          <w:tcPr>
            <w:tcW w:w="1373" w:type="pct"/>
            <w:vMerge/>
            <w:tcBorders>
              <w:top w:val="single" w:sz="4" w:space="0" w:color="000000"/>
              <w:left w:val="single" w:sz="4" w:space="0" w:color="000000"/>
              <w:bottom w:val="single" w:sz="4" w:space="0" w:color="000000"/>
              <w:right w:val="single" w:sz="4" w:space="0" w:color="000000"/>
            </w:tcBorders>
            <w:vAlign w:val="center"/>
            <w:hideMark/>
          </w:tcPr>
          <w:p w14:paraId="6B7F0396" w14:textId="77777777" w:rsidR="009F6898" w:rsidRPr="005E7DFF" w:rsidRDefault="009F6898" w:rsidP="009F6898">
            <w:pPr>
              <w:widowControl/>
              <w:jc w:val="center"/>
              <w:rPr>
                <w:rFonts w:ascii="Times New Roman" w:eastAsia="宋体" w:cs="Times New Roman"/>
                <w:color w:val="000000"/>
                <w:kern w:val="0"/>
                <w:szCs w:val="21"/>
              </w:rPr>
            </w:pPr>
          </w:p>
        </w:tc>
        <w:tc>
          <w:tcPr>
            <w:tcW w:w="1181" w:type="pct"/>
            <w:vMerge/>
            <w:tcBorders>
              <w:top w:val="single" w:sz="4" w:space="0" w:color="000000"/>
              <w:left w:val="single" w:sz="4" w:space="0" w:color="000000"/>
              <w:bottom w:val="single" w:sz="4" w:space="0" w:color="000000"/>
              <w:right w:val="single" w:sz="4" w:space="0" w:color="000000"/>
            </w:tcBorders>
            <w:vAlign w:val="center"/>
            <w:hideMark/>
          </w:tcPr>
          <w:p w14:paraId="02B96F02" w14:textId="77777777" w:rsidR="009F6898" w:rsidRPr="005E7DFF" w:rsidRDefault="009F6898" w:rsidP="009F6898">
            <w:pPr>
              <w:widowControl/>
              <w:jc w:val="center"/>
              <w:rPr>
                <w:rFonts w:ascii="Times New Roman" w:eastAsia="宋体" w:cs="Times New Roman"/>
                <w:color w:val="000000"/>
                <w:kern w:val="0"/>
                <w:szCs w:val="21"/>
              </w:rPr>
            </w:pP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44737"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0.3μg/L</w:t>
            </w:r>
          </w:p>
        </w:tc>
      </w:tr>
      <w:tr w:rsidR="009F6898" w:rsidRPr="005E7DFF" w14:paraId="2F2E3541"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512D33"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砷</w:t>
            </w:r>
          </w:p>
        </w:tc>
        <w:tc>
          <w:tcPr>
            <w:tcW w:w="668" w:type="pct"/>
            <w:vMerge/>
            <w:tcBorders>
              <w:top w:val="single" w:sz="4" w:space="0" w:color="000000"/>
              <w:left w:val="single" w:sz="4" w:space="0" w:color="000000"/>
              <w:bottom w:val="single" w:sz="4" w:space="0" w:color="000000"/>
              <w:right w:val="single" w:sz="4" w:space="0" w:color="000000"/>
            </w:tcBorders>
            <w:vAlign w:val="center"/>
            <w:hideMark/>
          </w:tcPr>
          <w:p w14:paraId="493FD378" w14:textId="77777777" w:rsidR="009F6898" w:rsidRPr="005E7DFF" w:rsidRDefault="009F6898" w:rsidP="009F6898">
            <w:pPr>
              <w:widowControl/>
              <w:jc w:val="center"/>
              <w:rPr>
                <w:rFonts w:ascii="Times New Roman" w:eastAsia="宋体" w:cs="Times New Roman"/>
                <w:color w:val="000000"/>
                <w:kern w:val="0"/>
                <w:szCs w:val="21"/>
              </w:rPr>
            </w:pPr>
          </w:p>
        </w:tc>
        <w:tc>
          <w:tcPr>
            <w:tcW w:w="1373" w:type="pct"/>
            <w:vMerge/>
            <w:tcBorders>
              <w:top w:val="single" w:sz="4" w:space="0" w:color="000000"/>
              <w:left w:val="single" w:sz="4" w:space="0" w:color="000000"/>
              <w:bottom w:val="single" w:sz="4" w:space="0" w:color="000000"/>
              <w:right w:val="single" w:sz="4" w:space="0" w:color="000000"/>
            </w:tcBorders>
            <w:vAlign w:val="center"/>
            <w:hideMark/>
          </w:tcPr>
          <w:p w14:paraId="30A0898C" w14:textId="77777777" w:rsidR="009F6898" w:rsidRPr="005E7DFF" w:rsidRDefault="009F6898" w:rsidP="009F6898">
            <w:pPr>
              <w:widowControl/>
              <w:jc w:val="center"/>
              <w:rPr>
                <w:rFonts w:ascii="Times New Roman" w:eastAsia="宋体" w:cs="Times New Roman"/>
                <w:color w:val="000000"/>
                <w:kern w:val="0"/>
                <w:szCs w:val="21"/>
              </w:rPr>
            </w:pPr>
          </w:p>
        </w:tc>
        <w:tc>
          <w:tcPr>
            <w:tcW w:w="1181" w:type="pct"/>
            <w:vMerge/>
            <w:tcBorders>
              <w:top w:val="single" w:sz="4" w:space="0" w:color="000000"/>
              <w:left w:val="single" w:sz="4" w:space="0" w:color="000000"/>
              <w:bottom w:val="single" w:sz="4" w:space="0" w:color="000000"/>
              <w:right w:val="single" w:sz="4" w:space="0" w:color="000000"/>
            </w:tcBorders>
            <w:vAlign w:val="center"/>
            <w:hideMark/>
          </w:tcPr>
          <w:p w14:paraId="19C9895E" w14:textId="77777777" w:rsidR="009F6898" w:rsidRPr="005E7DFF" w:rsidRDefault="009F6898" w:rsidP="009F6898">
            <w:pPr>
              <w:widowControl/>
              <w:jc w:val="center"/>
              <w:rPr>
                <w:rFonts w:ascii="Times New Roman" w:eastAsia="宋体" w:cs="Times New Roman"/>
                <w:color w:val="000000"/>
                <w:kern w:val="0"/>
                <w:szCs w:val="21"/>
              </w:rPr>
            </w:pP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A795E4"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0.04μg/L</w:t>
            </w:r>
          </w:p>
        </w:tc>
      </w:tr>
      <w:tr w:rsidR="009F6898" w:rsidRPr="005E7DFF" w14:paraId="1CA2C613"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DC7E5"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镉</w:t>
            </w:r>
          </w:p>
        </w:tc>
        <w:tc>
          <w:tcPr>
            <w:tcW w:w="6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A6864"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石墨炉原子吸收法</w:t>
            </w:r>
          </w:p>
        </w:tc>
        <w:tc>
          <w:tcPr>
            <w:tcW w:w="13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73BA1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《水和废水监测分析方法》（第四版）国家环境保护总局（</w:t>
            </w:r>
            <w:r w:rsidRPr="005E7DFF">
              <w:rPr>
                <w:rFonts w:ascii="Times New Roman" w:eastAsia="宋体" w:cs="Times New Roman"/>
                <w:color w:val="000000"/>
                <w:kern w:val="0"/>
                <w:szCs w:val="21"/>
              </w:rPr>
              <w:t>2002</w:t>
            </w:r>
            <w:r w:rsidRPr="005E7DFF">
              <w:rPr>
                <w:rFonts w:ascii="Times New Roman" w:eastAsia="宋体" w:cs="Times New Roman"/>
                <w:color w:val="000000"/>
                <w:kern w:val="0"/>
                <w:szCs w:val="21"/>
              </w:rPr>
              <w:t>年）</w:t>
            </w:r>
          </w:p>
        </w:tc>
        <w:tc>
          <w:tcPr>
            <w:tcW w:w="11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B7D90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TAS-990</w:t>
            </w:r>
            <w:r w:rsidRPr="005E7DFF">
              <w:rPr>
                <w:rFonts w:ascii="Times New Roman" w:eastAsia="宋体" w:cs="Times New Roman"/>
                <w:color w:val="000000"/>
                <w:kern w:val="0"/>
                <w:szCs w:val="21"/>
              </w:rPr>
              <w:t>原子吸收分光光度计</w:t>
            </w:r>
            <w:r w:rsidRPr="005E7DFF">
              <w:rPr>
                <w:rFonts w:ascii="Times New Roman" w:eastAsia="宋体" w:cs="Times New Roman"/>
                <w:color w:val="000000"/>
                <w:kern w:val="0"/>
                <w:szCs w:val="21"/>
              </w:rPr>
              <w:t>YQ2016051</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0EC4D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0.1μg/L</w:t>
            </w:r>
            <w:r w:rsidRPr="005E7DFF">
              <w:rPr>
                <w:rFonts w:ascii="Times New Roman" w:eastAsia="宋体" w:cs="Times New Roman"/>
                <w:color w:val="000000"/>
                <w:kern w:val="0"/>
                <w:szCs w:val="21"/>
              </w:rPr>
              <w:t>（最低检出浓度）</w:t>
            </w:r>
          </w:p>
        </w:tc>
      </w:tr>
      <w:tr w:rsidR="009F6898" w:rsidRPr="005E7DFF" w14:paraId="23D60501"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958971"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铅</w:t>
            </w:r>
          </w:p>
        </w:tc>
        <w:tc>
          <w:tcPr>
            <w:tcW w:w="668" w:type="pct"/>
            <w:vMerge/>
            <w:tcBorders>
              <w:top w:val="single" w:sz="4" w:space="0" w:color="000000"/>
              <w:left w:val="single" w:sz="4" w:space="0" w:color="000000"/>
              <w:bottom w:val="single" w:sz="4" w:space="0" w:color="000000"/>
              <w:right w:val="single" w:sz="4" w:space="0" w:color="000000"/>
            </w:tcBorders>
            <w:vAlign w:val="center"/>
            <w:hideMark/>
          </w:tcPr>
          <w:p w14:paraId="22C672EB" w14:textId="77777777" w:rsidR="009F6898" w:rsidRPr="005E7DFF" w:rsidRDefault="009F6898" w:rsidP="009F6898">
            <w:pPr>
              <w:widowControl/>
              <w:jc w:val="center"/>
              <w:rPr>
                <w:rFonts w:ascii="Times New Roman" w:eastAsia="宋体" w:cs="Times New Roman"/>
                <w:color w:val="000000"/>
                <w:kern w:val="0"/>
                <w:szCs w:val="21"/>
              </w:rPr>
            </w:pPr>
          </w:p>
        </w:tc>
        <w:tc>
          <w:tcPr>
            <w:tcW w:w="1373" w:type="pct"/>
            <w:vMerge/>
            <w:tcBorders>
              <w:top w:val="single" w:sz="4" w:space="0" w:color="000000"/>
              <w:left w:val="single" w:sz="4" w:space="0" w:color="000000"/>
              <w:bottom w:val="single" w:sz="4" w:space="0" w:color="000000"/>
              <w:right w:val="single" w:sz="4" w:space="0" w:color="000000"/>
            </w:tcBorders>
            <w:vAlign w:val="center"/>
            <w:hideMark/>
          </w:tcPr>
          <w:p w14:paraId="3233640F" w14:textId="77777777" w:rsidR="009F6898" w:rsidRPr="005E7DFF" w:rsidRDefault="009F6898" w:rsidP="009F6898">
            <w:pPr>
              <w:widowControl/>
              <w:jc w:val="center"/>
              <w:rPr>
                <w:rFonts w:ascii="Times New Roman" w:eastAsia="宋体" w:cs="Times New Roman"/>
                <w:color w:val="000000"/>
                <w:kern w:val="0"/>
                <w:szCs w:val="21"/>
              </w:rPr>
            </w:pPr>
          </w:p>
        </w:tc>
        <w:tc>
          <w:tcPr>
            <w:tcW w:w="1181" w:type="pct"/>
            <w:vMerge/>
            <w:tcBorders>
              <w:top w:val="single" w:sz="4" w:space="0" w:color="000000"/>
              <w:left w:val="single" w:sz="4" w:space="0" w:color="000000"/>
              <w:bottom w:val="single" w:sz="4" w:space="0" w:color="000000"/>
              <w:right w:val="single" w:sz="4" w:space="0" w:color="000000"/>
            </w:tcBorders>
            <w:vAlign w:val="center"/>
            <w:hideMark/>
          </w:tcPr>
          <w:p w14:paraId="7892603F" w14:textId="77777777" w:rsidR="009F6898" w:rsidRPr="005E7DFF" w:rsidRDefault="009F6898" w:rsidP="009F6898">
            <w:pPr>
              <w:widowControl/>
              <w:jc w:val="center"/>
              <w:rPr>
                <w:rFonts w:ascii="Times New Roman" w:eastAsia="宋体" w:cs="Times New Roman"/>
                <w:color w:val="000000"/>
                <w:kern w:val="0"/>
                <w:szCs w:val="21"/>
              </w:rPr>
            </w:pP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83580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1.0μg/L</w:t>
            </w:r>
            <w:r w:rsidRPr="005E7DFF">
              <w:rPr>
                <w:rFonts w:ascii="Times New Roman" w:eastAsia="宋体" w:cs="Times New Roman"/>
                <w:color w:val="000000"/>
                <w:kern w:val="0"/>
                <w:szCs w:val="21"/>
              </w:rPr>
              <w:t>（最低检出浓度）</w:t>
            </w:r>
          </w:p>
        </w:tc>
      </w:tr>
      <w:tr w:rsidR="009F6898" w:rsidRPr="005E7DFF" w14:paraId="33EDBF25" w14:textId="77777777" w:rsidTr="009F6898">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AAAC3"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铬（六价）</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5EBE8"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二</w:t>
            </w:r>
            <w:proofErr w:type="gramStart"/>
            <w:r w:rsidRPr="005E7DFF">
              <w:rPr>
                <w:rFonts w:ascii="Times New Roman" w:eastAsia="宋体" w:cs="Times New Roman"/>
                <w:color w:val="000000"/>
                <w:kern w:val="0"/>
                <w:szCs w:val="21"/>
              </w:rPr>
              <w:t>苯碳酰二肼</w:t>
            </w:r>
            <w:proofErr w:type="gramEnd"/>
            <w:r w:rsidRPr="005E7DFF">
              <w:rPr>
                <w:rFonts w:ascii="Times New Roman" w:eastAsia="宋体" w:cs="Times New Roman"/>
                <w:color w:val="000000"/>
                <w:kern w:val="0"/>
                <w:szCs w:val="21"/>
              </w:rPr>
              <w:t>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F800C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GB7467-87</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43399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T6</w:t>
            </w:r>
            <w:r w:rsidRPr="005E7DFF">
              <w:rPr>
                <w:rFonts w:ascii="Times New Roman" w:eastAsia="宋体" w:cs="Times New Roman"/>
                <w:color w:val="000000"/>
                <w:kern w:val="0"/>
                <w:szCs w:val="21"/>
              </w:rPr>
              <w:t>新世纪紫外可见分光光度计</w:t>
            </w:r>
            <w:r w:rsidRPr="005E7DFF">
              <w:rPr>
                <w:rFonts w:ascii="Times New Roman" w:eastAsia="宋体" w:cs="Times New Roman"/>
                <w:color w:val="000000"/>
                <w:kern w:val="0"/>
                <w:szCs w:val="21"/>
              </w:rPr>
              <w:t>YQ2015004</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571DB"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0.004mg/L</w:t>
            </w:r>
            <w:r w:rsidRPr="005E7DFF">
              <w:rPr>
                <w:rFonts w:ascii="Times New Roman" w:eastAsia="宋体" w:cs="Times New Roman"/>
                <w:color w:val="000000"/>
                <w:kern w:val="0"/>
                <w:szCs w:val="21"/>
              </w:rPr>
              <w:t>（最低检出浓度）</w:t>
            </w:r>
          </w:p>
        </w:tc>
      </w:tr>
      <w:tr w:rsidR="009F6898" w:rsidRPr="005E7DFF" w14:paraId="7F0F1E46" w14:textId="77777777" w:rsidTr="00716DD5">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ABE17"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lastRenderedPageBreak/>
              <w:t>氰化物</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B556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异烟酸</w:t>
            </w:r>
            <w:r w:rsidRPr="005E7DFF">
              <w:rPr>
                <w:rFonts w:ascii="Times New Roman" w:eastAsia="宋体" w:cs="Times New Roman"/>
                <w:color w:val="000000"/>
                <w:kern w:val="0"/>
                <w:szCs w:val="21"/>
              </w:rPr>
              <w:t>-</w:t>
            </w:r>
            <w:r w:rsidRPr="005E7DFF">
              <w:rPr>
                <w:rFonts w:ascii="Times New Roman" w:eastAsia="宋体" w:cs="Times New Roman"/>
                <w:color w:val="000000"/>
                <w:kern w:val="0"/>
                <w:szCs w:val="21"/>
              </w:rPr>
              <w:t>吡唑</w:t>
            </w:r>
            <w:proofErr w:type="gramStart"/>
            <w:r w:rsidRPr="005E7DFF">
              <w:rPr>
                <w:rFonts w:ascii="Times New Roman" w:eastAsia="宋体" w:cs="Times New Roman"/>
                <w:color w:val="000000"/>
                <w:kern w:val="0"/>
                <w:szCs w:val="21"/>
              </w:rPr>
              <w:t>啉</w:t>
            </w:r>
            <w:proofErr w:type="gramEnd"/>
            <w:r w:rsidRPr="005E7DFF">
              <w:rPr>
                <w:rFonts w:ascii="Times New Roman" w:eastAsia="宋体" w:cs="Times New Roman"/>
                <w:color w:val="000000"/>
                <w:kern w:val="0"/>
                <w:szCs w:val="21"/>
              </w:rPr>
              <w:t>酮分光光度法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38B447"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HJ484-2009</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8C981"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722S</w:t>
            </w:r>
            <w:r w:rsidRPr="005E7DFF">
              <w:rPr>
                <w:rFonts w:ascii="Times New Roman" w:eastAsia="宋体" w:cs="Times New Roman"/>
                <w:color w:val="000000"/>
                <w:kern w:val="0"/>
                <w:szCs w:val="21"/>
              </w:rPr>
              <w:t>可见分光光度计</w:t>
            </w:r>
            <w:r w:rsidRPr="005E7DFF">
              <w:rPr>
                <w:rFonts w:ascii="Times New Roman" w:eastAsia="宋体" w:cs="Times New Roman"/>
                <w:color w:val="000000"/>
                <w:kern w:val="0"/>
                <w:szCs w:val="21"/>
              </w:rPr>
              <w:t>YQ2015005</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73F2B"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0.004mg/L</w:t>
            </w:r>
          </w:p>
        </w:tc>
      </w:tr>
      <w:tr w:rsidR="009F6898" w:rsidRPr="005E7DFF" w14:paraId="078CFB95" w14:textId="77777777" w:rsidTr="00716DD5">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9527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挥发</w:t>
            </w:r>
            <w:proofErr w:type="gramStart"/>
            <w:r w:rsidRPr="005E7DFF">
              <w:rPr>
                <w:rFonts w:ascii="Times New Roman" w:eastAsia="宋体" w:cs="Times New Roman"/>
                <w:color w:val="000000"/>
                <w:kern w:val="0"/>
                <w:szCs w:val="21"/>
              </w:rPr>
              <w:t>酚</w:t>
            </w:r>
            <w:proofErr w:type="gramEnd"/>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DCD4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4-</w:t>
            </w:r>
            <w:r w:rsidRPr="005E7DFF">
              <w:rPr>
                <w:rFonts w:ascii="Times New Roman" w:eastAsia="宋体" w:cs="Times New Roman"/>
                <w:color w:val="000000"/>
                <w:kern w:val="0"/>
                <w:szCs w:val="21"/>
              </w:rPr>
              <w:t>氨基安替比林分光光度法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967D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HJ503-2009</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1EA1D"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T6</w:t>
            </w:r>
            <w:r w:rsidRPr="005E7DFF">
              <w:rPr>
                <w:rFonts w:ascii="Times New Roman" w:eastAsia="宋体" w:cs="Times New Roman"/>
                <w:color w:val="000000"/>
                <w:kern w:val="0"/>
                <w:szCs w:val="21"/>
              </w:rPr>
              <w:t>新世纪紫外可见分光光度计</w:t>
            </w:r>
            <w:r w:rsidRPr="005E7DFF">
              <w:rPr>
                <w:rFonts w:ascii="Times New Roman" w:eastAsia="宋体" w:cs="Times New Roman"/>
                <w:color w:val="000000"/>
                <w:kern w:val="0"/>
                <w:szCs w:val="21"/>
              </w:rPr>
              <w:t>YQ2015004</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7F4529"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0.0003mg/L</w:t>
            </w:r>
            <w:r w:rsidRPr="005E7DFF">
              <w:rPr>
                <w:rFonts w:ascii="Times New Roman" w:eastAsia="宋体" w:cs="Times New Roman"/>
                <w:color w:val="000000"/>
                <w:kern w:val="0"/>
                <w:szCs w:val="21"/>
              </w:rPr>
              <w:t>（萃取分光光度法）</w:t>
            </w:r>
          </w:p>
        </w:tc>
      </w:tr>
      <w:tr w:rsidR="009F6898" w:rsidRPr="005E7DFF" w14:paraId="1B86DD73" w14:textId="77777777" w:rsidTr="00716DD5">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9C33C2"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石油类</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7A6EE4"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红外分光光度法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FD23BB"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HJ637-2012</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07D00"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OIL460</w:t>
            </w:r>
            <w:r w:rsidRPr="005E7DFF">
              <w:rPr>
                <w:rFonts w:ascii="Times New Roman" w:eastAsia="宋体" w:cs="Times New Roman"/>
                <w:color w:val="000000"/>
                <w:kern w:val="0"/>
                <w:szCs w:val="21"/>
              </w:rPr>
              <w:t>型红外分光</w:t>
            </w:r>
            <w:proofErr w:type="gramStart"/>
            <w:r w:rsidRPr="005E7DFF">
              <w:rPr>
                <w:rFonts w:ascii="Times New Roman" w:eastAsia="宋体" w:cs="Times New Roman"/>
                <w:color w:val="000000"/>
                <w:kern w:val="0"/>
                <w:szCs w:val="21"/>
              </w:rPr>
              <w:t>测油仪</w:t>
            </w:r>
            <w:proofErr w:type="gramEnd"/>
            <w:r w:rsidRPr="005E7DFF">
              <w:rPr>
                <w:rFonts w:ascii="Times New Roman" w:eastAsia="宋体" w:cs="Times New Roman"/>
                <w:color w:val="000000"/>
                <w:kern w:val="0"/>
                <w:szCs w:val="21"/>
              </w:rPr>
              <w:t>YQ2015012</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82817"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0.01mg/L</w:t>
            </w:r>
          </w:p>
        </w:tc>
      </w:tr>
      <w:tr w:rsidR="009F6898" w:rsidRPr="005E7DFF" w14:paraId="5FA314F0" w14:textId="77777777" w:rsidTr="00716DD5">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A53E7"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阴离子表面活性剂</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A19790"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亚甲蓝分光光度法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405691"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GB7494-87</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45B7D8"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T6</w:t>
            </w:r>
            <w:r w:rsidRPr="005E7DFF">
              <w:rPr>
                <w:rFonts w:ascii="Times New Roman" w:eastAsia="宋体" w:cs="Times New Roman"/>
                <w:color w:val="000000"/>
                <w:kern w:val="0"/>
                <w:szCs w:val="21"/>
              </w:rPr>
              <w:t>新世纪紫外可见分光光度计</w:t>
            </w:r>
            <w:r w:rsidRPr="005E7DFF">
              <w:rPr>
                <w:rFonts w:ascii="Times New Roman" w:eastAsia="宋体" w:cs="Times New Roman"/>
                <w:color w:val="000000"/>
                <w:kern w:val="0"/>
                <w:szCs w:val="21"/>
              </w:rPr>
              <w:t>YQ2015004</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AA91AB"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0.05mg/L(</w:t>
            </w:r>
            <w:r w:rsidRPr="005E7DFF">
              <w:rPr>
                <w:rFonts w:ascii="Times New Roman" w:eastAsia="宋体" w:cs="Times New Roman"/>
                <w:color w:val="000000"/>
                <w:kern w:val="0"/>
                <w:szCs w:val="21"/>
              </w:rPr>
              <w:t>最低检出浓度）</w:t>
            </w:r>
          </w:p>
        </w:tc>
      </w:tr>
      <w:tr w:rsidR="009F6898" w:rsidRPr="005E7DFF" w14:paraId="5B6C5293" w14:textId="77777777" w:rsidTr="00716DD5">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672C2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硫化物</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6B741"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亚甲基蓝光分光光度法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810A96"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GB/T16489-1996</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7FEB64"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T6</w:t>
            </w:r>
            <w:r w:rsidRPr="005E7DFF">
              <w:rPr>
                <w:rFonts w:ascii="Times New Roman" w:eastAsia="宋体" w:cs="Times New Roman"/>
                <w:color w:val="000000"/>
                <w:kern w:val="0"/>
                <w:szCs w:val="21"/>
              </w:rPr>
              <w:t>新世纪紫外可见分光光度计</w:t>
            </w:r>
            <w:r w:rsidRPr="005E7DFF">
              <w:rPr>
                <w:rFonts w:ascii="Times New Roman" w:eastAsia="宋体" w:cs="Times New Roman"/>
                <w:color w:val="000000"/>
                <w:kern w:val="0"/>
                <w:szCs w:val="21"/>
              </w:rPr>
              <w:t>YQ2015004</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763F6F"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0.005mg/L</w:t>
            </w:r>
          </w:p>
        </w:tc>
      </w:tr>
      <w:tr w:rsidR="009F6898" w:rsidRPr="005E7DFF" w14:paraId="49EE598C" w14:textId="77777777" w:rsidTr="00716DD5">
        <w:trPr>
          <w:trHeight w:val="20"/>
        </w:trPr>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8B5A8"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粪大肠菌群</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DC939"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多管发酵法</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2D455C"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HJ/T347-2007</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CA8FFE"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GHP-9080</w:t>
            </w:r>
            <w:r w:rsidRPr="005E7DFF">
              <w:rPr>
                <w:rFonts w:ascii="Times New Roman" w:eastAsia="宋体" w:cs="Times New Roman"/>
                <w:color w:val="000000"/>
                <w:kern w:val="0"/>
                <w:szCs w:val="21"/>
              </w:rPr>
              <w:t>隔水式恒温培养箱</w:t>
            </w:r>
            <w:r w:rsidRPr="005E7DFF">
              <w:rPr>
                <w:rFonts w:ascii="Times New Roman" w:eastAsia="宋体" w:cs="Times New Roman"/>
                <w:color w:val="000000"/>
                <w:kern w:val="0"/>
                <w:szCs w:val="21"/>
              </w:rPr>
              <w:t>YQ2015045</w:t>
            </w:r>
            <w:r w:rsidRPr="005E7DFF">
              <w:rPr>
                <w:rFonts w:ascii="Times New Roman" w:eastAsia="宋体" w:cs="Times New Roman"/>
                <w:color w:val="000000"/>
                <w:kern w:val="0"/>
                <w:szCs w:val="21"/>
              </w:rPr>
              <w:t>、</w:t>
            </w:r>
            <w:r w:rsidRPr="005E7DFF">
              <w:rPr>
                <w:rFonts w:ascii="Times New Roman" w:eastAsia="宋体" w:cs="Times New Roman"/>
                <w:color w:val="000000"/>
                <w:kern w:val="0"/>
                <w:szCs w:val="21"/>
              </w:rPr>
              <w:t>YQ2015006</w:t>
            </w:r>
          </w:p>
        </w:tc>
        <w:tc>
          <w:tcPr>
            <w:tcW w:w="10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02FE9A" w14:textId="77777777" w:rsidR="009F6898" w:rsidRPr="005E7DFF" w:rsidRDefault="009F6898" w:rsidP="009F6898">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r>
    </w:tbl>
    <w:p w14:paraId="40F2B945" w14:textId="77777777" w:rsidR="00CC5945" w:rsidRPr="005E7DFF" w:rsidRDefault="00CC5945" w:rsidP="00CC5945">
      <w:pPr>
        <w:keepNext/>
        <w:keepLines/>
        <w:spacing w:line="416" w:lineRule="auto"/>
        <w:outlineLvl w:val="2"/>
        <w:rPr>
          <w:rFonts w:ascii="Times New Roman" w:eastAsia="宋体" w:cs="Times New Roman"/>
          <w:b/>
          <w:bCs/>
          <w:sz w:val="28"/>
          <w:szCs w:val="28"/>
        </w:rPr>
      </w:pPr>
      <w:bookmarkStart w:id="71" w:name="_Toc82878578"/>
      <w:bookmarkStart w:id="72" w:name="_Toc89682899"/>
      <w:r w:rsidRPr="005E7DFF">
        <w:rPr>
          <w:rFonts w:ascii="Times New Roman" w:eastAsia="宋体" w:cs="Times New Roman"/>
          <w:b/>
          <w:bCs/>
          <w:sz w:val="28"/>
          <w:szCs w:val="28"/>
        </w:rPr>
        <w:t xml:space="preserve">4.2.4 </w:t>
      </w:r>
      <w:r w:rsidRPr="005E7DFF">
        <w:rPr>
          <w:rFonts w:ascii="Times New Roman" w:eastAsia="宋体" w:cs="Times New Roman"/>
          <w:b/>
          <w:bCs/>
          <w:sz w:val="28"/>
          <w:szCs w:val="28"/>
        </w:rPr>
        <w:t>监测结果</w:t>
      </w:r>
      <w:bookmarkEnd w:id="71"/>
      <w:bookmarkEnd w:id="72"/>
    </w:p>
    <w:p w14:paraId="021436E8" w14:textId="57097EFD" w:rsidR="002A2210" w:rsidRPr="005E7DFF" w:rsidRDefault="00CC5945" w:rsidP="00CC5945">
      <w:pPr>
        <w:spacing w:line="360" w:lineRule="auto"/>
        <w:ind w:firstLine="480"/>
        <w:rPr>
          <w:rFonts w:ascii="Times New Roman" w:eastAsia="宋体" w:cs="Times New Roman"/>
          <w:sz w:val="24"/>
          <w:szCs w:val="24"/>
        </w:rPr>
        <w:sectPr w:rsidR="002A2210" w:rsidRPr="005E7DFF">
          <w:pgSz w:w="11906" w:h="16838"/>
          <w:pgMar w:top="1440" w:right="1800" w:bottom="1440" w:left="1800" w:header="851" w:footer="992" w:gutter="0"/>
          <w:cols w:space="720"/>
          <w:docGrid w:type="lines" w:linePitch="312"/>
        </w:sectPr>
      </w:pPr>
      <w:r w:rsidRPr="005E7DFF">
        <w:rPr>
          <w:rFonts w:ascii="Times New Roman" w:eastAsia="宋体" w:cs="Times New Roman" w:hint="eastAsia"/>
          <w:color w:val="000000" w:themeColor="text1"/>
          <w:sz w:val="24"/>
          <w:szCs w:val="24"/>
        </w:rPr>
        <w:t>本次评价河湖健康评价</w:t>
      </w:r>
      <w:r w:rsidR="004A52A3" w:rsidRPr="005E7DFF">
        <w:rPr>
          <w:rFonts w:ascii="Times New Roman" w:eastAsia="宋体" w:cs="Times New Roman" w:hint="eastAsia"/>
          <w:color w:val="000000" w:themeColor="text1"/>
          <w:sz w:val="24"/>
          <w:szCs w:val="24"/>
        </w:rPr>
        <w:t>湖泊</w:t>
      </w:r>
      <w:r w:rsidRPr="005E7DFF">
        <w:rPr>
          <w:rFonts w:ascii="Times New Roman" w:eastAsia="宋体" w:cs="Times New Roman" w:hint="eastAsia"/>
          <w:color w:val="000000" w:themeColor="text1"/>
          <w:sz w:val="24"/>
          <w:szCs w:val="24"/>
        </w:rPr>
        <w:t>鱼池现有一</w:t>
      </w:r>
      <w:r w:rsidRPr="005E7DFF">
        <w:rPr>
          <w:rFonts w:ascii="Times New Roman" w:eastAsia="宋体" w:cs="Times New Roman"/>
          <w:color w:val="000000" w:themeColor="text1"/>
          <w:sz w:val="24"/>
          <w:szCs w:val="24"/>
        </w:rPr>
        <w:t>处水质监测点位</w:t>
      </w:r>
      <w:r w:rsidRPr="005E7DFF">
        <w:rPr>
          <w:rFonts w:ascii="Times New Roman" w:eastAsia="宋体" w:cs="Times New Roman" w:hint="eastAsia"/>
          <w:color w:val="000000" w:themeColor="text1"/>
          <w:sz w:val="24"/>
          <w:szCs w:val="24"/>
        </w:rPr>
        <w:t>。</w:t>
      </w:r>
      <w:r w:rsidRPr="005E7DFF">
        <w:rPr>
          <w:rFonts w:ascii="Times New Roman" w:eastAsia="宋体" w:cs="Times New Roman"/>
          <w:color w:val="000000" w:themeColor="text1"/>
          <w:sz w:val="24"/>
          <w:szCs w:val="24"/>
        </w:rPr>
        <w:t>本次收集到监测断面自</w:t>
      </w:r>
      <w:r w:rsidRPr="005E7DFF">
        <w:rPr>
          <w:rFonts w:ascii="Times New Roman" w:eastAsia="宋体" w:cs="Times New Roman"/>
          <w:color w:val="000000" w:themeColor="text1"/>
          <w:sz w:val="24"/>
          <w:szCs w:val="24"/>
        </w:rPr>
        <w:t>201</w:t>
      </w:r>
      <w:r w:rsidR="00AD38C1">
        <w:rPr>
          <w:rFonts w:ascii="Times New Roman" w:eastAsia="宋体" w:cs="Times New Roman"/>
          <w:color w:val="000000" w:themeColor="text1"/>
          <w:sz w:val="24"/>
          <w:szCs w:val="24"/>
        </w:rPr>
        <w:t>9</w:t>
      </w:r>
      <w:r w:rsidRPr="005E7DFF">
        <w:rPr>
          <w:rFonts w:ascii="Times New Roman" w:eastAsia="宋体" w:cs="Times New Roman"/>
          <w:color w:val="000000" w:themeColor="text1"/>
          <w:sz w:val="24"/>
          <w:szCs w:val="24"/>
        </w:rPr>
        <w:t>年</w:t>
      </w:r>
      <w:r w:rsidR="00AD38C1">
        <w:rPr>
          <w:rFonts w:ascii="Times New Roman" w:eastAsia="宋体" w:cs="Times New Roman" w:hint="eastAsia"/>
          <w:color w:val="000000" w:themeColor="text1"/>
          <w:sz w:val="24"/>
          <w:szCs w:val="24"/>
        </w:rPr>
        <w:t>上</w:t>
      </w:r>
      <w:r w:rsidRPr="005E7DFF">
        <w:rPr>
          <w:rFonts w:ascii="Times New Roman" w:eastAsia="宋体" w:cs="Times New Roman" w:hint="eastAsia"/>
          <w:color w:val="000000" w:themeColor="text1"/>
          <w:sz w:val="24"/>
          <w:szCs w:val="24"/>
        </w:rPr>
        <w:t>半年</w:t>
      </w:r>
      <w:r w:rsidRPr="005E7DFF">
        <w:rPr>
          <w:rFonts w:ascii="Times New Roman" w:eastAsia="宋体" w:cs="Times New Roman"/>
          <w:color w:val="000000" w:themeColor="text1"/>
          <w:sz w:val="24"/>
          <w:szCs w:val="24"/>
        </w:rPr>
        <w:t>至</w:t>
      </w:r>
      <w:r w:rsidRPr="005E7DFF">
        <w:rPr>
          <w:rFonts w:ascii="Times New Roman" w:eastAsia="宋体" w:cs="Times New Roman"/>
          <w:color w:val="000000" w:themeColor="text1"/>
          <w:sz w:val="24"/>
          <w:szCs w:val="24"/>
        </w:rPr>
        <w:t>2021</w:t>
      </w:r>
      <w:r w:rsidRPr="005E7DFF">
        <w:rPr>
          <w:rFonts w:ascii="Times New Roman" w:eastAsia="宋体" w:cs="Times New Roman"/>
          <w:color w:val="000000" w:themeColor="text1"/>
          <w:sz w:val="24"/>
          <w:szCs w:val="24"/>
        </w:rPr>
        <w:t>年</w:t>
      </w:r>
      <w:r w:rsidRPr="005E7DFF">
        <w:rPr>
          <w:rFonts w:ascii="Times New Roman" w:eastAsia="宋体" w:cs="Times New Roman" w:hint="eastAsia"/>
          <w:color w:val="000000" w:themeColor="text1"/>
          <w:sz w:val="24"/>
          <w:szCs w:val="24"/>
        </w:rPr>
        <w:t>上半年</w:t>
      </w:r>
      <w:r w:rsidRPr="005E7DFF">
        <w:rPr>
          <w:rFonts w:ascii="Times New Roman" w:eastAsia="宋体" w:cs="Times New Roman"/>
          <w:color w:val="000000" w:themeColor="text1"/>
          <w:sz w:val="24"/>
          <w:szCs w:val="24"/>
        </w:rPr>
        <w:t>总计</w:t>
      </w:r>
      <w:r w:rsidRPr="005E7DFF">
        <w:rPr>
          <w:rFonts w:ascii="Times New Roman" w:eastAsia="宋体" w:cs="Times New Roman"/>
          <w:color w:val="000000" w:themeColor="text1"/>
          <w:sz w:val="24"/>
          <w:szCs w:val="24"/>
        </w:rPr>
        <w:t>3</w:t>
      </w:r>
      <w:r w:rsidRPr="005E7DFF">
        <w:rPr>
          <w:rFonts w:ascii="Times New Roman" w:eastAsia="宋体" w:cs="Times New Roman"/>
          <w:color w:val="000000" w:themeColor="text1"/>
          <w:sz w:val="24"/>
          <w:szCs w:val="24"/>
        </w:rPr>
        <w:t>年</w:t>
      </w:r>
      <w:r w:rsidRPr="005E7DFF">
        <w:rPr>
          <w:rFonts w:ascii="Times New Roman" w:eastAsia="宋体" w:cs="Times New Roman" w:hint="eastAsia"/>
          <w:color w:val="000000" w:themeColor="text1"/>
          <w:sz w:val="24"/>
          <w:szCs w:val="24"/>
        </w:rPr>
        <w:t>的地表水</w:t>
      </w:r>
      <w:r w:rsidRPr="005E7DFF">
        <w:rPr>
          <w:rFonts w:ascii="Times New Roman" w:eastAsia="宋体" w:cs="Times New Roman"/>
          <w:color w:val="000000" w:themeColor="text1"/>
          <w:sz w:val="24"/>
          <w:szCs w:val="24"/>
        </w:rPr>
        <w:t>水质监测资料</w:t>
      </w:r>
      <w:r w:rsidRPr="005E7DFF">
        <w:rPr>
          <w:rFonts w:ascii="Times New Roman" w:eastAsia="宋体" w:cs="Times New Roman"/>
          <w:sz w:val="24"/>
          <w:szCs w:val="24"/>
        </w:rPr>
        <w:t>水质监测成果。水质监测结果见表</w:t>
      </w:r>
      <w:r w:rsidRPr="005E7DFF">
        <w:rPr>
          <w:rFonts w:ascii="Times New Roman" w:eastAsia="宋体" w:cs="Times New Roman"/>
          <w:sz w:val="24"/>
          <w:szCs w:val="24"/>
        </w:rPr>
        <w:t>4.2-2</w:t>
      </w:r>
      <w:r w:rsidRPr="005E7DFF">
        <w:rPr>
          <w:rFonts w:ascii="Times New Roman" w:eastAsia="宋体" w:cs="Times New Roman"/>
          <w:sz w:val="24"/>
          <w:szCs w:val="24"/>
        </w:rPr>
        <w:t>。</w:t>
      </w:r>
    </w:p>
    <w:p w14:paraId="4C4BDFB1" w14:textId="204C390C" w:rsidR="002A2210" w:rsidRPr="005E7DFF" w:rsidRDefault="002A2210" w:rsidP="002A2210">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lastRenderedPageBreak/>
        <w:t>表</w:t>
      </w:r>
      <w:r w:rsidRPr="005E7DFF">
        <w:rPr>
          <w:rFonts w:ascii="Times New Roman" w:eastAsia="宋体" w:cs="Times New Roman"/>
          <w:b/>
          <w:bCs/>
          <w:sz w:val="24"/>
          <w:szCs w:val="24"/>
        </w:rPr>
        <w:t xml:space="preserve">4.2-2                 </w:t>
      </w:r>
      <w:r w:rsidR="00D0383C">
        <w:rPr>
          <w:rFonts w:ascii="Times New Roman" w:eastAsia="宋体" w:cs="Times New Roman"/>
          <w:b/>
          <w:bCs/>
          <w:sz w:val="24"/>
          <w:szCs w:val="24"/>
        </w:rPr>
        <w:t xml:space="preserve">   </w:t>
      </w:r>
      <w:r w:rsidRPr="005E7DFF">
        <w:rPr>
          <w:rFonts w:ascii="Times New Roman" w:eastAsia="宋体" w:cs="Times New Roman"/>
          <w:b/>
          <w:bCs/>
          <w:sz w:val="24"/>
          <w:szCs w:val="24"/>
        </w:rPr>
        <w:t xml:space="preserve"> </w:t>
      </w:r>
      <w:r w:rsidR="005E56D4"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断面</w:t>
      </w:r>
      <w:r w:rsidRPr="005E7DFF">
        <w:rPr>
          <w:rFonts w:ascii="Times New Roman" w:eastAsia="宋体" w:cs="Times New Roman"/>
          <w:b/>
          <w:bCs/>
          <w:sz w:val="24"/>
          <w:szCs w:val="24"/>
        </w:rPr>
        <w:t>20</w:t>
      </w:r>
      <w:r w:rsidR="005E56D4" w:rsidRPr="005E7DFF">
        <w:rPr>
          <w:rFonts w:ascii="Times New Roman" w:eastAsia="宋体" w:cs="Times New Roman"/>
          <w:b/>
          <w:bCs/>
          <w:sz w:val="24"/>
          <w:szCs w:val="24"/>
        </w:rPr>
        <w:t>1</w:t>
      </w:r>
      <w:r w:rsidR="0005658B">
        <w:rPr>
          <w:rFonts w:ascii="Times New Roman" w:eastAsia="宋体" w:cs="Times New Roman"/>
          <w:b/>
          <w:bCs/>
          <w:sz w:val="24"/>
          <w:szCs w:val="24"/>
        </w:rPr>
        <w:t>9</w:t>
      </w:r>
      <w:r w:rsidR="005E56D4" w:rsidRPr="005E7DFF">
        <w:rPr>
          <w:rFonts w:ascii="Times New Roman" w:eastAsia="宋体" w:cs="Times New Roman" w:hint="eastAsia"/>
          <w:b/>
          <w:bCs/>
          <w:sz w:val="24"/>
          <w:szCs w:val="24"/>
        </w:rPr>
        <w:t>年</w:t>
      </w:r>
      <w:r w:rsidR="0005658B">
        <w:rPr>
          <w:rFonts w:ascii="Times New Roman" w:eastAsia="宋体" w:cs="Times New Roman" w:hint="eastAsia"/>
          <w:b/>
          <w:bCs/>
          <w:sz w:val="24"/>
          <w:szCs w:val="24"/>
        </w:rPr>
        <w:t>上半年</w:t>
      </w:r>
      <w:r w:rsidRPr="005E7DFF">
        <w:rPr>
          <w:rFonts w:ascii="Times New Roman" w:eastAsia="宋体" w:cs="Times New Roman"/>
          <w:b/>
          <w:bCs/>
          <w:sz w:val="24"/>
          <w:szCs w:val="24"/>
        </w:rPr>
        <w:t>~2021</w:t>
      </w:r>
      <w:r w:rsidRPr="005E7DFF">
        <w:rPr>
          <w:rFonts w:ascii="Times New Roman" w:eastAsia="宋体" w:cs="Times New Roman"/>
          <w:b/>
          <w:bCs/>
          <w:sz w:val="24"/>
          <w:szCs w:val="24"/>
        </w:rPr>
        <w:t>年</w:t>
      </w:r>
      <w:r w:rsidR="005E56D4" w:rsidRPr="005E7DFF">
        <w:rPr>
          <w:rFonts w:ascii="Times New Roman" w:eastAsia="宋体" w:cs="Times New Roman" w:hint="eastAsia"/>
          <w:b/>
          <w:bCs/>
          <w:sz w:val="24"/>
          <w:szCs w:val="24"/>
        </w:rPr>
        <w:t>上半年</w:t>
      </w:r>
      <w:r w:rsidRPr="005E7DFF">
        <w:rPr>
          <w:rFonts w:ascii="Times New Roman" w:eastAsia="宋体" w:cs="Times New Roman"/>
          <w:b/>
          <w:bCs/>
          <w:sz w:val="24"/>
          <w:szCs w:val="24"/>
        </w:rPr>
        <w:t>水质检测结果汇总表</w:t>
      </w:r>
    </w:p>
    <w:tbl>
      <w:tblPr>
        <w:tblW w:w="5000" w:type="pct"/>
        <w:tblLook w:val="04A0" w:firstRow="1" w:lastRow="0" w:firstColumn="1" w:lastColumn="0" w:noHBand="0" w:noVBand="1"/>
      </w:tblPr>
      <w:tblGrid>
        <w:gridCol w:w="1297"/>
        <w:gridCol w:w="2452"/>
        <w:gridCol w:w="1400"/>
        <w:gridCol w:w="1400"/>
        <w:gridCol w:w="1400"/>
        <w:gridCol w:w="1518"/>
        <w:gridCol w:w="1515"/>
        <w:gridCol w:w="1518"/>
        <w:gridCol w:w="1448"/>
      </w:tblGrid>
      <w:tr w:rsidR="00AD38C1" w:rsidRPr="005E7DFF" w14:paraId="5184AFBB" w14:textId="77777777" w:rsidTr="00AD38C1">
        <w:trPr>
          <w:trHeight w:val="20"/>
          <w:tblHeader/>
        </w:trPr>
        <w:tc>
          <w:tcPr>
            <w:tcW w:w="4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8A025" w14:textId="77777777" w:rsidR="00AD38C1" w:rsidRPr="005E7DFF" w:rsidRDefault="00AD38C1" w:rsidP="006E0CED">
            <w:pPr>
              <w:widowControl/>
              <w:jc w:val="center"/>
              <w:rPr>
                <w:rFonts w:ascii="Times New Roman" w:eastAsia="宋体" w:cs="Times New Roman"/>
                <w:color w:val="000000"/>
                <w:kern w:val="0"/>
                <w:szCs w:val="21"/>
              </w:rPr>
            </w:pPr>
            <w:bookmarkStart w:id="73" w:name="_Hlk86072691"/>
            <w:r w:rsidRPr="005E7DFF">
              <w:rPr>
                <w:rFonts w:ascii="Times New Roman" w:eastAsia="宋体" w:cs="Times New Roman"/>
                <w:color w:val="000000"/>
                <w:kern w:val="0"/>
                <w:szCs w:val="21"/>
              </w:rPr>
              <w:t>监测地点</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4643C"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监测项目</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645DC"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单位</w:t>
            </w:r>
          </w:p>
        </w:tc>
        <w:tc>
          <w:tcPr>
            <w:tcW w:w="100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28CC8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2019</w:t>
            </w:r>
            <w:r w:rsidRPr="005E7DFF">
              <w:rPr>
                <w:rFonts w:ascii="Times New Roman" w:eastAsia="宋体" w:cs="Times New Roman"/>
                <w:kern w:val="0"/>
                <w:szCs w:val="21"/>
              </w:rPr>
              <w:t>年</w:t>
            </w:r>
          </w:p>
        </w:tc>
        <w:tc>
          <w:tcPr>
            <w:tcW w:w="163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23B5E8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2020</w:t>
            </w:r>
            <w:r w:rsidRPr="005E7DFF">
              <w:rPr>
                <w:rFonts w:ascii="Times New Roman" w:eastAsia="宋体" w:cs="Times New Roman"/>
                <w:kern w:val="0"/>
                <w:szCs w:val="21"/>
              </w:rPr>
              <w:t>年</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14:paraId="4AA5B10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2021</w:t>
            </w:r>
            <w:r w:rsidRPr="005E7DFF">
              <w:rPr>
                <w:rFonts w:ascii="Times New Roman" w:eastAsia="宋体" w:cs="Times New Roman"/>
                <w:kern w:val="0"/>
                <w:szCs w:val="21"/>
              </w:rPr>
              <w:t>年</w:t>
            </w:r>
          </w:p>
        </w:tc>
      </w:tr>
      <w:tr w:rsidR="00AD38C1" w:rsidRPr="005E7DFF" w14:paraId="489B0EAB" w14:textId="77777777" w:rsidTr="00AD38C1">
        <w:trPr>
          <w:trHeight w:val="20"/>
          <w:tblHeader/>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6A568B7F"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vMerge/>
            <w:tcBorders>
              <w:top w:val="single" w:sz="4" w:space="0" w:color="auto"/>
              <w:left w:val="single" w:sz="4" w:space="0" w:color="auto"/>
              <w:bottom w:val="single" w:sz="4" w:space="0" w:color="auto"/>
              <w:right w:val="single" w:sz="4" w:space="0" w:color="auto"/>
            </w:tcBorders>
            <w:vAlign w:val="center"/>
            <w:hideMark/>
          </w:tcPr>
          <w:p w14:paraId="15327CED" w14:textId="77777777" w:rsidR="00AD38C1" w:rsidRPr="005E7DFF" w:rsidRDefault="00AD38C1" w:rsidP="006E0CED">
            <w:pPr>
              <w:widowControl/>
              <w:jc w:val="center"/>
              <w:rPr>
                <w:rFonts w:ascii="Times New Roman" w:eastAsia="宋体" w:cs="Times New Roman"/>
                <w:color w:val="000000"/>
                <w:kern w:val="0"/>
                <w:szCs w:val="21"/>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14:paraId="4CEF5841" w14:textId="77777777" w:rsidR="00AD38C1" w:rsidRPr="005E7DFF" w:rsidRDefault="00AD38C1" w:rsidP="006E0CED">
            <w:pPr>
              <w:widowControl/>
              <w:jc w:val="center"/>
              <w:rPr>
                <w:rFonts w:ascii="Times New Roman" w:eastAsia="宋体" w:cs="Times New Roman"/>
                <w:color w:val="000000"/>
                <w:kern w:val="0"/>
                <w:szCs w:val="21"/>
              </w:rPr>
            </w:pPr>
          </w:p>
        </w:tc>
        <w:tc>
          <w:tcPr>
            <w:tcW w:w="502" w:type="pct"/>
            <w:tcBorders>
              <w:top w:val="nil"/>
              <w:left w:val="nil"/>
              <w:bottom w:val="single" w:sz="4" w:space="0" w:color="auto"/>
              <w:right w:val="single" w:sz="4" w:space="0" w:color="auto"/>
            </w:tcBorders>
            <w:shd w:val="clear" w:color="auto" w:fill="auto"/>
            <w:noWrap/>
            <w:vAlign w:val="center"/>
            <w:hideMark/>
          </w:tcPr>
          <w:p w14:paraId="6813DD6F"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c>
          <w:tcPr>
            <w:tcW w:w="502" w:type="pct"/>
            <w:tcBorders>
              <w:top w:val="nil"/>
              <w:left w:val="nil"/>
              <w:bottom w:val="single" w:sz="4" w:space="0" w:color="auto"/>
              <w:right w:val="single" w:sz="4" w:space="0" w:color="auto"/>
            </w:tcBorders>
            <w:shd w:val="clear" w:color="auto" w:fill="auto"/>
            <w:noWrap/>
            <w:vAlign w:val="center"/>
            <w:hideMark/>
          </w:tcPr>
          <w:p w14:paraId="5D22D08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11</w:t>
            </w:r>
            <w:r w:rsidRPr="005E7DFF">
              <w:rPr>
                <w:rFonts w:ascii="Times New Roman" w:eastAsia="宋体" w:cs="Times New Roman"/>
                <w:kern w:val="0"/>
                <w:szCs w:val="21"/>
              </w:rPr>
              <w:t>月</w:t>
            </w:r>
          </w:p>
        </w:tc>
        <w:tc>
          <w:tcPr>
            <w:tcW w:w="544" w:type="pct"/>
            <w:tcBorders>
              <w:top w:val="nil"/>
              <w:left w:val="nil"/>
              <w:bottom w:val="single" w:sz="4" w:space="0" w:color="auto"/>
              <w:right w:val="single" w:sz="4" w:space="0" w:color="auto"/>
            </w:tcBorders>
            <w:shd w:val="clear" w:color="auto" w:fill="auto"/>
            <w:noWrap/>
            <w:vAlign w:val="center"/>
            <w:hideMark/>
          </w:tcPr>
          <w:p w14:paraId="1BA79A46"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c>
          <w:tcPr>
            <w:tcW w:w="543" w:type="pct"/>
            <w:tcBorders>
              <w:top w:val="nil"/>
              <w:left w:val="nil"/>
              <w:bottom w:val="single" w:sz="4" w:space="0" w:color="auto"/>
              <w:right w:val="single" w:sz="4" w:space="0" w:color="auto"/>
            </w:tcBorders>
            <w:shd w:val="clear" w:color="auto" w:fill="auto"/>
            <w:noWrap/>
            <w:vAlign w:val="center"/>
            <w:hideMark/>
          </w:tcPr>
          <w:p w14:paraId="07D63C3C"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8</w:t>
            </w:r>
            <w:r w:rsidRPr="005E7DFF">
              <w:rPr>
                <w:rFonts w:ascii="Times New Roman" w:eastAsia="宋体" w:cs="Times New Roman"/>
                <w:color w:val="000000"/>
                <w:kern w:val="0"/>
                <w:szCs w:val="21"/>
              </w:rPr>
              <w:t>月</w:t>
            </w:r>
          </w:p>
        </w:tc>
        <w:tc>
          <w:tcPr>
            <w:tcW w:w="544" w:type="pct"/>
            <w:tcBorders>
              <w:top w:val="nil"/>
              <w:left w:val="nil"/>
              <w:bottom w:val="single" w:sz="4" w:space="0" w:color="auto"/>
              <w:right w:val="single" w:sz="4" w:space="0" w:color="auto"/>
            </w:tcBorders>
            <w:shd w:val="clear" w:color="auto" w:fill="auto"/>
            <w:noWrap/>
            <w:vAlign w:val="center"/>
            <w:hideMark/>
          </w:tcPr>
          <w:p w14:paraId="40D1843E"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11</w:t>
            </w:r>
            <w:r w:rsidRPr="005E7DFF">
              <w:rPr>
                <w:rFonts w:ascii="Times New Roman" w:eastAsia="宋体" w:cs="Times New Roman"/>
                <w:color w:val="000000"/>
                <w:kern w:val="0"/>
                <w:szCs w:val="21"/>
              </w:rPr>
              <w:t>月</w:t>
            </w:r>
          </w:p>
        </w:tc>
        <w:tc>
          <w:tcPr>
            <w:tcW w:w="519" w:type="pct"/>
            <w:tcBorders>
              <w:top w:val="nil"/>
              <w:left w:val="nil"/>
              <w:bottom w:val="single" w:sz="4" w:space="0" w:color="auto"/>
              <w:right w:val="single" w:sz="4" w:space="0" w:color="auto"/>
            </w:tcBorders>
            <w:shd w:val="clear" w:color="auto" w:fill="auto"/>
            <w:noWrap/>
            <w:vAlign w:val="center"/>
            <w:hideMark/>
          </w:tcPr>
          <w:p w14:paraId="40CB0C13"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r>
      <w:tr w:rsidR="00AD38C1" w:rsidRPr="005E7DFF" w14:paraId="0632033E" w14:textId="77777777" w:rsidTr="00AD38C1">
        <w:trPr>
          <w:trHeight w:val="20"/>
        </w:trPr>
        <w:tc>
          <w:tcPr>
            <w:tcW w:w="465" w:type="pct"/>
            <w:vMerge w:val="restart"/>
            <w:tcBorders>
              <w:top w:val="nil"/>
              <w:left w:val="single" w:sz="4" w:space="0" w:color="auto"/>
              <w:bottom w:val="single" w:sz="4" w:space="0" w:color="auto"/>
              <w:right w:val="single" w:sz="4" w:space="0" w:color="auto"/>
            </w:tcBorders>
            <w:shd w:val="clear" w:color="auto" w:fill="auto"/>
            <w:vAlign w:val="center"/>
            <w:hideMark/>
          </w:tcPr>
          <w:p w14:paraId="7F8E80D2"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鱼池</w:t>
            </w:r>
          </w:p>
        </w:tc>
        <w:tc>
          <w:tcPr>
            <w:tcW w:w="879" w:type="pct"/>
            <w:tcBorders>
              <w:top w:val="nil"/>
              <w:left w:val="nil"/>
              <w:bottom w:val="single" w:sz="4" w:space="0" w:color="auto"/>
              <w:right w:val="single" w:sz="4" w:space="0" w:color="auto"/>
            </w:tcBorders>
            <w:shd w:val="clear" w:color="auto" w:fill="auto"/>
            <w:vAlign w:val="center"/>
            <w:hideMark/>
          </w:tcPr>
          <w:p w14:paraId="18F0FC2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水温</w:t>
            </w:r>
          </w:p>
        </w:tc>
        <w:tc>
          <w:tcPr>
            <w:tcW w:w="502" w:type="pct"/>
            <w:tcBorders>
              <w:top w:val="nil"/>
              <w:left w:val="nil"/>
              <w:bottom w:val="single" w:sz="4" w:space="0" w:color="auto"/>
              <w:right w:val="single" w:sz="4" w:space="0" w:color="auto"/>
            </w:tcBorders>
            <w:shd w:val="clear" w:color="auto" w:fill="auto"/>
            <w:noWrap/>
            <w:vAlign w:val="center"/>
            <w:hideMark/>
          </w:tcPr>
          <w:p w14:paraId="7006A51B"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02" w:type="pct"/>
            <w:tcBorders>
              <w:top w:val="nil"/>
              <w:left w:val="nil"/>
              <w:bottom w:val="single" w:sz="4" w:space="0" w:color="auto"/>
              <w:right w:val="single" w:sz="4" w:space="0" w:color="auto"/>
            </w:tcBorders>
            <w:shd w:val="clear" w:color="auto" w:fill="auto"/>
            <w:noWrap/>
            <w:vAlign w:val="center"/>
            <w:hideMark/>
          </w:tcPr>
          <w:p w14:paraId="5498D86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14.8</w:t>
            </w:r>
          </w:p>
        </w:tc>
        <w:tc>
          <w:tcPr>
            <w:tcW w:w="502" w:type="pct"/>
            <w:tcBorders>
              <w:top w:val="nil"/>
              <w:left w:val="nil"/>
              <w:bottom w:val="single" w:sz="4" w:space="0" w:color="auto"/>
              <w:right w:val="single" w:sz="4" w:space="0" w:color="auto"/>
            </w:tcBorders>
            <w:shd w:val="clear" w:color="auto" w:fill="auto"/>
            <w:noWrap/>
            <w:vAlign w:val="center"/>
            <w:hideMark/>
          </w:tcPr>
          <w:p w14:paraId="06B22C0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6.7</w:t>
            </w:r>
          </w:p>
        </w:tc>
        <w:tc>
          <w:tcPr>
            <w:tcW w:w="544" w:type="pct"/>
            <w:tcBorders>
              <w:top w:val="nil"/>
              <w:left w:val="nil"/>
              <w:bottom w:val="single" w:sz="4" w:space="0" w:color="auto"/>
              <w:right w:val="single" w:sz="4" w:space="0" w:color="auto"/>
            </w:tcBorders>
            <w:shd w:val="clear" w:color="auto" w:fill="auto"/>
            <w:noWrap/>
            <w:vAlign w:val="center"/>
            <w:hideMark/>
          </w:tcPr>
          <w:p w14:paraId="7C4ED44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17.8</w:t>
            </w:r>
          </w:p>
        </w:tc>
        <w:tc>
          <w:tcPr>
            <w:tcW w:w="543" w:type="pct"/>
            <w:tcBorders>
              <w:top w:val="nil"/>
              <w:left w:val="nil"/>
              <w:bottom w:val="single" w:sz="4" w:space="0" w:color="auto"/>
              <w:right w:val="single" w:sz="4" w:space="0" w:color="auto"/>
            </w:tcBorders>
            <w:shd w:val="clear" w:color="auto" w:fill="auto"/>
            <w:noWrap/>
            <w:vAlign w:val="center"/>
            <w:hideMark/>
          </w:tcPr>
          <w:p w14:paraId="77320D7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22.4</w:t>
            </w:r>
          </w:p>
        </w:tc>
        <w:tc>
          <w:tcPr>
            <w:tcW w:w="544" w:type="pct"/>
            <w:tcBorders>
              <w:top w:val="nil"/>
              <w:left w:val="nil"/>
              <w:bottom w:val="single" w:sz="4" w:space="0" w:color="auto"/>
              <w:right w:val="single" w:sz="4" w:space="0" w:color="auto"/>
            </w:tcBorders>
            <w:shd w:val="clear" w:color="auto" w:fill="auto"/>
            <w:noWrap/>
            <w:vAlign w:val="center"/>
            <w:hideMark/>
          </w:tcPr>
          <w:p w14:paraId="563C7E0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11</w:t>
            </w:r>
          </w:p>
        </w:tc>
        <w:tc>
          <w:tcPr>
            <w:tcW w:w="519" w:type="pct"/>
            <w:tcBorders>
              <w:top w:val="nil"/>
              <w:left w:val="nil"/>
              <w:bottom w:val="single" w:sz="4" w:space="0" w:color="auto"/>
              <w:right w:val="single" w:sz="4" w:space="0" w:color="auto"/>
            </w:tcBorders>
            <w:shd w:val="clear" w:color="auto" w:fill="auto"/>
            <w:noWrap/>
            <w:vAlign w:val="center"/>
            <w:hideMark/>
          </w:tcPr>
          <w:p w14:paraId="69BCAC7C"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6.8</w:t>
            </w:r>
          </w:p>
        </w:tc>
      </w:tr>
      <w:tr w:rsidR="00AD38C1" w:rsidRPr="005E7DFF" w14:paraId="354C573A"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47B30E1B"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3B30FE92"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pH</w:t>
            </w:r>
          </w:p>
        </w:tc>
        <w:tc>
          <w:tcPr>
            <w:tcW w:w="502" w:type="pct"/>
            <w:tcBorders>
              <w:top w:val="nil"/>
              <w:left w:val="nil"/>
              <w:bottom w:val="single" w:sz="4" w:space="0" w:color="auto"/>
              <w:right w:val="single" w:sz="4" w:space="0" w:color="auto"/>
            </w:tcBorders>
            <w:shd w:val="clear" w:color="auto" w:fill="auto"/>
            <w:noWrap/>
            <w:vAlign w:val="center"/>
            <w:hideMark/>
          </w:tcPr>
          <w:p w14:paraId="61A2FBEE"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无量纲</w:t>
            </w:r>
          </w:p>
        </w:tc>
        <w:tc>
          <w:tcPr>
            <w:tcW w:w="502" w:type="pct"/>
            <w:tcBorders>
              <w:top w:val="nil"/>
              <w:left w:val="nil"/>
              <w:bottom w:val="single" w:sz="4" w:space="0" w:color="auto"/>
              <w:right w:val="single" w:sz="4" w:space="0" w:color="auto"/>
            </w:tcBorders>
            <w:shd w:val="clear" w:color="auto" w:fill="auto"/>
            <w:noWrap/>
            <w:vAlign w:val="center"/>
            <w:hideMark/>
          </w:tcPr>
          <w:p w14:paraId="02D25A9E"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8.12</w:t>
            </w:r>
          </w:p>
        </w:tc>
        <w:tc>
          <w:tcPr>
            <w:tcW w:w="502" w:type="pct"/>
            <w:tcBorders>
              <w:top w:val="nil"/>
              <w:left w:val="nil"/>
              <w:bottom w:val="single" w:sz="4" w:space="0" w:color="auto"/>
              <w:right w:val="single" w:sz="4" w:space="0" w:color="auto"/>
            </w:tcBorders>
            <w:shd w:val="clear" w:color="auto" w:fill="auto"/>
            <w:noWrap/>
            <w:vAlign w:val="center"/>
            <w:hideMark/>
          </w:tcPr>
          <w:p w14:paraId="5AEB072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7.84</w:t>
            </w:r>
          </w:p>
        </w:tc>
        <w:tc>
          <w:tcPr>
            <w:tcW w:w="544" w:type="pct"/>
            <w:tcBorders>
              <w:top w:val="nil"/>
              <w:left w:val="nil"/>
              <w:bottom w:val="single" w:sz="4" w:space="0" w:color="auto"/>
              <w:right w:val="single" w:sz="4" w:space="0" w:color="auto"/>
            </w:tcBorders>
            <w:shd w:val="clear" w:color="auto" w:fill="auto"/>
            <w:noWrap/>
            <w:vAlign w:val="center"/>
            <w:hideMark/>
          </w:tcPr>
          <w:p w14:paraId="057F813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8.3</w:t>
            </w:r>
          </w:p>
        </w:tc>
        <w:tc>
          <w:tcPr>
            <w:tcW w:w="543" w:type="pct"/>
            <w:tcBorders>
              <w:top w:val="nil"/>
              <w:left w:val="nil"/>
              <w:bottom w:val="single" w:sz="4" w:space="0" w:color="auto"/>
              <w:right w:val="single" w:sz="4" w:space="0" w:color="auto"/>
            </w:tcBorders>
            <w:shd w:val="clear" w:color="auto" w:fill="auto"/>
            <w:noWrap/>
            <w:vAlign w:val="center"/>
            <w:hideMark/>
          </w:tcPr>
          <w:p w14:paraId="078D4ED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7.62</w:t>
            </w:r>
          </w:p>
        </w:tc>
        <w:tc>
          <w:tcPr>
            <w:tcW w:w="544" w:type="pct"/>
            <w:tcBorders>
              <w:top w:val="nil"/>
              <w:left w:val="nil"/>
              <w:bottom w:val="single" w:sz="4" w:space="0" w:color="auto"/>
              <w:right w:val="single" w:sz="4" w:space="0" w:color="auto"/>
            </w:tcBorders>
            <w:shd w:val="clear" w:color="auto" w:fill="auto"/>
            <w:noWrap/>
            <w:vAlign w:val="center"/>
            <w:hideMark/>
          </w:tcPr>
          <w:p w14:paraId="531532A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7.66</w:t>
            </w:r>
          </w:p>
        </w:tc>
        <w:tc>
          <w:tcPr>
            <w:tcW w:w="519" w:type="pct"/>
            <w:tcBorders>
              <w:top w:val="nil"/>
              <w:left w:val="nil"/>
              <w:bottom w:val="single" w:sz="4" w:space="0" w:color="auto"/>
              <w:right w:val="single" w:sz="4" w:space="0" w:color="auto"/>
            </w:tcBorders>
            <w:shd w:val="clear" w:color="auto" w:fill="auto"/>
            <w:noWrap/>
            <w:vAlign w:val="center"/>
            <w:hideMark/>
          </w:tcPr>
          <w:p w14:paraId="6F44967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8.34</w:t>
            </w:r>
          </w:p>
        </w:tc>
      </w:tr>
      <w:tr w:rsidR="00AD38C1" w:rsidRPr="005E7DFF" w14:paraId="18D7A2C7"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4CBB0E62"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3F2395E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溶解氧</w:t>
            </w:r>
          </w:p>
        </w:tc>
        <w:tc>
          <w:tcPr>
            <w:tcW w:w="502" w:type="pct"/>
            <w:tcBorders>
              <w:top w:val="nil"/>
              <w:left w:val="nil"/>
              <w:bottom w:val="single" w:sz="4" w:space="0" w:color="auto"/>
              <w:right w:val="single" w:sz="4" w:space="0" w:color="auto"/>
            </w:tcBorders>
            <w:shd w:val="clear" w:color="auto" w:fill="auto"/>
            <w:noWrap/>
            <w:vAlign w:val="center"/>
            <w:hideMark/>
          </w:tcPr>
          <w:p w14:paraId="533B7425"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76651916"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8.5</w:t>
            </w:r>
          </w:p>
        </w:tc>
        <w:tc>
          <w:tcPr>
            <w:tcW w:w="502" w:type="pct"/>
            <w:tcBorders>
              <w:top w:val="nil"/>
              <w:left w:val="nil"/>
              <w:bottom w:val="single" w:sz="4" w:space="0" w:color="auto"/>
              <w:right w:val="single" w:sz="4" w:space="0" w:color="auto"/>
            </w:tcBorders>
            <w:shd w:val="clear" w:color="auto" w:fill="auto"/>
            <w:noWrap/>
            <w:vAlign w:val="center"/>
            <w:hideMark/>
          </w:tcPr>
          <w:p w14:paraId="1F805B8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7.1</w:t>
            </w:r>
          </w:p>
        </w:tc>
        <w:tc>
          <w:tcPr>
            <w:tcW w:w="544" w:type="pct"/>
            <w:tcBorders>
              <w:top w:val="nil"/>
              <w:left w:val="nil"/>
              <w:bottom w:val="single" w:sz="4" w:space="0" w:color="auto"/>
              <w:right w:val="single" w:sz="4" w:space="0" w:color="auto"/>
            </w:tcBorders>
            <w:shd w:val="clear" w:color="auto" w:fill="auto"/>
            <w:noWrap/>
            <w:vAlign w:val="center"/>
            <w:hideMark/>
          </w:tcPr>
          <w:p w14:paraId="1A4316BE"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6.5</w:t>
            </w:r>
          </w:p>
        </w:tc>
        <w:tc>
          <w:tcPr>
            <w:tcW w:w="543" w:type="pct"/>
            <w:tcBorders>
              <w:top w:val="nil"/>
              <w:left w:val="nil"/>
              <w:bottom w:val="single" w:sz="4" w:space="0" w:color="auto"/>
              <w:right w:val="single" w:sz="4" w:space="0" w:color="auto"/>
            </w:tcBorders>
            <w:shd w:val="clear" w:color="auto" w:fill="auto"/>
            <w:noWrap/>
            <w:vAlign w:val="center"/>
            <w:hideMark/>
          </w:tcPr>
          <w:p w14:paraId="1ACC375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6.9</w:t>
            </w:r>
          </w:p>
        </w:tc>
        <w:tc>
          <w:tcPr>
            <w:tcW w:w="544" w:type="pct"/>
            <w:tcBorders>
              <w:top w:val="nil"/>
              <w:left w:val="nil"/>
              <w:bottom w:val="single" w:sz="4" w:space="0" w:color="auto"/>
              <w:right w:val="single" w:sz="4" w:space="0" w:color="auto"/>
            </w:tcBorders>
            <w:shd w:val="clear" w:color="auto" w:fill="auto"/>
            <w:noWrap/>
            <w:vAlign w:val="center"/>
            <w:hideMark/>
          </w:tcPr>
          <w:p w14:paraId="2772CC0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6.9</w:t>
            </w:r>
          </w:p>
        </w:tc>
        <w:tc>
          <w:tcPr>
            <w:tcW w:w="519" w:type="pct"/>
            <w:tcBorders>
              <w:top w:val="nil"/>
              <w:left w:val="nil"/>
              <w:bottom w:val="single" w:sz="4" w:space="0" w:color="auto"/>
              <w:right w:val="single" w:sz="4" w:space="0" w:color="auto"/>
            </w:tcBorders>
            <w:shd w:val="clear" w:color="auto" w:fill="auto"/>
            <w:noWrap/>
            <w:vAlign w:val="center"/>
            <w:hideMark/>
          </w:tcPr>
          <w:p w14:paraId="7A0B26A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7.8</w:t>
            </w:r>
          </w:p>
        </w:tc>
      </w:tr>
      <w:tr w:rsidR="00AD38C1" w:rsidRPr="005E7DFF" w14:paraId="49823E90"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238C5D60"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5AE6DE6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高锰酸盐指数</w:t>
            </w:r>
          </w:p>
        </w:tc>
        <w:tc>
          <w:tcPr>
            <w:tcW w:w="502" w:type="pct"/>
            <w:tcBorders>
              <w:top w:val="nil"/>
              <w:left w:val="nil"/>
              <w:bottom w:val="single" w:sz="4" w:space="0" w:color="auto"/>
              <w:right w:val="single" w:sz="4" w:space="0" w:color="auto"/>
            </w:tcBorders>
            <w:shd w:val="clear" w:color="auto" w:fill="auto"/>
            <w:noWrap/>
            <w:vAlign w:val="center"/>
            <w:hideMark/>
          </w:tcPr>
          <w:p w14:paraId="65EDF30C"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6CC2ED7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3.7</w:t>
            </w:r>
          </w:p>
        </w:tc>
        <w:tc>
          <w:tcPr>
            <w:tcW w:w="502" w:type="pct"/>
            <w:tcBorders>
              <w:top w:val="nil"/>
              <w:left w:val="nil"/>
              <w:bottom w:val="single" w:sz="4" w:space="0" w:color="auto"/>
              <w:right w:val="single" w:sz="4" w:space="0" w:color="auto"/>
            </w:tcBorders>
            <w:shd w:val="clear" w:color="auto" w:fill="auto"/>
            <w:noWrap/>
            <w:vAlign w:val="center"/>
            <w:hideMark/>
          </w:tcPr>
          <w:p w14:paraId="0D1C4D6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4.7</w:t>
            </w:r>
          </w:p>
        </w:tc>
        <w:tc>
          <w:tcPr>
            <w:tcW w:w="544" w:type="pct"/>
            <w:tcBorders>
              <w:top w:val="nil"/>
              <w:left w:val="nil"/>
              <w:bottom w:val="single" w:sz="4" w:space="0" w:color="auto"/>
              <w:right w:val="single" w:sz="4" w:space="0" w:color="auto"/>
            </w:tcBorders>
            <w:shd w:val="clear" w:color="auto" w:fill="auto"/>
            <w:noWrap/>
            <w:vAlign w:val="center"/>
            <w:hideMark/>
          </w:tcPr>
          <w:p w14:paraId="11D2A012"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4.8</w:t>
            </w:r>
          </w:p>
        </w:tc>
        <w:tc>
          <w:tcPr>
            <w:tcW w:w="543" w:type="pct"/>
            <w:tcBorders>
              <w:top w:val="nil"/>
              <w:left w:val="nil"/>
              <w:bottom w:val="single" w:sz="4" w:space="0" w:color="auto"/>
              <w:right w:val="single" w:sz="4" w:space="0" w:color="auto"/>
            </w:tcBorders>
            <w:shd w:val="clear" w:color="auto" w:fill="auto"/>
            <w:noWrap/>
            <w:vAlign w:val="center"/>
            <w:hideMark/>
          </w:tcPr>
          <w:p w14:paraId="58538DB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4.4</w:t>
            </w:r>
          </w:p>
        </w:tc>
        <w:tc>
          <w:tcPr>
            <w:tcW w:w="544" w:type="pct"/>
            <w:tcBorders>
              <w:top w:val="nil"/>
              <w:left w:val="nil"/>
              <w:bottom w:val="single" w:sz="4" w:space="0" w:color="auto"/>
              <w:right w:val="single" w:sz="4" w:space="0" w:color="auto"/>
            </w:tcBorders>
            <w:shd w:val="clear" w:color="auto" w:fill="auto"/>
            <w:noWrap/>
            <w:vAlign w:val="center"/>
            <w:hideMark/>
          </w:tcPr>
          <w:p w14:paraId="18712BC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3.4</w:t>
            </w:r>
          </w:p>
        </w:tc>
        <w:tc>
          <w:tcPr>
            <w:tcW w:w="519" w:type="pct"/>
            <w:tcBorders>
              <w:top w:val="nil"/>
              <w:left w:val="nil"/>
              <w:bottom w:val="single" w:sz="4" w:space="0" w:color="auto"/>
              <w:right w:val="single" w:sz="4" w:space="0" w:color="auto"/>
            </w:tcBorders>
            <w:shd w:val="clear" w:color="auto" w:fill="auto"/>
            <w:noWrap/>
            <w:vAlign w:val="center"/>
            <w:hideMark/>
          </w:tcPr>
          <w:p w14:paraId="48AA54C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w:t>
            </w:r>
          </w:p>
        </w:tc>
      </w:tr>
      <w:tr w:rsidR="00AD38C1" w:rsidRPr="005E7DFF" w14:paraId="4A1F077F"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24A6FAF9"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34F6E212"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化学需氧量</w:t>
            </w:r>
          </w:p>
        </w:tc>
        <w:tc>
          <w:tcPr>
            <w:tcW w:w="502" w:type="pct"/>
            <w:tcBorders>
              <w:top w:val="nil"/>
              <w:left w:val="nil"/>
              <w:bottom w:val="single" w:sz="4" w:space="0" w:color="auto"/>
              <w:right w:val="single" w:sz="4" w:space="0" w:color="auto"/>
            </w:tcBorders>
            <w:shd w:val="clear" w:color="auto" w:fill="auto"/>
            <w:noWrap/>
            <w:vAlign w:val="center"/>
            <w:hideMark/>
          </w:tcPr>
          <w:p w14:paraId="7E4BAE8B"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7D17497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16</w:t>
            </w:r>
          </w:p>
        </w:tc>
        <w:tc>
          <w:tcPr>
            <w:tcW w:w="502" w:type="pct"/>
            <w:tcBorders>
              <w:top w:val="nil"/>
              <w:left w:val="nil"/>
              <w:bottom w:val="single" w:sz="4" w:space="0" w:color="auto"/>
              <w:right w:val="single" w:sz="4" w:space="0" w:color="auto"/>
            </w:tcBorders>
            <w:shd w:val="clear" w:color="auto" w:fill="auto"/>
            <w:noWrap/>
            <w:vAlign w:val="center"/>
            <w:hideMark/>
          </w:tcPr>
          <w:p w14:paraId="016A480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19</w:t>
            </w:r>
          </w:p>
        </w:tc>
        <w:tc>
          <w:tcPr>
            <w:tcW w:w="544" w:type="pct"/>
            <w:tcBorders>
              <w:top w:val="nil"/>
              <w:left w:val="nil"/>
              <w:bottom w:val="single" w:sz="4" w:space="0" w:color="auto"/>
              <w:right w:val="single" w:sz="4" w:space="0" w:color="auto"/>
            </w:tcBorders>
            <w:shd w:val="clear" w:color="auto" w:fill="auto"/>
            <w:noWrap/>
            <w:vAlign w:val="center"/>
            <w:hideMark/>
          </w:tcPr>
          <w:p w14:paraId="655905E2"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16</w:t>
            </w:r>
          </w:p>
        </w:tc>
        <w:tc>
          <w:tcPr>
            <w:tcW w:w="543" w:type="pct"/>
            <w:tcBorders>
              <w:top w:val="nil"/>
              <w:left w:val="nil"/>
              <w:bottom w:val="single" w:sz="4" w:space="0" w:color="auto"/>
              <w:right w:val="single" w:sz="4" w:space="0" w:color="auto"/>
            </w:tcBorders>
            <w:shd w:val="clear" w:color="auto" w:fill="auto"/>
            <w:noWrap/>
            <w:vAlign w:val="center"/>
            <w:hideMark/>
          </w:tcPr>
          <w:p w14:paraId="23439FCC"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16</w:t>
            </w:r>
          </w:p>
        </w:tc>
        <w:tc>
          <w:tcPr>
            <w:tcW w:w="544" w:type="pct"/>
            <w:tcBorders>
              <w:top w:val="nil"/>
              <w:left w:val="nil"/>
              <w:bottom w:val="single" w:sz="4" w:space="0" w:color="auto"/>
              <w:right w:val="single" w:sz="4" w:space="0" w:color="auto"/>
            </w:tcBorders>
            <w:shd w:val="clear" w:color="auto" w:fill="auto"/>
            <w:noWrap/>
            <w:vAlign w:val="center"/>
            <w:hideMark/>
          </w:tcPr>
          <w:p w14:paraId="74561B3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15</w:t>
            </w:r>
          </w:p>
        </w:tc>
        <w:tc>
          <w:tcPr>
            <w:tcW w:w="519" w:type="pct"/>
            <w:tcBorders>
              <w:top w:val="nil"/>
              <w:left w:val="nil"/>
              <w:bottom w:val="single" w:sz="4" w:space="0" w:color="auto"/>
              <w:right w:val="single" w:sz="4" w:space="0" w:color="auto"/>
            </w:tcBorders>
            <w:shd w:val="clear" w:color="auto" w:fill="auto"/>
            <w:noWrap/>
            <w:vAlign w:val="center"/>
            <w:hideMark/>
          </w:tcPr>
          <w:p w14:paraId="265FF3F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14</w:t>
            </w:r>
          </w:p>
        </w:tc>
      </w:tr>
      <w:tr w:rsidR="00AD38C1" w:rsidRPr="005E7DFF" w14:paraId="70D1F12D"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236F78E4"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067D8FE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五日生化需氧量</w:t>
            </w:r>
          </w:p>
        </w:tc>
        <w:tc>
          <w:tcPr>
            <w:tcW w:w="502" w:type="pct"/>
            <w:tcBorders>
              <w:top w:val="nil"/>
              <w:left w:val="nil"/>
              <w:bottom w:val="single" w:sz="4" w:space="0" w:color="auto"/>
              <w:right w:val="single" w:sz="4" w:space="0" w:color="auto"/>
            </w:tcBorders>
            <w:shd w:val="clear" w:color="auto" w:fill="auto"/>
            <w:noWrap/>
            <w:vAlign w:val="center"/>
            <w:hideMark/>
          </w:tcPr>
          <w:p w14:paraId="1A0773C8"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02FAFE9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3.2</w:t>
            </w:r>
          </w:p>
        </w:tc>
        <w:tc>
          <w:tcPr>
            <w:tcW w:w="502" w:type="pct"/>
            <w:tcBorders>
              <w:top w:val="nil"/>
              <w:left w:val="nil"/>
              <w:bottom w:val="single" w:sz="4" w:space="0" w:color="auto"/>
              <w:right w:val="single" w:sz="4" w:space="0" w:color="auto"/>
            </w:tcBorders>
            <w:shd w:val="clear" w:color="auto" w:fill="auto"/>
            <w:noWrap/>
            <w:vAlign w:val="center"/>
            <w:hideMark/>
          </w:tcPr>
          <w:p w14:paraId="7205253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3.8</w:t>
            </w:r>
          </w:p>
        </w:tc>
        <w:tc>
          <w:tcPr>
            <w:tcW w:w="544" w:type="pct"/>
            <w:tcBorders>
              <w:top w:val="nil"/>
              <w:left w:val="nil"/>
              <w:bottom w:val="single" w:sz="4" w:space="0" w:color="auto"/>
              <w:right w:val="single" w:sz="4" w:space="0" w:color="auto"/>
            </w:tcBorders>
            <w:shd w:val="clear" w:color="auto" w:fill="auto"/>
            <w:noWrap/>
            <w:vAlign w:val="center"/>
            <w:hideMark/>
          </w:tcPr>
          <w:p w14:paraId="4A71AAB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w:t>
            </w:r>
          </w:p>
        </w:tc>
        <w:tc>
          <w:tcPr>
            <w:tcW w:w="543" w:type="pct"/>
            <w:tcBorders>
              <w:top w:val="nil"/>
              <w:left w:val="nil"/>
              <w:bottom w:val="single" w:sz="4" w:space="0" w:color="auto"/>
              <w:right w:val="single" w:sz="4" w:space="0" w:color="auto"/>
            </w:tcBorders>
            <w:shd w:val="clear" w:color="auto" w:fill="auto"/>
            <w:noWrap/>
            <w:vAlign w:val="center"/>
            <w:hideMark/>
          </w:tcPr>
          <w:p w14:paraId="05AE0E8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3.1</w:t>
            </w:r>
          </w:p>
        </w:tc>
        <w:tc>
          <w:tcPr>
            <w:tcW w:w="544" w:type="pct"/>
            <w:tcBorders>
              <w:top w:val="nil"/>
              <w:left w:val="nil"/>
              <w:bottom w:val="single" w:sz="4" w:space="0" w:color="auto"/>
              <w:right w:val="single" w:sz="4" w:space="0" w:color="auto"/>
            </w:tcBorders>
            <w:shd w:val="clear" w:color="auto" w:fill="auto"/>
            <w:noWrap/>
            <w:vAlign w:val="center"/>
            <w:hideMark/>
          </w:tcPr>
          <w:p w14:paraId="016F72A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2.2</w:t>
            </w:r>
          </w:p>
        </w:tc>
        <w:tc>
          <w:tcPr>
            <w:tcW w:w="519" w:type="pct"/>
            <w:tcBorders>
              <w:top w:val="nil"/>
              <w:left w:val="nil"/>
              <w:bottom w:val="single" w:sz="4" w:space="0" w:color="auto"/>
              <w:right w:val="single" w:sz="4" w:space="0" w:color="auto"/>
            </w:tcBorders>
            <w:shd w:val="clear" w:color="auto" w:fill="auto"/>
            <w:noWrap/>
            <w:vAlign w:val="center"/>
            <w:hideMark/>
          </w:tcPr>
          <w:p w14:paraId="2B8D8FC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2</w:t>
            </w:r>
          </w:p>
        </w:tc>
      </w:tr>
      <w:tr w:rsidR="00AD38C1" w:rsidRPr="005E7DFF" w14:paraId="1DC9DB43"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411E4AEA"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422CC31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氨氮</w:t>
            </w:r>
          </w:p>
        </w:tc>
        <w:tc>
          <w:tcPr>
            <w:tcW w:w="502" w:type="pct"/>
            <w:tcBorders>
              <w:top w:val="nil"/>
              <w:left w:val="nil"/>
              <w:bottom w:val="single" w:sz="4" w:space="0" w:color="auto"/>
              <w:right w:val="single" w:sz="4" w:space="0" w:color="auto"/>
            </w:tcBorders>
            <w:shd w:val="clear" w:color="auto" w:fill="auto"/>
            <w:noWrap/>
            <w:vAlign w:val="center"/>
            <w:hideMark/>
          </w:tcPr>
          <w:p w14:paraId="4A45C351"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2F457D0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0.422</w:t>
            </w:r>
          </w:p>
        </w:tc>
        <w:tc>
          <w:tcPr>
            <w:tcW w:w="502" w:type="pct"/>
            <w:tcBorders>
              <w:top w:val="nil"/>
              <w:left w:val="nil"/>
              <w:bottom w:val="single" w:sz="4" w:space="0" w:color="auto"/>
              <w:right w:val="single" w:sz="4" w:space="0" w:color="auto"/>
            </w:tcBorders>
            <w:shd w:val="clear" w:color="auto" w:fill="auto"/>
            <w:noWrap/>
            <w:vAlign w:val="center"/>
            <w:hideMark/>
          </w:tcPr>
          <w:p w14:paraId="17DABBE2"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0.141</w:t>
            </w:r>
          </w:p>
        </w:tc>
        <w:tc>
          <w:tcPr>
            <w:tcW w:w="544" w:type="pct"/>
            <w:tcBorders>
              <w:top w:val="nil"/>
              <w:left w:val="nil"/>
              <w:bottom w:val="single" w:sz="4" w:space="0" w:color="auto"/>
              <w:right w:val="single" w:sz="4" w:space="0" w:color="auto"/>
            </w:tcBorders>
            <w:shd w:val="clear" w:color="auto" w:fill="auto"/>
            <w:noWrap/>
            <w:vAlign w:val="center"/>
            <w:hideMark/>
          </w:tcPr>
          <w:p w14:paraId="3D66790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0.195</w:t>
            </w:r>
          </w:p>
        </w:tc>
        <w:tc>
          <w:tcPr>
            <w:tcW w:w="543" w:type="pct"/>
            <w:tcBorders>
              <w:top w:val="nil"/>
              <w:left w:val="nil"/>
              <w:bottom w:val="single" w:sz="4" w:space="0" w:color="auto"/>
              <w:right w:val="single" w:sz="4" w:space="0" w:color="auto"/>
            </w:tcBorders>
            <w:shd w:val="clear" w:color="auto" w:fill="auto"/>
            <w:noWrap/>
            <w:vAlign w:val="center"/>
            <w:hideMark/>
          </w:tcPr>
          <w:p w14:paraId="1F3D2C8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0.045</w:t>
            </w:r>
          </w:p>
        </w:tc>
        <w:tc>
          <w:tcPr>
            <w:tcW w:w="544" w:type="pct"/>
            <w:tcBorders>
              <w:top w:val="nil"/>
              <w:left w:val="nil"/>
              <w:bottom w:val="single" w:sz="4" w:space="0" w:color="auto"/>
              <w:right w:val="single" w:sz="4" w:space="0" w:color="auto"/>
            </w:tcBorders>
            <w:shd w:val="clear" w:color="auto" w:fill="auto"/>
            <w:noWrap/>
            <w:vAlign w:val="center"/>
            <w:hideMark/>
          </w:tcPr>
          <w:p w14:paraId="08E0FE2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0.103</w:t>
            </w:r>
          </w:p>
        </w:tc>
        <w:tc>
          <w:tcPr>
            <w:tcW w:w="519" w:type="pct"/>
            <w:tcBorders>
              <w:top w:val="nil"/>
              <w:left w:val="nil"/>
              <w:bottom w:val="single" w:sz="4" w:space="0" w:color="auto"/>
              <w:right w:val="single" w:sz="4" w:space="0" w:color="auto"/>
            </w:tcBorders>
            <w:shd w:val="clear" w:color="auto" w:fill="auto"/>
            <w:noWrap/>
            <w:vAlign w:val="center"/>
            <w:hideMark/>
          </w:tcPr>
          <w:p w14:paraId="3A81BA0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0.341</w:t>
            </w:r>
          </w:p>
        </w:tc>
      </w:tr>
      <w:tr w:rsidR="00AD38C1" w:rsidRPr="005E7DFF" w14:paraId="5DCC7428"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63ED4878"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2102071A"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总磷（以</w:t>
            </w:r>
            <w:r w:rsidRPr="005E7DFF">
              <w:rPr>
                <w:rFonts w:ascii="Times New Roman" w:eastAsia="宋体" w:cs="Times New Roman"/>
                <w:color w:val="000000"/>
                <w:kern w:val="0"/>
                <w:szCs w:val="21"/>
              </w:rPr>
              <w:t>P</w:t>
            </w:r>
            <w:r w:rsidRPr="005E7DFF">
              <w:rPr>
                <w:rFonts w:ascii="Times New Roman" w:eastAsia="宋体" w:cs="Times New Roman"/>
                <w:color w:val="000000"/>
                <w:kern w:val="0"/>
                <w:szCs w:val="21"/>
              </w:rPr>
              <w:t>计）</w:t>
            </w:r>
          </w:p>
        </w:tc>
        <w:tc>
          <w:tcPr>
            <w:tcW w:w="502" w:type="pct"/>
            <w:tcBorders>
              <w:top w:val="nil"/>
              <w:left w:val="nil"/>
              <w:bottom w:val="single" w:sz="4" w:space="0" w:color="auto"/>
              <w:right w:val="single" w:sz="4" w:space="0" w:color="auto"/>
            </w:tcBorders>
            <w:shd w:val="clear" w:color="auto" w:fill="auto"/>
            <w:noWrap/>
            <w:vAlign w:val="center"/>
            <w:hideMark/>
          </w:tcPr>
          <w:p w14:paraId="65D72C50"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045865EC"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w:t>
            </w:r>
          </w:p>
        </w:tc>
        <w:tc>
          <w:tcPr>
            <w:tcW w:w="502" w:type="pct"/>
            <w:tcBorders>
              <w:top w:val="nil"/>
              <w:left w:val="nil"/>
              <w:bottom w:val="single" w:sz="4" w:space="0" w:color="auto"/>
              <w:right w:val="single" w:sz="4" w:space="0" w:color="auto"/>
            </w:tcBorders>
            <w:shd w:val="clear" w:color="auto" w:fill="auto"/>
            <w:noWrap/>
            <w:vAlign w:val="center"/>
            <w:hideMark/>
          </w:tcPr>
          <w:p w14:paraId="4E4ACFB2"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0.04</w:t>
            </w:r>
          </w:p>
        </w:tc>
        <w:tc>
          <w:tcPr>
            <w:tcW w:w="544" w:type="pct"/>
            <w:tcBorders>
              <w:top w:val="nil"/>
              <w:left w:val="nil"/>
              <w:bottom w:val="single" w:sz="4" w:space="0" w:color="auto"/>
              <w:right w:val="single" w:sz="4" w:space="0" w:color="auto"/>
            </w:tcBorders>
            <w:shd w:val="clear" w:color="auto" w:fill="auto"/>
            <w:noWrap/>
            <w:vAlign w:val="center"/>
            <w:hideMark/>
          </w:tcPr>
          <w:p w14:paraId="270ECC0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w:t>
            </w:r>
          </w:p>
        </w:tc>
        <w:tc>
          <w:tcPr>
            <w:tcW w:w="543" w:type="pct"/>
            <w:tcBorders>
              <w:top w:val="nil"/>
              <w:left w:val="nil"/>
              <w:bottom w:val="single" w:sz="4" w:space="0" w:color="auto"/>
              <w:right w:val="single" w:sz="4" w:space="0" w:color="auto"/>
            </w:tcBorders>
            <w:shd w:val="clear" w:color="auto" w:fill="auto"/>
            <w:noWrap/>
            <w:vAlign w:val="center"/>
            <w:hideMark/>
          </w:tcPr>
          <w:p w14:paraId="7DB55B9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w:t>
            </w:r>
          </w:p>
        </w:tc>
        <w:tc>
          <w:tcPr>
            <w:tcW w:w="544" w:type="pct"/>
            <w:tcBorders>
              <w:top w:val="nil"/>
              <w:left w:val="nil"/>
              <w:bottom w:val="single" w:sz="4" w:space="0" w:color="auto"/>
              <w:right w:val="single" w:sz="4" w:space="0" w:color="auto"/>
            </w:tcBorders>
            <w:shd w:val="clear" w:color="auto" w:fill="auto"/>
            <w:noWrap/>
            <w:vAlign w:val="center"/>
            <w:hideMark/>
          </w:tcPr>
          <w:p w14:paraId="31879B2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0.03</w:t>
            </w:r>
          </w:p>
        </w:tc>
        <w:tc>
          <w:tcPr>
            <w:tcW w:w="519" w:type="pct"/>
            <w:tcBorders>
              <w:top w:val="nil"/>
              <w:left w:val="nil"/>
              <w:bottom w:val="single" w:sz="4" w:space="0" w:color="auto"/>
              <w:right w:val="single" w:sz="4" w:space="0" w:color="auto"/>
            </w:tcBorders>
            <w:shd w:val="clear" w:color="auto" w:fill="auto"/>
            <w:noWrap/>
            <w:vAlign w:val="center"/>
            <w:hideMark/>
          </w:tcPr>
          <w:p w14:paraId="3A58053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0.06</w:t>
            </w:r>
          </w:p>
        </w:tc>
      </w:tr>
      <w:tr w:rsidR="00AD38C1" w:rsidRPr="005E7DFF" w14:paraId="2079913B"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0790FB53"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60065BFE"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总氮（以</w:t>
            </w:r>
            <w:r w:rsidRPr="005E7DFF">
              <w:rPr>
                <w:rFonts w:ascii="Times New Roman" w:eastAsia="宋体" w:cs="Times New Roman"/>
                <w:color w:val="000000"/>
                <w:kern w:val="0"/>
                <w:szCs w:val="21"/>
              </w:rPr>
              <w:t>N</w:t>
            </w:r>
            <w:r w:rsidRPr="005E7DFF">
              <w:rPr>
                <w:rFonts w:ascii="Times New Roman" w:eastAsia="宋体" w:cs="Times New Roman"/>
                <w:color w:val="000000"/>
                <w:kern w:val="0"/>
                <w:szCs w:val="21"/>
              </w:rPr>
              <w:t>计）</w:t>
            </w:r>
          </w:p>
        </w:tc>
        <w:tc>
          <w:tcPr>
            <w:tcW w:w="502" w:type="pct"/>
            <w:tcBorders>
              <w:top w:val="nil"/>
              <w:left w:val="nil"/>
              <w:bottom w:val="single" w:sz="4" w:space="0" w:color="auto"/>
              <w:right w:val="single" w:sz="4" w:space="0" w:color="auto"/>
            </w:tcBorders>
            <w:shd w:val="clear" w:color="auto" w:fill="auto"/>
            <w:noWrap/>
            <w:vAlign w:val="center"/>
            <w:hideMark/>
          </w:tcPr>
          <w:p w14:paraId="6F040BFE"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09EB7402"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1.51</w:t>
            </w:r>
          </w:p>
        </w:tc>
        <w:tc>
          <w:tcPr>
            <w:tcW w:w="502" w:type="pct"/>
            <w:tcBorders>
              <w:top w:val="nil"/>
              <w:left w:val="nil"/>
              <w:bottom w:val="single" w:sz="4" w:space="0" w:color="auto"/>
              <w:right w:val="single" w:sz="4" w:space="0" w:color="auto"/>
            </w:tcBorders>
            <w:shd w:val="clear" w:color="auto" w:fill="auto"/>
            <w:noWrap/>
            <w:vAlign w:val="center"/>
            <w:hideMark/>
          </w:tcPr>
          <w:p w14:paraId="28CE2F25"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1.22</w:t>
            </w:r>
          </w:p>
        </w:tc>
        <w:tc>
          <w:tcPr>
            <w:tcW w:w="544" w:type="pct"/>
            <w:tcBorders>
              <w:top w:val="nil"/>
              <w:left w:val="nil"/>
              <w:bottom w:val="single" w:sz="4" w:space="0" w:color="auto"/>
              <w:right w:val="single" w:sz="4" w:space="0" w:color="auto"/>
            </w:tcBorders>
            <w:shd w:val="clear" w:color="auto" w:fill="auto"/>
            <w:noWrap/>
            <w:vAlign w:val="center"/>
            <w:hideMark/>
          </w:tcPr>
          <w:p w14:paraId="08F35DA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0.86</w:t>
            </w:r>
          </w:p>
        </w:tc>
        <w:tc>
          <w:tcPr>
            <w:tcW w:w="543" w:type="pct"/>
            <w:tcBorders>
              <w:top w:val="nil"/>
              <w:left w:val="nil"/>
              <w:bottom w:val="single" w:sz="4" w:space="0" w:color="auto"/>
              <w:right w:val="single" w:sz="4" w:space="0" w:color="auto"/>
            </w:tcBorders>
            <w:shd w:val="clear" w:color="auto" w:fill="auto"/>
            <w:noWrap/>
            <w:vAlign w:val="center"/>
            <w:hideMark/>
          </w:tcPr>
          <w:p w14:paraId="7B5DC1BC"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0.63</w:t>
            </w:r>
          </w:p>
        </w:tc>
        <w:tc>
          <w:tcPr>
            <w:tcW w:w="544" w:type="pct"/>
            <w:tcBorders>
              <w:top w:val="nil"/>
              <w:left w:val="nil"/>
              <w:bottom w:val="single" w:sz="4" w:space="0" w:color="auto"/>
              <w:right w:val="single" w:sz="4" w:space="0" w:color="auto"/>
            </w:tcBorders>
            <w:shd w:val="clear" w:color="auto" w:fill="auto"/>
            <w:noWrap/>
            <w:vAlign w:val="center"/>
            <w:hideMark/>
          </w:tcPr>
          <w:p w14:paraId="56DE4E3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0.48</w:t>
            </w:r>
          </w:p>
        </w:tc>
        <w:tc>
          <w:tcPr>
            <w:tcW w:w="519" w:type="pct"/>
            <w:tcBorders>
              <w:top w:val="nil"/>
              <w:left w:val="nil"/>
              <w:bottom w:val="single" w:sz="4" w:space="0" w:color="auto"/>
              <w:right w:val="single" w:sz="4" w:space="0" w:color="auto"/>
            </w:tcBorders>
            <w:shd w:val="clear" w:color="auto" w:fill="auto"/>
            <w:noWrap/>
            <w:vAlign w:val="center"/>
            <w:hideMark/>
          </w:tcPr>
          <w:p w14:paraId="296B9D2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1.12</w:t>
            </w:r>
          </w:p>
        </w:tc>
      </w:tr>
      <w:tr w:rsidR="00AD38C1" w:rsidRPr="005E7DFF" w14:paraId="3EEC04E4"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72C53BA7"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138E70D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铜</w:t>
            </w:r>
          </w:p>
        </w:tc>
        <w:tc>
          <w:tcPr>
            <w:tcW w:w="502" w:type="pct"/>
            <w:tcBorders>
              <w:top w:val="nil"/>
              <w:left w:val="nil"/>
              <w:bottom w:val="single" w:sz="4" w:space="0" w:color="auto"/>
              <w:right w:val="single" w:sz="4" w:space="0" w:color="auto"/>
            </w:tcBorders>
            <w:shd w:val="clear" w:color="auto" w:fill="auto"/>
            <w:noWrap/>
            <w:vAlign w:val="center"/>
            <w:hideMark/>
          </w:tcPr>
          <w:p w14:paraId="5A8C2659"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4056E509"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609D55B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0EEE70A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6C6567D9"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094DE93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0CF8C6B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r>
      <w:tr w:rsidR="00AD38C1" w:rsidRPr="005E7DFF" w14:paraId="7DBF7B57"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7F847152"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16FC567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锌</w:t>
            </w:r>
          </w:p>
        </w:tc>
        <w:tc>
          <w:tcPr>
            <w:tcW w:w="502" w:type="pct"/>
            <w:tcBorders>
              <w:top w:val="nil"/>
              <w:left w:val="nil"/>
              <w:bottom w:val="single" w:sz="4" w:space="0" w:color="auto"/>
              <w:right w:val="single" w:sz="4" w:space="0" w:color="auto"/>
            </w:tcBorders>
            <w:shd w:val="clear" w:color="auto" w:fill="auto"/>
            <w:noWrap/>
            <w:vAlign w:val="center"/>
            <w:hideMark/>
          </w:tcPr>
          <w:p w14:paraId="698E00D9"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6BB1A27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02" w:type="pct"/>
            <w:tcBorders>
              <w:top w:val="nil"/>
              <w:left w:val="nil"/>
              <w:bottom w:val="single" w:sz="4" w:space="0" w:color="auto"/>
              <w:right w:val="single" w:sz="4" w:space="0" w:color="auto"/>
            </w:tcBorders>
            <w:shd w:val="clear" w:color="auto" w:fill="auto"/>
            <w:noWrap/>
            <w:vAlign w:val="center"/>
            <w:hideMark/>
          </w:tcPr>
          <w:p w14:paraId="18B331D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44" w:type="pct"/>
            <w:tcBorders>
              <w:top w:val="nil"/>
              <w:left w:val="nil"/>
              <w:bottom w:val="single" w:sz="4" w:space="0" w:color="auto"/>
              <w:right w:val="single" w:sz="4" w:space="0" w:color="auto"/>
            </w:tcBorders>
            <w:shd w:val="clear" w:color="auto" w:fill="auto"/>
            <w:noWrap/>
            <w:vAlign w:val="center"/>
            <w:hideMark/>
          </w:tcPr>
          <w:p w14:paraId="2D8AA60C"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43" w:type="pct"/>
            <w:tcBorders>
              <w:top w:val="nil"/>
              <w:left w:val="nil"/>
              <w:bottom w:val="single" w:sz="4" w:space="0" w:color="auto"/>
              <w:right w:val="single" w:sz="4" w:space="0" w:color="auto"/>
            </w:tcBorders>
            <w:shd w:val="clear" w:color="auto" w:fill="auto"/>
            <w:noWrap/>
            <w:vAlign w:val="center"/>
            <w:hideMark/>
          </w:tcPr>
          <w:p w14:paraId="3B10D7A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44" w:type="pct"/>
            <w:tcBorders>
              <w:top w:val="nil"/>
              <w:left w:val="nil"/>
              <w:bottom w:val="single" w:sz="4" w:space="0" w:color="auto"/>
              <w:right w:val="single" w:sz="4" w:space="0" w:color="auto"/>
            </w:tcBorders>
            <w:shd w:val="clear" w:color="auto" w:fill="auto"/>
            <w:noWrap/>
            <w:vAlign w:val="center"/>
            <w:hideMark/>
          </w:tcPr>
          <w:p w14:paraId="102DEB7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19" w:type="pct"/>
            <w:tcBorders>
              <w:top w:val="nil"/>
              <w:left w:val="nil"/>
              <w:bottom w:val="single" w:sz="4" w:space="0" w:color="auto"/>
              <w:right w:val="single" w:sz="4" w:space="0" w:color="auto"/>
            </w:tcBorders>
            <w:shd w:val="clear" w:color="auto" w:fill="auto"/>
            <w:noWrap/>
            <w:vAlign w:val="center"/>
            <w:hideMark/>
          </w:tcPr>
          <w:p w14:paraId="4CAF579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r>
      <w:tr w:rsidR="00AD38C1" w:rsidRPr="005E7DFF" w14:paraId="6C149B02"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35EBA9C0"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2CDBE90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氟化物（以</w:t>
            </w:r>
            <w:r w:rsidRPr="005E7DFF">
              <w:rPr>
                <w:rFonts w:ascii="Times New Roman" w:eastAsia="宋体" w:cs="Times New Roman"/>
                <w:kern w:val="0"/>
                <w:szCs w:val="21"/>
              </w:rPr>
              <w:t>F-</w:t>
            </w:r>
            <w:r w:rsidRPr="005E7DFF">
              <w:rPr>
                <w:rFonts w:ascii="Times New Roman" w:eastAsia="宋体" w:cs="Times New Roman"/>
                <w:kern w:val="0"/>
                <w:szCs w:val="21"/>
              </w:rPr>
              <w:t>计）</w:t>
            </w:r>
          </w:p>
        </w:tc>
        <w:tc>
          <w:tcPr>
            <w:tcW w:w="502" w:type="pct"/>
            <w:tcBorders>
              <w:top w:val="nil"/>
              <w:left w:val="nil"/>
              <w:bottom w:val="single" w:sz="4" w:space="0" w:color="auto"/>
              <w:right w:val="single" w:sz="4" w:space="0" w:color="auto"/>
            </w:tcBorders>
            <w:shd w:val="clear" w:color="auto" w:fill="auto"/>
            <w:noWrap/>
            <w:vAlign w:val="center"/>
            <w:hideMark/>
          </w:tcPr>
          <w:p w14:paraId="0B87161F"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44F7372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02" w:type="pct"/>
            <w:tcBorders>
              <w:top w:val="nil"/>
              <w:left w:val="nil"/>
              <w:bottom w:val="single" w:sz="4" w:space="0" w:color="auto"/>
              <w:right w:val="single" w:sz="4" w:space="0" w:color="auto"/>
            </w:tcBorders>
            <w:shd w:val="clear" w:color="auto" w:fill="auto"/>
            <w:noWrap/>
            <w:vAlign w:val="center"/>
            <w:hideMark/>
          </w:tcPr>
          <w:p w14:paraId="5B0CEB3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0.07</w:t>
            </w:r>
          </w:p>
        </w:tc>
        <w:tc>
          <w:tcPr>
            <w:tcW w:w="544" w:type="pct"/>
            <w:tcBorders>
              <w:top w:val="nil"/>
              <w:left w:val="nil"/>
              <w:bottom w:val="single" w:sz="4" w:space="0" w:color="auto"/>
              <w:right w:val="single" w:sz="4" w:space="0" w:color="auto"/>
            </w:tcBorders>
            <w:shd w:val="clear" w:color="auto" w:fill="auto"/>
            <w:noWrap/>
            <w:vAlign w:val="center"/>
            <w:hideMark/>
          </w:tcPr>
          <w:p w14:paraId="19A8F22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0.11</w:t>
            </w:r>
          </w:p>
        </w:tc>
        <w:tc>
          <w:tcPr>
            <w:tcW w:w="543" w:type="pct"/>
            <w:tcBorders>
              <w:top w:val="nil"/>
              <w:left w:val="nil"/>
              <w:bottom w:val="single" w:sz="4" w:space="0" w:color="auto"/>
              <w:right w:val="single" w:sz="4" w:space="0" w:color="auto"/>
            </w:tcBorders>
            <w:shd w:val="clear" w:color="auto" w:fill="auto"/>
            <w:noWrap/>
            <w:vAlign w:val="center"/>
            <w:hideMark/>
          </w:tcPr>
          <w:p w14:paraId="015E931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0.06</w:t>
            </w:r>
          </w:p>
        </w:tc>
        <w:tc>
          <w:tcPr>
            <w:tcW w:w="544" w:type="pct"/>
            <w:tcBorders>
              <w:top w:val="nil"/>
              <w:left w:val="nil"/>
              <w:bottom w:val="single" w:sz="4" w:space="0" w:color="auto"/>
              <w:right w:val="single" w:sz="4" w:space="0" w:color="auto"/>
            </w:tcBorders>
            <w:shd w:val="clear" w:color="auto" w:fill="auto"/>
            <w:noWrap/>
            <w:vAlign w:val="center"/>
            <w:hideMark/>
          </w:tcPr>
          <w:p w14:paraId="243DB9C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0.12</w:t>
            </w:r>
          </w:p>
        </w:tc>
        <w:tc>
          <w:tcPr>
            <w:tcW w:w="519" w:type="pct"/>
            <w:tcBorders>
              <w:top w:val="nil"/>
              <w:left w:val="nil"/>
              <w:bottom w:val="single" w:sz="4" w:space="0" w:color="auto"/>
              <w:right w:val="single" w:sz="4" w:space="0" w:color="auto"/>
            </w:tcBorders>
            <w:shd w:val="clear" w:color="auto" w:fill="auto"/>
            <w:noWrap/>
            <w:vAlign w:val="center"/>
            <w:hideMark/>
          </w:tcPr>
          <w:p w14:paraId="6F0D4B7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0.11</w:t>
            </w:r>
          </w:p>
        </w:tc>
      </w:tr>
      <w:tr w:rsidR="00AD38C1" w:rsidRPr="005E7DFF" w14:paraId="0E56AE9B"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6D8B99AE"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1F938F1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硒</w:t>
            </w:r>
          </w:p>
        </w:tc>
        <w:tc>
          <w:tcPr>
            <w:tcW w:w="502" w:type="pct"/>
            <w:tcBorders>
              <w:top w:val="nil"/>
              <w:left w:val="nil"/>
              <w:bottom w:val="single" w:sz="4" w:space="0" w:color="auto"/>
              <w:right w:val="single" w:sz="4" w:space="0" w:color="auto"/>
            </w:tcBorders>
            <w:shd w:val="clear" w:color="auto" w:fill="auto"/>
            <w:noWrap/>
            <w:vAlign w:val="center"/>
            <w:hideMark/>
          </w:tcPr>
          <w:p w14:paraId="7AE527F7"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45D368B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5A65382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7827294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1168244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6343646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2B704D6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r>
      <w:tr w:rsidR="00AD38C1" w:rsidRPr="005E7DFF" w14:paraId="2C5312CA"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2E7534A5"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61716A9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砷</w:t>
            </w:r>
          </w:p>
        </w:tc>
        <w:tc>
          <w:tcPr>
            <w:tcW w:w="502" w:type="pct"/>
            <w:tcBorders>
              <w:top w:val="nil"/>
              <w:left w:val="nil"/>
              <w:bottom w:val="single" w:sz="4" w:space="0" w:color="auto"/>
              <w:right w:val="single" w:sz="4" w:space="0" w:color="auto"/>
            </w:tcBorders>
            <w:shd w:val="clear" w:color="auto" w:fill="auto"/>
            <w:noWrap/>
            <w:vAlign w:val="center"/>
            <w:hideMark/>
          </w:tcPr>
          <w:p w14:paraId="57131C17"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63948009"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5300B9A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5DDE1F9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2D6ED659"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1021DCC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7E1FFDA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r>
      <w:tr w:rsidR="00AD38C1" w:rsidRPr="005E7DFF" w14:paraId="45233B61"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0A04937F"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6C9B26E2"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汞</w:t>
            </w:r>
          </w:p>
        </w:tc>
        <w:tc>
          <w:tcPr>
            <w:tcW w:w="502" w:type="pct"/>
            <w:tcBorders>
              <w:top w:val="nil"/>
              <w:left w:val="nil"/>
              <w:bottom w:val="single" w:sz="4" w:space="0" w:color="auto"/>
              <w:right w:val="single" w:sz="4" w:space="0" w:color="auto"/>
            </w:tcBorders>
            <w:shd w:val="clear" w:color="auto" w:fill="auto"/>
            <w:noWrap/>
            <w:vAlign w:val="center"/>
            <w:hideMark/>
          </w:tcPr>
          <w:p w14:paraId="172F8B57"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781F19C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5C2D8239"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58E999C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14BC3AD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1428EBCC"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00EAA75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r>
      <w:tr w:rsidR="00AD38C1" w:rsidRPr="005E7DFF" w14:paraId="047C07BA"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73A9D29A"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5501457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镉</w:t>
            </w:r>
          </w:p>
        </w:tc>
        <w:tc>
          <w:tcPr>
            <w:tcW w:w="502" w:type="pct"/>
            <w:tcBorders>
              <w:top w:val="nil"/>
              <w:left w:val="nil"/>
              <w:bottom w:val="single" w:sz="4" w:space="0" w:color="auto"/>
              <w:right w:val="single" w:sz="4" w:space="0" w:color="auto"/>
            </w:tcBorders>
            <w:shd w:val="clear" w:color="auto" w:fill="auto"/>
            <w:noWrap/>
            <w:vAlign w:val="center"/>
            <w:hideMark/>
          </w:tcPr>
          <w:p w14:paraId="2CD3F42D"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7CF74DB9"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366DB8B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2A53AD0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6.6×10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6721C50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158F7A9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3C5E309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r>
      <w:tr w:rsidR="00AD38C1" w:rsidRPr="005E7DFF" w14:paraId="05F2F51B"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25411462"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4CB7B4B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铬（六价）</w:t>
            </w:r>
          </w:p>
        </w:tc>
        <w:tc>
          <w:tcPr>
            <w:tcW w:w="502" w:type="pct"/>
            <w:tcBorders>
              <w:top w:val="nil"/>
              <w:left w:val="nil"/>
              <w:bottom w:val="single" w:sz="4" w:space="0" w:color="auto"/>
              <w:right w:val="single" w:sz="4" w:space="0" w:color="auto"/>
            </w:tcBorders>
            <w:shd w:val="clear" w:color="auto" w:fill="auto"/>
            <w:noWrap/>
            <w:vAlign w:val="center"/>
            <w:hideMark/>
          </w:tcPr>
          <w:p w14:paraId="3E9CA467"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2955DF2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02" w:type="pct"/>
            <w:tcBorders>
              <w:top w:val="nil"/>
              <w:left w:val="nil"/>
              <w:bottom w:val="single" w:sz="4" w:space="0" w:color="auto"/>
              <w:right w:val="single" w:sz="4" w:space="0" w:color="auto"/>
            </w:tcBorders>
            <w:shd w:val="clear" w:color="auto" w:fill="auto"/>
            <w:noWrap/>
            <w:vAlign w:val="center"/>
            <w:hideMark/>
          </w:tcPr>
          <w:p w14:paraId="5E5FE37E"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4" w:type="pct"/>
            <w:tcBorders>
              <w:top w:val="nil"/>
              <w:left w:val="nil"/>
              <w:bottom w:val="single" w:sz="4" w:space="0" w:color="auto"/>
              <w:right w:val="single" w:sz="4" w:space="0" w:color="auto"/>
            </w:tcBorders>
            <w:shd w:val="clear" w:color="auto" w:fill="auto"/>
            <w:noWrap/>
            <w:vAlign w:val="center"/>
            <w:hideMark/>
          </w:tcPr>
          <w:p w14:paraId="1FA7355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3" w:type="pct"/>
            <w:tcBorders>
              <w:top w:val="nil"/>
              <w:left w:val="nil"/>
              <w:bottom w:val="single" w:sz="4" w:space="0" w:color="auto"/>
              <w:right w:val="single" w:sz="4" w:space="0" w:color="auto"/>
            </w:tcBorders>
            <w:shd w:val="clear" w:color="auto" w:fill="auto"/>
            <w:noWrap/>
            <w:vAlign w:val="center"/>
            <w:hideMark/>
          </w:tcPr>
          <w:p w14:paraId="6CB4FE0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4" w:type="pct"/>
            <w:tcBorders>
              <w:top w:val="nil"/>
              <w:left w:val="nil"/>
              <w:bottom w:val="single" w:sz="4" w:space="0" w:color="auto"/>
              <w:right w:val="single" w:sz="4" w:space="0" w:color="auto"/>
            </w:tcBorders>
            <w:shd w:val="clear" w:color="auto" w:fill="auto"/>
            <w:noWrap/>
            <w:vAlign w:val="center"/>
            <w:hideMark/>
          </w:tcPr>
          <w:p w14:paraId="7683173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19" w:type="pct"/>
            <w:tcBorders>
              <w:top w:val="nil"/>
              <w:left w:val="nil"/>
              <w:bottom w:val="single" w:sz="4" w:space="0" w:color="auto"/>
              <w:right w:val="single" w:sz="4" w:space="0" w:color="auto"/>
            </w:tcBorders>
            <w:shd w:val="clear" w:color="auto" w:fill="auto"/>
            <w:noWrap/>
            <w:vAlign w:val="center"/>
            <w:hideMark/>
          </w:tcPr>
          <w:p w14:paraId="1E1E280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r>
      <w:tr w:rsidR="00AD38C1" w:rsidRPr="005E7DFF" w14:paraId="1E390723"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54B1CEBF"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4455493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铅</w:t>
            </w:r>
          </w:p>
        </w:tc>
        <w:tc>
          <w:tcPr>
            <w:tcW w:w="502" w:type="pct"/>
            <w:tcBorders>
              <w:top w:val="nil"/>
              <w:left w:val="nil"/>
              <w:bottom w:val="single" w:sz="4" w:space="0" w:color="auto"/>
              <w:right w:val="single" w:sz="4" w:space="0" w:color="auto"/>
            </w:tcBorders>
            <w:shd w:val="clear" w:color="auto" w:fill="auto"/>
            <w:noWrap/>
            <w:vAlign w:val="center"/>
            <w:hideMark/>
          </w:tcPr>
          <w:p w14:paraId="16E74017"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1ED7058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39FBFD2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132CD88E"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3A7C895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0.0192</w:t>
            </w:r>
          </w:p>
        </w:tc>
        <w:tc>
          <w:tcPr>
            <w:tcW w:w="544" w:type="pct"/>
            <w:tcBorders>
              <w:top w:val="nil"/>
              <w:left w:val="nil"/>
              <w:bottom w:val="single" w:sz="4" w:space="0" w:color="auto"/>
              <w:right w:val="single" w:sz="4" w:space="0" w:color="auto"/>
            </w:tcBorders>
            <w:shd w:val="clear" w:color="auto" w:fill="auto"/>
            <w:noWrap/>
            <w:vAlign w:val="center"/>
            <w:hideMark/>
          </w:tcPr>
          <w:p w14:paraId="56ACB81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3B1E8DF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r>
      <w:tr w:rsidR="00AD38C1" w:rsidRPr="005E7DFF" w14:paraId="3E900A4E"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0CD38B5B"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2A95DA0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氰化物</w:t>
            </w:r>
          </w:p>
        </w:tc>
        <w:tc>
          <w:tcPr>
            <w:tcW w:w="502" w:type="pct"/>
            <w:tcBorders>
              <w:top w:val="nil"/>
              <w:left w:val="nil"/>
              <w:bottom w:val="single" w:sz="4" w:space="0" w:color="auto"/>
              <w:right w:val="single" w:sz="4" w:space="0" w:color="auto"/>
            </w:tcBorders>
            <w:shd w:val="clear" w:color="auto" w:fill="auto"/>
            <w:noWrap/>
            <w:vAlign w:val="center"/>
            <w:hideMark/>
          </w:tcPr>
          <w:p w14:paraId="51DA32AE"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08E43CB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02" w:type="pct"/>
            <w:tcBorders>
              <w:top w:val="nil"/>
              <w:left w:val="nil"/>
              <w:bottom w:val="single" w:sz="4" w:space="0" w:color="auto"/>
              <w:right w:val="single" w:sz="4" w:space="0" w:color="auto"/>
            </w:tcBorders>
            <w:shd w:val="clear" w:color="auto" w:fill="auto"/>
            <w:noWrap/>
            <w:vAlign w:val="center"/>
            <w:hideMark/>
          </w:tcPr>
          <w:p w14:paraId="36F8EF4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4" w:type="pct"/>
            <w:tcBorders>
              <w:top w:val="nil"/>
              <w:left w:val="nil"/>
              <w:bottom w:val="single" w:sz="4" w:space="0" w:color="auto"/>
              <w:right w:val="single" w:sz="4" w:space="0" w:color="auto"/>
            </w:tcBorders>
            <w:shd w:val="clear" w:color="auto" w:fill="auto"/>
            <w:noWrap/>
            <w:vAlign w:val="center"/>
            <w:hideMark/>
          </w:tcPr>
          <w:p w14:paraId="07011BC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3" w:type="pct"/>
            <w:tcBorders>
              <w:top w:val="nil"/>
              <w:left w:val="nil"/>
              <w:bottom w:val="single" w:sz="4" w:space="0" w:color="auto"/>
              <w:right w:val="single" w:sz="4" w:space="0" w:color="auto"/>
            </w:tcBorders>
            <w:shd w:val="clear" w:color="auto" w:fill="auto"/>
            <w:noWrap/>
            <w:vAlign w:val="center"/>
            <w:hideMark/>
          </w:tcPr>
          <w:p w14:paraId="5092E9EC"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4" w:type="pct"/>
            <w:tcBorders>
              <w:top w:val="nil"/>
              <w:left w:val="nil"/>
              <w:bottom w:val="single" w:sz="4" w:space="0" w:color="auto"/>
              <w:right w:val="single" w:sz="4" w:space="0" w:color="auto"/>
            </w:tcBorders>
            <w:shd w:val="clear" w:color="auto" w:fill="auto"/>
            <w:noWrap/>
            <w:vAlign w:val="center"/>
            <w:hideMark/>
          </w:tcPr>
          <w:p w14:paraId="2F24D3A9"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19" w:type="pct"/>
            <w:tcBorders>
              <w:top w:val="nil"/>
              <w:left w:val="nil"/>
              <w:bottom w:val="single" w:sz="4" w:space="0" w:color="auto"/>
              <w:right w:val="single" w:sz="4" w:space="0" w:color="auto"/>
            </w:tcBorders>
            <w:shd w:val="clear" w:color="auto" w:fill="auto"/>
            <w:noWrap/>
            <w:vAlign w:val="center"/>
            <w:hideMark/>
          </w:tcPr>
          <w:p w14:paraId="32D8B47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r>
      <w:tr w:rsidR="00AD38C1" w:rsidRPr="005E7DFF" w14:paraId="64919D02"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36E81A58"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01476ACE"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挥发</w:t>
            </w:r>
            <w:proofErr w:type="gramStart"/>
            <w:r w:rsidRPr="005E7DFF">
              <w:rPr>
                <w:rFonts w:ascii="Times New Roman" w:eastAsia="宋体" w:cs="Times New Roman"/>
                <w:kern w:val="0"/>
                <w:szCs w:val="21"/>
              </w:rPr>
              <w:t>酚</w:t>
            </w:r>
            <w:proofErr w:type="gramEnd"/>
          </w:p>
        </w:tc>
        <w:tc>
          <w:tcPr>
            <w:tcW w:w="502" w:type="pct"/>
            <w:tcBorders>
              <w:top w:val="nil"/>
              <w:left w:val="nil"/>
              <w:bottom w:val="single" w:sz="4" w:space="0" w:color="auto"/>
              <w:right w:val="single" w:sz="4" w:space="0" w:color="auto"/>
            </w:tcBorders>
            <w:shd w:val="clear" w:color="auto" w:fill="auto"/>
            <w:noWrap/>
            <w:vAlign w:val="center"/>
            <w:hideMark/>
          </w:tcPr>
          <w:p w14:paraId="2BD9033B"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58FAEF1E"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c>
          <w:tcPr>
            <w:tcW w:w="502" w:type="pct"/>
            <w:tcBorders>
              <w:top w:val="nil"/>
              <w:left w:val="nil"/>
              <w:bottom w:val="single" w:sz="4" w:space="0" w:color="auto"/>
              <w:right w:val="single" w:sz="4" w:space="0" w:color="auto"/>
            </w:tcBorders>
            <w:shd w:val="clear" w:color="auto" w:fill="auto"/>
            <w:noWrap/>
            <w:vAlign w:val="center"/>
            <w:hideMark/>
          </w:tcPr>
          <w:p w14:paraId="2DB4320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c>
          <w:tcPr>
            <w:tcW w:w="544" w:type="pct"/>
            <w:tcBorders>
              <w:top w:val="nil"/>
              <w:left w:val="nil"/>
              <w:bottom w:val="single" w:sz="4" w:space="0" w:color="auto"/>
              <w:right w:val="single" w:sz="4" w:space="0" w:color="auto"/>
            </w:tcBorders>
            <w:shd w:val="clear" w:color="auto" w:fill="auto"/>
            <w:noWrap/>
            <w:vAlign w:val="center"/>
            <w:hideMark/>
          </w:tcPr>
          <w:p w14:paraId="74F0387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c>
          <w:tcPr>
            <w:tcW w:w="543" w:type="pct"/>
            <w:tcBorders>
              <w:top w:val="nil"/>
              <w:left w:val="nil"/>
              <w:bottom w:val="single" w:sz="4" w:space="0" w:color="auto"/>
              <w:right w:val="single" w:sz="4" w:space="0" w:color="auto"/>
            </w:tcBorders>
            <w:shd w:val="clear" w:color="auto" w:fill="auto"/>
            <w:noWrap/>
            <w:vAlign w:val="center"/>
            <w:hideMark/>
          </w:tcPr>
          <w:p w14:paraId="3EB32C16"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0.0003</w:t>
            </w:r>
          </w:p>
        </w:tc>
        <w:tc>
          <w:tcPr>
            <w:tcW w:w="544" w:type="pct"/>
            <w:tcBorders>
              <w:top w:val="nil"/>
              <w:left w:val="nil"/>
              <w:bottom w:val="single" w:sz="4" w:space="0" w:color="auto"/>
              <w:right w:val="single" w:sz="4" w:space="0" w:color="auto"/>
            </w:tcBorders>
            <w:shd w:val="clear" w:color="auto" w:fill="auto"/>
            <w:noWrap/>
            <w:vAlign w:val="center"/>
            <w:hideMark/>
          </w:tcPr>
          <w:p w14:paraId="7AAF0F65"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c>
          <w:tcPr>
            <w:tcW w:w="519" w:type="pct"/>
            <w:tcBorders>
              <w:top w:val="nil"/>
              <w:left w:val="nil"/>
              <w:bottom w:val="single" w:sz="4" w:space="0" w:color="auto"/>
              <w:right w:val="single" w:sz="4" w:space="0" w:color="auto"/>
            </w:tcBorders>
            <w:shd w:val="clear" w:color="auto" w:fill="auto"/>
            <w:noWrap/>
            <w:vAlign w:val="center"/>
            <w:hideMark/>
          </w:tcPr>
          <w:p w14:paraId="28EE99DE"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r>
      <w:tr w:rsidR="00AD38C1" w:rsidRPr="005E7DFF" w14:paraId="30F2FFEA"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41413AE1"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7E7CABD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石油类</w:t>
            </w:r>
          </w:p>
        </w:tc>
        <w:tc>
          <w:tcPr>
            <w:tcW w:w="502" w:type="pct"/>
            <w:tcBorders>
              <w:top w:val="nil"/>
              <w:left w:val="nil"/>
              <w:bottom w:val="single" w:sz="4" w:space="0" w:color="auto"/>
              <w:right w:val="single" w:sz="4" w:space="0" w:color="auto"/>
            </w:tcBorders>
            <w:shd w:val="clear" w:color="auto" w:fill="auto"/>
            <w:noWrap/>
            <w:vAlign w:val="center"/>
            <w:hideMark/>
          </w:tcPr>
          <w:p w14:paraId="0FD86837"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7F82F14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0.03</w:t>
            </w:r>
          </w:p>
        </w:tc>
        <w:tc>
          <w:tcPr>
            <w:tcW w:w="502" w:type="pct"/>
            <w:tcBorders>
              <w:top w:val="nil"/>
              <w:left w:val="nil"/>
              <w:bottom w:val="single" w:sz="4" w:space="0" w:color="auto"/>
              <w:right w:val="single" w:sz="4" w:space="0" w:color="auto"/>
            </w:tcBorders>
            <w:shd w:val="clear" w:color="auto" w:fill="auto"/>
            <w:noWrap/>
            <w:vAlign w:val="center"/>
            <w:hideMark/>
          </w:tcPr>
          <w:p w14:paraId="5D6E947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0.03</w:t>
            </w:r>
          </w:p>
        </w:tc>
        <w:tc>
          <w:tcPr>
            <w:tcW w:w="544" w:type="pct"/>
            <w:tcBorders>
              <w:top w:val="nil"/>
              <w:left w:val="nil"/>
              <w:bottom w:val="single" w:sz="4" w:space="0" w:color="auto"/>
              <w:right w:val="single" w:sz="4" w:space="0" w:color="auto"/>
            </w:tcBorders>
            <w:shd w:val="clear" w:color="auto" w:fill="auto"/>
            <w:noWrap/>
            <w:vAlign w:val="center"/>
            <w:hideMark/>
          </w:tcPr>
          <w:p w14:paraId="7642A69E"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0.04</w:t>
            </w:r>
          </w:p>
        </w:tc>
        <w:tc>
          <w:tcPr>
            <w:tcW w:w="543" w:type="pct"/>
            <w:tcBorders>
              <w:top w:val="nil"/>
              <w:left w:val="nil"/>
              <w:bottom w:val="single" w:sz="4" w:space="0" w:color="auto"/>
              <w:right w:val="single" w:sz="4" w:space="0" w:color="auto"/>
            </w:tcBorders>
            <w:shd w:val="clear" w:color="auto" w:fill="auto"/>
            <w:noWrap/>
            <w:vAlign w:val="center"/>
            <w:hideMark/>
          </w:tcPr>
          <w:p w14:paraId="75FEF23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0.01L</w:t>
            </w:r>
          </w:p>
        </w:tc>
        <w:tc>
          <w:tcPr>
            <w:tcW w:w="544" w:type="pct"/>
            <w:tcBorders>
              <w:top w:val="nil"/>
              <w:left w:val="nil"/>
              <w:bottom w:val="single" w:sz="4" w:space="0" w:color="auto"/>
              <w:right w:val="single" w:sz="4" w:space="0" w:color="auto"/>
            </w:tcBorders>
            <w:shd w:val="clear" w:color="auto" w:fill="auto"/>
            <w:noWrap/>
            <w:vAlign w:val="center"/>
            <w:hideMark/>
          </w:tcPr>
          <w:p w14:paraId="509FC4E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0.03</w:t>
            </w:r>
          </w:p>
        </w:tc>
        <w:tc>
          <w:tcPr>
            <w:tcW w:w="519" w:type="pct"/>
            <w:tcBorders>
              <w:top w:val="nil"/>
              <w:left w:val="nil"/>
              <w:bottom w:val="single" w:sz="4" w:space="0" w:color="auto"/>
              <w:right w:val="single" w:sz="4" w:space="0" w:color="auto"/>
            </w:tcBorders>
            <w:shd w:val="clear" w:color="auto" w:fill="auto"/>
            <w:noWrap/>
            <w:vAlign w:val="center"/>
            <w:hideMark/>
          </w:tcPr>
          <w:p w14:paraId="1C52D646"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0.02</w:t>
            </w:r>
          </w:p>
        </w:tc>
      </w:tr>
      <w:tr w:rsidR="00AD38C1" w:rsidRPr="005E7DFF" w14:paraId="7A4F1690"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75508E98"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2E7B4E36"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阴离子表面活性剂</w:t>
            </w:r>
          </w:p>
        </w:tc>
        <w:tc>
          <w:tcPr>
            <w:tcW w:w="502" w:type="pct"/>
            <w:tcBorders>
              <w:top w:val="nil"/>
              <w:left w:val="nil"/>
              <w:bottom w:val="single" w:sz="4" w:space="0" w:color="auto"/>
              <w:right w:val="single" w:sz="4" w:space="0" w:color="auto"/>
            </w:tcBorders>
            <w:shd w:val="clear" w:color="auto" w:fill="auto"/>
            <w:noWrap/>
            <w:vAlign w:val="center"/>
            <w:hideMark/>
          </w:tcPr>
          <w:p w14:paraId="4B744429"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77973FF6"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02" w:type="pct"/>
            <w:tcBorders>
              <w:top w:val="nil"/>
              <w:left w:val="nil"/>
              <w:bottom w:val="single" w:sz="4" w:space="0" w:color="auto"/>
              <w:right w:val="single" w:sz="4" w:space="0" w:color="auto"/>
            </w:tcBorders>
            <w:shd w:val="clear" w:color="auto" w:fill="auto"/>
            <w:noWrap/>
            <w:vAlign w:val="center"/>
            <w:hideMark/>
          </w:tcPr>
          <w:p w14:paraId="007DB3FC"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44" w:type="pct"/>
            <w:tcBorders>
              <w:top w:val="nil"/>
              <w:left w:val="nil"/>
              <w:bottom w:val="single" w:sz="4" w:space="0" w:color="auto"/>
              <w:right w:val="single" w:sz="4" w:space="0" w:color="auto"/>
            </w:tcBorders>
            <w:shd w:val="clear" w:color="auto" w:fill="auto"/>
            <w:noWrap/>
            <w:vAlign w:val="center"/>
            <w:hideMark/>
          </w:tcPr>
          <w:p w14:paraId="716E888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43" w:type="pct"/>
            <w:tcBorders>
              <w:top w:val="nil"/>
              <w:left w:val="nil"/>
              <w:bottom w:val="single" w:sz="4" w:space="0" w:color="auto"/>
              <w:right w:val="single" w:sz="4" w:space="0" w:color="auto"/>
            </w:tcBorders>
            <w:shd w:val="clear" w:color="auto" w:fill="auto"/>
            <w:noWrap/>
            <w:vAlign w:val="center"/>
            <w:hideMark/>
          </w:tcPr>
          <w:p w14:paraId="3877EBB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44" w:type="pct"/>
            <w:tcBorders>
              <w:top w:val="nil"/>
              <w:left w:val="nil"/>
              <w:bottom w:val="single" w:sz="4" w:space="0" w:color="auto"/>
              <w:right w:val="single" w:sz="4" w:space="0" w:color="auto"/>
            </w:tcBorders>
            <w:shd w:val="clear" w:color="auto" w:fill="auto"/>
            <w:noWrap/>
            <w:vAlign w:val="center"/>
            <w:hideMark/>
          </w:tcPr>
          <w:p w14:paraId="6B9BE1D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19" w:type="pct"/>
            <w:tcBorders>
              <w:top w:val="nil"/>
              <w:left w:val="nil"/>
              <w:bottom w:val="single" w:sz="4" w:space="0" w:color="auto"/>
              <w:right w:val="single" w:sz="4" w:space="0" w:color="auto"/>
            </w:tcBorders>
            <w:shd w:val="clear" w:color="auto" w:fill="auto"/>
            <w:noWrap/>
            <w:vAlign w:val="center"/>
            <w:hideMark/>
          </w:tcPr>
          <w:p w14:paraId="5632EA3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r>
      <w:tr w:rsidR="00AD38C1" w:rsidRPr="005E7DFF" w14:paraId="50924B7B"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47219E6E"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6FC7AF36"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硫化物</w:t>
            </w:r>
          </w:p>
        </w:tc>
        <w:tc>
          <w:tcPr>
            <w:tcW w:w="502" w:type="pct"/>
            <w:tcBorders>
              <w:top w:val="nil"/>
              <w:left w:val="nil"/>
              <w:bottom w:val="single" w:sz="4" w:space="0" w:color="auto"/>
              <w:right w:val="single" w:sz="4" w:space="0" w:color="auto"/>
            </w:tcBorders>
            <w:shd w:val="clear" w:color="auto" w:fill="auto"/>
            <w:noWrap/>
            <w:vAlign w:val="center"/>
            <w:hideMark/>
          </w:tcPr>
          <w:p w14:paraId="5A998EDF"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5A1399D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02" w:type="pct"/>
            <w:tcBorders>
              <w:top w:val="nil"/>
              <w:left w:val="nil"/>
              <w:bottom w:val="single" w:sz="4" w:space="0" w:color="auto"/>
              <w:right w:val="single" w:sz="4" w:space="0" w:color="auto"/>
            </w:tcBorders>
            <w:shd w:val="clear" w:color="auto" w:fill="auto"/>
            <w:noWrap/>
            <w:vAlign w:val="center"/>
            <w:hideMark/>
          </w:tcPr>
          <w:p w14:paraId="3D0215EA"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44" w:type="pct"/>
            <w:tcBorders>
              <w:top w:val="nil"/>
              <w:left w:val="nil"/>
              <w:bottom w:val="single" w:sz="4" w:space="0" w:color="auto"/>
              <w:right w:val="single" w:sz="4" w:space="0" w:color="auto"/>
            </w:tcBorders>
            <w:shd w:val="clear" w:color="auto" w:fill="auto"/>
            <w:noWrap/>
            <w:vAlign w:val="center"/>
            <w:hideMark/>
          </w:tcPr>
          <w:p w14:paraId="140F840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43" w:type="pct"/>
            <w:tcBorders>
              <w:top w:val="nil"/>
              <w:left w:val="nil"/>
              <w:bottom w:val="single" w:sz="4" w:space="0" w:color="auto"/>
              <w:right w:val="single" w:sz="4" w:space="0" w:color="auto"/>
            </w:tcBorders>
            <w:shd w:val="clear" w:color="auto" w:fill="auto"/>
            <w:noWrap/>
            <w:vAlign w:val="center"/>
            <w:hideMark/>
          </w:tcPr>
          <w:p w14:paraId="3249E2F4"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44" w:type="pct"/>
            <w:tcBorders>
              <w:top w:val="nil"/>
              <w:left w:val="nil"/>
              <w:bottom w:val="single" w:sz="4" w:space="0" w:color="auto"/>
              <w:right w:val="single" w:sz="4" w:space="0" w:color="auto"/>
            </w:tcBorders>
            <w:shd w:val="clear" w:color="auto" w:fill="auto"/>
            <w:noWrap/>
            <w:vAlign w:val="center"/>
            <w:hideMark/>
          </w:tcPr>
          <w:p w14:paraId="57948A9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19" w:type="pct"/>
            <w:tcBorders>
              <w:top w:val="nil"/>
              <w:left w:val="nil"/>
              <w:bottom w:val="single" w:sz="4" w:space="0" w:color="auto"/>
              <w:right w:val="single" w:sz="4" w:space="0" w:color="auto"/>
            </w:tcBorders>
            <w:shd w:val="clear" w:color="auto" w:fill="auto"/>
            <w:noWrap/>
            <w:vAlign w:val="center"/>
            <w:hideMark/>
          </w:tcPr>
          <w:p w14:paraId="7896E9B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r>
      <w:tr w:rsidR="00AD38C1" w:rsidRPr="005E7DFF" w14:paraId="11A04CF1"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17669AB5"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5649D03E" w14:textId="77777777" w:rsidR="00AD38C1" w:rsidRPr="005E7DFF" w:rsidRDefault="00AD38C1" w:rsidP="006E0CED">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粪大肠菌群</w:t>
            </w:r>
          </w:p>
        </w:tc>
        <w:tc>
          <w:tcPr>
            <w:tcW w:w="502" w:type="pct"/>
            <w:tcBorders>
              <w:top w:val="nil"/>
              <w:left w:val="nil"/>
              <w:bottom w:val="single" w:sz="4" w:space="0" w:color="auto"/>
              <w:right w:val="single" w:sz="4" w:space="0" w:color="auto"/>
            </w:tcBorders>
            <w:shd w:val="clear" w:color="auto" w:fill="auto"/>
            <w:noWrap/>
            <w:vAlign w:val="center"/>
            <w:hideMark/>
          </w:tcPr>
          <w:p w14:paraId="68C6C718" w14:textId="77777777" w:rsidR="00AD38C1" w:rsidRPr="005E7DFF" w:rsidRDefault="00AD38C1" w:rsidP="006E0CED">
            <w:pPr>
              <w:widowControl/>
              <w:jc w:val="center"/>
              <w:rPr>
                <w:rFonts w:ascii="Times New Roman" w:eastAsia="宋体" w:cs="Times New Roman"/>
                <w:color w:val="000000"/>
                <w:kern w:val="0"/>
                <w:szCs w:val="21"/>
              </w:rPr>
            </w:pPr>
            <w:proofErr w:type="gramStart"/>
            <w:r w:rsidRPr="005E7DFF">
              <w:rPr>
                <w:rFonts w:ascii="Times New Roman" w:eastAsia="宋体" w:cs="Times New Roman"/>
                <w:color w:val="000000"/>
                <w:kern w:val="0"/>
                <w:szCs w:val="21"/>
              </w:rPr>
              <w:t>个</w:t>
            </w:r>
            <w:proofErr w:type="gramEnd"/>
            <w:r w:rsidRPr="005E7DFF">
              <w:rPr>
                <w:rFonts w:ascii="Times New Roman" w:eastAsia="宋体" w:cs="Times New Roman"/>
                <w:color w:val="000000"/>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5C24BC1B"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&lt;20</w:t>
            </w:r>
          </w:p>
        </w:tc>
        <w:tc>
          <w:tcPr>
            <w:tcW w:w="502" w:type="pct"/>
            <w:tcBorders>
              <w:top w:val="nil"/>
              <w:left w:val="nil"/>
              <w:bottom w:val="single" w:sz="4" w:space="0" w:color="auto"/>
              <w:right w:val="single" w:sz="4" w:space="0" w:color="auto"/>
            </w:tcBorders>
            <w:shd w:val="clear" w:color="auto" w:fill="auto"/>
            <w:noWrap/>
            <w:vAlign w:val="center"/>
            <w:hideMark/>
          </w:tcPr>
          <w:p w14:paraId="08514BE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&lt;20</w:t>
            </w:r>
          </w:p>
        </w:tc>
        <w:tc>
          <w:tcPr>
            <w:tcW w:w="544" w:type="pct"/>
            <w:tcBorders>
              <w:top w:val="nil"/>
              <w:left w:val="nil"/>
              <w:bottom w:val="single" w:sz="4" w:space="0" w:color="auto"/>
              <w:right w:val="single" w:sz="4" w:space="0" w:color="auto"/>
            </w:tcBorders>
            <w:shd w:val="clear" w:color="auto" w:fill="auto"/>
            <w:noWrap/>
            <w:vAlign w:val="center"/>
            <w:hideMark/>
          </w:tcPr>
          <w:p w14:paraId="31D891B7"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1.7×10</w:t>
            </w:r>
            <w:r w:rsidRPr="005E7DFF">
              <w:rPr>
                <w:rFonts w:ascii="Times New Roman" w:eastAsia="宋体" w:cs="Times New Roman"/>
                <w:kern w:val="0"/>
                <w:szCs w:val="21"/>
                <w:vertAlign w:val="superscript"/>
              </w:rPr>
              <w:t>2</w:t>
            </w:r>
          </w:p>
        </w:tc>
        <w:tc>
          <w:tcPr>
            <w:tcW w:w="543" w:type="pct"/>
            <w:tcBorders>
              <w:top w:val="nil"/>
              <w:left w:val="nil"/>
              <w:bottom w:val="single" w:sz="4" w:space="0" w:color="auto"/>
              <w:right w:val="single" w:sz="4" w:space="0" w:color="auto"/>
            </w:tcBorders>
            <w:shd w:val="clear" w:color="auto" w:fill="auto"/>
            <w:noWrap/>
            <w:vAlign w:val="center"/>
            <w:hideMark/>
          </w:tcPr>
          <w:p w14:paraId="5C5ADBF1"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&lt;20</w:t>
            </w:r>
          </w:p>
        </w:tc>
        <w:tc>
          <w:tcPr>
            <w:tcW w:w="544" w:type="pct"/>
            <w:tcBorders>
              <w:top w:val="nil"/>
              <w:left w:val="nil"/>
              <w:bottom w:val="single" w:sz="4" w:space="0" w:color="auto"/>
              <w:right w:val="single" w:sz="4" w:space="0" w:color="auto"/>
            </w:tcBorders>
            <w:shd w:val="clear" w:color="auto" w:fill="auto"/>
            <w:noWrap/>
            <w:vAlign w:val="center"/>
            <w:hideMark/>
          </w:tcPr>
          <w:p w14:paraId="24B48AD0"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20</w:t>
            </w:r>
          </w:p>
        </w:tc>
        <w:tc>
          <w:tcPr>
            <w:tcW w:w="519" w:type="pct"/>
            <w:tcBorders>
              <w:top w:val="nil"/>
              <w:left w:val="nil"/>
              <w:bottom w:val="single" w:sz="4" w:space="0" w:color="auto"/>
              <w:right w:val="single" w:sz="4" w:space="0" w:color="auto"/>
            </w:tcBorders>
            <w:shd w:val="clear" w:color="auto" w:fill="auto"/>
            <w:noWrap/>
            <w:vAlign w:val="center"/>
            <w:hideMark/>
          </w:tcPr>
          <w:p w14:paraId="3D3E145F"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&lt;20</w:t>
            </w:r>
          </w:p>
        </w:tc>
      </w:tr>
      <w:tr w:rsidR="00AD38C1" w:rsidRPr="005E7DFF" w14:paraId="39DF22C8" w14:textId="77777777" w:rsidTr="00AD38C1">
        <w:trPr>
          <w:trHeight w:val="20"/>
        </w:trPr>
        <w:tc>
          <w:tcPr>
            <w:tcW w:w="465" w:type="pct"/>
            <w:vMerge/>
            <w:tcBorders>
              <w:top w:val="nil"/>
              <w:left w:val="single" w:sz="4" w:space="0" w:color="auto"/>
              <w:bottom w:val="single" w:sz="4" w:space="0" w:color="auto"/>
              <w:right w:val="single" w:sz="4" w:space="0" w:color="auto"/>
            </w:tcBorders>
            <w:vAlign w:val="center"/>
            <w:hideMark/>
          </w:tcPr>
          <w:p w14:paraId="4DB47784" w14:textId="77777777" w:rsidR="00AD38C1" w:rsidRPr="005E7DFF" w:rsidRDefault="00AD38C1" w:rsidP="006E0CED">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1F59E51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电导率</w:t>
            </w:r>
          </w:p>
        </w:tc>
        <w:tc>
          <w:tcPr>
            <w:tcW w:w="502" w:type="pct"/>
            <w:tcBorders>
              <w:top w:val="nil"/>
              <w:left w:val="nil"/>
              <w:bottom w:val="single" w:sz="4" w:space="0" w:color="auto"/>
              <w:right w:val="single" w:sz="4" w:space="0" w:color="auto"/>
            </w:tcBorders>
            <w:shd w:val="clear" w:color="auto" w:fill="auto"/>
            <w:noWrap/>
            <w:vAlign w:val="center"/>
            <w:hideMark/>
          </w:tcPr>
          <w:p w14:paraId="56B73B10" w14:textId="77777777" w:rsidR="00AD38C1" w:rsidRPr="005E7DFF" w:rsidRDefault="00AD38C1" w:rsidP="006E0CED">
            <w:pPr>
              <w:widowControl/>
              <w:jc w:val="center"/>
              <w:rPr>
                <w:rFonts w:ascii="Times New Roman" w:eastAsia="宋体" w:cs="Times New Roman"/>
                <w:color w:val="000000"/>
                <w:kern w:val="0"/>
                <w:szCs w:val="21"/>
              </w:rPr>
            </w:pPr>
            <w:proofErr w:type="spellStart"/>
            <w:r w:rsidRPr="005E7DFF">
              <w:rPr>
                <w:rFonts w:ascii="Times New Roman" w:eastAsia="宋体" w:cs="Times New Roman"/>
                <w:color w:val="000000"/>
                <w:kern w:val="0"/>
                <w:szCs w:val="21"/>
              </w:rPr>
              <w:t>μS</w:t>
            </w:r>
            <w:proofErr w:type="spellEnd"/>
            <w:r w:rsidRPr="005E7DFF">
              <w:rPr>
                <w:rFonts w:ascii="Times New Roman" w:eastAsia="宋体" w:cs="Times New Roman"/>
                <w:color w:val="000000"/>
                <w:kern w:val="0"/>
                <w:szCs w:val="21"/>
              </w:rPr>
              <w:t>/cm</w:t>
            </w:r>
          </w:p>
        </w:tc>
        <w:tc>
          <w:tcPr>
            <w:tcW w:w="502" w:type="pct"/>
            <w:tcBorders>
              <w:top w:val="nil"/>
              <w:left w:val="nil"/>
              <w:bottom w:val="single" w:sz="4" w:space="0" w:color="auto"/>
              <w:right w:val="single" w:sz="4" w:space="0" w:color="auto"/>
            </w:tcBorders>
            <w:shd w:val="clear" w:color="auto" w:fill="auto"/>
            <w:noWrap/>
            <w:vAlign w:val="center"/>
            <w:hideMark/>
          </w:tcPr>
          <w:p w14:paraId="47249F63"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168.8</w:t>
            </w:r>
          </w:p>
        </w:tc>
        <w:tc>
          <w:tcPr>
            <w:tcW w:w="502" w:type="pct"/>
            <w:tcBorders>
              <w:top w:val="nil"/>
              <w:left w:val="nil"/>
              <w:bottom w:val="single" w:sz="4" w:space="0" w:color="auto"/>
              <w:right w:val="single" w:sz="4" w:space="0" w:color="auto"/>
            </w:tcBorders>
            <w:shd w:val="clear" w:color="auto" w:fill="auto"/>
            <w:noWrap/>
            <w:vAlign w:val="center"/>
            <w:hideMark/>
          </w:tcPr>
          <w:p w14:paraId="6303738D"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141.6</w:t>
            </w:r>
          </w:p>
        </w:tc>
        <w:tc>
          <w:tcPr>
            <w:tcW w:w="544" w:type="pct"/>
            <w:tcBorders>
              <w:top w:val="nil"/>
              <w:left w:val="nil"/>
              <w:bottom w:val="single" w:sz="4" w:space="0" w:color="auto"/>
              <w:right w:val="single" w:sz="4" w:space="0" w:color="auto"/>
            </w:tcBorders>
            <w:shd w:val="clear" w:color="auto" w:fill="auto"/>
            <w:noWrap/>
            <w:vAlign w:val="center"/>
            <w:hideMark/>
          </w:tcPr>
          <w:p w14:paraId="1674D938"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169.5</w:t>
            </w:r>
          </w:p>
        </w:tc>
        <w:tc>
          <w:tcPr>
            <w:tcW w:w="543" w:type="pct"/>
            <w:tcBorders>
              <w:top w:val="nil"/>
              <w:left w:val="nil"/>
              <w:bottom w:val="single" w:sz="4" w:space="0" w:color="auto"/>
              <w:right w:val="single" w:sz="4" w:space="0" w:color="auto"/>
            </w:tcBorders>
            <w:shd w:val="clear" w:color="auto" w:fill="auto"/>
            <w:noWrap/>
            <w:vAlign w:val="center"/>
            <w:hideMark/>
          </w:tcPr>
          <w:p w14:paraId="1BBDE986"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147.3</w:t>
            </w:r>
          </w:p>
        </w:tc>
        <w:tc>
          <w:tcPr>
            <w:tcW w:w="544" w:type="pct"/>
            <w:tcBorders>
              <w:top w:val="nil"/>
              <w:left w:val="nil"/>
              <w:bottom w:val="single" w:sz="4" w:space="0" w:color="auto"/>
              <w:right w:val="single" w:sz="4" w:space="0" w:color="auto"/>
            </w:tcBorders>
            <w:shd w:val="clear" w:color="auto" w:fill="auto"/>
            <w:noWrap/>
            <w:vAlign w:val="center"/>
            <w:hideMark/>
          </w:tcPr>
          <w:p w14:paraId="5FB48BA6"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166.9</w:t>
            </w:r>
          </w:p>
        </w:tc>
        <w:tc>
          <w:tcPr>
            <w:tcW w:w="519" w:type="pct"/>
            <w:tcBorders>
              <w:top w:val="nil"/>
              <w:left w:val="nil"/>
              <w:bottom w:val="single" w:sz="4" w:space="0" w:color="auto"/>
              <w:right w:val="single" w:sz="4" w:space="0" w:color="auto"/>
            </w:tcBorders>
            <w:shd w:val="clear" w:color="auto" w:fill="auto"/>
            <w:noWrap/>
            <w:vAlign w:val="center"/>
            <w:hideMark/>
          </w:tcPr>
          <w:p w14:paraId="2C5E5492" w14:textId="77777777" w:rsidR="00AD38C1" w:rsidRPr="005E7DFF" w:rsidRDefault="00AD38C1" w:rsidP="006E0CED">
            <w:pPr>
              <w:widowControl/>
              <w:jc w:val="center"/>
              <w:rPr>
                <w:rFonts w:ascii="Times New Roman" w:eastAsia="宋体" w:cs="Times New Roman"/>
                <w:kern w:val="0"/>
                <w:szCs w:val="21"/>
              </w:rPr>
            </w:pPr>
            <w:r w:rsidRPr="005E7DFF">
              <w:rPr>
                <w:rFonts w:ascii="Times New Roman" w:eastAsia="宋体" w:cs="Times New Roman"/>
                <w:kern w:val="0"/>
                <w:szCs w:val="21"/>
              </w:rPr>
              <w:t>185</w:t>
            </w:r>
          </w:p>
        </w:tc>
      </w:tr>
      <w:bookmarkEnd w:id="73"/>
    </w:tbl>
    <w:p w14:paraId="3ABA58DE" w14:textId="136E1B26" w:rsidR="00CC5945" w:rsidRPr="005E7DFF" w:rsidRDefault="00CC5945" w:rsidP="002A2210">
      <w:pPr>
        <w:spacing w:line="360" w:lineRule="auto"/>
        <w:rPr>
          <w:rFonts w:ascii="Times New Roman" w:eastAsia="宋体" w:cs="Times New Roman"/>
          <w:sz w:val="24"/>
          <w:szCs w:val="24"/>
        </w:rPr>
      </w:pPr>
    </w:p>
    <w:p w14:paraId="68CD20BE" w14:textId="77777777" w:rsidR="0088627A" w:rsidRPr="005E7DFF" w:rsidRDefault="0088627A">
      <w:pPr>
        <w:spacing w:line="360" w:lineRule="auto"/>
        <w:ind w:firstLine="480"/>
        <w:rPr>
          <w:rFonts w:ascii="Times New Roman" w:eastAsia="宋体" w:cs="Times New Roman"/>
          <w:sz w:val="24"/>
          <w:szCs w:val="24"/>
        </w:rPr>
        <w:sectPr w:rsidR="0088627A" w:rsidRPr="005E7DFF" w:rsidSect="002A2210">
          <w:pgSz w:w="16838" w:h="11906" w:orient="landscape"/>
          <w:pgMar w:top="1800" w:right="1440" w:bottom="1800" w:left="1440" w:header="851" w:footer="992" w:gutter="0"/>
          <w:cols w:space="720"/>
          <w:docGrid w:type="lines" w:linePitch="312"/>
        </w:sectPr>
      </w:pPr>
    </w:p>
    <w:p w14:paraId="2EA8A033" w14:textId="77777777" w:rsidR="00B919DB" w:rsidRPr="005E7DFF" w:rsidRDefault="00B919DB" w:rsidP="00B919DB">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lastRenderedPageBreak/>
        <w:t>本次按《地表水环境质量标准》（</w:t>
      </w:r>
      <w:r w:rsidRPr="005E7DFF">
        <w:rPr>
          <w:rFonts w:ascii="Times New Roman" w:eastAsia="宋体" w:cs="Times New Roman"/>
          <w:sz w:val="24"/>
          <w:szCs w:val="24"/>
        </w:rPr>
        <w:t>GB3838-2002</w:t>
      </w:r>
      <w:r w:rsidRPr="005E7DFF">
        <w:rPr>
          <w:rFonts w:ascii="Times New Roman" w:eastAsia="宋体" w:cs="Times New Roman"/>
          <w:sz w:val="24"/>
          <w:szCs w:val="24"/>
        </w:rPr>
        <w:t>）进行评价，各项标准详细如下：</w:t>
      </w:r>
    </w:p>
    <w:p w14:paraId="16169BE6" w14:textId="411F3BD6" w:rsidR="00B919DB" w:rsidRPr="005E7DFF" w:rsidRDefault="00B919DB" w:rsidP="00B919DB">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4.2-3               </w:t>
      </w:r>
      <w:r w:rsidRPr="005E7DFF">
        <w:rPr>
          <w:rFonts w:ascii="Times New Roman" w:eastAsia="宋体" w:cs="Times New Roman"/>
          <w:b/>
          <w:bCs/>
          <w:sz w:val="24"/>
          <w:szCs w:val="24"/>
        </w:rPr>
        <w:t>地表水环境质量标准</w:t>
      </w:r>
    </w:p>
    <w:tbl>
      <w:tblPr>
        <w:tblW w:w="5000" w:type="pct"/>
        <w:tblLook w:val="04A0" w:firstRow="1" w:lastRow="0" w:firstColumn="1" w:lastColumn="0" w:noHBand="0" w:noVBand="1"/>
      </w:tblPr>
      <w:tblGrid>
        <w:gridCol w:w="636"/>
        <w:gridCol w:w="2193"/>
        <w:gridCol w:w="710"/>
        <w:gridCol w:w="1039"/>
        <w:gridCol w:w="908"/>
        <w:gridCol w:w="992"/>
        <w:gridCol w:w="909"/>
        <w:gridCol w:w="909"/>
      </w:tblGrid>
      <w:tr w:rsidR="00B919DB" w:rsidRPr="005E7DFF" w14:paraId="3B30AE9F" w14:textId="77777777" w:rsidTr="001A3918">
        <w:trPr>
          <w:trHeight w:val="276"/>
          <w:tblHeader/>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C67721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序号</w:t>
            </w:r>
          </w:p>
        </w:tc>
        <w:tc>
          <w:tcPr>
            <w:tcW w:w="1750" w:type="pct"/>
            <w:gridSpan w:val="2"/>
            <w:tcBorders>
              <w:top w:val="single" w:sz="4" w:space="0" w:color="auto"/>
              <w:left w:val="nil"/>
              <w:bottom w:val="single" w:sz="4" w:space="0" w:color="auto"/>
              <w:right w:val="single" w:sz="4" w:space="0" w:color="auto"/>
            </w:tcBorders>
            <w:shd w:val="clear" w:color="auto" w:fill="auto"/>
            <w:noWrap/>
            <w:vAlign w:val="center"/>
          </w:tcPr>
          <w:p w14:paraId="2790A44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分类</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2FB6CB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r w:rsidRPr="005E7DFF">
              <w:rPr>
                <w:rFonts w:ascii="Times New Roman" w:eastAsia="宋体" w:cs="Times New Roman"/>
                <w:color w:val="000000"/>
                <w:kern w:val="0"/>
                <w:szCs w:val="21"/>
              </w:rPr>
              <w:t>类</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287A84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Ⅱ</w:t>
            </w:r>
            <w:r w:rsidRPr="005E7DFF">
              <w:rPr>
                <w:rFonts w:ascii="Times New Roman" w:eastAsia="宋体" w:cs="Times New Roman"/>
                <w:color w:val="000000"/>
                <w:kern w:val="0"/>
                <w:szCs w:val="21"/>
              </w:rPr>
              <w:t>类</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94EFA4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Ⅲ</w:t>
            </w:r>
            <w:r w:rsidRPr="005E7DFF">
              <w:rPr>
                <w:rFonts w:ascii="Times New Roman" w:eastAsia="宋体" w:cs="Times New Roman"/>
                <w:color w:val="000000"/>
                <w:kern w:val="0"/>
                <w:szCs w:val="21"/>
              </w:rPr>
              <w:t>类</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5E3DA1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Ⅳ</w:t>
            </w:r>
            <w:r w:rsidRPr="005E7DFF">
              <w:rPr>
                <w:rFonts w:ascii="Times New Roman" w:eastAsia="宋体" w:cs="Times New Roman"/>
                <w:color w:val="000000"/>
                <w:kern w:val="0"/>
                <w:szCs w:val="21"/>
              </w:rPr>
              <w:t>类</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131B67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Ⅴ</w:t>
            </w:r>
            <w:r w:rsidRPr="005E7DFF">
              <w:rPr>
                <w:rFonts w:ascii="Times New Roman" w:eastAsia="宋体" w:cs="Times New Roman"/>
                <w:color w:val="000000"/>
                <w:kern w:val="0"/>
                <w:szCs w:val="21"/>
              </w:rPr>
              <w:t>类</w:t>
            </w:r>
          </w:p>
        </w:tc>
      </w:tr>
      <w:tr w:rsidR="00B919DB" w:rsidRPr="005E7DFF" w14:paraId="535A4EA6" w14:textId="77777777" w:rsidTr="001A3918">
        <w:trPr>
          <w:trHeight w:val="276"/>
          <w:tblHeader/>
        </w:trPr>
        <w:tc>
          <w:tcPr>
            <w:tcW w:w="383" w:type="pct"/>
            <w:vMerge/>
            <w:tcBorders>
              <w:top w:val="single" w:sz="4" w:space="0" w:color="auto"/>
              <w:left w:val="single" w:sz="4" w:space="0" w:color="auto"/>
              <w:bottom w:val="single" w:sz="4" w:space="0" w:color="auto"/>
              <w:right w:val="single" w:sz="4" w:space="0" w:color="auto"/>
            </w:tcBorders>
            <w:vAlign w:val="center"/>
          </w:tcPr>
          <w:p w14:paraId="55A7CB9F" w14:textId="77777777" w:rsidR="00B919DB" w:rsidRPr="005E7DFF" w:rsidRDefault="00B919DB" w:rsidP="00B919DB">
            <w:pPr>
              <w:widowControl/>
              <w:jc w:val="center"/>
              <w:rPr>
                <w:rFonts w:ascii="Times New Roman" w:eastAsia="宋体" w:cs="Times New Roman"/>
                <w:color w:val="000000"/>
                <w:kern w:val="0"/>
                <w:szCs w:val="21"/>
              </w:rPr>
            </w:pPr>
          </w:p>
        </w:tc>
        <w:tc>
          <w:tcPr>
            <w:tcW w:w="1750" w:type="pct"/>
            <w:gridSpan w:val="2"/>
            <w:tcBorders>
              <w:top w:val="single" w:sz="4" w:space="0" w:color="auto"/>
              <w:left w:val="nil"/>
              <w:bottom w:val="single" w:sz="4" w:space="0" w:color="auto"/>
              <w:right w:val="single" w:sz="4" w:space="0" w:color="auto"/>
            </w:tcBorders>
            <w:shd w:val="clear" w:color="auto" w:fill="auto"/>
            <w:noWrap/>
            <w:vAlign w:val="center"/>
          </w:tcPr>
          <w:p w14:paraId="213B860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标准值</w:t>
            </w:r>
          </w:p>
        </w:tc>
        <w:tc>
          <w:tcPr>
            <w:tcW w:w="626" w:type="pct"/>
            <w:vMerge/>
            <w:tcBorders>
              <w:top w:val="single" w:sz="4" w:space="0" w:color="auto"/>
              <w:left w:val="single" w:sz="4" w:space="0" w:color="auto"/>
              <w:bottom w:val="single" w:sz="4" w:space="0" w:color="auto"/>
              <w:right w:val="single" w:sz="4" w:space="0" w:color="auto"/>
            </w:tcBorders>
            <w:vAlign w:val="center"/>
          </w:tcPr>
          <w:p w14:paraId="039095C8" w14:textId="77777777" w:rsidR="00B919DB" w:rsidRPr="005E7DFF" w:rsidRDefault="00B919DB" w:rsidP="00B919DB">
            <w:pPr>
              <w:widowControl/>
              <w:jc w:val="center"/>
              <w:rPr>
                <w:rFonts w:ascii="Times New Roman" w:eastAsia="宋体" w:cs="Times New Roman"/>
                <w:color w:val="000000"/>
                <w:kern w:val="0"/>
                <w:szCs w:val="21"/>
              </w:rPr>
            </w:pPr>
          </w:p>
        </w:tc>
        <w:tc>
          <w:tcPr>
            <w:tcW w:w="547" w:type="pct"/>
            <w:vMerge/>
            <w:tcBorders>
              <w:top w:val="single" w:sz="4" w:space="0" w:color="auto"/>
              <w:left w:val="single" w:sz="4" w:space="0" w:color="auto"/>
              <w:bottom w:val="single" w:sz="4" w:space="0" w:color="auto"/>
              <w:right w:val="single" w:sz="4" w:space="0" w:color="auto"/>
            </w:tcBorders>
            <w:vAlign w:val="center"/>
          </w:tcPr>
          <w:p w14:paraId="5CCEBCB9" w14:textId="77777777" w:rsidR="00B919DB" w:rsidRPr="005E7DFF" w:rsidRDefault="00B919DB" w:rsidP="00B919DB">
            <w:pPr>
              <w:widowControl/>
              <w:jc w:val="center"/>
              <w:rPr>
                <w:rFonts w:ascii="Times New Roman" w:eastAsia="宋体" w:cs="Times New Roman"/>
                <w:color w:val="000000"/>
                <w:kern w:val="0"/>
                <w:szCs w:val="21"/>
              </w:rPr>
            </w:pPr>
          </w:p>
        </w:tc>
        <w:tc>
          <w:tcPr>
            <w:tcW w:w="598" w:type="pct"/>
            <w:vMerge/>
            <w:tcBorders>
              <w:top w:val="single" w:sz="4" w:space="0" w:color="auto"/>
              <w:left w:val="single" w:sz="4" w:space="0" w:color="auto"/>
              <w:bottom w:val="single" w:sz="4" w:space="0" w:color="auto"/>
              <w:right w:val="single" w:sz="4" w:space="0" w:color="auto"/>
            </w:tcBorders>
            <w:vAlign w:val="center"/>
          </w:tcPr>
          <w:p w14:paraId="022ADF5A" w14:textId="77777777" w:rsidR="00B919DB" w:rsidRPr="005E7DFF" w:rsidRDefault="00B919DB" w:rsidP="00B919DB">
            <w:pPr>
              <w:widowControl/>
              <w:jc w:val="center"/>
              <w:rPr>
                <w:rFonts w:ascii="Times New Roman" w:eastAsia="宋体" w:cs="Times New Roman"/>
                <w:color w:val="000000"/>
                <w:kern w:val="0"/>
                <w:szCs w:val="21"/>
              </w:rPr>
            </w:pPr>
          </w:p>
        </w:tc>
        <w:tc>
          <w:tcPr>
            <w:tcW w:w="548" w:type="pct"/>
            <w:vMerge/>
            <w:tcBorders>
              <w:top w:val="single" w:sz="4" w:space="0" w:color="auto"/>
              <w:left w:val="single" w:sz="4" w:space="0" w:color="auto"/>
              <w:bottom w:val="single" w:sz="4" w:space="0" w:color="auto"/>
              <w:right w:val="single" w:sz="4" w:space="0" w:color="auto"/>
            </w:tcBorders>
            <w:vAlign w:val="center"/>
          </w:tcPr>
          <w:p w14:paraId="41C72084" w14:textId="77777777" w:rsidR="00B919DB" w:rsidRPr="005E7DFF" w:rsidRDefault="00B919DB" w:rsidP="00B919DB">
            <w:pPr>
              <w:widowControl/>
              <w:jc w:val="center"/>
              <w:rPr>
                <w:rFonts w:ascii="Times New Roman" w:eastAsia="宋体" w:cs="Times New Roman"/>
                <w:color w:val="000000"/>
                <w:kern w:val="0"/>
                <w:szCs w:val="21"/>
              </w:rPr>
            </w:pPr>
          </w:p>
        </w:tc>
        <w:tc>
          <w:tcPr>
            <w:tcW w:w="548" w:type="pct"/>
            <w:vMerge/>
            <w:tcBorders>
              <w:top w:val="single" w:sz="4" w:space="0" w:color="auto"/>
              <w:left w:val="single" w:sz="4" w:space="0" w:color="auto"/>
              <w:bottom w:val="single" w:sz="4" w:space="0" w:color="auto"/>
              <w:right w:val="single" w:sz="4" w:space="0" w:color="auto"/>
            </w:tcBorders>
            <w:vAlign w:val="center"/>
          </w:tcPr>
          <w:p w14:paraId="0F3730DD" w14:textId="77777777" w:rsidR="00B919DB" w:rsidRPr="005E7DFF" w:rsidRDefault="00B919DB" w:rsidP="00B919DB">
            <w:pPr>
              <w:widowControl/>
              <w:jc w:val="center"/>
              <w:rPr>
                <w:rFonts w:ascii="Times New Roman" w:eastAsia="宋体" w:cs="Times New Roman"/>
                <w:color w:val="000000"/>
                <w:kern w:val="0"/>
                <w:szCs w:val="21"/>
              </w:rPr>
            </w:pPr>
          </w:p>
        </w:tc>
      </w:tr>
      <w:tr w:rsidR="00B919DB" w:rsidRPr="005E7DFF" w14:paraId="208A9AAA" w14:textId="77777777" w:rsidTr="001A3918">
        <w:trPr>
          <w:trHeight w:val="276"/>
          <w:tblHeader/>
        </w:trPr>
        <w:tc>
          <w:tcPr>
            <w:tcW w:w="383" w:type="pct"/>
            <w:vMerge/>
            <w:tcBorders>
              <w:top w:val="single" w:sz="4" w:space="0" w:color="auto"/>
              <w:left w:val="single" w:sz="4" w:space="0" w:color="auto"/>
              <w:bottom w:val="single" w:sz="4" w:space="0" w:color="auto"/>
              <w:right w:val="single" w:sz="4" w:space="0" w:color="auto"/>
            </w:tcBorders>
            <w:vAlign w:val="center"/>
          </w:tcPr>
          <w:p w14:paraId="4A881144" w14:textId="77777777" w:rsidR="00B919DB" w:rsidRPr="005E7DFF" w:rsidRDefault="00B919DB" w:rsidP="00B919DB">
            <w:pPr>
              <w:widowControl/>
              <w:jc w:val="center"/>
              <w:rPr>
                <w:rFonts w:ascii="Times New Roman" w:eastAsia="宋体" w:cs="Times New Roman"/>
                <w:color w:val="000000"/>
                <w:kern w:val="0"/>
                <w:szCs w:val="21"/>
              </w:rPr>
            </w:pPr>
          </w:p>
        </w:tc>
        <w:tc>
          <w:tcPr>
            <w:tcW w:w="1322" w:type="pct"/>
            <w:tcBorders>
              <w:top w:val="nil"/>
              <w:left w:val="nil"/>
              <w:bottom w:val="single" w:sz="4" w:space="0" w:color="auto"/>
              <w:right w:val="single" w:sz="4" w:space="0" w:color="auto"/>
            </w:tcBorders>
            <w:shd w:val="clear" w:color="auto" w:fill="auto"/>
            <w:noWrap/>
            <w:vAlign w:val="center"/>
          </w:tcPr>
          <w:p w14:paraId="610B4B2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项目</w:t>
            </w:r>
          </w:p>
        </w:tc>
        <w:tc>
          <w:tcPr>
            <w:tcW w:w="427" w:type="pct"/>
            <w:tcBorders>
              <w:top w:val="nil"/>
              <w:left w:val="nil"/>
              <w:bottom w:val="single" w:sz="4" w:space="0" w:color="auto"/>
              <w:right w:val="single" w:sz="4" w:space="0" w:color="auto"/>
            </w:tcBorders>
            <w:shd w:val="clear" w:color="auto" w:fill="auto"/>
            <w:noWrap/>
            <w:vAlign w:val="center"/>
          </w:tcPr>
          <w:p w14:paraId="094FBF4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符号</w:t>
            </w:r>
          </w:p>
        </w:tc>
        <w:tc>
          <w:tcPr>
            <w:tcW w:w="626" w:type="pct"/>
            <w:vMerge/>
            <w:tcBorders>
              <w:top w:val="single" w:sz="4" w:space="0" w:color="auto"/>
              <w:left w:val="single" w:sz="4" w:space="0" w:color="auto"/>
              <w:bottom w:val="single" w:sz="4" w:space="0" w:color="auto"/>
              <w:right w:val="single" w:sz="4" w:space="0" w:color="auto"/>
            </w:tcBorders>
            <w:vAlign w:val="center"/>
          </w:tcPr>
          <w:p w14:paraId="536A275D" w14:textId="77777777" w:rsidR="00B919DB" w:rsidRPr="005E7DFF" w:rsidRDefault="00B919DB" w:rsidP="00B919DB">
            <w:pPr>
              <w:widowControl/>
              <w:jc w:val="center"/>
              <w:rPr>
                <w:rFonts w:ascii="Times New Roman" w:eastAsia="宋体" w:cs="Times New Roman"/>
                <w:color w:val="000000"/>
                <w:kern w:val="0"/>
                <w:szCs w:val="21"/>
              </w:rPr>
            </w:pPr>
          </w:p>
        </w:tc>
        <w:tc>
          <w:tcPr>
            <w:tcW w:w="547" w:type="pct"/>
            <w:vMerge/>
            <w:tcBorders>
              <w:top w:val="single" w:sz="4" w:space="0" w:color="auto"/>
              <w:left w:val="single" w:sz="4" w:space="0" w:color="auto"/>
              <w:bottom w:val="single" w:sz="4" w:space="0" w:color="auto"/>
              <w:right w:val="single" w:sz="4" w:space="0" w:color="auto"/>
            </w:tcBorders>
            <w:vAlign w:val="center"/>
          </w:tcPr>
          <w:p w14:paraId="2A74FE71" w14:textId="77777777" w:rsidR="00B919DB" w:rsidRPr="005E7DFF" w:rsidRDefault="00B919DB" w:rsidP="00B919DB">
            <w:pPr>
              <w:widowControl/>
              <w:jc w:val="center"/>
              <w:rPr>
                <w:rFonts w:ascii="Times New Roman" w:eastAsia="宋体" w:cs="Times New Roman"/>
                <w:color w:val="000000"/>
                <w:kern w:val="0"/>
                <w:szCs w:val="21"/>
              </w:rPr>
            </w:pPr>
          </w:p>
        </w:tc>
        <w:tc>
          <w:tcPr>
            <w:tcW w:w="598" w:type="pct"/>
            <w:vMerge/>
            <w:tcBorders>
              <w:top w:val="single" w:sz="4" w:space="0" w:color="auto"/>
              <w:left w:val="single" w:sz="4" w:space="0" w:color="auto"/>
              <w:bottom w:val="single" w:sz="4" w:space="0" w:color="auto"/>
              <w:right w:val="single" w:sz="4" w:space="0" w:color="auto"/>
            </w:tcBorders>
            <w:vAlign w:val="center"/>
          </w:tcPr>
          <w:p w14:paraId="6551FEDA" w14:textId="77777777" w:rsidR="00B919DB" w:rsidRPr="005E7DFF" w:rsidRDefault="00B919DB" w:rsidP="00B919DB">
            <w:pPr>
              <w:widowControl/>
              <w:jc w:val="center"/>
              <w:rPr>
                <w:rFonts w:ascii="Times New Roman" w:eastAsia="宋体" w:cs="Times New Roman"/>
                <w:color w:val="000000"/>
                <w:kern w:val="0"/>
                <w:szCs w:val="21"/>
              </w:rPr>
            </w:pPr>
          </w:p>
        </w:tc>
        <w:tc>
          <w:tcPr>
            <w:tcW w:w="548" w:type="pct"/>
            <w:vMerge/>
            <w:tcBorders>
              <w:top w:val="single" w:sz="4" w:space="0" w:color="auto"/>
              <w:left w:val="single" w:sz="4" w:space="0" w:color="auto"/>
              <w:bottom w:val="single" w:sz="4" w:space="0" w:color="auto"/>
              <w:right w:val="single" w:sz="4" w:space="0" w:color="auto"/>
            </w:tcBorders>
            <w:vAlign w:val="center"/>
          </w:tcPr>
          <w:p w14:paraId="15AAEE2E" w14:textId="77777777" w:rsidR="00B919DB" w:rsidRPr="005E7DFF" w:rsidRDefault="00B919DB" w:rsidP="00B919DB">
            <w:pPr>
              <w:widowControl/>
              <w:jc w:val="center"/>
              <w:rPr>
                <w:rFonts w:ascii="Times New Roman" w:eastAsia="宋体" w:cs="Times New Roman"/>
                <w:color w:val="000000"/>
                <w:kern w:val="0"/>
                <w:szCs w:val="21"/>
              </w:rPr>
            </w:pPr>
          </w:p>
        </w:tc>
        <w:tc>
          <w:tcPr>
            <w:tcW w:w="548" w:type="pct"/>
            <w:vMerge/>
            <w:tcBorders>
              <w:top w:val="single" w:sz="4" w:space="0" w:color="auto"/>
              <w:left w:val="single" w:sz="4" w:space="0" w:color="auto"/>
              <w:bottom w:val="single" w:sz="4" w:space="0" w:color="auto"/>
              <w:right w:val="single" w:sz="4" w:space="0" w:color="auto"/>
            </w:tcBorders>
            <w:vAlign w:val="center"/>
          </w:tcPr>
          <w:p w14:paraId="59800D49" w14:textId="77777777" w:rsidR="00B919DB" w:rsidRPr="005E7DFF" w:rsidRDefault="00B919DB" w:rsidP="00B919DB">
            <w:pPr>
              <w:widowControl/>
              <w:jc w:val="center"/>
              <w:rPr>
                <w:rFonts w:ascii="Times New Roman" w:eastAsia="宋体" w:cs="Times New Roman"/>
                <w:color w:val="000000"/>
                <w:kern w:val="0"/>
                <w:szCs w:val="21"/>
              </w:rPr>
            </w:pPr>
          </w:p>
        </w:tc>
      </w:tr>
      <w:tr w:rsidR="00B919DB" w:rsidRPr="005E7DFF" w14:paraId="50FA5040" w14:textId="77777777" w:rsidTr="001A3918">
        <w:trPr>
          <w:trHeight w:val="552"/>
        </w:trPr>
        <w:tc>
          <w:tcPr>
            <w:tcW w:w="383" w:type="pct"/>
            <w:tcBorders>
              <w:top w:val="nil"/>
              <w:left w:val="single" w:sz="4" w:space="0" w:color="auto"/>
              <w:bottom w:val="single" w:sz="4" w:space="0" w:color="auto"/>
              <w:right w:val="single" w:sz="4" w:space="0" w:color="auto"/>
            </w:tcBorders>
            <w:shd w:val="clear" w:color="auto" w:fill="auto"/>
            <w:noWrap/>
            <w:vAlign w:val="center"/>
          </w:tcPr>
          <w:p w14:paraId="005C29E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1322" w:type="pct"/>
            <w:tcBorders>
              <w:top w:val="nil"/>
              <w:left w:val="nil"/>
              <w:bottom w:val="single" w:sz="4" w:space="0" w:color="auto"/>
              <w:right w:val="single" w:sz="4" w:space="0" w:color="auto"/>
            </w:tcBorders>
            <w:shd w:val="clear" w:color="auto" w:fill="auto"/>
            <w:vAlign w:val="center"/>
          </w:tcPr>
          <w:p w14:paraId="6ABF401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水温（</w:t>
            </w:r>
            <w:r w:rsidRPr="005E7DFF">
              <w:rPr>
                <w:rFonts w:ascii="Times New Roman" w:eastAsia="宋体" w:cs="Times New Roman"/>
                <w:color w:val="000000"/>
                <w:kern w:val="0"/>
                <w:szCs w:val="21"/>
              </w:rPr>
              <w:t>℃</w:t>
            </w:r>
            <w:r w:rsidRPr="005E7DFF">
              <w:rPr>
                <w:rFonts w:ascii="Times New Roman" w:eastAsia="宋体" w:cs="Times New Roman"/>
                <w:color w:val="000000"/>
                <w:kern w:val="0"/>
                <w:szCs w:val="21"/>
              </w:rPr>
              <w:t>）</w:t>
            </w:r>
          </w:p>
        </w:tc>
        <w:tc>
          <w:tcPr>
            <w:tcW w:w="427" w:type="pct"/>
            <w:tcBorders>
              <w:top w:val="nil"/>
              <w:left w:val="nil"/>
              <w:bottom w:val="single" w:sz="4" w:space="0" w:color="auto"/>
              <w:right w:val="single" w:sz="4" w:space="0" w:color="auto"/>
            </w:tcBorders>
            <w:shd w:val="clear" w:color="auto" w:fill="auto"/>
            <w:noWrap/>
            <w:vAlign w:val="center"/>
          </w:tcPr>
          <w:p w14:paraId="460B1B7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c>
          <w:tcPr>
            <w:tcW w:w="2867" w:type="pct"/>
            <w:gridSpan w:val="5"/>
            <w:tcBorders>
              <w:top w:val="single" w:sz="4" w:space="0" w:color="auto"/>
              <w:left w:val="nil"/>
              <w:bottom w:val="single" w:sz="4" w:space="0" w:color="auto"/>
              <w:right w:val="single" w:sz="4" w:space="0" w:color="auto"/>
            </w:tcBorders>
            <w:shd w:val="clear" w:color="auto" w:fill="auto"/>
            <w:vAlign w:val="center"/>
          </w:tcPr>
          <w:p w14:paraId="332942F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人为造成的环境水温变化应限制在</w:t>
            </w:r>
            <w:r w:rsidRPr="005E7DFF">
              <w:rPr>
                <w:rFonts w:ascii="Times New Roman" w:eastAsia="宋体" w:cs="Times New Roman"/>
                <w:color w:val="000000"/>
                <w:kern w:val="0"/>
                <w:szCs w:val="21"/>
              </w:rPr>
              <w:t>:</w:t>
            </w:r>
            <w:r w:rsidRPr="005E7DFF">
              <w:rPr>
                <w:rFonts w:ascii="Times New Roman" w:eastAsia="宋体" w:cs="Times New Roman"/>
                <w:color w:val="000000"/>
                <w:kern w:val="0"/>
                <w:szCs w:val="21"/>
              </w:rPr>
              <w:t>周平均最大温升</w:t>
            </w:r>
            <w:r w:rsidRPr="005E7DFF">
              <w:rPr>
                <w:rFonts w:ascii="Times New Roman" w:eastAsia="宋体" w:cs="Times New Roman"/>
                <w:color w:val="000000"/>
                <w:kern w:val="0"/>
                <w:szCs w:val="21"/>
              </w:rPr>
              <w:t>≤1;</w:t>
            </w:r>
            <w:r w:rsidRPr="005E7DFF">
              <w:rPr>
                <w:rFonts w:ascii="Times New Roman" w:eastAsia="宋体" w:cs="Times New Roman"/>
                <w:color w:val="000000"/>
                <w:kern w:val="0"/>
                <w:szCs w:val="21"/>
              </w:rPr>
              <w:t>周平均</w:t>
            </w:r>
            <w:proofErr w:type="gramStart"/>
            <w:r w:rsidRPr="005E7DFF">
              <w:rPr>
                <w:rFonts w:ascii="Times New Roman" w:eastAsia="宋体" w:cs="Times New Roman"/>
                <w:color w:val="000000"/>
                <w:kern w:val="0"/>
                <w:szCs w:val="21"/>
              </w:rPr>
              <w:t>最大温降</w:t>
            </w:r>
            <w:proofErr w:type="gramEnd"/>
            <w:r w:rsidRPr="005E7DFF">
              <w:rPr>
                <w:rFonts w:ascii="Times New Roman" w:eastAsia="宋体" w:cs="Times New Roman"/>
                <w:color w:val="000000"/>
                <w:kern w:val="0"/>
                <w:szCs w:val="21"/>
              </w:rPr>
              <w:t>≤2</w:t>
            </w:r>
          </w:p>
        </w:tc>
      </w:tr>
      <w:tr w:rsidR="00B919DB" w:rsidRPr="005E7DFF" w14:paraId="61B4BE23" w14:textId="77777777" w:rsidTr="001A3918">
        <w:trPr>
          <w:trHeight w:val="58"/>
        </w:trPr>
        <w:tc>
          <w:tcPr>
            <w:tcW w:w="383" w:type="pct"/>
            <w:tcBorders>
              <w:top w:val="nil"/>
              <w:left w:val="single" w:sz="4" w:space="0" w:color="auto"/>
              <w:bottom w:val="single" w:sz="4" w:space="0" w:color="auto"/>
              <w:right w:val="single" w:sz="4" w:space="0" w:color="auto"/>
            </w:tcBorders>
            <w:shd w:val="clear" w:color="auto" w:fill="auto"/>
            <w:noWrap/>
            <w:vAlign w:val="center"/>
          </w:tcPr>
          <w:p w14:paraId="2DE5774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w:t>
            </w:r>
          </w:p>
        </w:tc>
        <w:tc>
          <w:tcPr>
            <w:tcW w:w="1322" w:type="pct"/>
            <w:tcBorders>
              <w:top w:val="nil"/>
              <w:left w:val="nil"/>
              <w:bottom w:val="single" w:sz="4" w:space="0" w:color="auto"/>
              <w:right w:val="single" w:sz="4" w:space="0" w:color="auto"/>
            </w:tcBorders>
            <w:shd w:val="clear" w:color="auto" w:fill="auto"/>
            <w:vAlign w:val="center"/>
          </w:tcPr>
          <w:p w14:paraId="571D91F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pH</w:t>
            </w:r>
            <w:r w:rsidRPr="005E7DFF">
              <w:rPr>
                <w:rFonts w:ascii="Times New Roman" w:eastAsia="宋体" w:cs="Times New Roman"/>
                <w:color w:val="000000"/>
                <w:kern w:val="0"/>
                <w:szCs w:val="21"/>
              </w:rPr>
              <w:t>值（无量纲）</w:t>
            </w:r>
          </w:p>
        </w:tc>
        <w:tc>
          <w:tcPr>
            <w:tcW w:w="427" w:type="pct"/>
            <w:tcBorders>
              <w:top w:val="nil"/>
              <w:left w:val="nil"/>
              <w:bottom w:val="single" w:sz="4" w:space="0" w:color="auto"/>
              <w:right w:val="single" w:sz="4" w:space="0" w:color="auto"/>
            </w:tcBorders>
            <w:shd w:val="clear" w:color="auto" w:fill="auto"/>
            <w:noWrap/>
            <w:vAlign w:val="center"/>
          </w:tcPr>
          <w:p w14:paraId="2475B34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　</w:t>
            </w:r>
          </w:p>
        </w:tc>
        <w:tc>
          <w:tcPr>
            <w:tcW w:w="2867" w:type="pct"/>
            <w:gridSpan w:val="5"/>
            <w:tcBorders>
              <w:top w:val="single" w:sz="4" w:space="0" w:color="auto"/>
              <w:left w:val="nil"/>
              <w:bottom w:val="single" w:sz="4" w:space="0" w:color="auto"/>
              <w:right w:val="single" w:sz="4" w:space="0" w:color="auto"/>
            </w:tcBorders>
            <w:shd w:val="clear" w:color="auto" w:fill="auto"/>
            <w:noWrap/>
            <w:vAlign w:val="center"/>
          </w:tcPr>
          <w:p w14:paraId="526AAE7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6~9</w:t>
            </w:r>
          </w:p>
        </w:tc>
      </w:tr>
      <w:tr w:rsidR="00B919DB" w:rsidRPr="005E7DFF" w14:paraId="1ABC4C0A" w14:textId="77777777" w:rsidTr="001A3918">
        <w:trPr>
          <w:trHeight w:val="58"/>
        </w:trPr>
        <w:tc>
          <w:tcPr>
            <w:tcW w:w="383" w:type="pct"/>
            <w:tcBorders>
              <w:top w:val="nil"/>
              <w:left w:val="single" w:sz="4" w:space="0" w:color="auto"/>
              <w:bottom w:val="single" w:sz="4" w:space="0" w:color="auto"/>
              <w:right w:val="single" w:sz="4" w:space="0" w:color="auto"/>
            </w:tcBorders>
            <w:shd w:val="clear" w:color="auto" w:fill="auto"/>
            <w:noWrap/>
            <w:vAlign w:val="center"/>
          </w:tcPr>
          <w:p w14:paraId="6DEF1E8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p>
        </w:tc>
        <w:tc>
          <w:tcPr>
            <w:tcW w:w="1322" w:type="pct"/>
            <w:tcBorders>
              <w:top w:val="nil"/>
              <w:left w:val="nil"/>
              <w:bottom w:val="single" w:sz="4" w:space="0" w:color="auto"/>
              <w:right w:val="single" w:sz="4" w:space="0" w:color="auto"/>
            </w:tcBorders>
            <w:shd w:val="clear" w:color="auto" w:fill="auto"/>
            <w:vAlign w:val="center"/>
          </w:tcPr>
          <w:p w14:paraId="0973FF4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溶解氧</w:t>
            </w:r>
          </w:p>
        </w:tc>
        <w:tc>
          <w:tcPr>
            <w:tcW w:w="427" w:type="pct"/>
            <w:tcBorders>
              <w:top w:val="nil"/>
              <w:left w:val="nil"/>
              <w:bottom w:val="single" w:sz="4" w:space="0" w:color="auto"/>
              <w:right w:val="single" w:sz="4" w:space="0" w:color="auto"/>
            </w:tcBorders>
            <w:shd w:val="clear" w:color="auto" w:fill="auto"/>
            <w:noWrap/>
            <w:vAlign w:val="center"/>
          </w:tcPr>
          <w:p w14:paraId="4214608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vAlign w:val="center"/>
          </w:tcPr>
          <w:p w14:paraId="22C7841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饱和率</w:t>
            </w:r>
            <w:r w:rsidRPr="005E7DFF">
              <w:rPr>
                <w:rFonts w:ascii="Times New Roman" w:eastAsia="宋体" w:cs="Times New Roman"/>
                <w:color w:val="000000"/>
                <w:kern w:val="0"/>
                <w:szCs w:val="21"/>
              </w:rPr>
              <w:t>90%</w:t>
            </w:r>
            <w:r w:rsidRPr="005E7DFF">
              <w:rPr>
                <w:rFonts w:ascii="Times New Roman" w:eastAsia="宋体" w:cs="Times New Roman"/>
                <w:color w:val="000000"/>
                <w:kern w:val="0"/>
                <w:szCs w:val="21"/>
              </w:rPr>
              <w:t>（或</w:t>
            </w:r>
            <w:r w:rsidRPr="005E7DFF">
              <w:rPr>
                <w:rFonts w:ascii="Times New Roman" w:eastAsia="宋体" w:cs="Times New Roman"/>
                <w:color w:val="000000"/>
                <w:kern w:val="0"/>
                <w:szCs w:val="21"/>
              </w:rPr>
              <w:t>7.5</w:t>
            </w:r>
            <w:r w:rsidRPr="005E7DFF">
              <w:rPr>
                <w:rFonts w:ascii="Times New Roman" w:eastAsia="宋体" w:cs="Times New Roman"/>
                <w:color w:val="000000"/>
                <w:kern w:val="0"/>
                <w:szCs w:val="21"/>
              </w:rPr>
              <w:t>）</w:t>
            </w:r>
          </w:p>
        </w:tc>
        <w:tc>
          <w:tcPr>
            <w:tcW w:w="547" w:type="pct"/>
            <w:tcBorders>
              <w:top w:val="nil"/>
              <w:left w:val="nil"/>
              <w:bottom w:val="single" w:sz="4" w:space="0" w:color="auto"/>
              <w:right w:val="single" w:sz="4" w:space="0" w:color="auto"/>
            </w:tcBorders>
            <w:shd w:val="clear" w:color="auto" w:fill="auto"/>
            <w:noWrap/>
            <w:vAlign w:val="center"/>
          </w:tcPr>
          <w:p w14:paraId="5B24366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w:t>
            </w:r>
          </w:p>
        </w:tc>
        <w:tc>
          <w:tcPr>
            <w:tcW w:w="598" w:type="pct"/>
            <w:tcBorders>
              <w:top w:val="nil"/>
              <w:left w:val="nil"/>
              <w:bottom w:val="single" w:sz="4" w:space="0" w:color="auto"/>
              <w:right w:val="single" w:sz="4" w:space="0" w:color="auto"/>
            </w:tcBorders>
            <w:shd w:val="clear" w:color="auto" w:fill="auto"/>
            <w:noWrap/>
            <w:vAlign w:val="center"/>
          </w:tcPr>
          <w:p w14:paraId="174826E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w:t>
            </w:r>
          </w:p>
        </w:tc>
        <w:tc>
          <w:tcPr>
            <w:tcW w:w="548" w:type="pct"/>
            <w:tcBorders>
              <w:top w:val="nil"/>
              <w:left w:val="nil"/>
              <w:bottom w:val="single" w:sz="4" w:space="0" w:color="auto"/>
              <w:right w:val="single" w:sz="4" w:space="0" w:color="auto"/>
            </w:tcBorders>
            <w:shd w:val="clear" w:color="auto" w:fill="auto"/>
            <w:noWrap/>
            <w:vAlign w:val="center"/>
          </w:tcPr>
          <w:p w14:paraId="460812D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p>
        </w:tc>
        <w:tc>
          <w:tcPr>
            <w:tcW w:w="548" w:type="pct"/>
            <w:tcBorders>
              <w:top w:val="nil"/>
              <w:left w:val="nil"/>
              <w:bottom w:val="single" w:sz="4" w:space="0" w:color="auto"/>
              <w:right w:val="single" w:sz="4" w:space="0" w:color="auto"/>
            </w:tcBorders>
            <w:shd w:val="clear" w:color="auto" w:fill="auto"/>
            <w:noWrap/>
            <w:vAlign w:val="center"/>
          </w:tcPr>
          <w:p w14:paraId="3EC806D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w:t>
            </w:r>
          </w:p>
        </w:tc>
      </w:tr>
      <w:tr w:rsidR="00B919DB" w:rsidRPr="005E7DFF" w14:paraId="1CB884C0" w14:textId="77777777" w:rsidTr="001A3918">
        <w:trPr>
          <w:trHeight w:val="58"/>
        </w:trPr>
        <w:tc>
          <w:tcPr>
            <w:tcW w:w="383" w:type="pct"/>
            <w:tcBorders>
              <w:top w:val="nil"/>
              <w:left w:val="single" w:sz="4" w:space="0" w:color="auto"/>
              <w:bottom w:val="single" w:sz="4" w:space="0" w:color="auto"/>
              <w:right w:val="single" w:sz="4" w:space="0" w:color="auto"/>
            </w:tcBorders>
            <w:shd w:val="clear" w:color="auto" w:fill="auto"/>
            <w:noWrap/>
            <w:vAlign w:val="center"/>
          </w:tcPr>
          <w:p w14:paraId="44BDE9D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4</w:t>
            </w:r>
          </w:p>
        </w:tc>
        <w:tc>
          <w:tcPr>
            <w:tcW w:w="1322" w:type="pct"/>
            <w:tcBorders>
              <w:top w:val="nil"/>
              <w:left w:val="nil"/>
              <w:bottom w:val="single" w:sz="4" w:space="0" w:color="auto"/>
              <w:right w:val="single" w:sz="4" w:space="0" w:color="auto"/>
            </w:tcBorders>
            <w:shd w:val="clear" w:color="auto" w:fill="auto"/>
            <w:vAlign w:val="center"/>
          </w:tcPr>
          <w:p w14:paraId="44C168A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高锰酸盐指数</w:t>
            </w:r>
          </w:p>
        </w:tc>
        <w:tc>
          <w:tcPr>
            <w:tcW w:w="427" w:type="pct"/>
            <w:tcBorders>
              <w:top w:val="nil"/>
              <w:left w:val="nil"/>
              <w:bottom w:val="single" w:sz="4" w:space="0" w:color="auto"/>
              <w:right w:val="single" w:sz="4" w:space="0" w:color="auto"/>
            </w:tcBorders>
            <w:shd w:val="clear" w:color="auto" w:fill="auto"/>
            <w:noWrap/>
            <w:vAlign w:val="center"/>
          </w:tcPr>
          <w:p w14:paraId="4AD980D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152FFF8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w:t>
            </w:r>
          </w:p>
        </w:tc>
        <w:tc>
          <w:tcPr>
            <w:tcW w:w="547" w:type="pct"/>
            <w:tcBorders>
              <w:top w:val="nil"/>
              <w:left w:val="nil"/>
              <w:bottom w:val="single" w:sz="4" w:space="0" w:color="auto"/>
              <w:right w:val="single" w:sz="4" w:space="0" w:color="auto"/>
            </w:tcBorders>
            <w:shd w:val="clear" w:color="auto" w:fill="auto"/>
            <w:noWrap/>
            <w:vAlign w:val="center"/>
          </w:tcPr>
          <w:p w14:paraId="6D6AFF49"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4</w:t>
            </w:r>
          </w:p>
        </w:tc>
        <w:tc>
          <w:tcPr>
            <w:tcW w:w="598" w:type="pct"/>
            <w:tcBorders>
              <w:top w:val="nil"/>
              <w:left w:val="nil"/>
              <w:bottom w:val="single" w:sz="4" w:space="0" w:color="auto"/>
              <w:right w:val="single" w:sz="4" w:space="0" w:color="auto"/>
            </w:tcBorders>
            <w:shd w:val="clear" w:color="auto" w:fill="auto"/>
            <w:noWrap/>
            <w:vAlign w:val="center"/>
          </w:tcPr>
          <w:p w14:paraId="3CD08F8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w:t>
            </w:r>
          </w:p>
        </w:tc>
        <w:tc>
          <w:tcPr>
            <w:tcW w:w="548" w:type="pct"/>
            <w:tcBorders>
              <w:top w:val="nil"/>
              <w:left w:val="nil"/>
              <w:bottom w:val="single" w:sz="4" w:space="0" w:color="auto"/>
              <w:right w:val="single" w:sz="4" w:space="0" w:color="auto"/>
            </w:tcBorders>
            <w:shd w:val="clear" w:color="auto" w:fill="auto"/>
            <w:noWrap/>
            <w:vAlign w:val="center"/>
          </w:tcPr>
          <w:p w14:paraId="281EF93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w:t>
            </w:r>
          </w:p>
        </w:tc>
        <w:tc>
          <w:tcPr>
            <w:tcW w:w="548" w:type="pct"/>
            <w:tcBorders>
              <w:top w:val="nil"/>
              <w:left w:val="nil"/>
              <w:bottom w:val="single" w:sz="4" w:space="0" w:color="auto"/>
              <w:right w:val="single" w:sz="4" w:space="0" w:color="auto"/>
            </w:tcBorders>
            <w:shd w:val="clear" w:color="auto" w:fill="auto"/>
            <w:noWrap/>
            <w:vAlign w:val="center"/>
          </w:tcPr>
          <w:p w14:paraId="474AD41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15</w:t>
            </w:r>
          </w:p>
        </w:tc>
      </w:tr>
      <w:tr w:rsidR="00B919DB" w:rsidRPr="005E7DFF" w14:paraId="11A41AFD" w14:textId="77777777" w:rsidTr="001A3918">
        <w:trPr>
          <w:trHeight w:val="274"/>
        </w:trPr>
        <w:tc>
          <w:tcPr>
            <w:tcW w:w="383" w:type="pct"/>
            <w:tcBorders>
              <w:top w:val="nil"/>
              <w:left w:val="single" w:sz="4" w:space="0" w:color="auto"/>
              <w:bottom w:val="single" w:sz="4" w:space="0" w:color="auto"/>
              <w:right w:val="single" w:sz="4" w:space="0" w:color="auto"/>
            </w:tcBorders>
            <w:shd w:val="clear" w:color="auto" w:fill="auto"/>
            <w:noWrap/>
            <w:vAlign w:val="center"/>
          </w:tcPr>
          <w:p w14:paraId="6DC98B4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w:t>
            </w:r>
          </w:p>
        </w:tc>
        <w:tc>
          <w:tcPr>
            <w:tcW w:w="1322" w:type="pct"/>
            <w:tcBorders>
              <w:top w:val="nil"/>
              <w:left w:val="nil"/>
              <w:bottom w:val="single" w:sz="4" w:space="0" w:color="auto"/>
              <w:right w:val="single" w:sz="4" w:space="0" w:color="auto"/>
            </w:tcBorders>
            <w:shd w:val="clear" w:color="auto" w:fill="auto"/>
            <w:vAlign w:val="center"/>
          </w:tcPr>
          <w:p w14:paraId="67F0C7E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化学需氧量（</w:t>
            </w:r>
            <w:r w:rsidRPr="005E7DFF">
              <w:rPr>
                <w:rFonts w:ascii="Times New Roman" w:eastAsia="宋体" w:cs="Times New Roman"/>
                <w:color w:val="000000"/>
                <w:kern w:val="0"/>
                <w:szCs w:val="21"/>
              </w:rPr>
              <w:t>COD</w:t>
            </w:r>
            <w:r w:rsidRPr="005E7DFF">
              <w:rPr>
                <w:rFonts w:ascii="Times New Roman" w:eastAsia="宋体" w:cs="Times New Roman"/>
                <w:color w:val="000000"/>
                <w:kern w:val="0"/>
                <w:szCs w:val="21"/>
              </w:rPr>
              <w:t>）</w:t>
            </w:r>
          </w:p>
        </w:tc>
        <w:tc>
          <w:tcPr>
            <w:tcW w:w="427" w:type="pct"/>
            <w:tcBorders>
              <w:top w:val="nil"/>
              <w:left w:val="nil"/>
              <w:bottom w:val="single" w:sz="4" w:space="0" w:color="auto"/>
              <w:right w:val="single" w:sz="4" w:space="0" w:color="auto"/>
            </w:tcBorders>
            <w:shd w:val="clear" w:color="auto" w:fill="auto"/>
            <w:noWrap/>
            <w:vAlign w:val="center"/>
          </w:tcPr>
          <w:p w14:paraId="1B30FFA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41CC2EE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15</w:t>
            </w:r>
          </w:p>
        </w:tc>
        <w:tc>
          <w:tcPr>
            <w:tcW w:w="547" w:type="pct"/>
            <w:tcBorders>
              <w:top w:val="nil"/>
              <w:left w:val="nil"/>
              <w:bottom w:val="single" w:sz="4" w:space="0" w:color="auto"/>
              <w:right w:val="single" w:sz="4" w:space="0" w:color="auto"/>
            </w:tcBorders>
            <w:shd w:val="clear" w:color="auto" w:fill="auto"/>
            <w:noWrap/>
            <w:vAlign w:val="center"/>
          </w:tcPr>
          <w:p w14:paraId="513095E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15</w:t>
            </w:r>
          </w:p>
        </w:tc>
        <w:tc>
          <w:tcPr>
            <w:tcW w:w="598" w:type="pct"/>
            <w:tcBorders>
              <w:top w:val="nil"/>
              <w:left w:val="nil"/>
              <w:bottom w:val="single" w:sz="4" w:space="0" w:color="auto"/>
              <w:right w:val="single" w:sz="4" w:space="0" w:color="auto"/>
            </w:tcBorders>
            <w:shd w:val="clear" w:color="auto" w:fill="auto"/>
            <w:noWrap/>
            <w:vAlign w:val="center"/>
          </w:tcPr>
          <w:p w14:paraId="4FF3C96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w:t>
            </w:r>
          </w:p>
        </w:tc>
        <w:tc>
          <w:tcPr>
            <w:tcW w:w="548" w:type="pct"/>
            <w:tcBorders>
              <w:top w:val="nil"/>
              <w:left w:val="nil"/>
              <w:bottom w:val="single" w:sz="4" w:space="0" w:color="auto"/>
              <w:right w:val="single" w:sz="4" w:space="0" w:color="auto"/>
            </w:tcBorders>
            <w:shd w:val="clear" w:color="auto" w:fill="auto"/>
            <w:noWrap/>
            <w:vAlign w:val="center"/>
          </w:tcPr>
          <w:p w14:paraId="5681A83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w:t>
            </w:r>
          </w:p>
        </w:tc>
        <w:tc>
          <w:tcPr>
            <w:tcW w:w="548" w:type="pct"/>
            <w:tcBorders>
              <w:top w:val="nil"/>
              <w:left w:val="nil"/>
              <w:bottom w:val="single" w:sz="4" w:space="0" w:color="auto"/>
              <w:right w:val="single" w:sz="4" w:space="0" w:color="auto"/>
            </w:tcBorders>
            <w:shd w:val="clear" w:color="auto" w:fill="auto"/>
            <w:noWrap/>
            <w:vAlign w:val="center"/>
          </w:tcPr>
          <w:p w14:paraId="471F2A3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40</w:t>
            </w:r>
          </w:p>
        </w:tc>
      </w:tr>
      <w:tr w:rsidR="00B919DB" w:rsidRPr="005E7DFF" w14:paraId="5F2D01D2" w14:textId="77777777" w:rsidTr="001A3918">
        <w:trPr>
          <w:trHeight w:val="161"/>
        </w:trPr>
        <w:tc>
          <w:tcPr>
            <w:tcW w:w="383" w:type="pct"/>
            <w:tcBorders>
              <w:top w:val="nil"/>
              <w:left w:val="single" w:sz="4" w:space="0" w:color="auto"/>
              <w:bottom w:val="single" w:sz="4" w:space="0" w:color="auto"/>
              <w:right w:val="single" w:sz="4" w:space="0" w:color="auto"/>
            </w:tcBorders>
            <w:shd w:val="clear" w:color="auto" w:fill="auto"/>
            <w:noWrap/>
            <w:vAlign w:val="center"/>
          </w:tcPr>
          <w:p w14:paraId="5FAC118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w:t>
            </w:r>
          </w:p>
        </w:tc>
        <w:tc>
          <w:tcPr>
            <w:tcW w:w="1322" w:type="pct"/>
            <w:tcBorders>
              <w:top w:val="nil"/>
              <w:left w:val="nil"/>
              <w:bottom w:val="single" w:sz="4" w:space="0" w:color="auto"/>
              <w:right w:val="single" w:sz="4" w:space="0" w:color="auto"/>
            </w:tcBorders>
            <w:shd w:val="clear" w:color="auto" w:fill="auto"/>
            <w:vAlign w:val="center"/>
          </w:tcPr>
          <w:p w14:paraId="672A76E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五日生化需氧量（</w:t>
            </w:r>
            <w:r w:rsidRPr="005E7DFF">
              <w:rPr>
                <w:rFonts w:ascii="Times New Roman" w:eastAsia="宋体" w:cs="Times New Roman"/>
                <w:color w:val="000000"/>
                <w:kern w:val="0"/>
                <w:szCs w:val="21"/>
              </w:rPr>
              <w:t>BOD</w:t>
            </w:r>
            <w:r w:rsidRPr="005E7DFF">
              <w:rPr>
                <w:rFonts w:ascii="Times New Roman" w:eastAsia="宋体" w:cs="Times New Roman"/>
                <w:color w:val="000000"/>
                <w:kern w:val="0"/>
                <w:szCs w:val="21"/>
                <w:vertAlign w:val="subscript"/>
              </w:rPr>
              <w:t>5</w:t>
            </w:r>
            <w:r w:rsidRPr="005E7DFF">
              <w:rPr>
                <w:rFonts w:ascii="Times New Roman" w:eastAsia="宋体" w:cs="Times New Roman"/>
                <w:color w:val="000000"/>
                <w:kern w:val="0"/>
                <w:szCs w:val="21"/>
              </w:rPr>
              <w:t>）</w:t>
            </w:r>
          </w:p>
        </w:tc>
        <w:tc>
          <w:tcPr>
            <w:tcW w:w="427" w:type="pct"/>
            <w:tcBorders>
              <w:top w:val="nil"/>
              <w:left w:val="nil"/>
              <w:bottom w:val="single" w:sz="4" w:space="0" w:color="auto"/>
              <w:right w:val="single" w:sz="4" w:space="0" w:color="auto"/>
            </w:tcBorders>
            <w:shd w:val="clear" w:color="auto" w:fill="auto"/>
            <w:noWrap/>
            <w:vAlign w:val="center"/>
          </w:tcPr>
          <w:p w14:paraId="631FB76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52CCF66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p>
        </w:tc>
        <w:tc>
          <w:tcPr>
            <w:tcW w:w="547" w:type="pct"/>
            <w:tcBorders>
              <w:top w:val="nil"/>
              <w:left w:val="nil"/>
              <w:bottom w:val="single" w:sz="4" w:space="0" w:color="auto"/>
              <w:right w:val="single" w:sz="4" w:space="0" w:color="auto"/>
            </w:tcBorders>
            <w:shd w:val="clear" w:color="auto" w:fill="auto"/>
            <w:noWrap/>
            <w:vAlign w:val="center"/>
          </w:tcPr>
          <w:p w14:paraId="1C16193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p>
        </w:tc>
        <w:tc>
          <w:tcPr>
            <w:tcW w:w="598" w:type="pct"/>
            <w:tcBorders>
              <w:top w:val="nil"/>
              <w:left w:val="nil"/>
              <w:bottom w:val="single" w:sz="4" w:space="0" w:color="auto"/>
              <w:right w:val="single" w:sz="4" w:space="0" w:color="auto"/>
            </w:tcBorders>
            <w:shd w:val="clear" w:color="auto" w:fill="auto"/>
            <w:noWrap/>
            <w:vAlign w:val="center"/>
          </w:tcPr>
          <w:p w14:paraId="16D27BF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4</w:t>
            </w:r>
          </w:p>
        </w:tc>
        <w:tc>
          <w:tcPr>
            <w:tcW w:w="548" w:type="pct"/>
            <w:tcBorders>
              <w:top w:val="nil"/>
              <w:left w:val="nil"/>
              <w:bottom w:val="single" w:sz="4" w:space="0" w:color="auto"/>
              <w:right w:val="single" w:sz="4" w:space="0" w:color="auto"/>
            </w:tcBorders>
            <w:shd w:val="clear" w:color="auto" w:fill="auto"/>
            <w:noWrap/>
            <w:vAlign w:val="center"/>
          </w:tcPr>
          <w:p w14:paraId="23E9BD6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w:t>
            </w:r>
          </w:p>
        </w:tc>
        <w:tc>
          <w:tcPr>
            <w:tcW w:w="548" w:type="pct"/>
            <w:tcBorders>
              <w:top w:val="nil"/>
              <w:left w:val="nil"/>
              <w:bottom w:val="single" w:sz="4" w:space="0" w:color="auto"/>
              <w:right w:val="single" w:sz="4" w:space="0" w:color="auto"/>
            </w:tcBorders>
            <w:shd w:val="clear" w:color="auto" w:fill="auto"/>
            <w:noWrap/>
            <w:vAlign w:val="center"/>
          </w:tcPr>
          <w:p w14:paraId="5913944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w:t>
            </w:r>
          </w:p>
        </w:tc>
      </w:tr>
      <w:tr w:rsidR="00B919DB" w:rsidRPr="005E7DFF" w14:paraId="4D0C3F3A" w14:textId="77777777" w:rsidTr="001A3918">
        <w:trPr>
          <w:trHeight w:val="314"/>
        </w:trPr>
        <w:tc>
          <w:tcPr>
            <w:tcW w:w="383" w:type="pct"/>
            <w:tcBorders>
              <w:top w:val="nil"/>
              <w:left w:val="single" w:sz="4" w:space="0" w:color="auto"/>
              <w:bottom w:val="single" w:sz="4" w:space="0" w:color="auto"/>
              <w:right w:val="single" w:sz="4" w:space="0" w:color="auto"/>
            </w:tcBorders>
            <w:shd w:val="clear" w:color="auto" w:fill="auto"/>
            <w:noWrap/>
            <w:vAlign w:val="center"/>
          </w:tcPr>
          <w:p w14:paraId="5CABC9C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w:t>
            </w:r>
          </w:p>
        </w:tc>
        <w:tc>
          <w:tcPr>
            <w:tcW w:w="1322" w:type="pct"/>
            <w:tcBorders>
              <w:top w:val="nil"/>
              <w:left w:val="nil"/>
              <w:bottom w:val="single" w:sz="4" w:space="0" w:color="auto"/>
              <w:right w:val="single" w:sz="4" w:space="0" w:color="auto"/>
            </w:tcBorders>
            <w:shd w:val="clear" w:color="auto" w:fill="auto"/>
            <w:vAlign w:val="center"/>
          </w:tcPr>
          <w:p w14:paraId="4569A89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氨氮（</w:t>
            </w:r>
            <w:r w:rsidRPr="005E7DFF">
              <w:rPr>
                <w:rFonts w:ascii="Times New Roman" w:eastAsia="宋体" w:cs="Times New Roman"/>
                <w:color w:val="000000"/>
                <w:kern w:val="0"/>
                <w:szCs w:val="21"/>
              </w:rPr>
              <w:t>NH</w:t>
            </w:r>
            <w:r w:rsidRPr="005E7DFF">
              <w:rPr>
                <w:rFonts w:ascii="Times New Roman" w:eastAsia="宋体" w:cs="Times New Roman"/>
                <w:color w:val="000000"/>
                <w:kern w:val="0"/>
                <w:szCs w:val="21"/>
                <w:vertAlign w:val="subscript"/>
              </w:rPr>
              <w:t>3</w:t>
            </w:r>
            <w:r w:rsidRPr="005E7DFF">
              <w:rPr>
                <w:rFonts w:ascii="Times New Roman" w:eastAsia="宋体" w:cs="Times New Roman"/>
                <w:color w:val="000000"/>
                <w:kern w:val="0"/>
                <w:szCs w:val="21"/>
              </w:rPr>
              <w:t>-N</w:t>
            </w:r>
            <w:r w:rsidRPr="005E7DFF">
              <w:rPr>
                <w:rFonts w:ascii="Times New Roman" w:eastAsia="宋体" w:cs="Times New Roman"/>
                <w:color w:val="000000"/>
                <w:kern w:val="0"/>
                <w:szCs w:val="21"/>
              </w:rPr>
              <w:t>）</w:t>
            </w:r>
          </w:p>
        </w:tc>
        <w:tc>
          <w:tcPr>
            <w:tcW w:w="427" w:type="pct"/>
            <w:tcBorders>
              <w:top w:val="nil"/>
              <w:left w:val="nil"/>
              <w:bottom w:val="single" w:sz="4" w:space="0" w:color="auto"/>
              <w:right w:val="single" w:sz="4" w:space="0" w:color="auto"/>
            </w:tcBorders>
            <w:shd w:val="clear" w:color="auto" w:fill="auto"/>
            <w:noWrap/>
            <w:vAlign w:val="center"/>
          </w:tcPr>
          <w:p w14:paraId="0176ABD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40ABF76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0.15</w:t>
            </w:r>
          </w:p>
        </w:tc>
        <w:tc>
          <w:tcPr>
            <w:tcW w:w="547" w:type="pct"/>
            <w:tcBorders>
              <w:top w:val="nil"/>
              <w:left w:val="nil"/>
              <w:bottom w:val="single" w:sz="4" w:space="0" w:color="auto"/>
              <w:right w:val="single" w:sz="4" w:space="0" w:color="auto"/>
            </w:tcBorders>
            <w:shd w:val="clear" w:color="auto" w:fill="auto"/>
            <w:noWrap/>
            <w:vAlign w:val="center"/>
          </w:tcPr>
          <w:p w14:paraId="20400F0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0.5</w:t>
            </w:r>
          </w:p>
        </w:tc>
        <w:tc>
          <w:tcPr>
            <w:tcW w:w="598" w:type="pct"/>
            <w:tcBorders>
              <w:top w:val="nil"/>
              <w:left w:val="nil"/>
              <w:bottom w:val="single" w:sz="4" w:space="0" w:color="auto"/>
              <w:right w:val="single" w:sz="4" w:space="0" w:color="auto"/>
            </w:tcBorders>
            <w:shd w:val="clear" w:color="auto" w:fill="auto"/>
            <w:noWrap/>
            <w:vAlign w:val="center"/>
          </w:tcPr>
          <w:p w14:paraId="548C68B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w:t>
            </w:r>
          </w:p>
        </w:tc>
        <w:tc>
          <w:tcPr>
            <w:tcW w:w="548" w:type="pct"/>
            <w:tcBorders>
              <w:top w:val="nil"/>
              <w:left w:val="nil"/>
              <w:bottom w:val="single" w:sz="4" w:space="0" w:color="auto"/>
              <w:right w:val="single" w:sz="4" w:space="0" w:color="auto"/>
            </w:tcBorders>
            <w:shd w:val="clear" w:color="auto" w:fill="auto"/>
            <w:noWrap/>
            <w:vAlign w:val="center"/>
          </w:tcPr>
          <w:p w14:paraId="2999F5A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1.5</w:t>
            </w:r>
          </w:p>
        </w:tc>
        <w:tc>
          <w:tcPr>
            <w:tcW w:w="548" w:type="pct"/>
            <w:tcBorders>
              <w:top w:val="nil"/>
              <w:left w:val="nil"/>
              <w:bottom w:val="single" w:sz="4" w:space="0" w:color="auto"/>
              <w:right w:val="single" w:sz="4" w:space="0" w:color="auto"/>
            </w:tcBorders>
            <w:shd w:val="clear" w:color="auto" w:fill="auto"/>
            <w:noWrap/>
            <w:vAlign w:val="center"/>
          </w:tcPr>
          <w:p w14:paraId="12727C0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w:t>
            </w:r>
          </w:p>
        </w:tc>
      </w:tr>
      <w:tr w:rsidR="00B919DB" w:rsidRPr="005E7DFF" w14:paraId="579F1654" w14:textId="77777777" w:rsidTr="001A3918">
        <w:trPr>
          <w:trHeight w:val="58"/>
        </w:trPr>
        <w:tc>
          <w:tcPr>
            <w:tcW w:w="383" w:type="pct"/>
            <w:tcBorders>
              <w:top w:val="nil"/>
              <w:left w:val="single" w:sz="4" w:space="0" w:color="auto"/>
              <w:bottom w:val="single" w:sz="4" w:space="0" w:color="auto"/>
              <w:right w:val="single" w:sz="4" w:space="0" w:color="auto"/>
            </w:tcBorders>
            <w:shd w:val="clear" w:color="auto" w:fill="auto"/>
            <w:noWrap/>
            <w:vAlign w:val="center"/>
          </w:tcPr>
          <w:p w14:paraId="69E2807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8</w:t>
            </w:r>
          </w:p>
        </w:tc>
        <w:tc>
          <w:tcPr>
            <w:tcW w:w="1322" w:type="pct"/>
            <w:tcBorders>
              <w:top w:val="nil"/>
              <w:left w:val="nil"/>
              <w:bottom w:val="single" w:sz="4" w:space="0" w:color="auto"/>
              <w:right w:val="single" w:sz="4" w:space="0" w:color="auto"/>
            </w:tcBorders>
            <w:shd w:val="clear" w:color="auto" w:fill="auto"/>
            <w:vAlign w:val="center"/>
          </w:tcPr>
          <w:p w14:paraId="3168353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总磷（以</w:t>
            </w:r>
            <w:r w:rsidRPr="005E7DFF">
              <w:rPr>
                <w:rFonts w:ascii="Times New Roman" w:eastAsia="宋体" w:cs="Times New Roman"/>
                <w:color w:val="000000"/>
                <w:kern w:val="0"/>
                <w:szCs w:val="21"/>
              </w:rPr>
              <w:t>P</w:t>
            </w:r>
            <w:r w:rsidRPr="005E7DFF">
              <w:rPr>
                <w:rFonts w:ascii="Times New Roman" w:eastAsia="宋体" w:cs="Times New Roman"/>
                <w:color w:val="000000"/>
                <w:kern w:val="0"/>
                <w:szCs w:val="21"/>
              </w:rPr>
              <w:t>计）</w:t>
            </w:r>
          </w:p>
        </w:tc>
        <w:tc>
          <w:tcPr>
            <w:tcW w:w="427" w:type="pct"/>
            <w:tcBorders>
              <w:top w:val="nil"/>
              <w:left w:val="nil"/>
              <w:bottom w:val="single" w:sz="4" w:space="0" w:color="auto"/>
              <w:right w:val="single" w:sz="4" w:space="0" w:color="auto"/>
            </w:tcBorders>
            <w:shd w:val="clear" w:color="auto" w:fill="auto"/>
            <w:noWrap/>
            <w:vAlign w:val="center"/>
          </w:tcPr>
          <w:p w14:paraId="05CF72B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02701B7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0.02</w:t>
            </w:r>
          </w:p>
        </w:tc>
        <w:tc>
          <w:tcPr>
            <w:tcW w:w="547" w:type="pct"/>
            <w:tcBorders>
              <w:top w:val="nil"/>
              <w:left w:val="nil"/>
              <w:bottom w:val="single" w:sz="4" w:space="0" w:color="auto"/>
              <w:right w:val="single" w:sz="4" w:space="0" w:color="auto"/>
            </w:tcBorders>
            <w:shd w:val="clear" w:color="auto" w:fill="auto"/>
            <w:noWrap/>
            <w:vAlign w:val="center"/>
          </w:tcPr>
          <w:p w14:paraId="21D96C6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p>
        </w:tc>
        <w:tc>
          <w:tcPr>
            <w:tcW w:w="598" w:type="pct"/>
            <w:tcBorders>
              <w:top w:val="nil"/>
              <w:left w:val="nil"/>
              <w:bottom w:val="single" w:sz="4" w:space="0" w:color="auto"/>
              <w:right w:val="single" w:sz="4" w:space="0" w:color="auto"/>
            </w:tcBorders>
            <w:shd w:val="clear" w:color="auto" w:fill="auto"/>
            <w:noWrap/>
            <w:vAlign w:val="center"/>
          </w:tcPr>
          <w:p w14:paraId="2D21A28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w:t>
            </w:r>
          </w:p>
        </w:tc>
        <w:tc>
          <w:tcPr>
            <w:tcW w:w="548" w:type="pct"/>
            <w:tcBorders>
              <w:top w:val="nil"/>
              <w:left w:val="nil"/>
              <w:bottom w:val="single" w:sz="4" w:space="0" w:color="auto"/>
              <w:right w:val="single" w:sz="4" w:space="0" w:color="auto"/>
            </w:tcBorders>
            <w:shd w:val="clear" w:color="auto" w:fill="auto"/>
            <w:noWrap/>
            <w:vAlign w:val="center"/>
          </w:tcPr>
          <w:p w14:paraId="7E64514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0.3</w:t>
            </w:r>
          </w:p>
        </w:tc>
        <w:tc>
          <w:tcPr>
            <w:tcW w:w="548" w:type="pct"/>
            <w:tcBorders>
              <w:top w:val="nil"/>
              <w:left w:val="nil"/>
              <w:bottom w:val="single" w:sz="4" w:space="0" w:color="auto"/>
              <w:right w:val="single" w:sz="4" w:space="0" w:color="auto"/>
            </w:tcBorders>
            <w:shd w:val="clear" w:color="auto" w:fill="auto"/>
            <w:noWrap/>
            <w:vAlign w:val="center"/>
          </w:tcPr>
          <w:p w14:paraId="699015B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0.4</w:t>
            </w:r>
          </w:p>
        </w:tc>
      </w:tr>
      <w:tr w:rsidR="00B919DB" w:rsidRPr="005E7DFF" w14:paraId="503D3886"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0D287B7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9</w:t>
            </w:r>
          </w:p>
        </w:tc>
        <w:tc>
          <w:tcPr>
            <w:tcW w:w="1322" w:type="pct"/>
            <w:tcBorders>
              <w:top w:val="nil"/>
              <w:left w:val="nil"/>
              <w:bottom w:val="single" w:sz="4" w:space="0" w:color="auto"/>
              <w:right w:val="single" w:sz="4" w:space="0" w:color="auto"/>
            </w:tcBorders>
            <w:shd w:val="clear" w:color="auto" w:fill="auto"/>
            <w:vAlign w:val="center"/>
          </w:tcPr>
          <w:p w14:paraId="65157419"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总氮</w:t>
            </w:r>
          </w:p>
        </w:tc>
        <w:tc>
          <w:tcPr>
            <w:tcW w:w="427" w:type="pct"/>
            <w:tcBorders>
              <w:top w:val="nil"/>
              <w:left w:val="nil"/>
              <w:bottom w:val="single" w:sz="4" w:space="0" w:color="auto"/>
              <w:right w:val="single" w:sz="4" w:space="0" w:color="auto"/>
            </w:tcBorders>
            <w:shd w:val="clear" w:color="auto" w:fill="auto"/>
            <w:noWrap/>
            <w:vAlign w:val="center"/>
          </w:tcPr>
          <w:p w14:paraId="0313C43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285A4ED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w:t>
            </w:r>
          </w:p>
        </w:tc>
        <w:tc>
          <w:tcPr>
            <w:tcW w:w="547" w:type="pct"/>
            <w:tcBorders>
              <w:top w:val="nil"/>
              <w:left w:val="nil"/>
              <w:bottom w:val="single" w:sz="4" w:space="0" w:color="auto"/>
              <w:right w:val="single" w:sz="4" w:space="0" w:color="auto"/>
            </w:tcBorders>
            <w:shd w:val="clear" w:color="auto" w:fill="auto"/>
            <w:noWrap/>
            <w:vAlign w:val="center"/>
          </w:tcPr>
          <w:p w14:paraId="2B903D9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0.5</w:t>
            </w:r>
          </w:p>
        </w:tc>
        <w:tc>
          <w:tcPr>
            <w:tcW w:w="598" w:type="pct"/>
            <w:tcBorders>
              <w:top w:val="nil"/>
              <w:left w:val="nil"/>
              <w:bottom w:val="single" w:sz="4" w:space="0" w:color="auto"/>
              <w:right w:val="single" w:sz="4" w:space="0" w:color="auto"/>
            </w:tcBorders>
            <w:shd w:val="clear" w:color="auto" w:fill="auto"/>
            <w:noWrap/>
            <w:vAlign w:val="center"/>
          </w:tcPr>
          <w:p w14:paraId="5796C6E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548" w:type="pct"/>
            <w:tcBorders>
              <w:top w:val="nil"/>
              <w:left w:val="nil"/>
              <w:bottom w:val="single" w:sz="4" w:space="0" w:color="auto"/>
              <w:right w:val="single" w:sz="4" w:space="0" w:color="auto"/>
            </w:tcBorders>
            <w:shd w:val="clear" w:color="auto" w:fill="auto"/>
            <w:noWrap/>
            <w:vAlign w:val="center"/>
          </w:tcPr>
          <w:p w14:paraId="4E58927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1.5</w:t>
            </w:r>
          </w:p>
        </w:tc>
        <w:tc>
          <w:tcPr>
            <w:tcW w:w="548" w:type="pct"/>
            <w:tcBorders>
              <w:top w:val="nil"/>
              <w:left w:val="nil"/>
              <w:bottom w:val="single" w:sz="4" w:space="0" w:color="auto"/>
              <w:right w:val="single" w:sz="4" w:space="0" w:color="auto"/>
            </w:tcBorders>
            <w:shd w:val="clear" w:color="auto" w:fill="auto"/>
            <w:noWrap/>
            <w:vAlign w:val="center"/>
          </w:tcPr>
          <w:p w14:paraId="36F781D9"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w:t>
            </w:r>
          </w:p>
        </w:tc>
      </w:tr>
      <w:tr w:rsidR="00B919DB" w:rsidRPr="005E7DFF" w14:paraId="7967E30F"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57AE4C9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w:t>
            </w:r>
          </w:p>
        </w:tc>
        <w:tc>
          <w:tcPr>
            <w:tcW w:w="1322" w:type="pct"/>
            <w:tcBorders>
              <w:top w:val="nil"/>
              <w:left w:val="nil"/>
              <w:bottom w:val="single" w:sz="4" w:space="0" w:color="auto"/>
              <w:right w:val="single" w:sz="4" w:space="0" w:color="auto"/>
            </w:tcBorders>
            <w:shd w:val="clear" w:color="auto" w:fill="auto"/>
            <w:vAlign w:val="center"/>
          </w:tcPr>
          <w:p w14:paraId="54BD038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铜</w:t>
            </w:r>
          </w:p>
        </w:tc>
        <w:tc>
          <w:tcPr>
            <w:tcW w:w="427" w:type="pct"/>
            <w:tcBorders>
              <w:top w:val="nil"/>
              <w:left w:val="nil"/>
              <w:bottom w:val="single" w:sz="4" w:space="0" w:color="auto"/>
              <w:right w:val="single" w:sz="4" w:space="0" w:color="auto"/>
            </w:tcBorders>
            <w:shd w:val="clear" w:color="auto" w:fill="auto"/>
            <w:noWrap/>
            <w:vAlign w:val="center"/>
          </w:tcPr>
          <w:p w14:paraId="723C9D7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1A70E4A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w:t>
            </w:r>
          </w:p>
        </w:tc>
        <w:tc>
          <w:tcPr>
            <w:tcW w:w="547" w:type="pct"/>
            <w:tcBorders>
              <w:top w:val="nil"/>
              <w:left w:val="nil"/>
              <w:bottom w:val="single" w:sz="4" w:space="0" w:color="auto"/>
              <w:right w:val="single" w:sz="4" w:space="0" w:color="auto"/>
            </w:tcBorders>
            <w:shd w:val="clear" w:color="auto" w:fill="auto"/>
            <w:noWrap/>
            <w:vAlign w:val="center"/>
          </w:tcPr>
          <w:p w14:paraId="77FF893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598" w:type="pct"/>
            <w:tcBorders>
              <w:top w:val="nil"/>
              <w:left w:val="nil"/>
              <w:bottom w:val="single" w:sz="4" w:space="0" w:color="auto"/>
              <w:right w:val="single" w:sz="4" w:space="0" w:color="auto"/>
            </w:tcBorders>
            <w:shd w:val="clear" w:color="auto" w:fill="auto"/>
            <w:noWrap/>
            <w:vAlign w:val="center"/>
          </w:tcPr>
          <w:p w14:paraId="2140F56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548" w:type="pct"/>
            <w:tcBorders>
              <w:top w:val="nil"/>
              <w:left w:val="nil"/>
              <w:bottom w:val="single" w:sz="4" w:space="0" w:color="auto"/>
              <w:right w:val="single" w:sz="4" w:space="0" w:color="auto"/>
            </w:tcBorders>
            <w:shd w:val="clear" w:color="auto" w:fill="auto"/>
            <w:noWrap/>
            <w:vAlign w:val="center"/>
          </w:tcPr>
          <w:p w14:paraId="541431A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548" w:type="pct"/>
            <w:tcBorders>
              <w:top w:val="nil"/>
              <w:left w:val="nil"/>
              <w:bottom w:val="single" w:sz="4" w:space="0" w:color="auto"/>
              <w:right w:val="single" w:sz="4" w:space="0" w:color="auto"/>
            </w:tcBorders>
            <w:shd w:val="clear" w:color="auto" w:fill="auto"/>
            <w:noWrap/>
            <w:vAlign w:val="center"/>
          </w:tcPr>
          <w:p w14:paraId="25C1084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r>
      <w:tr w:rsidR="00B919DB" w:rsidRPr="005E7DFF" w14:paraId="7EB0389C"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217EB109"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11</w:t>
            </w:r>
          </w:p>
        </w:tc>
        <w:tc>
          <w:tcPr>
            <w:tcW w:w="1322" w:type="pct"/>
            <w:tcBorders>
              <w:top w:val="nil"/>
              <w:left w:val="nil"/>
              <w:bottom w:val="single" w:sz="4" w:space="0" w:color="auto"/>
              <w:right w:val="single" w:sz="4" w:space="0" w:color="auto"/>
            </w:tcBorders>
            <w:shd w:val="clear" w:color="auto" w:fill="auto"/>
            <w:vAlign w:val="center"/>
          </w:tcPr>
          <w:p w14:paraId="145A600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锌</w:t>
            </w:r>
          </w:p>
        </w:tc>
        <w:tc>
          <w:tcPr>
            <w:tcW w:w="427" w:type="pct"/>
            <w:tcBorders>
              <w:top w:val="nil"/>
              <w:left w:val="nil"/>
              <w:bottom w:val="single" w:sz="4" w:space="0" w:color="auto"/>
              <w:right w:val="single" w:sz="4" w:space="0" w:color="auto"/>
            </w:tcBorders>
            <w:shd w:val="clear" w:color="auto" w:fill="auto"/>
            <w:noWrap/>
            <w:vAlign w:val="center"/>
          </w:tcPr>
          <w:p w14:paraId="6A233B3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64A2C5A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7" w:type="pct"/>
            <w:tcBorders>
              <w:top w:val="nil"/>
              <w:left w:val="nil"/>
              <w:bottom w:val="single" w:sz="4" w:space="0" w:color="auto"/>
              <w:right w:val="single" w:sz="4" w:space="0" w:color="auto"/>
            </w:tcBorders>
            <w:shd w:val="clear" w:color="auto" w:fill="auto"/>
            <w:noWrap/>
            <w:vAlign w:val="center"/>
          </w:tcPr>
          <w:p w14:paraId="5385855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598" w:type="pct"/>
            <w:tcBorders>
              <w:top w:val="nil"/>
              <w:left w:val="nil"/>
              <w:bottom w:val="single" w:sz="4" w:space="0" w:color="auto"/>
              <w:right w:val="single" w:sz="4" w:space="0" w:color="auto"/>
            </w:tcBorders>
            <w:shd w:val="clear" w:color="auto" w:fill="auto"/>
            <w:noWrap/>
            <w:vAlign w:val="center"/>
          </w:tcPr>
          <w:p w14:paraId="445A17A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548" w:type="pct"/>
            <w:tcBorders>
              <w:top w:val="nil"/>
              <w:left w:val="nil"/>
              <w:bottom w:val="single" w:sz="4" w:space="0" w:color="auto"/>
              <w:right w:val="single" w:sz="4" w:space="0" w:color="auto"/>
            </w:tcBorders>
            <w:shd w:val="clear" w:color="auto" w:fill="auto"/>
            <w:noWrap/>
            <w:vAlign w:val="center"/>
          </w:tcPr>
          <w:p w14:paraId="4F4942F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w:t>
            </w:r>
          </w:p>
        </w:tc>
        <w:tc>
          <w:tcPr>
            <w:tcW w:w="548" w:type="pct"/>
            <w:tcBorders>
              <w:top w:val="nil"/>
              <w:left w:val="nil"/>
              <w:bottom w:val="single" w:sz="4" w:space="0" w:color="auto"/>
              <w:right w:val="single" w:sz="4" w:space="0" w:color="auto"/>
            </w:tcBorders>
            <w:shd w:val="clear" w:color="auto" w:fill="auto"/>
            <w:noWrap/>
            <w:vAlign w:val="center"/>
          </w:tcPr>
          <w:p w14:paraId="489B08D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w:t>
            </w:r>
          </w:p>
        </w:tc>
      </w:tr>
      <w:tr w:rsidR="00B919DB" w:rsidRPr="005E7DFF" w14:paraId="087FBEB0" w14:textId="77777777" w:rsidTr="001A3918">
        <w:trPr>
          <w:trHeight w:val="58"/>
        </w:trPr>
        <w:tc>
          <w:tcPr>
            <w:tcW w:w="383" w:type="pct"/>
            <w:tcBorders>
              <w:top w:val="nil"/>
              <w:left w:val="single" w:sz="4" w:space="0" w:color="auto"/>
              <w:bottom w:val="single" w:sz="4" w:space="0" w:color="auto"/>
              <w:right w:val="single" w:sz="4" w:space="0" w:color="auto"/>
            </w:tcBorders>
            <w:shd w:val="clear" w:color="auto" w:fill="auto"/>
            <w:noWrap/>
            <w:vAlign w:val="center"/>
          </w:tcPr>
          <w:p w14:paraId="4978C49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12</w:t>
            </w:r>
          </w:p>
        </w:tc>
        <w:tc>
          <w:tcPr>
            <w:tcW w:w="1322" w:type="pct"/>
            <w:tcBorders>
              <w:top w:val="nil"/>
              <w:left w:val="nil"/>
              <w:bottom w:val="single" w:sz="4" w:space="0" w:color="auto"/>
              <w:right w:val="single" w:sz="4" w:space="0" w:color="auto"/>
            </w:tcBorders>
            <w:shd w:val="clear" w:color="auto" w:fill="auto"/>
            <w:vAlign w:val="center"/>
          </w:tcPr>
          <w:p w14:paraId="3919A6F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氟化物（以</w:t>
            </w:r>
            <w:r w:rsidRPr="005E7DFF">
              <w:rPr>
                <w:rFonts w:ascii="Times New Roman" w:eastAsia="宋体" w:cs="Times New Roman"/>
                <w:color w:val="000000"/>
                <w:kern w:val="0"/>
                <w:szCs w:val="21"/>
              </w:rPr>
              <w:t>F-</w:t>
            </w:r>
            <w:r w:rsidRPr="005E7DFF">
              <w:rPr>
                <w:rFonts w:ascii="Times New Roman" w:eastAsia="宋体" w:cs="Times New Roman"/>
                <w:color w:val="000000"/>
                <w:kern w:val="0"/>
                <w:szCs w:val="21"/>
              </w:rPr>
              <w:t>计）</w:t>
            </w:r>
          </w:p>
        </w:tc>
        <w:tc>
          <w:tcPr>
            <w:tcW w:w="427" w:type="pct"/>
            <w:tcBorders>
              <w:top w:val="nil"/>
              <w:left w:val="nil"/>
              <w:bottom w:val="single" w:sz="4" w:space="0" w:color="auto"/>
              <w:right w:val="single" w:sz="4" w:space="0" w:color="auto"/>
            </w:tcBorders>
            <w:shd w:val="clear" w:color="auto" w:fill="auto"/>
            <w:noWrap/>
            <w:vAlign w:val="center"/>
          </w:tcPr>
          <w:p w14:paraId="28267B9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675F217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547" w:type="pct"/>
            <w:tcBorders>
              <w:top w:val="nil"/>
              <w:left w:val="nil"/>
              <w:bottom w:val="single" w:sz="4" w:space="0" w:color="auto"/>
              <w:right w:val="single" w:sz="4" w:space="0" w:color="auto"/>
            </w:tcBorders>
            <w:shd w:val="clear" w:color="auto" w:fill="auto"/>
            <w:noWrap/>
            <w:vAlign w:val="center"/>
          </w:tcPr>
          <w:p w14:paraId="4794EB5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598" w:type="pct"/>
            <w:tcBorders>
              <w:top w:val="nil"/>
              <w:left w:val="nil"/>
              <w:bottom w:val="single" w:sz="4" w:space="0" w:color="auto"/>
              <w:right w:val="single" w:sz="4" w:space="0" w:color="auto"/>
            </w:tcBorders>
            <w:shd w:val="clear" w:color="auto" w:fill="auto"/>
            <w:noWrap/>
            <w:vAlign w:val="center"/>
          </w:tcPr>
          <w:p w14:paraId="3715392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548" w:type="pct"/>
            <w:tcBorders>
              <w:top w:val="nil"/>
              <w:left w:val="nil"/>
              <w:bottom w:val="single" w:sz="4" w:space="0" w:color="auto"/>
              <w:right w:val="single" w:sz="4" w:space="0" w:color="auto"/>
            </w:tcBorders>
            <w:shd w:val="clear" w:color="auto" w:fill="auto"/>
            <w:noWrap/>
            <w:vAlign w:val="center"/>
          </w:tcPr>
          <w:p w14:paraId="443E711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1.5</w:t>
            </w:r>
          </w:p>
        </w:tc>
        <w:tc>
          <w:tcPr>
            <w:tcW w:w="548" w:type="pct"/>
            <w:tcBorders>
              <w:top w:val="nil"/>
              <w:left w:val="nil"/>
              <w:bottom w:val="single" w:sz="4" w:space="0" w:color="auto"/>
              <w:right w:val="single" w:sz="4" w:space="0" w:color="auto"/>
            </w:tcBorders>
            <w:shd w:val="clear" w:color="auto" w:fill="auto"/>
            <w:noWrap/>
            <w:vAlign w:val="center"/>
          </w:tcPr>
          <w:p w14:paraId="2A8697F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1.5</w:t>
            </w:r>
          </w:p>
        </w:tc>
      </w:tr>
      <w:tr w:rsidR="00B919DB" w:rsidRPr="005E7DFF" w14:paraId="6ED2A4C0"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27C31A0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13</w:t>
            </w:r>
          </w:p>
        </w:tc>
        <w:tc>
          <w:tcPr>
            <w:tcW w:w="1322" w:type="pct"/>
            <w:tcBorders>
              <w:top w:val="nil"/>
              <w:left w:val="nil"/>
              <w:bottom w:val="single" w:sz="4" w:space="0" w:color="auto"/>
              <w:right w:val="single" w:sz="4" w:space="0" w:color="auto"/>
            </w:tcBorders>
            <w:shd w:val="clear" w:color="auto" w:fill="auto"/>
            <w:vAlign w:val="center"/>
          </w:tcPr>
          <w:p w14:paraId="02C9C82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硒</w:t>
            </w:r>
          </w:p>
        </w:tc>
        <w:tc>
          <w:tcPr>
            <w:tcW w:w="427" w:type="pct"/>
            <w:tcBorders>
              <w:top w:val="nil"/>
              <w:left w:val="nil"/>
              <w:bottom w:val="single" w:sz="4" w:space="0" w:color="auto"/>
              <w:right w:val="single" w:sz="4" w:space="0" w:color="auto"/>
            </w:tcBorders>
            <w:shd w:val="clear" w:color="auto" w:fill="auto"/>
            <w:noWrap/>
            <w:vAlign w:val="center"/>
          </w:tcPr>
          <w:p w14:paraId="1210123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0D980C4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w:t>
            </w:r>
          </w:p>
        </w:tc>
        <w:tc>
          <w:tcPr>
            <w:tcW w:w="547" w:type="pct"/>
            <w:tcBorders>
              <w:top w:val="nil"/>
              <w:left w:val="nil"/>
              <w:bottom w:val="single" w:sz="4" w:space="0" w:color="auto"/>
              <w:right w:val="single" w:sz="4" w:space="0" w:color="auto"/>
            </w:tcBorders>
            <w:shd w:val="clear" w:color="auto" w:fill="auto"/>
            <w:noWrap/>
            <w:vAlign w:val="center"/>
          </w:tcPr>
          <w:p w14:paraId="1D1C863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w:t>
            </w:r>
          </w:p>
        </w:tc>
        <w:tc>
          <w:tcPr>
            <w:tcW w:w="598" w:type="pct"/>
            <w:tcBorders>
              <w:top w:val="nil"/>
              <w:left w:val="nil"/>
              <w:bottom w:val="single" w:sz="4" w:space="0" w:color="auto"/>
              <w:right w:val="single" w:sz="4" w:space="0" w:color="auto"/>
            </w:tcBorders>
            <w:shd w:val="clear" w:color="auto" w:fill="auto"/>
            <w:noWrap/>
            <w:vAlign w:val="center"/>
          </w:tcPr>
          <w:p w14:paraId="6A54E3A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w:t>
            </w:r>
          </w:p>
        </w:tc>
        <w:tc>
          <w:tcPr>
            <w:tcW w:w="548" w:type="pct"/>
            <w:tcBorders>
              <w:top w:val="nil"/>
              <w:left w:val="nil"/>
              <w:bottom w:val="single" w:sz="4" w:space="0" w:color="auto"/>
              <w:right w:val="single" w:sz="4" w:space="0" w:color="auto"/>
            </w:tcBorders>
            <w:shd w:val="clear" w:color="auto" w:fill="auto"/>
            <w:noWrap/>
            <w:vAlign w:val="center"/>
          </w:tcPr>
          <w:p w14:paraId="55AFA14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0.02</w:t>
            </w:r>
          </w:p>
        </w:tc>
        <w:tc>
          <w:tcPr>
            <w:tcW w:w="548" w:type="pct"/>
            <w:tcBorders>
              <w:top w:val="nil"/>
              <w:left w:val="nil"/>
              <w:bottom w:val="single" w:sz="4" w:space="0" w:color="auto"/>
              <w:right w:val="single" w:sz="4" w:space="0" w:color="auto"/>
            </w:tcBorders>
            <w:shd w:val="clear" w:color="auto" w:fill="auto"/>
            <w:noWrap/>
            <w:vAlign w:val="center"/>
          </w:tcPr>
          <w:p w14:paraId="4DCA8EB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0.02</w:t>
            </w:r>
          </w:p>
        </w:tc>
      </w:tr>
      <w:tr w:rsidR="00B919DB" w:rsidRPr="005E7DFF" w14:paraId="5936E15C"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22074D8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14</w:t>
            </w:r>
          </w:p>
        </w:tc>
        <w:tc>
          <w:tcPr>
            <w:tcW w:w="1322" w:type="pct"/>
            <w:tcBorders>
              <w:top w:val="nil"/>
              <w:left w:val="nil"/>
              <w:bottom w:val="single" w:sz="4" w:space="0" w:color="auto"/>
              <w:right w:val="single" w:sz="4" w:space="0" w:color="auto"/>
            </w:tcBorders>
            <w:shd w:val="clear" w:color="auto" w:fill="auto"/>
            <w:vAlign w:val="center"/>
          </w:tcPr>
          <w:p w14:paraId="0D358CD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砷</w:t>
            </w:r>
          </w:p>
        </w:tc>
        <w:tc>
          <w:tcPr>
            <w:tcW w:w="427" w:type="pct"/>
            <w:tcBorders>
              <w:top w:val="nil"/>
              <w:left w:val="nil"/>
              <w:bottom w:val="single" w:sz="4" w:space="0" w:color="auto"/>
              <w:right w:val="single" w:sz="4" w:space="0" w:color="auto"/>
            </w:tcBorders>
            <w:shd w:val="clear" w:color="auto" w:fill="auto"/>
            <w:noWrap/>
            <w:vAlign w:val="center"/>
          </w:tcPr>
          <w:p w14:paraId="5A698779"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1D7F059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7" w:type="pct"/>
            <w:tcBorders>
              <w:top w:val="nil"/>
              <w:left w:val="nil"/>
              <w:bottom w:val="single" w:sz="4" w:space="0" w:color="auto"/>
              <w:right w:val="single" w:sz="4" w:space="0" w:color="auto"/>
            </w:tcBorders>
            <w:shd w:val="clear" w:color="auto" w:fill="auto"/>
            <w:noWrap/>
            <w:vAlign w:val="center"/>
          </w:tcPr>
          <w:p w14:paraId="2D0693D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98" w:type="pct"/>
            <w:tcBorders>
              <w:top w:val="nil"/>
              <w:left w:val="nil"/>
              <w:bottom w:val="single" w:sz="4" w:space="0" w:color="auto"/>
              <w:right w:val="single" w:sz="4" w:space="0" w:color="auto"/>
            </w:tcBorders>
            <w:shd w:val="clear" w:color="auto" w:fill="auto"/>
            <w:noWrap/>
            <w:vAlign w:val="center"/>
          </w:tcPr>
          <w:p w14:paraId="7062E0C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8" w:type="pct"/>
            <w:tcBorders>
              <w:top w:val="nil"/>
              <w:left w:val="nil"/>
              <w:bottom w:val="single" w:sz="4" w:space="0" w:color="auto"/>
              <w:right w:val="single" w:sz="4" w:space="0" w:color="auto"/>
            </w:tcBorders>
            <w:shd w:val="clear" w:color="auto" w:fill="auto"/>
            <w:noWrap/>
            <w:vAlign w:val="center"/>
          </w:tcPr>
          <w:p w14:paraId="1C56BA5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p>
        </w:tc>
        <w:tc>
          <w:tcPr>
            <w:tcW w:w="548" w:type="pct"/>
            <w:tcBorders>
              <w:top w:val="nil"/>
              <w:left w:val="nil"/>
              <w:bottom w:val="single" w:sz="4" w:space="0" w:color="auto"/>
              <w:right w:val="single" w:sz="4" w:space="0" w:color="auto"/>
            </w:tcBorders>
            <w:shd w:val="clear" w:color="auto" w:fill="auto"/>
            <w:noWrap/>
            <w:vAlign w:val="center"/>
          </w:tcPr>
          <w:p w14:paraId="4637795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p>
        </w:tc>
      </w:tr>
      <w:tr w:rsidR="00B919DB" w:rsidRPr="005E7DFF" w14:paraId="7DFEA0DB"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29706FB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15</w:t>
            </w:r>
          </w:p>
        </w:tc>
        <w:tc>
          <w:tcPr>
            <w:tcW w:w="1322" w:type="pct"/>
            <w:tcBorders>
              <w:top w:val="nil"/>
              <w:left w:val="nil"/>
              <w:bottom w:val="single" w:sz="4" w:space="0" w:color="auto"/>
              <w:right w:val="single" w:sz="4" w:space="0" w:color="auto"/>
            </w:tcBorders>
            <w:shd w:val="clear" w:color="auto" w:fill="auto"/>
            <w:vAlign w:val="center"/>
          </w:tcPr>
          <w:p w14:paraId="5979E15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汞</w:t>
            </w:r>
          </w:p>
        </w:tc>
        <w:tc>
          <w:tcPr>
            <w:tcW w:w="427" w:type="pct"/>
            <w:tcBorders>
              <w:top w:val="nil"/>
              <w:left w:val="nil"/>
              <w:bottom w:val="single" w:sz="4" w:space="0" w:color="auto"/>
              <w:right w:val="single" w:sz="4" w:space="0" w:color="auto"/>
            </w:tcBorders>
            <w:shd w:val="clear" w:color="auto" w:fill="auto"/>
            <w:noWrap/>
            <w:vAlign w:val="center"/>
          </w:tcPr>
          <w:p w14:paraId="33C7CDF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1334FEA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0.00005</w:t>
            </w:r>
          </w:p>
        </w:tc>
        <w:tc>
          <w:tcPr>
            <w:tcW w:w="547" w:type="pct"/>
            <w:tcBorders>
              <w:top w:val="nil"/>
              <w:left w:val="nil"/>
              <w:bottom w:val="single" w:sz="4" w:space="0" w:color="auto"/>
              <w:right w:val="single" w:sz="4" w:space="0" w:color="auto"/>
            </w:tcBorders>
            <w:shd w:val="clear" w:color="auto" w:fill="auto"/>
            <w:noWrap/>
            <w:vAlign w:val="center"/>
          </w:tcPr>
          <w:p w14:paraId="731B286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0.00005</w:t>
            </w:r>
          </w:p>
        </w:tc>
        <w:tc>
          <w:tcPr>
            <w:tcW w:w="598" w:type="pct"/>
            <w:tcBorders>
              <w:top w:val="nil"/>
              <w:left w:val="nil"/>
              <w:bottom w:val="single" w:sz="4" w:space="0" w:color="auto"/>
              <w:right w:val="single" w:sz="4" w:space="0" w:color="auto"/>
            </w:tcBorders>
            <w:shd w:val="clear" w:color="auto" w:fill="auto"/>
            <w:noWrap/>
            <w:vAlign w:val="center"/>
          </w:tcPr>
          <w:p w14:paraId="73EA1DC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0.0001</w:t>
            </w:r>
          </w:p>
        </w:tc>
        <w:tc>
          <w:tcPr>
            <w:tcW w:w="548" w:type="pct"/>
            <w:tcBorders>
              <w:top w:val="nil"/>
              <w:left w:val="nil"/>
              <w:bottom w:val="single" w:sz="4" w:space="0" w:color="auto"/>
              <w:right w:val="single" w:sz="4" w:space="0" w:color="auto"/>
            </w:tcBorders>
            <w:shd w:val="clear" w:color="auto" w:fill="auto"/>
            <w:noWrap/>
            <w:vAlign w:val="center"/>
          </w:tcPr>
          <w:p w14:paraId="77847E9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0.001</w:t>
            </w:r>
          </w:p>
        </w:tc>
        <w:tc>
          <w:tcPr>
            <w:tcW w:w="548" w:type="pct"/>
            <w:tcBorders>
              <w:top w:val="nil"/>
              <w:left w:val="nil"/>
              <w:bottom w:val="single" w:sz="4" w:space="0" w:color="auto"/>
              <w:right w:val="single" w:sz="4" w:space="0" w:color="auto"/>
            </w:tcBorders>
            <w:shd w:val="clear" w:color="auto" w:fill="auto"/>
            <w:noWrap/>
            <w:vAlign w:val="center"/>
          </w:tcPr>
          <w:p w14:paraId="30F9E62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0.001</w:t>
            </w:r>
          </w:p>
        </w:tc>
      </w:tr>
      <w:tr w:rsidR="00B919DB" w:rsidRPr="005E7DFF" w14:paraId="07D29DBB"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2C6DF11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16</w:t>
            </w:r>
          </w:p>
        </w:tc>
        <w:tc>
          <w:tcPr>
            <w:tcW w:w="1322" w:type="pct"/>
            <w:tcBorders>
              <w:top w:val="nil"/>
              <w:left w:val="nil"/>
              <w:bottom w:val="single" w:sz="4" w:space="0" w:color="auto"/>
              <w:right w:val="single" w:sz="4" w:space="0" w:color="auto"/>
            </w:tcBorders>
            <w:shd w:val="clear" w:color="auto" w:fill="auto"/>
            <w:vAlign w:val="center"/>
          </w:tcPr>
          <w:p w14:paraId="10C6B8D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镉</w:t>
            </w:r>
          </w:p>
        </w:tc>
        <w:tc>
          <w:tcPr>
            <w:tcW w:w="427" w:type="pct"/>
            <w:tcBorders>
              <w:top w:val="nil"/>
              <w:left w:val="nil"/>
              <w:bottom w:val="single" w:sz="4" w:space="0" w:color="auto"/>
              <w:right w:val="single" w:sz="4" w:space="0" w:color="auto"/>
            </w:tcBorders>
            <w:shd w:val="clear" w:color="auto" w:fill="auto"/>
            <w:noWrap/>
            <w:vAlign w:val="center"/>
          </w:tcPr>
          <w:p w14:paraId="32AD5CB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3FCA4E5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0.001</w:t>
            </w:r>
          </w:p>
        </w:tc>
        <w:tc>
          <w:tcPr>
            <w:tcW w:w="547" w:type="pct"/>
            <w:tcBorders>
              <w:top w:val="nil"/>
              <w:left w:val="nil"/>
              <w:bottom w:val="single" w:sz="4" w:space="0" w:color="auto"/>
              <w:right w:val="single" w:sz="4" w:space="0" w:color="auto"/>
            </w:tcBorders>
            <w:shd w:val="clear" w:color="auto" w:fill="auto"/>
            <w:noWrap/>
            <w:vAlign w:val="center"/>
          </w:tcPr>
          <w:p w14:paraId="4F2D31F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0.005</w:t>
            </w:r>
          </w:p>
        </w:tc>
        <w:tc>
          <w:tcPr>
            <w:tcW w:w="598" w:type="pct"/>
            <w:tcBorders>
              <w:top w:val="nil"/>
              <w:left w:val="nil"/>
              <w:bottom w:val="single" w:sz="4" w:space="0" w:color="auto"/>
              <w:right w:val="single" w:sz="4" w:space="0" w:color="auto"/>
            </w:tcBorders>
            <w:shd w:val="clear" w:color="auto" w:fill="auto"/>
            <w:noWrap/>
            <w:vAlign w:val="center"/>
          </w:tcPr>
          <w:p w14:paraId="13E34F1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0.005</w:t>
            </w:r>
          </w:p>
        </w:tc>
        <w:tc>
          <w:tcPr>
            <w:tcW w:w="548" w:type="pct"/>
            <w:tcBorders>
              <w:top w:val="nil"/>
              <w:left w:val="nil"/>
              <w:bottom w:val="single" w:sz="4" w:space="0" w:color="auto"/>
              <w:right w:val="single" w:sz="4" w:space="0" w:color="auto"/>
            </w:tcBorders>
            <w:shd w:val="clear" w:color="auto" w:fill="auto"/>
            <w:noWrap/>
            <w:vAlign w:val="center"/>
          </w:tcPr>
          <w:p w14:paraId="125ED8B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0.005</w:t>
            </w:r>
          </w:p>
        </w:tc>
        <w:tc>
          <w:tcPr>
            <w:tcW w:w="548" w:type="pct"/>
            <w:tcBorders>
              <w:top w:val="nil"/>
              <w:left w:val="nil"/>
              <w:bottom w:val="single" w:sz="4" w:space="0" w:color="auto"/>
              <w:right w:val="single" w:sz="4" w:space="0" w:color="auto"/>
            </w:tcBorders>
            <w:shd w:val="clear" w:color="auto" w:fill="auto"/>
            <w:noWrap/>
            <w:vAlign w:val="center"/>
          </w:tcPr>
          <w:p w14:paraId="5BAC9B6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p>
        </w:tc>
      </w:tr>
      <w:tr w:rsidR="00B919DB" w:rsidRPr="005E7DFF" w14:paraId="35A97BD0" w14:textId="77777777" w:rsidTr="001A3918">
        <w:trPr>
          <w:trHeight w:val="58"/>
        </w:trPr>
        <w:tc>
          <w:tcPr>
            <w:tcW w:w="383" w:type="pct"/>
            <w:tcBorders>
              <w:top w:val="nil"/>
              <w:left w:val="single" w:sz="4" w:space="0" w:color="auto"/>
              <w:bottom w:val="single" w:sz="4" w:space="0" w:color="auto"/>
              <w:right w:val="single" w:sz="4" w:space="0" w:color="auto"/>
            </w:tcBorders>
            <w:shd w:val="clear" w:color="auto" w:fill="auto"/>
            <w:noWrap/>
            <w:vAlign w:val="center"/>
          </w:tcPr>
          <w:p w14:paraId="35F9C43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17</w:t>
            </w:r>
          </w:p>
        </w:tc>
        <w:tc>
          <w:tcPr>
            <w:tcW w:w="1322" w:type="pct"/>
            <w:tcBorders>
              <w:top w:val="nil"/>
              <w:left w:val="nil"/>
              <w:bottom w:val="single" w:sz="4" w:space="0" w:color="auto"/>
              <w:right w:val="single" w:sz="4" w:space="0" w:color="auto"/>
            </w:tcBorders>
            <w:shd w:val="clear" w:color="auto" w:fill="auto"/>
            <w:vAlign w:val="center"/>
          </w:tcPr>
          <w:p w14:paraId="49E904B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铬（六价）</w:t>
            </w:r>
          </w:p>
        </w:tc>
        <w:tc>
          <w:tcPr>
            <w:tcW w:w="427" w:type="pct"/>
            <w:tcBorders>
              <w:top w:val="nil"/>
              <w:left w:val="nil"/>
              <w:bottom w:val="single" w:sz="4" w:space="0" w:color="auto"/>
              <w:right w:val="single" w:sz="4" w:space="0" w:color="auto"/>
            </w:tcBorders>
            <w:shd w:val="clear" w:color="auto" w:fill="auto"/>
            <w:noWrap/>
            <w:vAlign w:val="center"/>
          </w:tcPr>
          <w:p w14:paraId="0B66A3B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7BA2948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w:t>
            </w:r>
          </w:p>
        </w:tc>
        <w:tc>
          <w:tcPr>
            <w:tcW w:w="547" w:type="pct"/>
            <w:tcBorders>
              <w:top w:val="nil"/>
              <w:left w:val="nil"/>
              <w:bottom w:val="single" w:sz="4" w:space="0" w:color="auto"/>
              <w:right w:val="single" w:sz="4" w:space="0" w:color="auto"/>
            </w:tcBorders>
            <w:shd w:val="clear" w:color="auto" w:fill="auto"/>
            <w:noWrap/>
            <w:vAlign w:val="center"/>
          </w:tcPr>
          <w:p w14:paraId="2728764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98" w:type="pct"/>
            <w:tcBorders>
              <w:top w:val="nil"/>
              <w:left w:val="nil"/>
              <w:bottom w:val="single" w:sz="4" w:space="0" w:color="auto"/>
              <w:right w:val="single" w:sz="4" w:space="0" w:color="auto"/>
            </w:tcBorders>
            <w:shd w:val="clear" w:color="auto" w:fill="auto"/>
            <w:noWrap/>
            <w:vAlign w:val="center"/>
          </w:tcPr>
          <w:p w14:paraId="564E520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8" w:type="pct"/>
            <w:tcBorders>
              <w:top w:val="nil"/>
              <w:left w:val="nil"/>
              <w:bottom w:val="single" w:sz="4" w:space="0" w:color="auto"/>
              <w:right w:val="single" w:sz="4" w:space="0" w:color="auto"/>
            </w:tcBorders>
            <w:shd w:val="clear" w:color="auto" w:fill="auto"/>
            <w:noWrap/>
            <w:vAlign w:val="center"/>
          </w:tcPr>
          <w:p w14:paraId="15AE381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8" w:type="pct"/>
            <w:tcBorders>
              <w:top w:val="nil"/>
              <w:left w:val="nil"/>
              <w:bottom w:val="single" w:sz="4" w:space="0" w:color="auto"/>
              <w:right w:val="single" w:sz="4" w:space="0" w:color="auto"/>
            </w:tcBorders>
            <w:shd w:val="clear" w:color="auto" w:fill="auto"/>
            <w:noWrap/>
            <w:vAlign w:val="center"/>
          </w:tcPr>
          <w:p w14:paraId="57AA271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p>
        </w:tc>
      </w:tr>
      <w:tr w:rsidR="00B919DB" w:rsidRPr="005E7DFF" w14:paraId="4E357916"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41FF9CB9"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18</w:t>
            </w:r>
          </w:p>
        </w:tc>
        <w:tc>
          <w:tcPr>
            <w:tcW w:w="1322" w:type="pct"/>
            <w:tcBorders>
              <w:top w:val="nil"/>
              <w:left w:val="nil"/>
              <w:bottom w:val="single" w:sz="4" w:space="0" w:color="auto"/>
              <w:right w:val="single" w:sz="4" w:space="0" w:color="auto"/>
            </w:tcBorders>
            <w:shd w:val="clear" w:color="auto" w:fill="auto"/>
            <w:vAlign w:val="center"/>
          </w:tcPr>
          <w:p w14:paraId="062C4DF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铅</w:t>
            </w:r>
          </w:p>
        </w:tc>
        <w:tc>
          <w:tcPr>
            <w:tcW w:w="427" w:type="pct"/>
            <w:tcBorders>
              <w:top w:val="nil"/>
              <w:left w:val="nil"/>
              <w:bottom w:val="single" w:sz="4" w:space="0" w:color="auto"/>
              <w:right w:val="single" w:sz="4" w:space="0" w:color="auto"/>
            </w:tcBorders>
            <w:shd w:val="clear" w:color="auto" w:fill="auto"/>
            <w:noWrap/>
            <w:vAlign w:val="center"/>
          </w:tcPr>
          <w:p w14:paraId="6CB7874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57CE3989"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w:t>
            </w:r>
          </w:p>
        </w:tc>
        <w:tc>
          <w:tcPr>
            <w:tcW w:w="547" w:type="pct"/>
            <w:tcBorders>
              <w:top w:val="nil"/>
              <w:left w:val="nil"/>
              <w:bottom w:val="single" w:sz="4" w:space="0" w:color="auto"/>
              <w:right w:val="single" w:sz="4" w:space="0" w:color="auto"/>
            </w:tcBorders>
            <w:shd w:val="clear" w:color="auto" w:fill="auto"/>
            <w:noWrap/>
            <w:vAlign w:val="center"/>
          </w:tcPr>
          <w:p w14:paraId="1D822F3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w:t>
            </w:r>
          </w:p>
        </w:tc>
        <w:tc>
          <w:tcPr>
            <w:tcW w:w="598" w:type="pct"/>
            <w:tcBorders>
              <w:top w:val="nil"/>
              <w:left w:val="nil"/>
              <w:bottom w:val="single" w:sz="4" w:space="0" w:color="auto"/>
              <w:right w:val="single" w:sz="4" w:space="0" w:color="auto"/>
            </w:tcBorders>
            <w:shd w:val="clear" w:color="auto" w:fill="auto"/>
            <w:noWrap/>
            <w:vAlign w:val="center"/>
          </w:tcPr>
          <w:p w14:paraId="265905E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8" w:type="pct"/>
            <w:tcBorders>
              <w:top w:val="nil"/>
              <w:left w:val="nil"/>
              <w:bottom w:val="single" w:sz="4" w:space="0" w:color="auto"/>
              <w:right w:val="single" w:sz="4" w:space="0" w:color="auto"/>
            </w:tcBorders>
            <w:shd w:val="clear" w:color="auto" w:fill="auto"/>
            <w:noWrap/>
            <w:vAlign w:val="center"/>
          </w:tcPr>
          <w:p w14:paraId="4045257F"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8" w:type="pct"/>
            <w:tcBorders>
              <w:top w:val="nil"/>
              <w:left w:val="nil"/>
              <w:bottom w:val="single" w:sz="4" w:space="0" w:color="auto"/>
              <w:right w:val="single" w:sz="4" w:space="0" w:color="auto"/>
            </w:tcBorders>
            <w:shd w:val="clear" w:color="auto" w:fill="auto"/>
            <w:noWrap/>
            <w:vAlign w:val="center"/>
          </w:tcPr>
          <w:p w14:paraId="37BC4F2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p>
        </w:tc>
      </w:tr>
      <w:tr w:rsidR="00B919DB" w:rsidRPr="005E7DFF" w14:paraId="180F5DAD"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74732CB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19</w:t>
            </w:r>
          </w:p>
        </w:tc>
        <w:tc>
          <w:tcPr>
            <w:tcW w:w="1322" w:type="pct"/>
            <w:tcBorders>
              <w:top w:val="nil"/>
              <w:left w:val="nil"/>
              <w:bottom w:val="single" w:sz="4" w:space="0" w:color="auto"/>
              <w:right w:val="single" w:sz="4" w:space="0" w:color="auto"/>
            </w:tcBorders>
            <w:shd w:val="clear" w:color="auto" w:fill="auto"/>
            <w:vAlign w:val="center"/>
          </w:tcPr>
          <w:p w14:paraId="01883025"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氰化物</w:t>
            </w:r>
          </w:p>
        </w:tc>
        <w:tc>
          <w:tcPr>
            <w:tcW w:w="427" w:type="pct"/>
            <w:tcBorders>
              <w:top w:val="nil"/>
              <w:left w:val="nil"/>
              <w:bottom w:val="single" w:sz="4" w:space="0" w:color="auto"/>
              <w:right w:val="single" w:sz="4" w:space="0" w:color="auto"/>
            </w:tcBorders>
            <w:shd w:val="clear" w:color="auto" w:fill="auto"/>
            <w:noWrap/>
            <w:vAlign w:val="center"/>
          </w:tcPr>
          <w:p w14:paraId="60ABBB0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3733EA1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0.005</w:t>
            </w:r>
          </w:p>
        </w:tc>
        <w:tc>
          <w:tcPr>
            <w:tcW w:w="547" w:type="pct"/>
            <w:tcBorders>
              <w:top w:val="nil"/>
              <w:left w:val="nil"/>
              <w:bottom w:val="single" w:sz="4" w:space="0" w:color="auto"/>
              <w:right w:val="single" w:sz="4" w:space="0" w:color="auto"/>
            </w:tcBorders>
            <w:shd w:val="clear" w:color="auto" w:fill="auto"/>
            <w:noWrap/>
            <w:vAlign w:val="center"/>
          </w:tcPr>
          <w:p w14:paraId="5DA8702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98" w:type="pct"/>
            <w:tcBorders>
              <w:top w:val="nil"/>
              <w:left w:val="nil"/>
              <w:bottom w:val="single" w:sz="4" w:space="0" w:color="auto"/>
              <w:right w:val="single" w:sz="4" w:space="0" w:color="auto"/>
            </w:tcBorders>
            <w:shd w:val="clear" w:color="auto" w:fill="auto"/>
            <w:noWrap/>
            <w:vAlign w:val="center"/>
          </w:tcPr>
          <w:p w14:paraId="21E2CB4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0.02</w:t>
            </w:r>
          </w:p>
        </w:tc>
        <w:tc>
          <w:tcPr>
            <w:tcW w:w="548" w:type="pct"/>
            <w:tcBorders>
              <w:top w:val="nil"/>
              <w:left w:val="nil"/>
              <w:bottom w:val="single" w:sz="4" w:space="0" w:color="auto"/>
              <w:right w:val="single" w:sz="4" w:space="0" w:color="auto"/>
            </w:tcBorders>
            <w:shd w:val="clear" w:color="auto" w:fill="auto"/>
            <w:noWrap/>
            <w:vAlign w:val="center"/>
          </w:tcPr>
          <w:p w14:paraId="149C3C9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w:t>
            </w:r>
          </w:p>
        </w:tc>
        <w:tc>
          <w:tcPr>
            <w:tcW w:w="548" w:type="pct"/>
            <w:tcBorders>
              <w:top w:val="nil"/>
              <w:left w:val="nil"/>
              <w:bottom w:val="single" w:sz="4" w:space="0" w:color="auto"/>
              <w:right w:val="single" w:sz="4" w:space="0" w:color="auto"/>
            </w:tcBorders>
            <w:shd w:val="clear" w:color="auto" w:fill="auto"/>
            <w:noWrap/>
            <w:vAlign w:val="center"/>
          </w:tcPr>
          <w:p w14:paraId="48CDBE6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w:t>
            </w:r>
          </w:p>
        </w:tc>
      </w:tr>
      <w:tr w:rsidR="00B919DB" w:rsidRPr="005E7DFF" w14:paraId="59B2AB70"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208975E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w:t>
            </w:r>
          </w:p>
        </w:tc>
        <w:tc>
          <w:tcPr>
            <w:tcW w:w="1322" w:type="pct"/>
            <w:tcBorders>
              <w:top w:val="nil"/>
              <w:left w:val="nil"/>
              <w:bottom w:val="single" w:sz="4" w:space="0" w:color="auto"/>
              <w:right w:val="single" w:sz="4" w:space="0" w:color="auto"/>
            </w:tcBorders>
            <w:shd w:val="clear" w:color="auto" w:fill="auto"/>
            <w:vAlign w:val="center"/>
          </w:tcPr>
          <w:p w14:paraId="547D5119"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挥发</w:t>
            </w:r>
            <w:proofErr w:type="gramStart"/>
            <w:r w:rsidRPr="005E7DFF">
              <w:rPr>
                <w:rFonts w:ascii="Times New Roman" w:eastAsia="宋体" w:cs="Times New Roman"/>
                <w:color w:val="000000"/>
                <w:kern w:val="0"/>
                <w:szCs w:val="21"/>
              </w:rPr>
              <w:t>酚</w:t>
            </w:r>
            <w:proofErr w:type="gramEnd"/>
          </w:p>
        </w:tc>
        <w:tc>
          <w:tcPr>
            <w:tcW w:w="427" w:type="pct"/>
            <w:tcBorders>
              <w:top w:val="nil"/>
              <w:left w:val="nil"/>
              <w:bottom w:val="single" w:sz="4" w:space="0" w:color="auto"/>
              <w:right w:val="single" w:sz="4" w:space="0" w:color="auto"/>
            </w:tcBorders>
            <w:shd w:val="clear" w:color="auto" w:fill="auto"/>
            <w:noWrap/>
            <w:vAlign w:val="center"/>
          </w:tcPr>
          <w:p w14:paraId="669D03A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30A2C44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0.002</w:t>
            </w:r>
          </w:p>
        </w:tc>
        <w:tc>
          <w:tcPr>
            <w:tcW w:w="547" w:type="pct"/>
            <w:tcBorders>
              <w:top w:val="nil"/>
              <w:left w:val="nil"/>
              <w:bottom w:val="single" w:sz="4" w:space="0" w:color="auto"/>
              <w:right w:val="single" w:sz="4" w:space="0" w:color="auto"/>
            </w:tcBorders>
            <w:shd w:val="clear" w:color="auto" w:fill="auto"/>
            <w:noWrap/>
            <w:vAlign w:val="center"/>
          </w:tcPr>
          <w:p w14:paraId="6F51067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0.002</w:t>
            </w:r>
          </w:p>
        </w:tc>
        <w:tc>
          <w:tcPr>
            <w:tcW w:w="598" w:type="pct"/>
            <w:tcBorders>
              <w:top w:val="nil"/>
              <w:left w:val="nil"/>
              <w:bottom w:val="single" w:sz="4" w:space="0" w:color="auto"/>
              <w:right w:val="single" w:sz="4" w:space="0" w:color="auto"/>
            </w:tcBorders>
            <w:shd w:val="clear" w:color="auto" w:fill="auto"/>
            <w:noWrap/>
            <w:vAlign w:val="center"/>
          </w:tcPr>
          <w:p w14:paraId="1271532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0.005</w:t>
            </w:r>
          </w:p>
        </w:tc>
        <w:tc>
          <w:tcPr>
            <w:tcW w:w="548" w:type="pct"/>
            <w:tcBorders>
              <w:top w:val="nil"/>
              <w:left w:val="nil"/>
              <w:bottom w:val="single" w:sz="4" w:space="0" w:color="auto"/>
              <w:right w:val="single" w:sz="4" w:space="0" w:color="auto"/>
            </w:tcBorders>
            <w:shd w:val="clear" w:color="auto" w:fill="auto"/>
            <w:noWrap/>
            <w:vAlign w:val="center"/>
          </w:tcPr>
          <w:p w14:paraId="208EDB7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0.01</w:t>
            </w:r>
          </w:p>
        </w:tc>
        <w:tc>
          <w:tcPr>
            <w:tcW w:w="548" w:type="pct"/>
            <w:tcBorders>
              <w:top w:val="nil"/>
              <w:left w:val="nil"/>
              <w:bottom w:val="single" w:sz="4" w:space="0" w:color="auto"/>
              <w:right w:val="single" w:sz="4" w:space="0" w:color="auto"/>
            </w:tcBorders>
            <w:shd w:val="clear" w:color="auto" w:fill="auto"/>
            <w:noWrap/>
            <w:vAlign w:val="center"/>
          </w:tcPr>
          <w:p w14:paraId="2385A90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p>
        </w:tc>
      </w:tr>
      <w:tr w:rsidR="00B919DB" w:rsidRPr="005E7DFF" w14:paraId="02610CC0"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3667DA7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w:t>
            </w:r>
          </w:p>
        </w:tc>
        <w:tc>
          <w:tcPr>
            <w:tcW w:w="1322" w:type="pct"/>
            <w:tcBorders>
              <w:top w:val="nil"/>
              <w:left w:val="nil"/>
              <w:bottom w:val="single" w:sz="4" w:space="0" w:color="auto"/>
              <w:right w:val="single" w:sz="4" w:space="0" w:color="auto"/>
            </w:tcBorders>
            <w:shd w:val="clear" w:color="auto" w:fill="auto"/>
            <w:vAlign w:val="center"/>
          </w:tcPr>
          <w:p w14:paraId="49355EA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石油类</w:t>
            </w:r>
          </w:p>
        </w:tc>
        <w:tc>
          <w:tcPr>
            <w:tcW w:w="427" w:type="pct"/>
            <w:tcBorders>
              <w:top w:val="nil"/>
              <w:left w:val="nil"/>
              <w:bottom w:val="single" w:sz="4" w:space="0" w:color="auto"/>
              <w:right w:val="single" w:sz="4" w:space="0" w:color="auto"/>
            </w:tcBorders>
            <w:shd w:val="clear" w:color="auto" w:fill="auto"/>
            <w:noWrap/>
            <w:vAlign w:val="center"/>
          </w:tcPr>
          <w:p w14:paraId="1F7CE87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15EECEC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7" w:type="pct"/>
            <w:tcBorders>
              <w:top w:val="nil"/>
              <w:left w:val="nil"/>
              <w:bottom w:val="single" w:sz="4" w:space="0" w:color="auto"/>
              <w:right w:val="single" w:sz="4" w:space="0" w:color="auto"/>
            </w:tcBorders>
            <w:shd w:val="clear" w:color="auto" w:fill="auto"/>
            <w:noWrap/>
            <w:vAlign w:val="center"/>
          </w:tcPr>
          <w:p w14:paraId="057EC4CB"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98" w:type="pct"/>
            <w:tcBorders>
              <w:top w:val="nil"/>
              <w:left w:val="nil"/>
              <w:bottom w:val="single" w:sz="4" w:space="0" w:color="auto"/>
              <w:right w:val="single" w:sz="4" w:space="0" w:color="auto"/>
            </w:tcBorders>
            <w:shd w:val="clear" w:color="auto" w:fill="auto"/>
            <w:noWrap/>
            <w:vAlign w:val="center"/>
          </w:tcPr>
          <w:p w14:paraId="6B504AD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8" w:type="pct"/>
            <w:tcBorders>
              <w:top w:val="nil"/>
              <w:left w:val="nil"/>
              <w:bottom w:val="single" w:sz="4" w:space="0" w:color="auto"/>
              <w:right w:val="single" w:sz="4" w:space="0" w:color="auto"/>
            </w:tcBorders>
            <w:shd w:val="clear" w:color="auto" w:fill="auto"/>
            <w:noWrap/>
            <w:vAlign w:val="center"/>
          </w:tcPr>
          <w:p w14:paraId="025391D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0.5</w:t>
            </w:r>
          </w:p>
        </w:tc>
        <w:tc>
          <w:tcPr>
            <w:tcW w:w="548" w:type="pct"/>
            <w:tcBorders>
              <w:top w:val="nil"/>
              <w:left w:val="nil"/>
              <w:bottom w:val="single" w:sz="4" w:space="0" w:color="auto"/>
              <w:right w:val="single" w:sz="4" w:space="0" w:color="auto"/>
            </w:tcBorders>
            <w:shd w:val="clear" w:color="auto" w:fill="auto"/>
            <w:noWrap/>
            <w:vAlign w:val="center"/>
          </w:tcPr>
          <w:p w14:paraId="5B0FA60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r>
      <w:tr w:rsidR="00B919DB" w:rsidRPr="005E7DFF" w14:paraId="227D9464" w14:textId="77777777" w:rsidTr="001A3918">
        <w:trPr>
          <w:trHeight w:val="58"/>
        </w:trPr>
        <w:tc>
          <w:tcPr>
            <w:tcW w:w="383" w:type="pct"/>
            <w:tcBorders>
              <w:top w:val="nil"/>
              <w:left w:val="single" w:sz="4" w:space="0" w:color="auto"/>
              <w:bottom w:val="single" w:sz="4" w:space="0" w:color="auto"/>
              <w:right w:val="single" w:sz="4" w:space="0" w:color="auto"/>
            </w:tcBorders>
            <w:shd w:val="clear" w:color="auto" w:fill="auto"/>
            <w:noWrap/>
            <w:vAlign w:val="center"/>
          </w:tcPr>
          <w:p w14:paraId="6032E0B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22</w:t>
            </w:r>
          </w:p>
        </w:tc>
        <w:tc>
          <w:tcPr>
            <w:tcW w:w="1322" w:type="pct"/>
            <w:tcBorders>
              <w:top w:val="nil"/>
              <w:left w:val="nil"/>
              <w:bottom w:val="single" w:sz="4" w:space="0" w:color="auto"/>
              <w:right w:val="single" w:sz="4" w:space="0" w:color="auto"/>
            </w:tcBorders>
            <w:shd w:val="clear" w:color="auto" w:fill="auto"/>
            <w:vAlign w:val="center"/>
          </w:tcPr>
          <w:p w14:paraId="1AE2AFF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阴离子表面活性剂</w:t>
            </w:r>
          </w:p>
        </w:tc>
        <w:tc>
          <w:tcPr>
            <w:tcW w:w="427" w:type="pct"/>
            <w:tcBorders>
              <w:top w:val="nil"/>
              <w:left w:val="nil"/>
              <w:bottom w:val="single" w:sz="4" w:space="0" w:color="auto"/>
              <w:right w:val="single" w:sz="4" w:space="0" w:color="auto"/>
            </w:tcBorders>
            <w:shd w:val="clear" w:color="auto" w:fill="auto"/>
            <w:noWrap/>
            <w:vAlign w:val="center"/>
          </w:tcPr>
          <w:p w14:paraId="058529B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609D1D0D"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w:t>
            </w:r>
          </w:p>
        </w:tc>
        <w:tc>
          <w:tcPr>
            <w:tcW w:w="547" w:type="pct"/>
            <w:tcBorders>
              <w:top w:val="nil"/>
              <w:left w:val="nil"/>
              <w:bottom w:val="single" w:sz="4" w:space="0" w:color="auto"/>
              <w:right w:val="single" w:sz="4" w:space="0" w:color="auto"/>
            </w:tcBorders>
            <w:shd w:val="clear" w:color="auto" w:fill="auto"/>
            <w:noWrap/>
            <w:vAlign w:val="center"/>
          </w:tcPr>
          <w:p w14:paraId="06706CF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w:t>
            </w:r>
          </w:p>
        </w:tc>
        <w:tc>
          <w:tcPr>
            <w:tcW w:w="598" w:type="pct"/>
            <w:tcBorders>
              <w:top w:val="nil"/>
              <w:left w:val="nil"/>
              <w:bottom w:val="single" w:sz="4" w:space="0" w:color="auto"/>
              <w:right w:val="single" w:sz="4" w:space="0" w:color="auto"/>
            </w:tcBorders>
            <w:shd w:val="clear" w:color="auto" w:fill="auto"/>
            <w:noWrap/>
            <w:vAlign w:val="center"/>
          </w:tcPr>
          <w:p w14:paraId="22101EA3"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w:t>
            </w:r>
          </w:p>
        </w:tc>
        <w:tc>
          <w:tcPr>
            <w:tcW w:w="548" w:type="pct"/>
            <w:tcBorders>
              <w:top w:val="nil"/>
              <w:left w:val="nil"/>
              <w:bottom w:val="single" w:sz="4" w:space="0" w:color="auto"/>
              <w:right w:val="single" w:sz="4" w:space="0" w:color="auto"/>
            </w:tcBorders>
            <w:shd w:val="clear" w:color="auto" w:fill="auto"/>
            <w:noWrap/>
            <w:vAlign w:val="center"/>
          </w:tcPr>
          <w:p w14:paraId="5F7418D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0.3</w:t>
            </w:r>
          </w:p>
        </w:tc>
        <w:tc>
          <w:tcPr>
            <w:tcW w:w="548" w:type="pct"/>
            <w:tcBorders>
              <w:top w:val="nil"/>
              <w:left w:val="nil"/>
              <w:bottom w:val="single" w:sz="4" w:space="0" w:color="auto"/>
              <w:right w:val="single" w:sz="4" w:space="0" w:color="auto"/>
            </w:tcBorders>
            <w:shd w:val="clear" w:color="auto" w:fill="auto"/>
            <w:noWrap/>
            <w:vAlign w:val="center"/>
          </w:tcPr>
          <w:p w14:paraId="03E926AE"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0.3</w:t>
            </w:r>
          </w:p>
        </w:tc>
      </w:tr>
      <w:tr w:rsidR="00B919DB" w:rsidRPr="005E7DFF" w14:paraId="1DD93CB7" w14:textId="77777777" w:rsidTr="001A3918">
        <w:trPr>
          <w:trHeight w:val="276"/>
        </w:trPr>
        <w:tc>
          <w:tcPr>
            <w:tcW w:w="383" w:type="pct"/>
            <w:tcBorders>
              <w:top w:val="nil"/>
              <w:left w:val="single" w:sz="4" w:space="0" w:color="auto"/>
              <w:bottom w:val="single" w:sz="4" w:space="0" w:color="auto"/>
              <w:right w:val="single" w:sz="4" w:space="0" w:color="auto"/>
            </w:tcBorders>
            <w:shd w:val="clear" w:color="auto" w:fill="auto"/>
            <w:noWrap/>
            <w:vAlign w:val="center"/>
          </w:tcPr>
          <w:p w14:paraId="46B2762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23</w:t>
            </w:r>
          </w:p>
        </w:tc>
        <w:tc>
          <w:tcPr>
            <w:tcW w:w="1322" w:type="pct"/>
            <w:tcBorders>
              <w:top w:val="nil"/>
              <w:left w:val="nil"/>
              <w:bottom w:val="single" w:sz="4" w:space="0" w:color="auto"/>
              <w:right w:val="single" w:sz="4" w:space="0" w:color="auto"/>
            </w:tcBorders>
            <w:shd w:val="clear" w:color="auto" w:fill="auto"/>
            <w:vAlign w:val="center"/>
          </w:tcPr>
          <w:p w14:paraId="476A938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硫化物</w:t>
            </w:r>
          </w:p>
        </w:tc>
        <w:tc>
          <w:tcPr>
            <w:tcW w:w="427" w:type="pct"/>
            <w:tcBorders>
              <w:top w:val="nil"/>
              <w:left w:val="nil"/>
              <w:bottom w:val="single" w:sz="4" w:space="0" w:color="auto"/>
              <w:right w:val="single" w:sz="4" w:space="0" w:color="auto"/>
            </w:tcBorders>
            <w:shd w:val="clear" w:color="auto" w:fill="auto"/>
            <w:noWrap/>
            <w:vAlign w:val="center"/>
          </w:tcPr>
          <w:p w14:paraId="5EA9623A"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232A24E9"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0.05</w:t>
            </w:r>
          </w:p>
        </w:tc>
        <w:tc>
          <w:tcPr>
            <w:tcW w:w="547" w:type="pct"/>
            <w:tcBorders>
              <w:top w:val="nil"/>
              <w:left w:val="nil"/>
              <w:bottom w:val="single" w:sz="4" w:space="0" w:color="auto"/>
              <w:right w:val="single" w:sz="4" w:space="0" w:color="auto"/>
            </w:tcBorders>
            <w:shd w:val="clear" w:color="auto" w:fill="auto"/>
            <w:noWrap/>
            <w:vAlign w:val="center"/>
          </w:tcPr>
          <w:p w14:paraId="22D6D052"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0.1</w:t>
            </w:r>
          </w:p>
        </w:tc>
        <w:tc>
          <w:tcPr>
            <w:tcW w:w="598" w:type="pct"/>
            <w:tcBorders>
              <w:top w:val="nil"/>
              <w:left w:val="nil"/>
              <w:bottom w:val="single" w:sz="4" w:space="0" w:color="auto"/>
              <w:right w:val="single" w:sz="4" w:space="0" w:color="auto"/>
            </w:tcBorders>
            <w:shd w:val="clear" w:color="auto" w:fill="auto"/>
            <w:noWrap/>
            <w:vAlign w:val="center"/>
          </w:tcPr>
          <w:p w14:paraId="26028CD1"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0.2</w:t>
            </w:r>
          </w:p>
        </w:tc>
        <w:tc>
          <w:tcPr>
            <w:tcW w:w="548" w:type="pct"/>
            <w:tcBorders>
              <w:top w:val="nil"/>
              <w:left w:val="nil"/>
              <w:bottom w:val="single" w:sz="4" w:space="0" w:color="auto"/>
              <w:right w:val="single" w:sz="4" w:space="0" w:color="auto"/>
            </w:tcBorders>
            <w:shd w:val="clear" w:color="auto" w:fill="auto"/>
            <w:noWrap/>
            <w:vAlign w:val="center"/>
          </w:tcPr>
          <w:p w14:paraId="4AE0FC2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0.5</w:t>
            </w:r>
          </w:p>
        </w:tc>
        <w:tc>
          <w:tcPr>
            <w:tcW w:w="548" w:type="pct"/>
            <w:tcBorders>
              <w:top w:val="nil"/>
              <w:left w:val="nil"/>
              <w:bottom w:val="single" w:sz="4" w:space="0" w:color="auto"/>
              <w:right w:val="single" w:sz="4" w:space="0" w:color="auto"/>
            </w:tcBorders>
            <w:shd w:val="clear" w:color="auto" w:fill="auto"/>
            <w:noWrap/>
            <w:vAlign w:val="center"/>
          </w:tcPr>
          <w:p w14:paraId="34362FEC"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r>
      <w:tr w:rsidR="00B919DB" w:rsidRPr="005E7DFF" w14:paraId="2C1B88C9" w14:textId="77777777" w:rsidTr="001A3918">
        <w:trPr>
          <w:trHeight w:val="179"/>
        </w:trPr>
        <w:tc>
          <w:tcPr>
            <w:tcW w:w="383" w:type="pct"/>
            <w:tcBorders>
              <w:top w:val="nil"/>
              <w:left w:val="single" w:sz="4" w:space="0" w:color="auto"/>
              <w:bottom w:val="single" w:sz="4" w:space="0" w:color="auto"/>
              <w:right w:val="single" w:sz="4" w:space="0" w:color="auto"/>
            </w:tcBorders>
            <w:shd w:val="clear" w:color="auto" w:fill="auto"/>
            <w:noWrap/>
            <w:vAlign w:val="center"/>
          </w:tcPr>
          <w:p w14:paraId="31FAF30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24</w:t>
            </w:r>
          </w:p>
        </w:tc>
        <w:tc>
          <w:tcPr>
            <w:tcW w:w="1322" w:type="pct"/>
            <w:tcBorders>
              <w:top w:val="nil"/>
              <w:left w:val="nil"/>
              <w:bottom w:val="single" w:sz="4" w:space="0" w:color="auto"/>
              <w:right w:val="single" w:sz="4" w:space="0" w:color="auto"/>
            </w:tcBorders>
            <w:shd w:val="clear" w:color="auto" w:fill="auto"/>
            <w:vAlign w:val="center"/>
          </w:tcPr>
          <w:p w14:paraId="03491B8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粪大肠菌群（</w:t>
            </w:r>
            <w:proofErr w:type="gramStart"/>
            <w:r w:rsidRPr="005E7DFF">
              <w:rPr>
                <w:rFonts w:ascii="Times New Roman" w:eastAsia="宋体" w:cs="Times New Roman"/>
                <w:color w:val="000000"/>
                <w:kern w:val="0"/>
                <w:szCs w:val="21"/>
              </w:rPr>
              <w:t>个</w:t>
            </w:r>
            <w:proofErr w:type="gramEnd"/>
            <w:r w:rsidRPr="005E7DFF">
              <w:rPr>
                <w:rFonts w:ascii="Times New Roman" w:eastAsia="宋体" w:cs="Times New Roman"/>
                <w:color w:val="000000"/>
                <w:kern w:val="0"/>
                <w:szCs w:val="21"/>
              </w:rPr>
              <w:t>/L</w:t>
            </w:r>
            <w:r w:rsidRPr="005E7DFF">
              <w:rPr>
                <w:rFonts w:ascii="Times New Roman" w:eastAsia="宋体" w:cs="Times New Roman"/>
                <w:color w:val="000000"/>
                <w:kern w:val="0"/>
                <w:szCs w:val="21"/>
              </w:rPr>
              <w:t>）</w:t>
            </w:r>
          </w:p>
        </w:tc>
        <w:tc>
          <w:tcPr>
            <w:tcW w:w="427" w:type="pct"/>
            <w:tcBorders>
              <w:top w:val="nil"/>
              <w:left w:val="nil"/>
              <w:bottom w:val="single" w:sz="4" w:space="0" w:color="auto"/>
              <w:right w:val="single" w:sz="4" w:space="0" w:color="auto"/>
            </w:tcBorders>
            <w:shd w:val="clear" w:color="auto" w:fill="auto"/>
            <w:noWrap/>
            <w:vAlign w:val="center"/>
          </w:tcPr>
          <w:p w14:paraId="26B192F6"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6" w:type="pct"/>
            <w:tcBorders>
              <w:top w:val="nil"/>
              <w:left w:val="nil"/>
              <w:bottom w:val="single" w:sz="4" w:space="0" w:color="auto"/>
              <w:right w:val="single" w:sz="4" w:space="0" w:color="auto"/>
            </w:tcBorders>
            <w:shd w:val="clear" w:color="auto" w:fill="auto"/>
            <w:noWrap/>
            <w:vAlign w:val="center"/>
          </w:tcPr>
          <w:p w14:paraId="055FB27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200</w:t>
            </w:r>
          </w:p>
        </w:tc>
        <w:tc>
          <w:tcPr>
            <w:tcW w:w="547" w:type="pct"/>
            <w:tcBorders>
              <w:top w:val="nil"/>
              <w:left w:val="nil"/>
              <w:bottom w:val="single" w:sz="4" w:space="0" w:color="auto"/>
              <w:right w:val="single" w:sz="4" w:space="0" w:color="auto"/>
            </w:tcBorders>
            <w:shd w:val="clear" w:color="auto" w:fill="auto"/>
            <w:noWrap/>
            <w:vAlign w:val="center"/>
          </w:tcPr>
          <w:p w14:paraId="434DB068"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2000</w:t>
            </w:r>
          </w:p>
        </w:tc>
        <w:tc>
          <w:tcPr>
            <w:tcW w:w="598" w:type="pct"/>
            <w:tcBorders>
              <w:top w:val="nil"/>
              <w:left w:val="nil"/>
              <w:bottom w:val="single" w:sz="4" w:space="0" w:color="auto"/>
              <w:right w:val="single" w:sz="4" w:space="0" w:color="auto"/>
            </w:tcBorders>
            <w:shd w:val="clear" w:color="auto" w:fill="auto"/>
            <w:noWrap/>
            <w:vAlign w:val="center"/>
          </w:tcPr>
          <w:p w14:paraId="16755C54"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10000</w:t>
            </w:r>
          </w:p>
        </w:tc>
        <w:tc>
          <w:tcPr>
            <w:tcW w:w="548" w:type="pct"/>
            <w:tcBorders>
              <w:top w:val="nil"/>
              <w:left w:val="nil"/>
              <w:bottom w:val="single" w:sz="4" w:space="0" w:color="auto"/>
              <w:right w:val="single" w:sz="4" w:space="0" w:color="auto"/>
            </w:tcBorders>
            <w:shd w:val="clear" w:color="auto" w:fill="auto"/>
            <w:noWrap/>
            <w:vAlign w:val="center"/>
          </w:tcPr>
          <w:p w14:paraId="2F63AE20"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20000</w:t>
            </w:r>
          </w:p>
        </w:tc>
        <w:tc>
          <w:tcPr>
            <w:tcW w:w="548" w:type="pct"/>
            <w:tcBorders>
              <w:top w:val="nil"/>
              <w:left w:val="nil"/>
              <w:bottom w:val="single" w:sz="4" w:space="0" w:color="auto"/>
              <w:right w:val="single" w:sz="4" w:space="0" w:color="auto"/>
            </w:tcBorders>
            <w:shd w:val="clear" w:color="auto" w:fill="auto"/>
            <w:noWrap/>
            <w:vAlign w:val="center"/>
          </w:tcPr>
          <w:p w14:paraId="1E1BD087" w14:textId="77777777" w:rsidR="00B919DB" w:rsidRPr="005E7DFF" w:rsidRDefault="00B919DB" w:rsidP="00B919DB">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40000</w:t>
            </w:r>
          </w:p>
        </w:tc>
      </w:tr>
    </w:tbl>
    <w:p w14:paraId="375B5445" w14:textId="58CCEA6C" w:rsidR="00B919DB" w:rsidRPr="005E7DFF" w:rsidRDefault="00B919DB" w:rsidP="00B919DB">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按照《地表水环境质量标准》（</w:t>
      </w:r>
      <w:r w:rsidRPr="005E7DFF">
        <w:rPr>
          <w:rFonts w:ascii="Times New Roman" w:eastAsia="宋体" w:cs="Times New Roman"/>
          <w:sz w:val="24"/>
          <w:szCs w:val="24"/>
        </w:rPr>
        <w:t>GB3838-2002</w:t>
      </w:r>
      <w:r w:rsidRPr="005E7DFF">
        <w:rPr>
          <w:rFonts w:ascii="Times New Roman" w:eastAsia="宋体" w:cs="Times New Roman"/>
          <w:sz w:val="24"/>
          <w:szCs w:val="24"/>
        </w:rPr>
        <w:t>），</w:t>
      </w:r>
      <w:r w:rsidRPr="005E7DFF">
        <w:rPr>
          <w:rFonts w:ascii="Times New Roman" w:eastAsia="宋体" w:cs="Times New Roman" w:hint="eastAsia"/>
          <w:sz w:val="24"/>
          <w:szCs w:val="24"/>
        </w:rPr>
        <w:t>鱼池</w:t>
      </w:r>
      <w:r w:rsidRPr="005E7DFF">
        <w:rPr>
          <w:rFonts w:ascii="Times New Roman" w:eastAsia="宋体" w:cs="Times New Roman"/>
          <w:sz w:val="24"/>
          <w:szCs w:val="24"/>
        </w:rPr>
        <w:t>水质评价结果详见表</w:t>
      </w:r>
      <w:r w:rsidRPr="005E7DFF">
        <w:rPr>
          <w:rFonts w:ascii="Times New Roman" w:eastAsia="宋体" w:cs="Times New Roman"/>
          <w:sz w:val="24"/>
          <w:szCs w:val="24"/>
        </w:rPr>
        <w:t>4.2-4</w:t>
      </w:r>
      <w:r w:rsidRPr="005E7DFF">
        <w:rPr>
          <w:rFonts w:ascii="Times New Roman" w:eastAsia="宋体" w:cs="Times New Roman"/>
          <w:sz w:val="24"/>
          <w:szCs w:val="24"/>
        </w:rPr>
        <w:t>。</w:t>
      </w:r>
    </w:p>
    <w:p w14:paraId="51CB05F3" w14:textId="15834A7B" w:rsidR="00C4335C" w:rsidRPr="005E7DFF" w:rsidRDefault="00C4335C" w:rsidP="00B919DB">
      <w:pPr>
        <w:spacing w:line="360" w:lineRule="auto"/>
        <w:rPr>
          <w:rFonts w:ascii="Times New Roman" w:eastAsia="宋体" w:cs="Times New Roman"/>
          <w:sz w:val="24"/>
          <w:szCs w:val="24"/>
        </w:rPr>
      </w:pPr>
    </w:p>
    <w:p w14:paraId="5E384B4F" w14:textId="77777777" w:rsidR="00B919DB" w:rsidRPr="005E7DFF" w:rsidRDefault="00B919DB">
      <w:pPr>
        <w:spacing w:line="360" w:lineRule="auto"/>
        <w:ind w:firstLine="480"/>
        <w:rPr>
          <w:rFonts w:ascii="Times New Roman" w:eastAsia="宋体" w:cs="Times New Roman"/>
          <w:sz w:val="24"/>
          <w:szCs w:val="24"/>
        </w:rPr>
        <w:sectPr w:rsidR="00B919DB" w:rsidRPr="005E7DFF" w:rsidSect="0088627A">
          <w:pgSz w:w="11906" w:h="16838"/>
          <w:pgMar w:top="1440" w:right="1800" w:bottom="1440" w:left="1800" w:header="851" w:footer="992" w:gutter="0"/>
          <w:cols w:space="720"/>
          <w:docGrid w:type="lines" w:linePitch="312"/>
        </w:sectPr>
      </w:pPr>
    </w:p>
    <w:p w14:paraId="1C508A23" w14:textId="2FD299C0" w:rsidR="00B919DB" w:rsidRPr="005E7DFF" w:rsidRDefault="00B919DB" w:rsidP="00901A2A">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lastRenderedPageBreak/>
        <w:t>表</w:t>
      </w:r>
      <w:r w:rsidRPr="005E7DFF">
        <w:rPr>
          <w:rFonts w:ascii="Times New Roman" w:eastAsia="宋体" w:cs="Times New Roman"/>
          <w:b/>
          <w:bCs/>
          <w:sz w:val="24"/>
          <w:szCs w:val="24"/>
        </w:rPr>
        <w:t>4.2-</w:t>
      </w:r>
      <w:r w:rsidR="000D2DA5" w:rsidRPr="005E7DFF">
        <w:rPr>
          <w:rFonts w:ascii="Times New Roman" w:eastAsia="宋体" w:cs="Times New Roman"/>
          <w:b/>
          <w:bCs/>
          <w:sz w:val="24"/>
          <w:szCs w:val="24"/>
        </w:rPr>
        <w:t>4</w:t>
      </w:r>
      <w:r w:rsidRPr="005E7DFF">
        <w:rPr>
          <w:rFonts w:ascii="Times New Roman" w:eastAsia="宋体" w:cs="Times New Roman"/>
          <w:b/>
          <w:bCs/>
          <w:sz w:val="24"/>
          <w:szCs w:val="24"/>
        </w:rPr>
        <w:t xml:space="preserve">   </w:t>
      </w:r>
      <w:r w:rsidRPr="005E7DFF">
        <w:rPr>
          <w:rFonts w:ascii="Times New Roman" w:eastAsia="宋体" w:cs="Times New Roman"/>
          <w:sz w:val="24"/>
          <w:szCs w:val="24"/>
        </w:rPr>
        <w:t xml:space="preserve">                          </w:t>
      </w:r>
      <w:r w:rsidR="005E56D4" w:rsidRPr="005E7DFF">
        <w:rPr>
          <w:rFonts w:ascii="Times New Roman" w:eastAsia="宋体" w:cs="Times New Roman" w:hint="eastAsia"/>
          <w:b/>
          <w:bCs/>
          <w:sz w:val="24"/>
          <w:szCs w:val="24"/>
        </w:rPr>
        <w:t>鱼池</w:t>
      </w:r>
      <w:r w:rsidR="005E56D4" w:rsidRPr="005E7DFF">
        <w:rPr>
          <w:rFonts w:ascii="Times New Roman" w:eastAsia="宋体" w:cs="Times New Roman"/>
          <w:b/>
          <w:bCs/>
          <w:sz w:val="24"/>
          <w:szCs w:val="24"/>
        </w:rPr>
        <w:t>断面</w:t>
      </w:r>
      <w:r w:rsidR="005E56D4" w:rsidRPr="005E7DFF">
        <w:rPr>
          <w:rFonts w:ascii="Times New Roman" w:eastAsia="宋体" w:cs="Times New Roman"/>
          <w:b/>
          <w:bCs/>
          <w:sz w:val="24"/>
          <w:szCs w:val="24"/>
        </w:rPr>
        <w:t>201</w:t>
      </w:r>
      <w:r w:rsidR="0005658B">
        <w:rPr>
          <w:rFonts w:ascii="Times New Roman" w:eastAsia="宋体" w:cs="Times New Roman"/>
          <w:b/>
          <w:bCs/>
          <w:sz w:val="24"/>
          <w:szCs w:val="24"/>
        </w:rPr>
        <w:t>9</w:t>
      </w:r>
      <w:r w:rsidR="005E56D4" w:rsidRPr="005E7DFF">
        <w:rPr>
          <w:rFonts w:ascii="Times New Roman" w:eastAsia="宋体" w:cs="Times New Roman" w:hint="eastAsia"/>
          <w:b/>
          <w:bCs/>
          <w:sz w:val="24"/>
          <w:szCs w:val="24"/>
        </w:rPr>
        <w:t>年</w:t>
      </w:r>
      <w:r w:rsidR="0005658B">
        <w:rPr>
          <w:rFonts w:ascii="Times New Roman" w:eastAsia="宋体" w:cs="Times New Roman" w:hint="eastAsia"/>
          <w:b/>
          <w:bCs/>
          <w:sz w:val="24"/>
          <w:szCs w:val="24"/>
        </w:rPr>
        <w:t>上</w:t>
      </w:r>
      <w:r w:rsidR="005E56D4" w:rsidRPr="005E7DFF">
        <w:rPr>
          <w:rFonts w:ascii="Times New Roman" w:eastAsia="宋体" w:cs="Times New Roman" w:hint="eastAsia"/>
          <w:b/>
          <w:bCs/>
          <w:sz w:val="24"/>
          <w:szCs w:val="24"/>
        </w:rPr>
        <w:t>半年</w:t>
      </w:r>
      <w:r w:rsidR="005E56D4" w:rsidRPr="005E7DFF">
        <w:rPr>
          <w:rFonts w:ascii="Times New Roman" w:eastAsia="宋体" w:cs="Times New Roman"/>
          <w:b/>
          <w:bCs/>
          <w:sz w:val="24"/>
          <w:szCs w:val="24"/>
        </w:rPr>
        <w:t>~2021</w:t>
      </w:r>
      <w:r w:rsidR="005E56D4" w:rsidRPr="005E7DFF">
        <w:rPr>
          <w:rFonts w:ascii="Times New Roman" w:eastAsia="宋体" w:cs="Times New Roman"/>
          <w:b/>
          <w:bCs/>
          <w:sz w:val="24"/>
          <w:szCs w:val="24"/>
        </w:rPr>
        <w:t>年</w:t>
      </w:r>
      <w:r w:rsidR="005E56D4" w:rsidRPr="005E7DFF">
        <w:rPr>
          <w:rFonts w:ascii="Times New Roman" w:eastAsia="宋体" w:cs="Times New Roman" w:hint="eastAsia"/>
          <w:b/>
          <w:bCs/>
          <w:sz w:val="24"/>
          <w:szCs w:val="24"/>
        </w:rPr>
        <w:t>上半年</w:t>
      </w:r>
      <w:r w:rsidRPr="005E7DFF">
        <w:rPr>
          <w:rFonts w:ascii="Times New Roman" w:eastAsia="宋体" w:cs="Times New Roman"/>
          <w:b/>
          <w:bCs/>
          <w:sz w:val="24"/>
          <w:szCs w:val="24"/>
        </w:rPr>
        <w:t>水质检测成果表</w:t>
      </w:r>
    </w:p>
    <w:tbl>
      <w:tblPr>
        <w:tblW w:w="5000" w:type="pct"/>
        <w:tblLook w:val="04A0" w:firstRow="1" w:lastRow="0" w:firstColumn="1" w:lastColumn="0" w:noHBand="0" w:noVBand="1"/>
      </w:tblPr>
      <w:tblGrid>
        <w:gridCol w:w="1447"/>
        <w:gridCol w:w="2733"/>
        <w:gridCol w:w="1381"/>
        <w:gridCol w:w="1744"/>
        <w:gridCol w:w="1487"/>
        <w:gridCol w:w="1487"/>
        <w:gridCol w:w="1886"/>
        <w:gridCol w:w="1783"/>
      </w:tblGrid>
      <w:tr w:rsidR="00AD38C1" w:rsidRPr="005E7DFF" w14:paraId="582E0F21" w14:textId="77777777" w:rsidTr="00AD38C1">
        <w:trPr>
          <w:trHeight w:val="300"/>
          <w:tblHeader/>
        </w:trPr>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CCC4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监测地点</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BEF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监测项目</w:t>
            </w:r>
          </w:p>
        </w:tc>
        <w:tc>
          <w:tcPr>
            <w:tcW w:w="1120"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3EC49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2019</w:t>
            </w:r>
            <w:r w:rsidRPr="005E7DFF">
              <w:rPr>
                <w:rFonts w:ascii="Times New Roman" w:eastAsia="宋体" w:cs="Times New Roman"/>
                <w:color w:val="000000"/>
                <w:kern w:val="0"/>
                <w:szCs w:val="21"/>
              </w:rPr>
              <w:t>年</w:t>
            </w:r>
          </w:p>
        </w:tc>
        <w:tc>
          <w:tcPr>
            <w:tcW w:w="1742"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0F09D0BF"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2020</w:t>
            </w:r>
            <w:r w:rsidRPr="005E7DFF">
              <w:rPr>
                <w:rFonts w:ascii="Times New Roman" w:eastAsia="宋体" w:cs="Times New Roman"/>
                <w:color w:val="000000"/>
                <w:kern w:val="0"/>
                <w:szCs w:val="21"/>
              </w:rPr>
              <w:t>年</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14:paraId="0699DFDF"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2021</w:t>
            </w:r>
            <w:r w:rsidRPr="005E7DFF">
              <w:rPr>
                <w:rFonts w:ascii="Times New Roman" w:eastAsia="宋体" w:cs="Times New Roman"/>
                <w:color w:val="000000"/>
                <w:kern w:val="0"/>
                <w:szCs w:val="21"/>
              </w:rPr>
              <w:t>年</w:t>
            </w:r>
          </w:p>
        </w:tc>
      </w:tr>
      <w:tr w:rsidR="00AD38C1" w:rsidRPr="005E7DFF" w14:paraId="47CE5198" w14:textId="77777777" w:rsidTr="00AD38C1">
        <w:trPr>
          <w:trHeight w:val="300"/>
          <w:tblHeader/>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7A0749C3"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04A5C9CF" w14:textId="77777777" w:rsidR="00AD38C1" w:rsidRPr="005E7DFF" w:rsidRDefault="00AD38C1" w:rsidP="00901A2A">
            <w:pPr>
              <w:widowControl/>
              <w:jc w:val="left"/>
              <w:rPr>
                <w:rFonts w:ascii="Times New Roman" w:eastAsia="宋体" w:cs="Times New Roman"/>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hideMark/>
          </w:tcPr>
          <w:p w14:paraId="16C0B9A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c>
          <w:tcPr>
            <w:tcW w:w="625" w:type="pct"/>
            <w:tcBorders>
              <w:top w:val="nil"/>
              <w:left w:val="nil"/>
              <w:bottom w:val="single" w:sz="4" w:space="0" w:color="auto"/>
              <w:right w:val="single" w:sz="4" w:space="0" w:color="auto"/>
            </w:tcBorders>
            <w:shd w:val="clear" w:color="auto" w:fill="auto"/>
            <w:noWrap/>
            <w:vAlign w:val="center"/>
            <w:hideMark/>
          </w:tcPr>
          <w:p w14:paraId="7A9EF7AF"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11</w:t>
            </w:r>
            <w:r w:rsidRPr="005E7DFF">
              <w:rPr>
                <w:rFonts w:ascii="Times New Roman" w:eastAsia="宋体" w:cs="Times New Roman"/>
                <w:color w:val="000000"/>
                <w:kern w:val="0"/>
                <w:szCs w:val="21"/>
              </w:rPr>
              <w:t>月</w:t>
            </w:r>
          </w:p>
        </w:tc>
        <w:tc>
          <w:tcPr>
            <w:tcW w:w="533" w:type="pct"/>
            <w:tcBorders>
              <w:top w:val="nil"/>
              <w:left w:val="nil"/>
              <w:bottom w:val="single" w:sz="4" w:space="0" w:color="auto"/>
              <w:right w:val="single" w:sz="4" w:space="0" w:color="auto"/>
            </w:tcBorders>
            <w:shd w:val="clear" w:color="auto" w:fill="auto"/>
            <w:noWrap/>
            <w:vAlign w:val="center"/>
            <w:hideMark/>
          </w:tcPr>
          <w:p w14:paraId="3F90E15F"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c>
          <w:tcPr>
            <w:tcW w:w="533" w:type="pct"/>
            <w:tcBorders>
              <w:top w:val="nil"/>
              <w:left w:val="nil"/>
              <w:bottom w:val="single" w:sz="4" w:space="0" w:color="auto"/>
              <w:right w:val="single" w:sz="4" w:space="0" w:color="auto"/>
            </w:tcBorders>
            <w:shd w:val="clear" w:color="auto" w:fill="auto"/>
            <w:noWrap/>
            <w:vAlign w:val="center"/>
            <w:hideMark/>
          </w:tcPr>
          <w:p w14:paraId="3422C97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8</w:t>
            </w:r>
            <w:r w:rsidRPr="005E7DFF">
              <w:rPr>
                <w:rFonts w:ascii="Times New Roman" w:eastAsia="宋体" w:cs="Times New Roman"/>
                <w:color w:val="000000"/>
                <w:kern w:val="0"/>
                <w:szCs w:val="21"/>
              </w:rPr>
              <w:t>月</w:t>
            </w:r>
          </w:p>
        </w:tc>
        <w:tc>
          <w:tcPr>
            <w:tcW w:w="676" w:type="pct"/>
            <w:tcBorders>
              <w:top w:val="nil"/>
              <w:left w:val="nil"/>
              <w:bottom w:val="single" w:sz="4" w:space="0" w:color="auto"/>
              <w:right w:val="single" w:sz="4" w:space="0" w:color="auto"/>
            </w:tcBorders>
            <w:shd w:val="clear" w:color="auto" w:fill="auto"/>
            <w:noWrap/>
            <w:vAlign w:val="center"/>
            <w:hideMark/>
          </w:tcPr>
          <w:p w14:paraId="35978670"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11</w:t>
            </w:r>
            <w:r w:rsidRPr="005E7DFF">
              <w:rPr>
                <w:rFonts w:ascii="Times New Roman" w:eastAsia="宋体" w:cs="Times New Roman"/>
                <w:color w:val="000000"/>
                <w:kern w:val="0"/>
                <w:szCs w:val="21"/>
              </w:rPr>
              <w:t>月</w:t>
            </w:r>
          </w:p>
        </w:tc>
        <w:tc>
          <w:tcPr>
            <w:tcW w:w="639" w:type="pct"/>
            <w:tcBorders>
              <w:top w:val="nil"/>
              <w:left w:val="nil"/>
              <w:bottom w:val="single" w:sz="4" w:space="0" w:color="auto"/>
              <w:right w:val="single" w:sz="4" w:space="0" w:color="auto"/>
            </w:tcBorders>
            <w:shd w:val="clear" w:color="auto" w:fill="auto"/>
            <w:noWrap/>
            <w:vAlign w:val="center"/>
            <w:hideMark/>
          </w:tcPr>
          <w:p w14:paraId="110D56F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r>
      <w:tr w:rsidR="00AD38C1" w:rsidRPr="005E7DFF" w14:paraId="316E1B7B" w14:textId="77777777" w:rsidTr="00AD38C1">
        <w:trPr>
          <w:trHeight w:val="300"/>
        </w:trPr>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511D047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鱼池</w:t>
            </w:r>
          </w:p>
        </w:tc>
        <w:tc>
          <w:tcPr>
            <w:tcW w:w="980" w:type="pct"/>
            <w:tcBorders>
              <w:top w:val="nil"/>
              <w:left w:val="nil"/>
              <w:bottom w:val="single" w:sz="4" w:space="0" w:color="auto"/>
              <w:right w:val="single" w:sz="4" w:space="0" w:color="auto"/>
            </w:tcBorders>
            <w:shd w:val="clear" w:color="auto" w:fill="auto"/>
            <w:vAlign w:val="center"/>
            <w:hideMark/>
          </w:tcPr>
          <w:p w14:paraId="614137AC"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水温</w:t>
            </w:r>
          </w:p>
        </w:tc>
        <w:tc>
          <w:tcPr>
            <w:tcW w:w="495" w:type="pct"/>
            <w:tcBorders>
              <w:top w:val="nil"/>
              <w:left w:val="nil"/>
              <w:bottom w:val="single" w:sz="4" w:space="0" w:color="auto"/>
              <w:right w:val="single" w:sz="4" w:space="0" w:color="auto"/>
            </w:tcBorders>
            <w:shd w:val="clear" w:color="auto" w:fill="auto"/>
            <w:noWrap/>
            <w:vAlign w:val="center"/>
            <w:hideMark/>
          </w:tcPr>
          <w:p w14:paraId="6AA922B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5" w:type="pct"/>
            <w:tcBorders>
              <w:top w:val="nil"/>
              <w:left w:val="nil"/>
              <w:bottom w:val="single" w:sz="4" w:space="0" w:color="auto"/>
              <w:right w:val="single" w:sz="4" w:space="0" w:color="auto"/>
            </w:tcBorders>
            <w:shd w:val="clear" w:color="auto" w:fill="auto"/>
            <w:noWrap/>
            <w:vAlign w:val="center"/>
            <w:hideMark/>
          </w:tcPr>
          <w:p w14:paraId="75A588DD"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33" w:type="pct"/>
            <w:tcBorders>
              <w:top w:val="nil"/>
              <w:left w:val="nil"/>
              <w:bottom w:val="single" w:sz="4" w:space="0" w:color="auto"/>
              <w:right w:val="single" w:sz="4" w:space="0" w:color="auto"/>
            </w:tcBorders>
            <w:shd w:val="clear" w:color="auto" w:fill="auto"/>
            <w:noWrap/>
            <w:vAlign w:val="center"/>
            <w:hideMark/>
          </w:tcPr>
          <w:p w14:paraId="6A8083F0"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33" w:type="pct"/>
            <w:tcBorders>
              <w:top w:val="nil"/>
              <w:left w:val="nil"/>
              <w:bottom w:val="single" w:sz="4" w:space="0" w:color="auto"/>
              <w:right w:val="single" w:sz="4" w:space="0" w:color="auto"/>
            </w:tcBorders>
            <w:shd w:val="clear" w:color="auto" w:fill="auto"/>
            <w:noWrap/>
            <w:vAlign w:val="center"/>
            <w:hideMark/>
          </w:tcPr>
          <w:p w14:paraId="5F527F8D"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76" w:type="pct"/>
            <w:tcBorders>
              <w:top w:val="nil"/>
              <w:left w:val="nil"/>
              <w:bottom w:val="single" w:sz="4" w:space="0" w:color="auto"/>
              <w:right w:val="single" w:sz="4" w:space="0" w:color="auto"/>
            </w:tcBorders>
            <w:shd w:val="clear" w:color="auto" w:fill="auto"/>
            <w:noWrap/>
            <w:vAlign w:val="center"/>
            <w:hideMark/>
          </w:tcPr>
          <w:p w14:paraId="7AF43D9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39" w:type="pct"/>
            <w:tcBorders>
              <w:top w:val="nil"/>
              <w:left w:val="nil"/>
              <w:bottom w:val="single" w:sz="4" w:space="0" w:color="auto"/>
              <w:right w:val="single" w:sz="4" w:space="0" w:color="auto"/>
            </w:tcBorders>
            <w:shd w:val="clear" w:color="auto" w:fill="auto"/>
            <w:noWrap/>
            <w:vAlign w:val="center"/>
            <w:hideMark/>
          </w:tcPr>
          <w:p w14:paraId="06EC470B"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r>
      <w:tr w:rsidR="00AD38C1" w:rsidRPr="005E7DFF" w14:paraId="791965C3"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68211725"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5881E1FF"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pH</w:t>
            </w:r>
          </w:p>
        </w:tc>
        <w:tc>
          <w:tcPr>
            <w:tcW w:w="495" w:type="pct"/>
            <w:tcBorders>
              <w:top w:val="nil"/>
              <w:left w:val="nil"/>
              <w:bottom w:val="single" w:sz="4" w:space="0" w:color="auto"/>
              <w:right w:val="single" w:sz="4" w:space="0" w:color="auto"/>
            </w:tcBorders>
            <w:shd w:val="clear" w:color="auto" w:fill="auto"/>
            <w:noWrap/>
            <w:vAlign w:val="center"/>
            <w:hideMark/>
          </w:tcPr>
          <w:p w14:paraId="166B384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25" w:type="pct"/>
            <w:tcBorders>
              <w:top w:val="nil"/>
              <w:left w:val="nil"/>
              <w:bottom w:val="single" w:sz="4" w:space="0" w:color="auto"/>
              <w:right w:val="single" w:sz="4" w:space="0" w:color="auto"/>
            </w:tcBorders>
            <w:shd w:val="clear" w:color="auto" w:fill="auto"/>
            <w:noWrap/>
            <w:vAlign w:val="center"/>
            <w:hideMark/>
          </w:tcPr>
          <w:p w14:paraId="2A59D58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5361738F"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5C9B14C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76" w:type="pct"/>
            <w:tcBorders>
              <w:top w:val="nil"/>
              <w:left w:val="nil"/>
              <w:bottom w:val="single" w:sz="4" w:space="0" w:color="auto"/>
              <w:right w:val="single" w:sz="4" w:space="0" w:color="auto"/>
            </w:tcBorders>
            <w:shd w:val="clear" w:color="auto" w:fill="auto"/>
            <w:noWrap/>
            <w:vAlign w:val="center"/>
            <w:hideMark/>
          </w:tcPr>
          <w:p w14:paraId="447922B5"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39" w:type="pct"/>
            <w:tcBorders>
              <w:top w:val="nil"/>
              <w:left w:val="nil"/>
              <w:bottom w:val="single" w:sz="4" w:space="0" w:color="auto"/>
              <w:right w:val="single" w:sz="4" w:space="0" w:color="auto"/>
            </w:tcBorders>
            <w:shd w:val="clear" w:color="auto" w:fill="auto"/>
            <w:noWrap/>
            <w:vAlign w:val="center"/>
            <w:hideMark/>
          </w:tcPr>
          <w:p w14:paraId="763562B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r>
      <w:tr w:rsidR="00AD38C1" w:rsidRPr="005E7DFF" w14:paraId="4BF3DB64"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5E61F521"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6F05E69A"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溶解氧</w:t>
            </w:r>
          </w:p>
        </w:tc>
        <w:tc>
          <w:tcPr>
            <w:tcW w:w="495" w:type="pct"/>
            <w:tcBorders>
              <w:top w:val="nil"/>
              <w:left w:val="nil"/>
              <w:bottom w:val="single" w:sz="4" w:space="0" w:color="auto"/>
              <w:right w:val="single" w:sz="4" w:space="0" w:color="auto"/>
            </w:tcBorders>
            <w:shd w:val="clear" w:color="auto" w:fill="auto"/>
            <w:noWrap/>
            <w:vAlign w:val="center"/>
            <w:hideMark/>
          </w:tcPr>
          <w:p w14:paraId="3A9D613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42A80EA4"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533" w:type="pct"/>
            <w:tcBorders>
              <w:top w:val="nil"/>
              <w:left w:val="nil"/>
              <w:bottom w:val="single" w:sz="4" w:space="0" w:color="auto"/>
              <w:right w:val="single" w:sz="4" w:space="0" w:color="auto"/>
            </w:tcBorders>
            <w:shd w:val="clear" w:color="auto" w:fill="auto"/>
            <w:noWrap/>
            <w:vAlign w:val="center"/>
            <w:hideMark/>
          </w:tcPr>
          <w:p w14:paraId="44468D3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533" w:type="pct"/>
            <w:tcBorders>
              <w:top w:val="nil"/>
              <w:left w:val="nil"/>
              <w:bottom w:val="single" w:sz="4" w:space="0" w:color="auto"/>
              <w:right w:val="single" w:sz="4" w:space="0" w:color="auto"/>
            </w:tcBorders>
            <w:shd w:val="clear" w:color="auto" w:fill="auto"/>
            <w:noWrap/>
            <w:vAlign w:val="center"/>
            <w:hideMark/>
          </w:tcPr>
          <w:p w14:paraId="61A5009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76" w:type="pct"/>
            <w:tcBorders>
              <w:top w:val="nil"/>
              <w:left w:val="nil"/>
              <w:bottom w:val="single" w:sz="4" w:space="0" w:color="auto"/>
              <w:right w:val="single" w:sz="4" w:space="0" w:color="auto"/>
            </w:tcBorders>
            <w:shd w:val="clear" w:color="auto" w:fill="auto"/>
            <w:noWrap/>
            <w:vAlign w:val="center"/>
            <w:hideMark/>
          </w:tcPr>
          <w:p w14:paraId="1214EA9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39" w:type="pct"/>
            <w:tcBorders>
              <w:top w:val="nil"/>
              <w:left w:val="nil"/>
              <w:bottom w:val="single" w:sz="4" w:space="0" w:color="auto"/>
              <w:right w:val="single" w:sz="4" w:space="0" w:color="auto"/>
            </w:tcBorders>
            <w:shd w:val="clear" w:color="auto" w:fill="auto"/>
            <w:noWrap/>
            <w:vAlign w:val="center"/>
            <w:hideMark/>
          </w:tcPr>
          <w:p w14:paraId="47776F4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66BBBC8F"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65346FCE"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27B221EE"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高锰酸盐指数</w:t>
            </w:r>
          </w:p>
        </w:tc>
        <w:tc>
          <w:tcPr>
            <w:tcW w:w="495" w:type="pct"/>
            <w:tcBorders>
              <w:top w:val="nil"/>
              <w:left w:val="nil"/>
              <w:bottom w:val="single" w:sz="4" w:space="0" w:color="auto"/>
              <w:right w:val="single" w:sz="4" w:space="0" w:color="auto"/>
            </w:tcBorders>
            <w:shd w:val="clear" w:color="auto" w:fill="auto"/>
            <w:noWrap/>
            <w:vAlign w:val="center"/>
            <w:hideMark/>
          </w:tcPr>
          <w:p w14:paraId="44E6AA5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25" w:type="pct"/>
            <w:tcBorders>
              <w:top w:val="nil"/>
              <w:left w:val="nil"/>
              <w:bottom w:val="single" w:sz="4" w:space="0" w:color="auto"/>
              <w:right w:val="single" w:sz="4" w:space="0" w:color="auto"/>
            </w:tcBorders>
            <w:shd w:val="clear" w:color="auto" w:fill="auto"/>
            <w:noWrap/>
            <w:vAlign w:val="center"/>
            <w:hideMark/>
          </w:tcPr>
          <w:p w14:paraId="60220E5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158D230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6285B44F"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3E6322B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39" w:type="pct"/>
            <w:tcBorders>
              <w:top w:val="nil"/>
              <w:left w:val="nil"/>
              <w:bottom w:val="single" w:sz="4" w:space="0" w:color="auto"/>
              <w:right w:val="single" w:sz="4" w:space="0" w:color="auto"/>
            </w:tcBorders>
            <w:shd w:val="clear" w:color="auto" w:fill="auto"/>
            <w:noWrap/>
            <w:vAlign w:val="center"/>
            <w:hideMark/>
          </w:tcPr>
          <w:p w14:paraId="7C370B5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r>
      <w:tr w:rsidR="00AD38C1" w:rsidRPr="005E7DFF" w14:paraId="32470069"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4B3DA8C5"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178059D9"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化学需氧量</w:t>
            </w:r>
          </w:p>
        </w:tc>
        <w:tc>
          <w:tcPr>
            <w:tcW w:w="495" w:type="pct"/>
            <w:tcBorders>
              <w:top w:val="nil"/>
              <w:left w:val="nil"/>
              <w:bottom w:val="single" w:sz="4" w:space="0" w:color="auto"/>
              <w:right w:val="single" w:sz="4" w:space="0" w:color="auto"/>
            </w:tcBorders>
            <w:shd w:val="clear" w:color="auto" w:fill="auto"/>
            <w:noWrap/>
            <w:vAlign w:val="center"/>
            <w:hideMark/>
          </w:tcPr>
          <w:p w14:paraId="623BCBE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25" w:type="pct"/>
            <w:tcBorders>
              <w:top w:val="nil"/>
              <w:left w:val="nil"/>
              <w:bottom w:val="single" w:sz="4" w:space="0" w:color="auto"/>
              <w:right w:val="single" w:sz="4" w:space="0" w:color="auto"/>
            </w:tcBorders>
            <w:shd w:val="clear" w:color="auto" w:fill="auto"/>
            <w:noWrap/>
            <w:vAlign w:val="center"/>
            <w:hideMark/>
          </w:tcPr>
          <w:p w14:paraId="2B0B4CD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6B8EC23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5EBDC572"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314C7DDB"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39" w:type="pct"/>
            <w:tcBorders>
              <w:top w:val="nil"/>
              <w:left w:val="nil"/>
              <w:bottom w:val="single" w:sz="4" w:space="0" w:color="auto"/>
              <w:right w:val="single" w:sz="4" w:space="0" w:color="auto"/>
            </w:tcBorders>
            <w:shd w:val="clear" w:color="auto" w:fill="auto"/>
            <w:noWrap/>
            <w:vAlign w:val="center"/>
            <w:hideMark/>
          </w:tcPr>
          <w:p w14:paraId="5E85136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2C6F7E56"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68E77E61"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13E83EF6"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五日生化需氧量</w:t>
            </w:r>
          </w:p>
        </w:tc>
        <w:tc>
          <w:tcPr>
            <w:tcW w:w="495" w:type="pct"/>
            <w:tcBorders>
              <w:top w:val="nil"/>
              <w:left w:val="nil"/>
              <w:bottom w:val="single" w:sz="4" w:space="0" w:color="auto"/>
              <w:right w:val="single" w:sz="4" w:space="0" w:color="auto"/>
            </w:tcBorders>
            <w:shd w:val="clear" w:color="auto" w:fill="auto"/>
            <w:noWrap/>
            <w:vAlign w:val="center"/>
            <w:hideMark/>
          </w:tcPr>
          <w:p w14:paraId="2855243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25" w:type="pct"/>
            <w:tcBorders>
              <w:top w:val="nil"/>
              <w:left w:val="nil"/>
              <w:bottom w:val="single" w:sz="4" w:space="0" w:color="auto"/>
              <w:right w:val="single" w:sz="4" w:space="0" w:color="auto"/>
            </w:tcBorders>
            <w:shd w:val="clear" w:color="auto" w:fill="auto"/>
            <w:noWrap/>
            <w:vAlign w:val="center"/>
            <w:hideMark/>
          </w:tcPr>
          <w:p w14:paraId="655A8BC5"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5DB0FD3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IV</w:t>
            </w:r>
          </w:p>
        </w:tc>
        <w:tc>
          <w:tcPr>
            <w:tcW w:w="533" w:type="pct"/>
            <w:tcBorders>
              <w:top w:val="nil"/>
              <w:left w:val="nil"/>
              <w:bottom w:val="single" w:sz="4" w:space="0" w:color="auto"/>
              <w:right w:val="single" w:sz="4" w:space="0" w:color="auto"/>
            </w:tcBorders>
            <w:shd w:val="clear" w:color="auto" w:fill="auto"/>
            <w:noWrap/>
            <w:vAlign w:val="center"/>
            <w:hideMark/>
          </w:tcPr>
          <w:p w14:paraId="69EE784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7C89F59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39" w:type="pct"/>
            <w:tcBorders>
              <w:top w:val="nil"/>
              <w:left w:val="nil"/>
              <w:bottom w:val="single" w:sz="4" w:space="0" w:color="auto"/>
              <w:right w:val="single" w:sz="4" w:space="0" w:color="auto"/>
            </w:tcBorders>
            <w:shd w:val="clear" w:color="auto" w:fill="auto"/>
            <w:noWrap/>
            <w:vAlign w:val="center"/>
            <w:hideMark/>
          </w:tcPr>
          <w:p w14:paraId="539F96F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64945558"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4C4E85B4"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7B6C29C5"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氨氮</w:t>
            </w:r>
          </w:p>
        </w:tc>
        <w:tc>
          <w:tcPr>
            <w:tcW w:w="495" w:type="pct"/>
            <w:tcBorders>
              <w:top w:val="nil"/>
              <w:left w:val="nil"/>
              <w:bottom w:val="single" w:sz="4" w:space="0" w:color="auto"/>
              <w:right w:val="single" w:sz="4" w:space="0" w:color="auto"/>
            </w:tcBorders>
            <w:shd w:val="clear" w:color="auto" w:fill="auto"/>
            <w:noWrap/>
            <w:vAlign w:val="center"/>
            <w:hideMark/>
          </w:tcPr>
          <w:p w14:paraId="504837D5"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25" w:type="pct"/>
            <w:tcBorders>
              <w:top w:val="nil"/>
              <w:left w:val="nil"/>
              <w:bottom w:val="single" w:sz="4" w:space="0" w:color="auto"/>
              <w:right w:val="single" w:sz="4" w:space="0" w:color="auto"/>
            </w:tcBorders>
            <w:shd w:val="clear" w:color="auto" w:fill="auto"/>
            <w:noWrap/>
            <w:vAlign w:val="center"/>
            <w:hideMark/>
          </w:tcPr>
          <w:p w14:paraId="7D92C10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0204949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533" w:type="pct"/>
            <w:tcBorders>
              <w:top w:val="nil"/>
              <w:left w:val="nil"/>
              <w:bottom w:val="single" w:sz="4" w:space="0" w:color="auto"/>
              <w:right w:val="single" w:sz="4" w:space="0" w:color="auto"/>
            </w:tcBorders>
            <w:shd w:val="clear" w:color="auto" w:fill="auto"/>
            <w:noWrap/>
            <w:vAlign w:val="center"/>
            <w:hideMark/>
          </w:tcPr>
          <w:p w14:paraId="04C55DB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22A90ECD"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4AA9865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r>
      <w:tr w:rsidR="00AD38C1" w:rsidRPr="005E7DFF" w14:paraId="6A0BDE10"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299AF1ED"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383FEC96"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总磷</w:t>
            </w:r>
          </w:p>
        </w:tc>
        <w:tc>
          <w:tcPr>
            <w:tcW w:w="495" w:type="pct"/>
            <w:tcBorders>
              <w:top w:val="nil"/>
              <w:left w:val="nil"/>
              <w:bottom w:val="single" w:sz="4" w:space="0" w:color="auto"/>
              <w:right w:val="single" w:sz="4" w:space="0" w:color="auto"/>
            </w:tcBorders>
            <w:shd w:val="clear" w:color="auto" w:fill="auto"/>
            <w:noWrap/>
            <w:vAlign w:val="center"/>
            <w:hideMark/>
          </w:tcPr>
          <w:p w14:paraId="0B5736C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25" w:type="pct"/>
            <w:tcBorders>
              <w:top w:val="nil"/>
              <w:left w:val="nil"/>
              <w:bottom w:val="single" w:sz="4" w:space="0" w:color="auto"/>
              <w:right w:val="single" w:sz="4" w:space="0" w:color="auto"/>
            </w:tcBorders>
            <w:shd w:val="clear" w:color="auto" w:fill="auto"/>
            <w:noWrap/>
            <w:vAlign w:val="center"/>
            <w:hideMark/>
          </w:tcPr>
          <w:p w14:paraId="2BDC2EC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533" w:type="pct"/>
            <w:tcBorders>
              <w:top w:val="nil"/>
              <w:left w:val="nil"/>
              <w:bottom w:val="single" w:sz="4" w:space="0" w:color="auto"/>
              <w:right w:val="single" w:sz="4" w:space="0" w:color="auto"/>
            </w:tcBorders>
            <w:shd w:val="clear" w:color="auto" w:fill="auto"/>
            <w:noWrap/>
            <w:vAlign w:val="center"/>
            <w:hideMark/>
          </w:tcPr>
          <w:p w14:paraId="38FA7522"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7B6C7D14"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0C075F6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39" w:type="pct"/>
            <w:tcBorders>
              <w:top w:val="nil"/>
              <w:left w:val="nil"/>
              <w:bottom w:val="single" w:sz="4" w:space="0" w:color="auto"/>
              <w:right w:val="single" w:sz="4" w:space="0" w:color="auto"/>
            </w:tcBorders>
            <w:shd w:val="clear" w:color="auto" w:fill="auto"/>
            <w:noWrap/>
            <w:vAlign w:val="center"/>
            <w:hideMark/>
          </w:tcPr>
          <w:p w14:paraId="11E3C51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IV</w:t>
            </w:r>
          </w:p>
        </w:tc>
      </w:tr>
      <w:tr w:rsidR="00AD38C1" w:rsidRPr="005E7DFF" w14:paraId="03AC8C48"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6452F130"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5CFBB56C"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总氮</w:t>
            </w:r>
          </w:p>
        </w:tc>
        <w:tc>
          <w:tcPr>
            <w:tcW w:w="495" w:type="pct"/>
            <w:tcBorders>
              <w:top w:val="nil"/>
              <w:left w:val="nil"/>
              <w:bottom w:val="single" w:sz="4" w:space="0" w:color="auto"/>
              <w:right w:val="single" w:sz="4" w:space="0" w:color="auto"/>
            </w:tcBorders>
            <w:shd w:val="clear" w:color="auto" w:fill="auto"/>
            <w:noWrap/>
            <w:vAlign w:val="center"/>
            <w:hideMark/>
          </w:tcPr>
          <w:p w14:paraId="0F898BD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V</w:t>
            </w:r>
          </w:p>
        </w:tc>
        <w:tc>
          <w:tcPr>
            <w:tcW w:w="625" w:type="pct"/>
            <w:tcBorders>
              <w:top w:val="nil"/>
              <w:left w:val="nil"/>
              <w:bottom w:val="single" w:sz="4" w:space="0" w:color="auto"/>
              <w:right w:val="single" w:sz="4" w:space="0" w:color="auto"/>
            </w:tcBorders>
            <w:shd w:val="clear" w:color="auto" w:fill="auto"/>
            <w:noWrap/>
            <w:vAlign w:val="center"/>
            <w:hideMark/>
          </w:tcPr>
          <w:p w14:paraId="2AC77434" w14:textId="231A8DF1"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 xml:space="preserve">III </w:t>
            </w:r>
          </w:p>
        </w:tc>
        <w:tc>
          <w:tcPr>
            <w:tcW w:w="533" w:type="pct"/>
            <w:tcBorders>
              <w:top w:val="nil"/>
              <w:left w:val="nil"/>
              <w:bottom w:val="single" w:sz="4" w:space="0" w:color="auto"/>
              <w:right w:val="single" w:sz="4" w:space="0" w:color="auto"/>
            </w:tcBorders>
            <w:shd w:val="clear" w:color="auto" w:fill="auto"/>
            <w:noWrap/>
            <w:vAlign w:val="center"/>
            <w:hideMark/>
          </w:tcPr>
          <w:p w14:paraId="40C1BD5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6389934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2FE35752"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39" w:type="pct"/>
            <w:tcBorders>
              <w:top w:val="nil"/>
              <w:left w:val="nil"/>
              <w:bottom w:val="single" w:sz="4" w:space="0" w:color="auto"/>
              <w:right w:val="single" w:sz="4" w:space="0" w:color="auto"/>
            </w:tcBorders>
            <w:shd w:val="clear" w:color="auto" w:fill="auto"/>
            <w:noWrap/>
            <w:vAlign w:val="center"/>
            <w:hideMark/>
          </w:tcPr>
          <w:p w14:paraId="3F99A06F"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IV</w:t>
            </w:r>
          </w:p>
        </w:tc>
      </w:tr>
      <w:tr w:rsidR="00AD38C1" w:rsidRPr="005E7DFF" w14:paraId="76F98C3B"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0D8E645A"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2AAC7B08"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铜</w:t>
            </w:r>
          </w:p>
        </w:tc>
        <w:tc>
          <w:tcPr>
            <w:tcW w:w="495" w:type="pct"/>
            <w:tcBorders>
              <w:top w:val="nil"/>
              <w:left w:val="nil"/>
              <w:bottom w:val="single" w:sz="4" w:space="0" w:color="auto"/>
              <w:right w:val="single" w:sz="4" w:space="0" w:color="auto"/>
            </w:tcBorders>
            <w:shd w:val="clear" w:color="auto" w:fill="auto"/>
            <w:noWrap/>
            <w:vAlign w:val="center"/>
            <w:hideMark/>
          </w:tcPr>
          <w:p w14:paraId="60B3F7B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7333479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114EBF2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15081DB4"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73683065"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7F1580C2"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07E72471"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5E85BA14"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4B407AD7"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锌</w:t>
            </w:r>
          </w:p>
        </w:tc>
        <w:tc>
          <w:tcPr>
            <w:tcW w:w="495" w:type="pct"/>
            <w:tcBorders>
              <w:top w:val="nil"/>
              <w:left w:val="nil"/>
              <w:bottom w:val="single" w:sz="4" w:space="0" w:color="auto"/>
              <w:right w:val="single" w:sz="4" w:space="0" w:color="auto"/>
            </w:tcBorders>
            <w:shd w:val="clear" w:color="auto" w:fill="auto"/>
            <w:noWrap/>
            <w:vAlign w:val="center"/>
            <w:hideMark/>
          </w:tcPr>
          <w:p w14:paraId="61F735B5"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63D4483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1E3D35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7C300E5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5AA2257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19846A1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2161F303"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496DB0FB"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102B744A"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氟化物</w:t>
            </w:r>
          </w:p>
        </w:tc>
        <w:tc>
          <w:tcPr>
            <w:tcW w:w="495" w:type="pct"/>
            <w:tcBorders>
              <w:top w:val="nil"/>
              <w:left w:val="nil"/>
              <w:bottom w:val="single" w:sz="4" w:space="0" w:color="auto"/>
              <w:right w:val="single" w:sz="4" w:space="0" w:color="auto"/>
            </w:tcBorders>
            <w:shd w:val="clear" w:color="auto" w:fill="auto"/>
            <w:noWrap/>
            <w:vAlign w:val="center"/>
            <w:hideMark/>
          </w:tcPr>
          <w:p w14:paraId="093862C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53317CA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C87D3C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71D4739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7E62B90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2C61074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349C60C1"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45B46BFE"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359FC810"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硒</w:t>
            </w:r>
          </w:p>
        </w:tc>
        <w:tc>
          <w:tcPr>
            <w:tcW w:w="495" w:type="pct"/>
            <w:tcBorders>
              <w:top w:val="nil"/>
              <w:left w:val="nil"/>
              <w:bottom w:val="single" w:sz="4" w:space="0" w:color="auto"/>
              <w:right w:val="single" w:sz="4" w:space="0" w:color="auto"/>
            </w:tcBorders>
            <w:shd w:val="clear" w:color="auto" w:fill="auto"/>
            <w:noWrap/>
            <w:vAlign w:val="center"/>
            <w:hideMark/>
          </w:tcPr>
          <w:p w14:paraId="28256E54"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3F06635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731E87E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75508DB2"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2E58CB5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1F7DB52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2514645D"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6E38AB0C"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0F06CA86"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砷</w:t>
            </w:r>
          </w:p>
        </w:tc>
        <w:tc>
          <w:tcPr>
            <w:tcW w:w="495" w:type="pct"/>
            <w:tcBorders>
              <w:top w:val="nil"/>
              <w:left w:val="nil"/>
              <w:bottom w:val="single" w:sz="4" w:space="0" w:color="auto"/>
              <w:right w:val="single" w:sz="4" w:space="0" w:color="auto"/>
            </w:tcBorders>
            <w:shd w:val="clear" w:color="auto" w:fill="auto"/>
            <w:noWrap/>
            <w:vAlign w:val="center"/>
            <w:hideMark/>
          </w:tcPr>
          <w:p w14:paraId="1F1EFFC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03472DF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5CBA3650"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EC28B0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385BA47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2EC05F4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14D58728"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1A5B0C65"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31F7328B"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汞</w:t>
            </w:r>
          </w:p>
        </w:tc>
        <w:tc>
          <w:tcPr>
            <w:tcW w:w="495" w:type="pct"/>
            <w:tcBorders>
              <w:top w:val="nil"/>
              <w:left w:val="nil"/>
              <w:bottom w:val="single" w:sz="4" w:space="0" w:color="auto"/>
              <w:right w:val="single" w:sz="4" w:space="0" w:color="auto"/>
            </w:tcBorders>
            <w:shd w:val="clear" w:color="auto" w:fill="auto"/>
            <w:noWrap/>
            <w:vAlign w:val="center"/>
            <w:hideMark/>
          </w:tcPr>
          <w:p w14:paraId="5D215F9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645D857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72D5FCFF"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1657A984"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3C0EEF9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2409538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06CFD232"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5EAED6B5"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746FBB09"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镉</w:t>
            </w:r>
          </w:p>
        </w:tc>
        <w:tc>
          <w:tcPr>
            <w:tcW w:w="495" w:type="pct"/>
            <w:tcBorders>
              <w:top w:val="nil"/>
              <w:left w:val="nil"/>
              <w:bottom w:val="single" w:sz="4" w:space="0" w:color="auto"/>
              <w:right w:val="single" w:sz="4" w:space="0" w:color="auto"/>
            </w:tcBorders>
            <w:shd w:val="clear" w:color="auto" w:fill="auto"/>
            <w:noWrap/>
            <w:vAlign w:val="center"/>
            <w:hideMark/>
          </w:tcPr>
          <w:p w14:paraId="6DC8FAF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5250ECB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0595DC4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12F972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79C6C8C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5A123032"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4F9ED771"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6DBF8E72"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68C893C9"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铬（六价）</w:t>
            </w:r>
          </w:p>
        </w:tc>
        <w:tc>
          <w:tcPr>
            <w:tcW w:w="495" w:type="pct"/>
            <w:tcBorders>
              <w:top w:val="nil"/>
              <w:left w:val="nil"/>
              <w:bottom w:val="single" w:sz="4" w:space="0" w:color="auto"/>
              <w:right w:val="single" w:sz="4" w:space="0" w:color="auto"/>
            </w:tcBorders>
            <w:shd w:val="clear" w:color="auto" w:fill="auto"/>
            <w:noWrap/>
            <w:vAlign w:val="center"/>
            <w:hideMark/>
          </w:tcPr>
          <w:p w14:paraId="58E0CF1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4375C58D"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1828996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891BC7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39F7F5F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78A43C00"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6B67B471"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1BBBE53E"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1256312D"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铅</w:t>
            </w:r>
          </w:p>
        </w:tc>
        <w:tc>
          <w:tcPr>
            <w:tcW w:w="495" w:type="pct"/>
            <w:tcBorders>
              <w:top w:val="nil"/>
              <w:left w:val="nil"/>
              <w:bottom w:val="single" w:sz="4" w:space="0" w:color="auto"/>
              <w:right w:val="single" w:sz="4" w:space="0" w:color="auto"/>
            </w:tcBorders>
            <w:shd w:val="clear" w:color="auto" w:fill="auto"/>
            <w:noWrap/>
            <w:vAlign w:val="center"/>
            <w:hideMark/>
          </w:tcPr>
          <w:p w14:paraId="23393C7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65D2137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4741EC2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470DCD9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7795EF60"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4E0D32E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5B04777F"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0482470B"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14EC2B5E"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氰化物</w:t>
            </w:r>
          </w:p>
        </w:tc>
        <w:tc>
          <w:tcPr>
            <w:tcW w:w="495" w:type="pct"/>
            <w:tcBorders>
              <w:top w:val="nil"/>
              <w:left w:val="nil"/>
              <w:bottom w:val="single" w:sz="4" w:space="0" w:color="auto"/>
              <w:right w:val="single" w:sz="4" w:space="0" w:color="auto"/>
            </w:tcBorders>
            <w:shd w:val="clear" w:color="auto" w:fill="auto"/>
            <w:noWrap/>
            <w:vAlign w:val="center"/>
            <w:hideMark/>
          </w:tcPr>
          <w:p w14:paraId="26704C9F"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3D382A6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EC0A06B"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ED6F64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07B2A74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6BC761EB"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48DB3AFB"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5569182E"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3BD17CC5"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挥发</w:t>
            </w:r>
            <w:proofErr w:type="gramStart"/>
            <w:r w:rsidRPr="005E7DFF">
              <w:rPr>
                <w:rFonts w:ascii="Times New Roman" w:eastAsia="宋体" w:cs="Times New Roman"/>
                <w:kern w:val="0"/>
                <w:szCs w:val="21"/>
              </w:rPr>
              <w:t>酚</w:t>
            </w:r>
            <w:proofErr w:type="gramEnd"/>
          </w:p>
        </w:tc>
        <w:tc>
          <w:tcPr>
            <w:tcW w:w="495" w:type="pct"/>
            <w:tcBorders>
              <w:top w:val="nil"/>
              <w:left w:val="nil"/>
              <w:bottom w:val="single" w:sz="4" w:space="0" w:color="auto"/>
              <w:right w:val="single" w:sz="4" w:space="0" w:color="auto"/>
            </w:tcBorders>
            <w:shd w:val="clear" w:color="auto" w:fill="auto"/>
            <w:noWrap/>
            <w:vAlign w:val="center"/>
            <w:hideMark/>
          </w:tcPr>
          <w:p w14:paraId="09D7B530"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334EA670"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B53F2C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0E9578D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17497A9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78F0CC5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26660FF5"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1D729D41"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510799EF"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石油类</w:t>
            </w:r>
          </w:p>
        </w:tc>
        <w:tc>
          <w:tcPr>
            <w:tcW w:w="495" w:type="pct"/>
            <w:tcBorders>
              <w:top w:val="nil"/>
              <w:left w:val="nil"/>
              <w:bottom w:val="single" w:sz="4" w:space="0" w:color="auto"/>
              <w:right w:val="single" w:sz="4" w:space="0" w:color="auto"/>
            </w:tcBorders>
            <w:shd w:val="clear" w:color="auto" w:fill="auto"/>
            <w:noWrap/>
            <w:vAlign w:val="center"/>
            <w:hideMark/>
          </w:tcPr>
          <w:p w14:paraId="715ABC3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40F3C84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357F388"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4026A62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25C05E9D"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5FFA74F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16352A43"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347EF6E2"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05D1FD85"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阴离子表面活性剂</w:t>
            </w:r>
          </w:p>
        </w:tc>
        <w:tc>
          <w:tcPr>
            <w:tcW w:w="495" w:type="pct"/>
            <w:tcBorders>
              <w:top w:val="nil"/>
              <w:left w:val="nil"/>
              <w:bottom w:val="single" w:sz="4" w:space="0" w:color="auto"/>
              <w:right w:val="single" w:sz="4" w:space="0" w:color="auto"/>
            </w:tcBorders>
            <w:shd w:val="clear" w:color="auto" w:fill="auto"/>
            <w:noWrap/>
            <w:vAlign w:val="center"/>
            <w:hideMark/>
          </w:tcPr>
          <w:p w14:paraId="42E0CF35"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4579ED2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718C0D9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4F34A6E"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247B2452"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232D26C5"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1AA8C40F"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10A305E3"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59259C1F"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硫化物</w:t>
            </w:r>
          </w:p>
        </w:tc>
        <w:tc>
          <w:tcPr>
            <w:tcW w:w="495" w:type="pct"/>
            <w:tcBorders>
              <w:top w:val="nil"/>
              <w:left w:val="nil"/>
              <w:bottom w:val="single" w:sz="4" w:space="0" w:color="auto"/>
              <w:right w:val="single" w:sz="4" w:space="0" w:color="auto"/>
            </w:tcBorders>
            <w:shd w:val="clear" w:color="auto" w:fill="auto"/>
            <w:noWrap/>
            <w:vAlign w:val="center"/>
            <w:hideMark/>
          </w:tcPr>
          <w:p w14:paraId="5DD8643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518970E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0BDA02B"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5B65F53"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6073B47D"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51E0083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AD38C1" w:rsidRPr="005E7DFF" w14:paraId="3793998D"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57763A41"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6DA5C267"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粪大肠菌群</w:t>
            </w:r>
          </w:p>
        </w:tc>
        <w:tc>
          <w:tcPr>
            <w:tcW w:w="495" w:type="pct"/>
            <w:tcBorders>
              <w:top w:val="nil"/>
              <w:left w:val="nil"/>
              <w:bottom w:val="single" w:sz="4" w:space="0" w:color="auto"/>
              <w:right w:val="single" w:sz="4" w:space="0" w:color="auto"/>
            </w:tcBorders>
            <w:shd w:val="clear" w:color="auto" w:fill="auto"/>
            <w:noWrap/>
            <w:vAlign w:val="center"/>
            <w:hideMark/>
          </w:tcPr>
          <w:p w14:paraId="4BAF5E42"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25" w:type="pct"/>
            <w:tcBorders>
              <w:top w:val="nil"/>
              <w:left w:val="nil"/>
              <w:bottom w:val="single" w:sz="4" w:space="0" w:color="auto"/>
              <w:right w:val="single" w:sz="4" w:space="0" w:color="auto"/>
            </w:tcBorders>
            <w:shd w:val="clear" w:color="auto" w:fill="auto"/>
            <w:noWrap/>
            <w:vAlign w:val="center"/>
            <w:hideMark/>
          </w:tcPr>
          <w:p w14:paraId="21BFE22B"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59545D7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14919F61"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76" w:type="pct"/>
            <w:tcBorders>
              <w:top w:val="nil"/>
              <w:left w:val="nil"/>
              <w:bottom w:val="single" w:sz="4" w:space="0" w:color="auto"/>
              <w:right w:val="single" w:sz="4" w:space="0" w:color="auto"/>
            </w:tcBorders>
            <w:shd w:val="clear" w:color="auto" w:fill="auto"/>
            <w:noWrap/>
            <w:vAlign w:val="center"/>
            <w:hideMark/>
          </w:tcPr>
          <w:p w14:paraId="319C1239"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39" w:type="pct"/>
            <w:tcBorders>
              <w:top w:val="nil"/>
              <w:left w:val="nil"/>
              <w:bottom w:val="single" w:sz="4" w:space="0" w:color="auto"/>
              <w:right w:val="single" w:sz="4" w:space="0" w:color="auto"/>
            </w:tcBorders>
            <w:shd w:val="clear" w:color="auto" w:fill="auto"/>
            <w:noWrap/>
            <w:vAlign w:val="center"/>
            <w:hideMark/>
          </w:tcPr>
          <w:p w14:paraId="4B73E135"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r>
      <w:tr w:rsidR="00AD38C1" w:rsidRPr="005E7DFF" w14:paraId="78BF09BD" w14:textId="77777777" w:rsidTr="00AD38C1">
        <w:trPr>
          <w:trHeight w:val="300"/>
        </w:trPr>
        <w:tc>
          <w:tcPr>
            <w:tcW w:w="519" w:type="pct"/>
            <w:vMerge/>
            <w:tcBorders>
              <w:top w:val="nil"/>
              <w:left w:val="single" w:sz="4" w:space="0" w:color="auto"/>
              <w:bottom w:val="single" w:sz="4" w:space="0" w:color="auto"/>
              <w:right w:val="single" w:sz="4" w:space="0" w:color="auto"/>
            </w:tcBorders>
            <w:vAlign w:val="center"/>
            <w:hideMark/>
          </w:tcPr>
          <w:p w14:paraId="34769442" w14:textId="77777777" w:rsidR="00AD38C1" w:rsidRPr="005E7DFF" w:rsidRDefault="00AD38C1" w:rsidP="00901A2A">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4422803E" w14:textId="77777777" w:rsidR="00AD38C1" w:rsidRPr="005E7DFF" w:rsidRDefault="00AD38C1" w:rsidP="00901A2A">
            <w:pPr>
              <w:widowControl/>
              <w:jc w:val="center"/>
              <w:rPr>
                <w:rFonts w:ascii="Times New Roman" w:eastAsia="宋体" w:cs="Times New Roman"/>
                <w:kern w:val="0"/>
                <w:szCs w:val="21"/>
              </w:rPr>
            </w:pPr>
            <w:r w:rsidRPr="005E7DFF">
              <w:rPr>
                <w:rFonts w:ascii="Times New Roman" w:eastAsia="宋体" w:cs="Times New Roman"/>
                <w:kern w:val="0"/>
                <w:szCs w:val="21"/>
              </w:rPr>
              <w:t>电导率</w:t>
            </w:r>
          </w:p>
        </w:tc>
        <w:tc>
          <w:tcPr>
            <w:tcW w:w="495" w:type="pct"/>
            <w:tcBorders>
              <w:top w:val="nil"/>
              <w:left w:val="nil"/>
              <w:bottom w:val="single" w:sz="4" w:space="0" w:color="auto"/>
              <w:right w:val="single" w:sz="4" w:space="0" w:color="auto"/>
            </w:tcBorders>
            <w:shd w:val="clear" w:color="auto" w:fill="auto"/>
            <w:noWrap/>
            <w:vAlign w:val="center"/>
            <w:hideMark/>
          </w:tcPr>
          <w:p w14:paraId="2645786D"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5" w:type="pct"/>
            <w:tcBorders>
              <w:top w:val="nil"/>
              <w:left w:val="nil"/>
              <w:bottom w:val="single" w:sz="4" w:space="0" w:color="auto"/>
              <w:right w:val="single" w:sz="4" w:space="0" w:color="auto"/>
            </w:tcBorders>
            <w:shd w:val="clear" w:color="auto" w:fill="auto"/>
            <w:noWrap/>
            <w:vAlign w:val="center"/>
            <w:hideMark/>
          </w:tcPr>
          <w:p w14:paraId="5229B694"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33" w:type="pct"/>
            <w:tcBorders>
              <w:top w:val="nil"/>
              <w:left w:val="nil"/>
              <w:bottom w:val="single" w:sz="4" w:space="0" w:color="auto"/>
              <w:right w:val="single" w:sz="4" w:space="0" w:color="auto"/>
            </w:tcBorders>
            <w:shd w:val="clear" w:color="auto" w:fill="auto"/>
            <w:noWrap/>
            <w:vAlign w:val="center"/>
            <w:hideMark/>
          </w:tcPr>
          <w:p w14:paraId="254E2276"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33" w:type="pct"/>
            <w:tcBorders>
              <w:top w:val="nil"/>
              <w:left w:val="nil"/>
              <w:bottom w:val="single" w:sz="4" w:space="0" w:color="auto"/>
              <w:right w:val="single" w:sz="4" w:space="0" w:color="auto"/>
            </w:tcBorders>
            <w:shd w:val="clear" w:color="auto" w:fill="auto"/>
            <w:noWrap/>
            <w:vAlign w:val="center"/>
            <w:hideMark/>
          </w:tcPr>
          <w:p w14:paraId="418CC26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76" w:type="pct"/>
            <w:tcBorders>
              <w:top w:val="nil"/>
              <w:left w:val="nil"/>
              <w:bottom w:val="single" w:sz="4" w:space="0" w:color="auto"/>
              <w:right w:val="single" w:sz="4" w:space="0" w:color="auto"/>
            </w:tcBorders>
            <w:shd w:val="clear" w:color="auto" w:fill="auto"/>
            <w:noWrap/>
            <w:vAlign w:val="center"/>
            <w:hideMark/>
          </w:tcPr>
          <w:p w14:paraId="500B232A"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39" w:type="pct"/>
            <w:tcBorders>
              <w:top w:val="nil"/>
              <w:left w:val="nil"/>
              <w:bottom w:val="single" w:sz="4" w:space="0" w:color="auto"/>
              <w:right w:val="single" w:sz="4" w:space="0" w:color="auto"/>
            </w:tcBorders>
            <w:shd w:val="clear" w:color="auto" w:fill="auto"/>
            <w:noWrap/>
            <w:vAlign w:val="center"/>
            <w:hideMark/>
          </w:tcPr>
          <w:p w14:paraId="5650E71C" w14:textId="77777777" w:rsidR="00AD38C1" w:rsidRPr="005E7DFF" w:rsidRDefault="00AD38C1" w:rsidP="00901A2A">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r>
    </w:tbl>
    <w:p w14:paraId="609E82D5" w14:textId="77777777" w:rsidR="00901A2A" w:rsidRPr="005E7DFF" w:rsidRDefault="00901A2A" w:rsidP="00901A2A">
      <w:pPr>
        <w:pStyle w:val="2"/>
      </w:pPr>
    </w:p>
    <w:p w14:paraId="6209A3E6" w14:textId="77777777" w:rsidR="00AB7821" w:rsidRPr="005E7DFF" w:rsidRDefault="00AB7821" w:rsidP="00AB7821">
      <w:pPr>
        <w:rPr>
          <w:rFonts w:ascii="宋体" w:hAnsi="宋体"/>
          <w:sz w:val="28"/>
          <w:szCs w:val="20"/>
        </w:rPr>
        <w:sectPr w:rsidR="00AB7821" w:rsidRPr="005E7DFF" w:rsidSect="00B919DB">
          <w:pgSz w:w="16838" w:h="11906" w:orient="landscape"/>
          <w:pgMar w:top="1800" w:right="1440" w:bottom="1800" w:left="1440" w:header="851" w:footer="992" w:gutter="0"/>
          <w:cols w:space="720"/>
          <w:docGrid w:type="lines" w:linePitch="312"/>
        </w:sectPr>
      </w:pPr>
    </w:p>
    <w:p w14:paraId="40B58602" w14:textId="2F4FA7AC" w:rsidR="00E17D15" w:rsidRPr="005E7DFF" w:rsidRDefault="00E17D15" w:rsidP="00E17D15">
      <w:pPr>
        <w:spacing w:line="360" w:lineRule="auto"/>
        <w:ind w:firstLine="480"/>
        <w:rPr>
          <w:rFonts w:ascii="Times New Roman" w:eastAsia="宋体" w:cs="Times New Roman"/>
          <w:sz w:val="24"/>
          <w:szCs w:val="24"/>
        </w:rPr>
      </w:pPr>
      <w:bookmarkStart w:id="74" w:name="_Toc82878579"/>
      <w:r w:rsidRPr="005E7DFF">
        <w:rPr>
          <w:rFonts w:ascii="Times New Roman" w:eastAsia="宋体" w:cs="Times New Roman"/>
          <w:sz w:val="24"/>
          <w:szCs w:val="24"/>
        </w:rPr>
        <w:lastRenderedPageBreak/>
        <w:t>由上表可知，</w:t>
      </w:r>
      <w:r w:rsidRPr="005E7DFF">
        <w:rPr>
          <w:rFonts w:ascii="Times New Roman" w:eastAsia="宋体" w:cs="Times New Roman" w:hint="eastAsia"/>
          <w:sz w:val="24"/>
          <w:szCs w:val="24"/>
        </w:rPr>
        <w:t>鱼池</w:t>
      </w:r>
      <w:r w:rsidRPr="005E7DFF">
        <w:rPr>
          <w:rFonts w:ascii="Times New Roman" w:eastAsia="宋体" w:cs="Times New Roman"/>
          <w:sz w:val="24"/>
          <w:szCs w:val="24"/>
        </w:rPr>
        <w:t>201</w:t>
      </w:r>
      <w:r w:rsidR="00AD38C1">
        <w:rPr>
          <w:rFonts w:ascii="Times New Roman" w:eastAsia="宋体" w:cs="Times New Roman"/>
          <w:sz w:val="24"/>
          <w:szCs w:val="24"/>
        </w:rPr>
        <w:t>9</w:t>
      </w:r>
      <w:r w:rsidRPr="005E7DFF">
        <w:rPr>
          <w:rFonts w:ascii="Times New Roman" w:eastAsia="宋体" w:cs="Times New Roman"/>
          <w:sz w:val="24"/>
          <w:szCs w:val="24"/>
        </w:rPr>
        <w:t>年</w:t>
      </w:r>
      <w:r w:rsidR="00AD38C1">
        <w:rPr>
          <w:rFonts w:ascii="Times New Roman" w:eastAsia="宋体" w:cs="Times New Roman" w:hint="eastAsia"/>
          <w:sz w:val="24"/>
          <w:szCs w:val="24"/>
        </w:rPr>
        <w:t>上</w:t>
      </w:r>
      <w:r w:rsidRPr="005E7DFF">
        <w:rPr>
          <w:rFonts w:ascii="Times New Roman" w:eastAsia="宋体" w:cs="Times New Roman"/>
          <w:sz w:val="24"/>
          <w:szCs w:val="24"/>
        </w:rPr>
        <w:t>半年至</w:t>
      </w:r>
      <w:r w:rsidRPr="005E7DFF">
        <w:rPr>
          <w:rFonts w:ascii="Times New Roman" w:eastAsia="宋体" w:cs="Times New Roman"/>
          <w:sz w:val="24"/>
          <w:szCs w:val="24"/>
        </w:rPr>
        <w:t>2021</w:t>
      </w:r>
      <w:r w:rsidRPr="005E7DFF">
        <w:rPr>
          <w:rFonts w:ascii="Times New Roman" w:eastAsia="宋体" w:cs="Times New Roman"/>
          <w:sz w:val="24"/>
          <w:szCs w:val="24"/>
        </w:rPr>
        <w:t>年上半年</w:t>
      </w:r>
      <w:r w:rsidRPr="005E7DFF">
        <w:rPr>
          <w:rFonts w:ascii="Times New Roman" w:eastAsia="宋体" w:cs="Times New Roman"/>
          <w:sz w:val="24"/>
          <w:szCs w:val="24"/>
        </w:rPr>
        <w:t>3</w:t>
      </w:r>
      <w:r w:rsidRPr="005E7DFF">
        <w:rPr>
          <w:rFonts w:ascii="Times New Roman" w:eastAsia="宋体" w:cs="Times New Roman"/>
          <w:sz w:val="24"/>
          <w:szCs w:val="24"/>
        </w:rPr>
        <w:t>年</w:t>
      </w:r>
      <w:r w:rsidRPr="005E7DFF">
        <w:rPr>
          <w:rFonts w:ascii="Times New Roman" w:eastAsia="宋体" w:cs="Times New Roman" w:hint="eastAsia"/>
          <w:sz w:val="24"/>
          <w:szCs w:val="24"/>
        </w:rPr>
        <w:t>共</w:t>
      </w:r>
      <w:r w:rsidR="0063690D">
        <w:rPr>
          <w:rFonts w:ascii="Times New Roman" w:eastAsia="宋体" w:cs="Times New Roman" w:hint="eastAsia"/>
          <w:sz w:val="24"/>
          <w:szCs w:val="24"/>
        </w:rPr>
        <w:t>6</w:t>
      </w:r>
      <w:r w:rsidRPr="005E7DFF">
        <w:rPr>
          <w:rFonts w:ascii="Times New Roman" w:eastAsia="宋体" w:cs="Times New Roman" w:hint="eastAsia"/>
          <w:sz w:val="24"/>
          <w:szCs w:val="24"/>
        </w:rPr>
        <w:t>次</w:t>
      </w:r>
      <w:r w:rsidRPr="005E7DFF">
        <w:rPr>
          <w:rFonts w:ascii="Times New Roman" w:eastAsia="宋体" w:cs="Times New Roman"/>
          <w:sz w:val="24"/>
          <w:szCs w:val="24"/>
        </w:rPr>
        <w:t>的水质监测成果</w:t>
      </w:r>
      <w:r w:rsidRPr="005E7DFF">
        <w:rPr>
          <w:rFonts w:ascii="Times New Roman" w:eastAsia="宋体" w:cs="Times New Roman" w:hint="eastAsia"/>
          <w:sz w:val="24"/>
          <w:szCs w:val="24"/>
        </w:rPr>
        <w:t>中</w:t>
      </w:r>
      <w:r w:rsidRPr="005E7DFF">
        <w:rPr>
          <w:rFonts w:ascii="Times New Roman" w:eastAsia="宋体" w:cs="Times New Roman"/>
          <w:sz w:val="24"/>
          <w:szCs w:val="24"/>
        </w:rPr>
        <w:t>，</w:t>
      </w:r>
      <w:r w:rsidRPr="005E7DFF">
        <w:rPr>
          <w:rFonts w:ascii="Times New Roman" w:eastAsia="宋体" w:cs="Times New Roman"/>
          <w:sz w:val="24"/>
          <w:szCs w:val="24"/>
        </w:rPr>
        <w:t>Ⅲ</w:t>
      </w:r>
      <w:r w:rsidRPr="005E7DFF">
        <w:rPr>
          <w:rFonts w:ascii="Times New Roman" w:eastAsia="宋体" w:cs="Times New Roman"/>
          <w:sz w:val="24"/>
          <w:szCs w:val="24"/>
        </w:rPr>
        <w:t>类水质</w:t>
      </w:r>
      <w:r w:rsidRPr="005E7DFF">
        <w:rPr>
          <w:rFonts w:ascii="Times New Roman" w:eastAsia="宋体" w:cs="Times New Roman" w:hint="eastAsia"/>
          <w:sz w:val="24"/>
          <w:szCs w:val="24"/>
        </w:rPr>
        <w:t>的次数为</w:t>
      </w:r>
      <w:r w:rsidRPr="005E7DFF">
        <w:rPr>
          <w:rFonts w:ascii="Times New Roman" w:eastAsia="宋体" w:cs="Times New Roman" w:hint="eastAsia"/>
          <w:sz w:val="24"/>
          <w:szCs w:val="24"/>
        </w:rPr>
        <w:t>3</w:t>
      </w:r>
      <w:r w:rsidRPr="005E7DFF">
        <w:rPr>
          <w:rFonts w:ascii="Times New Roman" w:eastAsia="宋体" w:cs="Times New Roman" w:hint="eastAsia"/>
          <w:sz w:val="24"/>
          <w:szCs w:val="24"/>
        </w:rPr>
        <w:t>次</w:t>
      </w:r>
      <w:r w:rsidRPr="005E7DFF">
        <w:rPr>
          <w:rFonts w:ascii="Times New Roman" w:eastAsia="宋体" w:cs="Times New Roman"/>
          <w:sz w:val="24"/>
          <w:szCs w:val="24"/>
        </w:rPr>
        <w:t>、</w:t>
      </w:r>
      <w:r w:rsidRPr="005E7DFF">
        <w:rPr>
          <w:rFonts w:ascii="Times New Roman" w:eastAsia="宋体" w:cs="Times New Roman"/>
          <w:sz w:val="24"/>
          <w:szCs w:val="24"/>
        </w:rPr>
        <w:t>Ⅳ</w:t>
      </w:r>
      <w:r w:rsidRPr="005E7DFF">
        <w:rPr>
          <w:rFonts w:ascii="Times New Roman" w:eastAsia="宋体" w:cs="Times New Roman"/>
          <w:sz w:val="24"/>
          <w:szCs w:val="24"/>
        </w:rPr>
        <w:t>类水质</w:t>
      </w:r>
      <w:r w:rsidRPr="005E7DFF">
        <w:rPr>
          <w:rFonts w:ascii="Times New Roman" w:eastAsia="宋体" w:cs="Times New Roman" w:hint="eastAsia"/>
          <w:sz w:val="24"/>
          <w:szCs w:val="24"/>
        </w:rPr>
        <w:t>的次数为</w:t>
      </w:r>
      <w:r w:rsidR="00BA0835">
        <w:rPr>
          <w:rFonts w:ascii="Times New Roman" w:eastAsia="宋体" w:cs="Times New Roman"/>
          <w:sz w:val="24"/>
          <w:szCs w:val="24"/>
        </w:rPr>
        <w:t>2</w:t>
      </w:r>
      <w:r w:rsidRPr="005E7DFF">
        <w:rPr>
          <w:rFonts w:ascii="Times New Roman" w:eastAsia="宋体" w:cs="Times New Roman" w:hint="eastAsia"/>
          <w:sz w:val="24"/>
          <w:szCs w:val="24"/>
        </w:rPr>
        <w:t>次，</w:t>
      </w:r>
      <w:r w:rsidRPr="005E7DFF">
        <w:rPr>
          <w:rFonts w:ascii="Times New Roman" w:eastAsia="宋体" w:cs="Times New Roman"/>
          <w:sz w:val="24"/>
          <w:szCs w:val="24"/>
        </w:rPr>
        <w:t>Ⅴ</w:t>
      </w:r>
      <w:r w:rsidRPr="005E7DFF">
        <w:rPr>
          <w:rFonts w:ascii="Times New Roman" w:eastAsia="宋体" w:cs="Times New Roman"/>
          <w:sz w:val="24"/>
          <w:szCs w:val="24"/>
        </w:rPr>
        <w:t>类水质</w:t>
      </w:r>
      <w:r w:rsidRPr="005E7DFF">
        <w:rPr>
          <w:rFonts w:ascii="Times New Roman" w:eastAsia="宋体" w:cs="Times New Roman" w:hint="eastAsia"/>
          <w:sz w:val="24"/>
          <w:szCs w:val="24"/>
        </w:rPr>
        <w:t>的次数为</w:t>
      </w:r>
      <w:r w:rsidRPr="005E7DFF">
        <w:rPr>
          <w:rFonts w:ascii="Times New Roman" w:eastAsia="宋体" w:cs="Times New Roman"/>
          <w:sz w:val="24"/>
          <w:szCs w:val="24"/>
        </w:rPr>
        <w:t>1</w:t>
      </w:r>
      <w:r w:rsidRPr="005E7DFF">
        <w:rPr>
          <w:rFonts w:ascii="Times New Roman" w:eastAsia="宋体" w:cs="Times New Roman" w:hint="eastAsia"/>
          <w:sz w:val="24"/>
          <w:szCs w:val="24"/>
        </w:rPr>
        <w:t>次</w:t>
      </w:r>
      <w:r w:rsidRPr="005E7DFF">
        <w:rPr>
          <w:rFonts w:ascii="Times New Roman" w:eastAsia="宋体" w:cs="Times New Roman"/>
          <w:sz w:val="24"/>
          <w:szCs w:val="24"/>
        </w:rPr>
        <w:t>。总体水质</w:t>
      </w:r>
      <w:r w:rsidRPr="005E7DFF">
        <w:rPr>
          <w:rFonts w:ascii="Times New Roman" w:eastAsia="宋体" w:cs="Times New Roman" w:hint="eastAsia"/>
          <w:sz w:val="24"/>
          <w:szCs w:val="24"/>
        </w:rPr>
        <w:t>较差</w:t>
      </w:r>
      <w:r w:rsidRPr="005E7DFF">
        <w:rPr>
          <w:rFonts w:ascii="Times New Roman" w:eastAsia="宋体" w:cs="Times New Roman"/>
          <w:sz w:val="24"/>
          <w:szCs w:val="24"/>
        </w:rPr>
        <w:t>。主要检测指标中，</w:t>
      </w:r>
      <w:r w:rsidR="006D7AB8" w:rsidRPr="005E7DFF">
        <w:rPr>
          <w:rFonts w:ascii="Times New Roman" w:eastAsia="宋体" w:cs="Times New Roman" w:hint="eastAsia"/>
          <w:sz w:val="24"/>
          <w:szCs w:val="24"/>
        </w:rPr>
        <w:t>总磷、总氮的含量偏高监测成果多为</w:t>
      </w:r>
      <w:proofErr w:type="spellStart"/>
      <w:r w:rsidR="006D7AB8" w:rsidRPr="005E7DFF">
        <w:rPr>
          <w:rFonts w:ascii="Times New Roman" w:eastAsia="宋体" w:cs="Times New Roman"/>
          <w:sz w:val="24"/>
          <w:szCs w:val="24"/>
        </w:rPr>
        <w:t>Ⅲ~Ⅴ</w:t>
      </w:r>
      <w:proofErr w:type="spellEnd"/>
      <w:r w:rsidR="006D7AB8" w:rsidRPr="005E7DFF">
        <w:rPr>
          <w:rFonts w:ascii="Times New Roman" w:eastAsia="宋体" w:cs="Times New Roman" w:hint="eastAsia"/>
          <w:sz w:val="24"/>
          <w:szCs w:val="24"/>
        </w:rPr>
        <w:t>类</w:t>
      </w:r>
      <w:r w:rsidRPr="005E7DFF">
        <w:rPr>
          <w:rFonts w:ascii="Times New Roman" w:eastAsia="宋体" w:cs="Times New Roman"/>
          <w:sz w:val="24"/>
          <w:szCs w:val="24"/>
        </w:rPr>
        <w:t>，是水质类别主要限制因子。</w:t>
      </w:r>
      <w:r w:rsidR="007C1BA7" w:rsidRPr="005E7DFF">
        <w:rPr>
          <w:rFonts w:ascii="Times New Roman" w:eastAsia="宋体" w:cs="Times New Roman" w:hint="eastAsia"/>
          <w:sz w:val="24"/>
          <w:szCs w:val="24"/>
        </w:rPr>
        <w:t>因总磷、总氮为计算水体富营养化的主要指标，</w:t>
      </w:r>
      <w:r w:rsidR="006E0FDC" w:rsidRPr="005E7DFF">
        <w:rPr>
          <w:rFonts w:ascii="Times New Roman" w:eastAsia="宋体" w:cs="Times New Roman" w:hint="eastAsia"/>
          <w:sz w:val="24"/>
          <w:szCs w:val="24"/>
        </w:rPr>
        <w:t>其数值较大说明水体存在富营养化的问题。</w:t>
      </w:r>
    </w:p>
    <w:p w14:paraId="15E84D91" w14:textId="6D2490D1" w:rsidR="00AB7821" w:rsidRPr="005E7DFF" w:rsidRDefault="00AB7821" w:rsidP="00AB7821">
      <w:pPr>
        <w:keepNext/>
        <w:keepLines/>
        <w:spacing w:line="416" w:lineRule="auto"/>
        <w:outlineLvl w:val="1"/>
        <w:rPr>
          <w:rFonts w:ascii="Times New Roman" w:eastAsia="宋体" w:cs="Times New Roman"/>
          <w:b/>
          <w:bCs/>
          <w:sz w:val="32"/>
          <w:szCs w:val="32"/>
        </w:rPr>
      </w:pPr>
      <w:bookmarkStart w:id="75" w:name="_Toc89682900"/>
      <w:r w:rsidRPr="005E7DFF">
        <w:rPr>
          <w:rFonts w:ascii="Times New Roman" w:eastAsia="宋体" w:cs="Times New Roman"/>
          <w:b/>
          <w:bCs/>
          <w:sz w:val="30"/>
          <w:szCs w:val="30"/>
        </w:rPr>
        <w:t xml:space="preserve">4.3 </w:t>
      </w:r>
      <w:r w:rsidRPr="005E7DFF">
        <w:rPr>
          <w:rFonts w:ascii="Times New Roman" w:eastAsia="宋体" w:cs="Times New Roman"/>
          <w:b/>
          <w:bCs/>
          <w:sz w:val="30"/>
          <w:szCs w:val="30"/>
        </w:rPr>
        <w:t>鱼类</w:t>
      </w:r>
      <w:proofErr w:type="gramStart"/>
      <w:r w:rsidRPr="005E7DFF">
        <w:rPr>
          <w:rFonts w:ascii="Times New Roman" w:eastAsia="宋体" w:cs="Times New Roman"/>
          <w:b/>
          <w:bCs/>
          <w:sz w:val="30"/>
          <w:szCs w:val="30"/>
        </w:rPr>
        <w:t>保有指数</w:t>
      </w:r>
      <w:proofErr w:type="gramEnd"/>
      <w:r w:rsidRPr="005E7DFF">
        <w:rPr>
          <w:rFonts w:ascii="Times New Roman" w:eastAsia="宋体" w:cs="Times New Roman"/>
          <w:b/>
          <w:bCs/>
          <w:sz w:val="30"/>
          <w:szCs w:val="30"/>
        </w:rPr>
        <w:t>调查方案</w:t>
      </w:r>
      <w:bookmarkEnd w:id="74"/>
      <w:bookmarkEnd w:id="75"/>
    </w:p>
    <w:p w14:paraId="0BF47517" w14:textId="77777777" w:rsidR="00AB7821" w:rsidRPr="005E7DFF" w:rsidRDefault="00AB7821" w:rsidP="00AB7821">
      <w:pPr>
        <w:keepNext/>
        <w:keepLines/>
        <w:spacing w:line="416" w:lineRule="auto"/>
        <w:outlineLvl w:val="2"/>
        <w:rPr>
          <w:rFonts w:ascii="Times New Roman" w:eastAsia="宋体" w:cs="Times New Roman"/>
          <w:b/>
          <w:bCs/>
          <w:sz w:val="28"/>
          <w:szCs w:val="28"/>
        </w:rPr>
      </w:pPr>
      <w:bookmarkStart w:id="76" w:name="_Toc82878580"/>
      <w:bookmarkStart w:id="77" w:name="_Toc89682901"/>
      <w:r w:rsidRPr="005E7DFF">
        <w:rPr>
          <w:rFonts w:ascii="Times New Roman" w:eastAsia="宋体" w:cs="Times New Roman"/>
          <w:b/>
          <w:bCs/>
          <w:sz w:val="28"/>
          <w:szCs w:val="28"/>
        </w:rPr>
        <w:t xml:space="preserve">4.3.1 </w:t>
      </w:r>
      <w:r w:rsidRPr="005E7DFF">
        <w:rPr>
          <w:rFonts w:ascii="Times New Roman" w:eastAsia="宋体" w:cs="Times New Roman"/>
          <w:b/>
          <w:bCs/>
          <w:sz w:val="28"/>
          <w:szCs w:val="28"/>
        </w:rPr>
        <w:t>方案概况</w:t>
      </w:r>
      <w:bookmarkEnd w:id="76"/>
      <w:bookmarkEnd w:id="77"/>
    </w:p>
    <w:p w14:paraId="3C3CBCC9" w14:textId="3D99F287" w:rsidR="00AB7821" w:rsidRPr="005E7DFF" w:rsidRDefault="00AB7821" w:rsidP="00AB7821">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金口河区鱼池</w:t>
      </w:r>
      <w:r w:rsidRPr="005E7DFF">
        <w:rPr>
          <w:rFonts w:ascii="Times New Roman" w:eastAsia="宋体" w:cs="Times New Roman"/>
          <w:sz w:val="24"/>
          <w:szCs w:val="24"/>
        </w:rPr>
        <w:t>流域不涉及自然保护区，</w:t>
      </w:r>
      <w:r w:rsidR="003B7C4A" w:rsidRPr="005E7DFF">
        <w:rPr>
          <w:rFonts w:ascii="Times New Roman" w:eastAsia="宋体" w:cs="Times New Roman" w:hint="eastAsia"/>
          <w:sz w:val="24"/>
          <w:szCs w:val="24"/>
        </w:rPr>
        <w:t>此次鱼类调查主要采取现场调查、参考五池风景区规划</w:t>
      </w:r>
      <w:r w:rsidRPr="005E7DFF">
        <w:rPr>
          <w:rFonts w:ascii="Times New Roman" w:eastAsia="宋体" w:cs="Times New Roman"/>
          <w:sz w:val="24"/>
          <w:szCs w:val="24"/>
        </w:rPr>
        <w:t>报告及相关文献资料</w:t>
      </w:r>
      <w:r w:rsidR="00084DB5" w:rsidRPr="005E7DFF">
        <w:rPr>
          <w:rFonts w:ascii="Times New Roman" w:eastAsia="宋体" w:cs="Times New Roman" w:hint="eastAsia"/>
          <w:sz w:val="24"/>
          <w:szCs w:val="24"/>
        </w:rPr>
        <w:t>与现场调查</w:t>
      </w:r>
      <w:r w:rsidR="003B7C4A" w:rsidRPr="005E7DFF">
        <w:rPr>
          <w:rFonts w:ascii="Times New Roman" w:eastAsia="宋体" w:cs="Times New Roman" w:hint="eastAsia"/>
          <w:sz w:val="24"/>
          <w:szCs w:val="24"/>
        </w:rPr>
        <w:t>的方式</w:t>
      </w:r>
      <w:r w:rsidRPr="005E7DFF">
        <w:rPr>
          <w:rFonts w:ascii="Times New Roman" w:eastAsia="宋体" w:cs="Times New Roman"/>
          <w:sz w:val="24"/>
          <w:szCs w:val="24"/>
        </w:rPr>
        <w:t>评价鱼类</w:t>
      </w:r>
      <w:proofErr w:type="gramStart"/>
      <w:r w:rsidRPr="005E7DFF">
        <w:rPr>
          <w:rFonts w:ascii="Times New Roman" w:eastAsia="宋体" w:cs="Times New Roman"/>
          <w:sz w:val="24"/>
          <w:szCs w:val="24"/>
        </w:rPr>
        <w:t>保有指数</w:t>
      </w:r>
      <w:proofErr w:type="gramEnd"/>
      <w:r w:rsidRPr="005E7DFF">
        <w:rPr>
          <w:rFonts w:ascii="Times New Roman" w:eastAsia="宋体" w:cs="Times New Roman"/>
          <w:sz w:val="24"/>
          <w:szCs w:val="24"/>
        </w:rPr>
        <w:t>指标。</w:t>
      </w:r>
    </w:p>
    <w:p w14:paraId="2999B12C" w14:textId="77777777" w:rsidR="00AB7821" w:rsidRPr="005E7DFF" w:rsidRDefault="00AB7821" w:rsidP="00AB7821">
      <w:pPr>
        <w:keepNext/>
        <w:keepLines/>
        <w:spacing w:line="416" w:lineRule="auto"/>
        <w:outlineLvl w:val="2"/>
        <w:rPr>
          <w:rFonts w:ascii="Times New Roman" w:eastAsia="宋体" w:cs="Times New Roman"/>
          <w:b/>
          <w:bCs/>
          <w:sz w:val="28"/>
          <w:szCs w:val="28"/>
        </w:rPr>
      </w:pPr>
      <w:bookmarkStart w:id="78" w:name="_Toc82878581"/>
      <w:bookmarkStart w:id="79" w:name="_Toc89682902"/>
      <w:r w:rsidRPr="005E7DFF">
        <w:rPr>
          <w:rFonts w:ascii="Times New Roman" w:eastAsia="宋体" w:cs="Times New Roman"/>
          <w:b/>
          <w:bCs/>
          <w:sz w:val="28"/>
          <w:szCs w:val="28"/>
        </w:rPr>
        <w:t xml:space="preserve">4.3.2 </w:t>
      </w:r>
      <w:r w:rsidRPr="005E7DFF">
        <w:rPr>
          <w:rFonts w:ascii="Times New Roman" w:eastAsia="宋体" w:cs="Times New Roman"/>
          <w:b/>
          <w:bCs/>
          <w:sz w:val="28"/>
          <w:szCs w:val="28"/>
        </w:rPr>
        <w:t>评价单元</w:t>
      </w:r>
      <w:bookmarkEnd w:id="78"/>
      <w:bookmarkEnd w:id="79"/>
    </w:p>
    <w:p w14:paraId="082EC02D" w14:textId="3446B309" w:rsidR="00AB7821" w:rsidRPr="005E7DFF" w:rsidRDefault="00AB7821" w:rsidP="008B2FDC">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结合资料收集情况，本指标评价不设置代表断面，以</w:t>
      </w:r>
      <w:r w:rsidR="003B7C4A" w:rsidRPr="005E7DFF">
        <w:rPr>
          <w:rFonts w:ascii="Times New Roman" w:eastAsia="宋体" w:cs="Times New Roman" w:hint="eastAsia"/>
          <w:sz w:val="24"/>
          <w:szCs w:val="24"/>
        </w:rPr>
        <w:t>鱼池</w:t>
      </w:r>
      <w:r w:rsidRPr="005E7DFF">
        <w:rPr>
          <w:rFonts w:ascii="Times New Roman" w:eastAsia="宋体" w:cs="Times New Roman"/>
          <w:sz w:val="24"/>
          <w:szCs w:val="24"/>
        </w:rPr>
        <w:t>流域为调查单元。</w:t>
      </w:r>
    </w:p>
    <w:p w14:paraId="048F3400" w14:textId="77777777" w:rsidR="00AB7821" w:rsidRPr="005E7DFF" w:rsidRDefault="00AB7821" w:rsidP="00AB7821">
      <w:pPr>
        <w:keepNext/>
        <w:keepLines/>
        <w:spacing w:line="416" w:lineRule="auto"/>
        <w:outlineLvl w:val="2"/>
        <w:rPr>
          <w:rFonts w:ascii="Times New Roman" w:eastAsia="宋体" w:cs="Times New Roman"/>
          <w:b/>
          <w:bCs/>
          <w:sz w:val="28"/>
          <w:szCs w:val="28"/>
        </w:rPr>
      </w:pPr>
      <w:bookmarkStart w:id="80" w:name="_Toc82878582"/>
      <w:bookmarkStart w:id="81" w:name="_Toc89682903"/>
      <w:r w:rsidRPr="005E7DFF">
        <w:rPr>
          <w:rFonts w:ascii="Times New Roman" w:eastAsia="宋体" w:cs="Times New Roman"/>
          <w:b/>
          <w:bCs/>
          <w:sz w:val="28"/>
          <w:szCs w:val="28"/>
        </w:rPr>
        <w:t xml:space="preserve">4.3.3 </w:t>
      </w:r>
      <w:r w:rsidRPr="005E7DFF">
        <w:rPr>
          <w:rFonts w:ascii="Times New Roman" w:eastAsia="宋体" w:cs="Times New Roman"/>
          <w:b/>
          <w:bCs/>
          <w:sz w:val="28"/>
          <w:szCs w:val="28"/>
        </w:rPr>
        <w:t>调查方法</w:t>
      </w:r>
      <w:bookmarkEnd w:id="80"/>
      <w:bookmarkEnd w:id="81"/>
    </w:p>
    <w:p w14:paraId="04CA9994" w14:textId="4A6ED662" w:rsidR="00AB7821" w:rsidRPr="005E7DFF" w:rsidRDefault="00AB7821" w:rsidP="00AB7821">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本次采用资料收集</w:t>
      </w:r>
      <w:r w:rsidR="00084DB5" w:rsidRPr="005E7DFF">
        <w:rPr>
          <w:rFonts w:ascii="Times New Roman" w:eastAsia="宋体" w:cs="Times New Roman" w:hint="eastAsia"/>
          <w:sz w:val="24"/>
          <w:szCs w:val="24"/>
        </w:rPr>
        <w:t>、现场调查</w:t>
      </w:r>
      <w:r w:rsidRPr="005E7DFF">
        <w:rPr>
          <w:rFonts w:ascii="Times New Roman" w:eastAsia="宋体" w:cs="Times New Roman"/>
          <w:sz w:val="24"/>
          <w:szCs w:val="24"/>
        </w:rPr>
        <w:t>方法评价鱼类</w:t>
      </w:r>
      <w:proofErr w:type="gramStart"/>
      <w:r w:rsidRPr="005E7DFF">
        <w:rPr>
          <w:rFonts w:ascii="Times New Roman" w:eastAsia="宋体" w:cs="Times New Roman"/>
          <w:sz w:val="24"/>
          <w:szCs w:val="24"/>
        </w:rPr>
        <w:t>保有指数</w:t>
      </w:r>
      <w:proofErr w:type="gramEnd"/>
      <w:r w:rsidRPr="005E7DFF">
        <w:rPr>
          <w:rFonts w:ascii="Times New Roman" w:eastAsia="宋体" w:cs="Times New Roman"/>
          <w:sz w:val="24"/>
          <w:szCs w:val="24"/>
        </w:rPr>
        <w:t>指标，主要的依据资料包括</w:t>
      </w:r>
      <w:r w:rsidR="00617A00" w:rsidRPr="005E7DFF">
        <w:rPr>
          <w:rFonts w:ascii="宋体" w:eastAsia="宋体" w:hAnsi="宋体" w:cs="宋体" w:hint="eastAsia"/>
          <w:sz w:val="24"/>
          <w:szCs w:val="24"/>
        </w:rPr>
        <w:t>《</w:t>
      </w:r>
      <w:bookmarkStart w:id="82" w:name="_Hlk85196574"/>
      <w:r w:rsidR="00617A00" w:rsidRPr="005E7DFF">
        <w:rPr>
          <w:rFonts w:ascii="宋体" w:eastAsia="宋体" w:hAnsi="宋体" w:cs="宋体" w:hint="eastAsia"/>
          <w:sz w:val="24"/>
          <w:szCs w:val="24"/>
        </w:rPr>
        <w:t>四川省乐山市金口河区大瓦山旅游扶贫项目（第一期）第一批次</w:t>
      </w:r>
      <w:bookmarkEnd w:id="82"/>
      <w:r w:rsidR="00617A00" w:rsidRPr="005E7DFF">
        <w:rPr>
          <w:rFonts w:ascii="宋体" w:eastAsia="宋体" w:hAnsi="宋体" w:cs="宋体" w:hint="eastAsia"/>
          <w:sz w:val="24"/>
          <w:szCs w:val="24"/>
        </w:rPr>
        <w:t>》</w:t>
      </w:r>
      <w:r w:rsidR="00EA642E" w:rsidRPr="005E7DFF">
        <w:rPr>
          <w:rFonts w:ascii="宋体" w:eastAsia="宋体" w:hAnsi="宋体" w:cs="宋体" w:hint="eastAsia"/>
          <w:sz w:val="24"/>
          <w:szCs w:val="24"/>
        </w:rPr>
        <w:t>、现场调查等</w:t>
      </w:r>
      <w:r w:rsidRPr="005E7DFF">
        <w:rPr>
          <w:rFonts w:ascii="Times New Roman" w:eastAsia="宋体" w:cs="Times New Roman"/>
          <w:sz w:val="24"/>
          <w:szCs w:val="24"/>
        </w:rPr>
        <w:t>。资料整理结果如下：</w:t>
      </w:r>
    </w:p>
    <w:p w14:paraId="1E5638AA" w14:textId="226DFF28" w:rsidR="00617A00" w:rsidRPr="005E7DFF" w:rsidRDefault="00617A00" w:rsidP="002C5901">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、《四川省乐山市金口河区大瓦山旅游扶贫项目（第一期）第一批次》</w:t>
      </w:r>
    </w:p>
    <w:p w14:paraId="4766D9A0" w14:textId="12820EA7" w:rsidR="00617A00" w:rsidRPr="005E7DFF" w:rsidRDefault="00617A00" w:rsidP="002C5901">
      <w:pPr>
        <w:widowControl/>
        <w:spacing w:line="360" w:lineRule="auto"/>
        <w:jc w:val="left"/>
        <w:rPr>
          <w:rFonts w:ascii="Times New Roman" w:eastAsia="宋体" w:cs="Times New Roman"/>
          <w:sz w:val="24"/>
          <w:szCs w:val="24"/>
        </w:rPr>
      </w:pPr>
      <w:bookmarkStart w:id="83" w:name="_Hlk85709910"/>
      <w:r w:rsidRPr="005E7DFF">
        <w:rPr>
          <w:rFonts w:ascii="Times New Roman" w:eastAsia="宋体" w:cs="Times New Roman"/>
          <w:color w:val="000000"/>
          <w:kern w:val="0"/>
          <w:sz w:val="24"/>
          <w:szCs w:val="24"/>
        </w:rPr>
        <w:t>参考</w:t>
      </w:r>
      <w:bookmarkStart w:id="84" w:name="_Hlk85704637"/>
      <w:r w:rsidRPr="005E7DFF">
        <w:rPr>
          <w:rFonts w:ascii="Times New Roman" w:eastAsia="宋体" w:cs="Times New Roman"/>
          <w:color w:val="000000"/>
          <w:kern w:val="0"/>
          <w:sz w:val="24"/>
          <w:szCs w:val="24"/>
        </w:rPr>
        <w:t>《</w:t>
      </w:r>
      <w:r w:rsidRPr="005E7DFF">
        <w:rPr>
          <w:rFonts w:ascii="Times New Roman" w:eastAsia="宋体" w:cs="Times New Roman"/>
          <w:sz w:val="24"/>
          <w:szCs w:val="24"/>
        </w:rPr>
        <w:t>四川省乐山市金口河区大瓦山旅游扶贫项目（第一期）第一批次》</w:t>
      </w:r>
      <w:bookmarkEnd w:id="84"/>
      <w:r w:rsidRPr="005E7DFF">
        <w:rPr>
          <w:rFonts w:ascii="Times New Roman" w:eastAsia="宋体" w:cs="Times New Roman"/>
          <w:sz w:val="24"/>
          <w:szCs w:val="24"/>
        </w:rPr>
        <w:t>，</w:t>
      </w:r>
      <w:r w:rsidR="00737D3F" w:rsidRPr="005E7DFF">
        <w:rPr>
          <w:rFonts w:ascii="Times New Roman" w:eastAsia="宋体" w:cs="Times New Roman" w:hint="eastAsia"/>
          <w:sz w:val="24"/>
          <w:szCs w:val="24"/>
        </w:rPr>
        <w:t>报告动植物部分查阅了</w:t>
      </w:r>
      <w:r w:rsidR="00737D3F" w:rsidRPr="005E7DFF">
        <w:rPr>
          <w:rFonts w:ascii="Times New Roman" w:eastAsia="宋体" w:cs="Times New Roman"/>
          <w:sz w:val="24"/>
          <w:szCs w:val="24"/>
        </w:rPr>
        <w:t>1989</w:t>
      </w:r>
      <w:r w:rsidR="00737D3F" w:rsidRPr="005E7DFF">
        <w:rPr>
          <w:rFonts w:ascii="Times New Roman" w:eastAsia="宋体" w:cs="Times New Roman"/>
          <w:sz w:val="24"/>
          <w:szCs w:val="24"/>
        </w:rPr>
        <w:t>年林业部、农业部发布的《国家重点保护野生植物名录》</w:t>
      </w:r>
      <w:r w:rsidR="00737D3F" w:rsidRPr="005E7DFF">
        <w:rPr>
          <w:rFonts w:ascii="Times New Roman" w:eastAsia="宋体" w:cs="Times New Roman" w:hint="eastAsia"/>
          <w:sz w:val="24"/>
          <w:szCs w:val="24"/>
        </w:rPr>
        <w:t>等</w:t>
      </w:r>
      <w:r w:rsidR="00737D3F" w:rsidRPr="005E7DFF">
        <w:rPr>
          <w:rFonts w:ascii="Times New Roman" w:eastAsia="宋体" w:cs="Times New Roman"/>
          <w:sz w:val="24"/>
          <w:szCs w:val="24"/>
        </w:rPr>
        <w:t>历史资料</w:t>
      </w:r>
      <w:r w:rsidR="00737D3F" w:rsidRPr="005E7DFF">
        <w:rPr>
          <w:rFonts w:ascii="Times New Roman" w:eastAsia="宋体" w:cs="Times New Roman" w:hint="eastAsia"/>
          <w:sz w:val="24"/>
          <w:szCs w:val="24"/>
        </w:rPr>
        <w:t>以及进行了现场调查可作为参考。报告</w:t>
      </w:r>
      <w:r w:rsidR="00737D3F" w:rsidRPr="005E7DFF">
        <w:rPr>
          <w:rFonts w:ascii="Times New Roman" w:eastAsia="宋体" w:cs="Times New Roman"/>
          <w:sz w:val="24"/>
          <w:szCs w:val="24"/>
        </w:rPr>
        <w:t>统计</w:t>
      </w:r>
      <w:r w:rsidRPr="005E7DFF">
        <w:rPr>
          <w:rFonts w:ascii="Times New Roman" w:eastAsia="宋体" w:cs="Times New Roman"/>
          <w:sz w:val="24"/>
          <w:szCs w:val="24"/>
        </w:rPr>
        <w:t>分布于</w:t>
      </w:r>
      <w:r w:rsidR="00EA642E" w:rsidRPr="005E7DFF">
        <w:rPr>
          <w:rFonts w:ascii="Times New Roman" w:eastAsia="宋体" w:cs="Times New Roman" w:hint="eastAsia"/>
          <w:sz w:val="24"/>
          <w:szCs w:val="24"/>
        </w:rPr>
        <w:t>大瓦山</w:t>
      </w:r>
      <w:r w:rsidRPr="005E7DFF">
        <w:rPr>
          <w:rFonts w:ascii="Times New Roman" w:eastAsia="宋体" w:cs="Times New Roman"/>
          <w:sz w:val="24"/>
          <w:szCs w:val="24"/>
        </w:rPr>
        <w:t>流域的</w:t>
      </w:r>
      <w:r w:rsidR="002C5901" w:rsidRPr="005E7DFF">
        <w:rPr>
          <w:rFonts w:ascii="Times New Roman" w:eastAsia="宋体" w:cs="Times New Roman"/>
          <w:sz w:val="24"/>
          <w:szCs w:val="24"/>
        </w:rPr>
        <w:t>鱼</w:t>
      </w:r>
      <w:proofErr w:type="gramStart"/>
      <w:r w:rsidR="002C5901" w:rsidRPr="005E7DFF">
        <w:rPr>
          <w:rFonts w:ascii="Times New Roman" w:eastAsia="宋体" w:cs="Times New Roman"/>
          <w:sz w:val="24"/>
          <w:szCs w:val="24"/>
        </w:rPr>
        <w:t>属</w:t>
      </w:r>
      <w:bookmarkEnd w:id="83"/>
      <w:r w:rsidR="002C5901" w:rsidRPr="005E7DFF">
        <w:rPr>
          <w:rFonts w:ascii="Times New Roman" w:eastAsia="宋体" w:cs="Times New Roman"/>
          <w:sz w:val="24"/>
          <w:szCs w:val="24"/>
        </w:rPr>
        <w:t>如下</w:t>
      </w:r>
      <w:proofErr w:type="gramEnd"/>
      <w:r w:rsidR="002C5901" w:rsidRPr="005E7DFF">
        <w:rPr>
          <w:rFonts w:ascii="Times New Roman" w:eastAsia="宋体" w:cs="Times New Roman"/>
          <w:sz w:val="24"/>
          <w:szCs w:val="24"/>
        </w:rPr>
        <w:t>:</w:t>
      </w:r>
    </w:p>
    <w:p w14:paraId="00B6DCD8" w14:textId="4A821278" w:rsidR="00EC5827" w:rsidRPr="005E7DFF" w:rsidRDefault="00EC5827" w:rsidP="002C5901">
      <w:pPr>
        <w:widowControl/>
        <w:spacing w:line="360" w:lineRule="auto"/>
        <w:ind w:firstLineChars="200" w:firstLine="480"/>
        <w:jc w:val="left"/>
        <w:rPr>
          <w:rFonts w:ascii="Times New Roman" w:eastAsia="宋体" w:cs="Times New Roman"/>
          <w:sz w:val="24"/>
          <w:szCs w:val="24"/>
        </w:rPr>
      </w:pPr>
      <w:r w:rsidRPr="005E7DFF">
        <w:rPr>
          <w:rFonts w:ascii="Times New Roman" w:eastAsia="宋体" w:cs="Times New Roman"/>
          <w:sz w:val="24"/>
          <w:szCs w:val="24"/>
        </w:rPr>
        <w:t>鱼类动物</w:t>
      </w:r>
      <w:r w:rsidR="00804260" w:rsidRPr="005E7DFF">
        <w:rPr>
          <w:rFonts w:ascii="Times New Roman" w:eastAsia="宋体" w:cs="Times New Roman"/>
          <w:sz w:val="24"/>
          <w:szCs w:val="24"/>
        </w:rPr>
        <w:t>2</w:t>
      </w:r>
      <w:r w:rsidRPr="005E7DFF">
        <w:rPr>
          <w:rFonts w:ascii="Times New Roman" w:eastAsia="宋体" w:cs="Times New Roman"/>
          <w:sz w:val="24"/>
          <w:szCs w:val="24"/>
        </w:rPr>
        <w:t>目</w:t>
      </w:r>
      <w:r w:rsidR="00804260" w:rsidRPr="005E7DFF">
        <w:rPr>
          <w:rFonts w:ascii="Times New Roman" w:eastAsia="宋体" w:cs="Times New Roman"/>
          <w:sz w:val="24"/>
          <w:szCs w:val="24"/>
        </w:rPr>
        <w:t>4</w:t>
      </w:r>
      <w:r w:rsidRPr="005E7DFF">
        <w:rPr>
          <w:rFonts w:ascii="Times New Roman" w:eastAsia="宋体" w:cs="Times New Roman"/>
          <w:sz w:val="24"/>
          <w:szCs w:val="24"/>
        </w:rPr>
        <w:t>科（含</w:t>
      </w:r>
      <w:r w:rsidR="00804260" w:rsidRPr="005E7DFF">
        <w:rPr>
          <w:rFonts w:ascii="Times New Roman" w:eastAsia="宋体" w:cs="Times New Roman"/>
          <w:sz w:val="24"/>
          <w:szCs w:val="24"/>
        </w:rPr>
        <w:t>2</w:t>
      </w:r>
      <w:r w:rsidR="00804260" w:rsidRPr="005E7DFF">
        <w:rPr>
          <w:rFonts w:ascii="Times New Roman" w:eastAsia="宋体" w:cs="Times New Roman"/>
          <w:sz w:val="24"/>
          <w:szCs w:val="24"/>
        </w:rPr>
        <w:t>亚科</w:t>
      </w:r>
      <w:r w:rsidR="00804260" w:rsidRPr="005E7DFF">
        <w:rPr>
          <w:rFonts w:ascii="Times New Roman" w:eastAsia="宋体" w:cs="Times New Roman"/>
          <w:sz w:val="24"/>
          <w:szCs w:val="24"/>
        </w:rPr>
        <w:t>7</w:t>
      </w:r>
      <w:r w:rsidRPr="005E7DFF">
        <w:rPr>
          <w:rFonts w:ascii="Times New Roman" w:eastAsia="宋体" w:cs="Times New Roman"/>
          <w:sz w:val="24"/>
          <w:szCs w:val="24"/>
        </w:rPr>
        <w:t>属</w:t>
      </w:r>
      <w:r w:rsidR="00804260" w:rsidRPr="005E7DFF">
        <w:rPr>
          <w:rFonts w:ascii="Times New Roman" w:eastAsia="宋体" w:cs="Times New Roman"/>
          <w:sz w:val="24"/>
          <w:szCs w:val="24"/>
        </w:rPr>
        <w:t>7</w:t>
      </w:r>
      <w:r w:rsidRPr="005E7DFF">
        <w:rPr>
          <w:rFonts w:ascii="Times New Roman" w:eastAsia="宋体" w:cs="Times New Roman"/>
          <w:sz w:val="24"/>
          <w:szCs w:val="24"/>
        </w:rPr>
        <w:t>种，以鲤科为主。</w:t>
      </w:r>
      <w:bookmarkStart w:id="85" w:name="_Hlk85707793"/>
      <w:r w:rsidRPr="005E7DFF">
        <w:rPr>
          <w:rFonts w:ascii="Times New Roman" w:eastAsia="宋体" w:cs="Times New Roman"/>
          <w:sz w:val="24"/>
          <w:szCs w:val="24"/>
        </w:rPr>
        <w:t>其中以底栖动物为食物的主要鱼类有鲤鱼（</w:t>
      </w:r>
      <w:r w:rsidRPr="005E7DFF">
        <w:rPr>
          <w:rFonts w:ascii="Times New Roman" w:eastAsia="宋体" w:cs="Times New Roman"/>
          <w:sz w:val="24"/>
          <w:szCs w:val="24"/>
        </w:rPr>
        <w:t xml:space="preserve">Cyprinus </w:t>
      </w:r>
      <w:proofErr w:type="spellStart"/>
      <w:r w:rsidRPr="005E7DFF">
        <w:rPr>
          <w:rFonts w:ascii="Times New Roman" w:eastAsia="宋体" w:cs="Times New Roman"/>
          <w:sz w:val="24"/>
          <w:szCs w:val="24"/>
        </w:rPr>
        <w:t>carpio</w:t>
      </w:r>
      <w:proofErr w:type="spellEnd"/>
      <w:r w:rsidRPr="005E7DFF">
        <w:rPr>
          <w:rFonts w:ascii="Times New Roman" w:eastAsia="宋体" w:cs="Times New Roman"/>
          <w:sz w:val="24"/>
          <w:szCs w:val="24"/>
        </w:rPr>
        <w:t>）、黄鳝（</w:t>
      </w:r>
      <w:proofErr w:type="spellStart"/>
      <w:r w:rsidRPr="005E7DFF">
        <w:rPr>
          <w:rFonts w:ascii="Times New Roman" w:eastAsia="宋体" w:cs="Times New Roman"/>
          <w:sz w:val="24"/>
          <w:szCs w:val="24"/>
        </w:rPr>
        <w:t>Monopterusalbus</w:t>
      </w:r>
      <w:proofErr w:type="spellEnd"/>
      <w:r w:rsidRPr="005E7DFF">
        <w:rPr>
          <w:rFonts w:ascii="Times New Roman" w:eastAsia="宋体" w:cs="Times New Roman"/>
          <w:sz w:val="24"/>
          <w:szCs w:val="24"/>
        </w:rPr>
        <w:t>）、泥鳅（</w:t>
      </w:r>
      <w:proofErr w:type="spellStart"/>
      <w:r w:rsidRPr="005E7DFF">
        <w:rPr>
          <w:rFonts w:ascii="Times New Roman" w:eastAsia="宋体" w:cs="Times New Roman"/>
          <w:sz w:val="24"/>
          <w:szCs w:val="24"/>
        </w:rPr>
        <w:t>Misgurnus</w:t>
      </w:r>
      <w:proofErr w:type="spellEnd"/>
      <w:r w:rsidRPr="005E7DFF">
        <w:rPr>
          <w:rFonts w:ascii="Times New Roman" w:eastAsia="宋体" w:cs="Times New Roman"/>
          <w:sz w:val="24"/>
          <w:szCs w:val="24"/>
        </w:rPr>
        <w:t xml:space="preserve"> </w:t>
      </w:r>
      <w:proofErr w:type="spellStart"/>
      <w:r w:rsidRPr="005E7DFF">
        <w:rPr>
          <w:rFonts w:ascii="Times New Roman" w:eastAsia="宋体" w:cs="Times New Roman"/>
          <w:sz w:val="24"/>
          <w:szCs w:val="24"/>
        </w:rPr>
        <w:t>anguillicaudatus</w:t>
      </w:r>
      <w:proofErr w:type="spellEnd"/>
      <w:r w:rsidRPr="005E7DFF">
        <w:rPr>
          <w:rFonts w:ascii="Times New Roman" w:eastAsia="宋体" w:cs="Times New Roman"/>
          <w:sz w:val="24"/>
          <w:szCs w:val="24"/>
        </w:rPr>
        <w:t xml:space="preserve"> Cantor</w:t>
      </w:r>
      <w:r w:rsidRPr="005E7DFF">
        <w:rPr>
          <w:rFonts w:ascii="Times New Roman" w:eastAsia="宋体" w:cs="Times New Roman"/>
          <w:sz w:val="24"/>
          <w:szCs w:val="24"/>
        </w:rPr>
        <w:t>）等，以湖底有机物藻类和水生植物为食物的鱼类有鲫鱼（</w:t>
      </w:r>
      <w:proofErr w:type="spellStart"/>
      <w:r w:rsidRPr="005E7DFF">
        <w:rPr>
          <w:rFonts w:ascii="Times New Roman" w:eastAsia="宋体" w:cs="Times New Roman"/>
          <w:sz w:val="24"/>
          <w:szCs w:val="24"/>
        </w:rPr>
        <w:t>Carassiusauratus</w:t>
      </w:r>
      <w:proofErr w:type="spellEnd"/>
      <w:r w:rsidRPr="005E7DFF">
        <w:rPr>
          <w:rFonts w:ascii="Times New Roman" w:eastAsia="宋体" w:cs="Times New Roman"/>
          <w:sz w:val="24"/>
          <w:szCs w:val="24"/>
        </w:rPr>
        <w:t xml:space="preserve"> </w:t>
      </w:r>
      <w:r w:rsidRPr="005E7DFF">
        <w:rPr>
          <w:rFonts w:ascii="Times New Roman" w:eastAsia="宋体" w:cs="Times New Roman"/>
          <w:sz w:val="24"/>
          <w:szCs w:val="24"/>
        </w:rPr>
        <w:t>）、草鱼（</w:t>
      </w:r>
      <w:proofErr w:type="spellStart"/>
      <w:r w:rsidRPr="005E7DFF">
        <w:rPr>
          <w:rFonts w:ascii="Times New Roman" w:eastAsia="宋体" w:cs="Times New Roman"/>
          <w:sz w:val="24"/>
          <w:szCs w:val="24"/>
        </w:rPr>
        <w:t>Ctenopharyngodoni</w:t>
      </w:r>
      <w:r w:rsidR="00804260" w:rsidRPr="005E7DFF">
        <w:rPr>
          <w:rFonts w:ascii="Times New Roman" w:eastAsia="宋体" w:cs="Times New Roman"/>
          <w:sz w:val="24"/>
          <w:szCs w:val="24"/>
        </w:rPr>
        <w:t>dellus</w:t>
      </w:r>
      <w:proofErr w:type="spellEnd"/>
      <w:r w:rsidRPr="005E7DFF">
        <w:rPr>
          <w:rFonts w:ascii="Times New Roman" w:eastAsia="宋体" w:cs="Times New Roman"/>
          <w:sz w:val="24"/>
          <w:szCs w:val="24"/>
        </w:rPr>
        <w:t>）等</w:t>
      </w:r>
      <w:r w:rsidRPr="005E7DFF">
        <w:rPr>
          <w:rFonts w:ascii="Times New Roman" w:eastAsia="宋体" w:cs="Times New Roman"/>
          <w:sz w:val="24"/>
          <w:szCs w:val="24"/>
        </w:rPr>
        <w:t xml:space="preserve"> </w:t>
      </w:r>
      <w:r w:rsidRPr="005E7DFF">
        <w:rPr>
          <w:rFonts w:ascii="Times New Roman" w:eastAsia="宋体" w:cs="Times New Roman"/>
          <w:sz w:val="24"/>
          <w:szCs w:val="24"/>
        </w:rPr>
        <w:t>，以浮游动物为食物的鱼类</w:t>
      </w:r>
      <w:r w:rsidR="008B2FDC" w:rsidRPr="005E7DFF">
        <w:rPr>
          <w:rFonts w:ascii="Times New Roman" w:eastAsia="宋体" w:cs="Times New Roman" w:hint="eastAsia"/>
          <w:sz w:val="24"/>
          <w:szCs w:val="24"/>
        </w:rPr>
        <w:t>鲢鱼</w:t>
      </w:r>
      <w:r w:rsidRPr="005E7DFF">
        <w:rPr>
          <w:rFonts w:ascii="Times New Roman" w:eastAsia="宋体" w:cs="Times New Roman"/>
          <w:sz w:val="24"/>
          <w:szCs w:val="24"/>
        </w:rPr>
        <w:t>（</w:t>
      </w:r>
      <w:proofErr w:type="spellStart"/>
      <w:r w:rsidRPr="005E7DFF">
        <w:rPr>
          <w:rFonts w:ascii="Times New Roman" w:eastAsia="宋体" w:cs="Times New Roman"/>
          <w:sz w:val="24"/>
          <w:szCs w:val="24"/>
        </w:rPr>
        <w:t>Hypophthalmichthysmolitrix</w:t>
      </w:r>
      <w:proofErr w:type="spellEnd"/>
      <w:r w:rsidRPr="005E7DFF">
        <w:rPr>
          <w:rFonts w:ascii="Times New Roman" w:eastAsia="宋体" w:cs="Times New Roman"/>
          <w:sz w:val="24"/>
          <w:szCs w:val="24"/>
        </w:rPr>
        <w:t>）、鳙鱼（</w:t>
      </w:r>
      <w:proofErr w:type="spellStart"/>
      <w:r w:rsidRPr="005E7DFF">
        <w:rPr>
          <w:rFonts w:ascii="Times New Roman" w:eastAsia="宋体" w:cs="Times New Roman"/>
          <w:sz w:val="24"/>
          <w:szCs w:val="24"/>
        </w:rPr>
        <w:t>Aristichthys</w:t>
      </w:r>
      <w:proofErr w:type="spellEnd"/>
      <w:r w:rsidRPr="005E7DFF">
        <w:rPr>
          <w:rFonts w:ascii="Times New Roman" w:eastAsia="宋体" w:cs="Times New Roman"/>
          <w:sz w:val="24"/>
          <w:szCs w:val="24"/>
        </w:rPr>
        <w:t xml:space="preserve"> </w:t>
      </w:r>
      <w:proofErr w:type="spellStart"/>
      <w:r w:rsidRPr="005E7DFF">
        <w:rPr>
          <w:rFonts w:ascii="Times New Roman" w:eastAsia="宋体" w:cs="Times New Roman"/>
          <w:sz w:val="24"/>
          <w:szCs w:val="24"/>
        </w:rPr>
        <w:t>mobilis</w:t>
      </w:r>
      <w:proofErr w:type="spellEnd"/>
      <w:r w:rsidRPr="005E7DFF">
        <w:rPr>
          <w:rFonts w:ascii="Times New Roman" w:eastAsia="宋体" w:cs="Times New Roman"/>
          <w:sz w:val="24"/>
          <w:szCs w:val="24"/>
        </w:rPr>
        <w:t>）等。</w:t>
      </w:r>
      <w:bookmarkEnd w:id="85"/>
    </w:p>
    <w:p w14:paraId="3C2C51C9" w14:textId="24C8D48B" w:rsidR="005551DC" w:rsidRPr="005E7DFF" w:rsidRDefault="005551DC" w:rsidP="005551DC">
      <w:pPr>
        <w:pStyle w:val="2"/>
        <w:numPr>
          <w:ilvl w:val="0"/>
          <w:numId w:val="2"/>
        </w:numPr>
        <w:ind w:firstLineChars="0" w:firstLine="482"/>
        <w:rPr>
          <w:rFonts w:ascii="Times New Roman" w:eastAsia="宋体" w:hAnsi="Times New Roman" w:cs="Times New Roman"/>
          <w:b/>
          <w:bCs/>
          <w:sz w:val="24"/>
          <w:szCs w:val="24"/>
        </w:rPr>
      </w:pPr>
      <w:r w:rsidRPr="005E7DFF">
        <w:rPr>
          <w:rFonts w:ascii="Times New Roman" w:eastAsia="宋体" w:hAnsi="Times New Roman" w:cs="Times New Roman" w:hint="eastAsia"/>
          <w:b/>
          <w:bCs/>
          <w:sz w:val="24"/>
          <w:szCs w:val="24"/>
        </w:rPr>
        <w:t>现场调查</w:t>
      </w:r>
    </w:p>
    <w:p w14:paraId="53956176" w14:textId="59BD8B5B" w:rsidR="005551DC" w:rsidRPr="005E7DFF" w:rsidRDefault="005551DC" w:rsidP="005551DC">
      <w:pPr>
        <w:pStyle w:val="a4"/>
        <w:ind w:firstLineChars="200" w:firstLine="480"/>
      </w:pPr>
      <w:r w:rsidRPr="005E7DFF">
        <w:rPr>
          <w:rFonts w:hint="eastAsia"/>
        </w:rPr>
        <w:lastRenderedPageBreak/>
        <w:t>根据现场调查，进行整理后鱼池现</w:t>
      </w:r>
      <w:r w:rsidRPr="005E7DFF">
        <w:t>鱼类动物</w:t>
      </w:r>
      <w:r w:rsidRPr="005E7DFF">
        <w:rPr>
          <w:rFonts w:hint="eastAsia"/>
        </w:rPr>
        <w:t>有</w:t>
      </w:r>
      <w:bookmarkStart w:id="86" w:name="_Hlk85707077"/>
      <w:r w:rsidR="00804260" w:rsidRPr="005E7DFF">
        <w:t>2</w:t>
      </w:r>
      <w:r w:rsidRPr="005E7DFF">
        <w:t>目</w:t>
      </w:r>
      <w:r w:rsidR="00A94FD8" w:rsidRPr="005E7DFF">
        <w:t>2</w:t>
      </w:r>
      <w:r w:rsidRPr="005E7DFF">
        <w:t xml:space="preserve"> </w:t>
      </w:r>
      <w:r w:rsidRPr="005E7DFF">
        <w:t>科</w:t>
      </w:r>
      <w:r w:rsidR="00A94FD8" w:rsidRPr="005E7DFF">
        <w:t>9</w:t>
      </w:r>
      <w:r w:rsidRPr="005E7DFF">
        <w:t xml:space="preserve"> </w:t>
      </w:r>
      <w:r w:rsidRPr="005E7DFF">
        <w:t>种</w:t>
      </w:r>
      <w:bookmarkEnd w:id="86"/>
      <w:r w:rsidRPr="005E7DFF">
        <w:rPr>
          <w:rFonts w:hint="eastAsia"/>
        </w:rPr>
        <w:t>。</w:t>
      </w:r>
      <w:r w:rsidR="00224BDD" w:rsidRPr="005E7DFF">
        <w:rPr>
          <w:rFonts w:hint="eastAsia"/>
        </w:rPr>
        <w:t>具体如下：</w:t>
      </w:r>
    </w:p>
    <w:p w14:paraId="09E9E88F" w14:textId="3C81D082" w:rsidR="00224BDD" w:rsidRPr="005E7DFF" w:rsidRDefault="00224BDD" w:rsidP="00B6563F">
      <w:pPr>
        <w:pStyle w:val="ae"/>
        <w:numPr>
          <w:ilvl w:val="0"/>
          <w:numId w:val="6"/>
        </w:numPr>
        <w:ind w:firstLineChars="0"/>
        <w:rPr>
          <w:rFonts w:ascii="Times New Roman" w:eastAsia="宋体" w:cs="Times New Roman"/>
          <w:sz w:val="24"/>
          <w:szCs w:val="24"/>
        </w:rPr>
      </w:pPr>
      <w:r w:rsidRPr="005E7DFF">
        <w:rPr>
          <w:rFonts w:ascii="Times New Roman" w:eastAsia="宋体" w:cs="Times New Roman" w:hint="eastAsia"/>
          <w:sz w:val="24"/>
          <w:szCs w:val="24"/>
        </w:rPr>
        <w:t>草鱼</w:t>
      </w:r>
    </w:p>
    <w:p w14:paraId="17AD39EE" w14:textId="629B4BEE" w:rsidR="00224BDD" w:rsidRPr="005E7DFF" w:rsidRDefault="00224BDD" w:rsidP="00224BDD">
      <w:pPr>
        <w:pStyle w:val="2"/>
        <w:spacing w:line="360" w:lineRule="auto"/>
        <w:ind w:firstLine="48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草鱼（学名：</w:t>
      </w:r>
      <w:proofErr w:type="spellStart"/>
      <w:r w:rsidRPr="005E7DFF">
        <w:rPr>
          <w:rFonts w:ascii="Times New Roman" w:eastAsia="宋体" w:hAnsi="Times New Roman" w:cs="Times New Roman" w:hint="eastAsia"/>
          <w:sz w:val="24"/>
          <w:szCs w:val="24"/>
        </w:rPr>
        <w:t>Ctenopharyngodon</w:t>
      </w:r>
      <w:proofErr w:type="spellEnd"/>
      <w:r w:rsidRPr="005E7DFF">
        <w:rPr>
          <w:rFonts w:ascii="Times New Roman" w:eastAsia="宋体" w:hAnsi="Times New Roman" w:cs="Times New Roman" w:hint="eastAsia"/>
          <w:sz w:val="24"/>
          <w:szCs w:val="24"/>
        </w:rPr>
        <w:t xml:space="preserve"> </w:t>
      </w:r>
      <w:proofErr w:type="spellStart"/>
      <w:r w:rsidRPr="005E7DFF">
        <w:rPr>
          <w:rFonts w:ascii="Times New Roman" w:eastAsia="宋体" w:hAnsi="Times New Roman" w:cs="Times New Roman" w:hint="eastAsia"/>
          <w:sz w:val="24"/>
          <w:szCs w:val="24"/>
        </w:rPr>
        <w:t>idella</w:t>
      </w:r>
      <w:proofErr w:type="spellEnd"/>
      <w:r w:rsidRPr="005E7DFF">
        <w:rPr>
          <w:rFonts w:ascii="Times New Roman" w:eastAsia="宋体" w:hAnsi="Times New Roman" w:cs="Times New Roman" w:hint="eastAsia"/>
          <w:sz w:val="24"/>
          <w:szCs w:val="24"/>
        </w:rPr>
        <w:t>）</w:t>
      </w:r>
      <w:proofErr w:type="gramStart"/>
      <w:r w:rsidRPr="005E7DFF">
        <w:rPr>
          <w:rFonts w:ascii="Times New Roman" w:eastAsia="宋体" w:hAnsi="Times New Roman" w:cs="Times New Roman" w:hint="eastAsia"/>
          <w:sz w:val="24"/>
          <w:szCs w:val="24"/>
        </w:rPr>
        <w:t>是鲤形目</w:t>
      </w:r>
      <w:proofErr w:type="gramEnd"/>
      <w:r w:rsidRPr="005E7DFF">
        <w:rPr>
          <w:rFonts w:ascii="Times New Roman" w:eastAsia="宋体" w:hAnsi="Times New Roman" w:cs="Times New Roman" w:hint="eastAsia"/>
          <w:sz w:val="24"/>
          <w:szCs w:val="24"/>
        </w:rPr>
        <w:t>鲤科、草鱼属鱼类。草鱼的俗称有：</w:t>
      </w:r>
      <w:proofErr w:type="gramStart"/>
      <w:r w:rsidRPr="005E7DFF">
        <w:rPr>
          <w:rFonts w:ascii="Times New Roman" w:eastAsia="宋体" w:hAnsi="Times New Roman" w:cs="Times New Roman" w:hint="eastAsia"/>
          <w:sz w:val="24"/>
          <w:szCs w:val="24"/>
        </w:rPr>
        <w:t>鲩</w:t>
      </w:r>
      <w:proofErr w:type="gramEnd"/>
      <w:r w:rsidRPr="005E7DFF">
        <w:rPr>
          <w:rFonts w:ascii="Times New Roman" w:eastAsia="宋体" w:hAnsi="Times New Roman" w:cs="Times New Roman" w:hint="eastAsia"/>
          <w:sz w:val="24"/>
          <w:szCs w:val="24"/>
        </w:rPr>
        <w:t>、油</w:t>
      </w:r>
      <w:proofErr w:type="gramStart"/>
      <w:r w:rsidRPr="005E7DFF">
        <w:rPr>
          <w:rFonts w:ascii="Times New Roman" w:eastAsia="宋体" w:hAnsi="Times New Roman" w:cs="Times New Roman" w:hint="eastAsia"/>
          <w:sz w:val="24"/>
          <w:szCs w:val="24"/>
        </w:rPr>
        <w:t>鲩</w:t>
      </w:r>
      <w:proofErr w:type="gramEnd"/>
      <w:r w:rsidRPr="005E7DFF">
        <w:rPr>
          <w:rFonts w:ascii="Times New Roman" w:eastAsia="宋体" w:hAnsi="Times New Roman" w:cs="Times New Roman" w:hint="eastAsia"/>
          <w:sz w:val="24"/>
          <w:szCs w:val="24"/>
        </w:rPr>
        <w:t>、草</w:t>
      </w:r>
      <w:proofErr w:type="gramStart"/>
      <w:r w:rsidRPr="005E7DFF">
        <w:rPr>
          <w:rFonts w:ascii="Times New Roman" w:eastAsia="宋体" w:hAnsi="Times New Roman" w:cs="Times New Roman" w:hint="eastAsia"/>
          <w:sz w:val="24"/>
          <w:szCs w:val="24"/>
        </w:rPr>
        <w:t>鲩</w:t>
      </w:r>
      <w:proofErr w:type="gramEnd"/>
      <w:r w:rsidRPr="005E7DFF">
        <w:rPr>
          <w:rFonts w:ascii="Times New Roman" w:eastAsia="宋体" w:hAnsi="Times New Roman" w:cs="Times New Roman" w:hint="eastAsia"/>
          <w:sz w:val="24"/>
          <w:szCs w:val="24"/>
        </w:rPr>
        <w:t>、鲩鱼、白</w:t>
      </w:r>
      <w:proofErr w:type="gramStart"/>
      <w:r w:rsidRPr="005E7DFF">
        <w:rPr>
          <w:rFonts w:ascii="Times New Roman" w:eastAsia="宋体" w:hAnsi="Times New Roman" w:cs="Times New Roman" w:hint="eastAsia"/>
          <w:sz w:val="24"/>
          <w:szCs w:val="24"/>
        </w:rPr>
        <w:t>鲩</w:t>
      </w:r>
      <w:proofErr w:type="gramEnd"/>
      <w:r w:rsidRPr="005E7DFF">
        <w:rPr>
          <w:rFonts w:ascii="Times New Roman" w:eastAsia="宋体" w:hAnsi="Times New Roman" w:cs="Times New Roman" w:hint="eastAsia"/>
          <w:sz w:val="24"/>
          <w:szCs w:val="24"/>
        </w:rPr>
        <w:t>、草根</w:t>
      </w:r>
      <w:r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东北</w:t>
      </w:r>
      <w:r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等。体长为体高的</w:t>
      </w:r>
      <w:r w:rsidRPr="005E7DFF">
        <w:rPr>
          <w:rFonts w:ascii="Times New Roman" w:eastAsia="宋体" w:hAnsi="Times New Roman" w:cs="Times New Roman" w:hint="eastAsia"/>
          <w:sz w:val="24"/>
          <w:szCs w:val="24"/>
        </w:rPr>
        <w:t>3.4</w:t>
      </w:r>
      <w:r w:rsidR="00804260"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4.0</w:t>
      </w:r>
      <w:r w:rsidRPr="005E7DFF">
        <w:rPr>
          <w:rFonts w:ascii="Times New Roman" w:eastAsia="宋体" w:hAnsi="Times New Roman" w:cs="Times New Roman" w:hint="eastAsia"/>
          <w:sz w:val="24"/>
          <w:szCs w:val="24"/>
        </w:rPr>
        <w:t>倍，为头长的</w:t>
      </w:r>
      <w:r w:rsidRPr="005E7DFF">
        <w:rPr>
          <w:rFonts w:ascii="Times New Roman" w:eastAsia="宋体" w:hAnsi="Times New Roman" w:cs="Times New Roman" w:hint="eastAsia"/>
          <w:sz w:val="24"/>
          <w:szCs w:val="24"/>
        </w:rPr>
        <w:t>3.6</w:t>
      </w:r>
      <w:r w:rsidR="00804260"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4.3</w:t>
      </w:r>
      <w:r w:rsidRPr="005E7DFF">
        <w:rPr>
          <w:rFonts w:ascii="Times New Roman" w:eastAsia="宋体" w:hAnsi="Times New Roman" w:cs="Times New Roman" w:hint="eastAsia"/>
          <w:sz w:val="24"/>
          <w:szCs w:val="24"/>
        </w:rPr>
        <w:t>倍，为尾柄长的</w:t>
      </w:r>
      <w:r w:rsidRPr="005E7DFF">
        <w:rPr>
          <w:rFonts w:ascii="Times New Roman" w:eastAsia="宋体" w:hAnsi="Times New Roman" w:cs="Times New Roman" w:hint="eastAsia"/>
          <w:sz w:val="24"/>
          <w:szCs w:val="24"/>
        </w:rPr>
        <w:t>7.3</w:t>
      </w:r>
      <w:r w:rsidR="00804260"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9.5</w:t>
      </w:r>
      <w:r w:rsidRPr="005E7DFF">
        <w:rPr>
          <w:rFonts w:ascii="Times New Roman" w:eastAsia="宋体" w:hAnsi="Times New Roman" w:cs="Times New Roman" w:hint="eastAsia"/>
          <w:sz w:val="24"/>
          <w:szCs w:val="24"/>
        </w:rPr>
        <w:t>倍，为尾柄高的</w:t>
      </w:r>
      <w:r w:rsidRPr="005E7DFF">
        <w:rPr>
          <w:rFonts w:ascii="Times New Roman" w:eastAsia="宋体" w:hAnsi="Times New Roman" w:cs="Times New Roman" w:hint="eastAsia"/>
          <w:sz w:val="24"/>
          <w:szCs w:val="24"/>
        </w:rPr>
        <w:t>6.8</w:t>
      </w:r>
      <w:r w:rsidR="00804260"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8.8</w:t>
      </w:r>
      <w:r w:rsidRPr="005E7DFF">
        <w:rPr>
          <w:rFonts w:ascii="Times New Roman" w:eastAsia="宋体" w:hAnsi="Times New Roman" w:cs="Times New Roman" w:hint="eastAsia"/>
          <w:sz w:val="24"/>
          <w:szCs w:val="24"/>
        </w:rPr>
        <w:t>倍。体长形，</w:t>
      </w:r>
      <w:proofErr w:type="gramStart"/>
      <w:r w:rsidRPr="005E7DFF">
        <w:rPr>
          <w:rFonts w:ascii="Times New Roman" w:eastAsia="宋体" w:hAnsi="Times New Roman" w:cs="Times New Roman" w:hint="eastAsia"/>
          <w:sz w:val="24"/>
          <w:szCs w:val="24"/>
        </w:rPr>
        <w:t>吻略钝</w:t>
      </w:r>
      <w:proofErr w:type="gramEnd"/>
      <w:r w:rsidRPr="005E7DFF">
        <w:rPr>
          <w:rFonts w:ascii="Times New Roman" w:eastAsia="宋体" w:hAnsi="Times New Roman" w:cs="Times New Roman" w:hint="eastAsia"/>
          <w:sz w:val="24"/>
          <w:szCs w:val="24"/>
        </w:rPr>
        <w:t>，下咽齿</w:t>
      </w:r>
      <w:r w:rsidRPr="005E7DFF">
        <w:rPr>
          <w:rFonts w:ascii="Times New Roman" w:eastAsia="宋体" w:hAnsi="Times New Roman" w:cs="Times New Roman" w:hint="eastAsia"/>
          <w:sz w:val="24"/>
          <w:szCs w:val="24"/>
        </w:rPr>
        <w:t>2</w:t>
      </w:r>
      <w:r w:rsidRPr="005E7DFF">
        <w:rPr>
          <w:rFonts w:ascii="Times New Roman" w:eastAsia="宋体" w:hAnsi="Times New Roman" w:cs="Times New Roman" w:hint="eastAsia"/>
          <w:sz w:val="24"/>
          <w:szCs w:val="24"/>
        </w:rPr>
        <w:t>行，</w:t>
      </w:r>
      <w:proofErr w:type="gramStart"/>
      <w:r w:rsidRPr="005E7DFF">
        <w:rPr>
          <w:rFonts w:ascii="Times New Roman" w:eastAsia="宋体" w:hAnsi="Times New Roman" w:cs="Times New Roman" w:hint="eastAsia"/>
          <w:sz w:val="24"/>
          <w:szCs w:val="24"/>
        </w:rPr>
        <w:t>呈梳形</w:t>
      </w:r>
      <w:proofErr w:type="gramEnd"/>
      <w:r w:rsidRPr="005E7DFF">
        <w:rPr>
          <w:rFonts w:ascii="Times New Roman" w:eastAsia="宋体" w:hAnsi="Times New Roman" w:cs="Times New Roman" w:hint="eastAsia"/>
          <w:sz w:val="24"/>
          <w:szCs w:val="24"/>
        </w:rPr>
        <w:t>。背鳍无硬刺，外缘平直，位于腹鳍的上方，起点至尾鳍基的</w:t>
      </w:r>
      <w:proofErr w:type="gramStart"/>
      <w:r w:rsidRPr="005E7DFF">
        <w:rPr>
          <w:rFonts w:ascii="Times New Roman" w:eastAsia="宋体" w:hAnsi="Times New Roman" w:cs="Times New Roman" w:hint="eastAsia"/>
          <w:sz w:val="24"/>
          <w:szCs w:val="24"/>
        </w:rPr>
        <w:t>距离较至吻端</w:t>
      </w:r>
      <w:proofErr w:type="gramEnd"/>
      <w:r w:rsidRPr="005E7DFF">
        <w:rPr>
          <w:rFonts w:ascii="Times New Roman" w:eastAsia="宋体" w:hAnsi="Times New Roman" w:cs="Times New Roman" w:hint="eastAsia"/>
          <w:sz w:val="24"/>
          <w:szCs w:val="24"/>
        </w:rPr>
        <w:t>为近。鳃耙短小，数少。体呈茶黄色，腹部灰白色，体侧鳞片边缘灰黑色，胸鳍、腹鳍灰黄色，其它</w:t>
      </w:r>
      <w:proofErr w:type="gramStart"/>
      <w:r w:rsidRPr="005E7DFF">
        <w:rPr>
          <w:rFonts w:ascii="Times New Roman" w:eastAsia="宋体" w:hAnsi="Times New Roman" w:cs="Times New Roman" w:hint="eastAsia"/>
          <w:sz w:val="24"/>
          <w:szCs w:val="24"/>
        </w:rPr>
        <w:t>鳍</w:t>
      </w:r>
      <w:proofErr w:type="gramEnd"/>
      <w:r w:rsidRPr="005E7DFF">
        <w:rPr>
          <w:rFonts w:ascii="Times New Roman" w:eastAsia="宋体" w:hAnsi="Times New Roman" w:cs="Times New Roman" w:hint="eastAsia"/>
          <w:sz w:val="24"/>
          <w:szCs w:val="24"/>
        </w:rPr>
        <w:t>浅色。</w:t>
      </w:r>
    </w:p>
    <w:p w14:paraId="2B694C8E" w14:textId="1CC78835" w:rsidR="00224BDD" w:rsidRPr="005E7DFF" w:rsidRDefault="00224BDD" w:rsidP="00224BDD">
      <w:pPr>
        <w:pStyle w:val="2"/>
        <w:spacing w:line="360" w:lineRule="auto"/>
        <w:ind w:firstLine="48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草鱼是典型的草食性鱼类，栖息于平原地区的江河湖泊，一般喜居于水的中下层和近岸多水草区域。性活泼，游泳迅速，常成群觅食。草鱼幼鱼期则食幼虫，藻类等，草鱼也吃一些荤食，如蚯蚓，蜻蜓等。分布广，在中国分布于黑龙江至云南元江（西藏、新疆地区除外）。已</w:t>
      </w:r>
      <w:proofErr w:type="gramStart"/>
      <w:r w:rsidRPr="005E7DFF">
        <w:rPr>
          <w:rFonts w:ascii="Times New Roman" w:eastAsia="宋体" w:hAnsi="Times New Roman" w:cs="Times New Roman" w:hint="eastAsia"/>
          <w:sz w:val="24"/>
          <w:szCs w:val="24"/>
        </w:rPr>
        <w:t>移殖</w:t>
      </w:r>
      <w:proofErr w:type="gramEnd"/>
      <w:r w:rsidRPr="005E7DFF">
        <w:rPr>
          <w:rFonts w:ascii="Times New Roman" w:eastAsia="宋体" w:hAnsi="Times New Roman" w:cs="Times New Roman" w:hint="eastAsia"/>
          <w:sz w:val="24"/>
          <w:szCs w:val="24"/>
        </w:rPr>
        <w:t>到亚、欧、美、非各洲等国家。</w:t>
      </w:r>
    </w:p>
    <w:p w14:paraId="2DC1156C" w14:textId="52BD252C" w:rsidR="00224BDD" w:rsidRPr="005E7DFF" w:rsidRDefault="00B6563F" w:rsidP="00B6563F">
      <w:pPr>
        <w:pStyle w:val="2"/>
        <w:numPr>
          <w:ilvl w:val="0"/>
          <w:numId w:val="6"/>
        </w:numPr>
        <w:spacing w:line="360" w:lineRule="auto"/>
        <w:ind w:firstLineChars="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鲤鱼</w:t>
      </w:r>
    </w:p>
    <w:p w14:paraId="3586BE13" w14:textId="22241E98" w:rsidR="00B6563F" w:rsidRPr="005E7DFF" w:rsidRDefault="00B6563F" w:rsidP="00C61552">
      <w:pPr>
        <w:pStyle w:val="2"/>
        <w:spacing w:line="360" w:lineRule="auto"/>
        <w:ind w:firstLine="480"/>
        <w:rPr>
          <w:rFonts w:ascii="Times New Roman" w:eastAsia="宋体" w:hAnsi="Times New Roman" w:cs="Times New Roman"/>
          <w:sz w:val="24"/>
          <w:szCs w:val="24"/>
        </w:rPr>
      </w:pPr>
      <w:bookmarkStart w:id="87" w:name="_Hlk85708098"/>
      <w:r w:rsidRPr="005E7DFF">
        <w:rPr>
          <w:rFonts w:ascii="Times New Roman" w:eastAsia="宋体" w:hAnsi="Times New Roman" w:cs="Times New Roman" w:hint="eastAsia"/>
          <w:sz w:val="24"/>
          <w:szCs w:val="24"/>
        </w:rPr>
        <w:t>鲤鱼，中文别名</w:t>
      </w:r>
      <w:proofErr w:type="gramStart"/>
      <w:r w:rsidRPr="005E7DFF">
        <w:rPr>
          <w:rFonts w:ascii="Times New Roman" w:eastAsia="宋体" w:hAnsi="Times New Roman" w:cs="Times New Roman" w:hint="eastAsia"/>
          <w:sz w:val="24"/>
          <w:szCs w:val="24"/>
        </w:rPr>
        <w:t>鲤</w:t>
      </w:r>
      <w:proofErr w:type="gramEnd"/>
      <w:r w:rsidRPr="005E7DFF">
        <w:rPr>
          <w:rFonts w:ascii="Times New Roman" w:eastAsia="宋体" w:hAnsi="Times New Roman" w:cs="Times New Roman" w:hint="eastAsia"/>
          <w:sz w:val="24"/>
          <w:szCs w:val="24"/>
        </w:rPr>
        <w:t>拐子、鲤子、毛子，红鱼。鲤科（</w:t>
      </w:r>
      <w:proofErr w:type="spellStart"/>
      <w:r w:rsidRPr="005E7DFF">
        <w:rPr>
          <w:rFonts w:ascii="Times New Roman" w:eastAsia="宋体" w:hAnsi="Times New Roman" w:cs="Times New Roman" w:hint="eastAsia"/>
          <w:sz w:val="24"/>
          <w:szCs w:val="24"/>
        </w:rPr>
        <w:t>Cyprinidae</w:t>
      </w:r>
      <w:proofErr w:type="spellEnd"/>
      <w:r w:rsidRPr="005E7DFF">
        <w:rPr>
          <w:rFonts w:ascii="Times New Roman" w:eastAsia="宋体" w:hAnsi="Times New Roman" w:cs="Times New Roman" w:hint="eastAsia"/>
          <w:sz w:val="24"/>
          <w:szCs w:val="24"/>
        </w:rPr>
        <w:t>）</w:t>
      </w:r>
      <w:proofErr w:type="gramStart"/>
      <w:r w:rsidRPr="005E7DFF">
        <w:rPr>
          <w:rFonts w:ascii="Times New Roman" w:eastAsia="宋体" w:hAnsi="Times New Roman" w:cs="Times New Roman" w:hint="eastAsia"/>
          <w:sz w:val="24"/>
          <w:szCs w:val="24"/>
        </w:rPr>
        <w:t>中粗强的</w:t>
      </w:r>
      <w:proofErr w:type="gramEnd"/>
      <w:r w:rsidRPr="005E7DFF">
        <w:rPr>
          <w:rFonts w:ascii="Times New Roman" w:eastAsia="宋体" w:hAnsi="Times New Roman" w:cs="Times New Roman" w:hint="eastAsia"/>
          <w:sz w:val="24"/>
          <w:szCs w:val="24"/>
        </w:rPr>
        <w:t>褐色鱼，学名</w:t>
      </w:r>
      <w:r w:rsidRPr="005E7DFF">
        <w:rPr>
          <w:rFonts w:ascii="Times New Roman" w:eastAsia="宋体" w:hAnsi="Times New Roman" w:cs="Times New Roman" w:hint="eastAsia"/>
          <w:sz w:val="24"/>
          <w:szCs w:val="24"/>
        </w:rPr>
        <w:t xml:space="preserve">Cyprinus </w:t>
      </w:r>
      <w:proofErr w:type="spellStart"/>
      <w:r w:rsidRPr="005E7DFF">
        <w:rPr>
          <w:rFonts w:ascii="Times New Roman" w:eastAsia="宋体" w:hAnsi="Times New Roman" w:cs="Times New Roman" w:hint="eastAsia"/>
          <w:sz w:val="24"/>
          <w:szCs w:val="24"/>
        </w:rPr>
        <w:t>carpio</w:t>
      </w:r>
      <w:proofErr w:type="spellEnd"/>
      <w:r w:rsidRPr="005E7DFF">
        <w:rPr>
          <w:rFonts w:ascii="Times New Roman" w:eastAsia="宋体" w:hAnsi="Times New Roman" w:cs="Times New Roman" w:hint="eastAsia"/>
          <w:sz w:val="24"/>
          <w:szCs w:val="24"/>
        </w:rPr>
        <w:t>。原产亚洲，后引进欧洲、北美以及其他地区，杂食性。鲤鱼鳞大，上</w:t>
      </w:r>
      <w:proofErr w:type="gramStart"/>
      <w:r w:rsidRPr="005E7DFF">
        <w:rPr>
          <w:rFonts w:ascii="Times New Roman" w:eastAsia="宋体" w:hAnsi="Times New Roman" w:cs="Times New Roman" w:hint="eastAsia"/>
          <w:sz w:val="24"/>
          <w:szCs w:val="24"/>
        </w:rPr>
        <w:t>腭</w:t>
      </w:r>
      <w:proofErr w:type="gramEnd"/>
      <w:r w:rsidRPr="005E7DFF">
        <w:rPr>
          <w:rFonts w:ascii="Times New Roman" w:eastAsia="宋体" w:hAnsi="Times New Roman" w:cs="Times New Roman" w:hint="eastAsia"/>
          <w:sz w:val="24"/>
          <w:szCs w:val="24"/>
        </w:rPr>
        <w:t>两侧各有二须，单独或成</w:t>
      </w:r>
      <w:proofErr w:type="gramStart"/>
      <w:r w:rsidRPr="005E7DFF">
        <w:rPr>
          <w:rFonts w:ascii="Times New Roman" w:eastAsia="宋体" w:hAnsi="Times New Roman" w:cs="Times New Roman" w:hint="eastAsia"/>
          <w:sz w:val="24"/>
          <w:szCs w:val="24"/>
        </w:rPr>
        <w:t>小群地生活</w:t>
      </w:r>
      <w:proofErr w:type="gramEnd"/>
      <w:r w:rsidRPr="005E7DFF">
        <w:rPr>
          <w:rFonts w:ascii="Times New Roman" w:eastAsia="宋体" w:hAnsi="Times New Roman" w:cs="Times New Roman" w:hint="eastAsia"/>
          <w:sz w:val="24"/>
          <w:szCs w:val="24"/>
        </w:rPr>
        <w:t>于平静且水草丛生的泥底的池塘、湖泊、河流中。在水域不大的地方有洄游的习性。</w:t>
      </w:r>
    </w:p>
    <w:bookmarkEnd w:id="87"/>
    <w:p w14:paraId="1DA731DA" w14:textId="51FBC50B" w:rsidR="00B6563F" w:rsidRPr="005E7DFF" w:rsidRDefault="00A02FD6" w:rsidP="00A02FD6">
      <w:pPr>
        <w:pStyle w:val="2"/>
        <w:numPr>
          <w:ilvl w:val="0"/>
          <w:numId w:val="6"/>
        </w:numPr>
        <w:spacing w:line="360" w:lineRule="auto"/>
        <w:ind w:firstLineChars="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鲫鱼</w:t>
      </w:r>
    </w:p>
    <w:p w14:paraId="20720A24" w14:textId="150B09D0" w:rsidR="00A02FD6" w:rsidRPr="005E7DFF" w:rsidRDefault="00A02FD6" w:rsidP="00A02FD6">
      <w:pPr>
        <w:pStyle w:val="2"/>
        <w:spacing w:line="360" w:lineRule="auto"/>
        <w:ind w:firstLineChars="0"/>
        <w:rPr>
          <w:rFonts w:ascii="Times New Roman" w:eastAsia="宋体" w:hAnsi="Times New Roman" w:cs="Times New Roman"/>
          <w:sz w:val="24"/>
          <w:szCs w:val="24"/>
        </w:rPr>
      </w:pPr>
      <w:bookmarkStart w:id="88" w:name="_Hlk85708176"/>
      <w:r w:rsidRPr="005E7DFF">
        <w:rPr>
          <w:rFonts w:ascii="Times New Roman" w:eastAsia="宋体" w:hAnsi="Times New Roman" w:cs="Times New Roman" w:hint="eastAsia"/>
          <w:sz w:val="24"/>
          <w:szCs w:val="24"/>
        </w:rPr>
        <w:t>鲫鱼（</w:t>
      </w:r>
      <w:proofErr w:type="gramStart"/>
      <w:r w:rsidR="0094267E" w:rsidRPr="005E7DFF">
        <w:rPr>
          <w:rFonts w:ascii="Times New Roman" w:eastAsia="宋体" w:hAnsi="Times New Roman" w:cs="Times New Roman" w:hint="eastAsia"/>
          <w:sz w:val="24"/>
          <w:szCs w:val="24"/>
        </w:rPr>
        <w:t>鲤形目</w:t>
      </w:r>
      <w:proofErr w:type="gramEnd"/>
      <w:r w:rsidR="0094267E" w:rsidRPr="005E7DFF">
        <w:rPr>
          <w:rFonts w:ascii="Times New Roman" w:eastAsia="宋体" w:hAnsi="Times New Roman" w:cs="Times New Roman" w:hint="eastAsia"/>
          <w:sz w:val="24"/>
          <w:szCs w:val="24"/>
        </w:rPr>
        <w:t>鲤</w:t>
      </w:r>
      <w:proofErr w:type="gramStart"/>
      <w:r w:rsidR="0094267E" w:rsidRPr="005E7DFF">
        <w:rPr>
          <w:rFonts w:ascii="Times New Roman" w:eastAsia="宋体" w:hAnsi="Times New Roman" w:cs="Times New Roman" w:hint="eastAsia"/>
          <w:sz w:val="24"/>
          <w:szCs w:val="24"/>
        </w:rPr>
        <w:t>科鲫属</w:t>
      </w:r>
      <w:proofErr w:type="gramEnd"/>
      <w:r w:rsidR="0094267E"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是我国最常见的淡水鱼类之一，生活在青藏高原地域以外的各大水系。鲫鱼是杂食性鱼类，食性广、适应性强、繁殖力强、抗病力强、生长快、对水温要求不高，便于养殖，是我国重要的养殖性鱼类。鲫鱼主要是以植物为食的杂食性鱼，喜群集而行，择食而居。</w:t>
      </w:r>
    </w:p>
    <w:bookmarkEnd w:id="88"/>
    <w:p w14:paraId="4CAA4FA3" w14:textId="010E7BA1" w:rsidR="0094267E" w:rsidRPr="005E7DFF" w:rsidRDefault="0094267E" w:rsidP="0094267E">
      <w:pPr>
        <w:pStyle w:val="2"/>
        <w:numPr>
          <w:ilvl w:val="0"/>
          <w:numId w:val="6"/>
        </w:numPr>
        <w:spacing w:line="360" w:lineRule="auto"/>
        <w:ind w:firstLineChars="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武昌鱼</w:t>
      </w:r>
    </w:p>
    <w:p w14:paraId="00451D23" w14:textId="4BD89EAE" w:rsidR="0094267E" w:rsidRPr="005E7DFF" w:rsidRDefault="0094267E" w:rsidP="0094267E">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武昌鱼（</w:t>
      </w:r>
      <w:proofErr w:type="spellStart"/>
      <w:r w:rsidRPr="005E7DFF">
        <w:rPr>
          <w:rFonts w:ascii="Times New Roman" w:eastAsia="宋体" w:cs="Times New Roman" w:hint="eastAsia"/>
          <w:sz w:val="24"/>
          <w:szCs w:val="24"/>
        </w:rPr>
        <w:t>Megalobrama</w:t>
      </w:r>
      <w:proofErr w:type="spellEnd"/>
      <w:r w:rsidRPr="005E7DFF">
        <w:rPr>
          <w:rFonts w:ascii="Times New Roman" w:eastAsia="宋体" w:cs="Times New Roman" w:hint="eastAsia"/>
          <w:sz w:val="24"/>
          <w:szCs w:val="24"/>
        </w:rPr>
        <w:t xml:space="preserve"> </w:t>
      </w:r>
      <w:proofErr w:type="spellStart"/>
      <w:r w:rsidRPr="005E7DFF">
        <w:rPr>
          <w:rFonts w:ascii="Times New Roman" w:eastAsia="宋体" w:cs="Times New Roman" w:hint="eastAsia"/>
          <w:sz w:val="24"/>
          <w:szCs w:val="24"/>
        </w:rPr>
        <w:t>amblycephala</w:t>
      </w:r>
      <w:proofErr w:type="spellEnd"/>
      <w:r w:rsidRPr="005E7DFF">
        <w:rPr>
          <w:rFonts w:ascii="Times New Roman" w:eastAsia="宋体" w:cs="Times New Roman" w:hint="eastAsia"/>
          <w:sz w:val="24"/>
          <w:szCs w:val="24"/>
        </w:rPr>
        <w:t>），学名团头</w:t>
      </w:r>
      <w:proofErr w:type="gramStart"/>
      <w:r w:rsidRPr="005E7DFF">
        <w:rPr>
          <w:rFonts w:ascii="Times New Roman" w:eastAsia="宋体" w:cs="Times New Roman" w:hint="eastAsia"/>
          <w:sz w:val="24"/>
          <w:szCs w:val="24"/>
        </w:rPr>
        <w:t>鲂</w:t>
      </w:r>
      <w:proofErr w:type="gramEnd"/>
      <w:r w:rsidRPr="005E7DFF">
        <w:rPr>
          <w:rFonts w:ascii="Times New Roman" w:eastAsia="宋体" w:cs="Times New Roman" w:hint="eastAsia"/>
          <w:sz w:val="24"/>
          <w:szCs w:val="24"/>
        </w:rPr>
        <w:t>，俗称鳊鱼、草</w:t>
      </w:r>
      <w:proofErr w:type="gramStart"/>
      <w:r w:rsidRPr="005E7DFF">
        <w:rPr>
          <w:rFonts w:ascii="Times New Roman" w:eastAsia="宋体" w:cs="Times New Roman" w:hint="eastAsia"/>
          <w:sz w:val="24"/>
          <w:szCs w:val="24"/>
        </w:rPr>
        <w:t>鳊</w:t>
      </w:r>
      <w:proofErr w:type="gramEnd"/>
      <w:r w:rsidRPr="005E7DFF">
        <w:rPr>
          <w:rFonts w:ascii="Times New Roman" w:eastAsia="宋体" w:cs="Times New Roman" w:hint="eastAsia"/>
          <w:sz w:val="24"/>
          <w:szCs w:val="24"/>
        </w:rPr>
        <w:t>等，</w:t>
      </w:r>
      <w:proofErr w:type="gramStart"/>
      <w:r w:rsidRPr="005E7DFF">
        <w:rPr>
          <w:rFonts w:ascii="Times New Roman" w:eastAsia="宋体" w:cs="Times New Roman" w:hint="eastAsia"/>
          <w:sz w:val="24"/>
          <w:szCs w:val="24"/>
        </w:rPr>
        <w:t>属鲤形目</w:t>
      </w:r>
      <w:proofErr w:type="gramEnd"/>
      <w:r w:rsidRPr="005E7DFF">
        <w:rPr>
          <w:rFonts w:ascii="Times New Roman" w:eastAsia="宋体" w:cs="Times New Roman" w:hint="eastAsia"/>
          <w:sz w:val="24"/>
          <w:szCs w:val="24"/>
        </w:rPr>
        <w:t>（</w:t>
      </w:r>
      <w:proofErr w:type="spellStart"/>
      <w:r w:rsidRPr="005E7DFF">
        <w:rPr>
          <w:rFonts w:ascii="Times New Roman" w:eastAsia="宋体" w:cs="Times New Roman" w:hint="eastAsia"/>
          <w:sz w:val="24"/>
          <w:szCs w:val="24"/>
        </w:rPr>
        <w:t>Cypriniformes</w:t>
      </w:r>
      <w:proofErr w:type="spellEnd"/>
      <w:r w:rsidRPr="005E7DFF">
        <w:rPr>
          <w:rFonts w:ascii="Times New Roman" w:eastAsia="宋体" w:cs="Times New Roman" w:hint="eastAsia"/>
          <w:sz w:val="24"/>
          <w:szCs w:val="24"/>
        </w:rPr>
        <w:t>），鲤科（</w:t>
      </w:r>
      <w:proofErr w:type="spellStart"/>
      <w:r w:rsidRPr="005E7DFF">
        <w:rPr>
          <w:rFonts w:ascii="Times New Roman" w:eastAsia="宋体" w:cs="Times New Roman" w:hint="eastAsia"/>
          <w:sz w:val="24"/>
          <w:szCs w:val="24"/>
        </w:rPr>
        <w:t>Cyprinidae</w:t>
      </w:r>
      <w:proofErr w:type="spellEnd"/>
      <w:r w:rsidRPr="005E7DFF">
        <w:rPr>
          <w:rFonts w:ascii="Times New Roman" w:eastAsia="宋体" w:cs="Times New Roman" w:hint="eastAsia"/>
          <w:sz w:val="24"/>
          <w:szCs w:val="24"/>
        </w:rPr>
        <w:t>），鲌亚科（</w:t>
      </w:r>
      <w:proofErr w:type="spellStart"/>
      <w:r w:rsidRPr="005E7DFF">
        <w:rPr>
          <w:rFonts w:ascii="Times New Roman" w:eastAsia="宋体" w:cs="Times New Roman" w:hint="eastAsia"/>
          <w:sz w:val="24"/>
          <w:szCs w:val="24"/>
        </w:rPr>
        <w:t>Cultrinae</w:t>
      </w:r>
      <w:proofErr w:type="spellEnd"/>
      <w:r w:rsidRPr="005E7DFF">
        <w:rPr>
          <w:rFonts w:ascii="Times New Roman" w:eastAsia="宋体" w:cs="Times New Roman" w:hint="eastAsia"/>
          <w:sz w:val="24"/>
          <w:szCs w:val="24"/>
        </w:rPr>
        <w:t>），</w:t>
      </w:r>
      <w:proofErr w:type="gramStart"/>
      <w:r w:rsidRPr="005E7DFF">
        <w:rPr>
          <w:rFonts w:ascii="Times New Roman" w:eastAsia="宋体" w:cs="Times New Roman" w:hint="eastAsia"/>
          <w:sz w:val="24"/>
          <w:szCs w:val="24"/>
        </w:rPr>
        <w:t>鲂</w:t>
      </w:r>
      <w:proofErr w:type="gramEnd"/>
      <w:r w:rsidRPr="005E7DFF">
        <w:rPr>
          <w:rFonts w:ascii="Times New Roman" w:eastAsia="宋体" w:cs="Times New Roman" w:hint="eastAsia"/>
          <w:sz w:val="24"/>
          <w:szCs w:val="24"/>
        </w:rPr>
        <w:t>属（</w:t>
      </w:r>
      <w:proofErr w:type="spellStart"/>
      <w:r w:rsidRPr="005E7DFF">
        <w:rPr>
          <w:rFonts w:ascii="Times New Roman" w:eastAsia="宋体" w:cs="Times New Roman" w:hint="eastAsia"/>
          <w:sz w:val="24"/>
          <w:szCs w:val="24"/>
        </w:rPr>
        <w:t>Megalobrama</w:t>
      </w:r>
      <w:proofErr w:type="spellEnd"/>
      <w:r w:rsidRPr="005E7DFF">
        <w:rPr>
          <w:rFonts w:ascii="Times New Roman" w:eastAsia="宋体" w:cs="Times New Roman" w:hint="eastAsia"/>
          <w:sz w:val="24"/>
          <w:szCs w:val="24"/>
        </w:rPr>
        <w:t>）。武昌鱼作为我国所特有的优良淡水鱼类，是易伯鲁教授在</w:t>
      </w:r>
      <w:r w:rsidRPr="005E7DFF">
        <w:rPr>
          <w:rFonts w:ascii="Times New Roman" w:eastAsia="宋体" w:cs="Times New Roman" w:hint="eastAsia"/>
          <w:sz w:val="24"/>
          <w:szCs w:val="24"/>
        </w:rPr>
        <w:t>1955</w:t>
      </w:r>
      <w:r w:rsidRPr="005E7DFF">
        <w:rPr>
          <w:rFonts w:ascii="Times New Roman" w:eastAsia="宋体" w:cs="Times New Roman" w:hint="eastAsia"/>
          <w:sz w:val="24"/>
          <w:szCs w:val="24"/>
        </w:rPr>
        <w:t>确定的新物种。一代伟人毛主席在畅游长江后，留下了“才饮长沙水，又食武昌鱼”这样的流连佳句。让武昌鱼闻名海内外。</w:t>
      </w:r>
    </w:p>
    <w:p w14:paraId="30BA95B8" w14:textId="0FB4C6B3" w:rsidR="0094267E" w:rsidRPr="005E7DFF" w:rsidRDefault="0094267E" w:rsidP="0094267E">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武昌鱼体形呈扁平状，背部隆起明显，头和口均较小，</w:t>
      </w:r>
      <w:proofErr w:type="gramStart"/>
      <w:r w:rsidRPr="005E7DFF">
        <w:rPr>
          <w:rFonts w:ascii="Times New Roman" w:eastAsia="宋体" w:cs="Times New Roman" w:hint="eastAsia"/>
          <w:sz w:val="24"/>
          <w:szCs w:val="24"/>
        </w:rPr>
        <w:t>上下颂无角质</w:t>
      </w:r>
      <w:proofErr w:type="gramEnd"/>
      <w:r w:rsidRPr="005E7DFF">
        <w:rPr>
          <w:rFonts w:ascii="Times New Roman" w:eastAsia="宋体" w:cs="Times New Roman" w:hint="eastAsia"/>
          <w:sz w:val="24"/>
          <w:szCs w:val="24"/>
        </w:rPr>
        <w:t>物覆盖，大多分布于长江中游的几个大中型湖泊，主要产于湖北。武昌鱼具有能在池塘中</w:t>
      </w:r>
      <w:r w:rsidRPr="005E7DFF">
        <w:rPr>
          <w:rFonts w:ascii="Times New Roman" w:eastAsia="宋体" w:cs="Times New Roman" w:hint="eastAsia"/>
          <w:sz w:val="24"/>
          <w:szCs w:val="24"/>
        </w:rPr>
        <w:lastRenderedPageBreak/>
        <w:t>产卵繁殖、成活率高、生长较快、容易饲养和捕搜、</w:t>
      </w:r>
      <w:proofErr w:type="gramStart"/>
      <w:r w:rsidRPr="005E7DFF">
        <w:rPr>
          <w:rFonts w:ascii="Times New Roman" w:eastAsia="宋体" w:cs="Times New Roman" w:hint="eastAsia"/>
          <w:sz w:val="24"/>
          <w:szCs w:val="24"/>
        </w:rPr>
        <w:t>含肉率</w:t>
      </w:r>
      <w:proofErr w:type="gramEnd"/>
      <w:r w:rsidRPr="005E7DFF">
        <w:rPr>
          <w:rFonts w:ascii="Times New Roman" w:eastAsia="宋体" w:cs="Times New Roman" w:hint="eastAsia"/>
          <w:sz w:val="24"/>
          <w:szCs w:val="24"/>
        </w:rPr>
        <w:t>高、有较高的营养价值和味道鲜美等优点，深受消费者和养殖者的喜爱</w:t>
      </w:r>
      <w:r w:rsidR="00C61552" w:rsidRPr="005E7DFF">
        <w:rPr>
          <w:rFonts w:ascii="Times New Roman" w:eastAsia="宋体" w:cs="Times New Roman" w:hint="eastAsia"/>
          <w:sz w:val="24"/>
          <w:szCs w:val="24"/>
        </w:rPr>
        <w:t>。</w:t>
      </w:r>
    </w:p>
    <w:p w14:paraId="30783E5F" w14:textId="36DF3A68" w:rsidR="00591090" w:rsidRPr="005E7DFF" w:rsidRDefault="00FA54D4" w:rsidP="00FA54D4">
      <w:pPr>
        <w:pStyle w:val="2"/>
        <w:numPr>
          <w:ilvl w:val="0"/>
          <w:numId w:val="6"/>
        </w:numPr>
        <w:spacing w:line="360" w:lineRule="auto"/>
        <w:ind w:firstLineChars="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青鱼</w:t>
      </w:r>
    </w:p>
    <w:p w14:paraId="38EE2813" w14:textId="1E7AF6BD" w:rsidR="00FA54D4" w:rsidRPr="005E7DFF" w:rsidRDefault="00FA54D4" w:rsidP="00FA54D4">
      <w:pPr>
        <w:pStyle w:val="2"/>
        <w:spacing w:line="360" w:lineRule="auto"/>
        <w:ind w:firstLineChars="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青鱼（学名：</w:t>
      </w:r>
      <w:proofErr w:type="spellStart"/>
      <w:r w:rsidRPr="005E7DFF">
        <w:rPr>
          <w:rFonts w:ascii="Times New Roman" w:eastAsia="宋体" w:hAnsi="Times New Roman" w:cs="Times New Roman" w:hint="eastAsia"/>
          <w:sz w:val="24"/>
          <w:szCs w:val="24"/>
        </w:rPr>
        <w:t>Mylopharyngodon</w:t>
      </w:r>
      <w:proofErr w:type="spellEnd"/>
      <w:r w:rsidRPr="005E7DFF">
        <w:rPr>
          <w:rFonts w:ascii="Times New Roman" w:eastAsia="宋体" w:hAnsi="Times New Roman" w:cs="Times New Roman" w:hint="eastAsia"/>
          <w:sz w:val="24"/>
          <w:szCs w:val="24"/>
        </w:rPr>
        <w:t xml:space="preserve"> </w:t>
      </w:r>
      <w:proofErr w:type="spellStart"/>
      <w:r w:rsidRPr="005E7DFF">
        <w:rPr>
          <w:rFonts w:ascii="Times New Roman" w:eastAsia="宋体" w:hAnsi="Times New Roman" w:cs="Times New Roman" w:hint="eastAsia"/>
          <w:sz w:val="24"/>
          <w:szCs w:val="24"/>
        </w:rPr>
        <w:t>piceus</w:t>
      </w:r>
      <w:proofErr w:type="spellEnd"/>
      <w:r w:rsidRPr="005E7DFF">
        <w:rPr>
          <w:rFonts w:ascii="Times New Roman" w:eastAsia="宋体" w:hAnsi="Times New Roman" w:cs="Times New Roman" w:hint="eastAsia"/>
          <w:sz w:val="24"/>
          <w:szCs w:val="24"/>
        </w:rPr>
        <w:t>）是鲤科、青鱼属鱼类。体长可达</w:t>
      </w:r>
      <w:r w:rsidRPr="005E7DFF">
        <w:rPr>
          <w:rFonts w:ascii="Times New Roman" w:eastAsia="宋体" w:hAnsi="Times New Roman" w:cs="Times New Roman" w:hint="eastAsia"/>
          <w:sz w:val="24"/>
          <w:szCs w:val="24"/>
        </w:rPr>
        <w:t>145</w:t>
      </w:r>
      <w:r w:rsidR="00C61552" w:rsidRPr="005E7DFF">
        <w:rPr>
          <w:rFonts w:ascii="Times New Roman" w:eastAsia="宋体" w:hAnsi="Times New Roman" w:cs="Times New Roman" w:hint="eastAsia"/>
          <w:sz w:val="24"/>
          <w:szCs w:val="24"/>
        </w:rPr>
        <w:t>c</w:t>
      </w:r>
      <w:r w:rsidR="00C61552" w:rsidRPr="005E7DFF">
        <w:rPr>
          <w:rFonts w:ascii="Times New Roman" w:eastAsia="宋体" w:hAnsi="Times New Roman" w:cs="Times New Roman"/>
          <w:sz w:val="24"/>
          <w:szCs w:val="24"/>
        </w:rPr>
        <w:t>m</w:t>
      </w:r>
      <w:r w:rsidRPr="005E7DFF">
        <w:rPr>
          <w:rFonts w:ascii="Times New Roman" w:eastAsia="宋体" w:hAnsi="Times New Roman" w:cs="Times New Roman" w:hint="eastAsia"/>
          <w:sz w:val="24"/>
          <w:szCs w:val="24"/>
        </w:rPr>
        <w:t>。体长为体高的</w:t>
      </w:r>
      <w:r w:rsidRPr="005E7DFF">
        <w:rPr>
          <w:rFonts w:ascii="Times New Roman" w:eastAsia="宋体" w:hAnsi="Times New Roman" w:cs="Times New Roman" w:hint="eastAsia"/>
          <w:sz w:val="24"/>
          <w:szCs w:val="24"/>
        </w:rPr>
        <w:t>3.3</w:t>
      </w:r>
      <w:r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4.1</w:t>
      </w:r>
      <w:r w:rsidRPr="005E7DFF">
        <w:rPr>
          <w:rFonts w:ascii="Times New Roman" w:eastAsia="宋体" w:hAnsi="Times New Roman" w:cs="Times New Roman" w:hint="eastAsia"/>
          <w:sz w:val="24"/>
          <w:szCs w:val="24"/>
        </w:rPr>
        <w:t>倍，为头长的</w:t>
      </w:r>
      <w:r w:rsidRPr="005E7DFF">
        <w:rPr>
          <w:rFonts w:ascii="Times New Roman" w:eastAsia="宋体" w:hAnsi="Times New Roman" w:cs="Times New Roman" w:hint="eastAsia"/>
          <w:sz w:val="24"/>
          <w:szCs w:val="24"/>
        </w:rPr>
        <w:t>3.5</w:t>
      </w:r>
      <w:r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4.4</w:t>
      </w:r>
      <w:r w:rsidRPr="005E7DFF">
        <w:rPr>
          <w:rFonts w:ascii="Times New Roman" w:eastAsia="宋体" w:hAnsi="Times New Roman" w:cs="Times New Roman" w:hint="eastAsia"/>
          <w:sz w:val="24"/>
          <w:szCs w:val="24"/>
        </w:rPr>
        <w:t>倍，体粗壮，近圆筒形，腹部圆，无腹棱。背鳍位于腹鳍的上方，无硬刺，外缘平直。体呈青灰色，背部较深，腹部灰白色，</w:t>
      </w:r>
      <w:proofErr w:type="gramStart"/>
      <w:r w:rsidRPr="005E7DFF">
        <w:rPr>
          <w:rFonts w:ascii="Times New Roman" w:eastAsia="宋体" w:hAnsi="Times New Roman" w:cs="Times New Roman" w:hint="eastAsia"/>
          <w:sz w:val="24"/>
          <w:szCs w:val="24"/>
        </w:rPr>
        <w:t>鳍均呈</w:t>
      </w:r>
      <w:proofErr w:type="gramEnd"/>
      <w:r w:rsidRPr="005E7DFF">
        <w:rPr>
          <w:rFonts w:ascii="Times New Roman" w:eastAsia="宋体" w:hAnsi="Times New Roman" w:cs="Times New Roman" w:hint="eastAsia"/>
          <w:sz w:val="24"/>
          <w:szCs w:val="24"/>
        </w:rPr>
        <w:t>黑色。个体大，最大可达</w:t>
      </w:r>
      <w:r w:rsidRPr="005E7DFF">
        <w:rPr>
          <w:rFonts w:ascii="Times New Roman" w:eastAsia="宋体" w:hAnsi="Times New Roman" w:cs="Times New Roman" w:hint="eastAsia"/>
          <w:sz w:val="24"/>
          <w:szCs w:val="24"/>
        </w:rPr>
        <w:t>70</w:t>
      </w:r>
      <w:r w:rsidRPr="005E7DFF">
        <w:rPr>
          <w:rFonts w:ascii="Times New Roman" w:eastAsia="宋体" w:hAnsi="Times New Roman" w:cs="Times New Roman" w:hint="eastAsia"/>
          <w:sz w:val="24"/>
          <w:szCs w:val="24"/>
        </w:rPr>
        <w:t>余</w:t>
      </w:r>
      <w:r w:rsidR="00C61552" w:rsidRPr="005E7DFF">
        <w:rPr>
          <w:rFonts w:ascii="Times New Roman" w:eastAsia="宋体" w:hAnsi="Times New Roman" w:cs="Times New Roman" w:hint="eastAsia"/>
          <w:sz w:val="24"/>
          <w:szCs w:val="24"/>
        </w:rPr>
        <w:t>k</w:t>
      </w:r>
      <w:r w:rsidR="00C61552" w:rsidRPr="005E7DFF">
        <w:rPr>
          <w:rFonts w:ascii="Times New Roman" w:eastAsia="宋体" w:hAnsi="Times New Roman" w:cs="Times New Roman"/>
          <w:sz w:val="24"/>
          <w:szCs w:val="24"/>
        </w:rPr>
        <w:t>g</w:t>
      </w:r>
      <w:r w:rsidRPr="005E7DFF">
        <w:rPr>
          <w:rFonts w:ascii="Times New Roman" w:eastAsia="宋体" w:hAnsi="Times New Roman" w:cs="Times New Roman" w:hint="eastAsia"/>
          <w:sz w:val="24"/>
          <w:szCs w:val="24"/>
        </w:rPr>
        <w:t>。</w:t>
      </w:r>
    </w:p>
    <w:p w14:paraId="23843F17" w14:textId="2BD85E32" w:rsidR="00FA54D4" w:rsidRPr="005E7DFF" w:rsidRDefault="00FA54D4" w:rsidP="00604B36">
      <w:pPr>
        <w:pStyle w:val="2"/>
        <w:spacing w:line="360" w:lineRule="auto"/>
        <w:ind w:firstLineChars="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青鱼通常栖息在水的中下层，生性不活泼。其主要的食物来源为螺蛳、蚌、</w:t>
      </w:r>
      <w:proofErr w:type="gramStart"/>
      <w:r w:rsidRPr="005E7DFF">
        <w:rPr>
          <w:rFonts w:ascii="Times New Roman" w:eastAsia="宋体" w:hAnsi="Times New Roman" w:cs="Times New Roman" w:hint="eastAsia"/>
          <w:sz w:val="24"/>
          <w:szCs w:val="24"/>
        </w:rPr>
        <w:t>蚬</w:t>
      </w:r>
      <w:proofErr w:type="gramEnd"/>
      <w:r w:rsidRPr="005E7DFF">
        <w:rPr>
          <w:rFonts w:ascii="Times New Roman" w:eastAsia="宋体" w:hAnsi="Times New Roman" w:cs="Times New Roman" w:hint="eastAsia"/>
          <w:sz w:val="24"/>
          <w:szCs w:val="24"/>
        </w:rPr>
        <w:t>、</w:t>
      </w:r>
      <w:proofErr w:type="gramStart"/>
      <w:r w:rsidRPr="005E7DFF">
        <w:rPr>
          <w:rFonts w:ascii="Times New Roman" w:eastAsia="宋体" w:hAnsi="Times New Roman" w:cs="Times New Roman" w:hint="eastAsia"/>
          <w:sz w:val="24"/>
          <w:szCs w:val="24"/>
        </w:rPr>
        <w:t>蛤</w:t>
      </w:r>
      <w:proofErr w:type="gramEnd"/>
      <w:r w:rsidRPr="005E7DFF">
        <w:rPr>
          <w:rFonts w:ascii="Times New Roman" w:eastAsia="宋体" w:hAnsi="Times New Roman" w:cs="Times New Roman" w:hint="eastAsia"/>
          <w:sz w:val="24"/>
          <w:szCs w:val="24"/>
        </w:rPr>
        <w:t>等，偶尔也捕食虾和昆虫幼虫。主要分布于中国、俄罗斯、越南、阿尔巴尼亚、亚美尼亚、奥地利、保加利亚、哥斯达黎加、古巴、捷克、匈牙利、日本、哈萨克斯坦、拉脱维亚、马来西亚、墨西哥、摩尔多瓦、摩洛哥、巴拿马、塞尔维亚、斯洛伐克、泰国、土库曼斯坦、乌克兰、美国、乌兹别克斯坦。</w:t>
      </w:r>
    </w:p>
    <w:p w14:paraId="30F4B562" w14:textId="552E36B9" w:rsidR="00FA54D4" w:rsidRPr="005E7DFF" w:rsidRDefault="00FA54D4" w:rsidP="00FA54D4">
      <w:pPr>
        <w:pStyle w:val="2"/>
        <w:spacing w:line="360" w:lineRule="auto"/>
        <w:ind w:left="480" w:firstLineChars="0" w:firstLine="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青鱼是中国传统的四大淡水养殖鱼类之一</w:t>
      </w:r>
    </w:p>
    <w:p w14:paraId="68F62834" w14:textId="249C8DDD" w:rsidR="00621B45" w:rsidRPr="005E7DFF" w:rsidRDefault="00621B45" w:rsidP="00FA54D4">
      <w:pPr>
        <w:pStyle w:val="2"/>
        <w:spacing w:line="360" w:lineRule="auto"/>
        <w:ind w:left="480" w:firstLineChars="0" w:firstLine="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6</w:t>
      </w:r>
      <w:r w:rsidRPr="005E7DFF">
        <w:rPr>
          <w:rFonts w:ascii="Times New Roman" w:eastAsia="宋体" w:hAnsi="Times New Roman" w:cs="Times New Roman" w:hint="eastAsia"/>
          <w:sz w:val="24"/>
          <w:szCs w:val="24"/>
        </w:rPr>
        <w:t>）</w:t>
      </w:r>
      <w:r w:rsidRPr="005E7DFF">
        <w:rPr>
          <w:rFonts w:ascii="Times New Roman" w:eastAsia="宋体" w:hAnsi="Times New Roman" w:cs="Times New Roman"/>
          <w:sz w:val="24"/>
          <w:szCs w:val="24"/>
        </w:rPr>
        <w:t>黄</w:t>
      </w:r>
      <w:proofErr w:type="gramStart"/>
      <w:r w:rsidRPr="005E7DFF">
        <w:rPr>
          <w:rFonts w:ascii="Times New Roman" w:eastAsia="宋体" w:hAnsi="Times New Roman" w:cs="Times New Roman"/>
          <w:sz w:val="24"/>
          <w:szCs w:val="24"/>
        </w:rPr>
        <w:t>颡</w:t>
      </w:r>
      <w:proofErr w:type="gramEnd"/>
      <w:r w:rsidRPr="005E7DFF">
        <w:rPr>
          <w:rFonts w:ascii="Times New Roman" w:eastAsia="宋体" w:hAnsi="Times New Roman" w:cs="Times New Roman"/>
          <w:sz w:val="24"/>
          <w:szCs w:val="24"/>
        </w:rPr>
        <w:t>鱼</w:t>
      </w:r>
    </w:p>
    <w:p w14:paraId="30A193A0" w14:textId="3AFC0244" w:rsidR="00621B45" w:rsidRPr="005E7DFF" w:rsidRDefault="00621B45" w:rsidP="00621B45">
      <w:pPr>
        <w:pStyle w:val="2"/>
        <w:spacing w:line="360" w:lineRule="auto"/>
        <w:ind w:firstLine="480"/>
        <w:rPr>
          <w:rFonts w:ascii="Times New Roman" w:eastAsia="宋体" w:hAnsi="Times New Roman" w:cs="Times New Roman"/>
          <w:sz w:val="24"/>
          <w:szCs w:val="24"/>
        </w:rPr>
      </w:pPr>
      <w:bookmarkStart w:id="89" w:name="_Hlk85707581"/>
      <w:r w:rsidRPr="005E7DFF">
        <w:rPr>
          <w:rFonts w:ascii="Times New Roman" w:eastAsia="宋体" w:hAnsi="Times New Roman" w:cs="Times New Roman"/>
          <w:sz w:val="24"/>
          <w:szCs w:val="24"/>
        </w:rPr>
        <w:t>黄</w:t>
      </w:r>
      <w:proofErr w:type="gramStart"/>
      <w:r w:rsidRPr="005E7DFF">
        <w:rPr>
          <w:rFonts w:ascii="Times New Roman" w:eastAsia="宋体" w:hAnsi="Times New Roman" w:cs="Times New Roman"/>
          <w:sz w:val="24"/>
          <w:szCs w:val="24"/>
        </w:rPr>
        <w:t>颡</w:t>
      </w:r>
      <w:proofErr w:type="gramEnd"/>
      <w:r w:rsidRPr="005E7DFF">
        <w:rPr>
          <w:rFonts w:ascii="Times New Roman" w:eastAsia="宋体" w:hAnsi="Times New Roman" w:cs="Times New Roman"/>
          <w:sz w:val="24"/>
          <w:szCs w:val="24"/>
        </w:rPr>
        <w:t>鱼</w:t>
      </w:r>
      <w:bookmarkEnd w:id="89"/>
      <w:r w:rsidRPr="005E7DFF">
        <w:rPr>
          <w:rFonts w:ascii="Times New Roman" w:eastAsia="宋体" w:hAnsi="Times New Roman" w:cs="Times New Roman"/>
          <w:sz w:val="24"/>
          <w:szCs w:val="24"/>
        </w:rPr>
        <w:t>（学名：</w:t>
      </w:r>
      <w:proofErr w:type="spellStart"/>
      <w:r w:rsidRPr="005E7DFF">
        <w:rPr>
          <w:rFonts w:ascii="Times New Roman" w:eastAsia="宋体" w:hAnsi="Times New Roman" w:cs="Times New Roman"/>
          <w:sz w:val="24"/>
          <w:szCs w:val="24"/>
        </w:rPr>
        <w:t>Pelteobagrus</w:t>
      </w:r>
      <w:proofErr w:type="spellEnd"/>
      <w:r w:rsidRPr="005E7DFF">
        <w:rPr>
          <w:rFonts w:ascii="Times New Roman" w:eastAsia="宋体" w:hAnsi="Times New Roman" w:cs="Times New Roman"/>
          <w:sz w:val="24"/>
          <w:szCs w:val="24"/>
        </w:rPr>
        <w:t xml:space="preserve"> </w:t>
      </w:r>
      <w:proofErr w:type="spellStart"/>
      <w:r w:rsidRPr="005E7DFF">
        <w:rPr>
          <w:rFonts w:ascii="Times New Roman" w:eastAsia="宋体" w:hAnsi="Times New Roman" w:cs="Times New Roman"/>
          <w:sz w:val="24"/>
          <w:szCs w:val="24"/>
        </w:rPr>
        <w:t>fulvidraco</w:t>
      </w:r>
      <w:proofErr w:type="spellEnd"/>
      <w:r w:rsidRPr="005E7DFF">
        <w:rPr>
          <w:rFonts w:ascii="Times New Roman" w:eastAsia="宋体" w:hAnsi="Times New Roman" w:cs="Times New Roman"/>
          <w:sz w:val="24"/>
          <w:szCs w:val="24"/>
        </w:rPr>
        <w:t>）是</w:t>
      </w:r>
      <w:proofErr w:type="gramStart"/>
      <w:r w:rsidR="007758DA" w:rsidRPr="005E7DFF">
        <w:rPr>
          <w:rFonts w:ascii="Times New Roman" w:eastAsia="宋体" w:hAnsi="Times New Roman" w:cs="Times New Roman" w:hint="eastAsia"/>
          <w:sz w:val="24"/>
          <w:szCs w:val="24"/>
        </w:rPr>
        <w:t>鲇</w:t>
      </w:r>
      <w:proofErr w:type="gramEnd"/>
      <w:r w:rsidR="007758DA" w:rsidRPr="005E7DFF">
        <w:rPr>
          <w:rFonts w:ascii="Times New Roman" w:eastAsia="宋体" w:hAnsi="Times New Roman" w:cs="Times New Roman" w:hint="eastAsia"/>
          <w:sz w:val="24"/>
          <w:szCs w:val="24"/>
        </w:rPr>
        <w:t>形目</w:t>
      </w:r>
      <w:r w:rsidRPr="005E7DFF">
        <w:rPr>
          <w:rFonts w:ascii="Times New Roman" w:eastAsia="宋体" w:hAnsi="Times New Roman" w:cs="Times New Roman"/>
          <w:sz w:val="24"/>
          <w:szCs w:val="24"/>
        </w:rPr>
        <w:t>鲿科、黄</w:t>
      </w:r>
      <w:proofErr w:type="gramStart"/>
      <w:r w:rsidRPr="005E7DFF">
        <w:rPr>
          <w:rFonts w:ascii="Times New Roman" w:eastAsia="宋体" w:hAnsi="Times New Roman" w:cs="Times New Roman"/>
          <w:sz w:val="24"/>
          <w:szCs w:val="24"/>
        </w:rPr>
        <w:t>颡</w:t>
      </w:r>
      <w:proofErr w:type="gramEnd"/>
      <w:r w:rsidRPr="005E7DFF">
        <w:rPr>
          <w:rFonts w:ascii="Times New Roman" w:eastAsia="宋体" w:hAnsi="Times New Roman" w:cs="Times New Roman"/>
          <w:sz w:val="24"/>
          <w:szCs w:val="24"/>
        </w:rPr>
        <w:t>鱼属一种常见的淡水鱼。体延长，稍粗壮，吻端向背鳍上斜，后部侧扁。头略大而纵扁，头背大部裸露。吻部</w:t>
      </w:r>
      <w:proofErr w:type="gramStart"/>
      <w:r w:rsidRPr="005E7DFF">
        <w:rPr>
          <w:rFonts w:ascii="Times New Roman" w:eastAsia="宋体" w:hAnsi="Times New Roman" w:cs="Times New Roman"/>
          <w:sz w:val="24"/>
          <w:szCs w:val="24"/>
        </w:rPr>
        <w:t>背视钝</w:t>
      </w:r>
      <w:proofErr w:type="gramEnd"/>
      <w:r w:rsidRPr="005E7DFF">
        <w:rPr>
          <w:rFonts w:ascii="Times New Roman" w:eastAsia="宋体" w:hAnsi="Times New Roman" w:cs="Times New Roman"/>
          <w:sz w:val="24"/>
          <w:szCs w:val="24"/>
        </w:rPr>
        <w:t>圆。口大。眼中等大。鼻须位于后鼻孔前缘，伸达或超过眼后缘。鳃孔大，向前伸至眼中部垂直下方腹面。背鳍较小，具骨质硬刺，前缘光滑。脂鳍短，基部位于背鳍基后端至尾鳍基中央偏前。臀鳍基底长，起点位于脂鳍起点垂直下方之前。胸鳍侧下位，骨质硬刺前缘锯齿细小而多。腹鳍短，末端伸达臀鳍。肛门距臀鳍起点与距腹鳍基后端约相等。尾鳍深分叉，末端圆。活体背部黑褐色，至腹部渐浅黄色。沿侧线上下各有一狭窄的黄色纵带，约在腹鳍与臀鳍上方各有一黄色横带，交错形成断续的暗色</w:t>
      </w:r>
      <w:proofErr w:type="gramStart"/>
      <w:r w:rsidRPr="005E7DFF">
        <w:rPr>
          <w:rFonts w:ascii="Times New Roman" w:eastAsia="宋体" w:hAnsi="Times New Roman" w:cs="Times New Roman"/>
          <w:sz w:val="24"/>
          <w:szCs w:val="24"/>
        </w:rPr>
        <w:t>纵</w:t>
      </w:r>
      <w:proofErr w:type="gramEnd"/>
      <w:r w:rsidRPr="005E7DFF">
        <w:rPr>
          <w:rFonts w:ascii="Times New Roman" w:eastAsia="宋体" w:hAnsi="Times New Roman" w:cs="Times New Roman"/>
          <w:sz w:val="24"/>
          <w:szCs w:val="24"/>
        </w:rPr>
        <w:t>斑块。尾鳍两叶中部各有一暗色</w:t>
      </w:r>
      <w:proofErr w:type="gramStart"/>
      <w:r w:rsidRPr="005E7DFF">
        <w:rPr>
          <w:rFonts w:ascii="Times New Roman" w:eastAsia="宋体" w:hAnsi="Times New Roman" w:cs="Times New Roman"/>
          <w:sz w:val="24"/>
          <w:szCs w:val="24"/>
        </w:rPr>
        <w:t>纵</w:t>
      </w:r>
      <w:proofErr w:type="gramEnd"/>
      <w:r w:rsidRPr="005E7DFF">
        <w:rPr>
          <w:rFonts w:ascii="Times New Roman" w:eastAsia="宋体" w:hAnsi="Times New Roman" w:cs="Times New Roman"/>
          <w:sz w:val="24"/>
          <w:szCs w:val="24"/>
        </w:rPr>
        <w:t>条纹。</w:t>
      </w:r>
    </w:p>
    <w:p w14:paraId="41A93711" w14:textId="77777777" w:rsidR="00621B45" w:rsidRPr="005E7DFF" w:rsidRDefault="00621B45" w:rsidP="00621B45">
      <w:pPr>
        <w:pStyle w:val="2"/>
        <w:spacing w:line="360" w:lineRule="auto"/>
        <w:ind w:firstLineChars="0"/>
        <w:rPr>
          <w:rFonts w:ascii="Times New Roman" w:eastAsia="宋体" w:hAnsi="Times New Roman" w:cs="Times New Roman"/>
          <w:sz w:val="24"/>
          <w:szCs w:val="24"/>
        </w:rPr>
      </w:pPr>
      <w:r w:rsidRPr="005E7DFF">
        <w:rPr>
          <w:rFonts w:ascii="Times New Roman" w:eastAsia="宋体" w:hAnsi="Times New Roman" w:cs="Times New Roman"/>
          <w:sz w:val="24"/>
          <w:szCs w:val="24"/>
        </w:rPr>
        <w:t>黄</w:t>
      </w:r>
      <w:proofErr w:type="gramStart"/>
      <w:r w:rsidRPr="005E7DFF">
        <w:rPr>
          <w:rFonts w:ascii="Times New Roman" w:eastAsia="宋体" w:hAnsi="Times New Roman" w:cs="Times New Roman"/>
          <w:sz w:val="24"/>
          <w:szCs w:val="24"/>
        </w:rPr>
        <w:t>颡</w:t>
      </w:r>
      <w:proofErr w:type="gramEnd"/>
      <w:r w:rsidRPr="005E7DFF">
        <w:rPr>
          <w:rFonts w:ascii="Times New Roman" w:eastAsia="宋体" w:hAnsi="Times New Roman" w:cs="Times New Roman"/>
          <w:sz w:val="24"/>
          <w:szCs w:val="24"/>
        </w:rPr>
        <w:t>鱼多栖息于缓流多水草的湖周浅水区和入湖河流处，</w:t>
      </w:r>
      <w:proofErr w:type="gramStart"/>
      <w:r w:rsidRPr="005E7DFF">
        <w:rPr>
          <w:rFonts w:ascii="Times New Roman" w:eastAsia="宋体" w:hAnsi="Times New Roman" w:cs="Times New Roman"/>
          <w:sz w:val="24"/>
          <w:szCs w:val="24"/>
        </w:rPr>
        <w:t>营底栖</w:t>
      </w:r>
      <w:proofErr w:type="gramEnd"/>
      <w:r w:rsidRPr="005E7DFF">
        <w:rPr>
          <w:rFonts w:ascii="Times New Roman" w:eastAsia="宋体" w:hAnsi="Times New Roman" w:cs="Times New Roman"/>
          <w:sz w:val="24"/>
          <w:szCs w:val="24"/>
        </w:rPr>
        <w:t>生活，尤其喜欢生活在静水或缓流的浅滩处，且腐殖质多和游泥多的地方。杂食性，自然条件下以动物性饲料为主，鱼苗阶段以浮游动物为食，成鱼则以昆虫及其幼虫、小鱼虾、螺蚌等为食，也吞食植物碎屑。分布于老挝、越南、中国、朝鲜、俄罗斯西伯利亚东南部。在中国分布于珠江、闽江、湘江、长江、黄河、海河、松花</w:t>
      </w:r>
      <w:r w:rsidRPr="005E7DFF">
        <w:rPr>
          <w:rFonts w:ascii="Times New Roman" w:eastAsia="宋体" w:hAnsi="Times New Roman" w:cs="Times New Roman"/>
          <w:sz w:val="24"/>
          <w:szCs w:val="24"/>
        </w:rPr>
        <w:lastRenderedPageBreak/>
        <w:t>江及黑龙江等水系。</w:t>
      </w:r>
    </w:p>
    <w:p w14:paraId="585161A8" w14:textId="6B7CA0B7" w:rsidR="00621B45" w:rsidRPr="005E7DFF" w:rsidRDefault="000B0189" w:rsidP="00FA54D4">
      <w:pPr>
        <w:pStyle w:val="2"/>
        <w:spacing w:line="360" w:lineRule="auto"/>
        <w:ind w:left="480" w:firstLineChars="0" w:firstLine="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7</w:t>
      </w:r>
      <w:r w:rsidRPr="005E7DFF">
        <w:rPr>
          <w:rFonts w:ascii="Times New Roman" w:eastAsia="宋体" w:hAnsi="Times New Roman" w:cs="Times New Roman" w:hint="eastAsia"/>
          <w:sz w:val="24"/>
          <w:szCs w:val="24"/>
        </w:rPr>
        <w:t>）</w:t>
      </w:r>
      <w:bookmarkStart w:id="90" w:name="_Hlk85707596"/>
      <w:r w:rsidRPr="005E7DFF">
        <w:rPr>
          <w:rFonts w:ascii="Times New Roman" w:eastAsia="宋体" w:hAnsi="Times New Roman" w:cs="Times New Roman" w:hint="eastAsia"/>
          <w:sz w:val="24"/>
          <w:szCs w:val="24"/>
        </w:rPr>
        <w:t>雅鱼</w:t>
      </w:r>
      <w:bookmarkEnd w:id="90"/>
    </w:p>
    <w:p w14:paraId="0A7ED287" w14:textId="77777777" w:rsidR="003C0651" w:rsidRPr="005E7DFF" w:rsidRDefault="000B0189" w:rsidP="003C0651">
      <w:pPr>
        <w:pStyle w:val="2"/>
        <w:spacing w:line="360" w:lineRule="auto"/>
        <w:ind w:firstLineChars="0"/>
        <w:rPr>
          <w:rFonts w:ascii="Times New Roman" w:eastAsia="宋体" w:hAnsi="Times New Roman" w:cs="Times New Roman"/>
          <w:sz w:val="24"/>
          <w:szCs w:val="24"/>
        </w:rPr>
      </w:pPr>
      <w:proofErr w:type="gramStart"/>
      <w:r w:rsidRPr="005E7DFF">
        <w:rPr>
          <w:rFonts w:ascii="Times New Roman" w:eastAsia="宋体" w:hAnsi="Times New Roman" w:cs="Times New Roman" w:hint="eastAsia"/>
          <w:sz w:val="24"/>
          <w:szCs w:val="24"/>
        </w:rPr>
        <w:t>雅鱼</w:t>
      </w:r>
      <w:proofErr w:type="gramEnd"/>
      <w:r w:rsidRPr="005E7DFF">
        <w:rPr>
          <w:rFonts w:ascii="Times New Roman" w:eastAsia="宋体" w:hAnsi="Times New Roman" w:cs="Times New Roman" w:hint="eastAsia"/>
          <w:sz w:val="24"/>
          <w:szCs w:val="24"/>
        </w:rPr>
        <w:t xml:space="preserve"> </w:t>
      </w:r>
      <w:r w:rsidRPr="005E7DFF">
        <w:rPr>
          <w:rFonts w:ascii="Times New Roman" w:eastAsia="宋体" w:hAnsi="Times New Roman" w:cs="Times New Roman" w:hint="eastAsia"/>
          <w:sz w:val="24"/>
          <w:szCs w:val="24"/>
        </w:rPr>
        <w:t>（</w:t>
      </w:r>
      <w:proofErr w:type="gramStart"/>
      <w:r w:rsidRPr="005E7DFF">
        <w:rPr>
          <w:rFonts w:ascii="Times New Roman" w:eastAsia="宋体" w:hAnsi="Times New Roman" w:cs="Times New Roman" w:hint="eastAsia"/>
          <w:sz w:val="24"/>
          <w:szCs w:val="24"/>
        </w:rPr>
        <w:t>鲤形目</w:t>
      </w:r>
      <w:proofErr w:type="gramEnd"/>
      <w:r w:rsidRPr="005E7DFF">
        <w:rPr>
          <w:rFonts w:ascii="Times New Roman" w:eastAsia="宋体" w:hAnsi="Times New Roman" w:cs="Times New Roman" w:hint="eastAsia"/>
          <w:sz w:val="24"/>
          <w:szCs w:val="24"/>
        </w:rPr>
        <w:t>鲤科鱼类）</w:t>
      </w:r>
      <w:r w:rsidR="00BE437D" w:rsidRPr="005E7DFF">
        <w:rPr>
          <w:rFonts w:ascii="Times New Roman" w:eastAsia="宋体" w:hAnsi="Times New Roman" w:cs="Times New Roman" w:hint="eastAsia"/>
          <w:sz w:val="24"/>
          <w:szCs w:val="24"/>
        </w:rPr>
        <w:t>雅鱼，四川省雅安市特产，中国国家地理标志产品。</w:t>
      </w:r>
    </w:p>
    <w:p w14:paraId="5563D605" w14:textId="643CC5D8" w:rsidR="00BE437D" w:rsidRPr="005E7DFF" w:rsidRDefault="00BE437D" w:rsidP="003C0651">
      <w:pPr>
        <w:pStyle w:val="2"/>
        <w:spacing w:line="360" w:lineRule="auto"/>
        <w:ind w:firstLineChars="0"/>
        <w:rPr>
          <w:rFonts w:ascii="Times New Roman" w:eastAsia="宋体" w:cs="Times New Roman"/>
          <w:sz w:val="24"/>
          <w:szCs w:val="24"/>
        </w:rPr>
      </w:pPr>
      <w:proofErr w:type="gramStart"/>
      <w:r w:rsidRPr="005E7DFF">
        <w:rPr>
          <w:rFonts w:ascii="Times New Roman" w:eastAsia="宋体" w:hAnsi="Times New Roman" w:cs="Times New Roman" w:hint="eastAsia"/>
          <w:sz w:val="24"/>
          <w:szCs w:val="24"/>
        </w:rPr>
        <w:t>雅鱼是</w:t>
      </w:r>
      <w:proofErr w:type="gramEnd"/>
      <w:r w:rsidRPr="005E7DFF">
        <w:rPr>
          <w:rFonts w:ascii="Times New Roman" w:eastAsia="宋体" w:hAnsi="Times New Roman" w:cs="Times New Roman" w:hint="eastAsia"/>
          <w:sz w:val="24"/>
          <w:szCs w:val="24"/>
        </w:rPr>
        <w:t>生长在雅安的名贵冷水鱼，体形似鲤，鳞细如</w:t>
      </w:r>
      <w:proofErr w:type="gramStart"/>
      <w:r w:rsidRPr="005E7DFF">
        <w:rPr>
          <w:rFonts w:ascii="Times New Roman" w:eastAsia="宋体" w:hAnsi="Times New Roman" w:cs="Times New Roman" w:hint="eastAsia"/>
          <w:sz w:val="24"/>
          <w:szCs w:val="24"/>
        </w:rPr>
        <w:t>鳟</w:t>
      </w:r>
      <w:proofErr w:type="gramEnd"/>
      <w:r w:rsidRPr="005E7DFF">
        <w:rPr>
          <w:rFonts w:ascii="Times New Roman" w:eastAsia="宋体" w:hAnsi="Times New Roman" w:cs="Times New Roman" w:hint="eastAsia"/>
          <w:sz w:val="24"/>
          <w:szCs w:val="24"/>
        </w:rPr>
        <w:t>，口感爽滑，肉质细嫩，营养丰富，久吃不腻，为历代贡品。</w:t>
      </w:r>
      <w:proofErr w:type="gramStart"/>
      <w:r w:rsidRPr="005E7DFF">
        <w:rPr>
          <w:rFonts w:ascii="Times New Roman" w:eastAsia="宋体" w:hAnsi="Times New Roman" w:cs="Times New Roman" w:hint="eastAsia"/>
          <w:sz w:val="24"/>
          <w:szCs w:val="24"/>
        </w:rPr>
        <w:t>雅鱼以</w:t>
      </w:r>
      <w:proofErr w:type="gramEnd"/>
      <w:r w:rsidRPr="005E7DFF">
        <w:rPr>
          <w:rFonts w:ascii="Times New Roman" w:eastAsia="宋体" w:hAnsi="Times New Roman" w:cs="Times New Roman" w:hint="eastAsia"/>
          <w:sz w:val="24"/>
          <w:szCs w:val="24"/>
        </w:rPr>
        <w:t>天然石浆为主食，石浆中含有人体必需的各种微量元素。</w:t>
      </w:r>
      <w:proofErr w:type="gramStart"/>
      <w:r w:rsidRPr="005E7DFF">
        <w:rPr>
          <w:rFonts w:ascii="Times New Roman" w:eastAsia="宋体" w:cs="Times New Roman" w:hint="eastAsia"/>
          <w:sz w:val="24"/>
          <w:szCs w:val="24"/>
        </w:rPr>
        <w:t>雅鱼是</w:t>
      </w:r>
      <w:proofErr w:type="gramEnd"/>
      <w:r w:rsidRPr="005E7DFF">
        <w:rPr>
          <w:rFonts w:ascii="Times New Roman" w:eastAsia="宋体" w:cs="Times New Roman" w:hint="eastAsia"/>
          <w:sz w:val="24"/>
          <w:szCs w:val="24"/>
        </w:rPr>
        <w:t>齐口裂腹鱼和重口裂腹鱼的俗称，</w:t>
      </w:r>
      <w:proofErr w:type="gramStart"/>
      <w:r w:rsidRPr="005E7DFF">
        <w:rPr>
          <w:rFonts w:ascii="Times New Roman" w:eastAsia="宋体" w:cs="Times New Roman" w:hint="eastAsia"/>
          <w:sz w:val="24"/>
          <w:szCs w:val="24"/>
        </w:rPr>
        <w:t>属鲤形目</w:t>
      </w:r>
      <w:proofErr w:type="gramEnd"/>
      <w:r w:rsidRPr="005E7DFF">
        <w:rPr>
          <w:rFonts w:ascii="Times New Roman" w:eastAsia="宋体" w:cs="Times New Roman" w:hint="eastAsia"/>
          <w:sz w:val="24"/>
          <w:szCs w:val="24"/>
        </w:rPr>
        <w:t>，鲤科，裂腹鱼亚科，裂腹鱼属。雅安名特产之一，是中亚高原山区特有的品种，又称</w:t>
      </w:r>
      <w:r w:rsidRPr="005E7DFF">
        <w:rPr>
          <w:rFonts w:ascii="Times New Roman" w:eastAsia="宋体" w:cs="Times New Roman" w:hint="eastAsia"/>
          <w:sz w:val="24"/>
          <w:szCs w:val="24"/>
        </w:rPr>
        <w:t>"</w:t>
      </w:r>
      <w:proofErr w:type="gramStart"/>
      <w:r w:rsidRPr="005E7DFF">
        <w:rPr>
          <w:rFonts w:ascii="Times New Roman" w:eastAsia="宋体" w:cs="Times New Roman" w:hint="eastAsia"/>
          <w:sz w:val="24"/>
          <w:szCs w:val="24"/>
        </w:rPr>
        <w:t>丙穴鱼</w:t>
      </w:r>
      <w:proofErr w:type="gramEnd"/>
      <w:r w:rsidRPr="005E7DFF">
        <w:rPr>
          <w:rFonts w:ascii="Times New Roman" w:eastAsia="宋体" w:cs="Times New Roman" w:hint="eastAsia"/>
          <w:sz w:val="24"/>
          <w:szCs w:val="24"/>
        </w:rPr>
        <w:t>"</w:t>
      </w:r>
      <w:r w:rsidRPr="005E7DFF">
        <w:rPr>
          <w:rFonts w:ascii="Times New Roman" w:eastAsia="宋体" w:cs="Times New Roman" w:hint="eastAsia"/>
          <w:sz w:val="24"/>
          <w:szCs w:val="24"/>
        </w:rPr>
        <w:t>。产于青衣江（雅安段）周公河，故称雅鱼。其中齐口裂腹鱼下颌前部具有明显的角质层，属植食性，口角须与眼径大致等长</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重口裂腹鱼下颌前部无角质层，属肉食性，口角须大致为眼径的</w:t>
      </w:r>
      <w:r w:rsidRPr="005E7DFF">
        <w:rPr>
          <w:rFonts w:ascii="Times New Roman" w:eastAsia="宋体" w:cs="Times New Roman" w:hint="eastAsia"/>
          <w:sz w:val="24"/>
          <w:szCs w:val="24"/>
        </w:rPr>
        <w:t>2.5</w:t>
      </w:r>
      <w:r w:rsidRPr="005E7DFF">
        <w:rPr>
          <w:rFonts w:ascii="Times New Roman" w:eastAsia="宋体" w:cs="Times New Roman" w:hint="eastAsia"/>
          <w:sz w:val="24"/>
          <w:szCs w:val="24"/>
        </w:rPr>
        <w:t>倍。</w:t>
      </w:r>
    </w:p>
    <w:p w14:paraId="272E8A23" w14:textId="462DF24C" w:rsidR="000B0189" w:rsidRPr="005E7DFF" w:rsidRDefault="00923A68" w:rsidP="00BE437D">
      <w:pPr>
        <w:pStyle w:val="2"/>
        <w:spacing w:line="360" w:lineRule="auto"/>
        <w:ind w:firstLine="48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8</w:t>
      </w:r>
      <w:r w:rsidRPr="005E7DFF">
        <w:rPr>
          <w:rFonts w:ascii="Times New Roman" w:eastAsia="宋体" w:hAnsi="Times New Roman" w:cs="Times New Roman" w:hint="eastAsia"/>
          <w:sz w:val="24"/>
          <w:szCs w:val="24"/>
        </w:rPr>
        <w:t>）</w:t>
      </w:r>
      <w:bookmarkStart w:id="91" w:name="_Hlk85707618"/>
      <w:r w:rsidR="003E7C51" w:rsidRPr="005E7DFF">
        <w:rPr>
          <w:rFonts w:ascii="Times New Roman" w:eastAsia="宋体" w:hAnsi="Times New Roman" w:cs="Times New Roman" w:hint="eastAsia"/>
          <w:sz w:val="24"/>
          <w:szCs w:val="24"/>
        </w:rPr>
        <w:t>鳙鱼</w:t>
      </w:r>
      <w:bookmarkEnd w:id="91"/>
    </w:p>
    <w:p w14:paraId="6BB5190F" w14:textId="16F588E8" w:rsidR="00546004" w:rsidRPr="005E7DFF" w:rsidRDefault="00546004" w:rsidP="00546004">
      <w:pPr>
        <w:pStyle w:val="2"/>
        <w:spacing w:line="360" w:lineRule="auto"/>
        <w:ind w:firstLine="48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鳙鱼（</w:t>
      </w:r>
      <w:proofErr w:type="spellStart"/>
      <w:r w:rsidRPr="005E7DFF">
        <w:rPr>
          <w:rFonts w:ascii="Times New Roman" w:eastAsia="宋体" w:hAnsi="Times New Roman" w:cs="Times New Roman" w:hint="eastAsia"/>
          <w:sz w:val="24"/>
          <w:szCs w:val="24"/>
        </w:rPr>
        <w:t>Aristichthys</w:t>
      </w:r>
      <w:proofErr w:type="spellEnd"/>
      <w:r w:rsidRPr="005E7DFF">
        <w:rPr>
          <w:rFonts w:ascii="Times New Roman" w:eastAsia="宋体" w:hAnsi="Times New Roman" w:cs="Times New Roman" w:hint="eastAsia"/>
          <w:sz w:val="24"/>
          <w:szCs w:val="24"/>
        </w:rPr>
        <w:t xml:space="preserve"> nobilis</w:t>
      </w:r>
      <w:r w:rsidRPr="005E7DFF">
        <w:rPr>
          <w:rFonts w:ascii="Times New Roman" w:eastAsia="宋体" w:hAnsi="Times New Roman" w:cs="Times New Roman" w:hint="eastAsia"/>
          <w:sz w:val="24"/>
          <w:szCs w:val="24"/>
        </w:rPr>
        <w:t>）又叫花鲢、胖头鱼、包头鱼、大头鱼、黑鲢、麻鲢、也叫雄鱼（</w:t>
      </w:r>
      <w:proofErr w:type="gramStart"/>
      <w:r w:rsidRPr="005E7DFF">
        <w:rPr>
          <w:rFonts w:ascii="Times New Roman" w:eastAsia="宋体" w:hAnsi="Times New Roman" w:cs="Times New Roman" w:hint="eastAsia"/>
          <w:sz w:val="24"/>
          <w:szCs w:val="24"/>
        </w:rPr>
        <w:t>鲤形目</w:t>
      </w:r>
      <w:proofErr w:type="gramEnd"/>
      <w:r w:rsidRPr="005E7DFF">
        <w:rPr>
          <w:rFonts w:ascii="Times New Roman" w:eastAsia="宋体" w:hAnsi="Times New Roman" w:cs="Times New Roman" w:hint="eastAsia"/>
          <w:sz w:val="24"/>
          <w:szCs w:val="24"/>
        </w:rPr>
        <w:t>鲤科鳙属）。是淡水鱼的一种。有“水中清道夫”的雅称，是中国四大家鱼之一。外形似鲢鱼，体型侧扁。头部较大而且宽，口也很宽大，且稍微上翘。眼位比较低。鳙鱼生长在淡水湖泊、河流、水库、池塘里。多分布在水域的中上层。是中国特有鱼类。在中国分布范围很广。是池塘养殖及水库渔业的主要对象之一，经济价值较高。</w:t>
      </w:r>
    </w:p>
    <w:p w14:paraId="7F9C1F44" w14:textId="22AE3C91" w:rsidR="00D60347" w:rsidRPr="005E7DFF" w:rsidRDefault="003C5FB9" w:rsidP="003C5FB9">
      <w:pPr>
        <w:pStyle w:val="2"/>
        <w:spacing w:line="360" w:lineRule="auto"/>
        <w:ind w:firstLine="48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w:t>
      </w:r>
      <w:r w:rsidRPr="005E7DFF">
        <w:rPr>
          <w:rFonts w:ascii="Times New Roman" w:eastAsia="宋体" w:hAnsi="Times New Roman" w:cs="Times New Roman" w:hint="eastAsia"/>
          <w:sz w:val="24"/>
          <w:szCs w:val="24"/>
        </w:rPr>
        <w:t>9</w:t>
      </w:r>
      <w:r w:rsidRPr="005E7DFF">
        <w:rPr>
          <w:rFonts w:ascii="Times New Roman" w:eastAsia="宋体" w:hAnsi="Times New Roman" w:cs="Times New Roman" w:hint="eastAsia"/>
          <w:sz w:val="24"/>
          <w:szCs w:val="24"/>
        </w:rPr>
        <w:t>）</w:t>
      </w:r>
      <w:bookmarkStart w:id="92" w:name="_Hlk85707632"/>
      <w:r w:rsidR="00D60347" w:rsidRPr="005E7DFF">
        <w:rPr>
          <w:rFonts w:ascii="Times New Roman" w:eastAsia="宋体" w:hAnsi="Times New Roman" w:cs="Times New Roman" w:hint="eastAsia"/>
          <w:sz w:val="24"/>
          <w:szCs w:val="24"/>
        </w:rPr>
        <w:t>鲢鱼</w:t>
      </w:r>
    </w:p>
    <w:p w14:paraId="51F124DE" w14:textId="5C8BF0A7" w:rsidR="003C5FB9" w:rsidRPr="005E7DFF" w:rsidRDefault="003C5FB9" w:rsidP="003C5FB9">
      <w:pPr>
        <w:pStyle w:val="2"/>
        <w:spacing w:line="360" w:lineRule="auto"/>
        <w:ind w:firstLine="48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鲢鱼</w:t>
      </w:r>
      <w:bookmarkEnd w:id="92"/>
      <w:r w:rsidRPr="005E7DFF">
        <w:rPr>
          <w:rFonts w:ascii="Times New Roman" w:eastAsia="宋体" w:hAnsi="Times New Roman" w:cs="Times New Roman" w:hint="eastAsia"/>
          <w:sz w:val="24"/>
          <w:szCs w:val="24"/>
        </w:rPr>
        <w:t>（</w:t>
      </w:r>
      <w:proofErr w:type="spellStart"/>
      <w:r w:rsidRPr="005E7DFF">
        <w:rPr>
          <w:rFonts w:ascii="Times New Roman" w:eastAsia="宋体" w:hAnsi="Times New Roman" w:cs="Times New Roman" w:hint="eastAsia"/>
          <w:sz w:val="24"/>
          <w:szCs w:val="24"/>
        </w:rPr>
        <w:t>Hypophthalmichthys</w:t>
      </w:r>
      <w:proofErr w:type="spellEnd"/>
      <w:r w:rsidRPr="005E7DFF">
        <w:rPr>
          <w:rFonts w:ascii="Times New Roman" w:eastAsia="宋体" w:hAnsi="Times New Roman" w:cs="Times New Roman" w:hint="eastAsia"/>
          <w:sz w:val="24"/>
          <w:szCs w:val="24"/>
        </w:rPr>
        <w:t xml:space="preserve"> molitrix</w:t>
      </w:r>
      <w:r w:rsidRPr="005E7DFF">
        <w:rPr>
          <w:rFonts w:ascii="Times New Roman" w:eastAsia="宋体" w:hAnsi="Times New Roman" w:cs="Times New Roman" w:hint="eastAsia"/>
          <w:sz w:val="24"/>
          <w:szCs w:val="24"/>
        </w:rPr>
        <w:t>），又叫白鲢、水鲢、跳鲢、鲢子，</w:t>
      </w:r>
      <w:proofErr w:type="gramStart"/>
      <w:r w:rsidRPr="005E7DFF">
        <w:rPr>
          <w:rFonts w:ascii="Times New Roman" w:eastAsia="宋体" w:hAnsi="Times New Roman" w:cs="Times New Roman" w:hint="eastAsia"/>
          <w:sz w:val="24"/>
          <w:szCs w:val="24"/>
        </w:rPr>
        <w:t>属于鲤形目</w:t>
      </w:r>
      <w:proofErr w:type="gramEnd"/>
      <w:r w:rsidRPr="005E7DFF">
        <w:rPr>
          <w:rFonts w:ascii="Times New Roman" w:eastAsia="宋体" w:hAnsi="Times New Roman" w:cs="Times New Roman" w:hint="eastAsia"/>
          <w:sz w:val="24"/>
          <w:szCs w:val="24"/>
        </w:rPr>
        <w:t>，鲤科，是著名的四大家鱼之一，四大家鱼有：青鱼、草鱼、鲢鱼、鳙鱼。属于典型的滤食性鱼类。</w:t>
      </w:r>
    </w:p>
    <w:p w14:paraId="2B2032F0" w14:textId="77777777" w:rsidR="003C5FB9" w:rsidRPr="005E7DFF" w:rsidRDefault="003C5FB9" w:rsidP="003C5FB9">
      <w:pPr>
        <w:pStyle w:val="2"/>
        <w:spacing w:line="360" w:lineRule="auto"/>
        <w:ind w:firstLine="48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体形侧扁、稍高，呈纺锤形，背部青灰色，两侧及腹部白色。胸鳍不超过腹鳍基部。</w:t>
      </w:r>
      <w:proofErr w:type="gramStart"/>
      <w:r w:rsidRPr="005E7DFF">
        <w:rPr>
          <w:rFonts w:ascii="Times New Roman" w:eastAsia="宋体" w:hAnsi="Times New Roman" w:cs="Times New Roman" w:hint="eastAsia"/>
          <w:sz w:val="24"/>
          <w:szCs w:val="24"/>
        </w:rPr>
        <w:t>各鳍色灰白</w:t>
      </w:r>
      <w:proofErr w:type="gramEnd"/>
      <w:r w:rsidRPr="005E7DFF">
        <w:rPr>
          <w:rFonts w:ascii="Times New Roman" w:eastAsia="宋体" w:hAnsi="Times New Roman" w:cs="Times New Roman" w:hint="eastAsia"/>
          <w:sz w:val="24"/>
          <w:szCs w:val="24"/>
        </w:rPr>
        <w:t>。头较大。眼睛位置很低。鳞片细小。腹部正中</w:t>
      </w:r>
      <w:proofErr w:type="gramStart"/>
      <w:r w:rsidRPr="005E7DFF">
        <w:rPr>
          <w:rFonts w:ascii="Times New Roman" w:eastAsia="宋体" w:hAnsi="Times New Roman" w:cs="Times New Roman" w:hint="eastAsia"/>
          <w:sz w:val="24"/>
          <w:szCs w:val="24"/>
        </w:rPr>
        <w:t>角质棱自胸鳍下方直延达</w:t>
      </w:r>
      <w:proofErr w:type="gramEnd"/>
      <w:r w:rsidRPr="005E7DFF">
        <w:rPr>
          <w:rFonts w:ascii="Times New Roman" w:eastAsia="宋体" w:hAnsi="Times New Roman" w:cs="Times New Roman" w:hint="eastAsia"/>
          <w:sz w:val="24"/>
          <w:szCs w:val="24"/>
        </w:rPr>
        <w:t>肛门。形态和鳙鱼相似，鲢鱼性急躁，善跳跃。</w:t>
      </w:r>
    </w:p>
    <w:p w14:paraId="492A091F" w14:textId="0C8F1907" w:rsidR="003C5FB9" w:rsidRPr="005E7DFF" w:rsidRDefault="003C5FB9" w:rsidP="003C5FB9">
      <w:pPr>
        <w:pStyle w:val="2"/>
        <w:spacing w:line="360" w:lineRule="auto"/>
        <w:ind w:firstLine="480"/>
        <w:rPr>
          <w:rFonts w:ascii="Times New Roman" w:eastAsia="宋体" w:hAnsi="Times New Roman" w:cs="Times New Roman"/>
          <w:sz w:val="24"/>
          <w:szCs w:val="24"/>
        </w:rPr>
      </w:pPr>
      <w:r w:rsidRPr="005E7DFF">
        <w:rPr>
          <w:rFonts w:ascii="Times New Roman" w:eastAsia="宋体" w:hAnsi="Times New Roman" w:cs="Times New Roman" w:hint="eastAsia"/>
          <w:sz w:val="24"/>
          <w:szCs w:val="24"/>
        </w:rPr>
        <w:t>鲢鱼味甘，性平，无毒，其肉质鲜嫩，营养丰富，是较宜养殖的优良鱼种之一。为我国主要的淡水养殖鱼类之一。分布在全国各大水系。鲢鱼是人工饲养的大型淡水鱼，生长快、疾病少、产量高，多与草鱼、鲤鱼混养。</w:t>
      </w:r>
    </w:p>
    <w:p w14:paraId="64E907CE" w14:textId="77777777" w:rsidR="008F351D" w:rsidRPr="005E7DFF" w:rsidRDefault="008F351D" w:rsidP="008F351D">
      <w:pPr>
        <w:keepNext/>
        <w:keepLines/>
        <w:spacing w:line="416" w:lineRule="auto"/>
        <w:outlineLvl w:val="2"/>
        <w:rPr>
          <w:rFonts w:ascii="Times New Roman" w:eastAsia="宋体" w:cs="Times New Roman"/>
          <w:b/>
          <w:bCs/>
          <w:sz w:val="28"/>
          <w:szCs w:val="28"/>
        </w:rPr>
      </w:pPr>
      <w:bookmarkStart w:id="93" w:name="_Toc83821574"/>
      <w:bookmarkStart w:id="94" w:name="_Toc89682904"/>
      <w:r w:rsidRPr="005E7DFF">
        <w:rPr>
          <w:rFonts w:ascii="Times New Roman" w:eastAsia="宋体" w:cs="Times New Roman"/>
          <w:b/>
          <w:bCs/>
          <w:sz w:val="28"/>
          <w:szCs w:val="28"/>
        </w:rPr>
        <w:lastRenderedPageBreak/>
        <w:t xml:space="preserve">4.3.4 </w:t>
      </w:r>
      <w:r w:rsidRPr="005E7DFF">
        <w:rPr>
          <w:rFonts w:ascii="Times New Roman" w:eastAsia="宋体" w:cs="Times New Roman"/>
          <w:b/>
          <w:bCs/>
          <w:sz w:val="28"/>
          <w:szCs w:val="28"/>
        </w:rPr>
        <w:t>调查结果</w:t>
      </w:r>
      <w:bookmarkEnd w:id="93"/>
      <w:bookmarkEnd w:id="94"/>
    </w:p>
    <w:p w14:paraId="3C89F7E0" w14:textId="573336A9" w:rsidR="008F351D" w:rsidRPr="005E7DFF" w:rsidRDefault="008F351D" w:rsidP="008F351D">
      <w:pPr>
        <w:pStyle w:val="2"/>
        <w:spacing w:line="360" w:lineRule="auto"/>
        <w:ind w:firstLine="480"/>
        <w:rPr>
          <w:rFonts w:ascii="Times New Roman" w:eastAsia="宋体" w:hAnsi="Times New Roman" w:cs="Times New Roman"/>
          <w:sz w:val="24"/>
          <w:szCs w:val="24"/>
        </w:rPr>
      </w:pPr>
      <w:r w:rsidRPr="005E7DFF">
        <w:rPr>
          <w:rFonts w:ascii="Times New Roman" w:eastAsia="宋体" w:hAnsi="Times New Roman" w:cs="Times New Roman"/>
          <w:sz w:val="24"/>
          <w:szCs w:val="24"/>
        </w:rPr>
        <w:t>依据资料包括</w:t>
      </w:r>
      <w:r w:rsidRPr="005E7DFF">
        <w:rPr>
          <w:rFonts w:eastAsia="宋体" w:cs="宋体" w:hint="eastAsia"/>
          <w:sz w:val="24"/>
          <w:szCs w:val="24"/>
        </w:rPr>
        <w:t>《四川省乐山市金口河区大瓦山旅游扶贫项目（第一期）第一批次》</w:t>
      </w:r>
      <w:r w:rsidRPr="005E7DFF">
        <w:rPr>
          <w:rFonts w:ascii="Times New Roman" w:eastAsia="宋体" w:hAnsi="Times New Roman" w:cs="Times New Roman" w:hint="eastAsia"/>
          <w:sz w:val="24"/>
          <w:szCs w:val="24"/>
        </w:rPr>
        <w:t>及现场调查结果。</w:t>
      </w:r>
      <w:r w:rsidR="00442CE1" w:rsidRPr="005E7DFF">
        <w:rPr>
          <w:rFonts w:ascii="Times New Roman" w:eastAsia="宋体" w:hAnsi="Times New Roman" w:cs="Times New Roman" w:hint="eastAsia"/>
          <w:sz w:val="24"/>
          <w:szCs w:val="24"/>
        </w:rPr>
        <w:t>现</w:t>
      </w:r>
      <w:r w:rsidRPr="005E7DFF">
        <w:rPr>
          <w:rFonts w:ascii="Times New Roman" w:eastAsia="宋体" w:hAnsi="Times New Roman" w:cs="Times New Roman"/>
          <w:sz w:val="24"/>
          <w:szCs w:val="24"/>
        </w:rPr>
        <w:t>状年</w:t>
      </w:r>
      <w:r w:rsidRPr="005E7DFF">
        <w:rPr>
          <w:rFonts w:ascii="Times New Roman" w:eastAsia="宋体" w:hAnsi="Times New Roman" w:cs="Times New Roman" w:hint="eastAsia"/>
          <w:sz w:val="24"/>
          <w:szCs w:val="24"/>
        </w:rPr>
        <w:t>鱼池</w:t>
      </w:r>
      <w:r w:rsidRPr="005E7DFF">
        <w:rPr>
          <w:rFonts w:ascii="Times New Roman" w:eastAsia="宋体" w:hAnsi="Times New Roman" w:cs="Times New Roman"/>
          <w:sz w:val="24"/>
          <w:szCs w:val="24"/>
        </w:rPr>
        <w:t>流域鱼类种类数量在剔除外来物种后为</w:t>
      </w:r>
      <w:r w:rsidRPr="005E7DFF">
        <w:rPr>
          <w:rFonts w:ascii="Times New Roman" w:eastAsia="宋体" w:hAnsi="Times New Roman" w:cs="Times New Roman"/>
          <w:sz w:val="24"/>
          <w:szCs w:val="24"/>
        </w:rPr>
        <w:t>2</w:t>
      </w:r>
      <w:r w:rsidRPr="005E7DFF">
        <w:rPr>
          <w:rFonts w:ascii="Times New Roman" w:eastAsia="宋体" w:hAnsi="Times New Roman" w:cs="Times New Roman"/>
          <w:sz w:val="24"/>
          <w:szCs w:val="24"/>
        </w:rPr>
        <w:t>目</w:t>
      </w:r>
      <w:r w:rsidRPr="005E7DFF">
        <w:rPr>
          <w:rFonts w:ascii="Times New Roman" w:eastAsia="宋体" w:hAnsi="Times New Roman" w:cs="Times New Roman"/>
          <w:sz w:val="24"/>
          <w:szCs w:val="24"/>
        </w:rPr>
        <w:t>3</w:t>
      </w:r>
      <w:r w:rsidRPr="005E7DFF">
        <w:rPr>
          <w:rFonts w:ascii="Times New Roman" w:eastAsia="宋体" w:hAnsi="Times New Roman" w:cs="Times New Roman"/>
          <w:sz w:val="24"/>
          <w:szCs w:val="24"/>
        </w:rPr>
        <w:t>科</w:t>
      </w:r>
      <w:r w:rsidR="00442CE1" w:rsidRPr="005E7DFF">
        <w:rPr>
          <w:rFonts w:ascii="Times New Roman" w:eastAsia="宋体" w:hAnsi="Times New Roman" w:cs="Times New Roman"/>
          <w:sz w:val="24"/>
          <w:szCs w:val="24"/>
        </w:rPr>
        <w:t>5</w:t>
      </w:r>
      <w:r w:rsidRPr="005E7DFF">
        <w:rPr>
          <w:rFonts w:ascii="Times New Roman" w:eastAsia="宋体" w:hAnsi="Times New Roman" w:cs="Times New Roman"/>
          <w:sz w:val="24"/>
          <w:szCs w:val="24"/>
        </w:rPr>
        <w:t>种。</w:t>
      </w:r>
    </w:p>
    <w:p w14:paraId="6BCD2C33" w14:textId="77777777" w:rsidR="002C54C0" w:rsidRPr="005E7DFF" w:rsidRDefault="002C54C0" w:rsidP="002C54C0">
      <w:pPr>
        <w:keepNext/>
        <w:keepLines/>
        <w:spacing w:line="416" w:lineRule="auto"/>
        <w:outlineLvl w:val="1"/>
        <w:rPr>
          <w:rFonts w:ascii="Times New Roman" w:eastAsia="宋体" w:cs="Times New Roman"/>
          <w:b/>
          <w:bCs/>
          <w:sz w:val="32"/>
          <w:szCs w:val="32"/>
        </w:rPr>
      </w:pPr>
      <w:bookmarkStart w:id="95" w:name="_Toc82878584"/>
      <w:bookmarkStart w:id="96" w:name="_Toc89682905"/>
      <w:r w:rsidRPr="005E7DFF">
        <w:rPr>
          <w:rFonts w:ascii="Times New Roman" w:eastAsia="宋体" w:cs="Times New Roman"/>
          <w:b/>
          <w:bCs/>
          <w:sz w:val="30"/>
          <w:szCs w:val="30"/>
        </w:rPr>
        <w:t xml:space="preserve">4.4 </w:t>
      </w:r>
      <w:r w:rsidRPr="005E7DFF">
        <w:rPr>
          <w:rFonts w:ascii="Times New Roman" w:eastAsia="宋体" w:cs="Times New Roman"/>
          <w:b/>
          <w:bCs/>
          <w:sz w:val="30"/>
          <w:szCs w:val="30"/>
        </w:rPr>
        <w:t>公众调查</w:t>
      </w:r>
      <w:bookmarkEnd w:id="95"/>
      <w:bookmarkEnd w:id="96"/>
    </w:p>
    <w:p w14:paraId="3925987D" w14:textId="77777777" w:rsidR="002C54C0" w:rsidRPr="005E7DFF" w:rsidRDefault="002C54C0" w:rsidP="002C54C0">
      <w:pPr>
        <w:keepNext/>
        <w:keepLines/>
        <w:spacing w:line="416" w:lineRule="auto"/>
        <w:outlineLvl w:val="2"/>
        <w:rPr>
          <w:rFonts w:ascii="Times New Roman" w:eastAsia="宋体" w:cs="Times New Roman"/>
          <w:b/>
          <w:bCs/>
          <w:sz w:val="28"/>
          <w:szCs w:val="28"/>
        </w:rPr>
      </w:pPr>
      <w:bookmarkStart w:id="97" w:name="_Toc82878585"/>
      <w:bookmarkStart w:id="98" w:name="_Toc89682906"/>
      <w:r w:rsidRPr="005E7DFF">
        <w:rPr>
          <w:rFonts w:ascii="Times New Roman" w:eastAsia="宋体" w:cs="Times New Roman"/>
          <w:b/>
          <w:bCs/>
          <w:sz w:val="28"/>
          <w:szCs w:val="28"/>
        </w:rPr>
        <w:t xml:space="preserve">4.4.1 </w:t>
      </w:r>
      <w:r w:rsidRPr="005E7DFF">
        <w:rPr>
          <w:rFonts w:ascii="Times New Roman" w:eastAsia="宋体" w:cs="Times New Roman"/>
          <w:b/>
          <w:bCs/>
          <w:sz w:val="28"/>
          <w:szCs w:val="28"/>
        </w:rPr>
        <w:t>方案概况</w:t>
      </w:r>
      <w:bookmarkEnd w:id="97"/>
      <w:bookmarkEnd w:id="98"/>
    </w:p>
    <w:p w14:paraId="7257C5E7" w14:textId="0F2D9800" w:rsidR="002C54C0" w:rsidRPr="005E7DFF" w:rsidRDefault="002C54C0" w:rsidP="002C54C0">
      <w:pPr>
        <w:spacing w:line="360" w:lineRule="auto"/>
        <w:ind w:firstLineChars="200" w:firstLine="480"/>
        <w:rPr>
          <w:rFonts w:ascii="Times New Roman" w:eastAsia="宋体" w:cs="Times New Roman"/>
          <w:bCs/>
          <w:sz w:val="24"/>
          <w:szCs w:val="24"/>
        </w:rPr>
      </w:pPr>
      <w:r w:rsidRPr="005E7DFF">
        <w:rPr>
          <w:rFonts w:ascii="Times New Roman" w:eastAsia="宋体" w:cs="Times New Roman"/>
          <w:bCs/>
          <w:sz w:val="24"/>
          <w:szCs w:val="24"/>
        </w:rPr>
        <w:t>本次调查对《指南》原有调查表进行优化，将</w:t>
      </w:r>
      <w:r w:rsidRPr="005E7DFF">
        <w:rPr>
          <w:rFonts w:ascii="Times New Roman" w:eastAsia="宋体" w:cs="Times New Roman"/>
          <w:bCs/>
          <w:sz w:val="24"/>
          <w:szCs w:val="24"/>
        </w:rPr>
        <w:t>“</w:t>
      </w:r>
      <w:r w:rsidRPr="005E7DFF">
        <w:rPr>
          <w:rFonts w:ascii="Times New Roman" w:eastAsia="宋体" w:cs="Times New Roman"/>
          <w:bCs/>
          <w:sz w:val="24"/>
          <w:szCs w:val="24"/>
        </w:rPr>
        <w:t>水质</w:t>
      </w:r>
      <w:r w:rsidRPr="005E7DFF">
        <w:rPr>
          <w:rFonts w:ascii="Times New Roman" w:eastAsia="宋体" w:cs="Times New Roman"/>
          <w:bCs/>
          <w:sz w:val="24"/>
          <w:szCs w:val="24"/>
        </w:rPr>
        <w:t>”</w:t>
      </w:r>
      <w:r w:rsidRPr="005E7DFF">
        <w:rPr>
          <w:rFonts w:ascii="Times New Roman" w:eastAsia="宋体" w:cs="Times New Roman"/>
          <w:bCs/>
          <w:sz w:val="24"/>
          <w:szCs w:val="24"/>
        </w:rPr>
        <w:t>准则层中</w:t>
      </w:r>
      <w:r w:rsidRPr="005E7DFF">
        <w:rPr>
          <w:rFonts w:ascii="Times New Roman" w:eastAsia="宋体" w:cs="Times New Roman"/>
          <w:bCs/>
          <w:sz w:val="24"/>
          <w:szCs w:val="24"/>
        </w:rPr>
        <w:t>“</w:t>
      </w:r>
      <w:r w:rsidRPr="005E7DFF">
        <w:rPr>
          <w:rFonts w:ascii="Times New Roman" w:eastAsia="宋体" w:cs="Times New Roman"/>
          <w:bCs/>
          <w:sz w:val="24"/>
          <w:szCs w:val="24"/>
        </w:rPr>
        <w:t>水体整洁程度</w:t>
      </w:r>
      <w:r w:rsidRPr="005E7DFF">
        <w:rPr>
          <w:rFonts w:ascii="Times New Roman" w:eastAsia="宋体" w:cs="Times New Roman"/>
          <w:bCs/>
          <w:sz w:val="24"/>
          <w:szCs w:val="24"/>
        </w:rPr>
        <w:t>”</w:t>
      </w:r>
      <w:r w:rsidRPr="005E7DFF">
        <w:rPr>
          <w:rFonts w:ascii="Times New Roman" w:eastAsia="宋体" w:cs="Times New Roman"/>
          <w:bCs/>
          <w:sz w:val="24"/>
          <w:szCs w:val="24"/>
        </w:rPr>
        <w:t>指标项纳入调查表中一并调查，以</w:t>
      </w:r>
      <w:r w:rsidRPr="005E7DFF">
        <w:rPr>
          <w:rFonts w:ascii="Times New Roman" w:eastAsia="宋体" w:cs="Times New Roman" w:hint="eastAsia"/>
          <w:bCs/>
          <w:sz w:val="24"/>
          <w:szCs w:val="24"/>
        </w:rPr>
        <w:t>鱼池为一整体</w:t>
      </w:r>
      <w:r w:rsidRPr="005E7DFF">
        <w:rPr>
          <w:rFonts w:ascii="Times New Roman" w:eastAsia="宋体" w:cs="Times New Roman"/>
          <w:bCs/>
          <w:sz w:val="24"/>
          <w:szCs w:val="24"/>
        </w:rPr>
        <w:t>进行公众调查。本次共收集到</w:t>
      </w:r>
      <w:r w:rsidRPr="005E7DFF">
        <w:rPr>
          <w:rFonts w:ascii="Times New Roman" w:eastAsia="宋体" w:cs="Times New Roman"/>
          <w:bCs/>
          <w:sz w:val="24"/>
          <w:szCs w:val="24"/>
        </w:rPr>
        <w:t>103</w:t>
      </w:r>
      <w:r w:rsidRPr="005E7DFF">
        <w:rPr>
          <w:rFonts w:ascii="Times New Roman" w:eastAsia="宋体" w:cs="Times New Roman"/>
          <w:bCs/>
          <w:sz w:val="24"/>
          <w:szCs w:val="24"/>
        </w:rPr>
        <w:t>份调查问卷。</w:t>
      </w:r>
    </w:p>
    <w:p w14:paraId="2C502E99" w14:textId="77777777" w:rsidR="002C54C0" w:rsidRPr="005E7DFF" w:rsidRDefault="002C54C0" w:rsidP="002C54C0">
      <w:pPr>
        <w:keepNext/>
        <w:keepLines/>
        <w:spacing w:line="416" w:lineRule="auto"/>
        <w:outlineLvl w:val="2"/>
        <w:rPr>
          <w:rFonts w:ascii="Times New Roman" w:eastAsia="宋体" w:cs="Times New Roman"/>
          <w:b/>
          <w:bCs/>
          <w:sz w:val="28"/>
          <w:szCs w:val="28"/>
        </w:rPr>
      </w:pPr>
      <w:bookmarkStart w:id="99" w:name="_Toc82878586"/>
      <w:bookmarkStart w:id="100" w:name="_Toc89682907"/>
      <w:r w:rsidRPr="005E7DFF">
        <w:rPr>
          <w:rFonts w:ascii="Times New Roman" w:eastAsia="宋体" w:cs="Times New Roman"/>
          <w:b/>
          <w:bCs/>
          <w:sz w:val="28"/>
          <w:szCs w:val="28"/>
        </w:rPr>
        <w:t xml:space="preserve">4.4.2 </w:t>
      </w:r>
      <w:r w:rsidRPr="005E7DFF">
        <w:rPr>
          <w:rFonts w:ascii="Times New Roman" w:eastAsia="宋体" w:cs="Times New Roman"/>
          <w:b/>
          <w:bCs/>
          <w:sz w:val="28"/>
          <w:szCs w:val="28"/>
        </w:rPr>
        <w:t>调查单元</w:t>
      </w:r>
      <w:bookmarkEnd w:id="99"/>
      <w:bookmarkEnd w:id="100"/>
    </w:p>
    <w:p w14:paraId="1B186AD7" w14:textId="3A490C9B" w:rsidR="002C54C0" w:rsidRPr="005E7DFF" w:rsidRDefault="002C54C0" w:rsidP="002C54C0">
      <w:pPr>
        <w:spacing w:line="360" w:lineRule="auto"/>
        <w:ind w:firstLineChars="200" w:firstLine="480"/>
        <w:rPr>
          <w:rFonts w:ascii="Times New Roman" w:eastAsia="宋体" w:cs="Times New Roman"/>
          <w:bCs/>
          <w:sz w:val="24"/>
          <w:szCs w:val="24"/>
        </w:rPr>
      </w:pPr>
      <w:r w:rsidRPr="005E7DFF">
        <w:rPr>
          <w:rFonts w:ascii="Times New Roman" w:eastAsia="宋体" w:cs="Times New Roman"/>
          <w:bCs/>
          <w:sz w:val="24"/>
          <w:szCs w:val="24"/>
        </w:rPr>
        <w:t>考虑到</w:t>
      </w:r>
      <w:r w:rsidRPr="005E7DFF">
        <w:rPr>
          <w:rFonts w:ascii="Times New Roman" w:eastAsia="宋体" w:cs="Times New Roman" w:hint="eastAsia"/>
          <w:bCs/>
          <w:sz w:val="24"/>
          <w:szCs w:val="24"/>
        </w:rPr>
        <w:t>本次评价河湖健康评价鱼池</w:t>
      </w:r>
      <w:r w:rsidR="00FF15F6" w:rsidRPr="005E7DFF">
        <w:rPr>
          <w:rFonts w:ascii="Times New Roman" w:eastAsia="宋体" w:cs="Times New Roman" w:hint="eastAsia"/>
          <w:sz w:val="24"/>
          <w:szCs w:val="24"/>
        </w:rPr>
        <w:t>常年水面面积</w:t>
      </w:r>
      <w:r w:rsidR="009B709E" w:rsidRPr="005E7DFF">
        <w:rPr>
          <w:rFonts w:ascii="Times New Roman" w:eastAsia="宋体" w:cs="Times New Roman" w:hint="eastAsia"/>
          <w:sz w:val="24"/>
          <w:szCs w:val="24"/>
        </w:rPr>
        <w:t>仅</w:t>
      </w:r>
      <w:r w:rsidR="00FF15F6" w:rsidRPr="005E7DFF">
        <w:rPr>
          <w:rFonts w:ascii="Times New Roman" w:eastAsia="宋体" w:cs="Times New Roman" w:hint="eastAsia"/>
          <w:sz w:val="24"/>
          <w:szCs w:val="24"/>
        </w:rPr>
        <w:t>为</w:t>
      </w:r>
      <w:r w:rsidR="00FF15F6" w:rsidRPr="005E7DFF">
        <w:rPr>
          <w:rFonts w:ascii="Times New Roman" w:eastAsia="宋体" w:cs="Times New Roman" w:hint="eastAsia"/>
          <w:sz w:val="24"/>
          <w:szCs w:val="24"/>
        </w:rPr>
        <w:t>0</w:t>
      </w:r>
      <w:r w:rsidR="00FF15F6" w:rsidRPr="005E7DFF">
        <w:rPr>
          <w:rFonts w:ascii="Times New Roman" w:eastAsia="宋体" w:cs="Times New Roman"/>
          <w:sz w:val="24"/>
          <w:szCs w:val="24"/>
        </w:rPr>
        <w:t>.34</w:t>
      </w:r>
      <w:r w:rsidR="00FF15F6" w:rsidRPr="005E7DFF">
        <w:rPr>
          <w:rFonts w:ascii="Times New Roman" w:eastAsia="宋体" w:cs="Times New Roman" w:hint="eastAsia"/>
          <w:sz w:val="24"/>
          <w:szCs w:val="24"/>
        </w:rPr>
        <w:t xml:space="preserve"> km</w:t>
      </w:r>
      <w:r w:rsidR="00FF15F6" w:rsidRPr="005E7DFF">
        <w:rPr>
          <w:rFonts w:ascii="Times New Roman" w:eastAsia="宋体" w:cs="Times New Roman" w:hint="eastAsia"/>
          <w:sz w:val="24"/>
          <w:szCs w:val="24"/>
          <w:vertAlign w:val="superscript"/>
        </w:rPr>
        <w:t>2</w:t>
      </w:r>
      <w:r w:rsidR="009B709E" w:rsidRPr="005E7DFF">
        <w:rPr>
          <w:rFonts w:ascii="Times New Roman" w:eastAsia="宋体" w:cs="Times New Roman" w:hint="eastAsia"/>
          <w:bCs/>
          <w:sz w:val="24"/>
          <w:szCs w:val="24"/>
        </w:rPr>
        <w:t>且开发利用率极低。</w:t>
      </w:r>
      <w:r w:rsidRPr="005E7DFF">
        <w:rPr>
          <w:rFonts w:ascii="Times New Roman" w:eastAsia="宋体" w:cs="Times New Roman" w:hint="eastAsia"/>
          <w:bCs/>
          <w:sz w:val="24"/>
          <w:szCs w:val="24"/>
        </w:rPr>
        <w:t>故不需要分段评价湖泊整体</w:t>
      </w:r>
      <w:r w:rsidRPr="005E7DFF">
        <w:rPr>
          <w:rFonts w:ascii="Times New Roman" w:eastAsia="宋体" w:cs="Times New Roman"/>
          <w:bCs/>
          <w:sz w:val="24"/>
          <w:szCs w:val="24"/>
        </w:rPr>
        <w:t>作为调查单元。</w:t>
      </w:r>
    </w:p>
    <w:p w14:paraId="12C789FB" w14:textId="77777777" w:rsidR="002C54C0" w:rsidRPr="005E7DFF" w:rsidRDefault="002C54C0" w:rsidP="002C54C0">
      <w:pPr>
        <w:keepNext/>
        <w:keepLines/>
        <w:spacing w:line="416" w:lineRule="auto"/>
        <w:outlineLvl w:val="2"/>
        <w:rPr>
          <w:rFonts w:ascii="Times New Roman" w:eastAsia="宋体" w:cs="Times New Roman"/>
          <w:b/>
          <w:bCs/>
          <w:sz w:val="28"/>
          <w:szCs w:val="28"/>
        </w:rPr>
      </w:pPr>
      <w:bookmarkStart w:id="101" w:name="_Toc82878587"/>
      <w:bookmarkStart w:id="102" w:name="_Toc89682908"/>
      <w:r w:rsidRPr="005E7DFF">
        <w:rPr>
          <w:rFonts w:ascii="Times New Roman" w:eastAsia="宋体" w:cs="Times New Roman"/>
          <w:b/>
          <w:bCs/>
          <w:sz w:val="28"/>
          <w:szCs w:val="28"/>
        </w:rPr>
        <w:t xml:space="preserve">4.4.3 </w:t>
      </w:r>
      <w:r w:rsidRPr="005E7DFF">
        <w:rPr>
          <w:rFonts w:ascii="Times New Roman" w:eastAsia="宋体" w:cs="Times New Roman"/>
          <w:b/>
          <w:bCs/>
          <w:sz w:val="28"/>
          <w:szCs w:val="28"/>
        </w:rPr>
        <w:t>调查方法</w:t>
      </w:r>
      <w:bookmarkEnd w:id="101"/>
      <w:bookmarkEnd w:id="102"/>
    </w:p>
    <w:p w14:paraId="0C052DCA" w14:textId="02D80166" w:rsidR="002C54C0" w:rsidRPr="005E7DFF" w:rsidRDefault="002C54C0" w:rsidP="002C54C0">
      <w:pPr>
        <w:spacing w:line="360" w:lineRule="auto"/>
        <w:ind w:firstLineChars="200" w:firstLine="480"/>
        <w:rPr>
          <w:rFonts w:ascii="Times New Roman" w:eastAsia="宋体" w:cs="Times New Roman"/>
          <w:bCs/>
          <w:sz w:val="24"/>
          <w:szCs w:val="24"/>
        </w:rPr>
      </w:pPr>
      <w:r w:rsidRPr="005E7DFF">
        <w:rPr>
          <w:rFonts w:ascii="Times New Roman" w:eastAsia="宋体" w:cs="Times New Roman"/>
          <w:bCs/>
          <w:sz w:val="24"/>
          <w:szCs w:val="24"/>
        </w:rPr>
        <w:t>本次公众调查采用现场发放调查问卷的方式进行调查，结合</w:t>
      </w:r>
      <w:r w:rsidR="00C44D08" w:rsidRPr="005E7DFF">
        <w:rPr>
          <w:rFonts w:ascii="Times New Roman" w:eastAsia="宋体" w:cs="Times New Roman" w:hint="eastAsia"/>
          <w:bCs/>
          <w:sz w:val="24"/>
          <w:szCs w:val="24"/>
        </w:rPr>
        <w:t>鱼池</w:t>
      </w:r>
      <w:r w:rsidRPr="005E7DFF">
        <w:rPr>
          <w:rFonts w:ascii="Times New Roman" w:eastAsia="宋体" w:cs="Times New Roman"/>
          <w:bCs/>
          <w:sz w:val="24"/>
          <w:szCs w:val="24"/>
        </w:rPr>
        <w:t>实际情况，调查遵循以下原则：</w:t>
      </w:r>
    </w:p>
    <w:p w14:paraId="47D0AF39" w14:textId="77777777" w:rsidR="00A76CC5" w:rsidRPr="005E7DFF" w:rsidRDefault="00A76CC5" w:rsidP="00A76CC5">
      <w:pPr>
        <w:spacing w:line="360" w:lineRule="auto"/>
        <w:ind w:firstLine="480"/>
        <w:rPr>
          <w:rFonts w:ascii="Times New Roman" w:eastAsia="宋体" w:cs="Times New Roman"/>
          <w:sz w:val="24"/>
          <w:szCs w:val="24"/>
        </w:rPr>
      </w:pPr>
      <w:bookmarkStart w:id="103" w:name="_Toc82878588"/>
      <w:r w:rsidRPr="005E7DFF">
        <w:rPr>
          <w:rFonts w:ascii="Times New Roman" w:eastAsia="宋体" w:cs="Times New Roman"/>
          <w:sz w:val="24"/>
          <w:szCs w:val="24"/>
        </w:rPr>
        <w:t>1</w:t>
      </w:r>
      <w:r w:rsidRPr="005E7DFF">
        <w:rPr>
          <w:rFonts w:ascii="Times New Roman" w:eastAsia="宋体" w:cs="Times New Roman"/>
          <w:sz w:val="24"/>
          <w:szCs w:val="24"/>
        </w:rPr>
        <w:t>、调查对象中，</w:t>
      </w:r>
      <w:proofErr w:type="gramStart"/>
      <w:r w:rsidRPr="005E7DFF">
        <w:rPr>
          <w:rFonts w:ascii="Times New Roman" w:eastAsia="宋体" w:cs="Times New Roman" w:hint="eastAsia"/>
          <w:sz w:val="24"/>
          <w:szCs w:val="24"/>
        </w:rPr>
        <w:t>鱼池湖</w:t>
      </w:r>
      <w:proofErr w:type="gramEnd"/>
      <w:r w:rsidRPr="005E7DFF">
        <w:rPr>
          <w:rFonts w:ascii="Times New Roman" w:eastAsia="宋体" w:cs="Times New Roman" w:hint="eastAsia"/>
          <w:sz w:val="24"/>
          <w:szCs w:val="24"/>
        </w:rPr>
        <w:t>长</w:t>
      </w:r>
      <w:r w:rsidRPr="005E7DFF">
        <w:rPr>
          <w:rFonts w:ascii="Times New Roman" w:eastAsia="宋体" w:cs="Times New Roman"/>
          <w:sz w:val="24"/>
          <w:szCs w:val="24"/>
        </w:rPr>
        <w:t>必须纳入调查范围内（作为</w:t>
      </w:r>
      <w:r w:rsidRPr="005E7DFF">
        <w:rPr>
          <w:rFonts w:ascii="Times New Roman" w:eastAsia="宋体" w:cs="Times New Roman"/>
          <w:sz w:val="24"/>
          <w:szCs w:val="24"/>
        </w:rPr>
        <w:t>“</w:t>
      </w:r>
      <w:r w:rsidRPr="005E7DFF">
        <w:rPr>
          <w:rFonts w:ascii="Times New Roman" w:eastAsia="宋体" w:cs="Times New Roman"/>
          <w:sz w:val="24"/>
          <w:szCs w:val="24"/>
        </w:rPr>
        <w:t>河湖管理者</w:t>
      </w:r>
      <w:r w:rsidRPr="005E7DFF">
        <w:rPr>
          <w:rFonts w:ascii="Times New Roman" w:eastAsia="宋体" w:cs="Times New Roman"/>
          <w:sz w:val="24"/>
          <w:szCs w:val="24"/>
        </w:rPr>
        <w:t>”</w:t>
      </w:r>
      <w:r w:rsidRPr="005E7DFF">
        <w:rPr>
          <w:rFonts w:ascii="Times New Roman" w:eastAsia="宋体" w:cs="Times New Roman"/>
          <w:sz w:val="24"/>
          <w:szCs w:val="24"/>
        </w:rPr>
        <w:t>），被调查者以河湖居民为主，考虑到</w:t>
      </w:r>
      <w:r w:rsidRPr="005E7DFF">
        <w:rPr>
          <w:rFonts w:ascii="Times New Roman" w:eastAsia="宋体" w:cs="Times New Roman" w:hint="eastAsia"/>
          <w:sz w:val="24"/>
          <w:szCs w:val="24"/>
        </w:rPr>
        <w:t>鱼池位置</w:t>
      </w:r>
      <w:r w:rsidRPr="005E7DFF">
        <w:rPr>
          <w:rFonts w:ascii="Times New Roman" w:eastAsia="宋体" w:cs="Times New Roman"/>
          <w:sz w:val="24"/>
          <w:szCs w:val="24"/>
        </w:rPr>
        <w:t>较为偏远</w:t>
      </w:r>
      <w:r w:rsidRPr="005E7DFF">
        <w:rPr>
          <w:rFonts w:ascii="Times New Roman" w:eastAsia="宋体" w:cs="Times New Roman" w:hint="eastAsia"/>
          <w:sz w:val="24"/>
          <w:szCs w:val="24"/>
        </w:rPr>
        <w:t>且沿湖居民较少</w:t>
      </w:r>
      <w:r w:rsidRPr="005E7DFF">
        <w:rPr>
          <w:rFonts w:ascii="Times New Roman" w:eastAsia="宋体" w:cs="Times New Roman"/>
          <w:sz w:val="24"/>
          <w:szCs w:val="24"/>
        </w:rPr>
        <w:t>，</w:t>
      </w:r>
      <w:r w:rsidRPr="005E7DFF">
        <w:rPr>
          <w:rFonts w:ascii="Times New Roman" w:eastAsia="宋体" w:cs="Times New Roman" w:hint="eastAsia"/>
          <w:sz w:val="24"/>
          <w:szCs w:val="24"/>
        </w:rPr>
        <w:t>此次调查对象中“</w:t>
      </w:r>
      <w:r w:rsidRPr="005E7DFF">
        <w:rPr>
          <w:rFonts w:ascii="Times New Roman" w:eastAsia="宋体" w:cs="Times New Roman"/>
          <w:sz w:val="24"/>
          <w:szCs w:val="24"/>
        </w:rPr>
        <w:t>沿</w:t>
      </w:r>
      <w:r w:rsidRPr="005E7DFF">
        <w:rPr>
          <w:rFonts w:ascii="Times New Roman" w:eastAsia="宋体" w:cs="Times New Roman" w:hint="eastAsia"/>
          <w:sz w:val="24"/>
          <w:szCs w:val="24"/>
        </w:rPr>
        <w:t>湖</w:t>
      </w:r>
      <w:r w:rsidRPr="005E7DFF">
        <w:rPr>
          <w:rFonts w:ascii="Times New Roman" w:eastAsia="宋体" w:cs="Times New Roman"/>
          <w:sz w:val="24"/>
          <w:szCs w:val="24"/>
        </w:rPr>
        <w:t>居民</w:t>
      </w:r>
      <w:r w:rsidRPr="005E7DFF">
        <w:rPr>
          <w:rFonts w:ascii="Times New Roman" w:eastAsia="宋体" w:cs="Times New Roman" w:hint="eastAsia"/>
          <w:sz w:val="24"/>
          <w:szCs w:val="24"/>
        </w:rPr>
        <w:t>”的范围扩大为永胜乡居民</w:t>
      </w:r>
      <w:r w:rsidRPr="005E7DFF">
        <w:rPr>
          <w:rFonts w:ascii="Times New Roman" w:eastAsia="宋体" w:cs="Times New Roman"/>
          <w:sz w:val="24"/>
          <w:szCs w:val="24"/>
        </w:rPr>
        <w:t>。</w:t>
      </w:r>
    </w:p>
    <w:p w14:paraId="2BDEE8A3" w14:textId="77777777" w:rsidR="00A76CC5" w:rsidRPr="005E7DFF" w:rsidRDefault="00A76CC5" w:rsidP="00A76CC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2</w:t>
      </w:r>
      <w:r w:rsidRPr="005E7DFF">
        <w:rPr>
          <w:rFonts w:ascii="Times New Roman" w:eastAsia="宋体" w:cs="Times New Roman"/>
          <w:sz w:val="24"/>
          <w:szCs w:val="24"/>
        </w:rPr>
        <w:t>、调查总人数视实际情况而定，结合表格内容，可能出现前后描述及评分不一致的现象，自相矛盾的调查问卷无法作为评判依据，为达到《指南》</w:t>
      </w:r>
      <w:r w:rsidRPr="005E7DFF">
        <w:rPr>
          <w:rFonts w:ascii="Times New Roman" w:eastAsia="宋体" w:cs="Times New Roman"/>
          <w:sz w:val="24"/>
          <w:szCs w:val="24"/>
        </w:rPr>
        <w:t>“100</w:t>
      </w:r>
      <w:r w:rsidRPr="005E7DFF">
        <w:rPr>
          <w:rFonts w:ascii="Times New Roman" w:eastAsia="宋体" w:cs="Times New Roman"/>
          <w:sz w:val="24"/>
          <w:szCs w:val="24"/>
        </w:rPr>
        <w:t>人次以上</w:t>
      </w:r>
      <w:r w:rsidRPr="005E7DFF">
        <w:rPr>
          <w:rFonts w:ascii="Times New Roman" w:eastAsia="宋体" w:cs="Times New Roman"/>
          <w:sz w:val="24"/>
          <w:szCs w:val="24"/>
        </w:rPr>
        <w:t>”</w:t>
      </w:r>
      <w:r w:rsidRPr="005E7DFF">
        <w:rPr>
          <w:rFonts w:ascii="Times New Roman" w:eastAsia="宋体" w:cs="Times New Roman"/>
          <w:sz w:val="24"/>
          <w:szCs w:val="24"/>
        </w:rPr>
        <w:t>的规定，本次初步拟定调查总人数在</w:t>
      </w:r>
      <w:r w:rsidRPr="005E7DFF">
        <w:rPr>
          <w:rFonts w:ascii="Times New Roman" w:eastAsia="宋体" w:cs="Times New Roman"/>
          <w:sz w:val="24"/>
          <w:szCs w:val="24"/>
        </w:rPr>
        <w:t>110</w:t>
      </w:r>
      <w:r w:rsidRPr="005E7DFF">
        <w:rPr>
          <w:rFonts w:ascii="Times New Roman" w:eastAsia="宋体" w:cs="Times New Roman"/>
          <w:sz w:val="24"/>
          <w:szCs w:val="24"/>
        </w:rPr>
        <w:t>人左右；</w:t>
      </w:r>
    </w:p>
    <w:p w14:paraId="218F8145" w14:textId="77777777" w:rsidR="00A76CC5" w:rsidRPr="005E7DFF" w:rsidRDefault="00A76CC5" w:rsidP="00A76CC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3</w:t>
      </w:r>
      <w:r w:rsidRPr="005E7DFF">
        <w:rPr>
          <w:rFonts w:ascii="Times New Roman" w:eastAsia="宋体" w:cs="Times New Roman"/>
          <w:sz w:val="24"/>
          <w:szCs w:val="24"/>
        </w:rPr>
        <w:t>、在本次问卷调查中，加入水体整洁程度的两项内容；</w:t>
      </w:r>
    </w:p>
    <w:p w14:paraId="195EF58E" w14:textId="77777777" w:rsidR="00A76CC5" w:rsidRPr="005E7DFF" w:rsidRDefault="00A76CC5" w:rsidP="00A76CC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4</w:t>
      </w:r>
      <w:r w:rsidRPr="005E7DFF">
        <w:rPr>
          <w:rFonts w:ascii="Times New Roman" w:eastAsia="宋体" w:cs="Times New Roman"/>
          <w:sz w:val="24"/>
          <w:szCs w:val="24"/>
        </w:rPr>
        <w:t>、所有调查原始表格编号并保留作为附件和原始资料，全部电子化作为分析使用。</w:t>
      </w:r>
    </w:p>
    <w:p w14:paraId="6AFF18FB" w14:textId="31877FFB" w:rsidR="00A76CC5" w:rsidRPr="005E7DFF" w:rsidRDefault="00A76CC5" w:rsidP="00A76CC5">
      <w:pPr>
        <w:spacing w:line="360" w:lineRule="auto"/>
        <w:ind w:firstLine="480"/>
        <w:rPr>
          <w:rFonts w:ascii="Times New Roman" w:eastAsia="宋体" w:cs="Times New Roman"/>
          <w:sz w:val="24"/>
          <w:szCs w:val="24"/>
        </w:rPr>
      </w:pPr>
      <w:r w:rsidRPr="005E7DFF">
        <w:rPr>
          <w:rFonts w:ascii="Times New Roman" w:eastAsia="宋体" w:cs="Times New Roman" w:hint="eastAsia"/>
          <w:bCs/>
          <w:sz w:val="24"/>
          <w:szCs w:val="24"/>
        </w:rPr>
        <w:t>因鱼池在山顶景区，附近居民较少，所以此次调查对象中河湖居民主要为永胜乡离鱼池较近的村民。</w:t>
      </w:r>
      <w:r w:rsidRPr="005E7DFF">
        <w:rPr>
          <w:rFonts w:ascii="Times New Roman" w:eastAsia="宋体" w:cs="Times New Roman" w:hint="eastAsia"/>
          <w:sz w:val="24"/>
          <w:szCs w:val="24"/>
        </w:rPr>
        <w:t>鱼池</w:t>
      </w:r>
      <w:r w:rsidRPr="005E7DFF">
        <w:rPr>
          <w:rFonts w:ascii="Times New Roman" w:eastAsia="宋体" w:cs="Times New Roman"/>
          <w:sz w:val="24"/>
          <w:szCs w:val="24"/>
        </w:rPr>
        <w:t>第一次调查时间为</w:t>
      </w:r>
      <w:r w:rsidRPr="005E7DFF">
        <w:rPr>
          <w:rFonts w:ascii="Times New Roman" w:eastAsia="宋体" w:cs="Times New Roman"/>
          <w:sz w:val="24"/>
          <w:szCs w:val="24"/>
        </w:rPr>
        <w:t>2021</w:t>
      </w:r>
      <w:r w:rsidRPr="005E7DFF">
        <w:rPr>
          <w:rFonts w:ascii="Times New Roman" w:eastAsia="宋体" w:cs="Times New Roman"/>
          <w:sz w:val="24"/>
          <w:szCs w:val="24"/>
        </w:rPr>
        <w:t>年</w:t>
      </w:r>
      <w:r w:rsidRPr="005E7DFF">
        <w:rPr>
          <w:rFonts w:ascii="Times New Roman" w:eastAsia="宋体" w:cs="Times New Roman"/>
          <w:sz w:val="24"/>
          <w:szCs w:val="24"/>
        </w:rPr>
        <w:t>8</w:t>
      </w:r>
      <w:r w:rsidRPr="005E7DFF">
        <w:rPr>
          <w:rFonts w:ascii="Times New Roman" w:eastAsia="宋体" w:cs="Times New Roman"/>
          <w:sz w:val="24"/>
          <w:szCs w:val="24"/>
        </w:rPr>
        <w:t>月</w:t>
      </w:r>
      <w:r w:rsidRPr="005E7DFF">
        <w:rPr>
          <w:rFonts w:ascii="Times New Roman" w:eastAsia="宋体" w:cs="Times New Roman"/>
          <w:sz w:val="24"/>
          <w:szCs w:val="24"/>
        </w:rPr>
        <w:t>25</w:t>
      </w:r>
      <w:r w:rsidRPr="005E7DFF">
        <w:rPr>
          <w:rFonts w:ascii="Times New Roman" w:eastAsia="宋体" w:cs="Times New Roman"/>
          <w:sz w:val="24"/>
          <w:szCs w:val="24"/>
        </w:rPr>
        <w:t>日，调查主体为当地居民、生产经营者及路过的游客。第二次调查时间为</w:t>
      </w:r>
      <w:r w:rsidRPr="005E7DFF">
        <w:rPr>
          <w:rFonts w:ascii="Times New Roman" w:eastAsia="宋体" w:cs="Times New Roman"/>
          <w:sz w:val="24"/>
          <w:szCs w:val="24"/>
        </w:rPr>
        <w:t>2021</w:t>
      </w:r>
      <w:r w:rsidRPr="005E7DFF">
        <w:rPr>
          <w:rFonts w:ascii="Times New Roman" w:eastAsia="宋体" w:cs="Times New Roman"/>
          <w:sz w:val="24"/>
          <w:szCs w:val="24"/>
        </w:rPr>
        <w:t>年</w:t>
      </w:r>
      <w:r w:rsidRPr="005E7DFF">
        <w:rPr>
          <w:rFonts w:ascii="Times New Roman" w:eastAsia="宋体" w:cs="Times New Roman"/>
          <w:sz w:val="24"/>
          <w:szCs w:val="24"/>
        </w:rPr>
        <w:t>9</w:t>
      </w:r>
      <w:r w:rsidRPr="005E7DFF">
        <w:rPr>
          <w:rFonts w:ascii="Times New Roman" w:eastAsia="宋体" w:cs="Times New Roman"/>
          <w:sz w:val="24"/>
          <w:szCs w:val="24"/>
        </w:rPr>
        <w:t>月</w:t>
      </w:r>
      <w:r w:rsidRPr="005E7DFF">
        <w:rPr>
          <w:rFonts w:ascii="Times New Roman" w:eastAsia="宋体" w:cs="Times New Roman"/>
          <w:sz w:val="24"/>
          <w:szCs w:val="24"/>
        </w:rPr>
        <w:t>17</w:t>
      </w:r>
      <w:r w:rsidRPr="005E7DFF">
        <w:rPr>
          <w:rFonts w:ascii="Times New Roman" w:eastAsia="宋体" w:cs="Times New Roman"/>
          <w:sz w:val="24"/>
          <w:szCs w:val="24"/>
        </w:rPr>
        <w:t>日，本次主要是针对河湖管理者的调查。</w:t>
      </w:r>
      <w:r w:rsidRPr="005E7DFF">
        <w:rPr>
          <w:rFonts w:ascii="Times New Roman" w:eastAsia="宋体" w:cs="Times New Roman" w:hint="eastAsia"/>
          <w:sz w:val="24"/>
          <w:szCs w:val="24"/>
        </w:rPr>
        <w:t>本次</w:t>
      </w:r>
      <w:proofErr w:type="gramStart"/>
      <w:r w:rsidRPr="005E7DFF">
        <w:rPr>
          <w:rFonts w:ascii="Times New Roman" w:eastAsia="宋体" w:cs="Times New Roman" w:hint="eastAsia"/>
          <w:sz w:val="24"/>
          <w:szCs w:val="24"/>
        </w:rPr>
        <w:t>公总调查赋分表</w:t>
      </w:r>
      <w:r w:rsidR="00196AC5" w:rsidRPr="005E7DFF">
        <w:rPr>
          <w:rFonts w:ascii="Times New Roman" w:eastAsia="宋体" w:cs="Times New Roman" w:hint="eastAsia"/>
          <w:sz w:val="24"/>
          <w:szCs w:val="24"/>
        </w:rPr>
        <w:t>示</w:t>
      </w:r>
      <w:proofErr w:type="gramEnd"/>
      <w:r w:rsidR="00196AC5" w:rsidRPr="005E7DFF">
        <w:rPr>
          <w:rFonts w:ascii="Times New Roman" w:eastAsia="宋体" w:cs="Times New Roman" w:hint="eastAsia"/>
          <w:sz w:val="24"/>
          <w:szCs w:val="24"/>
        </w:rPr>
        <w:t>例如下</w:t>
      </w:r>
      <w:r w:rsidR="00F83005" w:rsidRPr="005E7DFF">
        <w:rPr>
          <w:rFonts w:ascii="Times New Roman" w:eastAsia="宋体" w:cs="Times New Roman" w:hint="eastAsia"/>
          <w:sz w:val="24"/>
          <w:szCs w:val="24"/>
        </w:rPr>
        <w:t>图</w:t>
      </w:r>
      <w:r w:rsidR="00196AC5" w:rsidRPr="005E7DFF">
        <w:rPr>
          <w:rFonts w:ascii="Times New Roman" w:eastAsia="宋体" w:cs="Times New Roman" w:hint="eastAsia"/>
          <w:sz w:val="24"/>
          <w:szCs w:val="24"/>
        </w:rPr>
        <w:t>4</w:t>
      </w:r>
      <w:r w:rsidR="00196AC5" w:rsidRPr="005E7DFF">
        <w:rPr>
          <w:rFonts w:ascii="Times New Roman" w:eastAsia="宋体" w:cs="Times New Roman"/>
          <w:sz w:val="24"/>
          <w:szCs w:val="24"/>
        </w:rPr>
        <w:t>.4-1</w:t>
      </w:r>
      <w:r w:rsidR="00196AC5" w:rsidRPr="005E7DFF">
        <w:rPr>
          <w:rFonts w:ascii="Times New Roman" w:eastAsia="宋体" w:cs="Times New Roman" w:hint="eastAsia"/>
          <w:sz w:val="24"/>
          <w:szCs w:val="24"/>
        </w:rPr>
        <w:t>。</w:t>
      </w:r>
    </w:p>
    <w:p w14:paraId="64846759" w14:textId="77777777" w:rsidR="00196AC5" w:rsidRPr="005E7DFF" w:rsidRDefault="00196AC5" w:rsidP="00196AC5">
      <w:pPr>
        <w:pStyle w:val="2"/>
        <w:rPr>
          <w:noProof/>
        </w:rPr>
      </w:pPr>
    </w:p>
    <w:p w14:paraId="340174BC" w14:textId="3645966D" w:rsidR="00196AC5" w:rsidRPr="005E7DFF" w:rsidRDefault="00196AC5" w:rsidP="00196AC5">
      <w:pPr>
        <w:pStyle w:val="2"/>
      </w:pPr>
      <w:r w:rsidRPr="005E7DFF">
        <w:rPr>
          <w:noProof/>
        </w:rPr>
        <w:drawing>
          <wp:inline distT="0" distB="0" distL="0" distR="0" wp14:anchorId="12856B78" wp14:editId="2A3596A5">
            <wp:extent cx="4338394" cy="7105469"/>
            <wp:effectExtent l="0" t="0" r="5080" b="635"/>
            <wp:docPr id="27" name="图片 27"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一些文字和图片的手机截图&#10;&#10;描述已自动生成"/>
                    <pic:cNvPicPr>
                      <a:picLocks noChangeAspect="1" noChangeArrowheads="1"/>
                    </pic:cNvPicPr>
                  </pic:nvPicPr>
                  <pic:blipFill rotWithShape="1">
                    <a:blip r:embed="rId32">
                      <a:extLst>
                        <a:ext uri="{28A0092B-C50C-407E-A947-70E740481C1C}">
                          <a14:useLocalDpi xmlns:a14="http://schemas.microsoft.com/office/drawing/2010/main" val="0"/>
                        </a:ext>
                      </a:extLst>
                    </a:blip>
                    <a:srcRect l="8830" t="1805" r="9402"/>
                    <a:stretch/>
                  </pic:blipFill>
                  <pic:spPr bwMode="auto">
                    <a:xfrm>
                      <a:off x="0" y="0"/>
                      <a:ext cx="4355740" cy="7133878"/>
                    </a:xfrm>
                    <a:prstGeom prst="rect">
                      <a:avLst/>
                    </a:prstGeom>
                    <a:noFill/>
                    <a:ln>
                      <a:noFill/>
                    </a:ln>
                    <a:extLst>
                      <a:ext uri="{53640926-AAD7-44D8-BBD7-CCE9431645EC}">
                        <a14:shadowObscured xmlns:a14="http://schemas.microsoft.com/office/drawing/2010/main"/>
                      </a:ext>
                    </a:extLst>
                  </pic:spPr>
                </pic:pic>
              </a:graphicData>
            </a:graphic>
          </wp:inline>
        </w:drawing>
      </w:r>
    </w:p>
    <w:p w14:paraId="05B715E3" w14:textId="7820BD51" w:rsidR="00F83005" w:rsidRPr="005E7DFF" w:rsidRDefault="00F83005" w:rsidP="00A218D9">
      <w:pPr>
        <w:spacing w:line="360" w:lineRule="auto"/>
        <w:ind w:firstLineChars="700" w:firstLine="1687"/>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4.4-1  </w:t>
      </w:r>
      <w:r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公众调查</w:t>
      </w:r>
      <w:proofErr w:type="gramStart"/>
      <w:r w:rsidRPr="005E7DFF">
        <w:rPr>
          <w:rFonts w:ascii="Times New Roman" w:eastAsia="宋体" w:cs="Times New Roman" w:hint="eastAsia"/>
          <w:b/>
          <w:bCs/>
          <w:sz w:val="24"/>
          <w:szCs w:val="24"/>
        </w:rPr>
        <w:t>赋分表示</w:t>
      </w:r>
      <w:proofErr w:type="gramEnd"/>
      <w:r w:rsidRPr="005E7DFF">
        <w:rPr>
          <w:rFonts w:ascii="Times New Roman" w:eastAsia="宋体" w:cs="Times New Roman" w:hint="eastAsia"/>
          <w:b/>
          <w:bCs/>
          <w:sz w:val="24"/>
          <w:szCs w:val="24"/>
        </w:rPr>
        <w:t>例图</w:t>
      </w:r>
    </w:p>
    <w:p w14:paraId="6E6A56CF" w14:textId="77777777" w:rsidR="002C54C0" w:rsidRPr="005E7DFF" w:rsidRDefault="002C54C0" w:rsidP="002C54C0">
      <w:pPr>
        <w:keepNext/>
        <w:keepLines/>
        <w:spacing w:line="416" w:lineRule="auto"/>
        <w:outlineLvl w:val="2"/>
        <w:rPr>
          <w:rFonts w:ascii="Times New Roman" w:eastAsia="宋体" w:cs="Times New Roman"/>
          <w:b/>
          <w:bCs/>
          <w:sz w:val="28"/>
          <w:szCs w:val="28"/>
        </w:rPr>
      </w:pPr>
      <w:bookmarkStart w:id="104" w:name="_Toc89682909"/>
      <w:r w:rsidRPr="005E7DFF">
        <w:rPr>
          <w:rFonts w:ascii="Times New Roman" w:eastAsia="宋体" w:cs="Times New Roman"/>
          <w:b/>
          <w:bCs/>
          <w:sz w:val="28"/>
          <w:szCs w:val="28"/>
        </w:rPr>
        <w:t xml:space="preserve">4.4.4 </w:t>
      </w:r>
      <w:r w:rsidRPr="005E7DFF">
        <w:rPr>
          <w:rFonts w:ascii="Times New Roman" w:eastAsia="宋体" w:cs="Times New Roman"/>
          <w:b/>
          <w:bCs/>
          <w:sz w:val="28"/>
          <w:szCs w:val="28"/>
        </w:rPr>
        <w:t>调查结果</w:t>
      </w:r>
      <w:bookmarkEnd w:id="103"/>
      <w:bookmarkEnd w:id="104"/>
    </w:p>
    <w:p w14:paraId="009148A7" w14:textId="038F1B5E" w:rsidR="002C54C0" w:rsidRPr="005E7DFF" w:rsidRDefault="002C54C0" w:rsidP="002C54C0">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本次共收回</w:t>
      </w:r>
      <w:r w:rsidRPr="005E7DFF">
        <w:rPr>
          <w:rFonts w:ascii="Times New Roman" w:eastAsia="宋体" w:cs="Times New Roman"/>
          <w:sz w:val="24"/>
          <w:szCs w:val="24"/>
        </w:rPr>
        <w:t>10</w:t>
      </w:r>
      <w:r w:rsidR="0021562D" w:rsidRPr="005E7DFF">
        <w:rPr>
          <w:rFonts w:ascii="Times New Roman" w:eastAsia="宋体" w:cs="Times New Roman"/>
          <w:sz w:val="24"/>
          <w:szCs w:val="24"/>
        </w:rPr>
        <w:t>3</w:t>
      </w:r>
      <w:r w:rsidRPr="005E7DFF">
        <w:rPr>
          <w:rFonts w:ascii="Times New Roman" w:eastAsia="宋体" w:cs="Times New Roman"/>
          <w:sz w:val="24"/>
          <w:szCs w:val="24"/>
        </w:rPr>
        <w:t>份调查问卷，被调查者构成如下：河湖管理者</w:t>
      </w:r>
      <w:r w:rsidR="00571030" w:rsidRPr="005E7DFF">
        <w:rPr>
          <w:rFonts w:ascii="Times New Roman" w:eastAsia="宋体" w:cs="Times New Roman"/>
          <w:sz w:val="24"/>
          <w:szCs w:val="24"/>
        </w:rPr>
        <w:t>1</w:t>
      </w:r>
      <w:r w:rsidRPr="005E7DFF">
        <w:rPr>
          <w:rFonts w:ascii="Times New Roman" w:eastAsia="宋体" w:cs="Times New Roman"/>
          <w:sz w:val="24"/>
          <w:szCs w:val="24"/>
        </w:rPr>
        <w:t>人，从事生产活动者</w:t>
      </w:r>
      <w:r w:rsidR="00571030" w:rsidRPr="005E7DFF">
        <w:rPr>
          <w:rFonts w:ascii="Times New Roman" w:eastAsia="宋体" w:cs="Times New Roman"/>
          <w:sz w:val="24"/>
          <w:szCs w:val="24"/>
        </w:rPr>
        <w:t>13</w:t>
      </w:r>
      <w:r w:rsidRPr="005E7DFF">
        <w:rPr>
          <w:rFonts w:ascii="Times New Roman" w:eastAsia="宋体" w:cs="Times New Roman"/>
          <w:sz w:val="24"/>
          <w:szCs w:val="24"/>
        </w:rPr>
        <w:t>人，河湖居民</w:t>
      </w:r>
      <w:r w:rsidRPr="005E7DFF">
        <w:rPr>
          <w:rFonts w:ascii="Times New Roman" w:eastAsia="宋体" w:cs="Times New Roman"/>
          <w:sz w:val="24"/>
          <w:szCs w:val="24"/>
        </w:rPr>
        <w:t>7</w:t>
      </w:r>
      <w:r w:rsidR="00571030" w:rsidRPr="005E7DFF">
        <w:rPr>
          <w:rFonts w:ascii="Times New Roman" w:eastAsia="宋体" w:cs="Times New Roman"/>
          <w:sz w:val="24"/>
          <w:szCs w:val="24"/>
        </w:rPr>
        <w:t>4</w:t>
      </w:r>
      <w:r w:rsidRPr="005E7DFF">
        <w:rPr>
          <w:rFonts w:ascii="Times New Roman" w:eastAsia="宋体" w:cs="Times New Roman"/>
          <w:sz w:val="24"/>
          <w:szCs w:val="24"/>
        </w:rPr>
        <w:t>人，旅游经常来者</w:t>
      </w:r>
      <w:r w:rsidR="00571030" w:rsidRPr="005E7DFF">
        <w:rPr>
          <w:rFonts w:ascii="Times New Roman" w:eastAsia="宋体" w:cs="Times New Roman"/>
          <w:sz w:val="24"/>
          <w:szCs w:val="24"/>
        </w:rPr>
        <w:t>9</w:t>
      </w:r>
      <w:r w:rsidRPr="005E7DFF">
        <w:rPr>
          <w:rFonts w:ascii="Times New Roman" w:eastAsia="宋体" w:cs="Times New Roman"/>
          <w:sz w:val="24"/>
          <w:szCs w:val="24"/>
        </w:rPr>
        <w:t>人，旅游偶尔来者</w:t>
      </w:r>
      <w:r w:rsidR="00571030" w:rsidRPr="005E7DFF">
        <w:rPr>
          <w:rFonts w:ascii="Times New Roman" w:eastAsia="宋体" w:cs="Times New Roman"/>
          <w:sz w:val="24"/>
          <w:szCs w:val="24"/>
        </w:rPr>
        <w:t>6</w:t>
      </w:r>
      <w:r w:rsidRPr="005E7DFF">
        <w:rPr>
          <w:rFonts w:ascii="Times New Roman" w:eastAsia="宋体" w:cs="Times New Roman"/>
          <w:sz w:val="24"/>
          <w:szCs w:val="24"/>
        </w:rPr>
        <w:t>人，合计</w:t>
      </w:r>
      <w:r w:rsidRPr="005E7DFF">
        <w:rPr>
          <w:rFonts w:ascii="Times New Roman" w:eastAsia="宋体" w:cs="Times New Roman"/>
          <w:sz w:val="24"/>
          <w:szCs w:val="24"/>
        </w:rPr>
        <w:lastRenderedPageBreak/>
        <w:t>10</w:t>
      </w:r>
      <w:r w:rsidR="00571030" w:rsidRPr="005E7DFF">
        <w:rPr>
          <w:rFonts w:ascii="Times New Roman" w:eastAsia="宋体" w:cs="Times New Roman"/>
          <w:sz w:val="24"/>
          <w:szCs w:val="24"/>
        </w:rPr>
        <w:t>3</w:t>
      </w:r>
      <w:r w:rsidRPr="005E7DFF">
        <w:rPr>
          <w:rFonts w:ascii="Times New Roman" w:eastAsia="宋体" w:cs="Times New Roman"/>
          <w:sz w:val="24"/>
          <w:szCs w:val="24"/>
        </w:rPr>
        <w:t>人。被调查者</w:t>
      </w:r>
      <w:proofErr w:type="gramStart"/>
      <w:r w:rsidRPr="005E7DFF">
        <w:rPr>
          <w:rFonts w:ascii="Times New Roman" w:eastAsia="宋体" w:cs="Times New Roman"/>
          <w:sz w:val="24"/>
          <w:szCs w:val="24"/>
        </w:rPr>
        <w:t>人员人员</w:t>
      </w:r>
      <w:proofErr w:type="gramEnd"/>
      <w:r w:rsidRPr="005E7DFF">
        <w:rPr>
          <w:rFonts w:ascii="Times New Roman" w:eastAsia="宋体" w:cs="Times New Roman"/>
          <w:sz w:val="24"/>
          <w:szCs w:val="24"/>
        </w:rPr>
        <w:t>比例如下图所示。</w:t>
      </w:r>
    </w:p>
    <w:p w14:paraId="609CCF1C" w14:textId="1742A08F" w:rsidR="002C54C0" w:rsidRPr="005E7DFF" w:rsidRDefault="00571030" w:rsidP="002C54C0">
      <w:pPr>
        <w:rPr>
          <w:rFonts w:ascii="Times New Roman" w:eastAsia="宋体" w:cs="Times New Roman"/>
        </w:rPr>
      </w:pPr>
      <w:r w:rsidRPr="005E7DFF">
        <w:rPr>
          <w:rFonts w:ascii="Times New Roman" w:eastAsia="宋体" w:cs="Times New Roman"/>
          <w:noProof/>
        </w:rPr>
        <w:drawing>
          <wp:inline distT="0" distB="0" distL="0" distR="0" wp14:anchorId="5C985B2C" wp14:editId="64EDE718">
            <wp:extent cx="5229547" cy="324196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7086" cy="3246636"/>
                    </a:xfrm>
                    <a:prstGeom prst="rect">
                      <a:avLst/>
                    </a:prstGeom>
                    <a:noFill/>
                  </pic:spPr>
                </pic:pic>
              </a:graphicData>
            </a:graphic>
          </wp:inline>
        </w:drawing>
      </w:r>
    </w:p>
    <w:p w14:paraId="2669C709" w14:textId="3377E8D2" w:rsidR="002C54C0" w:rsidRPr="005E7DFF" w:rsidRDefault="002C54C0" w:rsidP="002C54C0">
      <w:pPr>
        <w:spacing w:line="360" w:lineRule="auto"/>
        <w:ind w:firstLine="480"/>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4.4-</w:t>
      </w:r>
      <w:r w:rsidR="007768EF" w:rsidRPr="005E7DFF">
        <w:rPr>
          <w:rFonts w:ascii="Times New Roman" w:eastAsia="宋体" w:cs="Times New Roman"/>
          <w:b/>
          <w:bCs/>
          <w:sz w:val="24"/>
          <w:szCs w:val="24"/>
        </w:rPr>
        <w:t>2</w:t>
      </w:r>
      <w:r w:rsidRPr="005E7DFF">
        <w:rPr>
          <w:rFonts w:ascii="Times New Roman" w:eastAsia="宋体" w:cs="Times New Roman"/>
          <w:b/>
          <w:bCs/>
          <w:sz w:val="24"/>
          <w:szCs w:val="24"/>
        </w:rPr>
        <w:t xml:space="preserve">  </w:t>
      </w:r>
      <w:r w:rsidR="00571030"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公众调查被调查者构成比例图</w:t>
      </w:r>
    </w:p>
    <w:p w14:paraId="43056B74" w14:textId="199AC7E6" w:rsidR="002C54C0" w:rsidRPr="005E7DFF" w:rsidRDefault="002C54C0" w:rsidP="002C54C0">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经统计及计算，本次</w:t>
      </w:r>
      <w:r w:rsidR="00CF7F3E" w:rsidRPr="005E7DFF">
        <w:rPr>
          <w:rFonts w:ascii="Times New Roman" w:eastAsia="宋体" w:cs="Times New Roman" w:hint="eastAsia"/>
          <w:sz w:val="24"/>
          <w:szCs w:val="24"/>
        </w:rPr>
        <w:t>鱼池</w:t>
      </w:r>
      <w:r w:rsidRPr="005E7DFF">
        <w:rPr>
          <w:rFonts w:ascii="Times New Roman" w:eastAsia="宋体" w:cs="Times New Roman"/>
          <w:sz w:val="24"/>
          <w:szCs w:val="24"/>
        </w:rPr>
        <w:t>公众调查得分均值为</w:t>
      </w:r>
      <w:r w:rsidR="00CF7F3E" w:rsidRPr="005E7DFF">
        <w:rPr>
          <w:rFonts w:ascii="Times New Roman" w:eastAsia="宋体" w:cs="Times New Roman"/>
          <w:sz w:val="24"/>
          <w:szCs w:val="24"/>
        </w:rPr>
        <w:t>98.83</w:t>
      </w:r>
      <w:r w:rsidRPr="005E7DFF">
        <w:rPr>
          <w:rFonts w:ascii="Times New Roman" w:eastAsia="宋体" w:cs="Times New Roman"/>
          <w:sz w:val="24"/>
          <w:szCs w:val="24"/>
        </w:rPr>
        <w:t>分，总体上看得分高，说明公众满意度较高。其中有</w:t>
      </w:r>
      <w:r w:rsidR="00CF7F3E" w:rsidRPr="005E7DFF">
        <w:rPr>
          <w:rFonts w:ascii="Times New Roman" w:eastAsia="宋体" w:cs="Times New Roman"/>
          <w:sz w:val="24"/>
          <w:szCs w:val="24"/>
        </w:rPr>
        <w:t>97</w:t>
      </w:r>
      <w:r w:rsidRPr="005E7DFF">
        <w:rPr>
          <w:rFonts w:ascii="Times New Roman" w:eastAsia="宋体" w:cs="Times New Roman"/>
          <w:sz w:val="24"/>
          <w:szCs w:val="24"/>
        </w:rPr>
        <w:t>人打分</w:t>
      </w:r>
      <w:r w:rsidRPr="005E7DFF">
        <w:rPr>
          <w:rFonts w:ascii="Times New Roman" w:eastAsia="宋体" w:cs="Times New Roman"/>
          <w:sz w:val="24"/>
          <w:szCs w:val="24"/>
        </w:rPr>
        <w:t>100</w:t>
      </w:r>
      <w:r w:rsidRPr="005E7DFF">
        <w:rPr>
          <w:rFonts w:ascii="Times New Roman" w:eastAsia="宋体" w:cs="Times New Roman"/>
          <w:sz w:val="24"/>
          <w:szCs w:val="24"/>
        </w:rPr>
        <w:t>分，有</w:t>
      </w:r>
      <w:r w:rsidR="00CF7F3E" w:rsidRPr="005E7DFF">
        <w:rPr>
          <w:rFonts w:ascii="Times New Roman" w:eastAsia="宋体" w:cs="Times New Roman"/>
          <w:sz w:val="24"/>
          <w:szCs w:val="24"/>
        </w:rPr>
        <w:t>6</w:t>
      </w:r>
      <w:r w:rsidRPr="005E7DFF">
        <w:rPr>
          <w:rFonts w:ascii="Times New Roman" w:eastAsia="宋体" w:cs="Times New Roman"/>
          <w:sz w:val="24"/>
          <w:szCs w:val="24"/>
        </w:rPr>
        <w:t>人打分</w:t>
      </w:r>
      <w:r w:rsidRPr="005E7DFF">
        <w:rPr>
          <w:rFonts w:ascii="Times New Roman" w:eastAsia="宋体" w:cs="Times New Roman"/>
          <w:sz w:val="24"/>
          <w:szCs w:val="24"/>
        </w:rPr>
        <w:t>80</w:t>
      </w:r>
      <w:r w:rsidRPr="005E7DFF">
        <w:rPr>
          <w:rFonts w:ascii="Times New Roman" w:eastAsia="宋体" w:cs="Times New Roman"/>
          <w:sz w:val="24"/>
          <w:szCs w:val="24"/>
        </w:rPr>
        <w:t>分。打分情况如下图所示。</w:t>
      </w:r>
    </w:p>
    <w:p w14:paraId="41F80A0C" w14:textId="38A53AE5" w:rsidR="002C54C0" w:rsidRPr="005E7DFF" w:rsidRDefault="00CF7F3E" w:rsidP="002C54C0">
      <w:pPr>
        <w:rPr>
          <w:rFonts w:ascii="Times New Roman" w:eastAsia="宋体" w:cs="Times New Roman"/>
        </w:rPr>
      </w:pPr>
      <w:r w:rsidRPr="005E7DFF">
        <w:rPr>
          <w:rFonts w:ascii="Times New Roman" w:eastAsia="宋体" w:cs="Times New Roman"/>
          <w:noProof/>
        </w:rPr>
        <w:drawing>
          <wp:inline distT="0" distB="0" distL="0" distR="0" wp14:anchorId="62661231" wp14:editId="7E7EDE19">
            <wp:extent cx="5410468" cy="308760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7789" cy="3097486"/>
                    </a:xfrm>
                    <a:prstGeom prst="rect">
                      <a:avLst/>
                    </a:prstGeom>
                    <a:noFill/>
                  </pic:spPr>
                </pic:pic>
              </a:graphicData>
            </a:graphic>
          </wp:inline>
        </w:drawing>
      </w:r>
    </w:p>
    <w:p w14:paraId="63A63E15" w14:textId="15743949" w:rsidR="002C54C0" w:rsidRPr="005E7DFF" w:rsidRDefault="002C54C0" w:rsidP="002C54C0">
      <w:pPr>
        <w:spacing w:line="360" w:lineRule="auto"/>
        <w:ind w:firstLine="480"/>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4.4-</w:t>
      </w:r>
      <w:r w:rsidR="007768EF" w:rsidRPr="005E7DFF">
        <w:rPr>
          <w:rFonts w:ascii="Times New Roman" w:eastAsia="宋体" w:cs="Times New Roman"/>
          <w:b/>
          <w:bCs/>
          <w:sz w:val="24"/>
          <w:szCs w:val="24"/>
        </w:rPr>
        <w:t>3</w:t>
      </w:r>
      <w:r w:rsidRPr="005E7DFF">
        <w:rPr>
          <w:rFonts w:ascii="Times New Roman" w:eastAsia="宋体" w:cs="Times New Roman"/>
          <w:b/>
          <w:bCs/>
          <w:sz w:val="24"/>
          <w:szCs w:val="24"/>
        </w:rPr>
        <w:t xml:space="preserve">  </w:t>
      </w:r>
      <w:r w:rsidR="00CF7F3E"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公众调查被调查者打分情况统计图</w:t>
      </w:r>
    </w:p>
    <w:p w14:paraId="7BA88FA8" w14:textId="492396FC" w:rsidR="002C54C0" w:rsidRPr="005E7DFF" w:rsidRDefault="002C54C0" w:rsidP="002C54C0">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按调查者与</w:t>
      </w:r>
      <w:r w:rsidR="003C79E7" w:rsidRPr="005E7DFF">
        <w:rPr>
          <w:rFonts w:ascii="Times New Roman" w:eastAsia="宋体" w:cs="Times New Roman" w:hint="eastAsia"/>
          <w:sz w:val="24"/>
          <w:szCs w:val="24"/>
        </w:rPr>
        <w:t>湖泊</w:t>
      </w:r>
      <w:r w:rsidRPr="005E7DFF">
        <w:rPr>
          <w:rFonts w:ascii="Times New Roman" w:eastAsia="宋体" w:cs="Times New Roman"/>
          <w:sz w:val="24"/>
          <w:szCs w:val="24"/>
        </w:rPr>
        <w:t>关系来分析，河湖管理者</w:t>
      </w:r>
      <w:r w:rsidR="00691AA9" w:rsidRPr="005E7DFF">
        <w:rPr>
          <w:rFonts w:ascii="Times New Roman" w:eastAsia="宋体" w:cs="Times New Roman" w:hint="eastAsia"/>
          <w:sz w:val="24"/>
          <w:szCs w:val="24"/>
        </w:rPr>
        <w:t>、</w:t>
      </w:r>
      <w:r w:rsidR="00691AA9" w:rsidRPr="005E7DFF">
        <w:rPr>
          <w:rFonts w:ascii="Times New Roman" w:eastAsia="宋体" w:cs="Times New Roman"/>
          <w:sz w:val="24"/>
          <w:szCs w:val="24"/>
        </w:rPr>
        <w:t>河湖周边从事生产活动的人员</w:t>
      </w:r>
      <w:r w:rsidRPr="005E7DFF">
        <w:rPr>
          <w:rFonts w:ascii="Times New Roman" w:eastAsia="宋体" w:cs="Times New Roman"/>
          <w:sz w:val="24"/>
          <w:szCs w:val="24"/>
        </w:rPr>
        <w:t>打</w:t>
      </w:r>
      <w:r w:rsidRPr="005E7DFF">
        <w:rPr>
          <w:rFonts w:ascii="Times New Roman" w:eastAsia="宋体" w:cs="Times New Roman"/>
          <w:sz w:val="24"/>
          <w:szCs w:val="24"/>
        </w:rPr>
        <w:lastRenderedPageBreak/>
        <w:t>分的均值最高</w:t>
      </w:r>
      <w:r w:rsidR="00691AA9" w:rsidRPr="005E7DFF">
        <w:rPr>
          <w:rFonts w:ascii="Times New Roman" w:eastAsia="宋体" w:cs="Times New Roman" w:hint="eastAsia"/>
          <w:sz w:val="24"/>
          <w:szCs w:val="24"/>
        </w:rPr>
        <w:t>，</w:t>
      </w:r>
      <w:r w:rsidRPr="005E7DFF">
        <w:rPr>
          <w:rFonts w:ascii="Times New Roman" w:eastAsia="宋体" w:cs="Times New Roman"/>
          <w:sz w:val="24"/>
          <w:szCs w:val="24"/>
        </w:rPr>
        <w:t>作为调查主体的河湖居民打分</w:t>
      </w:r>
      <w:r w:rsidR="00691AA9" w:rsidRPr="005E7DFF">
        <w:rPr>
          <w:rFonts w:ascii="Times New Roman" w:eastAsia="宋体" w:cs="Times New Roman"/>
          <w:sz w:val="24"/>
          <w:szCs w:val="24"/>
        </w:rPr>
        <w:t>98.9</w:t>
      </w:r>
      <w:r w:rsidRPr="005E7DFF">
        <w:rPr>
          <w:rFonts w:ascii="Times New Roman" w:eastAsia="宋体" w:cs="Times New Roman"/>
          <w:sz w:val="24"/>
          <w:szCs w:val="24"/>
        </w:rPr>
        <w:t>分，与均值最接近，打分最低者为旅游者，</w:t>
      </w:r>
      <w:proofErr w:type="gramStart"/>
      <w:r w:rsidRPr="005E7DFF">
        <w:rPr>
          <w:rFonts w:ascii="Times New Roman" w:eastAsia="宋体" w:cs="Times New Roman"/>
          <w:sz w:val="24"/>
          <w:szCs w:val="24"/>
        </w:rPr>
        <w:t>打分均</w:t>
      </w:r>
      <w:proofErr w:type="gramEnd"/>
      <w:r w:rsidRPr="005E7DFF">
        <w:rPr>
          <w:rFonts w:ascii="Times New Roman" w:eastAsia="宋体" w:cs="Times New Roman"/>
          <w:sz w:val="24"/>
          <w:szCs w:val="24"/>
        </w:rPr>
        <w:t>低于平均分。</w:t>
      </w:r>
    </w:p>
    <w:p w14:paraId="6F9BCBA1" w14:textId="77777777" w:rsidR="002C54C0" w:rsidRPr="005E7DFF" w:rsidRDefault="002C54C0" w:rsidP="002C54C0">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本次根据性别及年龄层次上的打分，与均值较为接近，未发现相关规律。</w:t>
      </w:r>
    </w:p>
    <w:p w14:paraId="46DFD0C8" w14:textId="16A30902" w:rsidR="002C54C0" w:rsidRPr="005E7DFF" w:rsidRDefault="002C54C0" w:rsidP="002C54C0">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对填报具体内容进行分析，对</w:t>
      </w:r>
      <w:r w:rsidR="00691AA9" w:rsidRPr="005E7DFF">
        <w:rPr>
          <w:rFonts w:ascii="Times New Roman" w:eastAsia="宋体" w:cs="Times New Roman" w:hint="eastAsia"/>
          <w:sz w:val="24"/>
          <w:szCs w:val="24"/>
        </w:rPr>
        <w:t>鱼池</w:t>
      </w:r>
      <w:r w:rsidRPr="005E7DFF">
        <w:rPr>
          <w:rFonts w:ascii="Times New Roman" w:eastAsia="宋体" w:cs="Times New Roman"/>
          <w:sz w:val="24"/>
          <w:szCs w:val="24"/>
        </w:rPr>
        <w:t>水量的评价为还可以，水质的评价</w:t>
      </w:r>
      <w:r w:rsidR="00691AA9" w:rsidRPr="005E7DFF">
        <w:rPr>
          <w:rFonts w:ascii="Times New Roman" w:eastAsia="宋体" w:cs="Times New Roman" w:hint="eastAsia"/>
          <w:sz w:val="24"/>
          <w:szCs w:val="24"/>
        </w:rPr>
        <w:t>均为清洁</w:t>
      </w:r>
      <w:r w:rsidRPr="005E7DFF">
        <w:rPr>
          <w:rFonts w:ascii="Times New Roman" w:eastAsia="宋体" w:cs="Times New Roman"/>
          <w:sz w:val="24"/>
          <w:szCs w:val="24"/>
        </w:rPr>
        <w:t>。树草情况普遍评价为树草</w:t>
      </w:r>
      <w:r w:rsidR="008F1B2C" w:rsidRPr="005E7DFF">
        <w:rPr>
          <w:rFonts w:ascii="Times New Roman" w:eastAsia="宋体" w:cs="Times New Roman"/>
          <w:sz w:val="24"/>
          <w:szCs w:val="24"/>
        </w:rPr>
        <w:t>还可以</w:t>
      </w:r>
      <w:r w:rsidRPr="005E7DFF">
        <w:rPr>
          <w:rFonts w:ascii="Times New Roman" w:eastAsia="宋体" w:cs="Times New Roman"/>
          <w:sz w:val="24"/>
          <w:szCs w:val="24"/>
        </w:rPr>
        <w:t>，占比</w:t>
      </w:r>
      <w:r w:rsidR="008F1B2C" w:rsidRPr="005E7DFF">
        <w:rPr>
          <w:rFonts w:ascii="Times New Roman" w:eastAsia="宋体" w:cs="Times New Roman"/>
          <w:sz w:val="24"/>
          <w:szCs w:val="24"/>
        </w:rPr>
        <w:t>93.2</w:t>
      </w:r>
      <w:r w:rsidRPr="005E7DFF">
        <w:rPr>
          <w:rFonts w:ascii="Times New Roman" w:eastAsia="宋体" w:cs="Times New Roman"/>
          <w:sz w:val="24"/>
          <w:szCs w:val="24"/>
        </w:rPr>
        <w:t>%</w:t>
      </w:r>
      <w:r w:rsidRPr="005E7DFF">
        <w:rPr>
          <w:rFonts w:ascii="Times New Roman" w:eastAsia="宋体" w:cs="Times New Roman"/>
          <w:sz w:val="24"/>
          <w:szCs w:val="24"/>
        </w:rPr>
        <w:t>，仅</w:t>
      </w:r>
      <w:r w:rsidR="008F1B2C" w:rsidRPr="005E7DFF">
        <w:rPr>
          <w:rFonts w:ascii="Times New Roman" w:eastAsia="宋体" w:cs="Times New Roman"/>
          <w:sz w:val="24"/>
          <w:szCs w:val="24"/>
        </w:rPr>
        <w:t>6.8</w:t>
      </w:r>
      <w:r w:rsidRPr="005E7DFF">
        <w:rPr>
          <w:rFonts w:ascii="Times New Roman" w:eastAsia="宋体" w:cs="Times New Roman"/>
          <w:sz w:val="24"/>
          <w:szCs w:val="24"/>
        </w:rPr>
        <w:t>%</w:t>
      </w:r>
      <w:r w:rsidRPr="005E7DFF">
        <w:rPr>
          <w:rFonts w:ascii="Times New Roman" w:eastAsia="宋体" w:cs="Times New Roman"/>
          <w:sz w:val="24"/>
          <w:szCs w:val="24"/>
        </w:rPr>
        <w:t>觉得岸上树草数量</w:t>
      </w:r>
      <w:r w:rsidR="008F1B2C" w:rsidRPr="005E7DFF">
        <w:rPr>
          <w:rFonts w:ascii="Times New Roman" w:eastAsia="宋体" w:cs="Times New Roman" w:hint="eastAsia"/>
          <w:sz w:val="24"/>
          <w:szCs w:val="24"/>
        </w:rPr>
        <w:t>太少</w:t>
      </w:r>
      <w:r w:rsidRPr="005E7DFF">
        <w:rPr>
          <w:rFonts w:ascii="Times New Roman" w:eastAsia="宋体" w:cs="Times New Roman"/>
          <w:sz w:val="24"/>
          <w:szCs w:val="24"/>
        </w:rPr>
        <w:t>。沿</w:t>
      </w:r>
      <w:r w:rsidR="008F1B2C" w:rsidRPr="005E7DFF">
        <w:rPr>
          <w:rFonts w:ascii="Times New Roman" w:eastAsia="宋体" w:cs="Times New Roman" w:hint="eastAsia"/>
          <w:sz w:val="24"/>
          <w:szCs w:val="24"/>
        </w:rPr>
        <w:t>湖</w:t>
      </w:r>
      <w:r w:rsidRPr="005E7DFF">
        <w:rPr>
          <w:rFonts w:ascii="Times New Roman" w:eastAsia="宋体" w:cs="Times New Roman"/>
          <w:sz w:val="24"/>
          <w:szCs w:val="24"/>
        </w:rPr>
        <w:t>垃圾堆放情况</w:t>
      </w:r>
      <w:r w:rsidR="008F1B2C" w:rsidRPr="005E7DFF">
        <w:rPr>
          <w:rFonts w:ascii="Times New Roman" w:eastAsia="宋体" w:cs="Times New Roman"/>
          <w:sz w:val="24"/>
          <w:szCs w:val="24"/>
        </w:rPr>
        <w:t>94.2</w:t>
      </w:r>
      <w:r w:rsidRPr="005E7DFF">
        <w:rPr>
          <w:rFonts w:ascii="Times New Roman" w:eastAsia="宋体" w:cs="Times New Roman"/>
          <w:sz w:val="24"/>
          <w:szCs w:val="24"/>
        </w:rPr>
        <w:t>%</w:t>
      </w:r>
      <w:r w:rsidRPr="005E7DFF">
        <w:rPr>
          <w:rFonts w:ascii="Times New Roman" w:eastAsia="宋体" w:cs="Times New Roman"/>
          <w:sz w:val="24"/>
          <w:szCs w:val="24"/>
        </w:rPr>
        <w:t>的被调查者均表示无沿河垃圾堆放，说明</w:t>
      </w:r>
      <w:r w:rsidR="008F1B2C" w:rsidRPr="005E7DFF">
        <w:rPr>
          <w:rFonts w:ascii="Times New Roman" w:eastAsia="宋体" w:cs="Times New Roman" w:hint="eastAsia"/>
          <w:sz w:val="24"/>
          <w:szCs w:val="24"/>
        </w:rPr>
        <w:t>河湖</w:t>
      </w:r>
      <w:r w:rsidRPr="005E7DFF">
        <w:rPr>
          <w:rFonts w:ascii="Times New Roman" w:eastAsia="宋体" w:cs="Times New Roman"/>
          <w:sz w:val="24"/>
          <w:szCs w:val="24"/>
        </w:rPr>
        <w:t>管理初见成效。水及岸线景观过半（</w:t>
      </w:r>
      <w:r w:rsidR="001B613F" w:rsidRPr="005E7DFF">
        <w:rPr>
          <w:rFonts w:ascii="Times New Roman" w:eastAsia="宋体" w:cs="Times New Roman"/>
          <w:sz w:val="24"/>
          <w:szCs w:val="24"/>
        </w:rPr>
        <w:t>99</w:t>
      </w:r>
      <w:r w:rsidR="001B613F" w:rsidRPr="005E7DFF">
        <w:rPr>
          <w:rFonts w:ascii="Times New Roman" w:eastAsia="宋体" w:cs="Times New Roman" w:hint="eastAsia"/>
          <w:sz w:val="24"/>
          <w:szCs w:val="24"/>
        </w:rPr>
        <w:t>.</w:t>
      </w:r>
      <w:r w:rsidR="001B613F" w:rsidRPr="005E7DFF">
        <w:rPr>
          <w:rFonts w:ascii="Times New Roman" w:eastAsia="宋体" w:cs="Times New Roman"/>
          <w:sz w:val="24"/>
          <w:szCs w:val="24"/>
        </w:rPr>
        <w:t>03</w:t>
      </w:r>
      <w:r w:rsidRPr="005E7DFF">
        <w:rPr>
          <w:rFonts w:ascii="Times New Roman" w:eastAsia="宋体" w:cs="Times New Roman"/>
          <w:sz w:val="24"/>
          <w:szCs w:val="24"/>
        </w:rPr>
        <w:t>%</w:t>
      </w:r>
      <w:r w:rsidRPr="005E7DFF">
        <w:rPr>
          <w:rFonts w:ascii="Times New Roman" w:eastAsia="宋体" w:cs="Times New Roman"/>
          <w:sz w:val="24"/>
          <w:szCs w:val="24"/>
        </w:rPr>
        <w:t>）被调查者觉得优美，其余</w:t>
      </w:r>
      <w:r w:rsidR="001B613F" w:rsidRPr="005E7DFF">
        <w:rPr>
          <w:rFonts w:ascii="Times New Roman" w:eastAsia="宋体" w:cs="Times New Roman" w:hint="eastAsia"/>
          <w:sz w:val="24"/>
          <w:szCs w:val="24"/>
        </w:rPr>
        <w:t>仅</w:t>
      </w:r>
      <w:r w:rsidR="00630500" w:rsidRPr="005E7DFF">
        <w:rPr>
          <w:rFonts w:ascii="Times New Roman" w:eastAsia="宋体" w:cs="Times New Roman"/>
          <w:sz w:val="24"/>
          <w:szCs w:val="24"/>
        </w:rPr>
        <w:t>0</w:t>
      </w:r>
      <w:r w:rsidRPr="005E7DFF">
        <w:rPr>
          <w:rFonts w:ascii="Times New Roman" w:eastAsia="宋体" w:cs="Times New Roman"/>
          <w:sz w:val="24"/>
          <w:szCs w:val="24"/>
        </w:rPr>
        <w:t>.</w:t>
      </w:r>
      <w:r w:rsidR="001B613F" w:rsidRPr="005E7DFF">
        <w:rPr>
          <w:rFonts w:ascii="Times New Roman" w:eastAsia="宋体" w:cs="Times New Roman"/>
          <w:sz w:val="24"/>
          <w:szCs w:val="24"/>
        </w:rPr>
        <w:t>97</w:t>
      </w:r>
      <w:r w:rsidRPr="005E7DFF">
        <w:rPr>
          <w:rFonts w:ascii="Times New Roman" w:eastAsia="宋体" w:cs="Times New Roman"/>
          <w:sz w:val="24"/>
          <w:szCs w:val="24"/>
        </w:rPr>
        <w:t>%</w:t>
      </w:r>
      <w:r w:rsidRPr="005E7DFF">
        <w:rPr>
          <w:rFonts w:ascii="Times New Roman" w:eastAsia="宋体" w:cs="Times New Roman"/>
          <w:sz w:val="24"/>
          <w:szCs w:val="24"/>
        </w:rPr>
        <w:t>觉得一般。近水难易程度</w:t>
      </w:r>
      <w:r w:rsidR="001B613F" w:rsidRPr="005E7DFF">
        <w:rPr>
          <w:rFonts w:ascii="Times New Roman" w:eastAsia="宋体" w:cs="Times New Roman" w:hint="eastAsia"/>
          <w:sz w:val="24"/>
          <w:szCs w:val="24"/>
        </w:rPr>
        <w:t>大多</w:t>
      </w:r>
      <w:r w:rsidRPr="005E7DFF">
        <w:rPr>
          <w:rFonts w:ascii="Times New Roman" w:eastAsia="宋体" w:cs="Times New Roman"/>
          <w:sz w:val="24"/>
          <w:szCs w:val="24"/>
        </w:rPr>
        <w:t>表示容易且安全，散步与娱乐休闲活动均觉得适宜。</w:t>
      </w:r>
    </w:p>
    <w:p w14:paraId="135954B6" w14:textId="732C0132" w:rsidR="002C54C0" w:rsidRPr="005E7DFF" w:rsidRDefault="002C54C0" w:rsidP="002C54C0">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本次调查显示，总体而言，公众对</w:t>
      </w:r>
      <w:r w:rsidR="007768EF" w:rsidRPr="005E7DFF">
        <w:rPr>
          <w:rFonts w:ascii="Times New Roman" w:eastAsia="宋体" w:cs="Times New Roman" w:hint="eastAsia"/>
          <w:sz w:val="24"/>
          <w:szCs w:val="24"/>
        </w:rPr>
        <w:t>湖泊</w:t>
      </w:r>
      <w:r w:rsidRPr="005E7DFF">
        <w:rPr>
          <w:rFonts w:ascii="Times New Roman" w:eastAsia="宋体" w:cs="Times New Roman"/>
          <w:sz w:val="24"/>
          <w:szCs w:val="24"/>
        </w:rPr>
        <w:t>现状情况</w:t>
      </w:r>
      <w:r w:rsidR="001B613F" w:rsidRPr="005E7DFF">
        <w:rPr>
          <w:rFonts w:ascii="Times New Roman" w:eastAsia="宋体" w:cs="Times New Roman" w:hint="eastAsia"/>
          <w:sz w:val="24"/>
          <w:szCs w:val="24"/>
        </w:rPr>
        <w:t>多</w:t>
      </w:r>
      <w:r w:rsidRPr="005E7DFF">
        <w:rPr>
          <w:rFonts w:ascii="Times New Roman" w:eastAsia="宋体" w:cs="Times New Roman"/>
          <w:sz w:val="24"/>
          <w:szCs w:val="24"/>
        </w:rPr>
        <w:t>为满意。</w:t>
      </w:r>
    </w:p>
    <w:p w14:paraId="74B00DEC" w14:textId="7AFDA59E" w:rsidR="002C54C0" w:rsidRPr="005E7DFF" w:rsidRDefault="002C54C0" w:rsidP="002C54C0">
      <w:pPr>
        <w:pStyle w:val="2"/>
        <w:sectPr w:rsidR="002C54C0" w:rsidRPr="005E7DFF" w:rsidSect="00AB7821">
          <w:pgSz w:w="11906" w:h="16838"/>
          <w:pgMar w:top="1440" w:right="1800" w:bottom="1440" w:left="1800" w:header="851" w:footer="992" w:gutter="0"/>
          <w:cols w:space="720"/>
          <w:docGrid w:type="lines" w:linePitch="312"/>
        </w:sectPr>
      </w:pPr>
    </w:p>
    <w:p w14:paraId="2112FDFD" w14:textId="77777777" w:rsidR="00C4335C" w:rsidRPr="005E7DFF" w:rsidRDefault="002B1D28">
      <w:pPr>
        <w:pStyle w:val="1"/>
        <w:spacing w:before="0" w:after="0" w:line="240" w:lineRule="auto"/>
        <w:jc w:val="center"/>
        <w:rPr>
          <w:rFonts w:ascii="Times New Roman" w:cs="Times New Roman"/>
        </w:rPr>
      </w:pPr>
      <w:bookmarkStart w:id="105" w:name="_Toc89682910"/>
      <w:r w:rsidRPr="005E7DFF">
        <w:rPr>
          <w:rFonts w:ascii="Times New Roman" w:eastAsia="宋体" w:cs="Times New Roman"/>
          <w:sz w:val="32"/>
          <w:szCs w:val="32"/>
        </w:rPr>
        <w:lastRenderedPageBreak/>
        <w:t>第五章</w:t>
      </w:r>
      <w:r w:rsidRPr="005E7DFF">
        <w:rPr>
          <w:rFonts w:ascii="Times New Roman" w:eastAsia="宋体" w:cs="Times New Roman"/>
          <w:sz w:val="32"/>
          <w:szCs w:val="32"/>
        </w:rPr>
        <w:t xml:space="preserve"> </w:t>
      </w:r>
      <w:r w:rsidRPr="005E7DFF">
        <w:rPr>
          <w:rFonts w:ascii="Times New Roman" w:eastAsia="宋体" w:cs="Times New Roman"/>
          <w:sz w:val="32"/>
          <w:szCs w:val="32"/>
        </w:rPr>
        <w:t>河湖健康评价结果</w:t>
      </w:r>
      <w:bookmarkEnd w:id="105"/>
    </w:p>
    <w:p w14:paraId="70A69212" w14:textId="77777777" w:rsidR="00C4335C" w:rsidRPr="005E7DFF" w:rsidRDefault="002B1D28">
      <w:pPr>
        <w:pStyle w:val="20"/>
        <w:spacing w:before="0" w:after="0"/>
        <w:rPr>
          <w:rFonts w:ascii="Times New Roman"/>
        </w:rPr>
      </w:pPr>
      <w:bookmarkStart w:id="106" w:name="_Toc89682911"/>
      <w:r w:rsidRPr="005E7DFF">
        <w:rPr>
          <w:rFonts w:ascii="Times New Roman" w:eastAsia="宋体"/>
          <w:sz w:val="30"/>
          <w:szCs w:val="30"/>
        </w:rPr>
        <w:t xml:space="preserve">5.1 </w:t>
      </w:r>
      <w:r w:rsidRPr="005E7DFF">
        <w:rPr>
          <w:rFonts w:ascii="Times New Roman" w:eastAsia="宋体"/>
          <w:sz w:val="30"/>
          <w:szCs w:val="30"/>
        </w:rPr>
        <w:t>评价方法与结果</w:t>
      </w:r>
      <w:bookmarkEnd w:id="106"/>
    </w:p>
    <w:p w14:paraId="413EC176" w14:textId="12F24A2A"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本次主要依据《四川省河流（湖库）健康评价指南（试行）》确定的</w:t>
      </w:r>
      <w:r w:rsidR="006816E7" w:rsidRPr="005E7DFF">
        <w:rPr>
          <w:rFonts w:ascii="Times New Roman" w:eastAsia="宋体" w:cs="Times New Roman" w:hint="eastAsia"/>
          <w:sz w:val="24"/>
          <w:szCs w:val="24"/>
        </w:rPr>
        <w:t>乐山市金口河区鱼池</w:t>
      </w:r>
      <w:r w:rsidRPr="005E7DFF">
        <w:rPr>
          <w:rFonts w:ascii="Times New Roman" w:eastAsia="宋体" w:cs="Times New Roman"/>
          <w:sz w:val="24"/>
          <w:szCs w:val="24"/>
        </w:rPr>
        <w:t>健康评价指标体系进行评价。评价指标体系包括目标层、准则层及指标层。其中的目标层即</w:t>
      </w:r>
      <w:r w:rsidR="006816E7" w:rsidRPr="005E7DFF">
        <w:rPr>
          <w:rFonts w:ascii="Times New Roman" w:eastAsia="宋体" w:cs="Times New Roman" w:hint="eastAsia"/>
          <w:sz w:val="24"/>
          <w:szCs w:val="24"/>
        </w:rPr>
        <w:t>鱼池</w:t>
      </w:r>
      <w:r w:rsidRPr="005E7DFF">
        <w:rPr>
          <w:rFonts w:ascii="Times New Roman" w:eastAsia="宋体" w:cs="Times New Roman"/>
          <w:sz w:val="24"/>
          <w:szCs w:val="24"/>
        </w:rPr>
        <w:t>健康评价，</w:t>
      </w:r>
      <w:proofErr w:type="gramStart"/>
      <w:r w:rsidRPr="005E7DFF">
        <w:rPr>
          <w:rFonts w:ascii="Times New Roman" w:eastAsia="宋体" w:cs="Times New Roman"/>
          <w:sz w:val="24"/>
          <w:szCs w:val="24"/>
        </w:rPr>
        <w:t>准则层分五项</w:t>
      </w:r>
      <w:proofErr w:type="gramEnd"/>
      <w:r w:rsidRPr="005E7DFF">
        <w:rPr>
          <w:rFonts w:ascii="Times New Roman" w:eastAsia="宋体" w:cs="Times New Roman"/>
          <w:sz w:val="24"/>
          <w:szCs w:val="24"/>
        </w:rPr>
        <w:t>，即水文水资源、物理结构、水质、生物及河湖管理与社会服务功能。在准则层下总共细分</w:t>
      </w:r>
      <w:r w:rsidRPr="005E7DFF">
        <w:rPr>
          <w:rFonts w:ascii="Times New Roman" w:eastAsia="宋体" w:cs="Times New Roman"/>
          <w:sz w:val="24"/>
          <w:szCs w:val="24"/>
        </w:rPr>
        <w:t>1</w:t>
      </w:r>
      <w:r w:rsidR="000D2DA5" w:rsidRPr="005E7DFF">
        <w:rPr>
          <w:rFonts w:ascii="Times New Roman" w:eastAsia="宋体" w:cs="Times New Roman"/>
          <w:sz w:val="24"/>
          <w:szCs w:val="24"/>
        </w:rPr>
        <w:t>3</w:t>
      </w:r>
      <w:r w:rsidRPr="005E7DFF">
        <w:rPr>
          <w:rFonts w:ascii="Times New Roman" w:eastAsia="宋体" w:cs="Times New Roman"/>
          <w:sz w:val="24"/>
          <w:szCs w:val="24"/>
        </w:rPr>
        <w:t>项指标项。其中，</w:t>
      </w:r>
      <w:r w:rsidRPr="005E7DFF">
        <w:rPr>
          <w:rFonts w:ascii="Times New Roman" w:eastAsia="宋体" w:cs="Times New Roman"/>
          <w:sz w:val="24"/>
          <w:szCs w:val="24"/>
        </w:rPr>
        <w:t>“</w:t>
      </w:r>
      <w:r w:rsidRPr="005E7DFF">
        <w:rPr>
          <w:rFonts w:ascii="Times New Roman" w:eastAsia="宋体" w:cs="Times New Roman"/>
          <w:sz w:val="24"/>
          <w:szCs w:val="24"/>
        </w:rPr>
        <w:t>水文水资源</w:t>
      </w:r>
      <w:r w:rsidRPr="005E7DFF">
        <w:rPr>
          <w:rFonts w:ascii="Times New Roman" w:eastAsia="宋体" w:cs="Times New Roman"/>
          <w:sz w:val="24"/>
          <w:szCs w:val="24"/>
        </w:rPr>
        <w:t>”</w:t>
      </w:r>
      <w:r w:rsidRPr="005E7DFF">
        <w:rPr>
          <w:rFonts w:ascii="Times New Roman" w:eastAsia="宋体" w:cs="Times New Roman"/>
          <w:sz w:val="24"/>
          <w:szCs w:val="24"/>
        </w:rPr>
        <w:t>对应的指标层为</w:t>
      </w:r>
      <w:r w:rsidR="00AB4ADE" w:rsidRPr="005E7DFF">
        <w:rPr>
          <w:rFonts w:ascii="Times New Roman" w:eastAsia="宋体" w:cs="Times New Roman" w:hint="eastAsia"/>
          <w:sz w:val="24"/>
          <w:szCs w:val="24"/>
        </w:rPr>
        <w:t>水资源开发率、最低生态水位</w:t>
      </w:r>
      <w:r w:rsidRPr="005E7DFF">
        <w:rPr>
          <w:rFonts w:ascii="Times New Roman" w:eastAsia="宋体" w:cs="Times New Roman"/>
          <w:sz w:val="24"/>
          <w:szCs w:val="24"/>
        </w:rPr>
        <w:t>满足程度，反映评价</w:t>
      </w:r>
      <w:r w:rsidR="00AB4ADE" w:rsidRPr="005E7DFF">
        <w:rPr>
          <w:rFonts w:ascii="Times New Roman" w:eastAsia="宋体" w:cs="Times New Roman" w:hint="eastAsia"/>
          <w:sz w:val="24"/>
          <w:szCs w:val="24"/>
        </w:rPr>
        <w:t>湖泊</w:t>
      </w:r>
      <w:r w:rsidRPr="005E7DFF">
        <w:rPr>
          <w:rFonts w:ascii="Times New Roman" w:eastAsia="宋体" w:cs="Times New Roman"/>
          <w:sz w:val="24"/>
          <w:szCs w:val="24"/>
        </w:rPr>
        <w:t>水资源保护情况。</w:t>
      </w:r>
      <w:r w:rsidRPr="005E7DFF">
        <w:rPr>
          <w:rFonts w:ascii="Times New Roman" w:eastAsia="宋体" w:cs="Times New Roman"/>
          <w:sz w:val="24"/>
          <w:szCs w:val="24"/>
        </w:rPr>
        <w:t>“</w:t>
      </w:r>
      <w:r w:rsidRPr="005E7DFF">
        <w:rPr>
          <w:rFonts w:ascii="Times New Roman" w:eastAsia="宋体" w:cs="Times New Roman"/>
          <w:sz w:val="24"/>
          <w:szCs w:val="24"/>
        </w:rPr>
        <w:t>物理结构</w:t>
      </w:r>
      <w:r w:rsidRPr="005E7DFF">
        <w:rPr>
          <w:rFonts w:ascii="Times New Roman" w:eastAsia="宋体" w:cs="Times New Roman"/>
          <w:sz w:val="24"/>
          <w:szCs w:val="24"/>
        </w:rPr>
        <w:t>”</w:t>
      </w:r>
      <w:r w:rsidRPr="005E7DFF">
        <w:rPr>
          <w:rFonts w:ascii="Times New Roman" w:eastAsia="宋体" w:cs="Times New Roman"/>
          <w:sz w:val="24"/>
          <w:szCs w:val="24"/>
        </w:rPr>
        <w:t>对应的指标层为</w:t>
      </w:r>
      <w:r w:rsidR="00AB4ADE" w:rsidRPr="005E7DFF">
        <w:rPr>
          <w:rFonts w:ascii="Times New Roman" w:eastAsia="宋体" w:cs="Times New Roman" w:hint="eastAsia"/>
          <w:sz w:val="24"/>
          <w:szCs w:val="24"/>
        </w:rPr>
        <w:t>湖</w:t>
      </w:r>
      <w:r w:rsidRPr="005E7DFF">
        <w:rPr>
          <w:rFonts w:ascii="Times New Roman" w:eastAsia="宋体" w:cs="Times New Roman"/>
          <w:sz w:val="24"/>
          <w:szCs w:val="24"/>
        </w:rPr>
        <w:t>岸带稳定性指标，反映评价</w:t>
      </w:r>
      <w:r w:rsidR="00AB4ADE" w:rsidRPr="005E7DFF">
        <w:rPr>
          <w:rFonts w:ascii="Times New Roman" w:eastAsia="宋体" w:cs="Times New Roman" w:hint="eastAsia"/>
          <w:sz w:val="24"/>
          <w:szCs w:val="24"/>
        </w:rPr>
        <w:t>湖泊</w:t>
      </w:r>
      <w:r w:rsidRPr="005E7DFF">
        <w:rPr>
          <w:rFonts w:ascii="Times New Roman" w:eastAsia="宋体" w:cs="Times New Roman"/>
          <w:sz w:val="24"/>
          <w:szCs w:val="24"/>
        </w:rPr>
        <w:t>水域岸线保护情况。</w:t>
      </w:r>
      <w:r w:rsidRPr="005E7DFF">
        <w:rPr>
          <w:rFonts w:ascii="Times New Roman" w:eastAsia="宋体" w:cs="Times New Roman"/>
          <w:sz w:val="24"/>
          <w:szCs w:val="24"/>
        </w:rPr>
        <w:t>“</w:t>
      </w:r>
      <w:r w:rsidRPr="005E7DFF">
        <w:rPr>
          <w:rFonts w:ascii="Times New Roman" w:eastAsia="宋体" w:cs="Times New Roman"/>
          <w:sz w:val="24"/>
          <w:szCs w:val="24"/>
        </w:rPr>
        <w:t>水质</w:t>
      </w:r>
      <w:r w:rsidRPr="005E7DFF">
        <w:rPr>
          <w:rFonts w:ascii="Times New Roman" w:eastAsia="宋体" w:cs="Times New Roman"/>
          <w:sz w:val="24"/>
          <w:szCs w:val="24"/>
        </w:rPr>
        <w:t>”</w:t>
      </w:r>
      <w:r w:rsidRPr="005E7DFF">
        <w:rPr>
          <w:rFonts w:ascii="Times New Roman" w:eastAsia="宋体" w:cs="Times New Roman"/>
          <w:sz w:val="24"/>
          <w:szCs w:val="24"/>
        </w:rPr>
        <w:t>对应的指标层包含四项，分别为水体整洁程度、水质优劣程度、富营养化状况及水质变化趋势，反映评价</w:t>
      </w:r>
      <w:r w:rsidR="00AB4ADE" w:rsidRPr="005E7DFF">
        <w:rPr>
          <w:rFonts w:ascii="Times New Roman" w:eastAsia="宋体" w:cs="Times New Roman" w:hint="eastAsia"/>
          <w:sz w:val="24"/>
          <w:szCs w:val="24"/>
        </w:rPr>
        <w:t>湖泊</w:t>
      </w:r>
      <w:r w:rsidRPr="005E7DFF">
        <w:rPr>
          <w:rFonts w:ascii="Times New Roman" w:eastAsia="宋体" w:cs="Times New Roman"/>
          <w:sz w:val="24"/>
          <w:szCs w:val="24"/>
        </w:rPr>
        <w:t>水污染防治情况。</w:t>
      </w:r>
      <w:r w:rsidRPr="005E7DFF">
        <w:rPr>
          <w:rFonts w:ascii="Times New Roman" w:eastAsia="宋体" w:cs="Times New Roman"/>
          <w:sz w:val="24"/>
          <w:szCs w:val="24"/>
        </w:rPr>
        <w:t>“</w:t>
      </w:r>
      <w:r w:rsidRPr="005E7DFF">
        <w:rPr>
          <w:rFonts w:ascii="Times New Roman" w:eastAsia="宋体" w:cs="Times New Roman"/>
          <w:sz w:val="24"/>
          <w:szCs w:val="24"/>
        </w:rPr>
        <w:t>生物</w:t>
      </w:r>
      <w:r w:rsidRPr="005E7DFF">
        <w:rPr>
          <w:rFonts w:ascii="Times New Roman" w:eastAsia="宋体" w:cs="Times New Roman"/>
          <w:sz w:val="24"/>
          <w:szCs w:val="24"/>
        </w:rPr>
        <w:t>”</w:t>
      </w:r>
      <w:r w:rsidRPr="005E7DFF">
        <w:rPr>
          <w:rFonts w:ascii="Times New Roman" w:eastAsia="宋体" w:cs="Times New Roman"/>
          <w:sz w:val="24"/>
          <w:szCs w:val="24"/>
        </w:rPr>
        <w:t>对应的指标层为</w:t>
      </w:r>
      <w:r w:rsidR="00AB4ADE" w:rsidRPr="005E7DFF">
        <w:rPr>
          <w:rFonts w:ascii="Times New Roman" w:eastAsia="宋体" w:cs="Times New Roman" w:hint="eastAsia"/>
          <w:sz w:val="24"/>
          <w:szCs w:val="24"/>
        </w:rPr>
        <w:t>鱼类保有指数、</w:t>
      </w:r>
      <w:r w:rsidRPr="005E7DFF">
        <w:rPr>
          <w:rFonts w:ascii="Times New Roman" w:eastAsia="宋体" w:cs="Times New Roman"/>
          <w:sz w:val="24"/>
          <w:szCs w:val="24"/>
        </w:rPr>
        <w:t>外来水生动植物，反映评价</w:t>
      </w:r>
      <w:r w:rsidR="00AB4ADE" w:rsidRPr="005E7DFF">
        <w:rPr>
          <w:rFonts w:ascii="Times New Roman" w:eastAsia="宋体" w:cs="Times New Roman" w:hint="eastAsia"/>
          <w:sz w:val="24"/>
          <w:szCs w:val="24"/>
        </w:rPr>
        <w:t>湖泊</w:t>
      </w:r>
      <w:r w:rsidRPr="005E7DFF">
        <w:rPr>
          <w:rFonts w:ascii="Times New Roman" w:eastAsia="宋体" w:cs="Times New Roman"/>
          <w:sz w:val="24"/>
          <w:szCs w:val="24"/>
        </w:rPr>
        <w:t>水生态保护情况。</w:t>
      </w:r>
      <w:r w:rsidRPr="005E7DFF">
        <w:rPr>
          <w:rFonts w:ascii="Times New Roman" w:eastAsia="宋体" w:cs="Times New Roman"/>
          <w:sz w:val="24"/>
          <w:szCs w:val="24"/>
        </w:rPr>
        <w:t>“</w:t>
      </w:r>
      <w:r w:rsidRPr="005E7DFF">
        <w:rPr>
          <w:rFonts w:ascii="Times New Roman" w:eastAsia="宋体" w:cs="Times New Roman"/>
          <w:sz w:val="24"/>
          <w:szCs w:val="24"/>
        </w:rPr>
        <w:t>河湖管理与社会服务功能</w:t>
      </w:r>
      <w:r w:rsidRPr="005E7DFF">
        <w:rPr>
          <w:rFonts w:ascii="Times New Roman" w:eastAsia="宋体" w:cs="Times New Roman"/>
          <w:sz w:val="24"/>
          <w:szCs w:val="24"/>
        </w:rPr>
        <w:t>”</w:t>
      </w:r>
      <w:r w:rsidRPr="005E7DFF">
        <w:rPr>
          <w:rFonts w:ascii="Times New Roman" w:eastAsia="宋体" w:cs="Times New Roman"/>
          <w:sz w:val="24"/>
          <w:szCs w:val="24"/>
        </w:rPr>
        <w:t>对应的指标层包含四项，分别为公众满意度、防洪指标、供水指标和开发利用现状与规划的符合性，以反映评价</w:t>
      </w:r>
      <w:r w:rsidR="00AB4ADE" w:rsidRPr="005E7DFF">
        <w:rPr>
          <w:rFonts w:ascii="Times New Roman" w:eastAsia="宋体" w:cs="Times New Roman" w:hint="eastAsia"/>
          <w:sz w:val="24"/>
          <w:szCs w:val="24"/>
        </w:rPr>
        <w:t>湖泊</w:t>
      </w:r>
      <w:r w:rsidRPr="005E7DFF">
        <w:rPr>
          <w:rFonts w:ascii="Times New Roman" w:eastAsia="宋体" w:cs="Times New Roman"/>
          <w:sz w:val="24"/>
          <w:szCs w:val="24"/>
        </w:rPr>
        <w:t>社会服务的情况。</w:t>
      </w:r>
    </w:p>
    <w:p w14:paraId="1F90AEB3" w14:textId="77777777" w:rsidR="00C4335C" w:rsidRPr="005E7DFF" w:rsidRDefault="002B1D28">
      <w:pPr>
        <w:pStyle w:val="3"/>
        <w:spacing w:before="0" w:after="0"/>
        <w:rPr>
          <w:rFonts w:ascii="Times New Roman" w:eastAsia="宋体" w:cs="Times New Roman"/>
          <w:sz w:val="28"/>
          <w:szCs w:val="28"/>
        </w:rPr>
      </w:pPr>
      <w:bookmarkStart w:id="107" w:name="_Toc89682912"/>
      <w:r w:rsidRPr="005E7DFF">
        <w:rPr>
          <w:rFonts w:ascii="Times New Roman" w:eastAsia="宋体" w:cs="Times New Roman"/>
          <w:sz w:val="28"/>
          <w:szCs w:val="28"/>
        </w:rPr>
        <w:t xml:space="preserve">5.1.1 </w:t>
      </w:r>
      <w:r w:rsidRPr="005E7DFF">
        <w:rPr>
          <w:rFonts w:ascii="Times New Roman" w:eastAsia="宋体" w:cs="Times New Roman"/>
          <w:sz w:val="28"/>
          <w:szCs w:val="28"/>
        </w:rPr>
        <w:t>水文水资源</w:t>
      </w:r>
      <w:bookmarkEnd w:id="107"/>
    </w:p>
    <w:p w14:paraId="0C8AD2E9" w14:textId="20C6C7F9"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水文水资源</w:t>
      </w:r>
      <w:r w:rsidRPr="005E7DFF">
        <w:rPr>
          <w:rFonts w:ascii="Times New Roman" w:eastAsia="宋体" w:cs="Times New Roman"/>
          <w:sz w:val="24"/>
          <w:szCs w:val="24"/>
        </w:rPr>
        <w:t>”</w:t>
      </w:r>
      <w:r w:rsidRPr="005E7DFF">
        <w:rPr>
          <w:rFonts w:ascii="Times New Roman" w:eastAsia="宋体" w:cs="Times New Roman"/>
          <w:sz w:val="24"/>
          <w:szCs w:val="24"/>
        </w:rPr>
        <w:t>对应的指标层为</w:t>
      </w:r>
      <w:r w:rsidR="001B58F2" w:rsidRPr="005E7DFF">
        <w:rPr>
          <w:rFonts w:ascii="Times New Roman" w:eastAsia="宋体" w:cs="Times New Roman" w:hint="eastAsia"/>
          <w:sz w:val="24"/>
          <w:szCs w:val="24"/>
        </w:rPr>
        <w:t>水资源开发利用率、最低生态水位</w:t>
      </w:r>
      <w:r w:rsidRPr="005E7DFF">
        <w:rPr>
          <w:rFonts w:ascii="Times New Roman" w:eastAsia="宋体" w:cs="Times New Roman"/>
          <w:sz w:val="24"/>
          <w:szCs w:val="24"/>
        </w:rPr>
        <w:t>满足程度，反映评价</w:t>
      </w:r>
      <w:r w:rsidR="00A94E69" w:rsidRPr="005E7DFF">
        <w:rPr>
          <w:rFonts w:ascii="Times New Roman" w:eastAsia="宋体" w:cs="Times New Roman"/>
          <w:sz w:val="24"/>
          <w:szCs w:val="24"/>
        </w:rPr>
        <w:t>湖泊</w:t>
      </w:r>
      <w:r w:rsidRPr="005E7DFF">
        <w:rPr>
          <w:rFonts w:ascii="Times New Roman" w:eastAsia="宋体" w:cs="Times New Roman"/>
          <w:sz w:val="24"/>
          <w:szCs w:val="24"/>
        </w:rPr>
        <w:t>水资源保护情况。</w:t>
      </w:r>
    </w:p>
    <w:p w14:paraId="6FA0B277" w14:textId="77777777" w:rsidR="00A707F5" w:rsidRPr="005E7DFF" w:rsidRDefault="00A707F5" w:rsidP="00A707F5">
      <w:pPr>
        <w:keepNext/>
        <w:keepLines/>
        <w:spacing w:line="360" w:lineRule="auto"/>
        <w:outlineLvl w:val="3"/>
        <w:rPr>
          <w:rFonts w:ascii="Times New Roman" w:eastAsia="宋体" w:cs="Times New Roman"/>
          <w:b/>
          <w:bCs/>
          <w:sz w:val="24"/>
          <w:szCs w:val="24"/>
        </w:rPr>
      </w:pPr>
      <w:r w:rsidRPr="005E7DFF">
        <w:rPr>
          <w:rFonts w:ascii="Times New Roman" w:eastAsia="宋体" w:cs="Times New Roman"/>
          <w:b/>
          <w:bCs/>
          <w:sz w:val="24"/>
          <w:szCs w:val="24"/>
        </w:rPr>
        <w:t xml:space="preserve">5.1.1.1 </w:t>
      </w:r>
      <w:r w:rsidRPr="005E7DFF">
        <w:rPr>
          <w:rFonts w:ascii="Times New Roman" w:eastAsia="宋体" w:cs="Times New Roman"/>
          <w:b/>
          <w:bCs/>
          <w:sz w:val="24"/>
          <w:szCs w:val="24"/>
        </w:rPr>
        <w:t>水资源开发利用率</w:t>
      </w:r>
    </w:p>
    <w:p w14:paraId="02EB7C4A" w14:textId="77777777" w:rsidR="00A707F5" w:rsidRPr="005E7DFF" w:rsidRDefault="00A707F5" w:rsidP="00A707F5">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1F0BDC81" w14:textId="77777777" w:rsidR="00A707F5" w:rsidRPr="005E7DFF" w:rsidRDefault="00A707F5" w:rsidP="00A707F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水资源开发利用率评估河湖河道外用</w:t>
      </w:r>
      <w:proofErr w:type="gramStart"/>
      <w:r w:rsidRPr="005E7DFF">
        <w:rPr>
          <w:rFonts w:ascii="Times New Roman" w:eastAsia="宋体" w:cs="Times New Roman"/>
          <w:sz w:val="24"/>
          <w:szCs w:val="24"/>
        </w:rPr>
        <w:t>水量及跨流域</w:t>
      </w:r>
      <w:proofErr w:type="gramEnd"/>
      <w:r w:rsidRPr="005E7DFF">
        <w:rPr>
          <w:rFonts w:ascii="Times New Roman" w:eastAsia="宋体" w:cs="Times New Roman"/>
          <w:sz w:val="24"/>
          <w:szCs w:val="24"/>
        </w:rPr>
        <w:t>调水量占评价河湖下断面上游地表水资源量的百分比。计算公式下：</w:t>
      </w:r>
    </w:p>
    <w:p w14:paraId="25170E7E" w14:textId="77777777" w:rsidR="00A707F5" w:rsidRPr="005E7DFF" w:rsidRDefault="00A707F5" w:rsidP="00A707F5">
      <w:pPr>
        <w:spacing w:line="360" w:lineRule="auto"/>
        <w:ind w:firstLine="480"/>
        <w:jc w:val="center"/>
        <w:rPr>
          <w:rFonts w:ascii="Times New Roman" w:eastAsia="宋体" w:cs="Times New Roman"/>
          <w:sz w:val="24"/>
          <w:szCs w:val="24"/>
        </w:rPr>
      </w:pPr>
      <w:r w:rsidRPr="005E7DFF">
        <w:rPr>
          <w:rFonts w:ascii="Times New Roman" w:eastAsia="宋体" w:cs="Times New Roman"/>
          <w:sz w:val="24"/>
          <w:szCs w:val="24"/>
        </w:rPr>
        <w:t>WRU=WU/WR</w:t>
      </w:r>
    </w:p>
    <w:p w14:paraId="0093C926" w14:textId="77777777" w:rsidR="00A707F5" w:rsidRPr="005E7DFF" w:rsidRDefault="00A707F5" w:rsidP="00A707F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式中：</w:t>
      </w:r>
    </w:p>
    <w:p w14:paraId="40987452" w14:textId="77777777" w:rsidR="00A707F5" w:rsidRPr="005E7DFF" w:rsidRDefault="00A707F5" w:rsidP="00A707F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WRU—</w:t>
      </w:r>
      <w:r w:rsidRPr="005E7DFF">
        <w:rPr>
          <w:rFonts w:ascii="Times New Roman" w:eastAsia="宋体" w:cs="Times New Roman"/>
          <w:sz w:val="24"/>
          <w:szCs w:val="24"/>
        </w:rPr>
        <w:t>地表水资源开发利用率；</w:t>
      </w:r>
    </w:p>
    <w:p w14:paraId="33B34C80" w14:textId="77777777" w:rsidR="00A707F5" w:rsidRPr="005E7DFF" w:rsidRDefault="00A707F5" w:rsidP="00A707F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WU—</w:t>
      </w:r>
      <w:r w:rsidRPr="005E7DFF">
        <w:rPr>
          <w:rFonts w:ascii="Times New Roman" w:eastAsia="宋体" w:cs="Times New Roman"/>
          <w:sz w:val="24"/>
          <w:szCs w:val="24"/>
        </w:rPr>
        <w:t>河湖流域地表水取水量；</w:t>
      </w:r>
    </w:p>
    <w:p w14:paraId="008AA039" w14:textId="77777777" w:rsidR="00A707F5" w:rsidRPr="005E7DFF" w:rsidRDefault="00A707F5" w:rsidP="00A707F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WR—</w:t>
      </w:r>
      <w:r w:rsidRPr="005E7DFF">
        <w:rPr>
          <w:rFonts w:ascii="Times New Roman" w:eastAsia="宋体" w:cs="Times New Roman"/>
          <w:sz w:val="24"/>
          <w:szCs w:val="24"/>
        </w:rPr>
        <w:t>河湖流域地表水资源总量。</w:t>
      </w:r>
      <w:r w:rsidRPr="005E7DFF">
        <w:rPr>
          <w:rFonts w:ascii="Times New Roman" w:eastAsia="宋体" w:cs="Times New Roman"/>
          <w:sz w:val="24"/>
          <w:szCs w:val="24"/>
        </w:rPr>
        <w:t xml:space="preserve"> </w:t>
      </w:r>
    </w:p>
    <w:p w14:paraId="61315663" w14:textId="114CEF2C" w:rsidR="00A707F5" w:rsidRPr="005E7DFF" w:rsidRDefault="00A707F5" w:rsidP="00A707F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w:t>
      </w:r>
      <w:r w:rsidRPr="005E7DFF">
        <w:rPr>
          <w:rFonts w:ascii="Times New Roman" w:eastAsia="宋体" w:cs="Times New Roman" w:hint="eastAsia"/>
          <w:sz w:val="24"/>
          <w:szCs w:val="24"/>
        </w:rPr>
        <w:t>金口河区鱼池</w:t>
      </w:r>
      <w:r w:rsidRPr="005E7DFF">
        <w:rPr>
          <w:rFonts w:ascii="Times New Roman" w:eastAsia="宋体" w:cs="Times New Roman"/>
          <w:sz w:val="24"/>
          <w:szCs w:val="24"/>
        </w:rPr>
        <w:t>水资源开发利用率</w:t>
      </w:r>
      <w:proofErr w:type="gramStart"/>
      <w:r w:rsidRPr="005E7DFF">
        <w:rPr>
          <w:rFonts w:ascii="Times New Roman" w:eastAsia="宋体" w:cs="Times New Roman"/>
          <w:sz w:val="24"/>
          <w:szCs w:val="24"/>
        </w:rPr>
        <w:t>评估赋分标准</w:t>
      </w:r>
      <w:proofErr w:type="gramEnd"/>
      <w:r w:rsidRPr="005E7DFF">
        <w:rPr>
          <w:rFonts w:ascii="Times New Roman" w:eastAsia="宋体" w:cs="Times New Roman"/>
          <w:sz w:val="24"/>
          <w:szCs w:val="24"/>
        </w:rPr>
        <w:t>详见表</w:t>
      </w:r>
      <w:r w:rsidRPr="005E7DFF">
        <w:rPr>
          <w:rFonts w:ascii="Times New Roman" w:eastAsia="宋体" w:cs="Times New Roman"/>
          <w:sz w:val="24"/>
          <w:szCs w:val="24"/>
        </w:rPr>
        <w:t>5.1-1</w:t>
      </w:r>
      <w:r w:rsidRPr="005E7DFF">
        <w:rPr>
          <w:rFonts w:ascii="Times New Roman" w:eastAsia="宋体" w:cs="Times New Roman"/>
          <w:sz w:val="24"/>
          <w:szCs w:val="24"/>
        </w:rPr>
        <w:t>。</w:t>
      </w:r>
    </w:p>
    <w:p w14:paraId="3CCC1033" w14:textId="77777777" w:rsidR="00A707F5" w:rsidRPr="005E7DFF" w:rsidRDefault="00A707F5" w:rsidP="00A707F5">
      <w:pPr>
        <w:spacing w:line="360" w:lineRule="auto"/>
        <w:ind w:firstLine="480"/>
        <w:rPr>
          <w:rFonts w:ascii="Times New Roman" w:eastAsia="宋体" w:cs="Times New Roman"/>
          <w:sz w:val="24"/>
          <w:szCs w:val="24"/>
        </w:rPr>
      </w:pPr>
    </w:p>
    <w:p w14:paraId="7B96399C" w14:textId="77777777" w:rsidR="00A707F5" w:rsidRPr="005E7DFF" w:rsidRDefault="00A707F5" w:rsidP="00A707F5">
      <w:pPr>
        <w:spacing w:line="360" w:lineRule="auto"/>
        <w:ind w:firstLine="480"/>
        <w:rPr>
          <w:rFonts w:ascii="Times New Roman" w:eastAsia="宋体" w:cs="Times New Roman"/>
          <w:sz w:val="24"/>
          <w:szCs w:val="24"/>
        </w:rPr>
      </w:pPr>
    </w:p>
    <w:p w14:paraId="4D2D01A5" w14:textId="77777777" w:rsidR="00A707F5" w:rsidRPr="005E7DFF" w:rsidRDefault="00A707F5" w:rsidP="00A707F5">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lastRenderedPageBreak/>
        <w:t>表</w:t>
      </w:r>
      <w:r w:rsidRPr="005E7DFF">
        <w:rPr>
          <w:rFonts w:ascii="Times New Roman" w:eastAsia="宋体" w:cs="Times New Roman"/>
          <w:b/>
          <w:bCs/>
          <w:sz w:val="24"/>
          <w:szCs w:val="24"/>
        </w:rPr>
        <w:t xml:space="preserve">5.1-1          </w:t>
      </w:r>
      <w:r w:rsidRPr="005E7DFF">
        <w:rPr>
          <w:rFonts w:ascii="Times New Roman" w:eastAsia="宋体" w:cs="Times New Roman"/>
          <w:b/>
          <w:bCs/>
          <w:sz w:val="24"/>
          <w:szCs w:val="24"/>
        </w:rPr>
        <w:t>水资源开发利用率</w:t>
      </w:r>
      <w:proofErr w:type="gramStart"/>
      <w:r w:rsidRPr="005E7DFF">
        <w:rPr>
          <w:rFonts w:ascii="Times New Roman" w:eastAsia="宋体" w:cs="Times New Roman"/>
          <w:b/>
          <w:bCs/>
          <w:sz w:val="24"/>
          <w:szCs w:val="24"/>
        </w:rPr>
        <w:t>评估赋分标准</w:t>
      </w:r>
      <w:proofErr w:type="gramEnd"/>
      <w:r w:rsidRPr="005E7DFF">
        <w:rPr>
          <w:rFonts w:ascii="Times New Roman" w:eastAsia="宋体" w:cs="Times New Roman"/>
          <w:b/>
          <w:bCs/>
          <w:sz w:val="24"/>
          <w:szCs w:val="24"/>
        </w:rPr>
        <w:t>表</w:t>
      </w:r>
    </w:p>
    <w:tbl>
      <w:tblPr>
        <w:tblW w:w="5000" w:type="pct"/>
        <w:tblLook w:val="04A0" w:firstRow="1" w:lastRow="0" w:firstColumn="1" w:lastColumn="0" w:noHBand="0" w:noVBand="1"/>
      </w:tblPr>
      <w:tblGrid>
        <w:gridCol w:w="1233"/>
        <w:gridCol w:w="1271"/>
        <w:gridCol w:w="1508"/>
        <w:gridCol w:w="1508"/>
        <w:gridCol w:w="1508"/>
        <w:gridCol w:w="1268"/>
      </w:tblGrid>
      <w:tr w:rsidR="00A707F5" w:rsidRPr="005E7DFF" w14:paraId="38F25792" w14:textId="77777777" w:rsidTr="001A3918">
        <w:trPr>
          <w:trHeight w:val="552"/>
        </w:trPr>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52A4E70A"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水资源开发利用率</w:t>
            </w:r>
          </w:p>
        </w:tc>
        <w:tc>
          <w:tcPr>
            <w:tcW w:w="766" w:type="pct"/>
            <w:tcBorders>
              <w:top w:val="single" w:sz="4" w:space="0" w:color="auto"/>
              <w:left w:val="nil"/>
              <w:bottom w:val="single" w:sz="4" w:space="0" w:color="auto"/>
              <w:right w:val="single" w:sz="4" w:space="0" w:color="auto"/>
            </w:tcBorders>
            <w:shd w:val="clear" w:color="auto" w:fill="auto"/>
            <w:vAlign w:val="center"/>
          </w:tcPr>
          <w:p w14:paraId="1B404B25"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≤20%</w:t>
            </w:r>
          </w:p>
        </w:tc>
        <w:tc>
          <w:tcPr>
            <w:tcW w:w="909" w:type="pct"/>
            <w:tcBorders>
              <w:top w:val="single" w:sz="4" w:space="0" w:color="auto"/>
              <w:left w:val="nil"/>
              <w:bottom w:val="single" w:sz="4" w:space="0" w:color="auto"/>
              <w:right w:val="single" w:sz="4" w:space="0" w:color="auto"/>
            </w:tcBorders>
            <w:shd w:val="clear" w:color="auto" w:fill="auto"/>
            <w:vAlign w:val="center"/>
          </w:tcPr>
          <w:p w14:paraId="0C8F7C1F"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20%~30%</w:t>
            </w:r>
          </w:p>
        </w:tc>
        <w:tc>
          <w:tcPr>
            <w:tcW w:w="909" w:type="pct"/>
            <w:tcBorders>
              <w:top w:val="single" w:sz="4" w:space="0" w:color="auto"/>
              <w:left w:val="nil"/>
              <w:bottom w:val="single" w:sz="4" w:space="0" w:color="auto"/>
              <w:right w:val="single" w:sz="4" w:space="0" w:color="auto"/>
            </w:tcBorders>
            <w:shd w:val="clear" w:color="auto" w:fill="auto"/>
            <w:vAlign w:val="center"/>
          </w:tcPr>
          <w:p w14:paraId="77997525"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30%~40%</w:t>
            </w:r>
          </w:p>
        </w:tc>
        <w:tc>
          <w:tcPr>
            <w:tcW w:w="909" w:type="pct"/>
            <w:tcBorders>
              <w:top w:val="single" w:sz="4" w:space="0" w:color="auto"/>
              <w:left w:val="nil"/>
              <w:bottom w:val="single" w:sz="4" w:space="0" w:color="auto"/>
              <w:right w:val="single" w:sz="4" w:space="0" w:color="auto"/>
            </w:tcBorders>
            <w:shd w:val="clear" w:color="auto" w:fill="auto"/>
            <w:vAlign w:val="center"/>
          </w:tcPr>
          <w:p w14:paraId="552FFC02"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40%~60%</w:t>
            </w:r>
          </w:p>
        </w:tc>
        <w:tc>
          <w:tcPr>
            <w:tcW w:w="765" w:type="pct"/>
            <w:tcBorders>
              <w:top w:val="single" w:sz="4" w:space="0" w:color="auto"/>
              <w:left w:val="nil"/>
              <w:bottom w:val="single" w:sz="4" w:space="0" w:color="auto"/>
              <w:right w:val="single" w:sz="4" w:space="0" w:color="auto"/>
            </w:tcBorders>
            <w:shd w:val="clear" w:color="auto" w:fill="auto"/>
            <w:vAlign w:val="center"/>
          </w:tcPr>
          <w:p w14:paraId="2CE3C466"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≥60%</w:t>
            </w:r>
          </w:p>
        </w:tc>
      </w:tr>
      <w:tr w:rsidR="00A707F5" w:rsidRPr="005E7DFF" w14:paraId="11AF0D81" w14:textId="77777777" w:rsidTr="001A3918">
        <w:trPr>
          <w:trHeight w:val="276"/>
        </w:trPr>
        <w:tc>
          <w:tcPr>
            <w:tcW w:w="743" w:type="pct"/>
            <w:tcBorders>
              <w:top w:val="nil"/>
              <w:left w:val="single" w:sz="4" w:space="0" w:color="auto"/>
              <w:bottom w:val="single" w:sz="4" w:space="0" w:color="auto"/>
              <w:right w:val="single" w:sz="4" w:space="0" w:color="auto"/>
            </w:tcBorders>
            <w:shd w:val="clear" w:color="auto" w:fill="auto"/>
            <w:vAlign w:val="center"/>
          </w:tcPr>
          <w:p w14:paraId="44163FB3" w14:textId="77777777" w:rsidR="00A707F5" w:rsidRPr="005E7DFF" w:rsidRDefault="00A707F5" w:rsidP="00A707F5">
            <w:pPr>
              <w:jc w:val="center"/>
              <w:rPr>
                <w:rFonts w:ascii="Times New Roman" w:eastAsia="宋体" w:cs="Times New Roman"/>
                <w:color w:val="000000"/>
                <w:szCs w:val="21"/>
              </w:rPr>
            </w:pPr>
            <w:proofErr w:type="gramStart"/>
            <w:r w:rsidRPr="005E7DFF">
              <w:rPr>
                <w:rFonts w:ascii="Times New Roman" w:eastAsia="宋体" w:cs="Times New Roman"/>
                <w:color w:val="000000"/>
                <w:szCs w:val="21"/>
              </w:rPr>
              <w:t>赋分</w:t>
            </w:r>
            <w:proofErr w:type="gramEnd"/>
          </w:p>
        </w:tc>
        <w:tc>
          <w:tcPr>
            <w:tcW w:w="766" w:type="pct"/>
            <w:tcBorders>
              <w:top w:val="nil"/>
              <w:left w:val="nil"/>
              <w:bottom w:val="single" w:sz="4" w:space="0" w:color="auto"/>
              <w:right w:val="single" w:sz="4" w:space="0" w:color="auto"/>
            </w:tcBorders>
            <w:shd w:val="clear" w:color="auto" w:fill="auto"/>
            <w:vAlign w:val="center"/>
          </w:tcPr>
          <w:p w14:paraId="249690B1"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100</w:t>
            </w:r>
          </w:p>
        </w:tc>
        <w:tc>
          <w:tcPr>
            <w:tcW w:w="909" w:type="pct"/>
            <w:tcBorders>
              <w:top w:val="nil"/>
              <w:left w:val="nil"/>
              <w:bottom w:val="single" w:sz="4" w:space="0" w:color="auto"/>
              <w:right w:val="single" w:sz="4" w:space="0" w:color="auto"/>
            </w:tcBorders>
            <w:shd w:val="clear" w:color="auto" w:fill="auto"/>
            <w:vAlign w:val="center"/>
          </w:tcPr>
          <w:p w14:paraId="3F39A7E6"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80</w:t>
            </w:r>
          </w:p>
        </w:tc>
        <w:tc>
          <w:tcPr>
            <w:tcW w:w="909" w:type="pct"/>
            <w:tcBorders>
              <w:top w:val="nil"/>
              <w:left w:val="nil"/>
              <w:bottom w:val="single" w:sz="4" w:space="0" w:color="auto"/>
              <w:right w:val="single" w:sz="4" w:space="0" w:color="auto"/>
            </w:tcBorders>
            <w:shd w:val="clear" w:color="auto" w:fill="auto"/>
            <w:vAlign w:val="center"/>
          </w:tcPr>
          <w:p w14:paraId="21EAF4FA"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50</w:t>
            </w:r>
          </w:p>
        </w:tc>
        <w:tc>
          <w:tcPr>
            <w:tcW w:w="909" w:type="pct"/>
            <w:tcBorders>
              <w:top w:val="nil"/>
              <w:left w:val="nil"/>
              <w:bottom w:val="single" w:sz="4" w:space="0" w:color="auto"/>
              <w:right w:val="single" w:sz="4" w:space="0" w:color="auto"/>
            </w:tcBorders>
            <w:shd w:val="clear" w:color="auto" w:fill="auto"/>
            <w:vAlign w:val="center"/>
          </w:tcPr>
          <w:p w14:paraId="4DC4ED2A"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20</w:t>
            </w:r>
          </w:p>
        </w:tc>
        <w:tc>
          <w:tcPr>
            <w:tcW w:w="765" w:type="pct"/>
            <w:tcBorders>
              <w:top w:val="nil"/>
              <w:left w:val="nil"/>
              <w:bottom w:val="single" w:sz="4" w:space="0" w:color="auto"/>
              <w:right w:val="single" w:sz="4" w:space="0" w:color="auto"/>
            </w:tcBorders>
            <w:shd w:val="clear" w:color="auto" w:fill="auto"/>
            <w:vAlign w:val="center"/>
          </w:tcPr>
          <w:p w14:paraId="16CB5600" w14:textId="77777777" w:rsidR="00A707F5" w:rsidRPr="005E7DFF" w:rsidRDefault="00A707F5" w:rsidP="00A707F5">
            <w:pPr>
              <w:jc w:val="center"/>
              <w:rPr>
                <w:rFonts w:ascii="Times New Roman" w:eastAsia="宋体" w:cs="Times New Roman"/>
                <w:color w:val="000000"/>
                <w:szCs w:val="21"/>
              </w:rPr>
            </w:pPr>
            <w:r w:rsidRPr="005E7DFF">
              <w:rPr>
                <w:rFonts w:ascii="Times New Roman" w:eastAsia="宋体" w:cs="Times New Roman"/>
                <w:color w:val="000000"/>
                <w:szCs w:val="21"/>
              </w:rPr>
              <w:t>0</w:t>
            </w:r>
          </w:p>
        </w:tc>
      </w:tr>
    </w:tbl>
    <w:p w14:paraId="03A5B6A1" w14:textId="77777777" w:rsidR="00A707F5" w:rsidRPr="005E7DFF" w:rsidRDefault="00A707F5" w:rsidP="00A707F5">
      <w:pPr>
        <w:spacing w:line="360" w:lineRule="auto"/>
        <w:ind w:firstLine="480"/>
        <w:jc w:val="left"/>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、指标获取</w:t>
      </w:r>
    </w:p>
    <w:p w14:paraId="33649B0D" w14:textId="6D08E6B5" w:rsidR="00A707F5" w:rsidRPr="005E7DFF" w:rsidRDefault="00A707F5" w:rsidP="0093015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本次收集《</w:t>
      </w:r>
      <w:r w:rsidRPr="005E7DFF">
        <w:rPr>
          <w:rFonts w:ascii="Times New Roman" w:eastAsia="宋体" w:cs="Times New Roman" w:hint="eastAsia"/>
          <w:sz w:val="24"/>
          <w:szCs w:val="24"/>
        </w:rPr>
        <w:t>乐山市金口河区</w:t>
      </w:r>
      <w:r w:rsidRPr="005E7DFF">
        <w:rPr>
          <w:rFonts w:ascii="Times New Roman" w:eastAsia="宋体" w:cs="Times New Roman"/>
          <w:sz w:val="24"/>
          <w:szCs w:val="24"/>
        </w:rPr>
        <w:t>水资源综合规划报告》，按</w:t>
      </w:r>
      <w:r w:rsidR="001B58F2" w:rsidRPr="005E7DFF">
        <w:rPr>
          <w:rFonts w:ascii="Times New Roman" w:eastAsia="宋体" w:cs="Times New Roman" w:hint="eastAsia"/>
          <w:sz w:val="24"/>
          <w:szCs w:val="24"/>
        </w:rPr>
        <w:t>行政区</w:t>
      </w:r>
      <w:r w:rsidRPr="005E7DFF">
        <w:rPr>
          <w:rFonts w:ascii="Times New Roman" w:eastAsia="宋体" w:cs="Times New Roman"/>
          <w:sz w:val="24"/>
          <w:szCs w:val="24"/>
        </w:rPr>
        <w:t>水资源分区，</w:t>
      </w:r>
      <w:r w:rsidR="001B58F2" w:rsidRPr="005E7DFF">
        <w:rPr>
          <w:rFonts w:ascii="Times New Roman" w:eastAsia="宋体" w:cs="Times New Roman" w:hint="eastAsia"/>
          <w:sz w:val="24"/>
          <w:szCs w:val="24"/>
        </w:rPr>
        <w:t>永胜乡行政区</w:t>
      </w:r>
      <w:r w:rsidR="00930152" w:rsidRPr="005E7DFF">
        <w:rPr>
          <w:rFonts w:ascii="Times New Roman" w:eastAsia="宋体" w:cs="Times New Roman" w:hint="eastAsia"/>
          <w:sz w:val="24"/>
          <w:szCs w:val="24"/>
        </w:rPr>
        <w:t>多年平均径流深</w:t>
      </w:r>
      <w:r w:rsidR="00930152" w:rsidRPr="005E7DFF">
        <w:rPr>
          <w:rFonts w:ascii="Times New Roman" w:eastAsia="宋体" w:cs="Times New Roman" w:hint="eastAsia"/>
          <w:sz w:val="24"/>
          <w:szCs w:val="24"/>
        </w:rPr>
        <w:t>7</w:t>
      </w:r>
      <w:r w:rsidR="00930152" w:rsidRPr="005E7DFF">
        <w:rPr>
          <w:rFonts w:ascii="Times New Roman" w:eastAsia="宋体" w:cs="Times New Roman"/>
          <w:sz w:val="24"/>
          <w:szCs w:val="24"/>
        </w:rPr>
        <w:t>70.4mm</w:t>
      </w:r>
      <w:r w:rsidR="00930152" w:rsidRPr="005E7DFF">
        <w:rPr>
          <w:rFonts w:ascii="Times New Roman" w:eastAsia="宋体" w:cs="Times New Roman" w:hint="eastAsia"/>
          <w:sz w:val="24"/>
          <w:szCs w:val="24"/>
        </w:rPr>
        <w:t>，</w:t>
      </w:r>
      <w:r w:rsidR="003D309C">
        <w:rPr>
          <w:rFonts w:ascii="Times New Roman" w:eastAsia="宋体" w:cs="Times New Roman" w:hint="eastAsia"/>
          <w:sz w:val="24"/>
          <w:szCs w:val="24"/>
        </w:rPr>
        <w:t>本次评价对象</w:t>
      </w:r>
      <w:r w:rsidR="00EC66F3">
        <w:rPr>
          <w:rFonts w:ascii="Times New Roman" w:eastAsia="宋体" w:cs="Times New Roman" w:hint="eastAsia"/>
          <w:sz w:val="24"/>
          <w:szCs w:val="24"/>
        </w:rPr>
        <w:t>为</w:t>
      </w:r>
      <w:r w:rsidR="003D309C">
        <w:rPr>
          <w:rFonts w:ascii="Times New Roman" w:eastAsia="宋体" w:cs="Times New Roman" w:hint="eastAsia"/>
          <w:sz w:val="24"/>
          <w:szCs w:val="24"/>
        </w:rPr>
        <w:t>鱼池</w:t>
      </w:r>
      <w:r w:rsidR="00EC66F3">
        <w:rPr>
          <w:rFonts w:ascii="Times New Roman" w:eastAsia="宋体" w:cs="Times New Roman" w:hint="eastAsia"/>
          <w:sz w:val="24"/>
          <w:szCs w:val="24"/>
        </w:rPr>
        <w:t>其</w:t>
      </w:r>
      <w:r w:rsidR="00930152" w:rsidRPr="005E7DFF">
        <w:rPr>
          <w:rFonts w:ascii="Times New Roman" w:eastAsia="宋体" w:cs="Times New Roman" w:hint="eastAsia"/>
          <w:sz w:val="24"/>
          <w:szCs w:val="24"/>
        </w:rPr>
        <w:t>鱼池</w:t>
      </w:r>
      <w:r w:rsidR="00EC66F3">
        <w:rPr>
          <w:rFonts w:ascii="Times New Roman" w:eastAsia="宋体" w:cs="Times New Roman" w:hint="eastAsia"/>
          <w:sz w:val="24"/>
          <w:szCs w:val="24"/>
        </w:rPr>
        <w:t>集水</w:t>
      </w:r>
      <w:r w:rsidR="00930152" w:rsidRPr="005E7DFF">
        <w:rPr>
          <w:rFonts w:ascii="Times New Roman" w:eastAsia="宋体" w:cs="Times New Roman" w:hint="eastAsia"/>
          <w:sz w:val="24"/>
          <w:szCs w:val="24"/>
        </w:rPr>
        <w:t>面积</w:t>
      </w:r>
      <w:r w:rsidR="00930152" w:rsidRPr="005E7DFF">
        <w:rPr>
          <w:rFonts w:ascii="Times New Roman" w:eastAsia="宋体" w:cs="Times New Roman" w:hint="eastAsia"/>
          <w:sz w:val="24"/>
          <w:szCs w:val="24"/>
        </w:rPr>
        <w:t>1</w:t>
      </w:r>
      <w:r w:rsidR="00930152" w:rsidRPr="005E7DFF">
        <w:rPr>
          <w:rFonts w:ascii="Times New Roman" w:eastAsia="宋体" w:cs="Times New Roman"/>
          <w:sz w:val="24"/>
          <w:szCs w:val="24"/>
        </w:rPr>
        <w:t>4.1</w:t>
      </w:r>
      <w:r w:rsidR="00930152" w:rsidRPr="005E7DFF">
        <w:rPr>
          <w:rFonts w:ascii="Times New Roman" w:eastAsia="宋体" w:cs="Times New Roman"/>
          <w:color w:val="000000"/>
          <w:kern w:val="0"/>
          <w:szCs w:val="21"/>
        </w:rPr>
        <w:t xml:space="preserve"> </w:t>
      </w:r>
      <w:r w:rsidR="00930152" w:rsidRPr="005E7DFF">
        <w:rPr>
          <w:rFonts w:ascii="Times New Roman" w:eastAsia="宋体" w:cs="Times New Roman"/>
          <w:color w:val="000000"/>
          <w:kern w:val="0"/>
          <w:sz w:val="24"/>
          <w:szCs w:val="24"/>
        </w:rPr>
        <w:t>km</w:t>
      </w:r>
      <w:r w:rsidR="00930152" w:rsidRPr="005E7DFF">
        <w:rPr>
          <w:rFonts w:ascii="Times New Roman" w:eastAsia="宋体" w:cs="Times New Roman"/>
          <w:color w:val="000000"/>
          <w:kern w:val="0"/>
          <w:sz w:val="24"/>
          <w:szCs w:val="24"/>
          <w:vertAlign w:val="superscript"/>
        </w:rPr>
        <w:t>2</w:t>
      </w:r>
      <w:r w:rsidR="00930152" w:rsidRPr="005E7DFF">
        <w:rPr>
          <w:rFonts w:ascii="Times New Roman" w:eastAsia="宋体" w:cs="Times New Roman" w:hint="eastAsia"/>
          <w:sz w:val="24"/>
          <w:szCs w:val="24"/>
        </w:rPr>
        <w:t>。</w:t>
      </w:r>
      <w:r w:rsidR="00EC66F3">
        <w:rPr>
          <w:rFonts w:ascii="Times New Roman" w:eastAsia="宋体" w:cs="Times New Roman" w:hint="eastAsia"/>
          <w:sz w:val="24"/>
          <w:szCs w:val="24"/>
        </w:rPr>
        <w:t>通过径流</w:t>
      </w:r>
      <w:proofErr w:type="gramStart"/>
      <w:r w:rsidR="00EC66F3">
        <w:rPr>
          <w:rFonts w:ascii="Times New Roman" w:eastAsia="宋体" w:cs="Times New Roman" w:hint="eastAsia"/>
          <w:sz w:val="24"/>
          <w:szCs w:val="24"/>
        </w:rPr>
        <w:t>深计</w:t>
      </w:r>
      <w:r w:rsidR="00355520" w:rsidRPr="005E7DFF">
        <w:rPr>
          <w:rFonts w:ascii="Times New Roman" w:eastAsia="宋体" w:cs="Times New Roman" w:hint="eastAsia"/>
          <w:sz w:val="24"/>
          <w:szCs w:val="24"/>
        </w:rPr>
        <w:t>算</w:t>
      </w:r>
      <w:proofErr w:type="gramEnd"/>
      <w:r w:rsidR="00355520" w:rsidRPr="005E7DFF">
        <w:rPr>
          <w:rFonts w:ascii="Times New Roman" w:eastAsia="宋体" w:cs="Times New Roman" w:hint="eastAsia"/>
          <w:sz w:val="24"/>
          <w:szCs w:val="24"/>
        </w:rPr>
        <w:t>出鱼池</w:t>
      </w:r>
      <w:r w:rsidR="005B6EA3" w:rsidRPr="005E7DFF">
        <w:rPr>
          <w:rFonts w:ascii="Times New Roman" w:eastAsia="宋体" w:cs="Times New Roman" w:hint="eastAsia"/>
          <w:sz w:val="24"/>
          <w:szCs w:val="24"/>
        </w:rPr>
        <w:t>流域</w:t>
      </w:r>
      <w:r w:rsidR="0005361D" w:rsidRPr="005E7DFF">
        <w:rPr>
          <w:rFonts w:ascii="Times New Roman" w:eastAsia="宋体" w:cs="Times New Roman" w:hint="eastAsia"/>
          <w:sz w:val="24"/>
          <w:szCs w:val="24"/>
        </w:rPr>
        <w:t>多年平均</w:t>
      </w:r>
      <w:r w:rsidR="00355520" w:rsidRPr="005E7DFF">
        <w:rPr>
          <w:rFonts w:ascii="Times New Roman" w:eastAsia="宋体" w:cs="Times New Roman" w:hint="eastAsia"/>
          <w:sz w:val="24"/>
          <w:szCs w:val="24"/>
        </w:rPr>
        <w:t>地表水资源量为</w:t>
      </w:r>
      <w:r w:rsidR="006C72B1" w:rsidRPr="005E7DFF">
        <w:rPr>
          <w:rFonts w:ascii="Times New Roman" w:eastAsia="宋体" w:cs="Times New Roman" w:hint="eastAsia"/>
          <w:sz w:val="24"/>
          <w:szCs w:val="24"/>
        </w:rPr>
        <w:t>1</w:t>
      </w:r>
      <w:r w:rsidR="006C72B1" w:rsidRPr="005E7DFF">
        <w:rPr>
          <w:rFonts w:ascii="Times New Roman" w:eastAsia="宋体" w:cs="Times New Roman"/>
          <w:sz w:val="24"/>
          <w:szCs w:val="24"/>
        </w:rPr>
        <w:t>086</w:t>
      </w:r>
      <w:r w:rsidR="006C72B1" w:rsidRPr="005E7DFF">
        <w:rPr>
          <w:rFonts w:ascii="Times New Roman" w:eastAsia="宋体" w:cs="Times New Roman" w:hint="eastAsia"/>
          <w:sz w:val="24"/>
          <w:szCs w:val="24"/>
        </w:rPr>
        <w:t>万</w:t>
      </w:r>
      <w:r w:rsidR="006C72B1" w:rsidRPr="005E7DFF">
        <w:rPr>
          <w:rFonts w:ascii="Times New Roman" w:eastAsia="宋体" w:cs="Times New Roman"/>
          <w:color w:val="000000"/>
          <w:kern w:val="0"/>
          <w:szCs w:val="21"/>
        </w:rPr>
        <w:t>m</w:t>
      </w:r>
      <w:r w:rsidR="006C72B1" w:rsidRPr="005E7DFF">
        <w:rPr>
          <w:rFonts w:ascii="Times New Roman" w:eastAsia="宋体" w:cs="Times New Roman"/>
          <w:color w:val="000000"/>
          <w:kern w:val="0"/>
          <w:szCs w:val="21"/>
          <w:vertAlign w:val="superscript"/>
        </w:rPr>
        <w:t>3</w:t>
      </w:r>
      <w:r w:rsidR="00E275E0" w:rsidRPr="005E7DFF">
        <w:rPr>
          <w:rFonts w:ascii="Times New Roman" w:eastAsia="宋体" w:cs="Times New Roman" w:hint="eastAsia"/>
          <w:sz w:val="24"/>
          <w:szCs w:val="24"/>
        </w:rPr>
        <w:t>。</w:t>
      </w:r>
      <w:r w:rsidRPr="005E7DFF">
        <w:rPr>
          <w:rFonts w:ascii="Times New Roman" w:eastAsia="宋体" w:cs="Times New Roman"/>
          <w:sz w:val="24"/>
          <w:szCs w:val="24"/>
        </w:rPr>
        <w:t>根据规划内容，</w:t>
      </w:r>
      <w:r w:rsidR="00850F2B" w:rsidRPr="005E7DFF">
        <w:rPr>
          <w:rFonts w:ascii="Times New Roman" w:eastAsia="宋体" w:cs="Times New Roman" w:hint="eastAsia"/>
          <w:sz w:val="24"/>
          <w:szCs w:val="24"/>
        </w:rPr>
        <w:t>永胜乡的</w:t>
      </w:r>
      <w:r w:rsidR="001758AD" w:rsidRPr="005E7DFF">
        <w:rPr>
          <w:rFonts w:ascii="Times New Roman" w:eastAsia="宋体" w:cs="Times New Roman" w:hint="eastAsia"/>
          <w:sz w:val="24"/>
          <w:szCs w:val="24"/>
        </w:rPr>
        <w:t>供水水源均为河流取水，</w:t>
      </w:r>
      <w:r w:rsidR="001758AD" w:rsidRPr="005E7DFF">
        <w:rPr>
          <w:rFonts w:ascii="宋体" w:eastAsia="宋体" w:hAnsi="宋体" w:cs="宋体"/>
          <w:spacing w:val="1"/>
          <w:sz w:val="24"/>
          <w:szCs w:val="24"/>
        </w:rPr>
        <w:t>农村分散式供水工程</w:t>
      </w:r>
      <w:r w:rsidR="001758AD" w:rsidRPr="005E7DFF">
        <w:rPr>
          <w:rFonts w:ascii="宋体" w:eastAsia="宋体" w:hAnsi="宋体" w:cs="宋体" w:hint="eastAsia"/>
          <w:spacing w:val="1"/>
          <w:sz w:val="24"/>
          <w:szCs w:val="24"/>
        </w:rPr>
        <w:t>鱼池也不涉及。鱼池</w:t>
      </w:r>
      <w:r w:rsidR="00EC66F3">
        <w:rPr>
          <w:rFonts w:ascii="宋体" w:eastAsia="宋体" w:hAnsi="宋体" w:cs="宋体" w:hint="eastAsia"/>
          <w:spacing w:val="1"/>
          <w:sz w:val="24"/>
          <w:szCs w:val="24"/>
        </w:rPr>
        <w:t>仅</w:t>
      </w:r>
      <w:r w:rsidR="001758AD" w:rsidRPr="005E7DFF">
        <w:rPr>
          <w:rFonts w:ascii="宋体" w:eastAsia="宋体" w:hAnsi="宋体" w:cs="宋体" w:hint="eastAsia"/>
          <w:spacing w:val="1"/>
          <w:sz w:val="24"/>
          <w:szCs w:val="24"/>
        </w:rPr>
        <w:t>作为一个有观光价值的天然湖泊，其地表水取水量为零。</w:t>
      </w:r>
      <w:r w:rsidR="00850F2B" w:rsidRPr="005E7DFF">
        <w:rPr>
          <w:rFonts w:ascii="Times New Roman" w:eastAsia="宋体" w:cs="Times New Roman"/>
          <w:sz w:val="24"/>
          <w:szCs w:val="24"/>
        </w:rPr>
        <w:t xml:space="preserve">  </w:t>
      </w:r>
    </w:p>
    <w:p w14:paraId="359D08FB" w14:textId="77777777" w:rsidR="00A707F5" w:rsidRPr="005E7DFF" w:rsidRDefault="00A707F5" w:rsidP="00A707F5">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646E550E" w14:textId="44CB8670" w:rsidR="00A707F5" w:rsidRPr="005E7DFF" w:rsidRDefault="00A707F5" w:rsidP="00A707F5">
      <w:pPr>
        <w:spacing w:line="360" w:lineRule="auto"/>
        <w:ind w:firstLine="480"/>
        <w:jc w:val="left"/>
        <w:rPr>
          <w:rFonts w:ascii="Times New Roman" w:eastAsia="宋体" w:cs="Times New Roman"/>
          <w:sz w:val="24"/>
          <w:szCs w:val="24"/>
        </w:rPr>
      </w:pPr>
      <w:r w:rsidRPr="005E7DFF">
        <w:rPr>
          <w:rFonts w:ascii="Times New Roman" w:eastAsia="宋体" w:cs="Times New Roman"/>
          <w:sz w:val="24"/>
          <w:szCs w:val="24"/>
        </w:rPr>
        <w:t>按照计算公式</w:t>
      </w:r>
      <w:r w:rsidRPr="005E7DFF">
        <w:rPr>
          <w:rFonts w:ascii="Times New Roman" w:eastAsia="宋体" w:cs="Times New Roman"/>
          <w:sz w:val="24"/>
          <w:szCs w:val="24"/>
        </w:rPr>
        <w:t>WRU=WU/WR</w:t>
      </w:r>
      <w:r w:rsidRPr="005E7DFF">
        <w:rPr>
          <w:rFonts w:ascii="Times New Roman" w:eastAsia="宋体" w:cs="Times New Roman"/>
          <w:sz w:val="24"/>
          <w:szCs w:val="24"/>
        </w:rPr>
        <w:t>，其中</w:t>
      </w:r>
      <w:r w:rsidRPr="005E7DFF">
        <w:rPr>
          <w:rFonts w:ascii="Times New Roman" w:eastAsia="宋体" w:cs="Times New Roman"/>
          <w:sz w:val="24"/>
          <w:szCs w:val="24"/>
        </w:rPr>
        <w:t>WU</w:t>
      </w:r>
      <w:r w:rsidRPr="005E7DFF">
        <w:rPr>
          <w:rFonts w:ascii="Times New Roman" w:eastAsia="宋体" w:cs="Times New Roman"/>
          <w:sz w:val="24"/>
          <w:szCs w:val="24"/>
        </w:rPr>
        <w:t>为</w:t>
      </w:r>
      <w:r w:rsidR="001758AD" w:rsidRPr="005E7DFF">
        <w:rPr>
          <w:rFonts w:ascii="Times New Roman" w:eastAsia="宋体" w:cs="Times New Roman"/>
          <w:sz w:val="24"/>
          <w:szCs w:val="24"/>
        </w:rPr>
        <w:t>0</w:t>
      </w:r>
      <w:r w:rsidRPr="005E7DFF">
        <w:rPr>
          <w:rFonts w:ascii="Times New Roman" w:eastAsia="宋体" w:cs="Times New Roman"/>
          <w:sz w:val="24"/>
          <w:szCs w:val="24"/>
        </w:rPr>
        <w:t>万</w:t>
      </w:r>
      <w:r w:rsidRPr="005E7DFF">
        <w:rPr>
          <w:rFonts w:ascii="Times New Roman" w:eastAsia="宋体" w:cs="Times New Roman"/>
          <w:sz w:val="24"/>
          <w:szCs w:val="24"/>
        </w:rPr>
        <w:t>m</w:t>
      </w:r>
      <w:r w:rsidRPr="005E7DFF">
        <w:rPr>
          <w:rFonts w:ascii="Times New Roman" w:eastAsia="宋体" w:cs="Times New Roman"/>
          <w:sz w:val="24"/>
          <w:szCs w:val="24"/>
          <w:vertAlign w:val="superscript"/>
        </w:rPr>
        <w:t>3</w:t>
      </w:r>
      <w:r w:rsidRPr="005E7DFF">
        <w:rPr>
          <w:rFonts w:ascii="Times New Roman" w:eastAsia="宋体" w:cs="Times New Roman"/>
          <w:sz w:val="24"/>
          <w:szCs w:val="24"/>
        </w:rPr>
        <w:t>，</w:t>
      </w:r>
      <w:r w:rsidRPr="005E7DFF">
        <w:rPr>
          <w:rFonts w:ascii="Times New Roman" w:eastAsia="宋体" w:cs="Times New Roman"/>
          <w:sz w:val="24"/>
          <w:szCs w:val="24"/>
        </w:rPr>
        <w:t>WR</w:t>
      </w:r>
      <w:r w:rsidRPr="005E7DFF">
        <w:rPr>
          <w:rFonts w:ascii="Times New Roman" w:eastAsia="宋体" w:cs="Times New Roman"/>
          <w:sz w:val="24"/>
          <w:szCs w:val="24"/>
        </w:rPr>
        <w:t>为</w:t>
      </w:r>
      <w:r w:rsidR="006C72B1" w:rsidRPr="005E7DFF">
        <w:rPr>
          <w:rFonts w:ascii="Times New Roman" w:eastAsia="宋体" w:cs="Times New Roman"/>
          <w:sz w:val="24"/>
          <w:szCs w:val="24"/>
        </w:rPr>
        <w:t>1086</w:t>
      </w:r>
      <w:r w:rsidRPr="005E7DFF">
        <w:rPr>
          <w:rFonts w:ascii="Times New Roman" w:eastAsia="宋体" w:cs="Times New Roman"/>
          <w:sz w:val="24"/>
          <w:szCs w:val="24"/>
        </w:rPr>
        <w:t>万</w:t>
      </w:r>
      <w:r w:rsidRPr="005E7DFF">
        <w:rPr>
          <w:rFonts w:ascii="Times New Roman" w:eastAsia="宋体" w:cs="Times New Roman"/>
          <w:sz w:val="24"/>
          <w:szCs w:val="24"/>
        </w:rPr>
        <w:t>m</w:t>
      </w:r>
      <w:r w:rsidRPr="005E7DFF">
        <w:rPr>
          <w:rFonts w:ascii="Times New Roman" w:eastAsia="宋体" w:cs="Times New Roman"/>
          <w:sz w:val="24"/>
          <w:szCs w:val="24"/>
          <w:vertAlign w:val="superscript"/>
        </w:rPr>
        <w:t>3</w:t>
      </w:r>
      <w:r w:rsidRPr="005E7DFF">
        <w:rPr>
          <w:rFonts w:ascii="Times New Roman" w:eastAsia="宋体" w:cs="Times New Roman"/>
          <w:sz w:val="24"/>
          <w:szCs w:val="24"/>
        </w:rPr>
        <w:t>，则</w:t>
      </w:r>
      <w:r w:rsidRPr="005E7DFF">
        <w:rPr>
          <w:rFonts w:ascii="Times New Roman" w:eastAsia="宋体" w:cs="Times New Roman"/>
          <w:sz w:val="24"/>
          <w:szCs w:val="24"/>
        </w:rPr>
        <w:t>WRU=</w:t>
      </w:r>
      <w:r w:rsidR="001758AD" w:rsidRPr="005E7DFF">
        <w:rPr>
          <w:rFonts w:ascii="Times New Roman" w:eastAsia="宋体" w:cs="Times New Roman"/>
          <w:sz w:val="24"/>
          <w:szCs w:val="24"/>
        </w:rPr>
        <w:t>0</w:t>
      </w:r>
      <w:r w:rsidRPr="005E7DFF">
        <w:rPr>
          <w:rFonts w:ascii="Times New Roman" w:eastAsia="宋体" w:cs="Times New Roman"/>
          <w:sz w:val="24"/>
          <w:szCs w:val="24"/>
        </w:rPr>
        <w:t>/</w:t>
      </w:r>
      <w:r w:rsidR="006C72B1" w:rsidRPr="005E7DFF">
        <w:rPr>
          <w:rFonts w:ascii="Times New Roman" w:eastAsia="宋体" w:cs="Times New Roman"/>
          <w:sz w:val="24"/>
          <w:szCs w:val="24"/>
        </w:rPr>
        <w:t>1068</w:t>
      </w:r>
      <w:r w:rsidRPr="005E7DFF">
        <w:rPr>
          <w:rFonts w:ascii="Times New Roman" w:eastAsia="宋体" w:cs="Times New Roman"/>
          <w:sz w:val="24"/>
          <w:szCs w:val="24"/>
        </w:rPr>
        <w:t>=</w:t>
      </w:r>
      <w:r w:rsidR="001758AD" w:rsidRPr="005E7DFF">
        <w:rPr>
          <w:rFonts w:ascii="Times New Roman" w:eastAsia="宋体" w:cs="Times New Roman"/>
          <w:sz w:val="24"/>
          <w:szCs w:val="24"/>
        </w:rPr>
        <w:t>0</w:t>
      </w:r>
      <w:r w:rsidRPr="005E7DFF">
        <w:rPr>
          <w:rFonts w:ascii="Times New Roman" w:eastAsia="宋体" w:cs="Times New Roman"/>
          <w:sz w:val="24"/>
          <w:szCs w:val="24"/>
        </w:rPr>
        <w:t>%</w:t>
      </w:r>
      <w:r w:rsidRPr="005E7DFF">
        <w:rPr>
          <w:rFonts w:ascii="Times New Roman" w:eastAsia="宋体" w:cs="Times New Roman"/>
          <w:sz w:val="24"/>
          <w:szCs w:val="24"/>
        </w:rPr>
        <w:t>。根据赋分表，当</w:t>
      </w:r>
      <w:r w:rsidRPr="005E7DFF">
        <w:rPr>
          <w:rFonts w:ascii="Times New Roman" w:eastAsia="宋体" w:cs="Times New Roman"/>
          <w:sz w:val="24"/>
          <w:szCs w:val="24"/>
        </w:rPr>
        <w:t>WRU≤20%</w:t>
      </w:r>
      <w:r w:rsidRPr="005E7DFF">
        <w:rPr>
          <w:rFonts w:ascii="Times New Roman" w:eastAsia="宋体" w:cs="Times New Roman"/>
          <w:sz w:val="24"/>
          <w:szCs w:val="24"/>
        </w:rPr>
        <w:t>时，</w:t>
      </w:r>
      <w:proofErr w:type="gramStart"/>
      <w:r w:rsidRPr="005E7DFF">
        <w:rPr>
          <w:rFonts w:ascii="Times New Roman" w:eastAsia="宋体" w:cs="Times New Roman"/>
          <w:sz w:val="24"/>
          <w:szCs w:val="24"/>
        </w:rPr>
        <w:t>赋分</w:t>
      </w:r>
      <w:proofErr w:type="gramEnd"/>
      <w:r w:rsidRPr="005E7DFF">
        <w:rPr>
          <w:rFonts w:ascii="Times New Roman" w:eastAsia="宋体" w:cs="Times New Roman"/>
          <w:sz w:val="24"/>
          <w:szCs w:val="24"/>
        </w:rPr>
        <w:t>100</w:t>
      </w:r>
      <w:r w:rsidRPr="005E7DFF">
        <w:rPr>
          <w:rFonts w:ascii="Times New Roman" w:eastAsia="宋体" w:cs="Times New Roman"/>
          <w:sz w:val="24"/>
          <w:szCs w:val="24"/>
        </w:rPr>
        <w:t>。</w:t>
      </w:r>
    </w:p>
    <w:p w14:paraId="77C1EC0C" w14:textId="77777777" w:rsidR="00A707F5" w:rsidRPr="005E7DFF" w:rsidRDefault="00A707F5" w:rsidP="00A707F5">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、评价结果</w:t>
      </w:r>
    </w:p>
    <w:p w14:paraId="65899320" w14:textId="51B27A1E" w:rsidR="00A707F5" w:rsidRPr="005E7DFF" w:rsidRDefault="001758AD" w:rsidP="00A707F5">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鱼池</w:t>
      </w:r>
      <w:r w:rsidR="00A707F5" w:rsidRPr="005E7DFF">
        <w:rPr>
          <w:rFonts w:ascii="Times New Roman" w:eastAsia="宋体" w:cs="Times New Roman"/>
          <w:sz w:val="24"/>
          <w:szCs w:val="24"/>
        </w:rPr>
        <w:t>“</w:t>
      </w:r>
      <w:r w:rsidR="00A707F5" w:rsidRPr="005E7DFF">
        <w:rPr>
          <w:rFonts w:ascii="Times New Roman" w:eastAsia="宋体" w:cs="Times New Roman"/>
          <w:sz w:val="24"/>
          <w:szCs w:val="24"/>
        </w:rPr>
        <w:t>水资源开发利用率</w:t>
      </w:r>
      <w:r w:rsidR="00A707F5" w:rsidRPr="005E7DFF">
        <w:rPr>
          <w:rFonts w:ascii="Times New Roman" w:eastAsia="宋体" w:cs="Times New Roman"/>
          <w:sz w:val="24"/>
          <w:szCs w:val="24"/>
        </w:rPr>
        <w:t>”</w:t>
      </w:r>
      <w:r w:rsidR="00A707F5" w:rsidRPr="005E7DFF">
        <w:rPr>
          <w:rFonts w:ascii="Times New Roman" w:eastAsia="宋体" w:cs="Times New Roman"/>
          <w:sz w:val="24"/>
          <w:szCs w:val="24"/>
        </w:rPr>
        <w:t>指标项</w:t>
      </w:r>
      <w:proofErr w:type="gramStart"/>
      <w:r w:rsidR="00A707F5" w:rsidRPr="005E7DFF">
        <w:rPr>
          <w:rFonts w:ascii="Times New Roman" w:eastAsia="宋体" w:cs="Times New Roman"/>
          <w:sz w:val="24"/>
          <w:szCs w:val="24"/>
        </w:rPr>
        <w:t>本次赋分</w:t>
      </w:r>
      <w:proofErr w:type="gramEnd"/>
      <w:r w:rsidR="00A707F5" w:rsidRPr="005E7DFF">
        <w:rPr>
          <w:rFonts w:ascii="Times New Roman" w:eastAsia="宋体" w:cs="Times New Roman"/>
          <w:sz w:val="24"/>
          <w:szCs w:val="24"/>
        </w:rPr>
        <w:t>100</w:t>
      </w:r>
      <w:r w:rsidR="00A707F5" w:rsidRPr="005E7DFF">
        <w:rPr>
          <w:rFonts w:ascii="Times New Roman" w:eastAsia="宋体" w:cs="Times New Roman"/>
          <w:sz w:val="24"/>
          <w:szCs w:val="24"/>
        </w:rPr>
        <w:t>，流域水资源开发利用程度</w:t>
      </w:r>
      <w:r w:rsidRPr="005E7DFF">
        <w:rPr>
          <w:rFonts w:ascii="Times New Roman" w:eastAsia="宋体" w:cs="Times New Roman" w:hint="eastAsia"/>
          <w:sz w:val="24"/>
          <w:szCs w:val="24"/>
        </w:rPr>
        <w:t>极</w:t>
      </w:r>
      <w:r w:rsidR="00A707F5" w:rsidRPr="005E7DFF">
        <w:rPr>
          <w:rFonts w:ascii="Times New Roman" w:eastAsia="宋体" w:cs="Times New Roman"/>
          <w:sz w:val="24"/>
          <w:szCs w:val="24"/>
        </w:rPr>
        <w:t>低。</w:t>
      </w:r>
    </w:p>
    <w:p w14:paraId="44C9EBDE" w14:textId="16E964CB"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5.1.1.</w:t>
      </w:r>
      <w:r w:rsidR="00A707F5" w:rsidRPr="005E7DFF">
        <w:rPr>
          <w:rFonts w:ascii="Times New Roman" w:eastAsia="宋体"/>
          <w:sz w:val="24"/>
          <w:szCs w:val="24"/>
        </w:rPr>
        <w:t>2</w:t>
      </w:r>
      <w:r w:rsidRPr="005E7DFF">
        <w:rPr>
          <w:rFonts w:ascii="Times New Roman" w:eastAsia="宋体"/>
          <w:sz w:val="24"/>
          <w:szCs w:val="24"/>
        </w:rPr>
        <w:t xml:space="preserve"> </w:t>
      </w:r>
      <w:r w:rsidR="00822322" w:rsidRPr="005E7DFF">
        <w:rPr>
          <w:rFonts w:ascii="Times New Roman" w:eastAsia="宋体" w:hint="eastAsia"/>
          <w:sz w:val="24"/>
          <w:szCs w:val="24"/>
        </w:rPr>
        <w:t>最低生态水位</w:t>
      </w:r>
      <w:r w:rsidRPr="005E7DFF">
        <w:rPr>
          <w:rFonts w:ascii="Times New Roman" w:eastAsia="宋体"/>
          <w:sz w:val="24"/>
          <w:szCs w:val="24"/>
        </w:rPr>
        <w:t>满足程度</w:t>
      </w:r>
    </w:p>
    <w:p w14:paraId="116A7878" w14:textId="77777777" w:rsidR="00C4335C" w:rsidRPr="005E7DFF" w:rsidRDefault="002B1D28">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494C589B" w14:textId="25D33962" w:rsidR="00BE04F4" w:rsidRPr="005E7DFF" w:rsidRDefault="00FB1806">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最低生态水位</w:t>
      </w:r>
      <w:r w:rsidR="00BE04F4" w:rsidRPr="005E7DFF">
        <w:rPr>
          <w:rFonts w:ascii="Times New Roman" w:eastAsia="宋体" w:cs="Times New Roman" w:hint="eastAsia"/>
          <w:sz w:val="24"/>
          <w:szCs w:val="24"/>
        </w:rPr>
        <w:t>指维护湖库生态系统正常运行的最低水位，若长时间低于此水位，湖库生态系统将发生严重退化。</w:t>
      </w:r>
    </w:p>
    <w:p w14:paraId="6D078DDB" w14:textId="3C8D76A3" w:rsidR="00BE04F4" w:rsidRPr="005E7DFF" w:rsidRDefault="00BE04F4" w:rsidP="00FA601E">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评估湖泊最低生态水位满足程度，</w:t>
      </w:r>
      <w:proofErr w:type="gramStart"/>
      <w:r w:rsidRPr="005E7DFF">
        <w:rPr>
          <w:rFonts w:ascii="Times New Roman" w:eastAsia="宋体" w:cs="Times New Roman"/>
          <w:sz w:val="24"/>
          <w:szCs w:val="24"/>
        </w:rPr>
        <w:t>赋分标准</w:t>
      </w:r>
      <w:proofErr w:type="gramEnd"/>
      <w:r w:rsidRPr="005E7DFF">
        <w:rPr>
          <w:rFonts w:ascii="Times New Roman" w:eastAsia="宋体" w:cs="Times New Roman"/>
          <w:sz w:val="24"/>
          <w:szCs w:val="24"/>
        </w:rPr>
        <w:t>见表</w:t>
      </w:r>
      <w:r w:rsidRPr="005E7DFF">
        <w:rPr>
          <w:rFonts w:ascii="Times New Roman" w:eastAsia="宋体" w:cs="Times New Roman"/>
          <w:sz w:val="24"/>
          <w:szCs w:val="24"/>
        </w:rPr>
        <w:t>5</w:t>
      </w:r>
      <w:r w:rsidR="000D2DA5" w:rsidRPr="005E7DFF">
        <w:rPr>
          <w:rFonts w:ascii="Times New Roman" w:eastAsia="宋体" w:cs="Times New Roman"/>
          <w:sz w:val="24"/>
          <w:szCs w:val="24"/>
        </w:rPr>
        <w:t>.1-</w:t>
      </w:r>
      <w:r w:rsidR="00683234" w:rsidRPr="005E7DFF">
        <w:rPr>
          <w:rFonts w:ascii="Times New Roman" w:eastAsia="宋体" w:cs="Times New Roman"/>
          <w:sz w:val="24"/>
          <w:szCs w:val="24"/>
        </w:rPr>
        <w:t>2</w:t>
      </w:r>
      <w:r w:rsidRPr="005E7DFF">
        <w:rPr>
          <w:rFonts w:ascii="Times New Roman" w:eastAsia="宋体" w:cs="Times New Roman"/>
          <w:sz w:val="24"/>
          <w:szCs w:val="24"/>
        </w:rPr>
        <w:t>。最低生态水位应选</w:t>
      </w:r>
      <w:proofErr w:type="gramStart"/>
      <w:r w:rsidRPr="005E7DFF">
        <w:rPr>
          <w:rFonts w:ascii="Times New Roman" w:eastAsia="宋体" w:cs="Times New Roman"/>
          <w:sz w:val="24"/>
          <w:szCs w:val="24"/>
        </w:rPr>
        <w:t>择规划</w:t>
      </w:r>
      <w:proofErr w:type="gramEnd"/>
      <w:r w:rsidRPr="005E7DFF">
        <w:rPr>
          <w:rFonts w:ascii="Times New Roman" w:eastAsia="宋体" w:cs="Times New Roman"/>
          <w:sz w:val="24"/>
          <w:szCs w:val="24"/>
        </w:rPr>
        <w:t>或管理文件确定的限值，或采用天然水位资料法、湖泊形态法、生物空间最小需求法等确定。</w:t>
      </w:r>
    </w:p>
    <w:p w14:paraId="55DA0D28" w14:textId="02457EF0" w:rsidR="00BE04F4" w:rsidRPr="005E7DFF" w:rsidRDefault="00BE04F4" w:rsidP="00DF47E3">
      <w:pPr>
        <w:pStyle w:val="2"/>
        <w:ind w:firstLineChars="0" w:firstLine="0"/>
        <w:rPr>
          <w:rFonts w:eastAsia="宋体"/>
          <w:b/>
          <w:bCs/>
          <w:sz w:val="24"/>
          <w:szCs w:val="24"/>
        </w:rPr>
      </w:pPr>
      <w:r w:rsidRPr="005E7DFF">
        <w:rPr>
          <w:rFonts w:eastAsia="宋体"/>
          <w:b/>
          <w:bCs/>
          <w:sz w:val="24"/>
          <w:szCs w:val="24"/>
        </w:rPr>
        <w:t xml:space="preserve">表 </w:t>
      </w:r>
      <w:r w:rsidRPr="005E7DFF">
        <w:rPr>
          <w:rFonts w:ascii="Times New Roman" w:eastAsia="宋体" w:hAnsi="Times New Roman" w:cs="Times New Roman"/>
          <w:b/>
          <w:bCs/>
          <w:sz w:val="24"/>
          <w:szCs w:val="24"/>
        </w:rPr>
        <w:t>5</w:t>
      </w:r>
      <w:r w:rsidR="000D2DA5" w:rsidRPr="005E7DFF">
        <w:rPr>
          <w:rFonts w:ascii="Times New Roman" w:eastAsia="宋体" w:hAnsi="Times New Roman" w:cs="Times New Roman"/>
          <w:b/>
          <w:bCs/>
          <w:sz w:val="24"/>
          <w:szCs w:val="24"/>
        </w:rPr>
        <w:t>.1-</w:t>
      </w:r>
      <w:r w:rsidR="00683234" w:rsidRPr="005E7DFF">
        <w:rPr>
          <w:rFonts w:ascii="Times New Roman" w:eastAsia="宋体" w:hAnsi="Times New Roman" w:cs="Times New Roman"/>
          <w:b/>
          <w:bCs/>
          <w:sz w:val="24"/>
          <w:szCs w:val="24"/>
        </w:rPr>
        <w:t>2</w:t>
      </w:r>
      <w:r w:rsidRPr="005E7DFF">
        <w:rPr>
          <w:rFonts w:ascii="Times New Roman" w:eastAsia="宋体" w:hAnsi="Times New Roman" w:cs="Times New Roman"/>
          <w:b/>
          <w:bCs/>
          <w:sz w:val="24"/>
          <w:szCs w:val="24"/>
        </w:rPr>
        <w:t xml:space="preserve"> </w:t>
      </w:r>
      <w:r w:rsidR="000D2DA5" w:rsidRPr="005E7DFF">
        <w:rPr>
          <w:rFonts w:ascii="Times New Roman" w:eastAsia="宋体" w:hAnsi="Times New Roman" w:cs="Times New Roman"/>
          <w:b/>
          <w:bCs/>
          <w:sz w:val="24"/>
          <w:szCs w:val="24"/>
        </w:rPr>
        <w:t xml:space="preserve"> </w:t>
      </w:r>
      <w:r w:rsidR="000D2DA5" w:rsidRPr="005E7DFF">
        <w:rPr>
          <w:rFonts w:eastAsia="宋体"/>
          <w:b/>
          <w:bCs/>
          <w:sz w:val="24"/>
          <w:szCs w:val="24"/>
        </w:rPr>
        <w:t xml:space="preserve">      </w:t>
      </w:r>
      <w:r w:rsidRPr="005E7DFF">
        <w:rPr>
          <w:rFonts w:eastAsia="宋体"/>
          <w:b/>
          <w:bCs/>
          <w:sz w:val="24"/>
          <w:szCs w:val="24"/>
        </w:rPr>
        <w:t xml:space="preserve"> </w:t>
      </w:r>
      <w:r w:rsidR="00DF47E3" w:rsidRPr="005E7DFF">
        <w:rPr>
          <w:rFonts w:eastAsia="宋体"/>
          <w:b/>
          <w:bCs/>
          <w:sz w:val="24"/>
          <w:szCs w:val="24"/>
        </w:rPr>
        <w:t xml:space="preserve"> </w:t>
      </w:r>
      <w:r w:rsidRPr="005E7DFF">
        <w:rPr>
          <w:rFonts w:eastAsia="宋体"/>
          <w:b/>
          <w:bCs/>
          <w:sz w:val="24"/>
          <w:szCs w:val="24"/>
        </w:rPr>
        <w:t>湖泊生态用水满足程度</w:t>
      </w:r>
      <w:proofErr w:type="gramStart"/>
      <w:r w:rsidRPr="005E7DFF">
        <w:rPr>
          <w:rFonts w:eastAsia="宋体"/>
          <w:b/>
          <w:bCs/>
          <w:sz w:val="24"/>
          <w:szCs w:val="24"/>
        </w:rPr>
        <w:t>评估赋分标准</w:t>
      </w:r>
      <w:proofErr w:type="gramEnd"/>
      <w:r w:rsidRPr="005E7DFF">
        <w:rPr>
          <w:rFonts w:eastAsia="宋体"/>
          <w:b/>
          <w:bCs/>
          <w:sz w:val="24"/>
          <w:szCs w:val="24"/>
        </w:rPr>
        <w:t>表</w:t>
      </w:r>
    </w:p>
    <w:tbl>
      <w:tblPr>
        <w:tblStyle w:val="TableNormal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99"/>
        <w:gridCol w:w="887"/>
      </w:tblGrid>
      <w:tr w:rsidR="00BE04F4" w:rsidRPr="005E7DFF" w14:paraId="366139CA" w14:textId="77777777" w:rsidTr="00475047">
        <w:trPr>
          <w:trHeight w:val="324"/>
        </w:trPr>
        <w:tc>
          <w:tcPr>
            <w:tcW w:w="4465" w:type="pct"/>
            <w:tcBorders>
              <w:top w:val="single" w:sz="2" w:space="0" w:color="000000"/>
              <w:bottom w:val="single" w:sz="2" w:space="0" w:color="000000"/>
            </w:tcBorders>
            <w:vAlign w:val="center"/>
          </w:tcPr>
          <w:p w14:paraId="2937A873" w14:textId="77777777" w:rsidR="00BE04F4" w:rsidRPr="005E7DFF" w:rsidRDefault="00BE04F4" w:rsidP="00475047">
            <w:pPr>
              <w:widowControl/>
              <w:kinsoku w:val="0"/>
              <w:autoSpaceDE w:val="0"/>
              <w:autoSpaceDN w:val="0"/>
              <w:adjustRightInd w:val="0"/>
              <w:snapToGrid w:val="0"/>
              <w:spacing w:before="55" w:line="219" w:lineRule="auto"/>
              <w:ind w:firstLine="2579"/>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19"/>
                <w:kern w:val="0"/>
                <w:szCs w:val="21"/>
              </w:rPr>
              <w:t>湖泊生态用水满足程度</w:t>
            </w:r>
          </w:p>
        </w:tc>
        <w:tc>
          <w:tcPr>
            <w:tcW w:w="535" w:type="pct"/>
            <w:tcBorders>
              <w:top w:val="single" w:sz="2" w:space="0" w:color="000000"/>
              <w:bottom w:val="single" w:sz="2" w:space="0" w:color="000000"/>
            </w:tcBorders>
            <w:vAlign w:val="center"/>
          </w:tcPr>
          <w:p w14:paraId="5746135A" w14:textId="77777777" w:rsidR="00BE04F4" w:rsidRPr="005E7DFF" w:rsidRDefault="00BE04F4" w:rsidP="00FA601E">
            <w:pPr>
              <w:widowControl/>
              <w:kinsoku w:val="0"/>
              <w:autoSpaceDE w:val="0"/>
              <w:autoSpaceDN w:val="0"/>
              <w:adjustRightInd w:val="0"/>
              <w:snapToGrid w:val="0"/>
              <w:spacing w:before="55" w:line="220" w:lineRule="auto"/>
              <w:ind w:firstLine="227"/>
              <w:jc w:val="center"/>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3"/>
                <w:kern w:val="0"/>
                <w:szCs w:val="21"/>
              </w:rPr>
              <w:t>赋分</w:t>
            </w:r>
          </w:p>
        </w:tc>
      </w:tr>
      <w:tr w:rsidR="00BE04F4" w:rsidRPr="005E7DFF" w14:paraId="5D29CD23" w14:textId="77777777" w:rsidTr="00475047">
        <w:trPr>
          <w:trHeight w:val="314"/>
        </w:trPr>
        <w:tc>
          <w:tcPr>
            <w:tcW w:w="4465" w:type="pct"/>
            <w:tcBorders>
              <w:top w:val="single" w:sz="2" w:space="0" w:color="000000"/>
              <w:bottom w:val="single" w:sz="2" w:space="0" w:color="000000"/>
            </w:tcBorders>
            <w:vAlign w:val="center"/>
          </w:tcPr>
          <w:p w14:paraId="4AF2C8E8" w14:textId="70F7EAC9" w:rsidR="00BE04F4" w:rsidRPr="005E7DFF" w:rsidRDefault="00BE04F4" w:rsidP="00FA601E">
            <w:pPr>
              <w:widowControl/>
              <w:kinsoku w:val="0"/>
              <w:autoSpaceDE w:val="0"/>
              <w:autoSpaceDN w:val="0"/>
              <w:adjustRightInd w:val="0"/>
              <w:snapToGrid w:val="0"/>
              <w:spacing w:before="46" w:line="219" w:lineRule="auto"/>
              <w:ind w:firstLine="99"/>
              <w:jc w:val="center"/>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7"/>
                <w:kern w:val="0"/>
                <w:szCs w:val="21"/>
              </w:rPr>
              <w:t>年内</w:t>
            </w:r>
            <w:r w:rsidRPr="005E7DFF">
              <w:rPr>
                <w:rFonts w:ascii="Times New Roman" w:eastAsia="宋体" w:hAnsi="Times New Roman" w:cs="Times New Roman"/>
                <w:noProof/>
                <w:spacing w:val="7"/>
                <w:kern w:val="0"/>
                <w:szCs w:val="21"/>
              </w:rPr>
              <w:t>365</w:t>
            </w:r>
            <w:r w:rsidRPr="005E7DFF">
              <w:rPr>
                <w:rFonts w:ascii="Times New Roman" w:eastAsia="宋体" w:hAnsi="Times New Roman" w:cs="Times New Roman"/>
                <w:noProof/>
                <w:spacing w:val="7"/>
                <w:kern w:val="0"/>
                <w:szCs w:val="21"/>
              </w:rPr>
              <w:t>日日均水位均高于最低生态水位</w:t>
            </w:r>
          </w:p>
        </w:tc>
        <w:tc>
          <w:tcPr>
            <w:tcW w:w="535" w:type="pct"/>
            <w:tcBorders>
              <w:top w:val="single" w:sz="2" w:space="0" w:color="000000"/>
              <w:bottom w:val="single" w:sz="2" w:space="0" w:color="000000"/>
            </w:tcBorders>
            <w:vAlign w:val="center"/>
          </w:tcPr>
          <w:p w14:paraId="5F1253E8" w14:textId="77777777" w:rsidR="00BE04F4" w:rsidRPr="005E7DFF" w:rsidRDefault="00BE04F4" w:rsidP="00475047">
            <w:pPr>
              <w:widowControl/>
              <w:kinsoku w:val="0"/>
              <w:autoSpaceDE w:val="0"/>
              <w:autoSpaceDN w:val="0"/>
              <w:adjustRightInd w:val="0"/>
              <w:snapToGrid w:val="0"/>
              <w:spacing w:before="82" w:line="183" w:lineRule="auto"/>
              <w:ind w:firstLine="277"/>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6"/>
                <w:kern w:val="0"/>
                <w:szCs w:val="21"/>
              </w:rPr>
              <w:t>100</w:t>
            </w:r>
          </w:p>
        </w:tc>
      </w:tr>
      <w:tr w:rsidR="00BE04F4" w:rsidRPr="005E7DFF" w14:paraId="1770D2E8" w14:textId="77777777" w:rsidTr="00475047">
        <w:trPr>
          <w:trHeight w:val="314"/>
        </w:trPr>
        <w:tc>
          <w:tcPr>
            <w:tcW w:w="4465" w:type="pct"/>
            <w:tcBorders>
              <w:top w:val="single" w:sz="2" w:space="0" w:color="000000"/>
              <w:bottom w:val="single" w:sz="2" w:space="0" w:color="000000"/>
            </w:tcBorders>
            <w:vAlign w:val="center"/>
          </w:tcPr>
          <w:p w14:paraId="27AF9A19" w14:textId="7400F7A9" w:rsidR="00BE04F4" w:rsidRPr="005E7DFF" w:rsidRDefault="00475047" w:rsidP="00FA601E">
            <w:pPr>
              <w:widowControl/>
              <w:kinsoku w:val="0"/>
              <w:autoSpaceDE w:val="0"/>
              <w:autoSpaceDN w:val="0"/>
              <w:adjustRightInd w:val="0"/>
              <w:snapToGrid w:val="0"/>
              <w:spacing w:before="47" w:line="219" w:lineRule="auto"/>
              <w:ind w:firstLine="99"/>
              <w:jc w:val="center"/>
              <w:textAlignment w:val="baseline"/>
              <w:rPr>
                <w:rFonts w:ascii="Times New Roman" w:eastAsia="宋体" w:hAnsi="Times New Roman" w:cs="Times New Roman"/>
                <w:noProof/>
                <w:kern w:val="0"/>
                <w:szCs w:val="21"/>
              </w:rPr>
            </w:pPr>
            <w:r w:rsidRPr="005E7DFF">
              <w:rPr>
                <w:rFonts w:ascii="Times New Roman" w:eastAsia="宋体" w:hAnsi="Times New Roman" w:cs="Times New Roman" w:hint="eastAsia"/>
                <w:noProof/>
                <w:spacing w:val="12"/>
                <w:kern w:val="0"/>
                <w:szCs w:val="21"/>
              </w:rPr>
              <w:t>年</w:t>
            </w:r>
            <w:r w:rsidR="00BE04F4" w:rsidRPr="005E7DFF">
              <w:rPr>
                <w:rFonts w:ascii="Times New Roman" w:eastAsia="宋体" w:hAnsi="Times New Roman" w:cs="Times New Roman"/>
                <w:noProof/>
                <w:spacing w:val="12"/>
                <w:kern w:val="0"/>
                <w:szCs w:val="21"/>
              </w:rPr>
              <w:t>日均水位低于最低生态水位，但</w:t>
            </w:r>
            <w:r w:rsidR="00BE04F4" w:rsidRPr="005E7DFF">
              <w:rPr>
                <w:rFonts w:ascii="Times New Roman" w:eastAsia="宋体" w:hAnsi="Times New Roman" w:cs="Times New Roman"/>
                <w:noProof/>
                <w:spacing w:val="12"/>
                <w:kern w:val="0"/>
                <w:szCs w:val="21"/>
              </w:rPr>
              <w:t>3</w:t>
            </w:r>
            <w:r w:rsidR="00BE04F4" w:rsidRPr="005E7DFF">
              <w:rPr>
                <w:rFonts w:ascii="Times New Roman" w:eastAsia="宋体" w:hAnsi="Times New Roman" w:cs="Times New Roman"/>
                <w:noProof/>
                <w:spacing w:val="12"/>
                <w:kern w:val="0"/>
                <w:szCs w:val="21"/>
              </w:rPr>
              <w:t>天滑移平均水位不低于最低生态水位</w:t>
            </w:r>
          </w:p>
        </w:tc>
        <w:tc>
          <w:tcPr>
            <w:tcW w:w="535" w:type="pct"/>
            <w:tcBorders>
              <w:top w:val="single" w:sz="2" w:space="0" w:color="000000"/>
              <w:bottom w:val="single" w:sz="2" w:space="0" w:color="000000"/>
            </w:tcBorders>
            <w:vAlign w:val="center"/>
          </w:tcPr>
          <w:p w14:paraId="16B77784" w14:textId="77777777" w:rsidR="00BE04F4" w:rsidRPr="005E7DFF" w:rsidRDefault="00BE04F4" w:rsidP="00475047">
            <w:pPr>
              <w:widowControl/>
              <w:kinsoku w:val="0"/>
              <w:autoSpaceDE w:val="0"/>
              <w:autoSpaceDN w:val="0"/>
              <w:adjustRightInd w:val="0"/>
              <w:snapToGrid w:val="0"/>
              <w:spacing w:before="86" w:line="181" w:lineRule="auto"/>
              <w:ind w:firstLine="337"/>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4"/>
                <w:kern w:val="0"/>
                <w:szCs w:val="21"/>
              </w:rPr>
              <w:t>75</w:t>
            </w:r>
          </w:p>
        </w:tc>
      </w:tr>
      <w:tr w:rsidR="00BE04F4" w:rsidRPr="005E7DFF" w14:paraId="43D7C8CD" w14:textId="77777777" w:rsidTr="00475047">
        <w:trPr>
          <w:trHeight w:val="624"/>
        </w:trPr>
        <w:tc>
          <w:tcPr>
            <w:tcW w:w="4465" w:type="pct"/>
            <w:tcBorders>
              <w:top w:val="single" w:sz="2" w:space="0" w:color="000000"/>
              <w:bottom w:val="single" w:sz="2" w:space="0" w:color="000000"/>
            </w:tcBorders>
            <w:vAlign w:val="center"/>
          </w:tcPr>
          <w:p w14:paraId="5E57BA7D" w14:textId="6AFC49BD" w:rsidR="00BE04F4" w:rsidRPr="005E7DFF" w:rsidRDefault="00BE04F4" w:rsidP="00FA601E">
            <w:pPr>
              <w:widowControl/>
              <w:kinsoku w:val="0"/>
              <w:autoSpaceDE w:val="0"/>
              <w:autoSpaceDN w:val="0"/>
              <w:adjustRightInd w:val="0"/>
              <w:snapToGrid w:val="0"/>
              <w:spacing w:before="68" w:line="233" w:lineRule="auto"/>
              <w:ind w:left="99" w:right="87"/>
              <w:jc w:val="center"/>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12"/>
                <w:w w:val="103"/>
                <w:kern w:val="0"/>
                <w:szCs w:val="21"/>
              </w:rPr>
              <w:t>3</w:t>
            </w:r>
            <w:r w:rsidRPr="005E7DFF">
              <w:rPr>
                <w:rFonts w:ascii="Times New Roman" w:eastAsia="宋体" w:hAnsi="Times New Roman" w:cs="Times New Roman"/>
                <w:noProof/>
                <w:spacing w:val="12"/>
                <w:w w:val="103"/>
                <w:kern w:val="0"/>
                <w:szCs w:val="21"/>
              </w:rPr>
              <w:t>天滑移平均水位低于最低生态水位，但</w:t>
            </w:r>
            <w:r w:rsidRPr="005E7DFF">
              <w:rPr>
                <w:rFonts w:ascii="Times New Roman" w:eastAsia="宋体" w:hAnsi="Times New Roman" w:cs="Times New Roman"/>
                <w:noProof/>
                <w:spacing w:val="12"/>
                <w:w w:val="103"/>
                <w:kern w:val="0"/>
                <w:szCs w:val="21"/>
              </w:rPr>
              <w:t>7</w:t>
            </w:r>
            <w:r w:rsidRPr="005E7DFF">
              <w:rPr>
                <w:rFonts w:ascii="Times New Roman" w:eastAsia="宋体" w:hAnsi="Times New Roman" w:cs="Times New Roman"/>
                <w:noProof/>
                <w:spacing w:val="12"/>
                <w:w w:val="103"/>
                <w:kern w:val="0"/>
                <w:szCs w:val="21"/>
              </w:rPr>
              <w:t>天滑移平均水位不低于最低</w:t>
            </w:r>
            <w:r w:rsidRPr="005E7DFF">
              <w:rPr>
                <w:rFonts w:ascii="Times New Roman" w:eastAsia="宋体" w:hAnsi="Times New Roman" w:cs="Times New Roman"/>
                <w:noProof/>
                <w:kern w:val="0"/>
                <w:szCs w:val="21"/>
              </w:rPr>
              <w:t xml:space="preserve"> </w:t>
            </w:r>
            <w:r w:rsidRPr="005E7DFF">
              <w:rPr>
                <w:rFonts w:ascii="Times New Roman" w:eastAsia="宋体" w:hAnsi="Times New Roman" w:cs="Times New Roman"/>
                <w:noProof/>
                <w:spacing w:val="17"/>
                <w:kern w:val="0"/>
                <w:szCs w:val="21"/>
              </w:rPr>
              <w:t>生态水位</w:t>
            </w:r>
          </w:p>
        </w:tc>
        <w:tc>
          <w:tcPr>
            <w:tcW w:w="535" w:type="pct"/>
            <w:tcBorders>
              <w:top w:val="single" w:sz="2" w:space="0" w:color="000000"/>
              <w:bottom w:val="single" w:sz="2" w:space="0" w:color="000000"/>
            </w:tcBorders>
          </w:tcPr>
          <w:p w14:paraId="669A2DB1" w14:textId="77777777" w:rsidR="00BE04F4" w:rsidRPr="005E7DFF" w:rsidRDefault="00BE04F4" w:rsidP="00475047">
            <w:pPr>
              <w:widowControl/>
              <w:kinsoku w:val="0"/>
              <w:autoSpaceDE w:val="0"/>
              <w:autoSpaceDN w:val="0"/>
              <w:adjustRightInd w:val="0"/>
              <w:snapToGrid w:val="0"/>
              <w:spacing w:before="234" w:line="183" w:lineRule="auto"/>
              <w:ind w:firstLineChars="200" w:firstLine="404"/>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4"/>
                <w:kern w:val="0"/>
                <w:szCs w:val="21"/>
              </w:rPr>
              <w:t>50</w:t>
            </w:r>
          </w:p>
        </w:tc>
      </w:tr>
      <w:tr w:rsidR="00BE04F4" w:rsidRPr="005E7DFF" w14:paraId="2C0173AF" w14:textId="77777777" w:rsidTr="00475047">
        <w:trPr>
          <w:trHeight w:val="315"/>
        </w:trPr>
        <w:tc>
          <w:tcPr>
            <w:tcW w:w="4465" w:type="pct"/>
            <w:tcBorders>
              <w:top w:val="single" w:sz="2" w:space="0" w:color="000000"/>
              <w:bottom w:val="single" w:sz="2" w:space="0" w:color="000000"/>
            </w:tcBorders>
            <w:vAlign w:val="center"/>
          </w:tcPr>
          <w:p w14:paraId="483F30B8" w14:textId="642A16D6" w:rsidR="00BE04F4" w:rsidRPr="005E7DFF" w:rsidRDefault="00BE04F4" w:rsidP="00FA601E">
            <w:pPr>
              <w:widowControl/>
              <w:kinsoku w:val="0"/>
              <w:autoSpaceDE w:val="0"/>
              <w:autoSpaceDN w:val="0"/>
              <w:adjustRightInd w:val="0"/>
              <w:snapToGrid w:val="0"/>
              <w:spacing w:before="49" w:line="219" w:lineRule="auto"/>
              <w:ind w:firstLine="99"/>
              <w:jc w:val="center"/>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11"/>
                <w:w w:val="101"/>
                <w:kern w:val="0"/>
                <w:szCs w:val="21"/>
              </w:rPr>
              <w:t>7</w:t>
            </w:r>
            <w:r w:rsidRPr="005E7DFF">
              <w:rPr>
                <w:rFonts w:ascii="Times New Roman" w:eastAsia="宋体" w:hAnsi="Times New Roman" w:cs="Times New Roman"/>
                <w:noProof/>
                <w:spacing w:val="11"/>
                <w:w w:val="101"/>
                <w:kern w:val="0"/>
                <w:szCs w:val="21"/>
              </w:rPr>
              <w:t>天滑移平均水位低于最低生态水位</w:t>
            </w:r>
          </w:p>
        </w:tc>
        <w:tc>
          <w:tcPr>
            <w:tcW w:w="535" w:type="pct"/>
            <w:tcBorders>
              <w:top w:val="single" w:sz="2" w:space="0" w:color="000000"/>
              <w:bottom w:val="single" w:sz="2" w:space="0" w:color="000000"/>
            </w:tcBorders>
            <w:vAlign w:val="center"/>
          </w:tcPr>
          <w:p w14:paraId="3B3CF14A" w14:textId="77777777" w:rsidR="00BE04F4" w:rsidRPr="005E7DFF" w:rsidRDefault="00BE04F4" w:rsidP="00475047">
            <w:pPr>
              <w:widowControl/>
              <w:kinsoku w:val="0"/>
              <w:autoSpaceDE w:val="0"/>
              <w:autoSpaceDN w:val="0"/>
              <w:adjustRightInd w:val="0"/>
              <w:snapToGrid w:val="0"/>
              <w:spacing w:before="85" w:line="183" w:lineRule="auto"/>
              <w:ind w:firstLine="337"/>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4"/>
                <w:kern w:val="0"/>
                <w:szCs w:val="21"/>
              </w:rPr>
              <w:t>30</w:t>
            </w:r>
          </w:p>
        </w:tc>
      </w:tr>
      <w:tr w:rsidR="00BE04F4" w:rsidRPr="005E7DFF" w14:paraId="6DF63D0A" w14:textId="77777777" w:rsidTr="00475047">
        <w:trPr>
          <w:trHeight w:val="314"/>
        </w:trPr>
        <w:tc>
          <w:tcPr>
            <w:tcW w:w="4465" w:type="pct"/>
            <w:tcBorders>
              <w:top w:val="single" w:sz="2" w:space="0" w:color="000000"/>
              <w:bottom w:val="single" w:sz="2" w:space="0" w:color="000000"/>
            </w:tcBorders>
            <w:vAlign w:val="center"/>
          </w:tcPr>
          <w:p w14:paraId="4EBFC535" w14:textId="3DBB071A" w:rsidR="00BE04F4" w:rsidRPr="005E7DFF" w:rsidRDefault="00BE04F4" w:rsidP="00FA601E">
            <w:pPr>
              <w:widowControl/>
              <w:kinsoku w:val="0"/>
              <w:autoSpaceDE w:val="0"/>
              <w:autoSpaceDN w:val="0"/>
              <w:adjustRightInd w:val="0"/>
              <w:snapToGrid w:val="0"/>
              <w:spacing w:before="49" w:line="219" w:lineRule="auto"/>
              <w:ind w:firstLine="99"/>
              <w:jc w:val="center"/>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10"/>
                <w:kern w:val="0"/>
                <w:szCs w:val="21"/>
              </w:rPr>
              <w:t>14</w:t>
            </w:r>
            <w:r w:rsidRPr="005E7DFF">
              <w:rPr>
                <w:rFonts w:ascii="Times New Roman" w:eastAsia="宋体" w:hAnsi="Times New Roman" w:cs="Times New Roman"/>
                <w:noProof/>
                <w:spacing w:val="10"/>
                <w:kern w:val="0"/>
                <w:szCs w:val="21"/>
              </w:rPr>
              <w:t>天滑移平均水位低于最低生态水位</w:t>
            </w:r>
          </w:p>
        </w:tc>
        <w:tc>
          <w:tcPr>
            <w:tcW w:w="535" w:type="pct"/>
            <w:tcBorders>
              <w:top w:val="single" w:sz="2" w:space="0" w:color="000000"/>
              <w:bottom w:val="single" w:sz="2" w:space="0" w:color="000000"/>
            </w:tcBorders>
            <w:vAlign w:val="center"/>
          </w:tcPr>
          <w:p w14:paraId="2DFD6AC8" w14:textId="77777777" w:rsidR="00BE04F4" w:rsidRPr="005E7DFF" w:rsidRDefault="00BE04F4" w:rsidP="00475047">
            <w:pPr>
              <w:widowControl/>
              <w:kinsoku w:val="0"/>
              <w:autoSpaceDE w:val="0"/>
              <w:autoSpaceDN w:val="0"/>
              <w:adjustRightInd w:val="0"/>
              <w:snapToGrid w:val="0"/>
              <w:spacing w:before="85" w:line="183" w:lineRule="auto"/>
              <w:ind w:firstLine="337"/>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3"/>
                <w:kern w:val="0"/>
                <w:szCs w:val="21"/>
              </w:rPr>
              <w:t>20</w:t>
            </w:r>
          </w:p>
        </w:tc>
      </w:tr>
      <w:tr w:rsidR="00BE04F4" w:rsidRPr="005E7DFF" w14:paraId="7E61EA7B" w14:textId="77777777" w:rsidTr="00475047">
        <w:trPr>
          <w:trHeight w:val="314"/>
        </w:trPr>
        <w:tc>
          <w:tcPr>
            <w:tcW w:w="4465" w:type="pct"/>
            <w:tcBorders>
              <w:top w:val="single" w:sz="2" w:space="0" w:color="000000"/>
              <w:bottom w:val="single" w:sz="2" w:space="0" w:color="000000"/>
            </w:tcBorders>
            <w:vAlign w:val="center"/>
          </w:tcPr>
          <w:p w14:paraId="1A90A64A" w14:textId="4B0C57D9" w:rsidR="00BE04F4" w:rsidRPr="005E7DFF" w:rsidRDefault="00BE04F4" w:rsidP="00FA601E">
            <w:pPr>
              <w:widowControl/>
              <w:kinsoku w:val="0"/>
              <w:autoSpaceDE w:val="0"/>
              <w:autoSpaceDN w:val="0"/>
              <w:adjustRightInd w:val="0"/>
              <w:snapToGrid w:val="0"/>
              <w:spacing w:before="50" w:line="219" w:lineRule="auto"/>
              <w:ind w:firstLine="99"/>
              <w:jc w:val="center"/>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11"/>
                <w:kern w:val="0"/>
                <w:szCs w:val="21"/>
              </w:rPr>
              <w:t>30</w:t>
            </w:r>
            <w:r w:rsidRPr="005E7DFF">
              <w:rPr>
                <w:rFonts w:ascii="Times New Roman" w:eastAsia="宋体" w:hAnsi="Times New Roman" w:cs="Times New Roman"/>
                <w:noProof/>
                <w:spacing w:val="11"/>
                <w:kern w:val="0"/>
                <w:szCs w:val="21"/>
              </w:rPr>
              <w:t>天滑移平均水位低于最低生态水位</w:t>
            </w:r>
          </w:p>
        </w:tc>
        <w:tc>
          <w:tcPr>
            <w:tcW w:w="535" w:type="pct"/>
            <w:tcBorders>
              <w:top w:val="single" w:sz="2" w:space="0" w:color="000000"/>
              <w:bottom w:val="single" w:sz="2" w:space="0" w:color="000000"/>
            </w:tcBorders>
            <w:vAlign w:val="center"/>
          </w:tcPr>
          <w:p w14:paraId="3A482FE3" w14:textId="77777777" w:rsidR="00BE04F4" w:rsidRPr="005E7DFF" w:rsidRDefault="00BE04F4" w:rsidP="00475047">
            <w:pPr>
              <w:widowControl/>
              <w:kinsoku w:val="0"/>
              <w:autoSpaceDE w:val="0"/>
              <w:autoSpaceDN w:val="0"/>
              <w:adjustRightInd w:val="0"/>
              <w:snapToGrid w:val="0"/>
              <w:spacing w:before="86" w:line="183" w:lineRule="auto"/>
              <w:ind w:firstLine="337"/>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7"/>
                <w:kern w:val="0"/>
                <w:szCs w:val="21"/>
              </w:rPr>
              <w:t>10</w:t>
            </w:r>
          </w:p>
        </w:tc>
      </w:tr>
      <w:tr w:rsidR="00BE04F4" w:rsidRPr="005E7DFF" w14:paraId="31C83F8B" w14:textId="77777777" w:rsidTr="00475047">
        <w:trPr>
          <w:trHeight w:val="315"/>
        </w:trPr>
        <w:tc>
          <w:tcPr>
            <w:tcW w:w="4465" w:type="pct"/>
            <w:tcBorders>
              <w:top w:val="single" w:sz="2" w:space="0" w:color="000000"/>
              <w:bottom w:val="single" w:sz="2" w:space="0" w:color="000000"/>
            </w:tcBorders>
            <w:vAlign w:val="center"/>
          </w:tcPr>
          <w:p w14:paraId="0D6D7AC8" w14:textId="3392ECC9" w:rsidR="00BE04F4" w:rsidRPr="005E7DFF" w:rsidRDefault="00BE04F4" w:rsidP="00FA601E">
            <w:pPr>
              <w:widowControl/>
              <w:kinsoku w:val="0"/>
              <w:autoSpaceDE w:val="0"/>
              <w:autoSpaceDN w:val="0"/>
              <w:adjustRightInd w:val="0"/>
              <w:snapToGrid w:val="0"/>
              <w:spacing w:before="41" w:line="219" w:lineRule="auto"/>
              <w:ind w:firstLine="99"/>
              <w:jc w:val="center"/>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spacing w:val="12"/>
                <w:kern w:val="0"/>
                <w:szCs w:val="21"/>
              </w:rPr>
              <w:t>60</w:t>
            </w:r>
            <w:r w:rsidRPr="005E7DFF">
              <w:rPr>
                <w:rFonts w:ascii="Times New Roman" w:eastAsia="宋体" w:hAnsi="Times New Roman" w:cs="Times New Roman"/>
                <w:noProof/>
                <w:spacing w:val="12"/>
                <w:kern w:val="0"/>
                <w:szCs w:val="21"/>
              </w:rPr>
              <w:t>天滑移平均水位低于最低生态水位</w:t>
            </w:r>
          </w:p>
        </w:tc>
        <w:tc>
          <w:tcPr>
            <w:tcW w:w="535" w:type="pct"/>
            <w:tcBorders>
              <w:top w:val="single" w:sz="2" w:space="0" w:color="000000"/>
              <w:bottom w:val="single" w:sz="2" w:space="0" w:color="000000"/>
            </w:tcBorders>
            <w:vAlign w:val="center"/>
          </w:tcPr>
          <w:p w14:paraId="3C0BF524" w14:textId="77777777" w:rsidR="00BE04F4" w:rsidRPr="005E7DFF" w:rsidRDefault="00BE04F4" w:rsidP="00475047">
            <w:pPr>
              <w:widowControl/>
              <w:kinsoku w:val="0"/>
              <w:autoSpaceDE w:val="0"/>
              <w:autoSpaceDN w:val="0"/>
              <w:adjustRightInd w:val="0"/>
              <w:snapToGrid w:val="0"/>
              <w:spacing w:before="77" w:line="183" w:lineRule="auto"/>
              <w:ind w:firstLine="387"/>
              <w:textAlignment w:val="baseline"/>
              <w:rPr>
                <w:rFonts w:ascii="Times New Roman" w:eastAsia="宋体" w:hAnsi="Times New Roman" w:cs="Times New Roman"/>
                <w:noProof/>
                <w:kern w:val="0"/>
                <w:szCs w:val="21"/>
              </w:rPr>
            </w:pPr>
            <w:r w:rsidRPr="005E7DFF">
              <w:rPr>
                <w:rFonts w:ascii="Times New Roman" w:eastAsia="宋体" w:hAnsi="Times New Roman" w:cs="Times New Roman"/>
                <w:noProof/>
                <w:kern w:val="0"/>
                <w:szCs w:val="21"/>
              </w:rPr>
              <w:t>0</w:t>
            </w:r>
          </w:p>
        </w:tc>
      </w:tr>
    </w:tbl>
    <w:p w14:paraId="73ED25D9" w14:textId="77777777" w:rsidR="00DF47E3" w:rsidRPr="005E7DFF" w:rsidRDefault="00DF47E3" w:rsidP="00DF47E3">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lastRenderedPageBreak/>
        <w:t>2</w:t>
      </w:r>
      <w:r w:rsidRPr="005E7DFF">
        <w:rPr>
          <w:rFonts w:ascii="Times New Roman" w:eastAsia="宋体" w:cs="Times New Roman"/>
          <w:b/>
          <w:bCs/>
          <w:sz w:val="24"/>
          <w:szCs w:val="24"/>
        </w:rPr>
        <w:t>、指标获取</w:t>
      </w:r>
    </w:p>
    <w:p w14:paraId="6BD1E28D" w14:textId="68678BB0" w:rsidR="00DF47E3" w:rsidRPr="005E7DFF" w:rsidRDefault="00DF47E3" w:rsidP="00DF47E3">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本次水位数据通过资料收集，现场水位测量与调查。得到以下水位数据，点位</w:t>
      </w:r>
      <w:r w:rsidRPr="005E7DFF">
        <w:rPr>
          <w:rFonts w:ascii="Times New Roman" w:eastAsia="宋体" w:cs="Times New Roman" w:hint="eastAsia"/>
          <w:sz w:val="24"/>
          <w:szCs w:val="24"/>
        </w:rPr>
        <w:t>1</w:t>
      </w:r>
      <w:r w:rsidRPr="005E7DFF">
        <w:rPr>
          <w:rFonts w:ascii="Times New Roman" w:eastAsia="宋体" w:cs="Times New Roman"/>
          <w:sz w:val="24"/>
          <w:szCs w:val="24"/>
        </w:rPr>
        <w:t>-</w:t>
      </w:r>
      <w:r w:rsidR="00BD324A" w:rsidRPr="005E7DFF">
        <w:rPr>
          <w:rFonts w:ascii="Times New Roman" w:eastAsia="宋体" w:cs="Times New Roman"/>
          <w:sz w:val="24"/>
          <w:szCs w:val="24"/>
        </w:rPr>
        <w:t>9</w:t>
      </w:r>
      <w:r w:rsidRPr="005E7DFF">
        <w:rPr>
          <w:rFonts w:ascii="Times New Roman" w:eastAsia="宋体" w:cs="Times New Roman" w:hint="eastAsia"/>
          <w:sz w:val="24"/>
          <w:szCs w:val="24"/>
        </w:rPr>
        <w:t>为现水位（</w:t>
      </w:r>
      <w:r w:rsidRPr="005E7DFF">
        <w:rPr>
          <w:rFonts w:ascii="Times New Roman" w:eastAsia="宋体" w:cs="Times New Roman" w:hint="eastAsia"/>
          <w:sz w:val="24"/>
          <w:szCs w:val="24"/>
        </w:rPr>
        <w:t>1</w:t>
      </w:r>
      <w:r w:rsidRPr="005E7DFF">
        <w:rPr>
          <w:rFonts w:ascii="Times New Roman" w:eastAsia="宋体" w:cs="Times New Roman"/>
          <w:sz w:val="24"/>
          <w:szCs w:val="24"/>
        </w:rPr>
        <w:t>0</w:t>
      </w:r>
      <w:r w:rsidRPr="005E7DFF">
        <w:rPr>
          <w:rFonts w:ascii="Times New Roman" w:eastAsia="宋体" w:cs="Times New Roman" w:hint="eastAsia"/>
          <w:sz w:val="24"/>
          <w:szCs w:val="24"/>
        </w:rPr>
        <w:t>月测量数据比平均水位偏高一些）点位</w:t>
      </w:r>
      <w:r w:rsidRPr="005E7DFF">
        <w:rPr>
          <w:rFonts w:ascii="Times New Roman" w:eastAsia="宋体" w:cs="Times New Roman" w:hint="eastAsia"/>
          <w:sz w:val="24"/>
          <w:szCs w:val="24"/>
        </w:rPr>
        <w:t>1</w:t>
      </w:r>
      <w:r w:rsidR="00BD324A" w:rsidRPr="005E7DFF">
        <w:rPr>
          <w:rFonts w:ascii="Times New Roman" w:eastAsia="宋体" w:cs="Times New Roman"/>
          <w:sz w:val="24"/>
          <w:szCs w:val="24"/>
        </w:rPr>
        <w:t>0</w:t>
      </w:r>
      <w:r w:rsidRPr="005E7DFF">
        <w:rPr>
          <w:rFonts w:ascii="Times New Roman" w:eastAsia="宋体" w:cs="Times New Roman"/>
          <w:sz w:val="24"/>
          <w:szCs w:val="24"/>
        </w:rPr>
        <w:t>-21</w:t>
      </w:r>
      <w:r w:rsidRPr="005E7DFF">
        <w:rPr>
          <w:rFonts w:ascii="Times New Roman" w:eastAsia="宋体" w:cs="Times New Roman" w:hint="eastAsia"/>
          <w:sz w:val="24"/>
          <w:szCs w:val="24"/>
        </w:rPr>
        <w:t>为现场调查</w:t>
      </w:r>
      <w:proofErr w:type="gramStart"/>
      <w:r w:rsidR="00BD324A" w:rsidRPr="005E7DFF">
        <w:rPr>
          <w:rFonts w:ascii="Times New Roman" w:eastAsia="宋体" w:cs="Times New Roman" w:hint="eastAsia"/>
          <w:sz w:val="24"/>
          <w:szCs w:val="24"/>
        </w:rPr>
        <w:t>的</w:t>
      </w:r>
      <w:r w:rsidRPr="005E7DFF">
        <w:rPr>
          <w:rFonts w:ascii="Times New Roman" w:eastAsia="宋体" w:cs="Times New Roman" w:hint="eastAsia"/>
          <w:sz w:val="24"/>
          <w:szCs w:val="24"/>
        </w:rPr>
        <w:t>洪痕水位</w:t>
      </w:r>
      <w:proofErr w:type="gramEnd"/>
      <w:r w:rsidRPr="005E7DFF">
        <w:rPr>
          <w:rFonts w:ascii="Times New Roman" w:eastAsia="宋体" w:cs="Times New Roman" w:hint="eastAsia"/>
          <w:sz w:val="24"/>
          <w:szCs w:val="24"/>
        </w:rPr>
        <w:t>。</w:t>
      </w:r>
    </w:p>
    <w:p w14:paraId="6DED2AA3" w14:textId="770CECB5" w:rsidR="00DF47E3" w:rsidRPr="005E7DFF" w:rsidRDefault="00DF47E3" w:rsidP="00DF47E3">
      <w:pPr>
        <w:pStyle w:val="2"/>
        <w:ind w:firstLineChars="0" w:firstLine="0"/>
        <w:rPr>
          <w:rFonts w:eastAsia="宋体"/>
          <w:b/>
          <w:bCs/>
          <w:sz w:val="24"/>
          <w:szCs w:val="24"/>
        </w:rPr>
      </w:pPr>
      <w:r w:rsidRPr="005E7DFF">
        <w:rPr>
          <w:rFonts w:eastAsia="宋体" w:hint="eastAsia"/>
          <w:b/>
          <w:bCs/>
          <w:sz w:val="24"/>
          <w:szCs w:val="24"/>
        </w:rPr>
        <w:t>表</w:t>
      </w:r>
      <w:r w:rsidRPr="005E7DFF">
        <w:rPr>
          <w:rFonts w:ascii="Times New Roman" w:eastAsia="宋体" w:hAnsi="Times New Roman" w:cs="Times New Roman"/>
          <w:b/>
          <w:bCs/>
          <w:sz w:val="24"/>
          <w:szCs w:val="24"/>
        </w:rPr>
        <w:t>5.1-</w:t>
      </w:r>
      <w:r w:rsidR="00683234" w:rsidRPr="005E7DFF">
        <w:rPr>
          <w:rFonts w:ascii="Times New Roman" w:eastAsia="宋体" w:hAnsi="Times New Roman" w:cs="Times New Roman"/>
          <w:b/>
          <w:bCs/>
          <w:sz w:val="24"/>
          <w:szCs w:val="24"/>
        </w:rPr>
        <w:t>3</w:t>
      </w:r>
      <w:r w:rsidRPr="005E7DFF">
        <w:rPr>
          <w:rFonts w:eastAsia="宋体"/>
          <w:b/>
          <w:bCs/>
          <w:sz w:val="24"/>
          <w:szCs w:val="24"/>
        </w:rPr>
        <w:t xml:space="preserve">                </w:t>
      </w:r>
      <w:r w:rsidRPr="005E7DFF">
        <w:rPr>
          <w:rFonts w:eastAsia="宋体" w:hint="eastAsia"/>
          <w:b/>
          <w:bCs/>
          <w:sz w:val="24"/>
          <w:szCs w:val="24"/>
        </w:rPr>
        <w:t>鱼池现场测量水位数据</w:t>
      </w:r>
    </w:p>
    <w:tbl>
      <w:tblPr>
        <w:tblW w:w="5000" w:type="pct"/>
        <w:tblLook w:val="04A0" w:firstRow="1" w:lastRow="0" w:firstColumn="1" w:lastColumn="0" w:noHBand="0" w:noVBand="1"/>
      </w:tblPr>
      <w:tblGrid>
        <w:gridCol w:w="1514"/>
        <w:gridCol w:w="4058"/>
        <w:gridCol w:w="2724"/>
      </w:tblGrid>
      <w:tr w:rsidR="00DF47E3" w:rsidRPr="005E7DFF" w14:paraId="52E0F520" w14:textId="77777777" w:rsidTr="006272E5">
        <w:trPr>
          <w:trHeight w:val="280"/>
        </w:trPr>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9B350"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测点位置</w:t>
            </w:r>
          </w:p>
        </w:tc>
        <w:tc>
          <w:tcPr>
            <w:tcW w:w="2445" w:type="pct"/>
            <w:tcBorders>
              <w:top w:val="single" w:sz="4" w:space="0" w:color="auto"/>
              <w:left w:val="nil"/>
              <w:bottom w:val="single" w:sz="4" w:space="0" w:color="auto"/>
              <w:right w:val="single" w:sz="4" w:space="0" w:color="auto"/>
            </w:tcBorders>
            <w:shd w:val="clear" w:color="auto" w:fill="auto"/>
            <w:noWrap/>
            <w:vAlign w:val="center"/>
            <w:hideMark/>
          </w:tcPr>
          <w:p w14:paraId="43B0E6E5"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坐标</w:t>
            </w:r>
          </w:p>
        </w:tc>
        <w:tc>
          <w:tcPr>
            <w:tcW w:w="1642" w:type="pct"/>
            <w:tcBorders>
              <w:top w:val="single" w:sz="4" w:space="0" w:color="auto"/>
              <w:left w:val="nil"/>
              <w:bottom w:val="single" w:sz="4" w:space="0" w:color="auto"/>
              <w:right w:val="single" w:sz="4" w:space="0" w:color="auto"/>
            </w:tcBorders>
            <w:shd w:val="clear" w:color="auto" w:fill="auto"/>
            <w:noWrap/>
            <w:vAlign w:val="center"/>
            <w:hideMark/>
          </w:tcPr>
          <w:p w14:paraId="7496A911"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水位</w:t>
            </w:r>
          </w:p>
        </w:tc>
      </w:tr>
      <w:tr w:rsidR="00DF47E3" w:rsidRPr="005E7DFF" w14:paraId="0E6DC68C"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1B28A185"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w:t>
            </w:r>
          </w:p>
        </w:tc>
        <w:tc>
          <w:tcPr>
            <w:tcW w:w="2445" w:type="pct"/>
            <w:tcBorders>
              <w:top w:val="nil"/>
              <w:left w:val="nil"/>
              <w:bottom w:val="single" w:sz="4" w:space="0" w:color="auto"/>
              <w:right w:val="single" w:sz="4" w:space="0" w:color="auto"/>
            </w:tcBorders>
            <w:shd w:val="clear" w:color="auto" w:fill="auto"/>
            <w:noWrap/>
            <w:vAlign w:val="center"/>
            <w:hideMark/>
          </w:tcPr>
          <w:p w14:paraId="00C93D71"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306301.970,3255966.206</w:t>
            </w:r>
          </w:p>
        </w:tc>
        <w:tc>
          <w:tcPr>
            <w:tcW w:w="1642" w:type="pct"/>
            <w:tcBorders>
              <w:top w:val="nil"/>
              <w:left w:val="nil"/>
              <w:bottom w:val="single" w:sz="4" w:space="0" w:color="auto"/>
              <w:right w:val="single" w:sz="4" w:space="0" w:color="auto"/>
            </w:tcBorders>
            <w:shd w:val="clear" w:color="auto" w:fill="auto"/>
            <w:noWrap/>
            <w:vAlign w:val="center"/>
            <w:hideMark/>
          </w:tcPr>
          <w:p w14:paraId="4346CE86"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2106.373</w:t>
            </w:r>
          </w:p>
        </w:tc>
      </w:tr>
      <w:tr w:rsidR="00DF47E3" w:rsidRPr="005E7DFF" w14:paraId="08B5E845"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24669BF6"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2</w:t>
            </w:r>
          </w:p>
        </w:tc>
        <w:tc>
          <w:tcPr>
            <w:tcW w:w="2445" w:type="pct"/>
            <w:tcBorders>
              <w:top w:val="nil"/>
              <w:left w:val="nil"/>
              <w:bottom w:val="single" w:sz="4" w:space="0" w:color="auto"/>
              <w:right w:val="single" w:sz="4" w:space="0" w:color="auto"/>
            </w:tcBorders>
            <w:shd w:val="clear" w:color="auto" w:fill="auto"/>
            <w:noWrap/>
            <w:vAlign w:val="center"/>
            <w:hideMark/>
          </w:tcPr>
          <w:p w14:paraId="0F7A0190"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306291.910,3255983.220</w:t>
            </w:r>
          </w:p>
        </w:tc>
        <w:tc>
          <w:tcPr>
            <w:tcW w:w="1642" w:type="pct"/>
            <w:tcBorders>
              <w:top w:val="nil"/>
              <w:left w:val="nil"/>
              <w:bottom w:val="single" w:sz="4" w:space="0" w:color="auto"/>
              <w:right w:val="single" w:sz="4" w:space="0" w:color="auto"/>
            </w:tcBorders>
            <w:shd w:val="clear" w:color="auto" w:fill="auto"/>
            <w:noWrap/>
            <w:vAlign w:val="center"/>
            <w:hideMark/>
          </w:tcPr>
          <w:p w14:paraId="569AB8F1"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2106.419</w:t>
            </w:r>
          </w:p>
        </w:tc>
      </w:tr>
      <w:tr w:rsidR="00DF47E3" w:rsidRPr="005E7DFF" w14:paraId="7A4B29D7"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459C5610"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3</w:t>
            </w:r>
          </w:p>
        </w:tc>
        <w:tc>
          <w:tcPr>
            <w:tcW w:w="2445" w:type="pct"/>
            <w:tcBorders>
              <w:top w:val="nil"/>
              <w:left w:val="nil"/>
              <w:bottom w:val="single" w:sz="4" w:space="0" w:color="auto"/>
              <w:right w:val="single" w:sz="4" w:space="0" w:color="auto"/>
            </w:tcBorders>
            <w:shd w:val="clear" w:color="auto" w:fill="auto"/>
            <w:noWrap/>
            <w:vAlign w:val="center"/>
            <w:hideMark/>
          </w:tcPr>
          <w:p w14:paraId="199E8A18"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306240.093,3256012.606</w:t>
            </w:r>
          </w:p>
        </w:tc>
        <w:tc>
          <w:tcPr>
            <w:tcW w:w="1642" w:type="pct"/>
            <w:tcBorders>
              <w:top w:val="nil"/>
              <w:left w:val="nil"/>
              <w:bottom w:val="single" w:sz="4" w:space="0" w:color="auto"/>
              <w:right w:val="single" w:sz="4" w:space="0" w:color="auto"/>
            </w:tcBorders>
            <w:shd w:val="clear" w:color="auto" w:fill="auto"/>
            <w:noWrap/>
            <w:vAlign w:val="center"/>
            <w:hideMark/>
          </w:tcPr>
          <w:p w14:paraId="72246BDE"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2106.515</w:t>
            </w:r>
          </w:p>
        </w:tc>
      </w:tr>
      <w:tr w:rsidR="00DF47E3" w:rsidRPr="005E7DFF" w14:paraId="0F2F514A"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30912999"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4</w:t>
            </w:r>
          </w:p>
        </w:tc>
        <w:tc>
          <w:tcPr>
            <w:tcW w:w="2445" w:type="pct"/>
            <w:tcBorders>
              <w:top w:val="nil"/>
              <w:left w:val="nil"/>
              <w:bottom w:val="single" w:sz="4" w:space="0" w:color="auto"/>
              <w:right w:val="single" w:sz="4" w:space="0" w:color="auto"/>
            </w:tcBorders>
            <w:shd w:val="clear" w:color="auto" w:fill="auto"/>
            <w:noWrap/>
            <w:vAlign w:val="center"/>
            <w:hideMark/>
          </w:tcPr>
          <w:p w14:paraId="4BF59C3C"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306218.026,3256066.927</w:t>
            </w:r>
          </w:p>
        </w:tc>
        <w:tc>
          <w:tcPr>
            <w:tcW w:w="1642" w:type="pct"/>
            <w:tcBorders>
              <w:top w:val="nil"/>
              <w:left w:val="nil"/>
              <w:bottom w:val="single" w:sz="4" w:space="0" w:color="auto"/>
              <w:right w:val="single" w:sz="4" w:space="0" w:color="auto"/>
            </w:tcBorders>
            <w:shd w:val="clear" w:color="auto" w:fill="auto"/>
            <w:noWrap/>
            <w:vAlign w:val="center"/>
            <w:hideMark/>
          </w:tcPr>
          <w:p w14:paraId="287798D8"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2106.38</w:t>
            </w:r>
          </w:p>
        </w:tc>
      </w:tr>
      <w:tr w:rsidR="00DF47E3" w:rsidRPr="005E7DFF" w14:paraId="7D827D6D"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254E4DEA"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5</w:t>
            </w:r>
          </w:p>
        </w:tc>
        <w:tc>
          <w:tcPr>
            <w:tcW w:w="2445" w:type="pct"/>
            <w:tcBorders>
              <w:top w:val="nil"/>
              <w:left w:val="nil"/>
              <w:bottom w:val="single" w:sz="4" w:space="0" w:color="auto"/>
              <w:right w:val="single" w:sz="4" w:space="0" w:color="auto"/>
            </w:tcBorders>
            <w:shd w:val="clear" w:color="auto" w:fill="auto"/>
            <w:noWrap/>
            <w:vAlign w:val="center"/>
            <w:hideMark/>
          </w:tcPr>
          <w:p w14:paraId="480FCF2B"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306126.689,3256085.515</w:t>
            </w:r>
          </w:p>
        </w:tc>
        <w:tc>
          <w:tcPr>
            <w:tcW w:w="1642" w:type="pct"/>
            <w:tcBorders>
              <w:top w:val="nil"/>
              <w:left w:val="nil"/>
              <w:bottom w:val="single" w:sz="4" w:space="0" w:color="auto"/>
              <w:right w:val="single" w:sz="4" w:space="0" w:color="auto"/>
            </w:tcBorders>
            <w:shd w:val="clear" w:color="auto" w:fill="auto"/>
            <w:noWrap/>
            <w:vAlign w:val="center"/>
            <w:hideMark/>
          </w:tcPr>
          <w:p w14:paraId="218B7133"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2106.525</w:t>
            </w:r>
          </w:p>
        </w:tc>
      </w:tr>
      <w:tr w:rsidR="00DF47E3" w:rsidRPr="005E7DFF" w14:paraId="37DE6DF5"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1212BEE1"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6</w:t>
            </w:r>
          </w:p>
        </w:tc>
        <w:tc>
          <w:tcPr>
            <w:tcW w:w="2445" w:type="pct"/>
            <w:tcBorders>
              <w:top w:val="nil"/>
              <w:left w:val="nil"/>
              <w:bottom w:val="single" w:sz="4" w:space="0" w:color="auto"/>
              <w:right w:val="single" w:sz="4" w:space="0" w:color="auto"/>
            </w:tcBorders>
            <w:shd w:val="clear" w:color="auto" w:fill="auto"/>
            <w:noWrap/>
            <w:vAlign w:val="center"/>
            <w:hideMark/>
          </w:tcPr>
          <w:p w14:paraId="74317003"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306066.183,3256153.699</w:t>
            </w:r>
          </w:p>
        </w:tc>
        <w:tc>
          <w:tcPr>
            <w:tcW w:w="1642" w:type="pct"/>
            <w:tcBorders>
              <w:top w:val="nil"/>
              <w:left w:val="nil"/>
              <w:bottom w:val="single" w:sz="4" w:space="0" w:color="auto"/>
              <w:right w:val="single" w:sz="4" w:space="0" w:color="auto"/>
            </w:tcBorders>
            <w:shd w:val="clear" w:color="auto" w:fill="auto"/>
            <w:noWrap/>
            <w:vAlign w:val="center"/>
            <w:hideMark/>
          </w:tcPr>
          <w:p w14:paraId="27A31EB9"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2106.535</w:t>
            </w:r>
          </w:p>
        </w:tc>
      </w:tr>
      <w:tr w:rsidR="00DF47E3" w:rsidRPr="005E7DFF" w14:paraId="322F52C1"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6B2D262B"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7</w:t>
            </w:r>
          </w:p>
        </w:tc>
        <w:tc>
          <w:tcPr>
            <w:tcW w:w="2445" w:type="pct"/>
            <w:tcBorders>
              <w:top w:val="nil"/>
              <w:left w:val="nil"/>
              <w:bottom w:val="single" w:sz="4" w:space="0" w:color="auto"/>
              <w:right w:val="single" w:sz="4" w:space="0" w:color="auto"/>
            </w:tcBorders>
            <w:shd w:val="clear" w:color="auto" w:fill="auto"/>
            <w:noWrap/>
            <w:vAlign w:val="center"/>
            <w:hideMark/>
          </w:tcPr>
          <w:p w14:paraId="3E1E3B7A"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306037.485,3256212.171</w:t>
            </w:r>
          </w:p>
        </w:tc>
        <w:tc>
          <w:tcPr>
            <w:tcW w:w="1642" w:type="pct"/>
            <w:tcBorders>
              <w:top w:val="nil"/>
              <w:left w:val="nil"/>
              <w:bottom w:val="single" w:sz="4" w:space="0" w:color="auto"/>
              <w:right w:val="single" w:sz="4" w:space="0" w:color="auto"/>
            </w:tcBorders>
            <w:shd w:val="clear" w:color="auto" w:fill="auto"/>
            <w:noWrap/>
            <w:vAlign w:val="center"/>
            <w:hideMark/>
          </w:tcPr>
          <w:p w14:paraId="28DC9AE7"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2106.632</w:t>
            </w:r>
          </w:p>
        </w:tc>
      </w:tr>
      <w:tr w:rsidR="00DF47E3" w:rsidRPr="005E7DFF" w14:paraId="02F46DCE"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5C8690DA"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8</w:t>
            </w:r>
          </w:p>
        </w:tc>
        <w:tc>
          <w:tcPr>
            <w:tcW w:w="2445" w:type="pct"/>
            <w:tcBorders>
              <w:top w:val="nil"/>
              <w:left w:val="nil"/>
              <w:bottom w:val="single" w:sz="4" w:space="0" w:color="auto"/>
              <w:right w:val="single" w:sz="4" w:space="0" w:color="auto"/>
            </w:tcBorders>
            <w:shd w:val="clear" w:color="auto" w:fill="auto"/>
            <w:noWrap/>
            <w:vAlign w:val="center"/>
            <w:hideMark/>
          </w:tcPr>
          <w:p w14:paraId="316FD3C3"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306032.044,3256287.322</w:t>
            </w:r>
          </w:p>
        </w:tc>
        <w:tc>
          <w:tcPr>
            <w:tcW w:w="1642" w:type="pct"/>
            <w:tcBorders>
              <w:top w:val="nil"/>
              <w:left w:val="nil"/>
              <w:bottom w:val="single" w:sz="4" w:space="0" w:color="auto"/>
              <w:right w:val="single" w:sz="4" w:space="0" w:color="auto"/>
            </w:tcBorders>
            <w:shd w:val="clear" w:color="auto" w:fill="auto"/>
            <w:noWrap/>
            <w:vAlign w:val="center"/>
            <w:hideMark/>
          </w:tcPr>
          <w:p w14:paraId="2A1BAE24"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2108.301</w:t>
            </w:r>
          </w:p>
        </w:tc>
      </w:tr>
      <w:tr w:rsidR="00DF47E3" w:rsidRPr="005E7DFF" w14:paraId="0D97BBAB"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76251953"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9</w:t>
            </w:r>
          </w:p>
        </w:tc>
        <w:tc>
          <w:tcPr>
            <w:tcW w:w="2445" w:type="pct"/>
            <w:tcBorders>
              <w:top w:val="nil"/>
              <w:left w:val="nil"/>
              <w:bottom w:val="single" w:sz="4" w:space="0" w:color="auto"/>
              <w:right w:val="single" w:sz="4" w:space="0" w:color="auto"/>
            </w:tcBorders>
            <w:shd w:val="clear" w:color="auto" w:fill="auto"/>
            <w:noWrap/>
            <w:vAlign w:val="center"/>
            <w:hideMark/>
          </w:tcPr>
          <w:p w14:paraId="08498CC7"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306067.713,3256326.595</w:t>
            </w:r>
          </w:p>
        </w:tc>
        <w:tc>
          <w:tcPr>
            <w:tcW w:w="1642" w:type="pct"/>
            <w:tcBorders>
              <w:top w:val="nil"/>
              <w:left w:val="nil"/>
              <w:bottom w:val="single" w:sz="4" w:space="0" w:color="auto"/>
              <w:right w:val="single" w:sz="4" w:space="0" w:color="auto"/>
            </w:tcBorders>
            <w:shd w:val="clear" w:color="auto" w:fill="auto"/>
            <w:noWrap/>
            <w:vAlign w:val="center"/>
            <w:hideMark/>
          </w:tcPr>
          <w:p w14:paraId="08AA7002"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2106.46</w:t>
            </w:r>
          </w:p>
        </w:tc>
      </w:tr>
      <w:tr w:rsidR="00DF47E3" w:rsidRPr="005E7DFF" w14:paraId="37B0CC9C"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110758C7"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10</w:t>
            </w:r>
          </w:p>
        </w:tc>
        <w:tc>
          <w:tcPr>
            <w:tcW w:w="2445" w:type="pct"/>
            <w:tcBorders>
              <w:top w:val="nil"/>
              <w:left w:val="nil"/>
              <w:bottom w:val="single" w:sz="4" w:space="0" w:color="auto"/>
              <w:right w:val="single" w:sz="4" w:space="0" w:color="auto"/>
            </w:tcBorders>
            <w:shd w:val="clear" w:color="auto" w:fill="auto"/>
            <w:noWrap/>
            <w:vAlign w:val="center"/>
            <w:hideMark/>
          </w:tcPr>
          <w:p w14:paraId="61E592F9"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306018.811,3256264.493</w:t>
            </w:r>
          </w:p>
        </w:tc>
        <w:tc>
          <w:tcPr>
            <w:tcW w:w="1642" w:type="pct"/>
            <w:tcBorders>
              <w:top w:val="nil"/>
              <w:left w:val="nil"/>
              <w:bottom w:val="single" w:sz="4" w:space="0" w:color="auto"/>
              <w:right w:val="single" w:sz="4" w:space="0" w:color="auto"/>
            </w:tcBorders>
            <w:shd w:val="clear" w:color="auto" w:fill="auto"/>
            <w:noWrap/>
            <w:vAlign w:val="center"/>
            <w:hideMark/>
          </w:tcPr>
          <w:p w14:paraId="3F443BA4"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2106.778</w:t>
            </w:r>
          </w:p>
        </w:tc>
      </w:tr>
      <w:tr w:rsidR="00DF47E3" w:rsidRPr="005E7DFF" w14:paraId="14B5CC33"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14A641D5"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11</w:t>
            </w:r>
          </w:p>
        </w:tc>
        <w:tc>
          <w:tcPr>
            <w:tcW w:w="2445" w:type="pct"/>
            <w:tcBorders>
              <w:top w:val="nil"/>
              <w:left w:val="nil"/>
              <w:bottom w:val="single" w:sz="4" w:space="0" w:color="auto"/>
              <w:right w:val="single" w:sz="4" w:space="0" w:color="auto"/>
            </w:tcBorders>
            <w:shd w:val="clear" w:color="auto" w:fill="auto"/>
            <w:noWrap/>
            <w:vAlign w:val="center"/>
            <w:hideMark/>
          </w:tcPr>
          <w:p w14:paraId="493854F5"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306046.185,3256174.903</w:t>
            </w:r>
          </w:p>
        </w:tc>
        <w:tc>
          <w:tcPr>
            <w:tcW w:w="1642" w:type="pct"/>
            <w:tcBorders>
              <w:top w:val="nil"/>
              <w:left w:val="nil"/>
              <w:bottom w:val="single" w:sz="4" w:space="0" w:color="auto"/>
              <w:right w:val="single" w:sz="4" w:space="0" w:color="auto"/>
            </w:tcBorders>
            <w:shd w:val="clear" w:color="auto" w:fill="auto"/>
            <w:noWrap/>
            <w:vAlign w:val="center"/>
            <w:hideMark/>
          </w:tcPr>
          <w:p w14:paraId="112006E9"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2107.059</w:t>
            </w:r>
          </w:p>
        </w:tc>
      </w:tr>
      <w:tr w:rsidR="00DF47E3" w:rsidRPr="005E7DFF" w14:paraId="2FE14460"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1D6772CF"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12</w:t>
            </w:r>
          </w:p>
        </w:tc>
        <w:tc>
          <w:tcPr>
            <w:tcW w:w="2445" w:type="pct"/>
            <w:tcBorders>
              <w:top w:val="nil"/>
              <w:left w:val="nil"/>
              <w:bottom w:val="single" w:sz="4" w:space="0" w:color="auto"/>
              <w:right w:val="single" w:sz="4" w:space="0" w:color="auto"/>
            </w:tcBorders>
            <w:shd w:val="clear" w:color="auto" w:fill="auto"/>
            <w:noWrap/>
            <w:vAlign w:val="center"/>
            <w:hideMark/>
          </w:tcPr>
          <w:p w14:paraId="24AC1E1B"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306102.561,3256100.935</w:t>
            </w:r>
          </w:p>
        </w:tc>
        <w:tc>
          <w:tcPr>
            <w:tcW w:w="1642" w:type="pct"/>
            <w:tcBorders>
              <w:top w:val="nil"/>
              <w:left w:val="nil"/>
              <w:bottom w:val="single" w:sz="4" w:space="0" w:color="auto"/>
              <w:right w:val="single" w:sz="4" w:space="0" w:color="auto"/>
            </w:tcBorders>
            <w:shd w:val="clear" w:color="auto" w:fill="auto"/>
            <w:noWrap/>
            <w:vAlign w:val="center"/>
            <w:hideMark/>
          </w:tcPr>
          <w:p w14:paraId="7A0BC068"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2107.059</w:t>
            </w:r>
          </w:p>
        </w:tc>
      </w:tr>
      <w:tr w:rsidR="00DF47E3" w:rsidRPr="005E7DFF" w14:paraId="28C3F176"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7008F49C"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13</w:t>
            </w:r>
          </w:p>
        </w:tc>
        <w:tc>
          <w:tcPr>
            <w:tcW w:w="2445" w:type="pct"/>
            <w:tcBorders>
              <w:top w:val="nil"/>
              <w:left w:val="nil"/>
              <w:bottom w:val="single" w:sz="4" w:space="0" w:color="auto"/>
              <w:right w:val="single" w:sz="4" w:space="0" w:color="auto"/>
            </w:tcBorders>
            <w:shd w:val="clear" w:color="auto" w:fill="auto"/>
            <w:noWrap/>
            <w:vAlign w:val="center"/>
            <w:hideMark/>
          </w:tcPr>
          <w:p w14:paraId="229CE76E"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306162.025,3256075.776</w:t>
            </w:r>
          </w:p>
        </w:tc>
        <w:tc>
          <w:tcPr>
            <w:tcW w:w="1642" w:type="pct"/>
            <w:tcBorders>
              <w:top w:val="nil"/>
              <w:left w:val="nil"/>
              <w:bottom w:val="single" w:sz="4" w:space="0" w:color="auto"/>
              <w:right w:val="single" w:sz="4" w:space="0" w:color="auto"/>
            </w:tcBorders>
            <w:shd w:val="clear" w:color="auto" w:fill="auto"/>
            <w:noWrap/>
            <w:vAlign w:val="center"/>
            <w:hideMark/>
          </w:tcPr>
          <w:p w14:paraId="78672A05"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2118.251</w:t>
            </w:r>
          </w:p>
        </w:tc>
      </w:tr>
      <w:tr w:rsidR="00DF47E3" w:rsidRPr="005E7DFF" w14:paraId="4E08B959"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00130839"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14</w:t>
            </w:r>
          </w:p>
        </w:tc>
        <w:tc>
          <w:tcPr>
            <w:tcW w:w="2445" w:type="pct"/>
            <w:tcBorders>
              <w:top w:val="nil"/>
              <w:left w:val="nil"/>
              <w:bottom w:val="single" w:sz="4" w:space="0" w:color="auto"/>
              <w:right w:val="single" w:sz="4" w:space="0" w:color="auto"/>
            </w:tcBorders>
            <w:shd w:val="clear" w:color="auto" w:fill="auto"/>
            <w:noWrap/>
            <w:vAlign w:val="center"/>
            <w:hideMark/>
          </w:tcPr>
          <w:p w14:paraId="752F29B4"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306207.728,3256028.341</w:t>
            </w:r>
          </w:p>
        </w:tc>
        <w:tc>
          <w:tcPr>
            <w:tcW w:w="1642" w:type="pct"/>
            <w:tcBorders>
              <w:top w:val="nil"/>
              <w:left w:val="nil"/>
              <w:bottom w:val="single" w:sz="4" w:space="0" w:color="auto"/>
              <w:right w:val="single" w:sz="4" w:space="0" w:color="auto"/>
            </w:tcBorders>
            <w:shd w:val="clear" w:color="auto" w:fill="auto"/>
            <w:noWrap/>
            <w:vAlign w:val="center"/>
            <w:hideMark/>
          </w:tcPr>
          <w:p w14:paraId="2D5FC4AC"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2107.379</w:t>
            </w:r>
          </w:p>
        </w:tc>
      </w:tr>
      <w:tr w:rsidR="00DF47E3" w:rsidRPr="005E7DFF" w14:paraId="0CA82EA0"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3FBB7462"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15</w:t>
            </w:r>
          </w:p>
        </w:tc>
        <w:tc>
          <w:tcPr>
            <w:tcW w:w="2445" w:type="pct"/>
            <w:tcBorders>
              <w:top w:val="nil"/>
              <w:left w:val="nil"/>
              <w:bottom w:val="single" w:sz="4" w:space="0" w:color="auto"/>
              <w:right w:val="single" w:sz="4" w:space="0" w:color="auto"/>
            </w:tcBorders>
            <w:shd w:val="clear" w:color="auto" w:fill="auto"/>
            <w:noWrap/>
            <w:vAlign w:val="center"/>
            <w:hideMark/>
          </w:tcPr>
          <w:p w14:paraId="156CA068"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306265.179,3255977.766</w:t>
            </w:r>
          </w:p>
        </w:tc>
        <w:tc>
          <w:tcPr>
            <w:tcW w:w="1642" w:type="pct"/>
            <w:tcBorders>
              <w:top w:val="nil"/>
              <w:left w:val="nil"/>
              <w:bottom w:val="single" w:sz="4" w:space="0" w:color="auto"/>
              <w:right w:val="single" w:sz="4" w:space="0" w:color="auto"/>
            </w:tcBorders>
            <w:shd w:val="clear" w:color="auto" w:fill="auto"/>
            <w:noWrap/>
            <w:vAlign w:val="center"/>
            <w:hideMark/>
          </w:tcPr>
          <w:p w14:paraId="0352703B"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2107.497</w:t>
            </w:r>
          </w:p>
        </w:tc>
      </w:tr>
      <w:tr w:rsidR="00DF47E3" w:rsidRPr="005E7DFF" w14:paraId="409EB88D"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2B116388"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16</w:t>
            </w:r>
          </w:p>
        </w:tc>
        <w:tc>
          <w:tcPr>
            <w:tcW w:w="2445" w:type="pct"/>
            <w:tcBorders>
              <w:top w:val="nil"/>
              <w:left w:val="nil"/>
              <w:bottom w:val="single" w:sz="4" w:space="0" w:color="auto"/>
              <w:right w:val="single" w:sz="4" w:space="0" w:color="auto"/>
            </w:tcBorders>
            <w:shd w:val="clear" w:color="auto" w:fill="auto"/>
            <w:noWrap/>
            <w:vAlign w:val="center"/>
            <w:hideMark/>
          </w:tcPr>
          <w:p w14:paraId="552413BD"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306307.735,3255927.438</w:t>
            </w:r>
          </w:p>
        </w:tc>
        <w:tc>
          <w:tcPr>
            <w:tcW w:w="1642" w:type="pct"/>
            <w:tcBorders>
              <w:top w:val="nil"/>
              <w:left w:val="nil"/>
              <w:bottom w:val="single" w:sz="4" w:space="0" w:color="auto"/>
              <w:right w:val="single" w:sz="4" w:space="0" w:color="auto"/>
            </w:tcBorders>
            <w:shd w:val="clear" w:color="auto" w:fill="auto"/>
            <w:noWrap/>
            <w:vAlign w:val="center"/>
            <w:hideMark/>
          </w:tcPr>
          <w:p w14:paraId="64162538"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2107.984</w:t>
            </w:r>
          </w:p>
        </w:tc>
      </w:tr>
      <w:tr w:rsidR="00DF47E3" w:rsidRPr="005E7DFF" w14:paraId="5C466631"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241ABF95"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17</w:t>
            </w:r>
          </w:p>
        </w:tc>
        <w:tc>
          <w:tcPr>
            <w:tcW w:w="2445" w:type="pct"/>
            <w:tcBorders>
              <w:top w:val="nil"/>
              <w:left w:val="nil"/>
              <w:bottom w:val="single" w:sz="4" w:space="0" w:color="auto"/>
              <w:right w:val="single" w:sz="4" w:space="0" w:color="auto"/>
            </w:tcBorders>
            <w:shd w:val="clear" w:color="auto" w:fill="auto"/>
            <w:noWrap/>
            <w:vAlign w:val="center"/>
            <w:hideMark/>
          </w:tcPr>
          <w:p w14:paraId="3134801C"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306335.653,3255839.580</w:t>
            </w:r>
          </w:p>
        </w:tc>
        <w:tc>
          <w:tcPr>
            <w:tcW w:w="1642" w:type="pct"/>
            <w:tcBorders>
              <w:top w:val="nil"/>
              <w:left w:val="nil"/>
              <w:bottom w:val="single" w:sz="4" w:space="0" w:color="auto"/>
              <w:right w:val="single" w:sz="4" w:space="0" w:color="auto"/>
            </w:tcBorders>
            <w:shd w:val="clear" w:color="auto" w:fill="auto"/>
            <w:noWrap/>
            <w:vAlign w:val="center"/>
            <w:hideMark/>
          </w:tcPr>
          <w:p w14:paraId="462388DD"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2107.453</w:t>
            </w:r>
          </w:p>
        </w:tc>
      </w:tr>
      <w:tr w:rsidR="00DF47E3" w:rsidRPr="005E7DFF" w14:paraId="7359CDC9"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13CB52D3"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18</w:t>
            </w:r>
          </w:p>
        </w:tc>
        <w:tc>
          <w:tcPr>
            <w:tcW w:w="2445" w:type="pct"/>
            <w:tcBorders>
              <w:top w:val="nil"/>
              <w:left w:val="nil"/>
              <w:bottom w:val="single" w:sz="4" w:space="0" w:color="auto"/>
              <w:right w:val="single" w:sz="4" w:space="0" w:color="auto"/>
            </w:tcBorders>
            <w:shd w:val="clear" w:color="auto" w:fill="auto"/>
            <w:noWrap/>
            <w:vAlign w:val="center"/>
            <w:hideMark/>
          </w:tcPr>
          <w:p w14:paraId="7A352724"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306334.869,3255825.645</w:t>
            </w:r>
          </w:p>
        </w:tc>
        <w:tc>
          <w:tcPr>
            <w:tcW w:w="1642" w:type="pct"/>
            <w:tcBorders>
              <w:top w:val="nil"/>
              <w:left w:val="nil"/>
              <w:bottom w:val="single" w:sz="4" w:space="0" w:color="auto"/>
              <w:right w:val="single" w:sz="4" w:space="0" w:color="auto"/>
            </w:tcBorders>
            <w:shd w:val="clear" w:color="auto" w:fill="auto"/>
            <w:noWrap/>
            <w:vAlign w:val="center"/>
            <w:hideMark/>
          </w:tcPr>
          <w:p w14:paraId="642B7CA6"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2107.41</w:t>
            </w:r>
          </w:p>
        </w:tc>
      </w:tr>
      <w:tr w:rsidR="00DF47E3" w:rsidRPr="005E7DFF" w14:paraId="5E8DC58A"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57387DEC"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19</w:t>
            </w:r>
          </w:p>
        </w:tc>
        <w:tc>
          <w:tcPr>
            <w:tcW w:w="2445" w:type="pct"/>
            <w:tcBorders>
              <w:top w:val="nil"/>
              <w:left w:val="nil"/>
              <w:bottom w:val="single" w:sz="4" w:space="0" w:color="auto"/>
              <w:right w:val="single" w:sz="4" w:space="0" w:color="auto"/>
            </w:tcBorders>
            <w:shd w:val="clear" w:color="auto" w:fill="auto"/>
            <w:noWrap/>
            <w:vAlign w:val="center"/>
            <w:hideMark/>
          </w:tcPr>
          <w:p w14:paraId="2D43A1C6"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306356.713,3255853.653</w:t>
            </w:r>
          </w:p>
        </w:tc>
        <w:tc>
          <w:tcPr>
            <w:tcW w:w="1642" w:type="pct"/>
            <w:tcBorders>
              <w:top w:val="nil"/>
              <w:left w:val="nil"/>
              <w:bottom w:val="single" w:sz="4" w:space="0" w:color="auto"/>
              <w:right w:val="single" w:sz="4" w:space="0" w:color="auto"/>
            </w:tcBorders>
            <w:shd w:val="clear" w:color="auto" w:fill="auto"/>
            <w:noWrap/>
            <w:vAlign w:val="center"/>
            <w:hideMark/>
          </w:tcPr>
          <w:p w14:paraId="16A1F702"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2106.375</w:t>
            </w:r>
          </w:p>
        </w:tc>
      </w:tr>
      <w:tr w:rsidR="00DF47E3" w:rsidRPr="005E7DFF" w14:paraId="4B9308F1"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7FE039B6"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20</w:t>
            </w:r>
          </w:p>
        </w:tc>
        <w:tc>
          <w:tcPr>
            <w:tcW w:w="2445" w:type="pct"/>
            <w:tcBorders>
              <w:top w:val="nil"/>
              <w:left w:val="nil"/>
              <w:bottom w:val="single" w:sz="4" w:space="0" w:color="auto"/>
              <w:right w:val="single" w:sz="4" w:space="0" w:color="auto"/>
            </w:tcBorders>
            <w:shd w:val="clear" w:color="auto" w:fill="auto"/>
            <w:noWrap/>
            <w:vAlign w:val="center"/>
            <w:hideMark/>
          </w:tcPr>
          <w:p w14:paraId="5813019D"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306328.969,3255918.888</w:t>
            </w:r>
          </w:p>
        </w:tc>
        <w:tc>
          <w:tcPr>
            <w:tcW w:w="1642" w:type="pct"/>
            <w:tcBorders>
              <w:top w:val="nil"/>
              <w:left w:val="nil"/>
              <w:bottom w:val="single" w:sz="4" w:space="0" w:color="auto"/>
              <w:right w:val="single" w:sz="4" w:space="0" w:color="auto"/>
            </w:tcBorders>
            <w:shd w:val="clear" w:color="auto" w:fill="auto"/>
            <w:noWrap/>
            <w:vAlign w:val="center"/>
            <w:hideMark/>
          </w:tcPr>
          <w:p w14:paraId="6C31BFAC"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2106.375</w:t>
            </w:r>
          </w:p>
        </w:tc>
      </w:tr>
      <w:tr w:rsidR="00DF47E3" w:rsidRPr="005E7DFF" w14:paraId="4D48238A" w14:textId="77777777" w:rsidTr="006272E5">
        <w:trPr>
          <w:trHeight w:val="280"/>
        </w:trPr>
        <w:tc>
          <w:tcPr>
            <w:tcW w:w="912" w:type="pct"/>
            <w:tcBorders>
              <w:top w:val="nil"/>
              <w:left w:val="single" w:sz="4" w:space="0" w:color="auto"/>
              <w:bottom w:val="single" w:sz="4" w:space="0" w:color="auto"/>
              <w:right w:val="single" w:sz="4" w:space="0" w:color="auto"/>
            </w:tcBorders>
            <w:shd w:val="clear" w:color="auto" w:fill="auto"/>
            <w:noWrap/>
            <w:vAlign w:val="center"/>
            <w:hideMark/>
          </w:tcPr>
          <w:p w14:paraId="62CAEF46"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点</w:t>
            </w:r>
            <w:r w:rsidRPr="005E7DFF">
              <w:rPr>
                <w:rFonts w:ascii="Times New Roman" w:eastAsia="宋体" w:cs="Times New Roman"/>
                <w:color w:val="000000"/>
                <w:kern w:val="0"/>
                <w:szCs w:val="21"/>
              </w:rPr>
              <w:t>21</w:t>
            </w:r>
          </w:p>
        </w:tc>
        <w:tc>
          <w:tcPr>
            <w:tcW w:w="2445" w:type="pct"/>
            <w:tcBorders>
              <w:top w:val="nil"/>
              <w:left w:val="nil"/>
              <w:bottom w:val="single" w:sz="4" w:space="0" w:color="auto"/>
              <w:right w:val="single" w:sz="4" w:space="0" w:color="auto"/>
            </w:tcBorders>
            <w:shd w:val="clear" w:color="auto" w:fill="auto"/>
            <w:noWrap/>
            <w:vAlign w:val="center"/>
            <w:hideMark/>
          </w:tcPr>
          <w:p w14:paraId="1E4A3596"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306322.976,3255949.553</w:t>
            </w:r>
          </w:p>
        </w:tc>
        <w:tc>
          <w:tcPr>
            <w:tcW w:w="1642" w:type="pct"/>
            <w:tcBorders>
              <w:top w:val="nil"/>
              <w:left w:val="nil"/>
              <w:bottom w:val="single" w:sz="4" w:space="0" w:color="auto"/>
              <w:right w:val="single" w:sz="4" w:space="0" w:color="auto"/>
            </w:tcBorders>
            <w:shd w:val="clear" w:color="auto" w:fill="auto"/>
            <w:noWrap/>
            <w:vAlign w:val="center"/>
            <w:hideMark/>
          </w:tcPr>
          <w:p w14:paraId="1FF67736" w14:textId="77777777" w:rsidR="00DF47E3" w:rsidRPr="005E7DFF" w:rsidRDefault="00DF47E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2106.375</w:t>
            </w:r>
          </w:p>
        </w:tc>
      </w:tr>
    </w:tbl>
    <w:p w14:paraId="63884590" w14:textId="77777777" w:rsidR="00DF47E3" w:rsidRPr="005E7DFF" w:rsidRDefault="00DF47E3" w:rsidP="00DF47E3">
      <w:pPr>
        <w:spacing w:line="360" w:lineRule="auto"/>
        <w:ind w:firstLine="480"/>
        <w:rPr>
          <w:rFonts w:ascii="Times New Roman" w:eastAsia="宋体" w:cs="Times New Roman"/>
          <w:b/>
          <w:bCs/>
          <w:sz w:val="24"/>
          <w:szCs w:val="24"/>
        </w:rPr>
      </w:pPr>
    </w:p>
    <w:p w14:paraId="5B1C95A7" w14:textId="77777777" w:rsidR="00BD324A" w:rsidRPr="005E7DFF" w:rsidRDefault="00BD324A" w:rsidP="00DF47E3">
      <w:pPr>
        <w:pStyle w:val="2"/>
        <w:ind w:firstLineChars="0" w:firstLine="0"/>
        <w:rPr>
          <w:noProof/>
        </w:rPr>
      </w:pPr>
    </w:p>
    <w:p w14:paraId="534739C1" w14:textId="6020885F" w:rsidR="00DF47E3" w:rsidRPr="005E7DFF" w:rsidRDefault="00DF47E3" w:rsidP="00DF47E3">
      <w:pPr>
        <w:pStyle w:val="2"/>
        <w:ind w:firstLineChars="0" w:firstLine="0"/>
      </w:pPr>
      <w:r w:rsidRPr="005E7DFF">
        <w:rPr>
          <w:noProof/>
        </w:rPr>
        <w:lastRenderedPageBreak/>
        <w:drawing>
          <wp:inline distT="0" distB="0" distL="0" distR="0" wp14:anchorId="2AD9BF6E" wp14:editId="3AF75B1B">
            <wp:extent cx="5128313" cy="3331157"/>
            <wp:effectExtent l="0" t="0" r="0" b="3175"/>
            <wp:docPr id="15" name="图片 15"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地图&#10;&#10;描述已自动生成"/>
                    <pic:cNvPicPr>
                      <a:picLocks noChangeAspect="1" noChangeArrowheads="1"/>
                    </pic:cNvPicPr>
                  </pic:nvPicPr>
                  <pic:blipFill rotWithShape="1">
                    <a:blip r:embed="rId35">
                      <a:extLst>
                        <a:ext uri="{28A0092B-C50C-407E-A947-70E740481C1C}">
                          <a14:useLocalDpi xmlns:a14="http://schemas.microsoft.com/office/drawing/2010/main" val="0"/>
                        </a:ext>
                      </a:extLst>
                    </a:blip>
                    <a:srcRect r="3132" b="9407"/>
                    <a:stretch/>
                  </pic:blipFill>
                  <pic:spPr bwMode="auto">
                    <a:xfrm>
                      <a:off x="0" y="0"/>
                      <a:ext cx="5134729" cy="3335325"/>
                    </a:xfrm>
                    <a:prstGeom prst="rect">
                      <a:avLst/>
                    </a:prstGeom>
                    <a:noFill/>
                    <a:ln>
                      <a:noFill/>
                    </a:ln>
                    <a:extLst>
                      <a:ext uri="{53640926-AAD7-44D8-BBD7-CCE9431645EC}">
                        <a14:shadowObscured xmlns:a14="http://schemas.microsoft.com/office/drawing/2010/main"/>
                      </a:ext>
                    </a:extLst>
                  </pic:spPr>
                </pic:pic>
              </a:graphicData>
            </a:graphic>
          </wp:inline>
        </w:drawing>
      </w:r>
    </w:p>
    <w:p w14:paraId="6E7F9061" w14:textId="4DE15F34" w:rsidR="00DF47E3" w:rsidRPr="005E7DFF" w:rsidRDefault="00DF47E3" w:rsidP="00DF47E3">
      <w:pPr>
        <w:spacing w:line="360" w:lineRule="auto"/>
        <w:ind w:firstLineChars="1000" w:firstLine="2409"/>
        <w:rPr>
          <w:rFonts w:ascii="Times New Roman" w:eastAsia="宋体" w:cs="Times New Roman"/>
          <w:b/>
          <w:bCs/>
          <w:sz w:val="24"/>
          <w:szCs w:val="24"/>
        </w:rPr>
      </w:pPr>
      <w:r w:rsidRPr="005E7DFF">
        <w:rPr>
          <w:rFonts w:ascii="Times New Roman" w:eastAsia="宋体" w:cs="Times New Roman" w:hint="eastAsia"/>
          <w:b/>
          <w:bCs/>
          <w:sz w:val="24"/>
          <w:szCs w:val="24"/>
        </w:rPr>
        <w:t>图</w:t>
      </w:r>
      <w:r w:rsidRPr="005E7DFF">
        <w:rPr>
          <w:rFonts w:ascii="Times New Roman" w:eastAsia="宋体" w:cs="Times New Roman" w:hint="eastAsia"/>
          <w:b/>
          <w:bCs/>
          <w:sz w:val="24"/>
          <w:szCs w:val="24"/>
        </w:rPr>
        <w:t>5</w:t>
      </w:r>
      <w:r w:rsidRPr="005E7DFF">
        <w:rPr>
          <w:rFonts w:ascii="Times New Roman" w:eastAsia="宋体" w:cs="Times New Roman"/>
          <w:b/>
          <w:bCs/>
          <w:sz w:val="24"/>
          <w:szCs w:val="24"/>
        </w:rPr>
        <w:t>.1-1</w:t>
      </w:r>
      <w:r w:rsidRPr="005E7DFF">
        <w:rPr>
          <w:rFonts w:ascii="Times New Roman" w:eastAsia="宋体" w:cs="Times New Roman" w:hint="eastAsia"/>
          <w:b/>
          <w:bCs/>
          <w:sz w:val="24"/>
          <w:szCs w:val="24"/>
        </w:rPr>
        <w:t xml:space="preserve"> </w:t>
      </w:r>
      <w:r w:rsidRPr="005E7DFF">
        <w:rPr>
          <w:rFonts w:ascii="Times New Roman" w:eastAsia="宋体" w:cs="Times New Roman"/>
          <w:b/>
          <w:bCs/>
          <w:sz w:val="24"/>
          <w:szCs w:val="24"/>
        </w:rPr>
        <w:t xml:space="preserve">  </w:t>
      </w:r>
      <w:r w:rsidRPr="005E7DFF">
        <w:rPr>
          <w:rFonts w:ascii="Times New Roman" w:eastAsia="宋体" w:cs="Times New Roman" w:hint="eastAsia"/>
          <w:b/>
          <w:bCs/>
          <w:sz w:val="24"/>
          <w:szCs w:val="24"/>
        </w:rPr>
        <w:t>鱼池点位分布情况图</w:t>
      </w:r>
    </w:p>
    <w:p w14:paraId="2ED2CF54" w14:textId="77777777" w:rsidR="00DF47E3" w:rsidRPr="005E7DFF" w:rsidRDefault="00DF47E3" w:rsidP="00DF47E3">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6868872E" w14:textId="77777777" w:rsidR="00DF47E3" w:rsidRPr="005E7DFF" w:rsidRDefault="00DF47E3" w:rsidP="00DF47E3">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鱼池属于天然湖泊，缺少长序列的水文资料，因此，鱼池最低生态水位满足状况的计算釆用水生生物空间最小需求法。鱼池的湖泊生物主要包括浮游植物、浮游动物、底栖动物和鱼类等。在现阶段，想要将每类水生生物需要的最低生态水位全部确定是无法实现的。因此，需要选用湖泊水生生物中的指示性生物，认为指示性生物的生存空间得到满足，其他生物的最小生态空间也得到满足啊。相较于其他的类群而言，鱼类在水生态系统中的位置独特。一般情况下，鱼类是湖泊水生态系统中的顶级群落，在大多数情况下，都是渔获对象。作为水生态系统中的顶级群落，鱼类对其它类群的存在和丰度有着至关重要的作用。</w:t>
      </w:r>
    </w:p>
    <w:p w14:paraId="0D16DC5C" w14:textId="77777777" w:rsidR="00DF47E3" w:rsidRPr="005E7DFF" w:rsidRDefault="00DF47E3" w:rsidP="00DF47E3">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由于鱼类对湖泊生态系统具有特殊的作用，加之鱼类对湖泊水位的髙低最为敏感，因此将鱼类作为指示性生物，认为鱼类的最低生态水位得到满足，则其它类型生物的最低生态水位也得到满足。对于在湖泊居住的鱼类，水深是最重要和最基本的物理栖息地指标，因此，必须为鱼类提供最小水深。鱼类需求的最小水深加上湖泊湖底高程即为最低生态水位。</w:t>
      </w:r>
    </w:p>
    <w:p w14:paraId="4110776F" w14:textId="274BB301" w:rsidR="00DF47E3" w:rsidRPr="005E7DFF" w:rsidRDefault="00DF47E3" w:rsidP="00DF47E3">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鱼池现阶段湖内主要鱼类为鲤鱼、鲫鱼、鳙鱼、草鱼等，鱼池鱼类中草鱼大多生活在深湖区，而其他鱼大多遍布全湖。鲫鱼的栖息繁殖深度为</w:t>
      </w:r>
      <w:r w:rsidRPr="005E7DFF">
        <w:rPr>
          <w:rFonts w:ascii="Times New Roman" w:eastAsia="宋体" w:cs="Times New Roman"/>
          <w:sz w:val="24"/>
          <w:szCs w:val="24"/>
        </w:rPr>
        <w:t>0~20</w:t>
      </w:r>
      <w:r w:rsidR="006C72B1" w:rsidRPr="005E7DFF">
        <w:rPr>
          <w:rFonts w:ascii="Times New Roman" w:eastAsia="宋体" w:cs="Times New Roman"/>
          <w:sz w:val="24"/>
          <w:szCs w:val="24"/>
        </w:rPr>
        <w:t>m</w:t>
      </w:r>
      <w:r w:rsidRPr="005E7DFF">
        <w:rPr>
          <w:rFonts w:ascii="Times New Roman" w:eastAsia="宋体" w:cs="Times New Roman" w:hint="eastAsia"/>
          <w:sz w:val="24"/>
          <w:szCs w:val="24"/>
        </w:rPr>
        <w:t>，对水深并没有苛刻的要求；鳙鱼、草鱼喜欢栖息于湖泊水深的中下层，水深</w:t>
      </w:r>
      <w:r w:rsidRPr="005E7DFF">
        <w:rPr>
          <w:rFonts w:ascii="Times New Roman" w:eastAsia="宋体" w:cs="Times New Roman"/>
          <w:sz w:val="24"/>
          <w:szCs w:val="24"/>
        </w:rPr>
        <w:t>2m</w:t>
      </w:r>
      <w:r w:rsidRPr="005E7DFF">
        <w:rPr>
          <w:rFonts w:ascii="Times New Roman" w:eastAsia="宋体" w:cs="Times New Roman" w:hint="eastAsia"/>
          <w:sz w:val="24"/>
          <w:szCs w:val="24"/>
        </w:rPr>
        <w:t>左右</w:t>
      </w:r>
      <w:r w:rsidRPr="005E7DFF">
        <w:rPr>
          <w:rFonts w:ascii="Times New Roman" w:eastAsia="宋体" w:cs="Times New Roman" w:hint="eastAsia"/>
          <w:sz w:val="24"/>
          <w:szCs w:val="24"/>
        </w:rPr>
        <w:lastRenderedPageBreak/>
        <w:t>即可满足，鲤鱼水深</w:t>
      </w:r>
      <w:r w:rsidRPr="005E7DFF">
        <w:rPr>
          <w:rFonts w:ascii="Times New Roman" w:eastAsia="宋体" w:cs="Times New Roman" w:hint="eastAsia"/>
          <w:sz w:val="24"/>
          <w:szCs w:val="24"/>
        </w:rPr>
        <w:t>0</w:t>
      </w:r>
      <w:r w:rsidRPr="005E7DFF">
        <w:rPr>
          <w:rFonts w:ascii="Times New Roman" w:eastAsia="宋体" w:cs="Times New Roman"/>
          <w:sz w:val="24"/>
          <w:szCs w:val="24"/>
        </w:rPr>
        <w:t>.8~1.2</w:t>
      </w:r>
      <w:r w:rsidR="005B6EA3" w:rsidRPr="005E7DFF">
        <w:rPr>
          <w:rFonts w:ascii="Times New Roman" w:eastAsia="宋体" w:cs="Times New Roman"/>
          <w:sz w:val="24"/>
          <w:szCs w:val="24"/>
        </w:rPr>
        <w:t>m</w:t>
      </w:r>
      <w:r w:rsidRPr="005E7DFF">
        <w:rPr>
          <w:rFonts w:ascii="Times New Roman" w:eastAsia="宋体" w:cs="Times New Roman" w:hint="eastAsia"/>
          <w:sz w:val="24"/>
          <w:szCs w:val="24"/>
        </w:rPr>
        <w:t>就可满足，本次湖泊最低生态水位以草鱼的生态水位为准。草鱼的生长繁殖为每年的</w:t>
      </w:r>
      <w:r w:rsidRPr="005E7DFF">
        <w:rPr>
          <w:rFonts w:ascii="Times New Roman" w:eastAsia="宋体" w:cs="Times New Roman" w:hint="eastAsia"/>
          <w:sz w:val="24"/>
          <w:szCs w:val="24"/>
        </w:rPr>
        <w:t>4</w:t>
      </w:r>
      <w:r w:rsidRPr="005E7DFF">
        <w:rPr>
          <w:rFonts w:ascii="Times New Roman" w:eastAsia="宋体" w:cs="Times New Roman"/>
          <w:sz w:val="24"/>
          <w:szCs w:val="24"/>
        </w:rPr>
        <w:t>~6</w:t>
      </w:r>
      <w:r w:rsidRPr="005E7DFF">
        <w:rPr>
          <w:rFonts w:ascii="Times New Roman" w:eastAsia="宋体" w:cs="Times New Roman" w:hint="eastAsia"/>
          <w:sz w:val="24"/>
          <w:szCs w:val="24"/>
        </w:rPr>
        <w:t>月份为汛期前。</w:t>
      </w:r>
    </w:p>
    <w:p w14:paraId="2FC2B823" w14:textId="12718239" w:rsidR="00DF47E3" w:rsidRPr="005E7DFF" w:rsidRDefault="00DF47E3" w:rsidP="00DF47E3">
      <w:pPr>
        <w:spacing w:line="360" w:lineRule="auto"/>
        <w:rPr>
          <w:rFonts w:ascii="Times New Roman" w:eastAsia="宋体" w:cs="Times New Roman"/>
          <w:sz w:val="24"/>
          <w:szCs w:val="24"/>
        </w:rPr>
      </w:pPr>
      <w:r w:rsidRPr="005E7DFF">
        <w:rPr>
          <w:rFonts w:ascii="Times New Roman" w:eastAsia="宋体" w:cs="Times New Roman" w:hint="eastAsia"/>
          <w:sz w:val="24"/>
          <w:szCs w:val="24"/>
        </w:rPr>
        <w:t xml:space="preserve"> </w:t>
      </w:r>
      <w:r w:rsidRPr="005E7DFF">
        <w:rPr>
          <w:rFonts w:ascii="Times New Roman" w:eastAsia="宋体" w:cs="Times New Roman"/>
          <w:sz w:val="24"/>
          <w:szCs w:val="24"/>
        </w:rPr>
        <w:t xml:space="preserve">   </w:t>
      </w:r>
      <w:r w:rsidR="00842B9F" w:rsidRPr="005E7DFF">
        <w:rPr>
          <w:rFonts w:ascii="Times New Roman" w:eastAsia="宋体" w:cs="Times New Roman" w:hint="eastAsia"/>
          <w:sz w:val="24"/>
          <w:szCs w:val="24"/>
        </w:rPr>
        <w:t>根据表</w:t>
      </w:r>
      <w:r w:rsidR="00842B9F" w:rsidRPr="005E7DFF">
        <w:rPr>
          <w:rFonts w:ascii="Times New Roman" w:eastAsia="宋体" w:cs="Times New Roman"/>
          <w:sz w:val="24"/>
          <w:szCs w:val="24"/>
        </w:rPr>
        <w:t>5.1-5</w:t>
      </w:r>
      <w:r w:rsidR="00842B9F" w:rsidRPr="005E7DFF">
        <w:rPr>
          <w:rFonts w:ascii="Times New Roman" w:eastAsia="宋体" w:cs="Times New Roman" w:hint="eastAsia"/>
          <w:sz w:val="24"/>
          <w:szCs w:val="24"/>
        </w:rPr>
        <w:t>可知鱼池</w:t>
      </w:r>
      <w:proofErr w:type="gramStart"/>
      <w:r w:rsidR="00842B9F" w:rsidRPr="005E7DFF">
        <w:rPr>
          <w:rFonts w:ascii="Times New Roman" w:eastAsia="宋体" w:cs="Times New Roman" w:hint="eastAsia"/>
          <w:sz w:val="24"/>
          <w:szCs w:val="24"/>
        </w:rPr>
        <w:t>洪痕显示</w:t>
      </w:r>
      <w:proofErr w:type="gramEnd"/>
      <w:r w:rsidR="00842B9F" w:rsidRPr="005E7DFF">
        <w:rPr>
          <w:rFonts w:ascii="Times New Roman" w:eastAsia="宋体" w:cs="Times New Roman" w:hint="eastAsia"/>
          <w:sz w:val="24"/>
          <w:szCs w:val="24"/>
        </w:rPr>
        <w:t>平均高程为</w:t>
      </w:r>
      <w:r w:rsidR="00842B9F" w:rsidRPr="005E7DFF">
        <w:rPr>
          <w:rFonts w:ascii="Times New Roman" w:eastAsia="宋体" w:cs="Times New Roman" w:hint="eastAsia"/>
          <w:sz w:val="24"/>
          <w:szCs w:val="24"/>
        </w:rPr>
        <w:t>2</w:t>
      </w:r>
      <w:r w:rsidR="00842B9F" w:rsidRPr="005E7DFF">
        <w:rPr>
          <w:rFonts w:ascii="Times New Roman" w:eastAsia="宋体" w:cs="Times New Roman"/>
          <w:sz w:val="24"/>
          <w:szCs w:val="24"/>
        </w:rPr>
        <w:t>017.88m</w:t>
      </w:r>
      <w:r w:rsidR="00842B9F" w:rsidRPr="005E7DFF">
        <w:rPr>
          <w:rFonts w:ascii="Times New Roman" w:eastAsia="宋体" w:cs="Times New Roman" w:hint="eastAsia"/>
          <w:sz w:val="24"/>
          <w:szCs w:val="24"/>
        </w:rPr>
        <w:t>，</w:t>
      </w:r>
      <w:r w:rsidR="00842B9F" w:rsidRPr="005E7DFF">
        <w:rPr>
          <w:rFonts w:ascii="Times New Roman" w:eastAsia="宋体" w:cs="Times New Roman" w:hint="eastAsia"/>
          <w:sz w:val="24"/>
          <w:szCs w:val="24"/>
        </w:rPr>
        <w:t>1</w:t>
      </w:r>
      <w:r w:rsidR="00842B9F" w:rsidRPr="005E7DFF">
        <w:rPr>
          <w:rFonts w:ascii="Times New Roman" w:eastAsia="宋体" w:cs="Times New Roman"/>
          <w:sz w:val="24"/>
          <w:szCs w:val="24"/>
        </w:rPr>
        <w:t>0</w:t>
      </w:r>
      <w:r w:rsidR="00842B9F" w:rsidRPr="005E7DFF">
        <w:rPr>
          <w:rFonts w:ascii="Times New Roman" w:eastAsia="宋体" w:cs="Times New Roman" w:hint="eastAsia"/>
          <w:sz w:val="24"/>
          <w:szCs w:val="24"/>
        </w:rPr>
        <w:t>月所测</w:t>
      </w:r>
      <w:proofErr w:type="gramStart"/>
      <w:r w:rsidR="00842B9F" w:rsidRPr="005E7DFF">
        <w:rPr>
          <w:rFonts w:ascii="Times New Roman" w:eastAsia="宋体" w:cs="Times New Roman" w:hint="eastAsia"/>
          <w:sz w:val="24"/>
          <w:szCs w:val="24"/>
        </w:rPr>
        <w:t>水边点</w:t>
      </w:r>
      <w:proofErr w:type="gramEnd"/>
      <w:r w:rsidR="00842B9F" w:rsidRPr="005E7DFF">
        <w:rPr>
          <w:rFonts w:ascii="Times New Roman" w:eastAsia="宋体" w:cs="Times New Roman" w:hint="eastAsia"/>
          <w:sz w:val="24"/>
          <w:szCs w:val="24"/>
        </w:rPr>
        <w:t>高程为</w:t>
      </w:r>
      <w:r w:rsidR="00842B9F" w:rsidRPr="005E7DFF">
        <w:rPr>
          <w:rFonts w:ascii="Times New Roman" w:eastAsia="宋体" w:cs="Times New Roman" w:hint="eastAsia"/>
          <w:sz w:val="24"/>
          <w:szCs w:val="24"/>
        </w:rPr>
        <w:t>2</w:t>
      </w:r>
      <w:r w:rsidR="00842B9F" w:rsidRPr="005E7DFF">
        <w:rPr>
          <w:rFonts w:ascii="Times New Roman" w:eastAsia="宋体" w:cs="Times New Roman"/>
          <w:sz w:val="24"/>
          <w:szCs w:val="24"/>
        </w:rPr>
        <w:t>016.68m</w:t>
      </w:r>
      <w:r w:rsidR="00842B9F" w:rsidRPr="005E7DFF">
        <w:rPr>
          <w:rFonts w:ascii="Times New Roman" w:eastAsia="宋体" w:cs="Times New Roman" w:hint="eastAsia"/>
          <w:sz w:val="24"/>
          <w:szCs w:val="24"/>
        </w:rPr>
        <w:t>。根据实地调查得知鱼池水位最低时</w:t>
      </w:r>
      <w:proofErr w:type="gramStart"/>
      <w:r w:rsidR="00842B9F" w:rsidRPr="005E7DFF">
        <w:rPr>
          <w:rFonts w:ascii="Times New Roman" w:eastAsia="宋体" w:cs="Times New Roman" w:hint="eastAsia"/>
          <w:sz w:val="24"/>
          <w:szCs w:val="24"/>
        </w:rPr>
        <w:t>水边点</w:t>
      </w:r>
      <w:proofErr w:type="gramEnd"/>
      <w:r w:rsidR="00842B9F" w:rsidRPr="005E7DFF">
        <w:rPr>
          <w:rFonts w:ascii="Times New Roman" w:eastAsia="宋体" w:cs="Times New Roman" w:hint="eastAsia"/>
          <w:sz w:val="24"/>
          <w:szCs w:val="24"/>
        </w:rPr>
        <w:t>高程为</w:t>
      </w:r>
      <w:r w:rsidR="00842B9F" w:rsidRPr="005E7DFF">
        <w:rPr>
          <w:rFonts w:ascii="Times New Roman" w:eastAsia="宋体" w:cs="Times New Roman" w:hint="eastAsia"/>
          <w:sz w:val="24"/>
          <w:szCs w:val="24"/>
        </w:rPr>
        <w:t>2</w:t>
      </w:r>
      <w:r w:rsidR="00842B9F" w:rsidRPr="005E7DFF">
        <w:rPr>
          <w:rFonts w:ascii="Times New Roman" w:eastAsia="宋体" w:cs="Times New Roman"/>
          <w:sz w:val="24"/>
          <w:szCs w:val="24"/>
        </w:rPr>
        <w:t>014.93m</w:t>
      </w:r>
      <w:r w:rsidR="00842B9F" w:rsidRPr="005E7DFF">
        <w:rPr>
          <w:rFonts w:ascii="Times New Roman" w:eastAsia="宋体" w:cs="Times New Roman" w:hint="eastAsia"/>
          <w:sz w:val="24"/>
          <w:szCs w:val="24"/>
        </w:rPr>
        <w:t>左右。据当地养殖户说水位最低时湖中水位刻度尺为</w:t>
      </w:r>
      <w:r w:rsidR="00842B9F" w:rsidRPr="005E7DFF">
        <w:rPr>
          <w:rFonts w:ascii="Times New Roman" w:eastAsia="宋体" w:cs="Times New Roman" w:hint="eastAsia"/>
          <w:sz w:val="24"/>
          <w:szCs w:val="24"/>
        </w:rPr>
        <w:t>1</w:t>
      </w:r>
      <w:r w:rsidR="00842B9F" w:rsidRPr="005E7DFF">
        <w:rPr>
          <w:rFonts w:ascii="Times New Roman" w:eastAsia="宋体" w:cs="Times New Roman"/>
          <w:sz w:val="24"/>
          <w:szCs w:val="24"/>
        </w:rPr>
        <w:t>3m~14m</w:t>
      </w:r>
      <w:r w:rsidR="00842B9F" w:rsidRPr="005E7DFF">
        <w:rPr>
          <w:rFonts w:ascii="Times New Roman" w:eastAsia="宋体" w:cs="Times New Roman" w:hint="eastAsia"/>
          <w:sz w:val="24"/>
          <w:szCs w:val="24"/>
        </w:rPr>
        <w:t>，由此得到湖底高程为</w:t>
      </w:r>
      <w:r w:rsidR="00842B9F" w:rsidRPr="005E7DFF">
        <w:rPr>
          <w:rFonts w:ascii="Times New Roman" w:eastAsia="宋体" w:cs="Times New Roman" w:hint="eastAsia"/>
          <w:sz w:val="24"/>
          <w:szCs w:val="24"/>
        </w:rPr>
        <w:t>2</w:t>
      </w:r>
      <w:r w:rsidR="00842B9F" w:rsidRPr="005E7DFF">
        <w:rPr>
          <w:rFonts w:ascii="Times New Roman" w:eastAsia="宋体" w:cs="Times New Roman"/>
          <w:sz w:val="24"/>
          <w:szCs w:val="24"/>
        </w:rPr>
        <w:t>000.93m~2001</w:t>
      </w:r>
      <w:r w:rsidR="00842B9F" w:rsidRPr="005E7DFF">
        <w:rPr>
          <w:rFonts w:ascii="Times New Roman" w:eastAsia="宋体" w:cs="Times New Roman" w:hint="eastAsia"/>
          <w:sz w:val="24"/>
          <w:szCs w:val="24"/>
        </w:rPr>
        <w:t>.</w:t>
      </w:r>
      <w:r w:rsidR="00842B9F" w:rsidRPr="005E7DFF">
        <w:rPr>
          <w:rFonts w:ascii="Times New Roman" w:eastAsia="宋体" w:cs="Times New Roman"/>
          <w:sz w:val="24"/>
          <w:szCs w:val="24"/>
        </w:rPr>
        <w:t>93m</w:t>
      </w:r>
      <w:r w:rsidR="00842B9F" w:rsidRPr="005E7DFF">
        <w:rPr>
          <w:rFonts w:ascii="Times New Roman" w:eastAsia="宋体" w:cs="Times New Roman" w:hint="eastAsia"/>
          <w:sz w:val="24"/>
          <w:szCs w:val="24"/>
        </w:rPr>
        <w:t>。因水深</w:t>
      </w:r>
      <w:r w:rsidR="00842B9F" w:rsidRPr="005E7DFF">
        <w:rPr>
          <w:rFonts w:ascii="Times New Roman" w:eastAsia="宋体" w:cs="Times New Roman" w:hint="eastAsia"/>
          <w:sz w:val="24"/>
          <w:szCs w:val="24"/>
        </w:rPr>
        <w:t>1</w:t>
      </w:r>
      <w:r w:rsidR="00842B9F" w:rsidRPr="005E7DFF">
        <w:rPr>
          <w:rFonts w:ascii="Times New Roman" w:eastAsia="宋体" w:cs="Times New Roman"/>
          <w:sz w:val="24"/>
          <w:szCs w:val="24"/>
        </w:rPr>
        <w:t>3</w:t>
      </w:r>
      <w:r w:rsidR="00842B9F" w:rsidRPr="005E7DFF">
        <w:rPr>
          <w:rFonts w:ascii="Times New Roman" w:eastAsia="宋体" w:cs="Times New Roman" w:hint="eastAsia"/>
          <w:sz w:val="24"/>
          <w:szCs w:val="24"/>
        </w:rPr>
        <w:t xml:space="preserve"> m</w:t>
      </w:r>
      <w:r w:rsidR="00842B9F" w:rsidRPr="005E7DFF">
        <w:rPr>
          <w:rFonts w:ascii="Times New Roman" w:eastAsia="宋体" w:cs="Times New Roman"/>
          <w:sz w:val="24"/>
          <w:szCs w:val="24"/>
        </w:rPr>
        <w:t>~14m</w:t>
      </w:r>
      <w:r w:rsidR="00842B9F" w:rsidRPr="005E7DFF">
        <w:rPr>
          <w:rFonts w:ascii="Times New Roman" w:eastAsia="宋体" w:cs="Times New Roman" w:hint="eastAsia"/>
          <w:sz w:val="24"/>
          <w:szCs w:val="24"/>
        </w:rPr>
        <w:t>大于</w:t>
      </w:r>
      <w:r w:rsidR="00842B9F" w:rsidRPr="005E7DFF">
        <w:rPr>
          <w:rFonts w:ascii="Times New Roman" w:eastAsia="宋体" w:cs="Times New Roman" w:hint="eastAsia"/>
          <w:sz w:val="24"/>
          <w:szCs w:val="24"/>
        </w:rPr>
        <w:t>2</w:t>
      </w:r>
      <w:r w:rsidR="00842B9F" w:rsidRPr="005E7DFF">
        <w:rPr>
          <w:rFonts w:ascii="Times New Roman" w:eastAsia="宋体" w:cs="Times New Roman"/>
          <w:sz w:val="24"/>
          <w:szCs w:val="24"/>
        </w:rPr>
        <w:t>m</w:t>
      </w:r>
      <w:r w:rsidR="00842B9F" w:rsidRPr="005E7DFF">
        <w:rPr>
          <w:rFonts w:ascii="Times New Roman" w:eastAsia="宋体" w:cs="Times New Roman" w:hint="eastAsia"/>
          <w:sz w:val="24"/>
          <w:szCs w:val="24"/>
        </w:rPr>
        <w:t>，所以鱼池的水深能够满足鱼类生存所需要的最小水深。根据评估标准，鱼池</w:t>
      </w:r>
      <w:r w:rsidR="00842B9F" w:rsidRPr="005E7DFF">
        <w:rPr>
          <w:rFonts w:ascii="Times New Roman" w:eastAsia="宋体" w:cs="Times New Roman"/>
          <w:noProof/>
          <w:snapToGrid w:val="0"/>
          <w:color w:val="000000"/>
          <w:spacing w:val="7"/>
          <w:kern w:val="0"/>
          <w:sz w:val="24"/>
          <w:szCs w:val="24"/>
        </w:rPr>
        <w:t>年</w:t>
      </w:r>
      <w:r w:rsidR="00842B9F" w:rsidRPr="005E7DFF">
        <w:rPr>
          <w:rFonts w:ascii="Times New Roman" w:eastAsia="宋体" w:cs="Times New Roman" w:hint="eastAsia"/>
          <w:noProof/>
          <w:snapToGrid w:val="0"/>
          <w:color w:val="000000"/>
          <w:spacing w:val="7"/>
          <w:kern w:val="0"/>
          <w:sz w:val="24"/>
          <w:szCs w:val="24"/>
        </w:rPr>
        <w:t>内</w:t>
      </w:r>
      <w:r w:rsidR="00842B9F" w:rsidRPr="005E7DFF">
        <w:rPr>
          <w:rFonts w:ascii="Times New Roman" w:eastAsia="宋体" w:cs="Times New Roman"/>
          <w:noProof/>
          <w:snapToGrid w:val="0"/>
          <w:color w:val="000000"/>
          <w:spacing w:val="7"/>
          <w:kern w:val="0"/>
          <w:sz w:val="24"/>
          <w:szCs w:val="24"/>
        </w:rPr>
        <w:t>365</w:t>
      </w:r>
      <w:r w:rsidR="00842B9F" w:rsidRPr="005E7DFF">
        <w:rPr>
          <w:rFonts w:ascii="Times New Roman" w:eastAsia="宋体" w:cs="Times New Roman"/>
          <w:noProof/>
          <w:snapToGrid w:val="0"/>
          <w:color w:val="000000"/>
          <w:spacing w:val="7"/>
          <w:kern w:val="0"/>
          <w:sz w:val="24"/>
          <w:szCs w:val="24"/>
        </w:rPr>
        <w:t>日日均水位均高于最低生态水位</w:t>
      </w:r>
      <w:r w:rsidR="00842B9F" w:rsidRPr="005E7DFF">
        <w:rPr>
          <w:rFonts w:ascii="Times New Roman" w:eastAsia="宋体" w:cs="Times New Roman" w:hint="eastAsia"/>
          <w:noProof/>
          <w:snapToGrid w:val="0"/>
          <w:color w:val="000000"/>
          <w:spacing w:val="7"/>
          <w:kern w:val="0"/>
          <w:sz w:val="24"/>
          <w:szCs w:val="24"/>
        </w:rPr>
        <w:t>，所以</w:t>
      </w:r>
      <w:r w:rsidR="00842B9F" w:rsidRPr="005E7DFF">
        <w:rPr>
          <w:rFonts w:ascii="Times New Roman" w:eastAsia="宋体" w:cs="Times New Roman" w:hint="eastAsia"/>
          <w:sz w:val="24"/>
          <w:szCs w:val="24"/>
        </w:rPr>
        <w:t>最低生态水位满足</w:t>
      </w:r>
      <w:proofErr w:type="gramStart"/>
      <w:r w:rsidR="00842B9F" w:rsidRPr="005E7DFF">
        <w:rPr>
          <w:rFonts w:ascii="Times New Roman" w:eastAsia="宋体" w:cs="Times New Roman" w:hint="eastAsia"/>
          <w:sz w:val="24"/>
          <w:szCs w:val="24"/>
        </w:rPr>
        <w:t>程度赋分</w:t>
      </w:r>
      <w:r w:rsidR="00842B9F" w:rsidRPr="005E7DFF">
        <w:rPr>
          <w:rFonts w:ascii="Times New Roman" w:eastAsia="宋体" w:cs="Times New Roman"/>
          <w:sz w:val="24"/>
          <w:szCs w:val="24"/>
        </w:rPr>
        <w:t>100</w:t>
      </w:r>
      <w:r w:rsidR="00842B9F" w:rsidRPr="005E7DFF">
        <w:rPr>
          <w:rFonts w:ascii="Times New Roman" w:eastAsia="宋体" w:cs="Times New Roman" w:hint="eastAsia"/>
          <w:sz w:val="24"/>
          <w:szCs w:val="24"/>
        </w:rPr>
        <w:t>分</w:t>
      </w:r>
      <w:proofErr w:type="gramEnd"/>
      <w:r w:rsidR="00842B9F" w:rsidRPr="005E7DFF">
        <w:rPr>
          <w:rFonts w:ascii="Times New Roman" w:eastAsia="宋体" w:cs="Times New Roman" w:hint="eastAsia"/>
          <w:sz w:val="24"/>
          <w:szCs w:val="24"/>
        </w:rPr>
        <w:t>。</w:t>
      </w:r>
    </w:p>
    <w:p w14:paraId="0D2A79F8" w14:textId="491CD40A" w:rsidR="00C4335C" w:rsidRPr="005E7DFF" w:rsidRDefault="00DF47E3" w:rsidP="00DF47E3">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w:t>
      </w:r>
      <w:r w:rsidR="002B1D28" w:rsidRPr="005E7DFF">
        <w:rPr>
          <w:rFonts w:ascii="Times New Roman" w:eastAsia="宋体" w:cs="Times New Roman"/>
          <w:b/>
          <w:bCs/>
          <w:sz w:val="24"/>
          <w:szCs w:val="24"/>
        </w:rPr>
        <w:t>评价结果</w:t>
      </w:r>
    </w:p>
    <w:p w14:paraId="6CE0398D" w14:textId="3D291CA9" w:rsidR="00DF47E3" w:rsidRPr="005E7DFF" w:rsidRDefault="00DF47E3" w:rsidP="00DF47E3">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本次鱼池最低满足程度</w:t>
      </w:r>
      <w:proofErr w:type="gramStart"/>
      <w:r w:rsidRPr="005E7DFF">
        <w:rPr>
          <w:rFonts w:ascii="Times New Roman" w:eastAsia="宋体" w:cs="Times New Roman" w:hint="eastAsia"/>
          <w:sz w:val="24"/>
          <w:szCs w:val="24"/>
        </w:rPr>
        <w:t>赋分为</w:t>
      </w:r>
      <w:proofErr w:type="gramEnd"/>
      <w:r w:rsidRPr="005E7DFF">
        <w:rPr>
          <w:rFonts w:ascii="Times New Roman" w:eastAsia="宋体" w:cs="Times New Roman" w:hint="eastAsia"/>
          <w:sz w:val="24"/>
          <w:szCs w:val="24"/>
        </w:rPr>
        <w:t>1</w:t>
      </w:r>
      <w:r w:rsidRPr="005E7DFF">
        <w:rPr>
          <w:rFonts w:ascii="Times New Roman" w:eastAsia="宋体" w:cs="Times New Roman"/>
          <w:sz w:val="24"/>
          <w:szCs w:val="24"/>
        </w:rPr>
        <w:t>00</w:t>
      </w:r>
      <w:r w:rsidRPr="005E7DFF">
        <w:rPr>
          <w:rFonts w:ascii="Times New Roman" w:eastAsia="宋体" w:cs="Times New Roman" w:hint="eastAsia"/>
          <w:sz w:val="24"/>
          <w:szCs w:val="24"/>
        </w:rPr>
        <w:t>分，说明鱼池现阶段</w:t>
      </w:r>
      <w:bookmarkStart w:id="108" w:name="_Hlk86064011"/>
      <w:r w:rsidRPr="005E7DFF">
        <w:rPr>
          <w:rFonts w:ascii="Times New Roman" w:eastAsia="宋体" w:cs="Times New Roman" w:hint="eastAsia"/>
          <w:sz w:val="24"/>
          <w:szCs w:val="24"/>
        </w:rPr>
        <w:t>能很好的满足鱼池生物的生存需求。</w:t>
      </w:r>
    </w:p>
    <w:p w14:paraId="3195E321" w14:textId="77777777" w:rsidR="00C4335C" w:rsidRPr="005E7DFF" w:rsidRDefault="002B1D28">
      <w:pPr>
        <w:pStyle w:val="3"/>
        <w:spacing w:before="0" w:after="0"/>
        <w:rPr>
          <w:rFonts w:ascii="Times New Roman" w:eastAsia="宋体" w:cs="Times New Roman"/>
          <w:sz w:val="28"/>
          <w:szCs w:val="28"/>
        </w:rPr>
      </w:pPr>
      <w:bookmarkStart w:id="109" w:name="_Toc89682913"/>
      <w:bookmarkEnd w:id="108"/>
      <w:r w:rsidRPr="005E7DFF">
        <w:rPr>
          <w:rFonts w:ascii="Times New Roman" w:eastAsia="宋体" w:cs="Times New Roman"/>
          <w:sz w:val="28"/>
          <w:szCs w:val="28"/>
        </w:rPr>
        <w:t xml:space="preserve">5.1.2 </w:t>
      </w:r>
      <w:r w:rsidRPr="005E7DFF">
        <w:rPr>
          <w:rFonts w:ascii="Times New Roman" w:eastAsia="宋体" w:cs="Times New Roman"/>
          <w:sz w:val="28"/>
          <w:szCs w:val="28"/>
        </w:rPr>
        <w:t>物理结构</w:t>
      </w:r>
      <w:bookmarkEnd w:id="109"/>
    </w:p>
    <w:p w14:paraId="5E374021" w14:textId="351AE5B1"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物理结构</w:t>
      </w:r>
      <w:r w:rsidRPr="005E7DFF">
        <w:rPr>
          <w:rFonts w:ascii="Times New Roman" w:eastAsia="宋体" w:cs="Times New Roman"/>
          <w:sz w:val="24"/>
          <w:szCs w:val="24"/>
        </w:rPr>
        <w:t>”</w:t>
      </w:r>
      <w:r w:rsidRPr="005E7DFF">
        <w:rPr>
          <w:rFonts w:ascii="Times New Roman" w:eastAsia="宋体" w:cs="Times New Roman"/>
          <w:sz w:val="24"/>
          <w:szCs w:val="24"/>
        </w:rPr>
        <w:t>对应的指标层为</w:t>
      </w:r>
      <w:proofErr w:type="gramStart"/>
      <w:r w:rsidRPr="005E7DFF">
        <w:rPr>
          <w:rFonts w:ascii="Times New Roman" w:eastAsia="宋体" w:cs="Times New Roman"/>
          <w:sz w:val="24"/>
          <w:szCs w:val="24"/>
        </w:rPr>
        <w:t>库岸带稳定性</w:t>
      </w:r>
      <w:proofErr w:type="gramEnd"/>
      <w:r w:rsidRPr="005E7DFF">
        <w:rPr>
          <w:rFonts w:ascii="Times New Roman" w:eastAsia="宋体" w:cs="Times New Roman"/>
          <w:sz w:val="24"/>
          <w:szCs w:val="24"/>
        </w:rPr>
        <w:t>指标，反映评价</w:t>
      </w:r>
      <w:r w:rsidR="001B58F2" w:rsidRPr="005E7DFF">
        <w:rPr>
          <w:rFonts w:ascii="Times New Roman" w:eastAsia="宋体" w:cs="Times New Roman" w:hint="eastAsia"/>
          <w:sz w:val="24"/>
          <w:szCs w:val="24"/>
        </w:rPr>
        <w:t>湖泊</w:t>
      </w:r>
      <w:r w:rsidRPr="005E7DFF">
        <w:rPr>
          <w:rFonts w:ascii="Times New Roman" w:eastAsia="宋体" w:cs="Times New Roman"/>
          <w:sz w:val="24"/>
          <w:szCs w:val="24"/>
        </w:rPr>
        <w:t>水域岸线保护情况。</w:t>
      </w:r>
    </w:p>
    <w:p w14:paraId="08A41559" w14:textId="77777777"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 xml:space="preserve">5.1.2.1 </w:t>
      </w:r>
      <w:r w:rsidRPr="005E7DFF">
        <w:rPr>
          <w:rFonts w:ascii="Times New Roman" w:eastAsia="宋体"/>
          <w:sz w:val="24"/>
          <w:szCs w:val="24"/>
        </w:rPr>
        <w:t>河岸带稳定性指标</w:t>
      </w:r>
    </w:p>
    <w:p w14:paraId="19D3A544" w14:textId="77777777" w:rsidR="00C4335C" w:rsidRPr="005E7DFF" w:rsidRDefault="002B1D28">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6777E270" w14:textId="77777777"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河（湖、库）</w:t>
      </w:r>
      <w:proofErr w:type="gramStart"/>
      <w:r w:rsidRPr="005E7DFF">
        <w:rPr>
          <w:rFonts w:ascii="Times New Roman" w:eastAsia="宋体" w:cs="Times New Roman"/>
          <w:sz w:val="24"/>
          <w:szCs w:val="24"/>
        </w:rPr>
        <w:t>岸带稳定性</w:t>
      </w:r>
      <w:proofErr w:type="gramEnd"/>
      <w:r w:rsidRPr="005E7DFF">
        <w:rPr>
          <w:rFonts w:ascii="Times New Roman" w:eastAsia="宋体" w:cs="Times New Roman"/>
          <w:sz w:val="24"/>
          <w:szCs w:val="24"/>
        </w:rPr>
        <w:t>指标根据河岸坡侵蚀现状（包括已经发生的或潜在发生的河岸侵蚀）进行评估，评估要素包括：岸坡倾角、河岸高度、基质特征、岸坡植被覆盖度和坡脚冲刷强度，采用公式计算：</w:t>
      </w:r>
    </w:p>
    <w:p w14:paraId="7D36E07D" w14:textId="77777777" w:rsidR="00C4335C" w:rsidRPr="005E7DFF" w:rsidRDefault="002B1D28">
      <w:pPr>
        <w:spacing w:line="360" w:lineRule="auto"/>
        <w:ind w:firstLine="480"/>
        <w:jc w:val="center"/>
        <w:rPr>
          <w:rFonts w:ascii="Times New Roman" w:eastAsia="宋体" w:cs="Times New Roman"/>
          <w:sz w:val="24"/>
          <w:szCs w:val="24"/>
        </w:rPr>
      </w:pPr>
      <w:proofErr w:type="spellStart"/>
      <w:r w:rsidRPr="005E7DFF">
        <w:rPr>
          <w:rFonts w:ascii="Cambria Math" w:eastAsia="宋体" w:hAnsi="Cambria Math" w:cs="Times New Roman"/>
          <w:sz w:val="24"/>
          <w:szCs w:val="24"/>
        </w:rPr>
        <w:t>BKSr</w:t>
      </w:r>
      <w:proofErr w:type="spellEnd"/>
      <w:r w:rsidRPr="005E7DFF">
        <w:rPr>
          <w:rFonts w:ascii="Cambria Math" w:eastAsia="宋体" w:hAnsi="Cambria Math" w:cs="Times New Roman"/>
          <w:sz w:val="24"/>
          <w:szCs w:val="24"/>
        </w:rPr>
        <w:t>=</w:t>
      </w:r>
      <w:r w:rsidRPr="005E7DFF">
        <w:rPr>
          <w:rFonts w:ascii="Cambria Math" w:eastAsia="宋体" w:hAnsi="Cambria Math" w:cs="Times New Roman"/>
          <w:sz w:val="24"/>
          <w:szCs w:val="24"/>
        </w:rPr>
        <w:t>（</w:t>
      </w:r>
      <w:proofErr w:type="spellStart"/>
      <w:r w:rsidRPr="005E7DFF">
        <w:rPr>
          <w:rFonts w:ascii="Cambria Math" w:eastAsia="宋体" w:hAnsi="Cambria Math" w:cs="Times New Roman"/>
          <w:sz w:val="24"/>
          <w:szCs w:val="24"/>
        </w:rPr>
        <w:t>SAr+SCr+SHr+SMr+STr</w:t>
      </w:r>
      <w:proofErr w:type="spellEnd"/>
      <w:r w:rsidRPr="005E7DFF">
        <w:rPr>
          <w:rFonts w:ascii="Cambria Math" w:eastAsia="宋体" w:hAnsi="Cambria Math" w:cs="Times New Roman"/>
          <w:sz w:val="24"/>
          <w:szCs w:val="24"/>
        </w:rPr>
        <w:t>）</w:t>
      </w:r>
      <w:r w:rsidRPr="005E7DFF">
        <w:rPr>
          <w:rFonts w:ascii="Cambria Math" w:eastAsia="宋体" w:hAnsi="Cambria Math" w:cs="Times New Roman"/>
          <w:sz w:val="24"/>
          <w:szCs w:val="24"/>
        </w:rPr>
        <w:t>/5</w:t>
      </w:r>
    </w:p>
    <w:p w14:paraId="3D4F1AA4" w14:textId="77777777" w:rsidR="00C4335C" w:rsidRPr="005E7DFF" w:rsidRDefault="002B1D28">
      <w:pPr>
        <w:spacing w:line="360" w:lineRule="auto"/>
        <w:ind w:firstLine="480"/>
        <w:jc w:val="left"/>
        <w:rPr>
          <w:rFonts w:ascii="Times New Roman" w:eastAsia="宋体" w:cs="Times New Roman"/>
          <w:sz w:val="24"/>
          <w:szCs w:val="24"/>
        </w:rPr>
      </w:pPr>
      <w:r w:rsidRPr="005E7DFF">
        <w:rPr>
          <w:rFonts w:ascii="Times New Roman" w:eastAsia="宋体" w:cs="Times New Roman"/>
          <w:sz w:val="24"/>
          <w:szCs w:val="24"/>
        </w:rPr>
        <w:t>式中：</w:t>
      </w:r>
    </w:p>
    <w:p w14:paraId="1EBDC98A" w14:textId="77777777" w:rsidR="00C4335C" w:rsidRPr="005E7DFF" w:rsidRDefault="002B1D28">
      <w:pPr>
        <w:spacing w:line="360" w:lineRule="auto"/>
        <w:ind w:firstLine="480"/>
        <w:jc w:val="left"/>
        <w:rPr>
          <w:rFonts w:ascii="Times New Roman" w:eastAsia="宋体" w:cs="Times New Roman"/>
          <w:sz w:val="24"/>
          <w:szCs w:val="24"/>
        </w:rPr>
      </w:pPr>
      <w:proofErr w:type="spellStart"/>
      <w:r w:rsidRPr="005E7DFF">
        <w:rPr>
          <w:rFonts w:ascii="Cambria Math" w:eastAsia="宋体" w:hAnsi="Cambria Math" w:cs="Times New Roman"/>
          <w:sz w:val="24"/>
          <w:szCs w:val="24"/>
        </w:rPr>
        <w:t>BKSr</w:t>
      </w:r>
      <w:proofErr w:type="spellEnd"/>
      <w:r w:rsidRPr="005E7DFF">
        <w:rPr>
          <w:rFonts w:ascii="Times New Roman" w:eastAsia="宋体" w:cs="Times New Roman"/>
          <w:sz w:val="24"/>
          <w:szCs w:val="24"/>
        </w:rPr>
        <w:t>—</w:t>
      </w:r>
      <w:r w:rsidRPr="005E7DFF">
        <w:rPr>
          <w:rFonts w:ascii="Times New Roman" w:eastAsia="宋体" w:cs="Times New Roman"/>
          <w:sz w:val="24"/>
          <w:szCs w:val="24"/>
        </w:rPr>
        <w:t>岸坡稳定性指标赋分；</w:t>
      </w:r>
    </w:p>
    <w:p w14:paraId="71E9834E" w14:textId="77777777" w:rsidR="00C4335C" w:rsidRPr="005E7DFF" w:rsidRDefault="002B1D28">
      <w:pPr>
        <w:spacing w:line="360" w:lineRule="auto"/>
        <w:ind w:firstLine="480"/>
        <w:jc w:val="left"/>
        <w:rPr>
          <w:rFonts w:ascii="Times New Roman" w:eastAsia="宋体" w:cs="Times New Roman"/>
          <w:sz w:val="24"/>
          <w:szCs w:val="24"/>
        </w:rPr>
      </w:pPr>
      <w:proofErr w:type="spellStart"/>
      <w:r w:rsidRPr="005E7DFF">
        <w:rPr>
          <w:rFonts w:ascii="Cambria Math" w:eastAsia="宋体" w:hAnsi="Cambria Math" w:cs="Times New Roman"/>
          <w:sz w:val="24"/>
          <w:szCs w:val="24"/>
        </w:rPr>
        <w:t>SAr</w:t>
      </w:r>
      <w:proofErr w:type="spellEnd"/>
      <w:r w:rsidRPr="005E7DFF">
        <w:rPr>
          <w:rFonts w:ascii="Times New Roman" w:eastAsia="宋体" w:cs="Times New Roman"/>
          <w:sz w:val="24"/>
          <w:szCs w:val="24"/>
        </w:rPr>
        <w:t>—</w:t>
      </w:r>
      <w:r w:rsidRPr="005E7DFF">
        <w:rPr>
          <w:rFonts w:ascii="Times New Roman" w:eastAsia="宋体" w:cs="Times New Roman"/>
          <w:sz w:val="24"/>
          <w:szCs w:val="24"/>
        </w:rPr>
        <w:t>岸坡倾角分值；</w:t>
      </w:r>
    </w:p>
    <w:p w14:paraId="265F2ED0" w14:textId="77777777" w:rsidR="00C4335C" w:rsidRPr="005E7DFF" w:rsidRDefault="002B1D28">
      <w:pPr>
        <w:spacing w:line="360" w:lineRule="auto"/>
        <w:ind w:firstLine="480"/>
        <w:jc w:val="left"/>
        <w:rPr>
          <w:rFonts w:ascii="Times New Roman" w:eastAsia="宋体" w:cs="Times New Roman"/>
          <w:sz w:val="24"/>
          <w:szCs w:val="24"/>
        </w:rPr>
      </w:pPr>
      <w:proofErr w:type="spellStart"/>
      <w:r w:rsidRPr="005E7DFF">
        <w:rPr>
          <w:rFonts w:ascii="Cambria Math" w:eastAsia="宋体" w:hAnsi="Cambria Math" w:cs="Times New Roman"/>
          <w:sz w:val="24"/>
          <w:szCs w:val="24"/>
        </w:rPr>
        <w:t>SCr</w:t>
      </w:r>
      <w:proofErr w:type="spellEnd"/>
      <w:r w:rsidRPr="005E7DFF">
        <w:rPr>
          <w:rFonts w:ascii="Times New Roman" w:eastAsia="宋体" w:cs="Times New Roman"/>
          <w:sz w:val="24"/>
          <w:szCs w:val="24"/>
        </w:rPr>
        <w:t>—</w:t>
      </w:r>
      <w:r w:rsidRPr="005E7DFF">
        <w:rPr>
          <w:rFonts w:ascii="Times New Roman" w:eastAsia="宋体" w:cs="Times New Roman"/>
          <w:sz w:val="24"/>
          <w:szCs w:val="24"/>
        </w:rPr>
        <w:t>岸坡植被覆盖度分值；</w:t>
      </w:r>
    </w:p>
    <w:p w14:paraId="2C93B58F" w14:textId="77777777" w:rsidR="00C4335C" w:rsidRPr="005E7DFF" w:rsidRDefault="002B1D28">
      <w:pPr>
        <w:spacing w:line="360" w:lineRule="auto"/>
        <w:ind w:firstLine="480"/>
        <w:jc w:val="left"/>
        <w:rPr>
          <w:rFonts w:ascii="Times New Roman" w:eastAsia="宋体" w:cs="Times New Roman"/>
          <w:sz w:val="24"/>
          <w:szCs w:val="24"/>
        </w:rPr>
      </w:pPr>
      <w:proofErr w:type="spellStart"/>
      <w:r w:rsidRPr="005E7DFF">
        <w:rPr>
          <w:rFonts w:ascii="Cambria Math" w:eastAsia="宋体" w:hAnsi="Cambria Math" w:cs="Times New Roman"/>
          <w:sz w:val="24"/>
          <w:szCs w:val="24"/>
        </w:rPr>
        <w:t>SHr</w:t>
      </w:r>
      <w:proofErr w:type="spellEnd"/>
      <w:r w:rsidRPr="005E7DFF">
        <w:rPr>
          <w:rFonts w:ascii="Times New Roman" w:eastAsia="宋体" w:cs="Times New Roman"/>
          <w:sz w:val="24"/>
          <w:szCs w:val="24"/>
        </w:rPr>
        <w:t>—</w:t>
      </w:r>
      <w:r w:rsidRPr="005E7DFF">
        <w:rPr>
          <w:rFonts w:ascii="Times New Roman" w:eastAsia="宋体" w:cs="Times New Roman"/>
          <w:sz w:val="24"/>
          <w:szCs w:val="24"/>
        </w:rPr>
        <w:t>岸坡高度分值；</w:t>
      </w:r>
    </w:p>
    <w:p w14:paraId="39A8FA2E" w14:textId="77777777" w:rsidR="00C4335C" w:rsidRPr="005E7DFF" w:rsidRDefault="002B1D28">
      <w:pPr>
        <w:spacing w:line="360" w:lineRule="auto"/>
        <w:ind w:firstLine="480"/>
        <w:jc w:val="left"/>
        <w:rPr>
          <w:rFonts w:ascii="Times New Roman" w:eastAsia="宋体" w:cs="Times New Roman"/>
          <w:sz w:val="24"/>
          <w:szCs w:val="24"/>
        </w:rPr>
      </w:pPr>
      <w:proofErr w:type="spellStart"/>
      <w:r w:rsidRPr="005E7DFF">
        <w:rPr>
          <w:rFonts w:ascii="Cambria Math" w:eastAsia="宋体" w:hAnsi="Cambria Math" w:cs="Times New Roman"/>
          <w:sz w:val="24"/>
          <w:szCs w:val="24"/>
        </w:rPr>
        <w:t>SMr</w:t>
      </w:r>
      <w:proofErr w:type="spellEnd"/>
      <w:r w:rsidRPr="005E7DFF">
        <w:rPr>
          <w:rFonts w:ascii="Times New Roman" w:eastAsia="宋体" w:cs="Times New Roman"/>
          <w:sz w:val="24"/>
          <w:szCs w:val="24"/>
        </w:rPr>
        <w:t>—</w:t>
      </w:r>
      <w:r w:rsidRPr="005E7DFF">
        <w:rPr>
          <w:rFonts w:ascii="Times New Roman" w:eastAsia="宋体" w:cs="Times New Roman"/>
          <w:sz w:val="24"/>
          <w:szCs w:val="24"/>
        </w:rPr>
        <w:t>河岸基质分值；</w:t>
      </w:r>
    </w:p>
    <w:p w14:paraId="22927846" w14:textId="77777777" w:rsidR="00C4335C" w:rsidRPr="005E7DFF" w:rsidRDefault="002B1D28">
      <w:pPr>
        <w:spacing w:line="360" w:lineRule="auto"/>
        <w:ind w:firstLine="480"/>
        <w:jc w:val="left"/>
        <w:rPr>
          <w:rFonts w:ascii="Times New Roman" w:eastAsia="宋体" w:cs="Times New Roman"/>
          <w:sz w:val="24"/>
          <w:szCs w:val="24"/>
        </w:rPr>
      </w:pPr>
      <w:proofErr w:type="spellStart"/>
      <w:r w:rsidRPr="005E7DFF">
        <w:rPr>
          <w:rFonts w:ascii="Cambria Math" w:eastAsia="宋体" w:hAnsi="Cambria Math" w:cs="Times New Roman"/>
          <w:sz w:val="24"/>
          <w:szCs w:val="24"/>
        </w:rPr>
        <w:t>STr</w:t>
      </w:r>
      <w:proofErr w:type="spellEnd"/>
      <w:r w:rsidRPr="005E7DFF">
        <w:rPr>
          <w:rFonts w:ascii="Times New Roman" w:eastAsia="宋体" w:cs="Times New Roman"/>
          <w:sz w:val="24"/>
          <w:szCs w:val="24"/>
        </w:rPr>
        <w:t>—</w:t>
      </w:r>
      <w:r w:rsidRPr="005E7DFF">
        <w:rPr>
          <w:rFonts w:ascii="Times New Roman" w:eastAsia="宋体" w:cs="Times New Roman"/>
          <w:sz w:val="24"/>
          <w:szCs w:val="24"/>
        </w:rPr>
        <w:t>坡脚冲刷强度分值。</w:t>
      </w:r>
    </w:p>
    <w:p w14:paraId="16B3273A" w14:textId="1AEE5179" w:rsidR="001A6925" w:rsidRPr="005E7DFF" w:rsidRDefault="001A6925" w:rsidP="001A6925">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本次金口河区鱼池湖岸稳定性</w:t>
      </w:r>
      <w:proofErr w:type="gramStart"/>
      <w:r w:rsidRPr="005E7DFF">
        <w:rPr>
          <w:rFonts w:ascii="Times New Roman" w:eastAsia="宋体" w:cs="Times New Roman"/>
          <w:sz w:val="24"/>
          <w:szCs w:val="24"/>
        </w:rPr>
        <w:t>评估分</w:t>
      </w:r>
      <w:proofErr w:type="gramEnd"/>
      <w:r w:rsidRPr="005E7DFF">
        <w:rPr>
          <w:rFonts w:ascii="Times New Roman" w:eastAsia="宋体" w:cs="Times New Roman"/>
          <w:sz w:val="24"/>
          <w:szCs w:val="24"/>
        </w:rPr>
        <w:t>指标</w:t>
      </w:r>
      <w:proofErr w:type="gramStart"/>
      <w:r w:rsidRPr="005E7DFF">
        <w:rPr>
          <w:rFonts w:ascii="Times New Roman" w:eastAsia="宋体" w:cs="Times New Roman"/>
          <w:sz w:val="24"/>
          <w:szCs w:val="24"/>
        </w:rPr>
        <w:t>评估赋分标准</w:t>
      </w:r>
      <w:proofErr w:type="gramEnd"/>
      <w:r w:rsidRPr="005E7DFF">
        <w:rPr>
          <w:rFonts w:ascii="Times New Roman" w:eastAsia="宋体" w:cs="Times New Roman"/>
          <w:sz w:val="24"/>
          <w:szCs w:val="24"/>
        </w:rPr>
        <w:t>详见表</w:t>
      </w:r>
      <w:r w:rsidR="00AB12A4" w:rsidRPr="005E7DFF">
        <w:rPr>
          <w:rFonts w:ascii="Times New Roman" w:eastAsia="宋体" w:cs="Times New Roman"/>
          <w:sz w:val="24"/>
          <w:szCs w:val="24"/>
        </w:rPr>
        <w:t>5.1-</w:t>
      </w:r>
      <w:r w:rsidR="00683234" w:rsidRPr="005E7DFF">
        <w:rPr>
          <w:rFonts w:ascii="Times New Roman" w:eastAsia="宋体" w:cs="Times New Roman"/>
          <w:sz w:val="24"/>
          <w:szCs w:val="24"/>
        </w:rPr>
        <w:t>4</w:t>
      </w:r>
      <w:r w:rsidRPr="005E7DFF">
        <w:rPr>
          <w:rFonts w:ascii="Times New Roman" w:eastAsia="宋体" w:cs="Times New Roman"/>
          <w:sz w:val="24"/>
          <w:szCs w:val="24"/>
        </w:rPr>
        <w:t>。</w:t>
      </w:r>
    </w:p>
    <w:p w14:paraId="71F488F3" w14:textId="044FFCB9" w:rsidR="001A6925" w:rsidRPr="005E7DFF" w:rsidRDefault="001A6925" w:rsidP="001A6925">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0089073F" w:rsidRPr="005E7DFF">
        <w:rPr>
          <w:rFonts w:ascii="Times New Roman" w:eastAsia="宋体" w:cs="Times New Roman"/>
          <w:b/>
          <w:bCs/>
          <w:sz w:val="24"/>
          <w:szCs w:val="24"/>
        </w:rPr>
        <w:t>5.1-</w:t>
      </w:r>
      <w:r w:rsidR="00683234" w:rsidRPr="005E7DFF">
        <w:rPr>
          <w:rFonts w:ascii="Times New Roman" w:eastAsia="宋体" w:cs="Times New Roman"/>
          <w:b/>
          <w:bCs/>
          <w:sz w:val="24"/>
          <w:szCs w:val="24"/>
        </w:rPr>
        <w:t>4</w:t>
      </w:r>
      <w:r w:rsidRPr="005E7DFF">
        <w:rPr>
          <w:rFonts w:ascii="Times New Roman" w:eastAsia="宋体" w:cs="Times New Roman"/>
          <w:b/>
          <w:bCs/>
          <w:sz w:val="24"/>
          <w:szCs w:val="24"/>
        </w:rPr>
        <w:t xml:space="preserve">        </w:t>
      </w:r>
      <w:r w:rsidR="0089073F" w:rsidRPr="005E7DFF">
        <w:rPr>
          <w:rFonts w:ascii="Times New Roman" w:eastAsia="宋体" w:cs="Times New Roman" w:hint="eastAsia"/>
          <w:b/>
          <w:bCs/>
          <w:sz w:val="24"/>
          <w:szCs w:val="24"/>
        </w:rPr>
        <w:t>湖</w:t>
      </w:r>
      <w:r w:rsidRPr="005E7DFF">
        <w:rPr>
          <w:rFonts w:ascii="Times New Roman" w:eastAsia="宋体" w:cs="Times New Roman"/>
          <w:b/>
          <w:bCs/>
          <w:sz w:val="24"/>
          <w:szCs w:val="24"/>
        </w:rPr>
        <w:t>岸稳定性</w:t>
      </w:r>
      <w:proofErr w:type="gramStart"/>
      <w:r w:rsidRPr="005E7DFF">
        <w:rPr>
          <w:rFonts w:ascii="Times New Roman" w:eastAsia="宋体" w:cs="Times New Roman"/>
          <w:b/>
          <w:bCs/>
          <w:sz w:val="24"/>
          <w:szCs w:val="24"/>
        </w:rPr>
        <w:t>评估分</w:t>
      </w:r>
      <w:proofErr w:type="gramEnd"/>
      <w:r w:rsidRPr="005E7DFF">
        <w:rPr>
          <w:rFonts w:ascii="Times New Roman" w:eastAsia="宋体" w:cs="Times New Roman"/>
          <w:b/>
          <w:bCs/>
          <w:sz w:val="24"/>
          <w:szCs w:val="24"/>
        </w:rPr>
        <w:t>指标</w:t>
      </w:r>
      <w:proofErr w:type="gramStart"/>
      <w:r w:rsidRPr="005E7DFF">
        <w:rPr>
          <w:rFonts w:ascii="Times New Roman" w:eastAsia="宋体" w:cs="Times New Roman"/>
          <w:b/>
          <w:bCs/>
          <w:sz w:val="24"/>
          <w:szCs w:val="24"/>
        </w:rPr>
        <w:t>评估赋分标准</w:t>
      </w:r>
      <w:proofErr w:type="gramEnd"/>
      <w:r w:rsidRPr="005E7DFF">
        <w:rPr>
          <w:rFonts w:ascii="Times New Roman" w:eastAsia="宋体" w:cs="Times New Roman"/>
          <w:b/>
          <w:bCs/>
          <w:sz w:val="24"/>
          <w:szCs w:val="24"/>
        </w:rPr>
        <w:t>表</w:t>
      </w:r>
    </w:p>
    <w:tbl>
      <w:tblPr>
        <w:tblW w:w="5000" w:type="pct"/>
        <w:tblLook w:val="04A0" w:firstRow="1" w:lastRow="0" w:firstColumn="1" w:lastColumn="0" w:noHBand="0" w:noVBand="1"/>
      </w:tblPr>
      <w:tblGrid>
        <w:gridCol w:w="1978"/>
        <w:gridCol w:w="1419"/>
        <w:gridCol w:w="1701"/>
        <w:gridCol w:w="1701"/>
        <w:gridCol w:w="1497"/>
      </w:tblGrid>
      <w:tr w:rsidR="001A6925" w:rsidRPr="005E7DFF" w14:paraId="63326E10" w14:textId="77777777" w:rsidTr="00A966F0">
        <w:trPr>
          <w:trHeight w:val="20"/>
          <w:tblHeader/>
        </w:trPr>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4D36CAE9"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lastRenderedPageBreak/>
              <w:t>岸坡特征</w:t>
            </w:r>
          </w:p>
        </w:tc>
        <w:tc>
          <w:tcPr>
            <w:tcW w:w="855" w:type="pct"/>
            <w:tcBorders>
              <w:top w:val="single" w:sz="4" w:space="0" w:color="auto"/>
              <w:left w:val="nil"/>
              <w:bottom w:val="single" w:sz="4" w:space="0" w:color="auto"/>
              <w:right w:val="single" w:sz="4" w:space="0" w:color="auto"/>
            </w:tcBorders>
            <w:shd w:val="clear" w:color="auto" w:fill="auto"/>
            <w:vAlign w:val="center"/>
          </w:tcPr>
          <w:p w14:paraId="4A133791"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稳定</w:t>
            </w:r>
          </w:p>
        </w:tc>
        <w:tc>
          <w:tcPr>
            <w:tcW w:w="1025" w:type="pct"/>
            <w:tcBorders>
              <w:top w:val="single" w:sz="4" w:space="0" w:color="auto"/>
              <w:left w:val="nil"/>
              <w:bottom w:val="single" w:sz="4" w:space="0" w:color="auto"/>
              <w:right w:val="single" w:sz="4" w:space="0" w:color="auto"/>
            </w:tcBorders>
            <w:shd w:val="clear" w:color="auto" w:fill="auto"/>
            <w:vAlign w:val="center"/>
          </w:tcPr>
          <w:p w14:paraId="5E47973B"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基本稳定</w:t>
            </w:r>
          </w:p>
        </w:tc>
        <w:tc>
          <w:tcPr>
            <w:tcW w:w="1025" w:type="pct"/>
            <w:tcBorders>
              <w:top w:val="single" w:sz="4" w:space="0" w:color="auto"/>
              <w:left w:val="nil"/>
              <w:bottom w:val="single" w:sz="4" w:space="0" w:color="auto"/>
              <w:right w:val="single" w:sz="4" w:space="0" w:color="auto"/>
            </w:tcBorders>
            <w:shd w:val="clear" w:color="auto" w:fill="auto"/>
            <w:vAlign w:val="center"/>
          </w:tcPr>
          <w:p w14:paraId="7B819F4D"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次不稳定</w:t>
            </w:r>
          </w:p>
        </w:tc>
        <w:tc>
          <w:tcPr>
            <w:tcW w:w="902" w:type="pct"/>
            <w:tcBorders>
              <w:top w:val="single" w:sz="4" w:space="0" w:color="auto"/>
              <w:left w:val="nil"/>
              <w:bottom w:val="single" w:sz="4" w:space="0" w:color="auto"/>
              <w:right w:val="single" w:sz="4" w:space="0" w:color="auto"/>
            </w:tcBorders>
            <w:shd w:val="clear" w:color="auto" w:fill="auto"/>
            <w:vAlign w:val="center"/>
          </w:tcPr>
          <w:p w14:paraId="36C94A41"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不稳定</w:t>
            </w:r>
          </w:p>
        </w:tc>
      </w:tr>
      <w:tr w:rsidR="001A6925" w:rsidRPr="005E7DFF" w14:paraId="53610D18" w14:textId="77777777" w:rsidTr="00A966F0">
        <w:trPr>
          <w:trHeight w:val="20"/>
          <w:tblHeader/>
        </w:trPr>
        <w:tc>
          <w:tcPr>
            <w:tcW w:w="1192" w:type="pct"/>
            <w:tcBorders>
              <w:top w:val="nil"/>
              <w:left w:val="single" w:sz="4" w:space="0" w:color="auto"/>
              <w:bottom w:val="single" w:sz="4" w:space="0" w:color="auto"/>
              <w:right w:val="single" w:sz="4" w:space="0" w:color="auto"/>
            </w:tcBorders>
            <w:shd w:val="clear" w:color="auto" w:fill="auto"/>
            <w:vAlign w:val="center"/>
          </w:tcPr>
          <w:p w14:paraId="20B53C79"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分值</w:t>
            </w:r>
          </w:p>
        </w:tc>
        <w:tc>
          <w:tcPr>
            <w:tcW w:w="855" w:type="pct"/>
            <w:tcBorders>
              <w:top w:val="nil"/>
              <w:left w:val="nil"/>
              <w:bottom w:val="single" w:sz="4" w:space="0" w:color="auto"/>
              <w:right w:val="single" w:sz="4" w:space="0" w:color="auto"/>
            </w:tcBorders>
            <w:shd w:val="clear" w:color="auto" w:fill="auto"/>
            <w:vAlign w:val="center"/>
          </w:tcPr>
          <w:p w14:paraId="63DDAD92"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100</w:t>
            </w:r>
          </w:p>
        </w:tc>
        <w:tc>
          <w:tcPr>
            <w:tcW w:w="1025" w:type="pct"/>
            <w:tcBorders>
              <w:top w:val="nil"/>
              <w:left w:val="nil"/>
              <w:bottom w:val="single" w:sz="4" w:space="0" w:color="auto"/>
              <w:right w:val="single" w:sz="4" w:space="0" w:color="auto"/>
            </w:tcBorders>
            <w:shd w:val="clear" w:color="auto" w:fill="auto"/>
            <w:vAlign w:val="center"/>
          </w:tcPr>
          <w:p w14:paraId="4A589C0C"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75</w:t>
            </w:r>
          </w:p>
        </w:tc>
        <w:tc>
          <w:tcPr>
            <w:tcW w:w="1025" w:type="pct"/>
            <w:tcBorders>
              <w:top w:val="nil"/>
              <w:left w:val="nil"/>
              <w:bottom w:val="single" w:sz="4" w:space="0" w:color="auto"/>
              <w:right w:val="single" w:sz="4" w:space="0" w:color="auto"/>
            </w:tcBorders>
            <w:shd w:val="clear" w:color="auto" w:fill="auto"/>
            <w:vAlign w:val="center"/>
          </w:tcPr>
          <w:p w14:paraId="44674250"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25</w:t>
            </w:r>
          </w:p>
        </w:tc>
        <w:tc>
          <w:tcPr>
            <w:tcW w:w="902" w:type="pct"/>
            <w:tcBorders>
              <w:top w:val="nil"/>
              <w:left w:val="nil"/>
              <w:bottom w:val="single" w:sz="4" w:space="0" w:color="auto"/>
              <w:right w:val="single" w:sz="4" w:space="0" w:color="auto"/>
            </w:tcBorders>
            <w:shd w:val="clear" w:color="auto" w:fill="auto"/>
            <w:vAlign w:val="center"/>
          </w:tcPr>
          <w:p w14:paraId="4867DB9E"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0</w:t>
            </w:r>
          </w:p>
        </w:tc>
      </w:tr>
      <w:tr w:rsidR="001A6925" w:rsidRPr="005E7DFF" w14:paraId="3430113B" w14:textId="77777777" w:rsidTr="00A966F0">
        <w:trPr>
          <w:trHeight w:val="20"/>
        </w:trPr>
        <w:tc>
          <w:tcPr>
            <w:tcW w:w="1192" w:type="pct"/>
            <w:tcBorders>
              <w:top w:val="nil"/>
              <w:left w:val="single" w:sz="4" w:space="0" w:color="auto"/>
              <w:bottom w:val="single" w:sz="4" w:space="0" w:color="auto"/>
              <w:right w:val="single" w:sz="4" w:space="0" w:color="auto"/>
            </w:tcBorders>
            <w:shd w:val="clear" w:color="auto" w:fill="auto"/>
            <w:vAlign w:val="center"/>
          </w:tcPr>
          <w:p w14:paraId="4D40439C"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斜坡倾角（度）</w:t>
            </w:r>
          </w:p>
        </w:tc>
        <w:tc>
          <w:tcPr>
            <w:tcW w:w="855" w:type="pct"/>
            <w:tcBorders>
              <w:top w:val="nil"/>
              <w:left w:val="nil"/>
              <w:bottom w:val="single" w:sz="4" w:space="0" w:color="auto"/>
              <w:right w:val="single" w:sz="4" w:space="0" w:color="auto"/>
            </w:tcBorders>
            <w:shd w:val="clear" w:color="auto" w:fill="auto"/>
            <w:vAlign w:val="center"/>
          </w:tcPr>
          <w:p w14:paraId="356E951C"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15</w:t>
            </w:r>
          </w:p>
        </w:tc>
        <w:tc>
          <w:tcPr>
            <w:tcW w:w="1025" w:type="pct"/>
            <w:tcBorders>
              <w:top w:val="nil"/>
              <w:left w:val="nil"/>
              <w:bottom w:val="single" w:sz="4" w:space="0" w:color="auto"/>
              <w:right w:val="single" w:sz="4" w:space="0" w:color="auto"/>
            </w:tcBorders>
            <w:shd w:val="clear" w:color="auto" w:fill="auto"/>
            <w:vAlign w:val="center"/>
          </w:tcPr>
          <w:p w14:paraId="6E5B1A0D"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15~30</w:t>
            </w:r>
          </w:p>
        </w:tc>
        <w:tc>
          <w:tcPr>
            <w:tcW w:w="1025" w:type="pct"/>
            <w:tcBorders>
              <w:top w:val="nil"/>
              <w:left w:val="nil"/>
              <w:bottom w:val="single" w:sz="4" w:space="0" w:color="auto"/>
              <w:right w:val="single" w:sz="4" w:space="0" w:color="auto"/>
            </w:tcBorders>
            <w:shd w:val="clear" w:color="auto" w:fill="auto"/>
            <w:vAlign w:val="center"/>
          </w:tcPr>
          <w:p w14:paraId="38035E7B"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30~45</w:t>
            </w:r>
          </w:p>
        </w:tc>
        <w:tc>
          <w:tcPr>
            <w:tcW w:w="902" w:type="pct"/>
            <w:tcBorders>
              <w:top w:val="nil"/>
              <w:left w:val="nil"/>
              <w:bottom w:val="single" w:sz="4" w:space="0" w:color="auto"/>
              <w:right w:val="single" w:sz="4" w:space="0" w:color="auto"/>
            </w:tcBorders>
            <w:shd w:val="clear" w:color="auto" w:fill="auto"/>
            <w:vAlign w:val="center"/>
          </w:tcPr>
          <w:p w14:paraId="744C74F7"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45~60</w:t>
            </w:r>
          </w:p>
        </w:tc>
      </w:tr>
      <w:tr w:rsidR="001A6925" w:rsidRPr="005E7DFF" w14:paraId="6A94AFC8" w14:textId="77777777" w:rsidTr="00A966F0">
        <w:trPr>
          <w:trHeight w:val="20"/>
        </w:trPr>
        <w:tc>
          <w:tcPr>
            <w:tcW w:w="1192" w:type="pct"/>
            <w:tcBorders>
              <w:top w:val="nil"/>
              <w:left w:val="single" w:sz="4" w:space="0" w:color="auto"/>
              <w:bottom w:val="single" w:sz="4" w:space="0" w:color="auto"/>
              <w:right w:val="single" w:sz="4" w:space="0" w:color="auto"/>
            </w:tcBorders>
            <w:shd w:val="clear" w:color="auto" w:fill="auto"/>
            <w:vAlign w:val="center"/>
          </w:tcPr>
          <w:p w14:paraId="3311D4AF"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植被覆盖率（</w:t>
            </w:r>
            <w:r w:rsidRPr="005E7DFF">
              <w:rPr>
                <w:rFonts w:ascii="Times New Roman" w:eastAsia="宋体" w:cs="Times New Roman"/>
                <w:color w:val="000000"/>
                <w:szCs w:val="21"/>
              </w:rPr>
              <w:t>%</w:t>
            </w:r>
            <w:r w:rsidRPr="005E7DFF">
              <w:rPr>
                <w:rFonts w:ascii="Times New Roman" w:eastAsia="宋体" w:cs="Times New Roman"/>
                <w:color w:val="000000"/>
                <w:szCs w:val="21"/>
              </w:rPr>
              <w:t>）</w:t>
            </w:r>
          </w:p>
        </w:tc>
        <w:tc>
          <w:tcPr>
            <w:tcW w:w="855" w:type="pct"/>
            <w:tcBorders>
              <w:top w:val="nil"/>
              <w:left w:val="nil"/>
              <w:bottom w:val="single" w:sz="4" w:space="0" w:color="auto"/>
              <w:right w:val="single" w:sz="4" w:space="0" w:color="auto"/>
            </w:tcBorders>
            <w:shd w:val="clear" w:color="auto" w:fill="auto"/>
            <w:vAlign w:val="center"/>
          </w:tcPr>
          <w:p w14:paraId="4E1905A8"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75</w:t>
            </w:r>
          </w:p>
        </w:tc>
        <w:tc>
          <w:tcPr>
            <w:tcW w:w="1025" w:type="pct"/>
            <w:tcBorders>
              <w:top w:val="nil"/>
              <w:left w:val="nil"/>
              <w:bottom w:val="single" w:sz="4" w:space="0" w:color="auto"/>
              <w:right w:val="single" w:sz="4" w:space="0" w:color="auto"/>
            </w:tcBorders>
            <w:shd w:val="clear" w:color="auto" w:fill="auto"/>
            <w:vAlign w:val="center"/>
          </w:tcPr>
          <w:p w14:paraId="30FACDD5"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50~75</w:t>
            </w:r>
          </w:p>
        </w:tc>
        <w:tc>
          <w:tcPr>
            <w:tcW w:w="1025" w:type="pct"/>
            <w:tcBorders>
              <w:top w:val="nil"/>
              <w:left w:val="nil"/>
              <w:bottom w:val="single" w:sz="4" w:space="0" w:color="auto"/>
              <w:right w:val="single" w:sz="4" w:space="0" w:color="auto"/>
            </w:tcBorders>
            <w:shd w:val="clear" w:color="auto" w:fill="auto"/>
            <w:vAlign w:val="center"/>
          </w:tcPr>
          <w:p w14:paraId="20B72904"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25~50</w:t>
            </w:r>
          </w:p>
        </w:tc>
        <w:tc>
          <w:tcPr>
            <w:tcW w:w="902" w:type="pct"/>
            <w:tcBorders>
              <w:top w:val="nil"/>
              <w:left w:val="nil"/>
              <w:bottom w:val="single" w:sz="4" w:space="0" w:color="auto"/>
              <w:right w:val="single" w:sz="4" w:space="0" w:color="auto"/>
            </w:tcBorders>
            <w:shd w:val="clear" w:color="auto" w:fill="auto"/>
            <w:vAlign w:val="center"/>
          </w:tcPr>
          <w:p w14:paraId="2DAD409E"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0~25</w:t>
            </w:r>
          </w:p>
        </w:tc>
      </w:tr>
      <w:tr w:rsidR="001A6925" w:rsidRPr="005E7DFF" w14:paraId="188E1CDC" w14:textId="77777777" w:rsidTr="00A966F0">
        <w:trPr>
          <w:trHeight w:val="20"/>
        </w:trPr>
        <w:tc>
          <w:tcPr>
            <w:tcW w:w="1192" w:type="pct"/>
            <w:tcBorders>
              <w:top w:val="nil"/>
              <w:left w:val="single" w:sz="4" w:space="0" w:color="auto"/>
              <w:bottom w:val="single" w:sz="4" w:space="0" w:color="auto"/>
              <w:right w:val="single" w:sz="4" w:space="0" w:color="auto"/>
            </w:tcBorders>
            <w:shd w:val="clear" w:color="auto" w:fill="auto"/>
            <w:vAlign w:val="center"/>
          </w:tcPr>
          <w:p w14:paraId="6528894F"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斜坡高度（米）</w:t>
            </w:r>
          </w:p>
        </w:tc>
        <w:tc>
          <w:tcPr>
            <w:tcW w:w="855" w:type="pct"/>
            <w:tcBorders>
              <w:top w:val="nil"/>
              <w:left w:val="nil"/>
              <w:bottom w:val="single" w:sz="4" w:space="0" w:color="auto"/>
              <w:right w:val="single" w:sz="4" w:space="0" w:color="auto"/>
            </w:tcBorders>
            <w:shd w:val="clear" w:color="auto" w:fill="auto"/>
            <w:vAlign w:val="center"/>
          </w:tcPr>
          <w:p w14:paraId="5F288CFD"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1</w:t>
            </w:r>
          </w:p>
        </w:tc>
        <w:tc>
          <w:tcPr>
            <w:tcW w:w="1025" w:type="pct"/>
            <w:tcBorders>
              <w:top w:val="nil"/>
              <w:left w:val="nil"/>
              <w:bottom w:val="single" w:sz="4" w:space="0" w:color="auto"/>
              <w:right w:val="single" w:sz="4" w:space="0" w:color="auto"/>
            </w:tcBorders>
            <w:shd w:val="clear" w:color="auto" w:fill="auto"/>
            <w:vAlign w:val="center"/>
          </w:tcPr>
          <w:p w14:paraId="31B5B854"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1~2</w:t>
            </w:r>
          </w:p>
        </w:tc>
        <w:tc>
          <w:tcPr>
            <w:tcW w:w="1025" w:type="pct"/>
            <w:tcBorders>
              <w:top w:val="nil"/>
              <w:left w:val="nil"/>
              <w:bottom w:val="single" w:sz="4" w:space="0" w:color="auto"/>
              <w:right w:val="single" w:sz="4" w:space="0" w:color="auto"/>
            </w:tcBorders>
            <w:shd w:val="clear" w:color="auto" w:fill="auto"/>
            <w:vAlign w:val="center"/>
          </w:tcPr>
          <w:p w14:paraId="236D3001"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2~3</w:t>
            </w:r>
          </w:p>
        </w:tc>
        <w:tc>
          <w:tcPr>
            <w:tcW w:w="902" w:type="pct"/>
            <w:tcBorders>
              <w:top w:val="nil"/>
              <w:left w:val="nil"/>
              <w:bottom w:val="single" w:sz="4" w:space="0" w:color="auto"/>
              <w:right w:val="single" w:sz="4" w:space="0" w:color="auto"/>
            </w:tcBorders>
            <w:shd w:val="clear" w:color="auto" w:fill="auto"/>
            <w:vAlign w:val="center"/>
          </w:tcPr>
          <w:p w14:paraId="2ED766C3"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3~5</w:t>
            </w:r>
          </w:p>
        </w:tc>
      </w:tr>
      <w:tr w:rsidR="001A6925" w:rsidRPr="005E7DFF" w14:paraId="2985515D" w14:textId="77777777" w:rsidTr="00A966F0">
        <w:trPr>
          <w:trHeight w:val="20"/>
        </w:trPr>
        <w:tc>
          <w:tcPr>
            <w:tcW w:w="1192" w:type="pct"/>
            <w:tcBorders>
              <w:top w:val="nil"/>
              <w:left w:val="single" w:sz="4" w:space="0" w:color="auto"/>
              <w:bottom w:val="single" w:sz="4" w:space="0" w:color="auto"/>
              <w:right w:val="single" w:sz="4" w:space="0" w:color="auto"/>
            </w:tcBorders>
            <w:shd w:val="clear" w:color="auto" w:fill="auto"/>
            <w:vAlign w:val="center"/>
          </w:tcPr>
          <w:p w14:paraId="1EF5EB7B"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基质（类别）</w:t>
            </w:r>
          </w:p>
        </w:tc>
        <w:tc>
          <w:tcPr>
            <w:tcW w:w="855" w:type="pct"/>
            <w:tcBorders>
              <w:top w:val="nil"/>
              <w:left w:val="nil"/>
              <w:bottom w:val="single" w:sz="4" w:space="0" w:color="auto"/>
              <w:right w:val="single" w:sz="4" w:space="0" w:color="auto"/>
            </w:tcBorders>
            <w:shd w:val="clear" w:color="auto" w:fill="auto"/>
            <w:vAlign w:val="center"/>
          </w:tcPr>
          <w:p w14:paraId="5B579311"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基岩</w:t>
            </w:r>
          </w:p>
        </w:tc>
        <w:tc>
          <w:tcPr>
            <w:tcW w:w="1025" w:type="pct"/>
            <w:tcBorders>
              <w:top w:val="nil"/>
              <w:left w:val="nil"/>
              <w:bottom w:val="single" w:sz="4" w:space="0" w:color="auto"/>
              <w:right w:val="single" w:sz="4" w:space="0" w:color="auto"/>
            </w:tcBorders>
            <w:shd w:val="clear" w:color="auto" w:fill="auto"/>
            <w:vAlign w:val="center"/>
          </w:tcPr>
          <w:p w14:paraId="49B1D4A8"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岩土河岸</w:t>
            </w:r>
          </w:p>
        </w:tc>
        <w:tc>
          <w:tcPr>
            <w:tcW w:w="1025" w:type="pct"/>
            <w:tcBorders>
              <w:top w:val="nil"/>
              <w:left w:val="nil"/>
              <w:bottom w:val="single" w:sz="4" w:space="0" w:color="auto"/>
              <w:right w:val="single" w:sz="4" w:space="0" w:color="auto"/>
            </w:tcBorders>
            <w:shd w:val="clear" w:color="auto" w:fill="auto"/>
            <w:vAlign w:val="center"/>
          </w:tcPr>
          <w:p w14:paraId="463816EF"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黏土河岸</w:t>
            </w:r>
          </w:p>
        </w:tc>
        <w:tc>
          <w:tcPr>
            <w:tcW w:w="902" w:type="pct"/>
            <w:tcBorders>
              <w:top w:val="nil"/>
              <w:left w:val="nil"/>
              <w:bottom w:val="single" w:sz="4" w:space="0" w:color="auto"/>
              <w:right w:val="single" w:sz="4" w:space="0" w:color="auto"/>
            </w:tcBorders>
            <w:shd w:val="clear" w:color="auto" w:fill="auto"/>
            <w:vAlign w:val="center"/>
          </w:tcPr>
          <w:p w14:paraId="70D4A9DC"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非黏土河岸</w:t>
            </w:r>
          </w:p>
        </w:tc>
      </w:tr>
      <w:tr w:rsidR="001A6925" w:rsidRPr="005E7DFF" w14:paraId="12D42E15" w14:textId="77777777" w:rsidTr="00A966F0">
        <w:trPr>
          <w:trHeight w:val="20"/>
        </w:trPr>
        <w:tc>
          <w:tcPr>
            <w:tcW w:w="1192" w:type="pct"/>
            <w:tcBorders>
              <w:top w:val="nil"/>
              <w:left w:val="single" w:sz="4" w:space="0" w:color="auto"/>
              <w:bottom w:val="single" w:sz="4" w:space="0" w:color="auto"/>
              <w:right w:val="single" w:sz="4" w:space="0" w:color="auto"/>
            </w:tcBorders>
            <w:shd w:val="clear" w:color="auto" w:fill="auto"/>
            <w:vAlign w:val="center"/>
          </w:tcPr>
          <w:p w14:paraId="7A8F1ABF"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河岸冲刷状况</w:t>
            </w:r>
          </w:p>
        </w:tc>
        <w:tc>
          <w:tcPr>
            <w:tcW w:w="855" w:type="pct"/>
            <w:tcBorders>
              <w:top w:val="nil"/>
              <w:left w:val="nil"/>
              <w:bottom w:val="single" w:sz="4" w:space="0" w:color="auto"/>
              <w:right w:val="single" w:sz="4" w:space="0" w:color="auto"/>
            </w:tcBorders>
            <w:shd w:val="clear" w:color="auto" w:fill="auto"/>
            <w:vAlign w:val="center"/>
          </w:tcPr>
          <w:p w14:paraId="5F0219E8"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无冲刷迹象</w:t>
            </w:r>
          </w:p>
        </w:tc>
        <w:tc>
          <w:tcPr>
            <w:tcW w:w="1025" w:type="pct"/>
            <w:tcBorders>
              <w:top w:val="nil"/>
              <w:left w:val="nil"/>
              <w:bottom w:val="single" w:sz="4" w:space="0" w:color="auto"/>
              <w:right w:val="single" w:sz="4" w:space="0" w:color="auto"/>
            </w:tcBorders>
            <w:shd w:val="clear" w:color="auto" w:fill="auto"/>
            <w:vAlign w:val="center"/>
          </w:tcPr>
          <w:p w14:paraId="6EA8B152"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轻度冲刷</w:t>
            </w:r>
          </w:p>
        </w:tc>
        <w:tc>
          <w:tcPr>
            <w:tcW w:w="1025" w:type="pct"/>
            <w:tcBorders>
              <w:top w:val="nil"/>
              <w:left w:val="nil"/>
              <w:bottom w:val="single" w:sz="4" w:space="0" w:color="auto"/>
              <w:right w:val="single" w:sz="4" w:space="0" w:color="auto"/>
            </w:tcBorders>
            <w:shd w:val="clear" w:color="auto" w:fill="auto"/>
            <w:vAlign w:val="center"/>
          </w:tcPr>
          <w:p w14:paraId="58A78109"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中度冲刷</w:t>
            </w:r>
          </w:p>
        </w:tc>
        <w:tc>
          <w:tcPr>
            <w:tcW w:w="902" w:type="pct"/>
            <w:tcBorders>
              <w:top w:val="nil"/>
              <w:left w:val="nil"/>
              <w:bottom w:val="single" w:sz="4" w:space="0" w:color="auto"/>
              <w:right w:val="single" w:sz="4" w:space="0" w:color="auto"/>
            </w:tcBorders>
            <w:shd w:val="clear" w:color="auto" w:fill="auto"/>
            <w:vAlign w:val="center"/>
          </w:tcPr>
          <w:p w14:paraId="2D0E25FD"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重度冲刷</w:t>
            </w:r>
          </w:p>
        </w:tc>
      </w:tr>
      <w:tr w:rsidR="001A6925" w:rsidRPr="005E7DFF" w14:paraId="0AF16141" w14:textId="77777777" w:rsidTr="00A966F0">
        <w:trPr>
          <w:trHeight w:val="20"/>
        </w:trPr>
        <w:tc>
          <w:tcPr>
            <w:tcW w:w="1192" w:type="pct"/>
            <w:tcBorders>
              <w:top w:val="nil"/>
              <w:left w:val="single" w:sz="4" w:space="0" w:color="auto"/>
              <w:bottom w:val="single" w:sz="4" w:space="0" w:color="auto"/>
              <w:right w:val="single" w:sz="4" w:space="0" w:color="auto"/>
            </w:tcBorders>
            <w:shd w:val="clear" w:color="auto" w:fill="auto"/>
            <w:vAlign w:val="center"/>
          </w:tcPr>
          <w:p w14:paraId="70F8A6EE"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总体特征描述</w:t>
            </w:r>
          </w:p>
        </w:tc>
        <w:tc>
          <w:tcPr>
            <w:tcW w:w="855" w:type="pct"/>
            <w:tcBorders>
              <w:top w:val="nil"/>
              <w:left w:val="nil"/>
              <w:bottom w:val="single" w:sz="4" w:space="0" w:color="auto"/>
              <w:right w:val="single" w:sz="4" w:space="0" w:color="auto"/>
            </w:tcBorders>
            <w:shd w:val="clear" w:color="auto" w:fill="auto"/>
            <w:vAlign w:val="center"/>
          </w:tcPr>
          <w:p w14:paraId="0E28E75C"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近期内河（湖、库）</w:t>
            </w:r>
            <w:proofErr w:type="gramStart"/>
            <w:r w:rsidRPr="005E7DFF">
              <w:rPr>
                <w:rFonts w:ascii="Times New Roman" w:eastAsia="宋体" w:cs="Times New Roman"/>
                <w:color w:val="000000"/>
                <w:szCs w:val="21"/>
              </w:rPr>
              <w:t>岸不会</w:t>
            </w:r>
            <w:proofErr w:type="gramEnd"/>
            <w:r w:rsidRPr="005E7DFF">
              <w:rPr>
                <w:rFonts w:ascii="Times New Roman" w:eastAsia="宋体" w:cs="Times New Roman"/>
                <w:color w:val="000000"/>
                <w:szCs w:val="21"/>
              </w:rPr>
              <w:t>发生变形破坏，无水土流失现象</w:t>
            </w:r>
          </w:p>
        </w:tc>
        <w:tc>
          <w:tcPr>
            <w:tcW w:w="1025" w:type="pct"/>
            <w:tcBorders>
              <w:top w:val="nil"/>
              <w:left w:val="nil"/>
              <w:bottom w:val="single" w:sz="4" w:space="0" w:color="auto"/>
              <w:right w:val="single" w:sz="4" w:space="0" w:color="auto"/>
            </w:tcBorders>
            <w:shd w:val="clear" w:color="auto" w:fill="auto"/>
            <w:vAlign w:val="center"/>
          </w:tcPr>
          <w:p w14:paraId="5240614E"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河（湖、库）</w:t>
            </w:r>
            <w:proofErr w:type="gramStart"/>
            <w:r w:rsidRPr="005E7DFF">
              <w:rPr>
                <w:rFonts w:ascii="Times New Roman" w:eastAsia="宋体" w:cs="Times New Roman"/>
                <w:color w:val="000000"/>
                <w:szCs w:val="21"/>
              </w:rPr>
              <w:t>岸结构</w:t>
            </w:r>
            <w:proofErr w:type="gramEnd"/>
            <w:r w:rsidRPr="005E7DFF">
              <w:rPr>
                <w:rFonts w:ascii="Times New Roman" w:eastAsia="宋体" w:cs="Times New Roman"/>
                <w:color w:val="000000"/>
                <w:szCs w:val="21"/>
              </w:rPr>
              <w:t>有松动发育迹象，有水土流失迹象，但近期不会发生变形和破坏</w:t>
            </w:r>
          </w:p>
        </w:tc>
        <w:tc>
          <w:tcPr>
            <w:tcW w:w="1025" w:type="pct"/>
            <w:tcBorders>
              <w:top w:val="nil"/>
              <w:left w:val="nil"/>
              <w:bottom w:val="single" w:sz="4" w:space="0" w:color="auto"/>
              <w:right w:val="single" w:sz="4" w:space="0" w:color="auto"/>
            </w:tcBorders>
            <w:shd w:val="clear" w:color="auto" w:fill="auto"/>
            <w:vAlign w:val="center"/>
          </w:tcPr>
          <w:p w14:paraId="0AE1BF9C"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河（湖、库）岸松动裂痕发育趋势明显，一定条件下可导致河岸变形和破坏，中度水土流失</w:t>
            </w:r>
          </w:p>
        </w:tc>
        <w:tc>
          <w:tcPr>
            <w:tcW w:w="902" w:type="pct"/>
            <w:tcBorders>
              <w:top w:val="nil"/>
              <w:left w:val="nil"/>
              <w:bottom w:val="single" w:sz="4" w:space="0" w:color="auto"/>
              <w:right w:val="single" w:sz="4" w:space="0" w:color="auto"/>
            </w:tcBorders>
            <w:shd w:val="clear" w:color="auto" w:fill="auto"/>
            <w:vAlign w:val="center"/>
          </w:tcPr>
          <w:p w14:paraId="11808816" w14:textId="77777777" w:rsidR="001A6925" w:rsidRPr="005E7DFF" w:rsidRDefault="001A6925" w:rsidP="00A966F0">
            <w:pPr>
              <w:jc w:val="center"/>
              <w:rPr>
                <w:rFonts w:ascii="Times New Roman" w:eastAsia="宋体" w:cs="Times New Roman"/>
                <w:color w:val="000000"/>
                <w:szCs w:val="21"/>
              </w:rPr>
            </w:pPr>
            <w:r w:rsidRPr="005E7DFF">
              <w:rPr>
                <w:rFonts w:ascii="Times New Roman" w:eastAsia="宋体" w:cs="Times New Roman"/>
                <w:color w:val="000000"/>
                <w:szCs w:val="21"/>
              </w:rPr>
              <w:t>河（湖、库）岸水土流失严重，随时可能发生大的变形和破坏，或已经发生破坏</w:t>
            </w:r>
          </w:p>
        </w:tc>
      </w:tr>
    </w:tbl>
    <w:p w14:paraId="692CA2FF" w14:textId="77777777" w:rsidR="001A6925" w:rsidRPr="005E7DFF" w:rsidRDefault="001A6925" w:rsidP="001A6925">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、指标获取</w:t>
      </w:r>
    </w:p>
    <w:p w14:paraId="70760D2A" w14:textId="10775B60" w:rsidR="001A6925" w:rsidRPr="005E7DFF" w:rsidRDefault="001A6925" w:rsidP="001A6925">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通过对鱼池湖岸带稳定性五个要素（岸坡倾角、</w:t>
      </w:r>
      <w:r w:rsidR="00A94E69" w:rsidRPr="005E7DFF">
        <w:rPr>
          <w:rFonts w:ascii="Times New Roman" w:eastAsia="宋体" w:cs="Times New Roman"/>
          <w:sz w:val="24"/>
          <w:szCs w:val="24"/>
        </w:rPr>
        <w:t>湖泊</w:t>
      </w:r>
      <w:r w:rsidRPr="005E7DFF">
        <w:rPr>
          <w:rFonts w:ascii="Times New Roman" w:eastAsia="宋体" w:cs="Times New Roman"/>
          <w:sz w:val="24"/>
          <w:szCs w:val="24"/>
        </w:rPr>
        <w:t>岸高度、基质特征、岸坡植被覆盖率和坡脚冲刷强度）进行的现场勘查和数据分析，得到了详实的数据成果，如表</w:t>
      </w:r>
      <w:r w:rsidRPr="005E7DFF">
        <w:rPr>
          <w:rFonts w:ascii="Times New Roman" w:eastAsia="宋体" w:cs="Times New Roman"/>
          <w:sz w:val="24"/>
          <w:szCs w:val="24"/>
        </w:rPr>
        <w:t>5.1-</w:t>
      </w:r>
      <w:r w:rsidR="00683234" w:rsidRPr="005E7DFF">
        <w:rPr>
          <w:rFonts w:ascii="Times New Roman" w:eastAsia="宋体" w:cs="Times New Roman"/>
          <w:sz w:val="24"/>
          <w:szCs w:val="24"/>
        </w:rPr>
        <w:t>5</w:t>
      </w:r>
      <w:r w:rsidRPr="005E7DFF">
        <w:rPr>
          <w:rFonts w:ascii="Times New Roman" w:eastAsia="宋体" w:cs="Times New Roman"/>
          <w:sz w:val="24"/>
          <w:szCs w:val="24"/>
        </w:rPr>
        <w:t>所示。</w:t>
      </w:r>
    </w:p>
    <w:p w14:paraId="7BE4001C" w14:textId="6DBCB77A" w:rsidR="001A6925" w:rsidRPr="005E7DFF" w:rsidRDefault="001A6925" w:rsidP="001A6925">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5.1-</w:t>
      </w:r>
      <w:r w:rsidR="00683234" w:rsidRPr="005E7DFF">
        <w:rPr>
          <w:rFonts w:ascii="Times New Roman" w:eastAsia="宋体" w:cs="Times New Roman"/>
          <w:b/>
          <w:bCs/>
          <w:sz w:val="24"/>
          <w:szCs w:val="24"/>
        </w:rPr>
        <w:t>5</w:t>
      </w:r>
      <w:r w:rsidRPr="005E7DFF">
        <w:rPr>
          <w:rFonts w:ascii="Times New Roman" w:eastAsia="宋体" w:cs="Times New Roman"/>
          <w:b/>
          <w:bCs/>
          <w:sz w:val="24"/>
          <w:szCs w:val="24"/>
        </w:rPr>
        <w:t xml:space="preserve">    </w:t>
      </w:r>
      <w:r w:rsidR="0089073F"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各监测点</w:t>
      </w:r>
      <w:r w:rsidR="0089073F" w:rsidRPr="005E7DFF">
        <w:rPr>
          <w:rFonts w:ascii="Times New Roman" w:eastAsia="宋体" w:cs="Times New Roman" w:hint="eastAsia"/>
          <w:b/>
          <w:bCs/>
          <w:sz w:val="24"/>
          <w:szCs w:val="24"/>
        </w:rPr>
        <w:t>湖泊</w:t>
      </w:r>
      <w:r w:rsidRPr="005E7DFF">
        <w:rPr>
          <w:rFonts w:ascii="Times New Roman" w:eastAsia="宋体" w:cs="Times New Roman"/>
          <w:b/>
          <w:bCs/>
          <w:sz w:val="24"/>
          <w:szCs w:val="24"/>
        </w:rPr>
        <w:t>岸稳定性调查统计结果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400"/>
        <w:gridCol w:w="1432"/>
        <w:gridCol w:w="1765"/>
        <w:gridCol w:w="1147"/>
        <w:gridCol w:w="1304"/>
      </w:tblGrid>
      <w:tr w:rsidR="001A6925" w:rsidRPr="005E7DFF" w14:paraId="4A93A1FA" w14:textId="77777777" w:rsidTr="00A966F0">
        <w:trPr>
          <w:trHeight w:val="202"/>
        </w:trPr>
        <w:tc>
          <w:tcPr>
            <w:tcW w:w="752" w:type="pct"/>
            <w:shd w:val="clear" w:color="auto" w:fill="auto"/>
            <w:vAlign w:val="center"/>
          </w:tcPr>
          <w:p w14:paraId="74E53C1D"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监测点编号</w:t>
            </w:r>
          </w:p>
        </w:tc>
        <w:tc>
          <w:tcPr>
            <w:tcW w:w="844" w:type="pct"/>
            <w:shd w:val="clear" w:color="auto" w:fill="auto"/>
            <w:vAlign w:val="center"/>
          </w:tcPr>
          <w:p w14:paraId="19400DD0"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岸坡高度</w:t>
            </w:r>
            <w:r w:rsidRPr="005E7DFF">
              <w:rPr>
                <w:rFonts w:ascii="Times New Roman" w:eastAsia="宋体" w:cs="Times New Roman"/>
                <w:color w:val="000000"/>
                <w:kern w:val="0"/>
                <w:szCs w:val="21"/>
              </w:rPr>
              <w:t>(m)</w:t>
            </w:r>
          </w:p>
        </w:tc>
        <w:tc>
          <w:tcPr>
            <w:tcW w:w="863" w:type="pct"/>
            <w:shd w:val="clear" w:color="auto" w:fill="auto"/>
            <w:vAlign w:val="center"/>
          </w:tcPr>
          <w:p w14:paraId="495E9FFB"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岸坡倾角</w:t>
            </w:r>
            <w:r w:rsidRPr="005E7DFF">
              <w:rPr>
                <w:rFonts w:ascii="Times New Roman" w:eastAsia="宋体" w:cs="Times New Roman"/>
                <w:color w:val="000000"/>
                <w:kern w:val="0"/>
                <w:szCs w:val="21"/>
              </w:rPr>
              <w:t>(°)</w:t>
            </w:r>
          </w:p>
        </w:tc>
        <w:tc>
          <w:tcPr>
            <w:tcW w:w="1064" w:type="pct"/>
            <w:shd w:val="clear" w:color="auto" w:fill="auto"/>
            <w:vAlign w:val="center"/>
          </w:tcPr>
          <w:p w14:paraId="4E2C3B98"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植被覆盖率</w:t>
            </w:r>
            <w:r w:rsidRPr="005E7DFF">
              <w:rPr>
                <w:rFonts w:ascii="Times New Roman" w:eastAsia="宋体" w:cs="Times New Roman"/>
                <w:color w:val="000000"/>
                <w:kern w:val="0"/>
                <w:szCs w:val="21"/>
              </w:rPr>
              <w:t>(%)</w:t>
            </w:r>
          </w:p>
        </w:tc>
        <w:tc>
          <w:tcPr>
            <w:tcW w:w="691" w:type="pct"/>
            <w:shd w:val="clear" w:color="auto" w:fill="auto"/>
            <w:vAlign w:val="center"/>
          </w:tcPr>
          <w:p w14:paraId="11F72724"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河岸基质</w:t>
            </w:r>
          </w:p>
        </w:tc>
        <w:tc>
          <w:tcPr>
            <w:tcW w:w="786" w:type="pct"/>
            <w:shd w:val="clear" w:color="auto" w:fill="auto"/>
            <w:vAlign w:val="center"/>
          </w:tcPr>
          <w:p w14:paraId="51A5394A"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冲刷强度</w:t>
            </w:r>
          </w:p>
        </w:tc>
      </w:tr>
      <w:tr w:rsidR="001A6925" w:rsidRPr="005E7DFF" w14:paraId="5CA1166D" w14:textId="77777777" w:rsidTr="00A966F0">
        <w:trPr>
          <w:trHeight w:val="285"/>
        </w:trPr>
        <w:tc>
          <w:tcPr>
            <w:tcW w:w="752" w:type="pct"/>
            <w:shd w:val="clear" w:color="auto" w:fill="auto"/>
          </w:tcPr>
          <w:p w14:paraId="1CB9C259"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844" w:type="pct"/>
            <w:shd w:val="clear" w:color="auto" w:fill="auto"/>
          </w:tcPr>
          <w:p w14:paraId="1D619199"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cs="Times New Roman"/>
              </w:rPr>
              <w:t>10</w:t>
            </w:r>
          </w:p>
        </w:tc>
        <w:tc>
          <w:tcPr>
            <w:tcW w:w="863" w:type="pct"/>
            <w:shd w:val="clear" w:color="auto" w:fill="auto"/>
          </w:tcPr>
          <w:p w14:paraId="431B5613"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cs="Times New Roman"/>
              </w:rPr>
              <w:t>35.5</w:t>
            </w:r>
          </w:p>
        </w:tc>
        <w:tc>
          <w:tcPr>
            <w:tcW w:w="1064" w:type="pct"/>
            <w:shd w:val="clear" w:color="auto" w:fill="auto"/>
          </w:tcPr>
          <w:p w14:paraId="0AC1F949"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cs="Times New Roman"/>
              </w:rPr>
              <w:t>100.00%</w:t>
            </w:r>
          </w:p>
        </w:tc>
        <w:tc>
          <w:tcPr>
            <w:tcW w:w="691" w:type="pct"/>
            <w:shd w:val="clear" w:color="auto" w:fill="auto"/>
          </w:tcPr>
          <w:p w14:paraId="4E852BF4" w14:textId="6957A00F" w:rsidR="001A6925" w:rsidRPr="005E7DFF" w:rsidRDefault="00A40121" w:rsidP="00A966F0">
            <w:pPr>
              <w:widowControl/>
              <w:jc w:val="center"/>
              <w:rPr>
                <w:rFonts w:ascii="Times New Roman" w:eastAsia="宋体" w:cs="Times New Roman"/>
                <w:color w:val="000000"/>
                <w:kern w:val="0"/>
                <w:szCs w:val="21"/>
              </w:rPr>
            </w:pPr>
            <w:r w:rsidRPr="005E7DFF">
              <w:rPr>
                <w:rFonts w:ascii="Times New Roman" w:eastAsia="宋体" w:cs="Times New Roman" w:hint="eastAsia"/>
                <w:color w:val="000000"/>
                <w:kern w:val="0"/>
                <w:szCs w:val="21"/>
              </w:rPr>
              <w:t>岩土</w:t>
            </w:r>
          </w:p>
        </w:tc>
        <w:tc>
          <w:tcPr>
            <w:tcW w:w="786" w:type="pct"/>
            <w:shd w:val="clear" w:color="auto" w:fill="auto"/>
          </w:tcPr>
          <w:p w14:paraId="65F3FF96"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无冲刷迹象</w:t>
            </w:r>
          </w:p>
        </w:tc>
      </w:tr>
      <w:tr w:rsidR="001A6925" w:rsidRPr="005E7DFF" w14:paraId="15610578" w14:textId="77777777" w:rsidTr="00A966F0">
        <w:trPr>
          <w:trHeight w:val="285"/>
        </w:trPr>
        <w:tc>
          <w:tcPr>
            <w:tcW w:w="752" w:type="pct"/>
            <w:shd w:val="clear" w:color="auto" w:fill="auto"/>
          </w:tcPr>
          <w:p w14:paraId="2AE633E2"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w:t>
            </w:r>
          </w:p>
        </w:tc>
        <w:tc>
          <w:tcPr>
            <w:tcW w:w="844" w:type="pct"/>
            <w:shd w:val="clear" w:color="auto" w:fill="auto"/>
          </w:tcPr>
          <w:p w14:paraId="5C61283C"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cs="Times New Roman"/>
              </w:rPr>
              <w:t>1</w:t>
            </w:r>
          </w:p>
        </w:tc>
        <w:tc>
          <w:tcPr>
            <w:tcW w:w="863" w:type="pct"/>
            <w:shd w:val="clear" w:color="auto" w:fill="auto"/>
          </w:tcPr>
          <w:p w14:paraId="16517C69"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cs="Times New Roman"/>
              </w:rPr>
              <w:t>4.40</w:t>
            </w:r>
          </w:p>
        </w:tc>
        <w:tc>
          <w:tcPr>
            <w:tcW w:w="1064" w:type="pct"/>
            <w:shd w:val="clear" w:color="auto" w:fill="auto"/>
          </w:tcPr>
          <w:p w14:paraId="4F1E903A"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cs="Times New Roman"/>
              </w:rPr>
              <w:t>99.93%</w:t>
            </w:r>
          </w:p>
        </w:tc>
        <w:tc>
          <w:tcPr>
            <w:tcW w:w="691" w:type="pct"/>
            <w:shd w:val="clear" w:color="auto" w:fill="auto"/>
          </w:tcPr>
          <w:p w14:paraId="628FD0DE" w14:textId="16F28DF6" w:rsidR="001A6925" w:rsidRPr="005E7DFF" w:rsidRDefault="00A40121" w:rsidP="00A966F0">
            <w:pPr>
              <w:widowControl/>
              <w:jc w:val="center"/>
              <w:rPr>
                <w:rFonts w:ascii="Times New Roman" w:eastAsia="宋体" w:cs="Times New Roman"/>
                <w:color w:val="000000"/>
                <w:kern w:val="0"/>
                <w:szCs w:val="21"/>
              </w:rPr>
            </w:pPr>
            <w:r w:rsidRPr="005E7DFF">
              <w:rPr>
                <w:rFonts w:ascii="Times New Roman" w:eastAsia="宋体" w:cs="Times New Roman" w:hint="eastAsia"/>
                <w:color w:val="000000"/>
                <w:kern w:val="0"/>
                <w:szCs w:val="21"/>
              </w:rPr>
              <w:t>岩土</w:t>
            </w:r>
          </w:p>
        </w:tc>
        <w:tc>
          <w:tcPr>
            <w:tcW w:w="786" w:type="pct"/>
            <w:shd w:val="clear" w:color="auto" w:fill="auto"/>
          </w:tcPr>
          <w:p w14:paraId="424CBFA5"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无冲刷迹象</w:t>
            </w:r>
          </w:p>
        </w:tc>
      </w:tr>
      <w:tr w:rsidR="001A6925" w:rsidRPr="005E7DFF" w14:paraId="6B0C88BD" w14:textId="77777777" w:rsidTr="00A966F0">
        <w:trPr>
          <w:trHeight w:val="285"/>
        </w:trPr>
        <w:tc>
          <w:tcPr>
            <w:tcW w:w="752" w:type="pct"/>
            <w:shd w:val="clear" w:color="auto" w:fill="auto"/>
          </w:tcPr>
          <w:p w14:paraId="461B8EFB"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p>
        </w:tc>
        <w:tc>
          <w:tcPr>
            <w:tcW w:w="844" w:type="pct"/>
            <w:shd w:val="clear" w:color="auto" w:fill="auto"/>
          </w:tcPr>
          <w:p w14:paraId="2A490A7A"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cs="Times New Roman"/>
              </w:rPr>
              <w:t>1.5</w:t>
            </w:r>
          </w:p>
        </w:tc>
        <w:tc>
          <w:tcPr>
            <w:tcW w:w="863" w:type="pct"/>
            <w:shd w:val="clear" w:color="auto" w:fill="auto"/>
          </w:tcPr>
          <w:p w14:paraId="4F23B53F"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cs="Times New Roman"/>
              </w:rPr>
              <w:t>2.6</w:t>
            </w:r>
          </w:p>
        </w:tc>
        <w:tc>
          <w:tcPr>
            <w:tcW w:w="1064" w:type="pct"/>
            <w:shd w:val="clear" w:color="auto" w:fill="auto"/>
          </w:tcPr>
          <w:p w14:paraId="27ED244E"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cs="Times New Roman"/>
              </w:rPr>
              <w:t>100.00%</w:t>
            </w:r>
          </w:p>
        </w:tc>
        <w:tc>
          <w:tcPr>
            <w:tcW w:w="691" w:type="pct"/>
            <w:shd w:val="clear" w:color="auto" w:fill="auto"/>
          </w:tcPr>
          <w:p w14:paraId="4F9685D3" w14:textId="22AAA309" w:rsidR="001A6925" w:rsidRPr="005E7DFF" w:rsidRDefault="00A40121" w:rsidP="00A966F0">
            <w:pPr>
              <w:widowControl/>
              <w:jc w:val="center"/>
              <w:rPr>
                <w:rFonts w:ascii="Times New Roman" w:eastAsia="宋体" w:cs="Times New Roman"/>
                <w:color w:val="000000"/>
                <w:kern w:val="0"/>
                <w:szCs w:val="21"/>
              </w:rPr>
            </w:pPr>
            <w:r w:rsidRPr="005E7DFF">
              <w:rPr>
                <w:rFonts w:ascii="Times New Roman" w:eastAsia="宋体" w:cs="Times New Roman" w:hint="eastAsia"/>
                <w:color w:val="000000"/>
                <w:kern w:val="0"/>
                <w:szCs w:val="21"/>
              </w:rPr>
              <w:t>岩土</w:t>
            </w:r>
          </w:p>
        </w:tc>
        <w:tc>
          <w:tcPr>
            <w:tcW w:w="786" w:type="pct"/>
            <w:shd w:val="clear" w:color="auto" w:fill="auto"/>
          </w:tcPr>
          <w:p w14:paraId="5C98C00D"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无冲刷迹象</w:t>
            </w:r>
          </w:p>
        </w:tc>
      </w:tr>
    </w:tbl>
    <w:p w14:paraId="5AE6A894" w14:textId="77777777" w:rsidR="001A6925" w:rsidRPr="005E7DFF" w:rsidRDefault="001A6925" w:rsidP="001A6925">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5DDE2196" w14:textId="6FB29C5E" w:rsidR="001A6925" w:rsidRPr="005E7DFF" w:rsidRDefault="001A6925" w:rsidP="001A6925">
      <w:pPr>
        <w:spacing w:line="360" w:lineRule="auto"/>
        <w:ind w:firstLineChars="200" w:firstLine="480"/>
        <w:jc w:val="left"/>
        <w:rPr>
          <w:rFonts w:ascii="Times New Roman" w:eastAsia="宋体" w:cs="Times New Roman"/>
          <w:sz w:val="24"/>
          <w:szCs w:val="24"/>
        </w:rPr>
      </w:pPr>
      <w:r w:rsidRPr="005E7DFF">
        <w:rPr>
          <w:rFonts w:ascii="Times New Roman" w:eastAsia="宋体" w:cs="Times New Roman"/>
          <w:sz w:val="24"/>
          <w:szCs w:val="24"/>
        </w:rPr>
        <w:t>根据表</w:t>
      </w:r>
      <w:r w:rsidRPr="005E7DFF">
        <w:rPr>
          <w:rFonts w:ascii="Times New Roman" w:eastAsia="宋体" w:cs="Times New Roman" w:hint="eastAsia"/>
          <w:sz w:val="24"/>
          <w:szCs w:val="24"/>
        </w:rPr>
        <w:t>5.1-</w:t>
      </w:r>
      <w:r w:rsidR="00683234" w:rsidRPr="005E7DFF">
        <w:rPr>
          <w:rFonts w:ascii="Times New Roman" w:eastAsia="宋体" w:cs="Times New Roman"/>
          <w:sz w:val="24"/>
          <w:szCs w:val="24"/>
        </w:rPr>
        <w:t>4</w:t>
      </w:r>
      <w:r w:rsidRPr="005E7DFF">
        <w:rPr>
          <w:rFonts w:ascii="Times New Roman" w:eastAsia="宋体" w:cs="Times New Roman"/>
          <w:sz w:val="24"/>
          <w:szCs w:val="24"/>
        </w:rPr>
        <w:t>的标准对</w:t>
      </w:r>
      <w:r w:rsidR="0089073F" w:rsidRPr="005E7DFF">
        <w:rPr>
          <w:rFonts w:ascii="Times New Roman" w:eastAsia="宋体" w:cs="Times New Roman" w:hint="eastAsia"/>
          <w:sz w:val="24"/>
          <w:szCs w:val="24"/>
        </w:rPr>
        <w:t>湖泊</w:t>
      </w:r>
      <w:r w:rsidRPr="005E7DFF">
        <w:rPr>
          <w:rFonts w:ascii="Times New Roman" w:eastAsia="宋体" w:cs="Times New Roman"/>
          <w:sz w:val="24"/>
          <w:szCs w:val="24"/>
        </w:rPr>
        <w:t>岸稳定性各指标进行赋分。得到</w:t>
      </w:r>
      <w:r w:rsidRPr="005E7DFF">
        <w:rPr>
          <w:rFonts w:ascii="Times New Roman" w:eastAsia="宋体" w:cs="Times New Roman" w:hint="eastAsia"/>
          <w:sz w:val="24"/>
          <w:szCs w:val="24"/>
        </w:rPr>
        <w:t>各</w:t>
      </w:r>
      <w:r w:rsidRPr="005E7DFF">
        <w:rPr>
          <w:rFonts w:ascii="Times New Roman" w:eastAsia="宋体" w:cs="Times New Roman"/>
          <w:sz w:val="24"/>
          <w:szCs w:val="24"/>
        </w:rPr>
        <w:t>监测点的</w:t>
      </w:r>
      <w:r w:rsidRPr="005E7DFF">
        <w:rPr>
          <w:rFonts w:ascii="Times New Roman" w:eastAsia="宋体" w:cs="Times New Roman" w:hint="eastAsia"/>
          <w:sz w:val="24"/>
          <w:szCs w:val="24"/>
        </w:rPr>
        <w:t>各项</w:t>
      </w:r>
      <w:proofErr w:type="gramStart"/>
      <w:r w:rsidRPr="005E7DFF">
        <w:rPr>
          <w:rFonts w:ascii="Times New Roman" w:eastAsia="宋体" w:cs="Times New Roman" w:hint="eastAsia"/>
          <w:sz w:val="24"/>
          <w:szCs w:val="24"/>
        </w:rPr>
        <w:t>指标赋</w:t>
      </w:r>
      <w:r w:rsidRPr="005E7DFF">
        <w:rPr>
          <w:rFonts w:ascii="Times New Roman" w:eastAsia="宋体" w:cs="Times New Roman"/>
          <w:sz w:val="24"/>
          <w:szCs w:val="24"/>
        </w:rPr>
        <w:t>分情况</w:t>
      </w:r>
      <w:proofErr w:type="gramEnd"/>
      <w:r w:rsidRPr="005E7DFF">
        <w:rPr>
          <w:rFonts w:ascii="Times New Roman" w:eastAsia="宋体" w:cs="Times New Roman" w:hint="eastAsia"/>
          <w:sz w:val="24"/>
          <w:szCs w:val="24"/>
        </w:rPr>
        <w:t>，</w:t>
      </w:r>
      <w:proofErr w:type="gramStart"/>
      <w:r w:rsidRPr="005E7DFF">
        <w:rPr>
          <w:rFonts w:ascii="Times New Roman" w:eastAsia="宋体" w:cs="Times New Roman" w:hint="eastAsia"/>
          <w:sz w:val="24"/>
          <w:szCs w:val="24"/>
        </w:rPr>
        <w:t>赋分</w:t>
      </w:r>
      <w:r w:rsidRPr="005E7DFF">
        <w:rPr>
          <w:rFonts w:ascii="Times New Roman" w:eastAsia="宋体" w:cs="Times New Roman"/>
          <w:sz w:val="24"/>
          <w:szCs w:val="24"/>
        </w:rPr>
        <w:t>结果</w:t>
      </w:r>
      <w:proofErr w:type="gramEnd"/>
      <w:r w:rsidRPr="005E7DFF">
        <w:rPr>
          <w:rFonts w:ascii="Times New Roman" w:eastAsia="宋体" w:cs="Times New Roman"/>
          <w:sz w:val="24"/>
          <w:szCs w:val="24"/>
        </w:rPr>
        <w:t>表</w:t>
      </w:r>
      <w:r w:rsidRPr="005E7DFF">
        <w:rPr>
          <w:rFonts w:ascii="Times New Roman" w:eastAsia="宋体" w:cs="Times New Roman" w:hint="eastAsia"/>
          <w:sz w:val="24"/>
          <w:szCs w:val="24"/>
        </w:rPr>
        <w:t>如</w:t>
      </w:r>
      <w:r w:rsidRPr="005E7DFF">
        <w:rPr>
          <w:rFonts w:ascii="Times New Roman" w:eastAsia="宋体" w:cs="Times New Roman"/>
          <w:sz w:val="24"/>
          <w:szCs w:val="24"/>
        </w:rPr>
        <w:t>表</w:t>
      </w:r>
      <w:r w:rsidRPr="005E7DFF">
        <w:rPr>
          <w:rFonts w:ascii="Times New Roman" w:eastAsia="宋体" w:cs="Times New Roman" w:hint="eastAsia"/>
          <w:sz w:val="24"/>
          <w:szCs w:val="24"/>
        </w:rPr>
        <w:t>5.1-</w:t>
      </w:r>
      <w:r w:rsidR="00683234" w:rsidRPr="005E7DFF">
        <w:rPr>
          <w:rFonts w:ascii="Times New Roman" w:eastAsia="宋体" w:cs="Times New Roman"/>
          <w:sz w:val="24"/>
          <w:szCs w:val="24"/>
        </w:rPr>
        <w:t>6</w:t>
      </w:r>
      <w:r w:rsidRPr="005E7DFF">
        <w:rPr>
          <w:rFonts w:ascii="Times New Roman" w:eastAsia="宋体" w:cs="Times New Roman" w:hint="eastAsia"/>
          <w:sz w:val="24"/>
          <w:szCs w:val="24"/>
        </w:rPr>
        <w:t>所示</w:t>
      </w:r>
      <w:r w:rsidRPr="005E7DFF">
        <w:rPr>
          <w:rFonts w:ascii="Times New Roman" w:eastAsia="宋体" w:cs="Times New Roman"/>
          <w:sz w:val="24"/>
          <w:szCs w:val="24"/>
        </w:rPr>
        <w:t>。</w:t>
      </w:r>
    </w:p>
    <w:p w14:paraId="2DBB5FF2" w14:textId="6A25907A" w:rsidR="001A6925" w:rsidRPr="005E7DFF" w:rsidRDefault="001A6925" w:rsidP="001A6925">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hint="eastAsia"/>
          <w:b/>
          <w:bCs/>
          <w:sz w:val="24"/>
          <w:szCs w:val="24"/>
        </w:rPr>
        <w:t>5.1-</w:t>
      </w:r>
      <w:r w:rsidR="00683234" w:rsidRPr="005E7DFF">
        <w:rPr>
          <w:rFonts w:ascii="Times New Roman" w:eastAsia="宋体" w:cs="Times New Roman"/>
          <w:b/>
          <w:bCs/>
          <w:sz w:val="24"/>
          <w:szCs w:val="24"/>
        </w:rPr>
        <w:t>6</w:t>
      </w:r>
      <w:r w:rsidRPr="005E7DFF">
        <w:rPr>
          <w:rFonts w:ascii="Times New Roman" w:eastAsia="宋体" w:cs="Times New Roman"/>
          <w:b/>
          <w:bCs/>
          <w:sz w:val="24"/>
          <w:szCs w:val="24"/>
        </w:rPr>
        <w:t xml:space="preserve"> </w:t>
      </w:r>
      <w:r w:rsidRPr="005E7DFF">
        <w:rPr>
          <w:rFonts w:ascii="Times New Roman" w:eastAsia="宋体" w:cs="Times New Roman" w:hint="eastAsia"/>
          <w:b/>
          <w:bCs/>
          <w:sz w:val="24"/>
          <w:szCs w:val="24"/>
        </w:rPr>
        <w:t xml:space="preserve">      </w:t>
      </w:r>
      <w:r w:rsidR="0089073F" w:rsidRPr="005E7DFF">
        <w:rPr>
          <w:rFonts w:ascii="Times New Roman" w:eastAsia="宋体" w:cs="Times New Roman" w:hint="eastAsia"/>
          <w:b/>
          <w:bCs/>
          <w:sz w:val="24"/>
          <w:szCs w:val="24"/>
        </w:rPr>
        <w:t>鱼池</w:t>
      </w:r>
      <w:r w:rsidRPr="005E7DFF">
        <w:rPr>
          <w:rFonts w:ascii="Times New Roman" w:eastAsia="宋体" w:cs="Times New Roman" w:hint="eastAsia"/>
          <w:b/>
          <w:bCs/>
          <w:sz w:val="24"/>
          <w:szCs w:val="24"/>
        </w:rPr>
        <w:t>各</w:t>
      </w:r>
      <w:r w:rsidRPr="005E7DFF">
        <w:rPr>
          <w:rFonts w:ascii="Times New Roman" w:eastAsia="宋体" w:cs="Times New Roman"/>
          <w:b/>
          <w:bCs/>
          <w:sz w:val="24"/>
          <w:szCs w:val="24"/>
        </w:rPr>
        <w:t>监测点</w:t>
      </w:r>
      <w:r w:rsidR="0089073F" w:rsidRPr="005E7DFF">
        <w:rPr>
          <w:rFonts w:ascii="Times New Roman" w:eastAsia="宋体" w:cs="Times New Roman" w:hint="eastAsia"/>
          <w:b/>
          <w:bCs/>
          <w:sz w:val="24"/>
          <w:szCs w:val="24"/>
        </w:rPr>
        <w:t>湖泊</w:t>
      </w:r>
      <w:r w:rsidRPr="005E7DFF">
        <w:rPr>
          <w:rFonts w:ascii="Times New Roman" w:eastAsia="宋体" w:cs="Times New Roman"/>
          <w:b/>
          <w:bCs/>
          <w:sz w:val="24"/>
          <w:szCs w:val="24"/>
        </w:rPr>
        <w:t>岸稳定性得分统计成果</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546"/>
        <w:gridCol w:w="1344"/>
        <w:gridCol w:w="1636"/>
        <w:gridCol w:w="1149"/>
        <w:gridCol w:w="1076"/>
      </w:tblGrid>
      <w:tr w:rsidR="001A6925" w:rsidRPr="005E7DFF" w14:paraId="5CD7CC62" w14:textId="77777777" w:rsidTr="00A966F0">
        <w:trPr>
          <w:trHeight w:val="275"/>
          <w:jc w:val="center"/>
        </w:trPr>
        <w:tc>
          <w:tcPr>
            <w:tcW w:w="839" w:type="pct"/>
            <w:shd w:val="clear" w:color="auto" w:fill="auto"/>
            <w:vAlign w:val="center"/>
          </w:tcPr>
          <w:p w14:paraId="085C8256"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监测点编号</w:t>
            </w:r>
          </w:p>
        </w:tc>
        <w:tc>
          <w:tcPr>
            <w:tcW w:w="953" w:type="pct"/>
            <w:shd w:val="clear" w:color="auto" w:fill="auto"/>
            <w:vAlign w:val="center"/>
          </w:tcPr>
          <w:p w14:paraId="6000D24A"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岸坡高度</w:t>
            </w:r>
            <w:r w:rsidRPr="005E7DFF">
              <w:rPr>
                <w:rFonts w:ascii="Times New Roman" w:eastAsia="宋体" w:cs="Times New Roman"/>
                <w:color w:val="000000"/>
                <w:kern w:val="0"/>
                <w:szCs w:val="21"/>
              </w:rPr>
              <w:t>(m)</w:t>
            </w:r>
          </w:p>
        </w:tc>
        <w:tc>
          <w:tcPr>
            <w:tcW w:w="828" w:type="pct"/>
            <w:shd w:val="clear" w:color="auto" w:fill="auto"/>
            <w:vAlign w:val="center"/>
          </w:tcPr>
          <w:p w14:paraId="1A9051CD"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岸坡倾角</w:t>
            </w:r>
            <w:r w:rsidRPr="005E7DFF">
              <w:rPr>
                <w:rFonts w:ascii="Times New Roman" w:eastAsia="宋体" w:cs="Times New Roman"/>
                <w:color w:val="000000"/>
                <w:kern w:val="0"/>
                <w:szCs w:val="21"/>
              </w:rPr>
              <w:t>(°)</w:t>
            </w:r>
          </w:p>
        </w:tc>
        <w:tc>
          <w:tcPr>
            <w:tcW w:w="1008" w:type="pct"/>
            <w:shd w:val="clear" w:color="auto" w:fill="auto"/>
            <w:vAlign w:val="center"/>
          </w:tcPr>
          <w:p w14:paraId="2D9EF50C"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植被覆盖率</w:t>
            </w:r>
            <w:r w:rsidRPr="005E7DFF">
              <w:rPr>
                <w:rFonts w:ascii="Times New Roman" w:eastAsia="宋体" w:cs="Times New Roman"/>
                <w:color w:val="000000"/>
                <w:kern w:val="0"/>
                <w:szCs w:val="21"/>
              </w:rPr>
              <w:t>(%)</w:t>
            </w:r>
          </w:p>
        </w:tc>
        <w:tc>
          <w:tcPr>
            <w:tcW w:w="708" w:type="pct"/>
            <w:shd w:val="clear" w:color="auto" w:fill="auto"/>
            <w:vAlign w:val="center"/>
          </w:tcPr>
          <w:p w14:paraId="462BA374"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河岸基质</w:t>
            </w:r>
          </w:p>
        </w:tc>
        <w:tc>
          <w:tcPr>
            <w:tcW w:w="663" w:type="pct"/>
            <w:shd w:val="clear" w:color="auto" w:fill="auto"/>
            <w:vAlign w:val="center"/>
          </w:tcPr>
          <w:p w14:paraId="132A67AB"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冲刷强度</w:t>
            </w:r>
          </w:p>
        </w:tc>
      </w:tr>
      <w:tr w:rsidR="001A6925" w:rsidRPr="005E7DFF" w14:paraId="4C3E108C" w14:textId="77777777" w:rsidTr="00A966F0">
        <w:trPr>
          <w:trHeight w:val="272"/>
          <w:jc w:val="center"/>
        </w:trPr>
        <w:tc>
          <w:tcPr>
            <w:tcW w:w="839" w:type="pct"/>
            <w:shd w:val="clear" w:color="auto" w:fill="auto"/>
            <w:vAlign w:val="bottom"/>
          </w:tcPr>
          <w:p w14:paraId="5DC8AD75"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w:t>
            </w:r>
          </w:p>
        </w:tc>
        <w:tc>
          <w:tcPr>
            <w:tcW w:w="953" w:type="pct"/>
            <w:shd w:val="clear" w:color="auto" w:fill="auto"/>
          </w:tcPr>
          <w:p w14:paraId="76B343E2"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0</w:t>
            </w:r>
          </w:p>
        </w:tc>
        <w:tc>
          <w:tcPr>
            <w:tcW w:w="828" w:type="pct"/>
            <w:shd w:val="clear" w:color="auto" w:fill="auto"/>
          </w:tcPr>
          <w:p w14:paraId="564021E5"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25</w:t>
            </w:r>
          </w:p>
        </w:tc>
        <w:tc>
          <w:tcPr>
            <w:tcW w:w="1008" w:type="pct"/>
            <w:shd w:val="clear" w:color="auto" w:fill="auto"/>
          </w:tcPr>
          <w:p w14:paraId="75614480"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w:t>
            </w:r>
          </w:p>
        </w:tc>
        <w:tc>
          <w:tcPr>
            <w:tcW w:w="708" w:type="pct"/>
            <w:shd w:val="clear" w:color="auto" w:fill="auto"/>
          </w:tcPr>
          <w:p w14:paraId="2F8DDB70" w14:textId="6DAD1991" w:rsidR="001A6925"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75</w:t>
            </w:r>
          </w:p>
        </w:tc>
        <w:tc>
          <w:tcPr>
            <w:tcW w:w="663" w:type="pct"/>
            <w:shd w:val="clear" w:color="auto" w:fill="auto"/>
          </w:tcPr>
          <w:p w14:paraId="702811C1"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w:t>
            </w:r>
          </w:p>
        </w:tc>
      </w:tr>
      <w:tr w:rsidR="001A6925" w:rsidRPr="005E7DFF" w14:paraId="0E57B85C" w14:textId="77777777" w:rsidTr="00A966F0">
        <w:trPr>
          <w:trHeight w:val="242"/>
          <w:jc w:val="center"/>
        </w:trPr>
        <w:tc>
          <w:tcPr>
            <w:tcW w:w="839" w:type="pct"/>
            <w:shd w:val="clear" w:color="auto" w:fill="auto"/>
            <w:vAlign w:val="bottom"/>
          </w:tcPr>
          <w:p w14:paraId="040DB962"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w:t>
            </w:r>
          </w:p>
        </w:tc>
        <w:tc>
          <w:tcPr>
            <w:tcW w:w="953" w:type="pct"/>
            <w:shd w:val="clear" w:color="auto" w:fill="auto"/>
          </w:tcPr>
          <w:p w14:paraId="1D8D9502"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75</w:t>
            </w:r>
          </w:p>
        </w:tc>
        <w:tc>
          <w:tcPr>
            <w:tcW w:w="828" w:type="pct"/>
            <w:shd w:val="clear" w:color="auto" w:fill="auto"/>
          </w:tcPr>
          <w:p w14:paraId="5B9A2E3D"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w:t>
            </w:r>
          </w:p>
        </w:tc>
        <w:tc>
          <w:tcPr>
            <w:tcW w:w="1008" w:type="pct"/>
            <w:shd w:val="clear" w:color="auto" w:fill="auto"/>
          </w:tcPr>
          <w:p w14:paraId="44ECC30F"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w:t>
            </w:r>
          </w:p>
        </w:tc>
        <w:tc>
          <w:tcPr>
            <w:tcW w:w="708" w:type="pct"/>
            <w:shd w:val="clear" w:color="auto" w:fill="auto"/>
          </w:tcPr>
          <w:p w14:paraId="4A03FBAD" w14:textId="2387754E" w:rsidR="001A6925"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75</w:t>
            </w:r>
          </w:p>
        </w:tc>
        <w:tc>
          <w:tcPr>
            <w:tcW w:w="663" w:type="pct"/>
            <w:shd w:val="clear" w:color="auto" w:fill="auto"/>
          </w:tcPr>
          <w:p w14:paraId="15DB04E6"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w:t>
            </w:r>
          </w:p>
        </w:tc>
      </w:tr>
      <w:tr w:rsidR="001A6925" w:rsidRPr="005E7DFF" w14:paraId="77E60111" w14:textId="77777777" w:rsidTr="00A966F0">
        <w:trPr>
          <w:trHeight w:val="285"/>
          <w:jc w:val="center"/>
        </w:trPr>
        <w:tc>
          <w:tcPr>
            <w:tcW w:w="839" w:type="pct"/>
            <w:shd w:val="clear" w:color="auto" w:fill="auto"/>
            <w:vAlign w:val="bottom"/>
          </w:tcPr>
          <w:p w14:paraId="56485BDD"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p>
        </w:tc>
        <w:tc>
          <w:tcPr>
            <w:tcW w:w="953" w:type="pct"/>
            <w:shd w:val="clear" w:color="auto" w:fill="auto"/>
          </w:tcPr>
          <w:p w14:paraId="30F92133"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75</w:t>
            </w:r>
          </w:p>
        </w:tc>
        <w:tc>
          <w:tcPr>
            <w:tcW w:w="828" w:type="pct"/>
            <w:shd w:val="clear" w:color="auto" w:fill="auto"/>
          </w:tcPr>
          <w:p w14:paraId="607B7B4A"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w:t>
            </w:r>
          </w:p>
        </w:tc>
        <w:tc>
          <w:tcPr>
            <w:tcW w:w="1008" w:type="pct"/>
            <w:shd w:val="clear" w:color="auto" w:fill="auto"/>
          </w:tcPr>
          <w:p w14:paraId="7C35B6F2"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w:t>
            </w:r>
          </w:p>
        </w:tc>
        <w:tc>
          <w:tcPr>
            <w:tcW w:w="708" w:type="pct"/>
            <w:shd w:val="clear" w:color="auto" w:fill="auto"/>
          </w:tcPr>
          <w:p w14:paraId="33B865CA" w14:textId="19AA89FA" w:rsidR="001A6925" w:rsidRPr="005E7DFF" w:rsidRDefault="002146FF"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75</w:t>
            </w:r>
          </w:p>
        </w:tc>
        <w:tc>
          <w:tcPr>
            <w:tcW w:w="663" w:type="pct"/>
            <w:shd w:val="clear" w:color="auto" w:fill="auto"/>
          </w:tcPr>
          <w:p w14:paraId="4425C43C" w14:textId="77777777" w:rsidR="001A6925" w:rsidRPr="005E7DFF" w:rsidRDefault="001A6925" w:rsidP="00A966F0">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100</w:t>
            </w:r>
          </w:p>
        </w:tc>
      </w:tr>
    </w:tbl>
    <w:p w14:paraId="4DC3F01F" w14:textId="09C18E4E" w:rsidR="001A6925" w:rsidRPr="005E7DFF" w:rsidRDefault="001A6925" w:rsidP="001A6925">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综上所述，</w:t>
      </w:r>
      <w:r w:rsidR="0089073F" w:rsidRPr="005E7DFF">
        <w:rPr>
          <w:rFonts w:ascii="Times New Roman" w:eastAsia="宋体" w:cs="Times New Roman" w:hint="eastAsia"/>
          <w:sz w:val="24"/>
          <w:szCs w:val="24"/>
        </w:rPr>
        <w:t>金口河区</w:t>
      </w:r>
      <w:proofErr w:type="gramStart"/>
      <w:r w:rsidR="0089073F" w:rsidRPr="005E7DFF">
        <w:rPr>
          <w:rFonts w:ascii="Times New Roman" w:eastAsia="宋体" w:cs="Times New Roman" w:hint="eastAsia"/>
          <w:sz w:val="24"/>
          <w:szCs w:val="24"/>
        </w:rPr>
        <w:t>鱼池</w:t>
      </w:r>
      <w:r w:rsidRPr="005E7DFF">
        <w:rPr>
          <w:rFonts w:ascii="Times New Roman" w:eastAsia="宋体" w:cs="Times New Roman" w:hint="eastAsia"/>
          <w:sz w:val="24"/>
          <w:szCs w:val="24"/>
        </w:rPr>
        <w:t>岸带稳定性</w:t>
      </w:r>
      <w:proofErr w:type="gramEnd"/>
      <w:r w:rsidRPr="005E7DFF">
        <w:rPr>
          <w:rFonts w:ascii="Times New Roman" w:eastAsia="宋体" w:cs="Times New Roman" w:hint="eastAsia"/>
          <w:sz w:val="24"/>
          <w:szCs w:val="24"/>
        </w:rPr>
        <w:t>指标的平均分值为</w:t>
      </w:r>
      <w:r w:rsidR="004C7FEA" w:rsidRPr="005E7DFF">
        <w:rPr>
          <w:rFonts w:ascii="Times New Roman" w:eastAsia="宋体" w:cs="Times New Roman"/>
          <w:sz w:val="24"/>
          <w:szCs w:val="24"/>
        </w:rPr>
        <w:t>77.80</w:t>
      </w:r>
      <w:r w:rsidRPr="005E7DFF">
        <w:rPr>
          <w:rFonts w:ascii="Times New Roman" w:eastAsia="宋体" w:cs="Times New Roman" w:hint="eastAsia"/>
          <w:sz w:val="24"/>
          <w:szCs w:val="24"/>
        </w:rPr>
        <w:t>分。</w:t>
      </w:r>
    </w:p>
    <w:p w14:paraId="70DFB458" w14:textId="77777777" w:rsidR="001A6925" w:rsidRPr="005E7DFF" w:rsidRDefault="001A6925" w:rsidP="001A6925">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、评价结果</w:t>
      </w:r>
    </w:p>
    <w:p w14:paraId="51168110" w14:textId="10DF0561" w:rsidR="001A6925" w:rsidRPr="005E7DFF" w:rsidRDefault="0089073F" w:rsidP="001A6925">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鱼池</w:t>
      </w:r>
      <w:r w:rsidR="00F20880" w:rsidRPr="005E7DFF">
        <w:rPr>
          <w:rFonts w:ascii="Times New Roman" w:eastAsia="宋体" w:cs="Times New Roman" w:hint="eastAsia"/>
          <w:sz w:val="24"/>
          <w:szCs w:val="24"/>
        </w:rPr>
        <w:t xml:space="preserve"> </w:t>
      </w:r>
      <w:r w:rsidR="001A6925" w:rsidRPr="005E7DFF">
        <w:rPr>
          <w:rFonts w:ascii="Times New Roman" w:eastAsia="宋体" w:cs="Times New Roman" w:hint="eastAsia"/>
          <w:sz w:val="24"/>
          <w:szCs w:val="24"/>
        </w:rPr>
        <w:t>“岸带稳定性指标”指标</w:t>
      </w:r>
      <w:proofErr w:type="gramStart"/>
      <w:r w:rsidR="001A6925" w:rsidRPr="005E7DFF">
        <w:rPr>
          <w:rFonts w:ascii="Times New Roman" w:eastAsia="宋体" w:cs="Times New Roman" w:hint="eastAsia"/>
          <w:sz w:val="24"/>
          <w:szCs w:val="24"/>
        </w:rPr>
        <w:t>项赋分</w:t>
      </w:r>
      <w:proofErr w:type="gramEnd"/>
      <w:r w:rsidR="004C7FEA" w:rsidRPr="005E7DFF">
        <w:rPr>
          <w:rFonts w:ascii="Times New Roman" w:eastAsia="宋体" w:cs="Times New Roman"/>
          <w:sz w:val="24"/>
          <w:szCs w:val="24"/>
        </w:rPr>
        <w:t>77.80</w:t>
      </w:r>
      <w:r w:rsidR="001A6925" w:rsidRPr="005E7DFF">
        <w:rPr>
          <w:rFonts w:ascii="Times New Roman" w:eastAsia="宋体" w:cs="Times New Roman" w:hint="eastAsia"/>
          <w:sz w:val="24"/>
          <w:szCs w:val="24"/>
        </w:rPr>
        <w:t>分。</w:t>
      </w:r>
    </w:p>
    <w:p w14:paraId="519E3FC6" w14:textId="77777777" w:rsidR="00C4335C" w:rsidRPr="005E7DFF" w:rsidRDefault="00C4335C">
      <w:pPr>
        <w:spacing w:line="360" w:lineRule="auto"/>
        <w:ind w:firstLine="480"/>
        <w:rPr>
          <w:rFonts w:ascii="Times New Roman" w:eastAsia="宋体" w:cs="Times New Roman"/>
          <w:sz w:val="24"/>
          <w:szCs w:val="24"/>
        </w:rPr>
      </w:pPr>
    </w:p>
    <w:p w14:paraId="1B31B16A" w14:textId="77777777" w:rsidR="00C4335C" w:rsidRPr="005E7DFF" w:rsidRDefault="002B1D28">
      <w:pPr>
        <w:pStyle w:val="3"/>
        <w:spacing w:before="0" w:after="0"/>
        <w:rPr>
          <w:rFonts w:ascii="Times New Roman" w:eastAsia="宋体" w:cs="Times New Roman"/>
          <w:sz w:val="28"/>
          <w:szCs w:val="28"/>
        </w:rPr>
      </w:pPr>
      <w:bookmarkStart w:id="110" w:name="_Toc89682914"/>
      <w:r w:rsidRPr="005E7DFF">
        <w:rPr>
          <w:rFonts w:ascii="Times New Roman" w:eastAsia="宋体" w:cs="Times New Roman"/>
          <w:sz w:val="28"/>
          <w:szCs w:val="28"/>
        </w:rPr>
        <w:lastRenderedPageBreak/>
        <w:t xml:space="preserve">5.1.3 </w:t>
      </w:r>
      <w:r w:rsidRPr="005E7DFF">
        <w:rPr>
          <w:rFonts w:ascii="Times New Roman" w:eastAsia="宋体" w:cs="Times New Roman"/>
          <w:sz w:val="28"/>
          <w:szCs w:val="28"/>
        </w:rPr>
        <w:t>水质</w:t>
      </w:r>
      <w:bookmarkEnd w:id="110"/>
    </w:p>
    <w:p w14:paraId="5C6FE8FA" w14:textId="4566EE2D" w:rsidR="00C4335C" w:rsidRPr="005E7DFF" w:rsidRDefault="002B1D2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水质</w:t>
      </w:r>
      <w:r w:rsidRPr="005E7DFF">
        <w:rPr>
          <w:rFonts w:ascii="Times New Roman" w:eastAsia="宋体" w:cs="Times New Roman"/>
          <w:sz w:val="24"/>
          <w:szCs w:val="24"/>
        </w:rPr>
        <w:t>”</w:t>
      </w:r>
      <w:r w:rsidRPr="005E7DFF">
        <w:rPr>
          <w:rFonts w:ascii="Times New Roman" w:eastAsia="宋体" w:cs="Times New Roman"/>
          <w:sz w:val="24"/>
          <w:szCs w:val="24"/>
        </w:rPr>
        <w:t>对应的指标层包含四项，分别为水体整洁程度、水质优劣程度、富营养化状况及水质变化趋势，反映评价</w:t>
      </w:r>
      <w:r w:rsidR="00804055" w:rsidRPr="005E7DFF">
        <w:rPr>
          <w:rFonts w:ascii="Times New Roman" w:eastAsia="宋体" w:cs="Times New Roman" w:hint="eastAsia"/>
          <w:sz w:val="24"/>
          <w:szCs w:val="24"/>
        </w:rPr>
        <w:t>湖泊</w:t>
      </w:r>
      <w:r w:rsidRPr="005E7DFF">
        <w:rPr>
          <w:rFonts w:ascii="Times New Roman" w:eastAsia="宋体" w:cs="Times New Roman"/>
          <w:sz w:val="24"/>
          <w:szCs w:val="24"/>
        </w:rPr>
        <w:t>水污染防治情况。</w:t>
      </w:r>
    </w:p>
    <w:p w14:paraId="3B28A436" w14:textId="77777777" w:rsidR="00065032" w:rsidRPr="005E7DFF" w:rsidRDefault="00065032" w:rsidP="00065032">
      <w:pPr>
        <w:keepNext/>
        <w:keepLines/>
        <w:spacing w:line="360" w:lineRule="auto"/>
        <w:outlineLvl w:val="3"/>
        <w:rPr>
          <w:rFonts w:ascii="Times New Roman" w:eastAsia="宋体" w:cs="Times New Roman"/>
          <w:b/>
          <w:bCs/>
          <w:sz w:val="24"/>
          <w:szCs w:val="24"/>
        </w:rPr>
      </w:pPr>
      <w:r w:rsidRPr="005E7DFF">
        <w:rPr>
          <w:rFonts w:ascii="Times New Roman" w:eastAsia="宋体" w:cs="Times New Roman"/>
          <w:b/>
          <w:bCs/>
          <w:sz w:val="24"/>
          <w:szCs w:val="24"/>
        </w:rPr>
        <w:t xml:space="preserve">5.1.3.1 </w:t>
      </w:r>
      <w:r w:rsidRPr="005E7DFF">
        <w:rPr>
          <w:rFonts w:ascii="Times New Roman" w:eastAsia="宋体" w:cs="Times New Roman"/>
          <w:b/>
          <w:bCs/>
          <w:sz w:val="24"/>
          <w:szCs w:val="24"/>
        </w:rPr>
        <w:t>水体整洁程度</w:t>
      </w:r>
    </w:p>
    <w:p w14:paraId="21307666"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5B3AE52B" w14:textId="77777777"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水体整洁程度根据河湖水域感官状况评估。根据嗅和</w:t>
      </w:r>
      <w:proofErr w:type="gramStart"/>
      <w:r w:rsidRPr="005E7DFF">
        <w:rPr>
          <w:rFonts w:ascii="Times New Roman" w:eastAsia="宋体" w:cs="Times New Roman"/>
          <w:sz w:val="24"/>
          <w:szCs w:val="24"/>
        </w:rPr>
        <w:t>味、</w:t>
      </w:r>
      <w:proofErr w:type="gramEnd"/>
      <w:r w:rsidRPr="005E7DFF">
        <w:rPr>
          <w:rFonts w:ascii="Times New Roman" w:eastAsia="宋体" w:cs="Times New Roman"/>
          <w:sz w:val="24"/>
          <w:szCs w:val="24"/>
        </w:rPr>
        <w:t>漂浮废弃物中最差状况确定最终得分。</w:t>
      </w:r>
    </w:p>
    <w:p w14:paraId="7D7692B6" w14:textId="1A5E5C7D" w:rsidR="00065032" w:rsidRPr="005E7DFF" w:rsidRDefault="00065032" w:rsidP="00065032">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本次</w:t>
      </w:r>
      <w:r w:rsidRPr="005E7DFF">
        <w:rPr>
          <w:rFonts w:ascii="Times New Roman" w:eastAsia="宋体" w:cs="Times New Roman" w:hint="eastAsia"/>
          <w:sz w:val="24"/>
          <w:szCs w:val="24"/>
        </w:rPr>
        <w:t>金口河区鱼池</w:t>
      </w:r>
      <w:r w:rsidRPr="005E7DFF">
        <w:rPr>
          <w:rFonts w:ascii="Times New Roman" w:eastAsia="宋体" w:cs="Times New Roman"/>
          <w:sz w:val="24"/>
          <w:szCs w:val="24"/>
        </w:rPr>
        <w:t>水体整洁程度</w:t>
      </w:r>
      <w:proofErr w:type="gramStart"/>
      <w:r w:rsidRPr="005E7DFF">
        <w:rPr>
          <w:rFonts w:ascii="Times New Roman" w:eastAsia="宋体" w:cs="Times New Roman"/>
          <w:sz w:val="24"/>
          <w:szCs w:val="24"/>
        </w:rPr>
        <w:t>评估赋分标准</w:t>
      </w:r>
      <w:proofErr w:type="gramEnd"/>
      <w:r w:rsidRPr="005E7DFF">
        <w:rPr>
          <w:rFonts w:ascii="Times New Roman" w:eastAsia="宋体" w:cs="Times New Roman"/>
          <w:sz w:val="24"/>
          <w:szCs w:val="24"/>
        </w:rPr>
        <w:t>详见表</w:t>
      </w:r>
      <w:r w:rsidRPr="005E7DFF">
        <w:rPr>
          <w:rFonts w:ascii="Times New Roman" w:eastAsia="宋体" w:cs="Times New Roman"/>
          <w:sz w:val="24"/>
          <w:szCs w:val="24"/>
        </w:rPr>
        <w:t>5.1-</w:t>
      </w:r>
      <w:r w:rsidR="00683234" w:rsidRPr="005E7DFF">
        <w:rPr>
          <w:rFonts w:ascii="Times New Roman" w:eastAsia="宋体" w:cs="Times New Roman"/>
          <w:sz w:val="24"/>
          <w:szCs w:val="24"/>
        </w:rPr>
        <w:t>7</w:t>
      </w:r>
      <w:r w:rsidRPr="005E7DFF">
        <w:rPr>
          <w:rFonts w:ascii="Times New Roman" w:eastAsia="宋体" w:cs="Times New Roman"/>
          <w:sz w:val="24"/>
          <w:szCs w:val="24"/>
        </w:rPr>
        <w:t>。</w:t>
      </w:r>
    </w:p>
    <w:p w14:paraId="48E74621" w14:textId="2209E6FA" w:rsidR="00065032" w:rsidRPr="005E7DFF" w:rsidRDefault="00065032" w:rsidP="00065032">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5.1-</w:t>
      </w:r>
      <w:r w:rsidR="00683234" w:rsidRPr="005E7DFF">
        <w:rPr>
          <w:rFonts w:ascii="Times New Roman" w:eastAsia="宋体" w:cs="Times New Roman"/>
          <w:b/>
          <w:bCs/>
          <w:sz w:val="24"/>
          <w:szCs w:val="24"/>
        </w:rPr>
        <w:t>7</w:t>
      </w:r>
      <w:r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水体整洁程度</w:t>
      </w:r>
      <w:proofErr w:type="gramStart"/>
      <w:r w:rsidRPr="005E7DFF">
        <w:rPr>
          <w:rFonts w:ascii="Times New Roman" w:eastAsia="宋体" w:cs="Times New Roman"/>
          <w:b/>
          <w:bCs/>
          <w:sz w:val="24"/>
          <w:szCs w:val="24"/>
        </w:rPr>
        <w:t>评估赋分标准</w:t>
      </w:r>
      <w:proofErr w:type="gramEnd"/>
      <w:r w:rsidRPr="005E7DFF">
        <w:rPr>
          <w:rFonts w:ascii="Times New Roman" w:eastAsia="宋体" w:cs="Times New Roman"/>
          <w:b/>
          <w:bCs/>
          <w:sz w:val="24"/>
          <w:szCs w:val="24"/>
        </w:rPr>
        <w:t>表</w:t>
      </w:r>
    </w:p>
    <w:tbl>
      <w:tblPr>
        <w:tblW w:w="5000" w:type="pct"/>
        <w:tblLook w:val="04A0" w:firstRow="1" w:lastRow="0" w:firstColumn="1" w:lastColumn="0" w:noHBand="0" w:noVBand="1"/>
      </w:tblPr>
      <w:tblGrid>
        <w:gridCol w:w="1383"/>
        <w:gridCol w:w="1384"/>
        <w:gridCol w:w="1384"/>
        <w:gridCol w:w="1384"/>
        <w:gridCol w:w="1382"/>
        <w:gridCol w:w="1379"/>
      </w:tblGrid>
      <w:tr w:rsidR="00065032" w:rsidRPr="005E7DFF" w14:paraId="29B5A37C" w14:textId="77777777" w:rsidTr="001A3918">
        <w:trPr>
          <w:trHeight w:val="276"/>
        </w:trPr>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6B7A3D1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感官指标</w:t>
            </w:r>
          </w:p>
        </w:tc>
        <w:tc>
          <w:tcPr>
            <w:tcW w:w="834" w:type="pct"/>
            <w:tcBorders>
              <w:top w:val="single" w:sz="4" w:space="0" w:color="auto"/>
              <w:left w:val="nil"/>
              <w:bottom w:val="single" w:sz="4" w:space="0" w:color="auto"/>
              <w:right w:val="single" w:sz="4" w:space="0" w:color="auto"/>
            </w:tcBorders>
            <w:shd w:val="clear" w:color="auto" w:fill="auto"/>
            <w:vAlign w:val="center"/>
          </w:tcPr>
          <w:p w14:paraId="4B87C5F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优</w:t>
            </w:r>
          </w:p>
        </w:tc>
        <w:tc>
          <w:tcPr>
            <w:tcW w:w="834" w:type="pct"/>
            <w:tcBorders>
              <w:top w:val="single" w:sz="4" w:space="0" w:color="auto"/>
              <w:left w:val="nil"/>
              <w:bottom w:val="single" w:sz="4" w:space="0" w:color="auto"/>
              <w:right w:val="single" w:sz="4" w:space="0" w:color="auto"/>
            </w:tcBorders>
            <w:shd w:val="clear" w:color="auto" w:fill="auto"/>
            <w:vAlign w:val="center"/>
          </w:tcPr>
          <w:p w14:paraId="32C3ABAB"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良</w:t>
            </w:r>
          </w:p>
        </w:tc>
        <w:tc>
          <w:tcPr>
            <w:tcW w:w="834" w:type="pct"/>
            <w:tcBorders>
              <w:top w:val="single" w:sz="4" w:space="0" w:color="auto"/>
              <w:left w:val="nil"/>
              <w:bottom w:val="single" w:sz="4" w:space="0" w:color="auto"/>
              <w:right w:val="single" w:sz="4" w:space="0" w:color="auto"/>
            </w:tcBorders>
            <w:shd w:val="clear" w:color="auto" w:fill="auto"/>
            <w:vAlign w:val="center"/>
          </w:tcPr>
          <w:p w14:paraId="179D8568"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中</w:t>
            </w:r>
          </w:p>
        </w:tc>
        <w:tc>
          <w:tcPr>
            <w:tcW w:w="833" w:type="pct"/>
            <w:tcBorders>
              <w:top w:val="single" w:sz="4" w:space="0" w:color="auto"/>
              <w:left w:val="nil"/>
              <w:bottom w:val="single" w:sz="4" w:space="0" w:color="auto"/>
              <w:right w:val="single" w:sz="4" w:space="0" w:color="auto"/>
            </w:tcBorders>
            <w:shd w:val="clear" w:color="auto" w:fill="auto"/>
            <w:vAlign w:val="center"/>
          </w:tcPr>
          <w:p w14:paraId="1113A8CC"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差</w:t>
            </w:r>
          </w:p>
        </w:tc>
        <w:tc>
          <w:tcPr>
            <w:tcW w:w="833" w:type="pct"/>
            <w:tcBorders>
              <w:top w:val="single" w:sz="4" w:space="0" w:color="auto"/>
              <w:left w:val="nil"/>
              <w:bottom w:val="single" w:sz="4" w:space="0" w:color="auto"/>
              <w:right w:val="single" w:sz="4" w:space="0" w:color="auto"/>
            </w:tcBorders>
            <w:shd w:val="clear" w:color="auto" w:fill="auto"/>
            <w:vAlign w:val="center"/>
          </w:tcPr>
          <w:p w14:paraId="3A3F4E8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劣</w:t>
            </w:r>
          </w:p>
        </w:tc>
      </w:tr>
      <w:tr w:rsidR="00065032" w:rsidRPr="005E7DFF" w14:paraId="592ECB21" w14:textId="77777777" w:rsidTr="001A3918">
        <w:trPr>
          <w:trHeight w:val="169"/>
        </w:trPr>
        <w:tc>
          <w:tcPr>
            <w:tcW w:w="834" w:type="pct"/>
            <w:tcBorders>
              <w:top w:val="nil"/>
              <w:left w:val="single" w:sz="4" w:space="0" w:color="auto"/>
              <w:bottom w:val="single" w:sz="4" w:space="0" w:color="auto"/>
              <w:right w:val="single" w:sz="4" w:space="0" w:color="auto"/>
            </w:tcBorders>
            <w:shd w:val="clear" w:color="auto" w:fill="auto"/>
            <w:vAlign w:val="center"/>
          </w:tcPr>
          <w:p w14:paraId="384D963A"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嗅和</w:t>
            </w:r>
            <w:proofErr w:type="gramStart"/>
            <w:r w:rsidRPr="005E7DFF">
              <w:rPr>
                <w:rFonts w:ascii="Times New Roman" w:eastAsia="宋体" w:cs="Times New Roman"/>
                <w:color w:val="000000"/>
                <w:szCs w:val="21"/>
              </w:rPr>
              <w:t>味</w:t>
            </w:r>
            <w:proofErr w:type="gramEnd"/>
          </w:p>
        </w:tc>
        <w:tc>
          <w:tcPr>
            <w:tcW w:w="834" w:type="pct"/>
            <w:tcBorders>
              <w:top w:val="nil"/>
              <w:left w:val="nil"/>
              <w:bottom w:val="single" w:sz="4" w:space="0" w:color="auto"/>
              <w:right w:val="single" w:sz="4" w:space="0" w:color="auto"/>
            </w:tcBorders>
            <w:shd w:val="clear" w:color="auto" w:fill="auto"/>
            <w:vAlign w:val="center"/>
          </w:tcPr>
          <w:p w14:paraId="1389022B"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无任何异味</w:t>
            </w:r>
          </w:p>
        </w:tc>
        <w:tc>
          <w:tcPr>
            <w:tcW w:w="834" w:type="pct"/>
            <w:tcBorders>
              <w:top w:val="nil"/>
              <w:left w:val="nil"/>
              <w:bottom w:val="single" w:sz="4" w:space="0" w:color="auto"/>
              <w:right w:val="single" w:sz="4" w:space="0" w:color="auto"/>
            </w:tcBorders>
            <w:shd w:val="clear" w:color="auto" w:fill="auto"/>
            <w:vAlign w:val="center"/>
          </w:tcPr>
          <w:p w14:paraId="0A24EFF6"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仅敏感者可以感觉</w:t>
            </w:r>
          </w:p>
        </w:tc>
        <w:tc>
          <w:tcPr>
            <w:tcW w:w="834" w:type="pct"/>
            <w:tcBorders>
              <w:top w:val="nil"/>
              <w:left w:val="nil"/>
              <w:bottom w:val="single" w:sz="4" w:space="0" w:color="auto"/>
              <w:right w:val="single" w:sz="4" w:space="0" w:color="auto"/>
            </w:tcBorders>
            <w:shd w:val="clear" w:color="auto" w:fill="auto"/>
            <w:vAlign w:val="center"/>
          </w:tcPr>
          <w:p w14:paraId="461656A8"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多数人可以轻微感觉</w:t>
            </w:r>
          </w:p>
        </w:tc>
        <w:tc>
          <w:tcPr>
            <w:tcW w:w="833" w:type="pct"/>
            <w:tcBorders>
              <w:top w:val="nil"/>
              <w:left w:val="nil"/>
              <w:bottom w:val="single" w:sz="4" w:space="0" w:color="auto"/>
              <w:right w:val="single" w:sz="4" w:space="0" w:color="auto"/>
            </w:tcBorders>
            <w:shd w:val="clear" w:color="auto" w:fill="auto"/>
            <w:vAlign w:val="center"/>
          </w:tcPr>
          <w:p w14:paraId="62073DE6"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已能明显感觉</w:t>
            </w:r>
          </w:p>
        </w:tc>
        <w:tc>
          <w:tcPr>
            <w:tcW w:w="833" w:type="pct"/>
            <w:tcBorders>
              <w:top w:val="nil"/>
              <w:left w:val="nil"/>
              <w:bottom w:val="single" w:sz="4" w:space="0" w:color="auto"/>
              <w:right w:val="single" w:sz="4" w:space="0" w:color="auto"/>
            </w:tcBorders>
            <w:shd w:val="clear" w:color="auto" w:fill="auto"/>
            <w:vAlign w:val="center"/>
          </w:tcPr>
          <w:p w14:paraId="4ADE9CB6"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有很显著的异味</w:t>
            </w:r>
          </w:p>
        </w:tc>
      </w:tr>
      <w:tr w:rsidR="00065032" w:rsidRPr="005E7DFF" w14:paraId="26CFA3F6" w14:textId="77777777" w:rsidTr="001A3918">
        <w:trPr>
          <w:trHeight w:val="235"/>
        </w:trPr>
        <w:tc>
          <w:tcPr>
            <w:tcW w:w="834" w:type="pct"/>
            <w:tcBorders>
              <w:top w:val="nil"/>
              <w:left w:val="single" w:sz="4" w:space="0" w:color="auto"/>
              <w:bottom w:val="single" w:sz="4" w:space="0" w:color="auto"/>
              <w:right w:val="single" w:sz="4" w:space="0" w:color="auto"/>
            </w:tcBorders>
            <w:shd w:val="clear" w:color="auto" w:fill="auto"/>
            <w:vAlign w:val="center"/>
          </w:tcPr>
          <w:p w14:paraId="7333A918"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漂浮废弃物</w:t>
            </w:r>
          </w:p>
        </w:tc>
        <w:tc>
          <w:tcPr>
            <w:tcW w:w="834" w:type="pct"/>
            <w:tcBorders>
              <w:top w:val="nil"/>
              <w:left w:val="nil"/>
              <w:bottom w:val="single" w:sz="4" w:space="0" w:color="auto"/>
              <w:right w:val="single" w:sz="4" w:space="0" w:color="auto"/>
            </w:tcBorders>
            <w:shd w:val="clear" w:color="auto" w:fill="auto"/>
            <w:vAlign w:val="center"/>
          </w:tcPr>
          <w:p w14:paraId="1FEB0471"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无漂浮废弃物</w:t>
            </w:r>
          </w:p>
        </w:tc>
        <w:tc>
          <w:tcPr>
            <w:tcW w:w="834" w:type="pct"/>
            <w:tcBorders>
              <w:top w:val="nil"/>
              <w:left w:val="nil"/>
              <w:bottom w:val="single" w:sz="4" w:space="0" w:color="auto"/>
              <w:right w:val="single" w:sz="4" w:space="0" w:color="auto"/>
            </w:tcBorders>
            <w:shd w:val="clear" w:color="auto" w:fill="auto"/>
            <w:vAlign w:val="center"/>
          </w:tcPr>
          <w:p w14:paraId="16162D4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有极少量漂浮废弃物</w:t>
            </w:r>
          </w:p>
        </w:tc>
        <w:tc>
          <w:tcPr>
            <w:tcW w:w="834" w:type="pct"/>
            <w:tcBorders>
              <w:top w:val="nil"/>
              <w:left w:val="nil"/>
              <w:bottom w:val="single" w:sz="4" w:space="0" w:color="auto"/>
              <w:right w:val="single" w:sz="4" w:space="0" w:color="auto"/>
            </w:tcBorders>
            <w:shd w:val="clear" w:color="auto" w:fill="auto"/>
            <w:vAlign w:val="center"/>
          </w:tcPr>
          <w:p w14:paraId="6BD4E366"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有少量漂浮废弃物</w:t>
            </w:r>
          </w:p>
        </w:tc>
        <w:tc>
          <w:tcPr>
            <w:tcW w:w="833" w:type="pct"/>
            <w:tcBorders>
              <w:top w:val="nil"/>
              <w:left w:val="nil"/>
              <w:bottom w:val="single" w:sz="4" w:space="0" w:color="auto"/>
              <w:right w:val="single" w:sz="4" w:space="0" w:color="auto"/>
            </w:tcBorders>
            <w:shd w:val="clear" w:color="auto" w:fill="auto"/>
            <w:vAlign w:val="center"/>
          </w:tcPr>
          <w:p w14:paraId="6124A6A1"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有较多漂浮废弃物</w:t>
            </w:r>
          </w:p>
        </w:tc>
        <w:tc>
          <w:tcPr>
            <w:tcW w:w="833" w:type="pct"/>
            <w:tcBorders>
              <w:top w:val="nil"/>
              <w:left w:val="nil"/>
              <w:bottom w:val="single" w:sz="4" w:space="0" w:color="auto"/>
              <w:right w:val="single" w:sz="4" w:space="0" w:color="auto"/>
            </w:tcBorders>
            <w:shd w:val="clear" w:color="auto" w:fill="auto"/>
            <w:vAlign w:val="center"/>
          </w:tcPr>
          <w:p w14:paraId="561961F4"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有大量漂浮废弃物</w:t>
            </w:r>
          </w:p>
        </w:tc>
      </w:tr>
      <w:tr w:rsidR="00065032" w:rsidRPr="005E7DFF" w14:paraId="4647201C" w14:textId="77777777" w:rsidTr="001A3918">
        <w:trPr>
          <w:trHeight w:val="276"/>
        </w:trPr>
        <w:tc>
          <w:tcPr>
            <w:tcW w:w="834" w:type="pct"/>
            <w:tcBorders>
              <w:top w:val="nil"/>
              <w:left w:val="single" w:sz="4" w:space="0" w:color="auto"/>
              <w:bottom w:val="single" w:sz="4" w:space="0" w:color="auto"/>
              <w:right w:val="single" w:sz="4" w:space="0" w:color="auto"/>
            </w:tcBorders>
            <w:shd w:val="clear" w:color="auto" w:fill="auto"/>
            <w:vAlign w:val="center"/>
          </w:tcPr>
          <w:p w14:paraId="06D1D170" w14:textId="77777777" w:rsidR="00065032" w:rsidRPr="005E7DFF" w:rsidRDefault="00065032" w:rsidP="00065032">
            <w:pPr>
              <w:jc w:val="center"/>
              <w:rPr>
                <w:rFonts w:ascii="Times New Roman" w:eastAsia="宋体" w:cs="Times New Roman"/>
                <w:color w:val="000000"/>
                <w:szCs w:val="21"/>
              </w:rPr>
            </w:pPr>
            <w:proofErr w:type="gramStart"/>
            <w:r w:rsidRPr="005E7DFF">
              <w:rPr>
                <w:rFonts w:ascii="Times New Roman" w:eastAsia="宋体" w:cs="Times New Roman"/>
                <w:color w:val="000000"/>
                <w:szCs w:val="21"/>
              </w:rPr>
              <w:t>赋分</w:t>
            </w:r>
            <w:proofErr w:type="gramEnd"/>
          </w:p>
        </w:tc>
        <w:tc>
          <w:tcPr>
            <w:tcW w:w="834" w:type="pct"/>
            <w:tcBorders>
              <w:top w:val="nil"/>
              <w:left w:val="nil"/>
              <w:bottom w:val="single" w:sz="4" w:space="0" w:color="auto"/>
              <w:right w:val="single" w:sz="4" w:space="0" w:color="auto"/>
            </w:tcBorders>
            <w:shd w:val="clear" w:color="auto" w:fill="auto"/>
            <w:vAlign w:val="center"/>
          </w:tcPr>
          <w:p w14:paraId="3A5C6A96"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100</w:t>
            </w:r>
          </w:p>
        </w:tc>
        <w:tc>
          <w:tcPr>
            <w:tcW w:w="834" w:type="pct"/>
            <w:tcBorders>
              <w:top w:val="nil"/>
              <w:left w:val="nil"/>
              <w:bottom w:val="single" w:sz="4" w:space="0" w:color="auto"/>
              <w:right w:val="single" w:sz="4" w:space="0" w:color="auto"/>
            </w:tcBorders>
            <w:shd w:val="clear" w:color="auto" w:fill="auto"/>
            <w:vAlign w:val="center"/>
          </w:tcPr>
          <w:p w14:paraId="0671DF7A"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80</w:t>
            </w:r>
          </w:p>
        </w:tc>
        <w:tc>
          <w:tcPr>
            <w:tcW w:w="834" w:type="pct"/>
            <w:tcBorders>
              <w:top w:val="nil"/>
              <w:left w:val="nil"/>
              <w:bottom w:val="single" w:sz="4" w:space="0" w:color="auto"/>
              <w:right w:val="single" w:sz="4" w:space="0" w:color="auto"/>
            </w:tcBorders>
            <w:shd w:val="clear" w:color="auto" w:fill="auto"/>
            <w:vAlign w:val="center"/>
          </w:tcPr>
          <w:p w14:paraId="5996FCC6"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60</w:t>
            </w:r>
          </w:p>
        </w:tc>
        <w:tc>
          <w:tcPr>
            <w:tcW w:w="833" w:type="pct"/>
            <w:tcBorders>
              <w:top w:val="nil"/>
              <w:left w:val="nil"/>
              <w:bottom w:val="single" w:sz="4" w:space="0" w:color="auto"/>
              <w:right w:val="single" w:sz="4" w:space="0" w:color="auto"/>
            </w:tcBorders>
            <w:shd w:val="clear" w:color="auto" w:fill="auto"/>
            <w:vAlign w:val="center"/>
          </w:tcPr>
          <w:p w14:paraId="106C0D47"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40</w:t>
            </w:r>
          </w:p>
        </w:tc>
        <w:tc>
          <w:tcPr>
            <w:tcW w:w="833" w:type="pct"/>
            <w:tcBorders>
              <w:top w:val="nil"/>
              <w:left w:val="nil"/>
              <w:bottom w:val="single" w:sz="4" w:space="0" w:color="auto"/>
              <w:right w:val="single" w:sz="4" w:space="0" w:color="auto"/>
            </w:tcBorders>
            <w:shd w:val="clear" w:color="auto" w:fill="auto"/>
            <w:vAlign w:val="center"/>
          </w:tcPr>
          <w:p w14:paraId="1C460C00"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w:t>
            </w:r>
          </w:p>
        </w:tc>
      </w:tr>
    </w:tbl>
    <w:p w14:paraId="31A7B048"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、指标获取</w:t>
      </w:r>
    </w:p>
    <w:p w14:paraId="09229965" w14:textId="7AB4322D"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根据</w:t>
      </w:r>
      <w:r w:rsidRPr="005E7DFF">
        <w:rPr>
          <w:rFonts w:ascii="Times New Roman" w:eastAsia="宋体" w:cs="Times New Roman"/>
          <w:sz w:val="24"/>
          <w:szCs w:val="24"/>
        </w:rPr>
        <w:t>现场调查当地居民</w:t>
      </w:r>
      <w:r w:rsidRPr="005E7DFF">
        <w:rPr>
          <w:rFonts w:ascii="Times New Roman" w:eastAsia="宋体" w:cs="Times New Roman" w:hint="eastAsia"/>
          <w:sz w:val="24"/>
          <w:szCs w:val="24"/>
        </w:rPr>
        <w:t>等，在感官评价项</w:t>
      </w:r>
      <w:r w:rsidR="00D54CF3" w:rsidRPr="005E7DFF">
        <w:rPr>
          <w:rFonts w:ascii="Times New Roman" w:eastAsia="宋体" w:cs="Times New Roman" w:hint="eastAsia"/>
          <w:sz w:val="24"/>
          <w:szCs w:val="24"/>
        </w:rPr>
        <w:t>9</w:t>
      </w:r>
      <w:r w:rsidR="00D54CF3" w:rsidRPr="005E7DFF">
        <w:rPr>
          <w:rFonts w:ascii="Times New Roman" w:eastAsia="宋体" w:cs="Times New Roman"/>
          <w:sz w:val="24"/>
          <w:szCs w:val="24"/>
        </w:rPr>
        <w:t>7</w:t>
      </w:r>
      <w:r w:rsidR="00D54CF3" w:rsidRPr="005E7DFF">
        <w:rPr>
          <w:rFonts w:ascii="Times New Roman" w:eastAsia="宋体" w:cs="Times New Roman" w:hint="eastAsia"/>
          <w:sz w:val="24"/>
          <w:szCs w:val="24"/>
        </w:rPr>
        <w:t>人</w:t>
      </w:r>
      <w:r w:rsidRPr="005E7DFF">
        <w:rPr>
          <w:rFonts w:ascii="Times New Roman" w:eastAsia="宋体" w:cs="Times New Roman" w:hint="eastAsia"/>
          <w:sz w:val="24"/>
          <w:szCs w:val="24"/>
        </w:rPr>
        <w:t>都赋值</w:t>
      </w:r>
      <w:r w:rsidRPr="005E7DFF">
        <w:rPr>
          <w:rFonts w:ascii="Times New Roman" w:eastAsia="宋体" w:cs="Times New Roman" w:hint="eastAsia"/>
          <w:sz w:val="24"/>
          <w:szCs w:val="24"/>
        </w:rPr>
        <w:t>1</w:t>
      </w:r>
      <w:r w:rsidRPr="005E7DFF">
        <w:rPr>
          <w:rFonts w:ascii="Times New Roman" w:eastAsia="宋体" w:cs="Times New Roman"/>
          <w:sz w:val="24"/>
          <w:szCs w:val="24"/>
        </w:rPr>
        <w:t>00</w:t>
      </w:r>
      <w:r w:rsidRPr="005E7DFF">
        <w:rPr>
          <w:rFonts w:ascii="Times New Roman" w:eastAsia="宋体" w:cs="Times New Roman" w:hint="eastAsia"/>
          <w:sz w:val="24"/>
          <w:szCs w:val="24"/>
        </w:rPr>
        <w:t>分</w:t>
      </w:r>
      <w:r w:rsidR="00054EFE" w:rsidRPr="005E7DFF">
        <w:rPr>
          <w:rFonts w:ascii="Times New Roman" w:eastAsia="宋体" w:cs="Times New Roman" w:hint="eastAsia"/>
          <w:sz w:val="24"/>
          <w:szCs w:val="24"/>
        </w:rPr>
        <w:t>，极少数人会发现较为偏僻的湖边会有</w:t>
      </w:r>
      <w:r w:rsidR="00D54CF3" w:rsidRPr="005E7DFF">
        <w:rPr>
          <w:rFonts w:ascii="Times New Roman" w:eastAsia="宋体" w:cs="Times New Roman" w:hint="eastAsia"/>
          <w:sz w:val="24"/>
          <w:szCs w:val="24"/>
        </w:rPr>
        <w:t>很少的</w:t>
      </w:r>
      <w:r w:rsidR="00054EFE" w:rsidRPr="005E7DFF">
        <w:rPr>
          <w:rFonts w:ascii="Times New Roman" w:eastAsia="宋体" w:cs="Times New Roman" w:hint="eastAsia"/>
          <w:sz w:val="24"/>
          <w:szCs w:val="24"/>
        </w:rPr>
        <w:t>漂浮废弃物。</w:t>
      </w:r>
    </w:p>
    <w:p w14:paraId="0F636600"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734CCB37" w14:textId="486FC8D3"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调查中感官指标都为优，根据嗅和</w:t>
      </w:r>
      <w:proofErr w:type="gramStart"/>
      <w:r w:rsidRPr="005E7DFF">
        <w:rPr>
          <w:rFonts w:ascii="Times New Roman" w:eastAsia="宋体" w:cs="Times New Roman"/>
          <w:sz w:val="24"/>
          <w:szCs w:val="24"/>
        </w:rPr>
        <w:t>味、</w:t>
      </w:r>
      <w:proofErr w:type="gramEnd"/>
      <w:r w:rsidRPr="005E7DFF">
        <w:rPr>
          <w:rFonts w:ascii="Times New Roman" w:eastAsia="宋体" w:cs="Times New Roman"/>
          <w:sz w:val="24"/>
          <w:szCs w:val="24"/>
        </w:rPr>
        <w:t>漂浮废弃物中最差状况确定最终得分。本次</w:t>
      </w:r>
      <w:r w:rsidR="00930152" w:rsidRPr="005E7DFF">
        <w:rPr>
          <w:rFonts w:ascii="Times New Roman" w:eastAsia="宋体" w:cs="Times New Roman" w:hint="eastAsia"/>
          <w:sz w:val="24"/>
          <w:szCs w:val="24"/>
        </w:rPr>
        <w:t>水体</w:t>
      </w:r>
      <w:proofErr w:type="gramStart"/>
      <w:r w:rsidR="00930152" w:rsidRPr="005E7DFF">
        <w:rPr>
          <w:rFonts w:ascii="Times New Roman" w:eastAsia="宋体" w:cs="Times New Roman" w:hint="eastAsia"/>
          <w:sz w:val="24"/>
          <w:szCs w:val="24"/>
        </w:rPr>
        <w:t>整洁成都赋分为</w:t>
      </w:r>
      <w:proofErr w:type="gramEnd"/>
      <w:r w:rsidR="00930152" w:rsidRPr="005E7DFF">
        <w:rPr>
          <w:rFonts w:ascii="Times New Roman" w:eastAsia="宋体" w:cs="Times New Roman" w:hint="eastAsia"/>
          <w:sz w:val="24"/>
          <w:szCs w:val="24"/>
        </w:rPr>
        <w:t>8</w:t>
      </w:r>
      <w:r w:rsidR="00930152" w:rsidRPr="005E7DFF">
        <w:rPr>
          <w:rFonts w:ascii="Times New Roman" w:eastAsia="宋体" w:cs="Times New Roman"/>
          <w:sz w:val="24"/>
          <w:szCs w:val="24"/>
        </w:rPr>
        <w:t>0</w:t>
      </w:r>
      <w:r w:rsidR="00930152" w:rsidRPr="005E7DFF">
        <w:rPr>
          <w:rFonts w:ascii="Times New Roman" w:eastAsia="宋体" w:cs="Times New Roman" w:hint="eastAsia"/>
          <w:sz w:val="24"/>
          <w:szCs w:val="24"/>
        </w:rPr>
        <w:t>分。</w:t>
      </w:r>
    </w:p>
    <w:p w14:paraId="641CE62E"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、评价结果</w:t>
      </w:r>
    </w:p>
    <w:p w14:paraId="43B74D73" w14:textId="416912FB" w:rsidR="00065032" w:rsidRPr="005E7DFF" w:rsidRDefault="00065032" w:rsidP="007B7139">
      <w:pPr>
        <w:spacing w:line="360" w:lineRule="auto"/>
        <w:ind w:firstLineChars="200" w:firstLine="480"/>
        <w:rPr>
          <w:rFonts w:ascii="Times New Roman" w:eastAsia="宋体" w:cs="Times New Roman"/>
        </w:rPr>
      </w:pPr>
      <w:r w:rsidRPr="005E7DFF">
        <w:rPr>
          <w:rFonts w:ascii="Times New Roman" w:eastAsia="宋体" w:cs="Times New Roman" w:hint="eastAsia"/>
          <w:sz w:val="24"/>
          <w:szCs w:val="24"/>
        </w:rPr>
        <w:t>鱼池</w:t>
      </w:r>
      <w:r w:rsidRPr="005E7DFF">
        <w:rPr>
          <w:rFonts w:ascii="Times New Roman" w:eastAsia="宋体" w:cs="Times New Roman"/>
          <w:sz w:val="24"/>
          <w:szCs w:val="24"/>
        </w:rPr>
        <w:t>水体整洁度比较优秀，嗅觉与味觉上无任何异味，</w:t>
      </w:r>
      <w:r w:rsidR="00D54CF3" w:rsidRPr="005E7DFF">
        <w:rPr>
          <w:rFonts w:ascii="Times New Roman" w:eastAsia="宋体" w:cs="Times New Roman" w:hint="eastAsia"/>
          <w:sz w:val="24"/>
          <w:szCs w:val="24"/>
        </w:rPr>
        <w:t>有时</w:t>
      </w:r>
      <w:r w:rsidRPr="005E7DFF">
        <w:rPr>
          <w:rFonts w:ascii="Times New Roman" w:eastAsia="宋体" w:cs="Times New Roman"/>
          <w:sz w:val="24"/>
          <w:szCs w:val="24"/>
        </w:rPr>
        <w:t>水里</w:t>
      </w:r>
      <w:r w:rsidR="00D54CF3" w:rsidRPr="005E7DFF">
        <w:rPr>
          <w:rFonts w:ascii="Times New Roman" w:eastAsia="宋体" w:cs="Times New Roman" w:hint="eastAsia"/>
          <w:sz w:val="24"/>
          <w:szCs w:val="24"/>
        </w:rPr>
        <w:t>会有极少量的</w:t>
      </w:r>
      <w:r w:rsidRPr="005E7DFF">
        <w:rPr>
          <w:rFonts w:ascii="Times New Roman" w:eastAsia="宋体" w:cs="Times New Roman"/>
          <w:sz w:val="24"/>
          <w:szCs w:val="24"/>
        </w:rPr>
        <w:t>漂浮物。</w:t>
      </w:r>
    </w:p>
    <w:p w14:paraId="6A230D57" w14:textId="77777777" w:rsidR="00065032" w:rsidRPr="005E7DFF" w:rsidRDefault="00065032" w:rsidP="00065032">
      <w:pPr>
        <w:keepNext/>
        <w:keepLines/>
        <w:spacing w:line="360" w:lineRule="auto"/>
        <w:outlineLvl w:val="3"/>
        <w:rPr>
          <w:rFonts w:ascii="Times New Roman" w:eastAsia="宋体" w:cs="Times New Roman"/>
          <w:b/>
          <w:bCs/>
          <w:sz w:val="24"/>
          <w:szCs w:val="24"/>
        </w:rPr>
      </w:pPr>
      <w:r w:rsidRPr="005E7DFF">
        <w:rPr>
          <w:rFonts w:ascii="Times New Roman" w:eastAsia="宋体" w:cs="Times New Roman"/>
          <w:b/>
          <w:bCs/>
          <w:sz w:val="24"/>
          <w:szCs w:val="24"/>
        </w:rPr>
        <w:t xml:space="preserve">5.1.3.2 </w:t>
      </w:r>
      <w:r w:rsidRPr="005E7DFF">
        <w:rPr>
          <w:rFonts w:ascii="Times New Roman" w:eastAsia="宋体" w:cs="Times New Roman"/>
          <w:b/>
          <w:bCs/>
          <w:sz w:val="24"/>
          <w:szCs w:val="24"/>
        </w:rPr>
        <w:t>水质优劣程度</w:t>
      </w:r>
    </w:p>
    <w:p w14:paraId="5DC3B744"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385AA4CA" w14:textId="77777777"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水质优劣程度按照河湖水质类别比例赋分。水质类别比例根据《地表水资源质量评价技术规程》</w:t>
      </w:r>
      <w:r w:rsidRPr="005E7DFF">
        <w:rPr>
          <w:rFonts w:ascii="Times New Roman" w:eastAsia="宋体" w:cs="Times New Roman"/>
          <w:sz w:val="24"/>
          <w:szCs w:val="24"/>
        </w:rPr>
        <w:t>(SL395-2007</w:t>
      </w:r>
      <w:r w:rsidRPr="005E7DFF">
        <w:rPr>
          <w:rFonts w:ascii="Times New Roman" w:eastAsia="宋体" w:cs="Times New Roman"/>
          <w:sz w:val="24"/>
          <w:szCs w:val="24"/>
        </w:rPr>
        <w:t>）进行评估。</w:t>
      </w:r>
    </w:p>
    <w:p w14:paraId="0870A13E" w14:textId="7D06B57B"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本次评价河湖健康评价鱼</w:t>
      </w:r>
      <w:r w:rsidR="00A218D9" w:rsidRPr="005E7DFF">
        <w:rPr>
          <w:rFonts w:ascii="Times New Roman" w:eastAsia="宋体" w:cs="Times New Roman" w:hint="eastAsia"/>
          <w:sz w:val="24"/>
          <w:szCs w:val="24"/>
        </w:rPr>
        <w:t>池</w:t>
      </w:r>
      <w:r w:rsidR="00FF15F6" w:rsidRPr="005E7DFF">
        <w:rPr>
          <w:rFonts w:ascii="Times New Roman" w:eastAsia="宋体" w:cs="Times New Roman" w:hint="eastAsia"/>
          <w:sz w:val="24"/>
          <w:szCs w:val="24"/>
        </w:rPr>
        <w:t>常年水面面积为</w:t>
      </w:r>
      <w:r w:rsidR="00FF15F6" w:rsidRPr="005E7DFF">
        <w:rPr>
          <w:rFonts w:ascii="Times New Roman" w:eastAsia="宋体" w:cs="Times New Roman" w:hint="eastAsia"/>
          <w:sz w:val="24"/>
          <w:szCs w:val="24"/>
        </w:rPr>
        <w:t>0</w:t>
      </w:r>
      <w:r w:rsidR="00FF15F6" w:rsidRPr="005E7DFF">
        <w:rPr>
          <w:rFonts w:ascii="Times New Roman" w:eastAsia="宋体" w:cs="Times New Roman"/>
          <w:sz w:val="24"/>
          <w:szCs w:val="24"/>
        </w:rPr>
        <w:t>.34</w:t>
      </w:r>
      <w:r w:rsidR="00FF15F6" w:rsidRPr="005E7DFF">
        <w:rPr>
          <w:rFonts w:ascii="Times New Roman" w:eastAsia="宋体" w:cs="Times New Roman" w:hint="eastAsia"/>
          <w:sz w:val="24"/>
          <w:szCs w:val="24"/>
        </w:rPr>
        <w:t xml:space="preserve"> km</w:t>
      </w:r>
      <w:r w:rsidR="00FF15F6" w:rsidRPr="005E7DFF">
        <w:rPr>
          <w:rFonts w:ascii="Times New Roman" w:eastAsia="宋体" w:cs="Times New Roman" w:hint="eastAsia"/>
          <w:sz w:val="24"/>
          <w:szCs w:val="24"/>
          <w:vertAlign w:val="superscript"/>
        </w:rPr>
        <w:t>2</w:t>
      </w:r>
      <w:r w:rsidR="00FF15F6" w:rsidRPr="005E7DFF">
        <w:rPr>
          <w:rFonts w:ascii="Times New Roman" w:eastAsia="宋体" w:cs="Times New Roman" w:hint="eastAsia"/>
          <w:sz w:val="24"/>
          <w:szCs w:val="24"/>
        </w:rPr>
        <w:t>。</w:t>
      </w:r>
      <w:r w:rsidRPr="005E7DFF">
        <w:rPr>
          <w:rFonts w:ascii="Times New Roman" w:eastAsia="宋体" w:cs="Times New Roman"/>
          <w:sz w:val="24"/>
          <w:szCs w:val="24"/>
        </w:rPr>
        <w:t>鱼池现有一处水质监测点位。本次收集到监测断面自</w:t>
      </w:r>
      <w:r w:rsidRPr="005E7DFF">
        <w:rPr>
          <w:rFonts w:ascii="Times New Roman" w:eastAsia="宋体" w:cs="Times New Roman"/>
          <w:sz w:val="24"/>
          <w:szCs w:val="24"/>
        </w:rPr>
        <w:t>201</w:t>
      </w:r>
      <w:r w:rsidR="00BA0835">
        <w:rPr>
          <w:rFonts w:ascii="Times New Roman" w:eastAsia="宋体" w:cs="Times New Roman"/>
          <w:sz w:val="24"/>
          <w:szCs w:val="24"/>
        </w:rPr>
        <w:t>9</w:t>
      </w:r>
      <w:r w:rsidRPr="005E7DFF">
        <w:rPr>
          <w:rFonts w:ascii="Times New Roman" w:eastAsia="宋体" w:cs="Times New Roman"/>
          <w:sz w:val="24"/>
          <w:szCs w:val="24"/>
        </w:rPr>
        <w:t>年</w:t>
      </w:r>
      <w:r w:rsidR="00BA0835">
        <w:rPr>
          <w:rFonts w:ascii="Times New Roman" w:eastAsia="宋体" w:cs="Times New Roman" w:hint="eastAsia"/>
          <w:sz w:val="24"/>
          <w:szCs w:val="24"/>
        </w:rPr>
        <w:t>上</w:t>
      </w:r>
      <w:r w:rsidRPr="005E7DFF">
        <w:rPr>
          <w:rFonts w:ascii="Times New Roman" w:eastAsia="宋体" w:cs="Times New Roman"/>
          <w:sz w:val="24"/>
          <w:szCs w:val="24"/>
        </w:rPr>
        <w:t>半年至</w:t>
      </w:r>
      <w:r w:rsidRPr="005E7DFF">
        <w:rPr>
          <w:rFonts w:ascii="Times New Roman" w:eastAsia="宋体" w:cs="Times New Roman"/>
          <w:sz w:val="24"/>
          <w:szCs w:val="24"/>
        </w:rPr>
        <w:t>2021</w:t>
      </w:r>
      <w:r w:rsidRPr="005E7DFF">
        <w:rPr>
          <w:rFonts w:ascii="Times New Roman" w:eastAsia="宋体" w:cs="Times New Roman"/>
          <w:sz w:val="24"/>
          <w:szCs w:val="24"/>
        </w:rPr>
        <w:t>年上半年总计</w:t>
      </w:r>
      <w:r w:rsidRPr="005E7DFF">
        <w:rPr>
          <w:rFonts w:ascii="Times New Roman" w:eastAsia="宋体" w:cs="Times New Roman"/>
          <w:sz w:val="24"/>
          <w:szCs w:val="24"/>
        </w:rPr>
        <w:t>3</w:t>
      </w:r>
      <w:r w:rsidRPr="005E7DFF">
        <w:rPr>
          <w:rFonts w:ascii="Times New Roman" w:eastAsia="宋体" w:cs="Times New Roman"/>
          <w:sz w:val="24"/>
          <w:szCs w:val="24"/>
        </w:rPr>
        <w:t>年的水质监测资料，以</w:t>
      </w:r>
      <w:r w:rsidRPr="005E7DFF">
        <w:rPr>
          <w:rFonts w:ascii="Times New Roman" w:eastAsia="宋体" w:cs="Times New Roman" w:hint="eastAsia"/>
          <w:sz w:val="24"/>
          <w:szCs w:val="24"/>
        </w:rPr>
        <w:t>整个湖泊进</w:t>
      </w:r>
      <w:r w:rsidRPr="005E7DFF">
        <w:rPr>
          <w:rFonts w:ascii="Times New Roman" w:eastAsia="宋体" w:cs="Times New Roman"/>
          <w:sz w:val="24"/>
          <w:szCs w:val="24"/>
        </w:rPr>
        <w:t>行水质优劣程度指标评价即可。</w:t>
      </w:r>
    </w:p>
    <w:p w14:paraId="63E6826A" w14:textId="1140ABDD" w:rsidR="00065032" w:rsidRPr="005E7DFF" w:rsidRDefault="00065032" w:rsidP="00065032">
      <w:pPr>
        <w:spacing w:line="360" w:lineRule="auto"/>
        <w:ind w:firstLine="480"/>
        <w:rPr>
          <w:rFonts w:ascii="Times New Roman" w:eastAsia="宋体" w:cs="Times New Roman"/>
          <w:sz w:val="24"/>
          <w:szCs w:val="24"/>
        </w:rPr>
      </w:pPr>
      <w:proofErr w:type="gramStart"/>
      <w:r w:rsidRPr="005E7DFF">
        <w:rPr>
          <w:rFonts w:ascii="Times New Roman" w:eastAsia="宋体" w:cs="Times New Roman"/>
          <w:sz w:val="24"/>
          <w:szCs w:val="24"/>
        </w:rPr>
        <w:lastRenderedPageBreak/>
        <w:t>评估赋分标准</w:t>
      </w:r>
      <w:proofErr w:type="gramEnd"/>
      <w:r w:rsidRPr="005E7DFF">
        <w:rPr>
          <w:rFonts w:ascii="Times New Roman" w:eastAsia="宋体" w:cs="Times New Roman"/>
          <w:sz w:val="24"/>
          <w:szCs w:val="24"/>
        </w:rPr>
        <w:t>详见表</w:t>
      </w:r>
      <w:r w:rsidRPr="005E7DFF">
        <w:rPr>
          <w:rFonts w:ascii="Times New Roman" w:eastAsia="宋体" w:cs="Times New Roman"/>
          <w:sz w:val="24"/>
          <w:szCs w:val="24"/>
        </w:rPr>
        <w:t>5.1-</w:t>
      </w:r>
      <w:r w:rsidR="00683234" w:rsidRPr="005E7DFF">
        <w:rPr>
          <w:rFonts w:ascii="Times New Roman" w:eastAsia="宋体" w:cs="Times New Roman"/>
          <w:sz w:val="24"/>
          <w:szCs w:val="24"/>
        </w:rPr>
        <w:t>8</w:t>
      </w:r>
      <w:r w:rsidRPr="005E7DFF">
        <w:rPr>
          <w:rFonts w:ascii="Times New Roman" w:eastAsia="宋体" w:cs="Times New Roman"/>
          <w:sz w:val="24"/>
          <w:szCs w:val="24"/>
        </w:rPr>
        <w:t>。</w:t>
      </w:r>
    </w:p>
    <w:p w14:paraId="1D2613DF" w14:textId="25C08730"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5.1-</w:t>
      </w:r>
      <w:r w:rsidR="00683234" w:rsidRPr="005E7DFF">
        <w:rPr>
          <w:rFonts w:ascii="Times New Roman" w:eastAsia="宋体" w:cs="Times New Roman"/>
          <w:b/>
          <w:bCs/>
          <w:sz w:val="24"/>
          <w:szCs w:val="24"/>
        </w:rPr>
        <w:t>8</w:t>
      </w:r>
      <w:r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水质优劣程度</w:t>
      </w:r>
      <w:proofErr w:type="gramStart"/>
      <w:r w:rsidRPr="005E7DFF">
        <w:rPr>
          <w:rFonts w:ascii="Times New Roman" w:eastAsia="宋体" w:cs="Times New Roman"/>
          <w:b/>
          <w:bCs/>
          <w:sz w:val="24"/>
          <w:szCs w:val="24"/>
        </w:rPr>
        <w:t>评估赋分标准</w:t>
      </w:r>
      <w:proofErr w:type="gramEnd"/>
      <w:r w:rsidRPr="005E7DFF">
        <w:rPr>
          <w:rFonts w:ascii="Times New Roman" w:eastAsia="宋体" w:cs="Times New Roman"/>
          <w:b/>
          <w:bCs/>
          <w:sz w:val="24"/>
          <w:szCs w:val="24"/>
        </w:rPr>
        <w:t>表</w:t>
      </w:r>
    </w:p>
    <w:tbl>
      <w:tblPr>
        <w:tblW w:w="5000" w:type="pct"/>
        <w:tblLook w:val="04A0" w:firstRow="1" w:lastRow="0" w:firstColumn="1" w:lastColumn="0" w:noHBand="0" w:noVBand="1"/>
      </w:tblPr>
      <w:tblGrid>
        <w:gridCol w:w="709"/>
        <w:gridCol w:w="1134"/>
        <w:gridCol w:w="1132"/>
        <w:gridCol w:w="1556"/>
        <w:gridCol w:w="1560"/>
        <w:gridCol w:w="1135"/>
        <w:gridCol w:w="1070"/>
      </w:tblGrid>
      <w:tr w:rsidR="00065032" w:rsidRPr="005E7DFF" w14:paraId="2E4C65C4" w14:textId="77777777" w:rsidTr="001A3918">
        <w:trPr>
          <w:trHeight w:val="628"/>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8D5130C"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水质优劣程度</w:t>
            </w:r>
          </w:p>
        </w:tc>
        <w:tc>
          <w:tcPr>
            <w:tcW w:w="683" w:type="pct"/>
            <w:tcBorders>
              <w:top w:val="single" w:sz="4" w:space="0" w:color="auto"/>
              <w:left w:val="nil"/>
              <w:bottom w:val="single" w:sz="4" w:space="0" w:color="auto"/>
              <w:right w:val="single" w:sz="4" w:space="0" w:color="auto"/>
            </w:tcBorders>
            <w:shd w:val="clear" w:color="auto" w:fill="auto"/>
            <w:vAlign w:val="center"/>
          </w:tcPr>
          <w:p w14:paraId="0148A6AE" w14:textId="77777777" w:rsidR="00065032" w:rsidRPr="005E7DFF" w:rsidRDefault="00065032" w:rsidP="00065032">
            <w:pPr>
              <w:jc w:val="center"/>
              <w:rPr>
                <w:rFonts w:ascii="Times New Roman" w:eastAsia="宋体" w:cs="Times New Roman"/>
                <w:color w:val="000000"/>
                <w:szCs w:val="21"/>
              </w:rPr>
            </w:pPr>
            <w:proofErr w:type="spellStart"/>
            <w:r w:rsidRPr="005E7DFF">
              <w:rPr>
                <w:rFonts w:ascii="Times New Roman" w:eastAsia="宋体" w:cs="Times New Roman"/>
                <w:color w:val="000000"/>
                <w:szCs w:val="21"/>
              </w:rPr>
              <w:t>Ⅰ~Ⅲ</w:t>
            </w:r>
            <w:proofErr w:type="spellEnd"/>
            <w:r w:rsidRPr="005E7DFF">
              <w:rPr>
                <w:rFonts w:ascii="Times New Roman" w:eastAsia="宋体" w:cs="Times New Roman"/>
                <w:color w:val="000000"/>
                <w:szCs w:val="21"/>
              </w:rPr>
              <w:t>类水质比例</w:t>
            </w:r>
            <w:r w:rsidRPr="005E7DFF">
              <w:rPr>
                <w:rFonts w:ascii="Times New Roman" w:eastAsia="宋体" w:cs="Times New Roman"/>
                <w:color w:val="000000"/>
                <w:szCs w:val="21"/>
              </w:rPr>
              <w:t>≥90%</w:t>
            </w:r>
          </w:p>
        </w:tc>
        <w:tc>
          <w:tcPr>
            <w:tcW w:w="682" w:type="pct"/>
            <w:tcBorders>
              <w:top w:val="single" w:sz="4" w:space="0" w:color="auto"/>
              <w:left w:val="nil"/>
              <w:bottom w:val="single" w:sz="4" w:space="0" w:color="auto"/>
              <w:right w:val="single" w:sz="4" w:space="0" w:color="auto"/>
            </w:tcBorders>
            <w:shd w:val="clear" w:color="auto" w:fill="auto"/>
            <w:vAlign w:val="center"/>
          </w:tcPr>
          <w:p w14:paraId="5B2F033A"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75%≤</w:t>
            </w:r>
            <w:proofErr w:type="spellStart"/>
            <w:r w:rsidRPr="005E7DFF">
              <w:rPr>
                <w:rFonts w:ascii="Times New Roman" w:eastAsia="宋体" w:cs="Times New Roman"/>
                <w:color w:val="000000"/>
                <w:szCs w:val="21"/>
              </w:rPr>
              <w:t>Ⅰ~Ⅲ</w:t>
            </w:r>
            <w:proofErr w:type="spellEnd"/>
            <w:r w:rsidRPr="005E7DFF">
              <w:rPr>
                <w:rFonts w:ascii="Times New Roman" w:eastAsia="宋体" w:cs="Times New Roman"/>
                <w:color w:val="000000"/>
                <w:szCs w:val="21"/>
              </w:rPr>
              <w:t>类水质比例＜</w:t>
            </w:r>
            <w:r w:rsidRPr="005E7DFF">
              <w:rPr>
                <w:rFonts w:ascii="Times New Roman" w:eastAsia="宋体" w:cs="Times New Roman"/>
                <w:color w:val="000000"/>
                <w:szCs w:val="21"/>
              </w:rPr>
              <w:t>90%</w:t>
            </w:r>
          </w:p>
        </w:tc>
        <w:tc>
          <w:tcPr>
            <w:tcW w:w="938" w:type="pct"/>
            <w:tcBorders>
              <w:top w:val="single" w:sz="4" w:space="0" w:color="auto"/>
              <w:left w:val="nil"/>
              <w:bottom w:val="single" w:sz="4" w:space="0" w:color="auto"/>
              <w:right w:val="single" w:sz="4" w:space="0" w:color="auto"/>
            </w:tcBorders>
            <w:shd w:val="clear" w:color="auto" w:fill="auto"/>
            <w:vAlign w:val="center"/>
          </w:tcPr>
          <w:p w14:paraId="359BB3BF" w14:textId="77777777" w:rsidR="00065032" w:rsidRPr="005E7DFF" w:rsidRDefault="00065032" w:rsidP="00065032">
            <w:pPr>
              <w:jc w:val="center"/>
              <w:rPr>
                <w:rFonts w:ascii="Times New Roman" w:eastAsia="宋体" w:cs="Times New Roman"/>
                <w:color w:val="000000"/>
                <w:szCs w:val="21"/>
              </w:rPr>
            </w:pPr>
            <w:proofErr w:type="spellStart"/>
            <w:r w:rsidRPr="005E7DFF">
              <w:rPr>
                <w:rFonts w:ascii="Times New Roman" w:eastAsia="宋体" w:cs="Times New Roman"/>
                <w:color w:val="000000"/>
                <w:szCs w:val="21"/>
              </w:rPr>
              <w:t>Ⅰ~Ⅲ</w:t>
            </w:r>
            <w:proofErr w:type="spellEnd"/>
            <w:r w:rsidRPr="005E7DFF">
              <w:rPr>
                <w:rFonts w:ascii="Times New Roman" w:eastAsia="宋体" w:cs="Times New Roman"/>
                <w:color w:val="000000"/>
                <w:szCs w:val="21"/>
              </w:rPr>
              <w:t>类水质比例＜</w:t>
            </w:r>
            <w:r w:rsidRPr="005E7DFF">
              <w:rPr>
                <w:rFonts w:ascii="Times New Roman" w:eastAsia="宋体" w:cs="Times New Roman"/>
                <w:color w:val="000000"/>
                <w:szCs w:val="21"/>
              </w:rPr>
              <w:t>75%</w:t>
            </w:r>
            <w:r w:rsidRPr="005E7DFF">
              <w:rPr>
                <w:rFonts w:ascii="Times New Roman" w:eastAsia="宋体" w:cs="Times New Roman"/>
                <w:color w:val="000000"/>
                <w:szCs w:val="21"/>
              </w:rPr>
              <w:t>，且劣</w:t>
            </w:r>
            <w:r w:rsidRPr="005E7DFF">
              <w:rPr>
                <w:rFonts w:ascii="Times New Roman" w:eastAsia="宋体" w:cs="Times New Roman"/>
                <w:color w:val="000000"/>
                <w:szCs w:val="21"/>
              </w:rPr>
              <w:t>Ⅴ</w:t>
            </w:r>
            <w:r w:rsidRPr="005E7DFF">
              <w:rPr>
                <w:rFonts w:ascii="Times New Roman" w:eastAsia="宋体" w:cs="Times New Roman"/>
                <w:color w:val="000000"/>
                <w:szCs w:val="21"/>
              </w:rPr>
              <w:t>类比例＜</w:t>
            </w:r>
            <w:r w:rsidRPr="005E7DFF">
              <w:rPr>
                <w:rFonts w:ascii="Times New Roman" w:eastAsia="宋体" w:cs="Times New Roman"/>
                <w:color w:val="000000"/>
                <w:szCs w:val="21"/>
              </w:rPr>
              <w:t>20%</w:t>
            </w:r>
          </w:p>
        </w:tc>
        <w:tc>
          <w:tcPr>
            <w:tcW w:w="940" w:type="pct"/>
            <w:tcBorders>
              <w:top w:val="single" w:sz="4" w:space="0" w:color="auto"/>
              <w:left w:val="nil"/>
              <w:bottom w:val="single" w:sz="4" w:space="0" w:color="auto"/>
              <w:right w:val="single" w:sz="4" w:space="0" w:color="auto"/>
            </w:tcBorders>
            <w:shd w:val="clear" w:color="auto" w:fill="auto"/>
            <w:vAlign w:val="center"/>
          </w:tcPr>
          <w:p w14:paraId="314B6601" w14:textId="77777777" w:rsidR="00065032" w:rsidRPr="005E7DFF" w:rsidRDefault="00065032" w:rsidP="00065032">
            <w:pPr>
              <w:jc w:val="center"/>
              <w:rPr>
                <w:rFonts w:ascii="Times New Roman" w:eastAsia="宋体" w:cs="Times New Roman"/>
                <w:color w:val="000000"/>
                <w:szCs w:val="21"/>
              </w:rPr>
            </w:pPr>
            <w:proofErr w:type="spellStart"/>
            <w:r w:rsidRPr="005E7DFF">
              <w:rPr>
                <w:rFonts w:ascii="Times New Roman" w:eastAsia="宋体" w:cs="Times New Roman"/>
                <w:color w:val="000000"/>
                <w:szCs w:val="21"/>
              </w:rPr>
              <w:t>Ⅰ~Ⅲ</w:t>
            </w:r>
            <w:proofErr w:type="spellEnd"/>
            <w:r w:rsidRPr="005E7DFF">
              <w:rPr>
                <w:rFonts w:ascii="Times New Roman" w:eastAsia="宋体" w:cs="Times New Roman"/>
                <w:color w:val="000000"/>
                <w:szCs w:val="21"/>
              </w:rPr>
              <w:t>类水质比例＜</w:t>
            </w:r>
            <w:r w:rsidRPr="005E7DFF">
              <w:rPr>
                <w:rFonts w:ascii="Times New Roman" w:eastAsia="宋体" w:cs="Times New Roman"/>
                <w:color w:val="000000"/>
                <w:szCs w:val="21"/>
              </w:rPr>
              <w:t>75%</w:t>
            </w:r>
            <w:r w:rsidRPr="005E7DFF">
              <w:rPr>
                <w:rFonts w:ascii="Times New Roman" w:eastAsia="宋体" w:cs="Times New Roman"/>
                <w:color w:val="000000"/>
                <w:szCs w:val="21"/>
              </w:rPr>
              <w:t>，且</w:t>
            </w:r>
            <w:r w:rsidRPr="005E7DFF">
              <w:rPr>
                <w:rFonts w:ascii="Times New Roman" w:eastAsia="宋体" w:cs="Times New Roman"/>
                <w:color w:val="000000"/>
                <w:szCs w:val="21"/>
              </w:rPr>
              <w:t>20%≤</w:t>
            </w:r>
            <w:r w:rsidRPr="005E7DFF">
              <w:rPr>
                <w:rFonts w:ascii="Times New Roman" w:eastAsia="宋体" w:cs="Times New Roman"/>
                <w:color w:val="000000"/>
                <w:szCs w:val="21"/>
              </w:rPr>
              <w:t>劣</w:t>
            </w:r>
            <w:r w:rsidRPr="005E7DFF">
              <w:rPr>
                <w:rFonts w:ascii="Times New Roman" w:eastAsia="宋体" w:cs="Times New Roman"/>
                <w:color w:val="000000"/>
                <w:szCs w:val="21"/>
              </w:rPr>
              <w:t>Ⅴ</w:t>
            </w:r>
            <w:r w:rsidRPr="005E7DFF">
              <w:rPr>
                <w:rFonts w:ascii="Times New Roman" w:eastAsia="宋体" w:cs="Times New Roman"/>
                <w:color w:val="000000"/>
                <w:szCs w:val="21"/>
              </w:rPr>
              <w:t>类比例＜</w:t>
            </w:r>
            <w:r w:rsidRPr="005E7DFF">
              <w:rPr>
                <w:rFonts w:ascii="Times New Roman" w:eastAsia="宋体" w:cs="Times New Roman"/>
                <w:color w:val="000000"/>
                <w:szCs w:val="21"/>
              </w:rPr>
              <w:t>30%</w:t>
            </w:r>
          </w:p>
        </w:tc>
        <w:tc>
          <w:tcPr>
            <w:tcW w:w="684" w:type="pct"/>
            <w:tcBorders>
              <w:top w:val="single" w:sz="4" w:space="0" w:color="auto"/>
              <w:left w:val="nil"/>
              <w:bottom w:val="single" w:sz="4" w:space="0" w:color="auto"/>
              <w:right w:val="single" w:sz="4" w:space="0" w:color="auto"/>
            </w:tcBorders>
            <w:shd w:val="clear" w:color="auto" w:fill="auto"/>
            <w:vAlign w:val="center"/>
          </w:tcPr>
          <w:p w14:paraId="3494F002" w14:textId="77777777" w:rsidR="00065032" w:rsidRPr="005E7DFF" w:rsidRDefault="00065032" w:rsidP="00065032">
            <w:pPr>
              <w:jc w:val="center"/>
              <w:rPr>
                <w:rFonts w:ascii="Times New Roman" w:eastAsia="宋体" w:cs="Times New Roman"/>
                <w:color w:val="000000"/>
                <w:szCs w:val="21"/>
              </w:rPr>
            </w:pPr>
            <w:proofErr w:type="spellStart"/>
            <w:r w:rsidRPr="005E7DFF">
              <w:rPr>
                <w:rFonts w:ascii="Times New Roman" w:eastAsia="宋体" w:cs="Times New Roman"/>
                <w:color w:val="000000"/>
                <w:szCs w:val="21"/>
              </w:rPr>
              <w:t>Ⅰ~Ⅲ</w:t>
            </w:r>
            <w:proofErr w:type="spellEnd"/>
            <w:r w:rsidRPr="005E7DFF">
              <w:rPr>
                <w:rFonts w:ascii="Times New Roman" w:eastAsia="宋体" w:cs="Times New Roman"/>
                <w:color w:val="000000"/>
                <w:szCs w:val="21"/>
              </w:rPr>
              <w:t>类水质比例＜</w:t>
            </w:r>
            <w:r w:rsidRPr="005E7DFF">
              <w:rPr>
                <w:rFonts w:ascii="Times New Roman" w:eastAsia="宋体" w:cs="Times New Roman"/>
                <w:color w:val="000000"/>
                <w:szCs w:val="21"/>
              </w:rPr>
              <w:t>50%</w:t>
            </w:r>
          </w:p>
        </w:tc>
        <w:tc>
          <w:tcPr>
            <w:tcW w:w="645" w:type="pct"/>
            <w:tcBorders>
              <w:top w:val="single" w:sz="4" w:space="0" w:color="auto"/>
              <w:left w:val="nil"/>
              <w:bottom w:val="single" w:sz="4" w:space="0" w:color="auto"/>
              <w:right w:val="single" w:sz="4" w:space="0" w:color="auto"/>
            </w:tcBorders>
            <w:shd w:val="clear" w:color="auto" w:fill="auto"/>
            <w:vAlign w:val="center"/>
          </w:tcPr>
          <w:p w14:paraId="50C846A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劣</w:t>
            </w:r>
            <w:r w:rsidRPr="005E7DFF">
              <w:rPr>
                <w:rFonts w:ascii="Times New Roman" w:eastAsia="宋体" w:cs="Times New Roman"/>
                <w:color w:val="000000"/>
                <w:szCs w:val="21"/>
              </w:rPr>
              <w:t>Ⅴ</w:t>
            </w:r>
            <w:r w:rsidRPr="005E7DFF">
              <w:rPr>
                <w:rFonts w:ascii="Times New Roman" w:eastAsia="宋体" w:cs="Times New Roman"/>
                <w:color w:val="000000"/>
                <w:szCs w:val="21"/>
              </w:rPr>
              <w:t>类水质比例＞</w:t>
            </w:r>
            <w:r w:rsidRPr="005E7DFF">
              <w:rPr>
                <w:rFonts w:ascii="Times New Roman" w:eastAsia="宋体" w:cs="Times New Roman"/>
                <w:color w:val="000000"/>
                <w:szCs w:val="21"/>
              </w:rPr>
              <w:t>50%</w:t>
            </w:r>
          </w:p>
        </w:tc>
      </w:tr>
      <w:tr w:rsidR="00065032" w:rsidRPr="005E7DFF" w14:paraId="3D95A674" w14:textId="77777777" w:rsidTr="001A3918">
        <w:trPr>
          <w:trHeight w:val="276"/>
        </w:trPr>
        <w:tc>
          <w:tcPr>
            <w:tcW w:w="427" w:type="pct"/>
            <w:tcBorders>
              <w:top w:val="nil"/>
              <w:left w:val="single" w:sz="4" w:space="0" w:color="auto"/>
              <w:bottom w:val="single" w:sz="4" w:space="0" w:color="auto"/>
              <w:right w:val="single" w:sz="4" w:space="0" w:color="auto"/>
            </w:tcBorders>
            <w:shd w:val="clear" w:color="auto" w:fill="auto"/>
            <w:vAlign w:val="center"/>
          </w:tcPr>
          <w:p w14:paraId="43E8E0E7" w14:textId="77777777" w:rsidR="00065032" w:rsidRPr="005E7DFF" w:rsidRDefault="00065032" w:rsidP="00065032">
            <w:pPr>
              <w:jc w:val="center"/>
              <w:rPr>
                <w:rFonts w:ascii="Times New Roman" w:eastAsia="宋体" w:cs="Times New Roman"/>
                <w:color w:val="000000"/>
                <w:szCs w:val="21"/>
              </w:rPr>
            </w:pPr>
            <w:proofErr w:type="gramStart"/>
            <w:r w:rsidRPr="005E7DFF">
              <w:rPr>
                <w:rFonts w:ascii="Times New Roman" w:eastAsia="宋体" w:cs="Times New Roman"/>
                <w:color w:val="000000"/>
                <w:szCs w:val="21"/>
              </w:rPr>
              <w:t>赋分</w:t>
            </w:r>
            <w:proofErr w:type="gramEnd"/>
          </w:p>
        </w:tc>
        <w:tc>
          <w:tcPr>
            <w:tcW w:w="683" w:type="pct"/>
            <w:tcBorders>
              <w:top w:val="nil"/>
              <w:left w:val="nil"/>
              <w:bottom w:val="single" w:sz="4" w:space="0" w:color="auto"/>
              <w:right w:val="single" w:sz="4" w:space="0" w:color="auto"/>
            </w:tcBorders>
            <w:shd w:val="clear" w:color="auto" w:fill="auto"/>
            <w:noWrap/>
            <w:vAlign w:val="center"/>
          </w:tcPr>
          <w:p w14:paraId="5808C972"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100</w:t>
            </w:r>
          </w:p>
        </w:tc>
        <w:tc>
          <w:tcPr>
            <w:tcW w:w="682" w:type="pct"/>
            <w:tcBorders>
              <w:top w:val="nil"/>
              <w:left w:val="nil"/>
              <w:bottom w:val="single" w:sz="4" w:space="0" w:color="auto"/>
              <w:right w:val="single" w:sz="4" w:space="0" w:color="auto"/>
            </w:tcBorders>
            <w:shd w:val="clear" w:color="auto" w:fill="auto"/>
            <w:noWrap/>
            <w:vAlign w:val="center"/>
          </w:tcPr>
          <w:p w14:paraId="6424F7D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80</w:t>
            </w:r>
          </w:p>
        </w:tc>
        <w:tc>
          <w:tcPr>
            <w:tcW w:w="938" w:type="pct"/>
            <w:tcBorders>
              <w:top w:val="nil"/>
              <w:left w:val="nil"/>
              <w:bottom w:val="single" w:sz="4" w:space="0" w:color="auto"/>
              <w:right w:val="single" w:sz="4" w:space="0" w:color="auto"/>
            </w:tcBorders>
            <w:shd w:val="clear" w:color="auto" w:fill="auto"/>
            <w:noWrap/>
            <w:vAlign w:val="center"/>
          </w:tcPr>
          <w:p w14:paraId="79452D13"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60</w:t>
            </w:r>
          </w:p>
        </w:tc>
        <w:tc>
          <w:tcPr>
            <w:tcW w:w="940" w:type="pct"/>
            <w:tcBorders>
              <w:top w:val="nil"/>
              <w:left w:val="nil"/>
              <w:bottom w:val="single" w:sz="4" w:space="0" w:color="auto"/>
              <w:right w:val="single" w:sz="4" w:space="0" w:color="auto"/>
            </w:tcBorders>
            <w:shd w:val="clear" w:color="auto" w:fill="auto"/>
            <w:noWrap/>
            <w:vAlign w:val="center"/>
          </w:tcPr>
          <w:p w14:paraId="6DDF2BA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40</w:t>
            </w:r>
          </w:p>
        </w:tc>
        <w:tc>
          <w:tcPr>
            <w:tcW w:w="684" w:type="pct"/>
            <w:tcBorders>
              <w:top w:val="nil"/>
              <w:left w:val="nil"/>
              <w:bottom w:val="single" w:sz="4" w:space="0" w:color="auto"/>
              <w:right w:val="single" w:sz="4" w:space="0" w:color="auto"/>
            </w:tcBorders>
            <w:shd w:val="clear" w:color="auto" w:fill="auto"/>
            <w:noWrap/>
            <w:vAlign w:val="center"/>
          </w:tcPr>
          <w:p w14:paraId="259AD2A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不健康</w:t>
            </w:r>
          </w:p>
        </w:tc>
        <w:tc>
          <w:tcPr>
            <w:tcW w:w="645" w:type="pct"/>
            <w:tcBorders>
              <w:top w:val="nil"/>
              <w:left w:val="nil"/>
              <w:bottom w:val="single" w:sz="4" w:space="0" w:color="auto"/>
              <w:right w:val="single" w:sz="4" w:space="0" w:color="auto"/>
            </w:tcBorders>
            <w:shd w:val="clear" w:color="auto" w:fill="auto"/>
            <w:noWrap/>
            <w:vAlign w:val="center"/>
          </w:tcPr>
          <w:p w14:paraId="3F91206C"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劣态</w:t>
            </w:r>
          </w:p>
        </w:tc>
      </w:tr>
    </w:tbl>
    <w:p w14:paraId="311F741A"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、指标获取</w:t>
      </w:r>
    </w:p>
    <w:p w14:paraId="1EB5D99F" w14:textId="34167E39"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根据</w:t>
      </w:r>
      <w:r w:rsidRPr="005E7DFF">
        <w:rPr>
          <w:rFonts w:ascii="Times New Roman" w:eastAsia="宋体" w:cs="Times New Roman"/>
          <w:sz w:val="24"/>
          <w:szCs w:val="24"/>
        </w:rPr>
        <w:t>4.2</w:t>
      </w:r>
      <w:r w:rsidRPr="005E7DFF">
        <w:rPr>
          <w:rFonts w:ascii="Times New Roman" w:eastAsia="宋体" w:cs="Times New Roman"/>
          <w:sz w:val="24"/>
          <w:szCs w:val="24"/>
        </w:rPr>
        <w:t>章节水质监测方案结果，</w:t>
      </w:r>
      <w:r w:rsidRPr="005E7DFF">
        <w:rPr>
          <w:rFonts w:ascii="Times New Roman" w:eastAsia="宋体" w:cs="Times New Roman" w:hint="eastAsia"/>
          <w:sz w:val="24"/>
          <w:szCs w:val="24"/>
        </w:rPr>
        <w:t>鱼池</w:t>
      </w:r>
      <w:r w:rsidRPr="005E7DFF">
        <w:rPr>
          <w:rFonts w:ascii="Times New Roman" w:eastAsia="宋体" w:cs="Times New Roman"/>
          <w:sz w:val="24"/>
          <w:szCs w:val="24"/>
        </w:rPr>
        <w:t>水质监测断面</w:t>
      </w:r>
      <w:r w:rsidRPr="005E7DFF">
        <w:rPr>
          <w:rFonts w:ascii="Times New Roman" w:eastAsia="宋体" w:cs="Times New Roman"/>
          <w:sz w:val="24"/>
          <w:szCs w:val="24"/>
        </w:rPr>
        <w:t>201</w:t>
      </w:r>
      <w:r w:rsidR="00BA0835">
        <w:rPr>
          <w:rFonts w:ascii="Times New Roman" w:eastAsia="宋体" w:cs="Times New Roman"/>
          <w:sz w:val="24"/>
          <w:szCs w:val="24"/>
        </w:rPr>
        <w:t>9</w:t>
      </w:r>
      <w:r w:rsidRPr="005E7DFF">
        <w:rPr>
          <w:rFonts w:ascii="Times New Roman" w:eastAsia="宋体" w:cs="Times New Roman"/>
          <w:sz w:val="24"/>
          <w:szCs w:val="24"/>
        </w:rPr>
        <w:t>年</w:t>
      </w:r>
      <w:r w:rsidR="00BA0835">
        <w:rPr>
          <w:rFonts w:ascii="Times New Roman" w:eastAsia="宋体" w:cs="Times New Roman" w:hint="eastAsia"/>
          <w:sz w:val="24"/>
          <w:szCs w:val="24"/>
        </w:rPr>
        <w:t>上</w:t>
      </w:r>
      <w:r w:rsidRPr="005E7DFF">
        <w:rPr>
          <w:rFonts w:ascii="Times New Roman" w:eastAsia="宋体" w:cs="Times New Roman"/>
          <w:sz w:val="24"/>
          <w:szCs w:val="24"/>
        </w:rPr>
        <w:t>半年至</w:t>
      </w:r>
      <w:r w:rsidRPr="005E7DFF">
        <w:rPr>
          <w:rFonts w:ascii="Times New Roman" w:eastAsia="宋体" w:cs="Times New Roman"/>
          <w:sz w:val="24"/>
          <w:szCs w:val="24"/>
        </w:rPr>
        <w:t>2021</w:t>
      </w:r>
      <w:r w:rsidRPr="005E7DFF">
        <w:rPr>
          <w:rFonts w:ascii="Times New Roman" w:eastAsia="宋体" w:cs="Times New Roman"/>
          <w:sz w:val="24"/>
          <w:szCs w:val="24"/>
        </w:rPr>
        <w:t>年上半年总计</w:t>
      </w:r>
      <w:r w:rsidRPr="005E7DFF">
        <w:rPr>
          <w:rFonts w:ascii="Times New Roman" w:eastAsia="宋体" w:cs="Times New Roman"/>
          <w:sz w:val="24"/>
          <w:szCs w:val="24"/>
        </w:rPr>
        <w:t>3</w:t>
      </w:r>
      <w:r w:rsidRPr="005E7DFF">
        <w:rPr>
          <w:rFonts w:ascii="Times New Roman" w:eastAsia="宋体" w:cs="Times New Roman"/>
          <w:sz w:val="24"/>
          <w:szCs w:val="24"/>
        </w:rPr>
        <w:t>年的水质监测成果统计如下：</w:t>
      </w:r>
    </w:p>
    <w:p w14:paraId="416A69E0" w14:textId="690D9389"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5.1-</w:t>
      </w:r>
      <w:r w:rsidR="00683234" w:rsidRPr="005E7DFF">
        <w:rPr>
          <w:rFonts w:ascii="Times New Roman" w:eastAsia="宋体" w:cs="Times New Roman"/>
          <w:b/>
          <w:bCs/>
          <w:sz w:val="24"/>
          <w:szCs w:val="24"/>
        </w:rPr>
        <w:t>9</w:t>
      </w:r>
      <w:r w:rsidRPr="005E7DFF">
        <w:rPr>
          <w:rFonts w:ascii="Times New Roman" w:eastAsia="宋体" w:cs="Times New Roman"/>
          <w:b/>
          <w:bCs/>
          <w:sz w:val="24"/>
          <w:szCs w:val="24"/>
        </w:rPr>
        <w:t xml:space="preserve">  </w:t>
      </w:r>
      <w:r w:rsidRPr="005E7DFF">
        <w:rPr>
          <w:rFonts w:ascii="Times New Roman" w:eastAsia="宋体" w:cs="Times New Roman"/>
          <w:sz w:val="24"/>
          <w:szCs w:val="24"/>
        </w:rPr>
        <w:t xml:space="preserve">   </w:t>
      </w:r>
      <w:r w:rsidRPr="005E7DFF">
        <w:rPr>
          <w:rFonts w:ascii="Times New Roman" w:eastAsia="宋体" w:cs="Times New Roman"/>
          <w:b/>
          <w:bCs/>
          <w:sz w:val="24"/>
          <w:szCs w:val="24"/>
        </w:rPr>
        <w:t xml:space="preserve">     </w:t>
      </w:r>
      <w:r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断面水质监测成果统计表</w:t>
      </w:r>
    </w:p>
    <w:tbl>
      <w:tblPr>
        <w:tblW w:w="5000" w:type="pct"/>
        <w:tblLayout w:type="fixed"/>
        <w:tblLook w:val="04A0" w:firstRow="1" w:lastRow="0" w:firstColumn="1" w:lastColumn="0" w:noHBand="0" w:noVBand="1"/>
      </w:tblPr>
      <w:tblGrid>
        <w:gridCol w:w="2262"/>
        <w:gridCol w:w="992"/>
        <w:gridCol w:w="991"/>
        <w:gridCol w:w="992"/>
        <w:gridCol w:w="991"/>
        <w:gridCol w:w="994"/>
        <w:gridCol w:w="1074"/>
      </w:tblGrid>
      <w:tr w:rsidR="00065032" w:rsidRPr="005E7DFF" w14:paraId="6FD8B5B1" w14:textId="77777777" w:rsidTr="001A3918">
        <w:trPr>
          <w:trHeight w:val="552"/>
        </w:trPr>
        <w:tc>
          <w:tcPr>
            <w:tcW w:w="1364" w:type="pct"/>
            <w:tcBorders>
              <w:top w:val="single" w:sz="4" w:space="0" w:color="auto"/>
              <w:left w:val="single" w:sz="4" w:space="0" w:color="auto"/>
              <w:bottom w:val="single" w:sz="4" w:space="0" w:color="auto"/>
              <w:right w:val="single" w:sz="4" w:space="0" w:color="auto"/>
            </w:tcBorders>
            <w:shd w:val="clear" w:color="auto" w:fill="auto"/>
            <w:vAlign w:val="center"/>
          </w:tcPr>
          <w:p w14:paraId="2A6C8A4C"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监测日期</w:t>
            </w:r>
            <w:r w:rsidRPr="005E7DFF">
              <w:rPr>
                <w:rFonts w:ascii="Times New Roman" w:eastAsia="宋体" w:cs="Times New Roman"/>
                <w:color w:val="000000"/>
                <w:szCs w:val="21"/>
              </w:rPr>
              <w:t>/</w:t>
            </w:r>
            <w:r w:rsidRPr="005E7DFF">
              <w:rPr>
                <w:rFonts w:ascii="Times New Roman" w:eastAsia="宋体" w:cs="Times New Roman"/>
                <w:color w:val="000000"/>
                <w:szCs w:val="21"/>
              </w:rPr>
              <w:t>次数</w:t>
            </w:r>
          </w:p>
        </w:tc>
        <w:tc>
          <w:tcPr>
            <w:tcW w:w="3636" w:type="pct"/>
            <w:gridSpan w:val="6"/>
            <w:tcBorders>
              <w:top w:val="single" w:sz="4" w:space="0" w:color="auto"/>
              <w:left w:val="nil"/>
              <w:bottom w:val="single" w:sz="4" w:space="0" w:color="auto"/>
              <w:right w:val="single" w:sz="4" w:space="0" w:color="auto"/>
            </w:tcBorders>
            <w:shd w:val="clear" w:color="auto" w:fill="auto"/>
            <w:noWrap/>
            <w:vAlign w:val="center"/>
          </w:tcPr>
          <w:p w14:paraId="210249DF" w14:textId="6C4A7498"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201</w:t>
            </w:r>
            <w:r w:rsidR="0063690D">
              <w:rPr>
                <w:rFonts w:ascii="Times New Roman" w:eastAsia="宋体" w:cs="Times New Roman"/>
                <w:color w:val="000000"/>
                <w:szCs w:val="21"/>
              </w:rPr>
              <w:t>9</w:t>
            </w:r>
            <w:r w:rsidRPr="005E7DFF">
              <w:rPr>
                <w:rFonts w:ascii="Times New Roman" w:eastAsia="宋体" w:cs="Times New Roman"/>
                <w:color w:val="000000"/>
                <w:szCs w:val="21"/>
              </w:rPr>
              <w:t>年</w:t>
            </w:r>
            <w:r w:rsidR="0063690D">
              <w:rPr>
                <w:rFonts w:ascii="Times New Roman" w:eastAsia="宋体" w:cs="Times New Roman" w:hint="eastAsia"/>
                <w:color w:val="000000"/>
                <w:szCs w:val="21"/>
              </w:rPr>
              <w:t>上</w:t>
            </w:r>
            <w:r w:rsidRPr="005E7DFF">
              <w:rPr>
                <w:rFonts w:ascii="Times New Roman" w:eastAsia="宋体" w:cs="Times New Roman"/>
                <w:color w:val="000000"/>
                <w:szCs w:val="21"/>
              </w:rPr>
              <w:t>半年至</w:t>
            </w:r>
            <w:r w:rsidRPr="005E7DFF">
              <w:rPr>
                <w:rFonts w:ascii="Times New Roman" w:eastAsia="宋体" w:cs="Times New Roman"/>
                <w:color w:val="000000"/>
                <w:szCs w:val="21"/>
              </w:rPr>
              <w:t>2021</w:t>
            </w:r>
            <w:r w:rsidRPr="005E7DFF">
              <w:rPr>
                <w:rFonts w:ascii="Times New Roman" w:eastAsia="宋体" w:cs="Times New Roman"/>
                <w:color w:val="000000"/>
                <w:szCs w:val="21"/>
              </w:rPr>
              <w:t>年上半年</w:t>
            </w:r>
            <w:r w:rsidRPr="005E7DFF">
              <w:rPr>
                <w:rFonts w:ascii="Times New Roman" w:eastAsia="宋体" w:cs="Times New Roman"/>
                <w:color w:val="000000"/>
                <w:szCs w:val="21"/>
              </w:rPr>
              <w:t>/</w:t>
            </w:r>
            <w:r w:rsidR="0063690D">
              <w:rPr>
                <w:rFonts w:ascii="Times New Roman" w:eastAsia="宋体" w:cs="Times New Roman"/>
                <w:color w:val="000000"/>
                <w:szCs w:val="21"/>
              </w:rPr>
              <w:t>6</w:t>
            </w:r>
            <w:r w:rsidRPr="005E7DFF">
              <w:rPr>
                <w:rFonts w:ascii="Times New Roman" w:eastAsia="宋体" w:cs="Times New Roman"/>
                <w:color w:val="000000"/>
                <w:szCs w:val="21"/>
              </w:rPr>
              <w:t>次</w:t>
            </w:r>
          </w:p>
        </w:tc>
      </w:tr>
      <w:tr w:rsidR="00065032" w:rsidRPr="005E7DFF" w14:paraId="6263EB7F" w14:textId="77777777" w:rsidTr="001A3918">
        <w:trPr>
          <w:trHeight w:val="276"/>
        </w:trPr>
        <w:tc>
          <w:tcPr>
            <w:tcW w:w="1364" w:type="pct"/>
            <w:tcBorders>
              <w:top w:val="nil"/>
              <w:left w:val="single" w:sz="4" w:space="0" w:color="auto"/>
              <w:bottom w:val="single" w:sz="4" w:space="0" w:color="auto"/>
              <w:right w:val="single" w:sz="4" w:space="0" w:color="auto"/>
            </w:tcBorders>
            <w:shd w:val="clear" w:color="auto" w:fill="auto"/>
            <w:noWrap/>
            <w:vAlign w:val="center"/>
          </w:tcPr>
          <w:p w14:paraId="67BF44A7"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水质类别</w:t>
            </w:r>
          </w:p>
        </w:tc>
        <w:tc>
          <w:tcPr>
            <w:tcW w:w="598" w:type="pct"/>
            <w:tcBorders>
              <w:top w:val="nil"/>
              <w:left w:val="nil"/>
              <w:bottom w:val="single" w:sz="4" w:space="0" w:color="auto"/>
              <w:right w:val="single" w:sz="4" w:space="0" w:color="auto"/>
            </w:tcBorders>
            <w:shd w:val="clear" w:color="auto" w:fill="auto"/>
            <w:noWrap/>
            <w:vAlign w:val="center"/>
          </w:tcPr>
          <w:p w14:paraId="2FB9B687"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Ⅰ</w:t>
            </w:r>
          </w:p>
        </w:tc>
        <w:tc>
          <w:tcPr>
            <w:tcW w:w="597" w:type="pct"/>
            <w:tcBorders>
              <w:top w:val="nil"/>
              <w:left w:val="nil"/>
              <w:bottom w:val="single" w:sz="4" w:space="0" w:color="auto"/>
              <w:right w:val="single" w:sz="4" w:space="0" w:color="auto"/>
            </w:tcBorders>
            <w:shd w:val="clear" w:color="auto" w:fill="auto"/>
            <w:noWrap/>
            <w:vAlign w:val="center"/>
          </w:tcPr>
          <w:p w14:paraId="029C1630"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Ⅱ</w:t>
            </w:r>
          </w:p>
        </w:tc>
        <w:tc>
          <w:tcPr>
            <w:tcW w:w="598" w:type="pct"/>
            <w:tcBorders>
              <w:top w:val="nil"/>
              <w:left w:val="nil"/>
              <w:bottom w:val="single" w:sz="4" w:space="0" w:color="auto"/>
              <w:right w:val="single" w:sz="4" w:space="0" w:color="auto"/>
            </w:tcBorders>
            <w:shd w:val="clear" w:color="auto" w:fill="auto"/>
            <w:noWrap/>
            <w:vAlign w:val="center"/>
          </w:tcPr>
          <w:p w14:paraId="390BEB4E" w14:textId="77777777" w:rsidR="00065032" w:rsidRPr="005E7DFF" w:rsidRDefault="00065032" w:rsidP="00065032">
            <w:pPr>
              <w:jc w:val="center"/>
              <w:rPr>
                <w:rFonts w:ascii="Times New Roman" w:eastAsia="宋体" w:cs="Times New Roman"/>
                <w:color w:val="000000"/>
                <w:szCs w:val="21"/>
              </w:rPr>
            </w:pPr>
            <w:bookmarkStart w:id="111" w:name="_Hlk85617921"/>
            <w:r w:rsidRPr="005E7DFF">
              <w:rPr>
                <w:rFonts w:ascii="Times New Roman" w:eastAsia="宋体" w:cs="Times New Roman"/>
                <w:color w:val="000000"/>
                <w:szCs w:val="21"/>
              </w:rPr>
              <w:t>Ⅲ</w:t>
            </w:r>
            <w:bookmarkEnd w:id="111"/>
          </w:p>
        </w:tc>
        <w:tc>
          <w:tcPr>
            <w:tcW w:w="597" w:type="pct"/>
            <w:tcBorders>
              <w:top w:val="nil"/>
              <w:left w:val="nil"/>
              <w:bottom w:val="single" w:sz="4" w:space="0" w:color="auto"/>
              <w:right w:val="single" w:sz="4" w:space="0" w:color="auto"/>
            </w:tcBorders>
            <w:shd w:val="clear" w:color="auto" w:fill="auto"/>
            <w:noWrap/>
            <w:vAlign w:val="center"/>
          </w:tcPr>
          <w:p w14:paraId="194EEE33" w14:textId="77777777" w:rsidR="00065032" w:rsidRPr="005E7DFF" w:rsidRDefault="00065032" w:rsidP="00065032">
            <w:pPr>
              <w:jc w:val="center"/>
              <w:rPr>
                <w:rFonts w:ascii="Times New Roman" w:eastAsia="宋体" w:cs="Times New Roman"/>
                <w:color w:val="000000"/>
                <w:szCs w:val="21"/>
              </w:rPr>
            </w:pPr>
            <w:bookmarkStart w:id="112" w:name="_Hlk85617930"/>
            <w:r w:rsidRPr="005E7DFF">
              <w:rPr>
                <w:rFonts w:ascii="Times New Roman" w:eastAsia="宋体" w:cs="Times New Roman"/>
                <w:color w:val="000000"/>
                <w:szCs w:val="21"/>
              </w:rPr>
              <w:t>Ⅳ</w:t>
            </w:r>
            <w:bookmarkEnd w:id="112"/>
          </w:p>
        </w:tc>
        <w:tc>
          <w:tcPr>
            <w:tcW w:w="599" w:type="pct"/>
            <w:tcBorders>
              <w:top w:val="nil"/>
              <w:left w:val="nil"/>
              <w:bottom w:val="single" w:sz="4" w:space="0" w:color="auto"/>
              <w:right w:val="single" w:sz="4" w:space="0" w:color="auto"/>
            </w:tcBorders>
            <w:shd w:val="clear" w:color="auto" w:fill="auto"/>
            <w:noWrap/>
            <w:vAlign w:val="center"/>
          </w:tcPr>
          <w:p w14:paraId="0414E35D"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Ⅴ</w:t>
            </w:r>
          </w:p>
        </w:tc>
        <w:tc>
          <w:tcPr>
            <w:tcW w:w="646" w:type="pct"/>
            <w:tcBorders>
              <w:top w:val="nil"/>
              <w:left w:val="nil"/>
              <w:bottom w:val="single" w:sz="4" w:space="0" w:color="auto"/>
              <w:right w:val="single" w:sz="4" w:space="0" w:color="auto"/>
            </w:tcBorders>
            <w:shd w:val="clear" w:color="auto" w:fill="auto"/>
            <w:noWrap/>
            <w:vAlign w:val="center"/>
          </w:tcPr>
          <w:p w14:paraId="3063092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劣</w:t>
            </w:r>
            <w:r w:rsidRPr="005E7DFF">
              <w:rPr>
                <w:rFonts w:ascii="Times New Roman" w:eastAsia="宋体" w:cs="Times New Roman"/>
                <w:color w:val="000000"/>
                <w:szCs w:val="21"/>
              </w:rPr>
              <w:t>Ⅴ</w:t>
            </w:r>
          </w:p>
        </w:tc>
      </w:tr>
      <w:tr w:rsidR="00065032" w:rsidRPr="005E7DFF" w14:paraId="7478D2FF" w14:textId="77777777" w:rsidTr="001A3918">
        <w:trPr>
          <w:trHeight w:val="276"/>
        </w:trPr>
        <w:tc>
          <w:tcPr>
            <w:tcW w:w="1364" w:type="pct"/>
            <w:tcBorders>
              <w:top w:val="nil"/>
              <w:left w:val="single" w:sz="4" w:space="0" w:color="auto"/>
              <w:bottom w:val="single" w:sz="4" w:space="0" w:color="auto"/>
              <w:right w:val="single" w:sz="4" w:space="0" w:color="auto"/>
            </w:tcBorders>
            <w:shd w:val="clear" w:color="auto" w:fill="auto"/>
            <w:noWrap/>
            <w:vAlign w:val="center"/>
          </w:tcPr>
          <w:p w14:paraId="2E4E536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所占比例（</w:t>
            </w:r>
            <w:r w:rsidRPr="005E7DFF">
              <w:rPr>
                <w:rFonts w:ascii="Times New Roman" w:eastAsia="宋体" w:cs="Times New Roman"/>
                <w:color w:val="000000"/>
                <w:szCs w:val="21"/>
              </w:rPr>
              <w:t>%</w:t>
            </w:r>
            <w:r w:rsidRPr="005E7DFF">
              <w:rPr>
                <w:rFonts w:ascii="Times New Roman" w:eastAsia="宋体" w:cs="Times New Roman"/>
                <w:color w:val="000000"/>
                <w:szCs w:val="21"/>
              </w:rPr>
              <w:t>）</w:t>
            </w:r>
          </w:p>
        </w:tc>
        <w:tc>
          <w:tcPr>
            <w:tcW w:w="598" w:type="pct"/>
            <w:tcBorders>
              <w:top w:val="nil"/>
              <w:left w:val="nil"/>
              <w:bottom w:val="single" w:sz="4" w:space="0" w:color="auto"/>
              <w:right w:val="single" w:sz="4" w:space="0" w:color="auto"/>
            </w:tcBorders>
            <w:shd w:val="clear" w:color="auto" w:fill="auto"/>
            <w:noWrap/>
            <w:vAlign w:val="center"/>
          </w:tcPr>
          <w:p w14:paraId="0DE2A8A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w:t>
            </w:r>
          </w:p>
        </w:tc>
        <w:tc>
          <w:tcPr>
            <w:tcW w:w="597" w:type="pct"/>
            <w:tcBorders>
              <w:top w:val="nil"/>
              <w:left w:val="nil"/>
              <w:bottom w:val="single" w:sz="4" w:space="0" w:color="auto"/>
              <w:right w:val="single" w:sz="4" w:space="0" w:color="auto"/>
            </w:tcBorders>
            <w:shd w:val="clear" w:color="auto" w:fill="auto"/>
            <w:noWrap/>
            <w:vAlign w:val="center"/>
          </w:tcPr>
          <w:p w14:paraId="4B6DE444"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w:t>
            </w:r>
          </w:p>
        </w:tc>
        <w:tc>
          <w:tcPr>
            <w:tcW w:w="598" w:type="pct"/>
            <w:tcBorders>
              <w:top w:val="nil"/>
              <w:left w:val="nil"/>
              <w:bottom w:val="single" w:sz="4" w:space="0" w:color="auto"/>
              <w:right w:val="single" w:sz="4" w:space="0" w:color="auto"/>
            </w:tcBorders>
            <w:shd w:val="clear" w:color="auto" w:fill="auto"/>
            <w:noWrap/>
            <w:vAlign w:val="center"/>
          </w:tcPr>
          <w:p w14:paraId="51DAE25D" w14:textId="6CE95B47" w:rsidR="00065032" w:rsidRPr="005E7DFF" w:rsidRDefault="00BA0835" w:rsidP="00065032">
            <w:pPr>
              <w:jc w:val="center"/>
              <w:rPr>
                <w:rFonts w:ascii="Times New Roman" w:eastAsia="宋体" w:cs="Times New Roman"/>
                <w:color w:val="000000"/>
                <w:szCs w:val="21"/>
              </w:rPr>
            </w:pPr>
            <w:r>
              <w:rPr>
                <w:rFonts w:ascii="Times New Roman" w:eastAsia="宋体" w:cs="Times New Roman"/>
                <w:color w:val="000000"/>
                <w:szCs w:val="21"/>
              </w:rPr>
              <w:t>50</w:t>
            </w:r>
          </w:p>
        </w:tc>
        <w:tc>
          <w:tcPr>
            <w:tcW w:w="597" w:type="pct"/>
            <w:tcBorders>
              <w:top w:val="nil"/>
              <w:left w:val="nil"/>
              <w:bottom w:val="single" w:sz="4" w:space="0" w:color="auto"/>
              <w:right w:val="single" w:sz="4" w:space="0" w:color="auto"/>
            </w:tcBorders>
            <w:shd w:val="clear" w:color="auto" w:fill="auto"/>
            <w:noWrap/>
            <w:vAlign w:val="center"/>
          </w:tcPr>
          <w:p w14:paraId="552AE592" w14:textId="7EB4BC13" w:rsidR="00065032" w:rsidRPr="005E7DFF" w:rsidRDefault="0054249A" w:rsidP="00065032">
            <w:pPr>
              <w:jc w:val="center"/>
              <w:rPr>
                <w:rFonts w:ascii="Times New Roman" w:eastAsia="宋体" w:cs="Times New Roman"/>
                <w:color w:val="000000"/>
                <w:szCs w:val="21"/>
              </w:rPr>
            </w:pPr>
            <w:r>
              <w:rPr>
                <w:rFonts w:ascii="Times New Roman" w:eastAsia="宋体" w:cs="Times New Roman" w:hint="eastAsia"/>
                <w:color w:val="000000"/>
                <w:szCs w:val="21"/>
              </w:rPr>
              <w:t>3</w:t>
            </w:r>
            <w:r>
              <w:rPr>
                <w:rFonts w:ascii="Times New Roman" w:eastAsia="宋体" w:cs="Times New Roman"/>
                <w:color w:val="000000"/>
                <w:szCs w:val="21"/>
              </w:rPr>
              <w:t>3</w:t>
            </w:r>
          </w:p>
        </w:tc>
        <w:tc>
          <w:tcPr>
            <w:tcW w:w="599" w:type="pct"/>
            <w:tcBorders>
              <w:top w:val="nil"/>
              <w:left w:val="nil"/>
              <w:bottom w:val="single" w:sz="4" w:space="0" w:color="auto"/>
              <w:right w:val="single" w:sz="4" w:space="0" w:color="auto"/>
            </w:tcBorders>
            <w:shd w:val="clear" w:color="auto" w:fill="auto"/>
            <w:noWrap/>
            <w:vAlign w:val="center"/>
          </w:tcPr>
          <w:p w14:paraId="69B5FF6F" w14:textId="1BFE23EC" w:rsidR="00065032" w:rsidRPr="005E7DFF" w:rsidRDefault="0054249A" w:rsidP="00065032">
            <w:pPr>
              <w:jc w:val="center"/>
              <w:rPr>
                <w:rFonts w:ascii="Times New Roman" w:eastAsia="宋体" w:cs="Times New Roman"/>
                <w:color w:val="000000"/>
                <w:szCs w:val="21"/>
              </w:rPr>
            </w:pPr>
            <w:r>
              <w:rPr>
                <w:rFonts w:ascii="Times New Roman" w:eastAsia="宋体" w:cs="Times New Roman"/>
                <w:color w:val="000000"/>
                <w:szCs w:val="21"/>
              </w:rPr>
              <w:t>17</w:t>
            </w:r>
          </w:p>
        </w:tc>
        <w:tc>
          <w:tcPr>
            <w:tcW w:w="646" w:type="pct"/>
            <w:tcBorders>
              <w:top w:val="nil"/>
              <w:left w:val="nil"/>
              <w:bottom w:val="single" w:sz="4" w:space="0" w:color="auto"/>
              <w:right w:val="single" w:sz="4" w:space="0" w:color="auto"/>
            </w:tcBorders>
            <w:shd w:val="clear" w:color="auto" w:fill="auto"/>
            <w:noWrap/>
            <w:vAlign w:val="center"/>
          </w:tcPr>
          <w:p w14:paraId="061526A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w:t>
            </w:r>
          </w:p>
        </w:tc>
      </w:tr>
    </w:tbl>
    <w:p w14:paraId="5A4363EA"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665CFBC5" w14:textId="5D2E5049" w:rsidR="00065032" w:rsidRPr="005E7DFF" w:rsidRDefault="00065032" w:rsidP="00065032">
      <w:pPr>
        <w:spacing w:line="360" w:lineRule="auto"/>
        <w:ind w:firstLine="480"/>
        <w:rPr>
          <w:rFonts w:ascii="Times New Roman" w:eastAsia="宋体" w:cs="Times New Roman"/>
          <w:sz w:val="24"/>
          <w:szCs w:val="24"/>
        </w:rPr>
      </w:pPr>
      <w:bookmarkStart w:id="113" w:name="_Hlk86064523"/>
      <w:r w:rsidRPr="005E7DFF">
        <w:rPr>
          <w:rFonts w:ascii="Times New Roman" w:eastAsia="宋体" w:cs="Times New Roman"/>
          <w:sz w:val="24"/>
          <w:szCs w:val="24"/>
        </w:rPr>
        <w:t>本次以</w:t>
      </w:r>
      <w:r w:rsidRPr="005E7DFF">
        <w:rPr>
          <w:rFonts w:ascii="Times New Roman" w:eastAsia="宋体" w:cs="Times New Roman"/>
          <w:sz w:val="24"/>
          <w:szCs w:val="24"/>
        </w:rPr>
        <w:t>201</w:t>
      </w:r>
      <w:r w:rsidR="0054249A">
        <w:rPr>
          <w:rFonts w:ascii="Times New Roman" w:eastAsia="宋体" w:cs="Times New Roman"/>
          <w:sz w:val="24"/>
          <w:szCs w:val="24"/>
        </w:rPr>
        <w:t>9</w:t>
      </w:r>
      <w:r w:rsidRPr="005E7DFF">
        <w:rPr>
          <w:rFonts w:ascii="Times New Roman" w:eastAsia="宋体" w:cs="Times New Roman"/>
          <w:sz w:val="24"/>
          <w:szCs w:val="24"/>
        </w:rPr>
        <w:t>年</w:t>
      </w:r>
      <w:r w:rsidR="0054249A">
        <w:rPr>
          <w:rFonts w:ascii="Times New Roman" w:eastAsia="宋体" w:cs="Times New Roman" w:hint="eastAsia"/>
          <w:sz w:val="24"/>
          <w:szCs w:val="24"/>
        </w:rPr>
        <w:t>上</w:t>
      </w:r>
      <w:r w:rsidRPr="005E7DFF">
        <w:rPr>
          <w:rFonts w:ascii="Times New Roman" w:eastAsia="宋体" w:cs="Times New Roman"/>
          <w:sz w:val="24"/>
          <w:szCs w:val="24"/>
        </w:rPr>
        <w:t>半年至</w:t>
      </w:r>
      <w:r w:rsidRPr="005E7DFF">
        <w:rPr>
          <w:rFonts w:ascii="Times New Roman" w:eastAsia="宋体" w:cs="Times New Roman"/>
          <w:sz w:val="24"/>
          <w:szCs w:val="24"/>
        </w:rPr>
        <w:t>2021</w:t>
      </w:r>
      <w:r w:rsidRPr="005E7DFF">
        <w:rPr>
          <w:rFonts w:ascii="Times New Roman" w:eastAsia="宋体" w:cs="Times New Roman"/>
          <w:sz w:val="24"/>
          <w:szCs w:val="24"/>
        </w:rPr>
        <w:t>年上半年总计</w:t>
      </w:r>
      <w:r w:rsidRPr="005E7DFF">
        <w:rPr>
          <w:rFonts w:ascii="Times New Roman" w:eastAsia="宋体" w:cs="Times New Roman"/>
          <w:sz w:val="24"/>
          <w:szCs w:val="24"/>
        </w:rPr>
        <w:t>3</w:t>
      </w:r>
      <w:r w:rsidRPr="005E7DFF">
        <w:rPr>
          <w:rFonts w:ascii="Times New Roman" w:eastAsia="宋体" w:cs="Times New Roman"/>
          <w:sz w:val="24"/>
          <w:szCs w:val="24"/>
        </w:rPr>
        <w:t>年的水质监测成果作为水质优劣程度评价依据。</w:t>
      </w:r>
      <w:bookmarkStart w:id="114" w:name="_Hlk86064329"/>
      <w:r w:rsidRPr="005E7DFF">
        <w:rPr>
          <w:rFonts w:ascii="Times New Roman" w:eastAsia="宋体" w:cs="Times New Roman"/>
          <w:sz w:val="24"/>
          <w:szCs w:val="24"/>
        </w:rPr>
        <w:t>根据水质监测成果，</w:t>
      </w:r>
      <w:r w:rsidRPr="005E7DFF">
        <w:rPr>
          <w:rFonts w:ascii="Times New Roman" w:eastAsia="宋体" w:cs="Times New Roman"/>
          <w:sz w:val="24"/>
          <w:szCs w:val="24"/>
        </w:rPr>
        <w:t>Ⅲ</w:t>
      </w:r>
      <w:r w:rsidRPr="005E7DFF">
        <w:rPr>
          <w:rFonts w:ascii="Times New Roman" w:eastAsia="宋体" w:cs="Times New Roman"/>
          <w:sz w:val="24"/>
          <w:szCs w:val="24"/>
        </w:rPr>
        <w:t>类水质所占比例</w:t>
      </w:r>
      <w:r w:rsidR="0054249A">
        <w:rPr>
          <w:rFonts w:ascii="Times New Roman" w:eastAsia="宋体" w:cs="Times New Roman"/>
          <w:sz w:val="24"/>
          <w:szCs w:val="24"/>
        </w:rPr>
        <w:t>50</w:t>
      </w:r>
      <w:r w:rsidRPr="005E7DFF">
        <w:rPr>
          <w:rFonts w:ascii="Times New Roman" w:eastAsia="宋体" w:cs="Times New Roman"/>
          <w:sz w:val="24"/>
          <w:szCs w:val="24"/>
        </w:rPr>
        <w:t>%</w:t>
      </w:r>
      <w:r w:rsidRPr="005E7DFF">
        <w:rPr>
          <w:rFonts w:ascii="Times New Roman" w:eastAsia="宋体" w:cs="Times New Roman"/>
          <w:sz w:val="24"/>
          <w:szCs w:val="24"/>
        </w:rPr>
        <w:t>、</w:t>
      </w:r>
      <w:r w:rsidRPr="005E7DFF">
        <w:rPr>
          <w:rFonts w:ascii="Times New Roman" w:eastAsia="宋体" w:cs="Times New Roman"/>
          <w:color w:val="000000"/>
          <w:sz w:val="24"/>
          <w:szCs w:val="24"/>
        </w:rPr>
        <w:t>Ⅳ</w:t>
      </w:r>
      <w:r w:rsidRPr="005E7DFF">
        <w:rPr>
          <w:rFonts w:ascii="Times New Roman" w:eastAsia="宋体" w:cs="Times New Roman"/>
          <w:sz w:val="24"/>
          <w:szCs w:val="24"/>
        </w:rPr>
        <w:t>类水质所占比例为</w:t>
      </w:r>
      <w:r w:rsidR="0054249A">
        <w:rPr>
          <w:rFonts w:ascii="Times New Roman" w:eastAsia="宋体" w:cs="Times New Roman"/>
          <w:sz w:val="24"/>
          <w:szCs w:val="24"/>
        </w:rPr>
        <w:t>33</w:t>
      </w:r>
      <w:r w:rsidRPr="005E7DFF">
        <w:rPr>
          <w:rFonts w:ascii="Times New Roman" w:eastAsia="宋体" w:cs="Times New Roman"/>
          <w:sz w:val="24"/>
          <w:szCs w:val="24"/>
        </w:rPr>
        <w:t>%</w:t>
      </w:r>
      <w:r w:rsidR="004C68B2" w:rsidRPr="005E7DFF">
        <w:rPr>
          <w:rFonts w:ascii="Times New Roman" w:eastAsia="宋体" w:cs="Times New Roman" w:hint="eastAsia"/>
          <w:sz w:val="24"/>
          <w:szCs w:val="24"/>
        </w:rPr>
        <w:t>，</w:t>
      </w:r>
      <w:r w:rsidR="004C68B2" w:rsidRPr="005E7DFF">
        <w:rPr>
          <w:rFonts w:ascii="Times New Roman" w:eastAsia="宋体" w:cs="Times New Roman"/>
          <w:color w:val="000000"/>
          <w:szCs w:val="21"/>
        </w:rPr>
        <w:t>Ⅴ</w:t>
      </w:r>
      <w:r w:rsidR="004C68B2" w:rsidRPr="005E7DFF">
        <w:rPr>
          <w:rFonts w:ascii="Times New Roman" w:eastAsia="宋体" w:cs="Times New Roman"/>
          <w:sz w:val="24"/>
          <w:szCs w:val="24"/>
        </w:rPr>
        <w:t>类水质所占比例为</w:t>
      </w:r>
      <w:r w:rsidR="004C68B2" w:rsidRPr="005E7DFF">
        <w:rPr>
          <w:rFonts w:ascii="Times New Roman" w:eastAsia="宋体" w:cs="Times New Roman"/>
          <w:sz w:val="24"/>
          <w:szCs w:val="24"/>
        </w:rPr>
        <w:t>1</w:t>
      </w:r>
      <w:r w:rsidR="0054249A">
        <w:rPr>
          <w:rFonts w:ascii="Times New Roman" w:eastAsia="宋体" w:cs="Times New Roman"/>
          <w:sz w:val="24"/>
          <w:szCs w:val="24"/>
        </w:rPr>
        <w:t>7</w:t>
      </w:r>
      <w:r w:rsidR="004C68B2" w:rsidRPr="005E7DFF">
        <w:rPr>
          <w:rFonts w:ascii="Times New Roman" w:eastAsia="宋体" w:cs="Times New Roman"/>
          <w:sz w:val="24"/>
          <w:szCs w:val="24"/>
        </w:rPr>
        <w:t>%</w:t>
      </w:r>
      <w:r w:rsidRPr="005E7DFF">
        <w:rPr>
          <w:rFonts w:ascii="Times New Roman" w:eastAsia="宋体" w:cs="Times New Roman"/>
          <w:sz w:val="24"/>
          <w:szCs w:val="24"/>
        </w:rPr>
        <w:t>。根据《水质优劣程度评估赋分标准表》，</w:t>
      </w:r>
      <w:r w:rsidR="0054249A" w:rsidRPr="00C112CB">
        <w:rPr>
          <w:rFonts w:ascii="Times New Roman" w:eastAsia="宋体" w:cs="Times New Roman"/>
          <w:sz w:val="24"/>
          <w:szCs w:val="24"/>
        </w:rPr>
        <w:t>“</w:t>
      </w:r>
      <w:proofErr w:type="spellStart"/>
      <w:r w:rsidR="00C112CB" w:rsidRPr="00C112CB">
        <w:rPr>
          <w:rFonts w:ascii="Times New Roman" w:eastAsia="宋体" w:cs="Times New Roman"/>
          <w:color w:val="000000"/>
          <w:sz w:val="24"/>
          <w:szCs w:val="24"/>
        </w:rPr>
        <w:t>Ⅰ~Ⅲ</w:t>
      </w:r>
      <w:proofErr w:type="spellEnd"/>
      <w:r w:rsidR="00C112CB" w:rsidRPr="00C112CB">
        <w:rPr>
          <w:rFonts w:ascii="Times New Roman" w:eastAsia="宋体" w:cs="Times New Roman"/>
          <w:color w:val="000000"/>
          <w:sz w:val="24"/>
          <w:szCs w:val="24"/>
        </w:rPr>
        <w:t>类水质比例＜</w:t>
      </w:r>
      <w:r w:rsidR="00C112CB" w:rsidRPr="00C112CB">
        <w:rPr>
          <w:rFonts w:ascii="Times New Roman" w:eastAsia="宋体" w:cs="Times New Roman"/>
          <w:color w:val="000000"/>
          <w:sz w:val="24"/>
          <w:szCs w:val="24"/>
        </w:rPr>
        <w:t>75%</w:t>
      </w:r>
      <w:r w:rsidR="00C112CB" w:rsidRPr="00C112CB">
        <w:rPr>
          <w:rFonts w:ascii="Times New Roman" w:eastAsia="宋体" w:cs="Times New Roman"/>
          <w:color w:val="000000"/>
          <w:sz w:val="24"/>
          <w:szCs w:val="24"/>
        </w:rPr>
        <w:t>，且劣</w:t>
      </w:r>
      <w:r w:rsidR="00C112CB" w:rsidRPr="00C112CB">
        <w:rPr>
          <w:rFonts w:ascii="Times New Roman" w:eastAsia="宋体" w:cs="Times New Roman"/>
          <w:color w:val="000000"/>
          <w:sz w:val="24"/>
          <w:szCs w:val="24"/>
        </w:rPr>
        <w:t>Ⅴ</w:t>
      </w:r>
      <w:r w:rsidR="00C112CB" w:rsidRPr="00C112CB">
        <w:rPr>
          <w:rFonts w:ascii="Times New Roman" w:eastAsia="宋体" w:cs="Times New Roman"/>
          <w:color w:val="000000"/>
          <w:sz w:val="24"/>
          <w:szCs w:val="24"/>
        </w:rPr>
        <w:t>类比例＜</w:t>
      </w:r>
      <w:r w:rsidR="00C112CB" w:rsidRPr="00C112CB">
        <w:rPr>
          <w:rFonts w:ascii="Times New Roman" w:eastAsia="宋体" w:cs="Times New Roman"/>
          <w:color w:val="000000"/>
          <w:sz w:val="24"/>
          <w:szCs w:val="24"/>
        </w:rPr>
        <w:t>20%</w:t>
      </w:r>
      <w:r w:rsidR="0054249A" w:rsidRPr="00C112CB">
        <w:rPr>
          <w:rFonts w:ascii="Times New Roman" w:eastAsia="宋体" w:cs="Times New Roman"/>
          <w:color w:val="000000"/>
          <w:sz w:val="24"/>
          <w:szCs w:val="24"/>
        </w:rPr>
        <w:t>”</w:t>
      </w:r>
      <w:r w:rsidRPr="005E7DFF">
        <w:rPr>
          <w:rFonts w:ascii="Times New Roman" w:eastAsia="宋体" w:cs="Times New Roman"/>
          <w:sz w:val="24"/>
          <w:szCs w:val="24"/>
        </w:rPr>
        <w:t>时</w:t>
      </w:r>
      <w:bookmarkEnd w:id="113"/>
      <w:r w:rsidRPr="005E7DFF">
        <w:rPr>
          <w:rFonts w:ascii="Times New Roman" w:eastAsia="宋体" w:cs="Times New Roman"/>
          <w:sz w:val="24"/>
          <w:szCs w:val="24"/>
        </w:rPr>
        <w:t>，赋分值为</w:t>
      </w:r>
      <w:bookmarkEnd w:id="114"/>
      <w:r w:rsidR="00C112CB">
        <w:rPr>
          <w:rFonts w:ascii="Times New Roman" w:eastAsia="宋体" w:cs="Times New Roman"/>
          <w:sz w:val="24"/>
          <w:szCs w:val="24"/>
        </w:rPr>
        <w:t>60</w:t>
      </w:r>
      <w:r w:rsidRPr="005E7DFF">
        <w:rPr>
          <w:rFonts w:ascii="Times New Roman" w:eastAsia="宋体" w:cs="Times New Roman"/>
          <w:sz w:val="24"/>
          <w:szCs w:val="24"/>
        </w:rPr>
        <w:t>，则</w:t>
      </w:r>
      <w:r w:rsidRPr="005E7DFF">
        <w:rPr>
          <w:rFonts w:ascii="Times New Roman" w:eastAsia="宋体" w:cs="Times New Roman" w:hint="eastAsia"/>
          <w:sz w:val="24"/>
          <w:szCs w:val="24"/>
        </w:rPr>
        <w:t>鱼池</w:t>
      </w:r>
      <w:r w:rsidRPr="005E7DFF">
        <w:rPr>
          <w:rFonts w:ascii="Times New Roman" w:eastAsia="宋体" w:cs="Times New Roman"/>
          <w:sz w:val="24"/>
          <w:szCs w:val="24"/>
        </w:rPr>
        <w:t>“</w:t>
      </w:r>
      <w:r w:rsidRPr="005E7DFF">
        <w:rPr>
          <w:rFonts w:ascii="Times New Roman" w:eastAsia="宋体" w:cs="Times New Roman"/>
          <w:sz w:val="24"/>
          <w:szCs w:val="24"/>
        </w:rPr>
        <w:t>水质优劣程度</w:t>
      </w:r>
      <w:r w:rsidRPr="005E7DFF">
        <w:rPr>
          <w:rFonts w:ascii="Times New Roman" w:eastAsia="宋体" w:cs="Times New Roman"/>
          <w:sz w:val="24"/>
          <w:szCs w:val="24"/>
        </w:rPr>
        <w:t>”</w:t>
      </w:r>
      <w:r w:rsidRPr="005E7DFF">
        <w:rPr>
          <w:rFonts w:ascii="Times New Roman" w:eastAsia="宋体" w:cs="Times New Roman"/>
          <w:sz w:val="24"/>
          <w:szCs w:val="24"/>
        </w:rPr>
        <w:t>指标</w:t>
      </w:r>
      <w:proofErr w:type="gramStart"/>
      <w:r w:rsidRPr="005E7DFF">
        <w:rPr>
          <w:rFonts w:ascii="Times New Roman" w:eastAsia="宋体" w:cs="Times New Roman"/>
          <w:sz w:val="24"/>
          <w:szCs w:val="24"/>
        </w:rPr>
        <w:t>项赋分</w:t>
      </w:r>
      <w:proofErr w:type="gramEnd"/>
      <w:r w:rsidR="0063690D">
        <w:rPr>
          <w:rFonts w:ascii="Times New Roman" w:eastAsia="宋体" w:cs="Times New Roman"/>
          <w:sz w:val="24"/>
          <w:szCs w:val="24"/>
        </w:rPr>
        <w:t>60</w:t>
      </w:r>
      <w:r w:rsidRPr="005E7DFF">
        <w:rPr>
          <w:rFonts w:ascii="Times New Roman" w:eastAsia="宋体" w:cs="Times New Roman"/>
          <w:sz w:val="24"/>
          <w:szCs w:val="24"/>
        </w:rPr>
        <w:t>。</w:t>
      </w:r>
    </w:p>
    <w:p w14:paraId="1833A6C3"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、评价结果</w:t>
      </w:r>
    </w:p>
    <w:p w14:paraId="1091336D" w14:textId="4237150B"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w:t>
      </w:r>
      <w:r w:rsidRPr="005E7DFF">
        <w:rPr>
          <w:rFonts w:ascii="Times New Roman" w:eastAsia="宋体" w:cs="Times New Roman"/>
          <w:sz w:val="24"/>
          <w:szCs w:val="24"/>
        </w:rPr>
        <w:t>水质优劣程度</w:t>
      </w:r>
      <w:r w:rsidRPr="005E7DFF">
        <w:rPr>
          <w:rFonts w:ascii="Times New Roman" w:eastAsia="宋体" w:cs="Times New Roman"/>
          <w:sz w:val="24"/>
          <w:szCs w:val="24"/>
        </w:rPr>
        <w:t>”</w:t>
      </w:r>
      <w:r w:rsidRPr="005E7DFF">
        <w:rPr>
          <w:rFonts w:ascii="Times New Roman" w:eastAsia="宋体" w:cs="Times New Roman"/>
          <w:sz w:val="24"/>
          <w:szCs w:val="24"/>
        </w:rPr>
        <w:t>指标项</w:t>
      </w:r>
      <w:proofErr w:type="gramStart"/>
      <w:r w:rsidRPr="005E7DFF">
        <w:rPr>
          <w:rFonts w:ascii="Times New Roman" w:eastAsia="宋体" w:cs="Times New Roman"/>
          <w:sz w:val="24"/>
          <w:szCs w:val="24"/>
        </w:rPr>
        <w:t>本次赋分</w:t>
      </w:r>
      <w:proofErr w:type="gramEnd"/>
      <w:r w:rsidR="0063690D">
        <w:rPr>
          <w:rFonts w:ascii="Times New Roman" w:eastAsia="宋体" w:cs="Times New Roman"/>
          <w:sz w:val="24"/>
          <w:szCs w:val="24"/>
        </w:rPr>
        <w:t>60</w:t>
      </w:r>
      <w:r w:rsidRPr="005E7DFF">
        <w:rPr>
          <w:rFonts w:ascii="Times New Roman" w:eastAsia="宋体" w:cs="Times New Roman"/>
          <w:sz w:val="24"/>
          <w:szCs w:val="24"/>
        </w:rPr>
        <w:t>，说明</w:t>
      </w:r>
      <w:r w:rsidRPr="005E7DFF">
        <w:rPr>
          <w:rFonts w:ascii="Times New Roman" w:eastAsia="宋体" w:cs="Times New Roman" w:hint="eastAsia"/>
          <w:sz w:val="24"/>
          <w:szCs w:val="24"/>
        </w:rPr>
        <w:t>鱼池</w:t>
      </w:r>
      <w:r w:rsidRPr="005E7DFF">
        <w:rPr>
          <w:rFonts w:ascii="Times New Roman" w:eastAsia="宋体" w:cs="Times New Roman"/>
          <w:sz w:val="24"/>
          <w:szCs w:val="24"/>
        </w:rPr>
        <w:t>水质</w:t>
      </w:r>
      <w:r w:rsidR="0054249A">
        <w:rPr>
          <w:rFonts w:ascii="Times New Roman" w:eastAsia="宋体" w:cs="Times New Roman" w:hint="eastAsia"/>
          <w:sz w:val="24"/>
          <w:szCs w:val="24"/>
        </w:rPr>
        <w:t>较差</w:t>
      </w:r>
      <w:r w:rsidR="008E38BE" w:rsidRPr="005E7DFF">
        <w:rPr>
          <w:rFonts w:ascii="Times New Roman" w:eastAsia="宋体" w:cs="Times New Roman" w:hint="eastAsia"/>
          <w:sz w:val="24"/>
          <w:szCs w:val="24"/>
        </w:rPr>
        <w:t>应引起重视</w:t>
      </w:r>
      <w:r w:rsidRPr="005E7DFF">
        <w:rPr>
          <w:rFonts w:ascii="Times New Roman" w:eastAsia="宋体" w:cs="Times New Roman"/>
          <w:sz w:val="24"/>
          <w:szCs w:val="24"/>
        </w:rPr>
        <w:t>。</w:t>
      </w:r>
    </w:p>
    <w:p w14:paraId="2D6E92FF" w14:textId="77777777" w:rsidR="00065032" w:rsidRPr="005E7DFF" w:rsidRDefault="00065032" w:rsidP="00065032">
      <w:pPr>
        <w:keepNext/>
        <w:keepLines/>
        <w:spacing w:line="360" w:lineRule="auto"/>
        <w:outlineLvl w:val="3"/>
        <w:rPr>
          <w:rFonts w:ascii="Times New Roman" w:eastAsia="宋体" w:cs="Times New Roman"/>
          <w:b/>
          <w:bCs/>
          <w:sz w:val="24"/>
          <w:szCs w:val="24"/>
        </w:rPr>
      </w:pPr>
      <w:r w:rsidRPr="005E7DFF">
        <w:rPr>
          <w:rFonts w:ascii="Times New Roman" w:eastAsia="宋体" w:cs="Times New Roman"/>
          <w:b/>
          <w:bCs/>
          <w:sz w:val="24"/>
          <w:szCs w:val="24"/>
        </w:rPr>
        <w:t xml:space="preserve">5.1.3.3 </w:t>
      </w:r>
      <w:bookmarkStart w:id="115" w:name="_Hlk86064829"/>
      <w:r w:rsidRPr="005E7DFF">
        <w:rPr>
          <w:rFonts w:ascii="Times New Roman" w:eastAsia="宋体" w:cs="Times New Roman"/>
          <w:b/>
          <w:bCs/>
          <w:sz w:val="24"/>
          <w:szCs w:val="24"/>
        </w:rPr>
        <w:t>富营养化状况</w:t>
      </w:r>
      <w:bookmarkEnd w:id="115"/>
    </w:p>
    <w:p w14:paraId="060A1589"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4BE8D487" w14:textId="77777777"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按照《地表水资源质量评价技术规程》（</w:t>
      </w:r>
      <w:r w:rsidRPr="005E7DFF">
        <w:rPr>
          <w:rFonts w:ascii="Times New Roman" w:eastAsia="宋体" w:cs="Times New Roman"/>
          <w:sz w:val="24"/>
          <w:szCs w:val="24"/>
        </w:rPr>
        <w:t>SL395-2007</w:t>
      </w:r>
      <w:r w:rsidRPr="005E7DFF">
        <w:rPr>
          <w:rFonts w:ascii="Times New Roman" w:eastAsia="宋体" w:cs="Times New Roman"/>
          <w:sz w:val="24"/>
          <w:szCs w:val="24"/>
        </w:rPr>
        <w:t>）计算，根据湖库富营养化指数值确定湖库富营养化指数赋分。</w:t>
      </w:r>
    </w:p>
    <w:p w14:paraId="3E2E1BE1" w14:textId="56DE095E"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w:t>
      </w:r>
      <w:r w:rsidRPr="005E7DFF">
        <w:rPr>
          <w:rFonts w:ascii="Times New Roman" w:eastAsia="宋体" w:cs="Times New Roman" w:hint="eastAsia"/>
          <w:sz w:val="24"/>
          <w:szCs w:val="24"/>
        </w:rPr>
        <w:t>金口河区鱼池</w:t>
      </w:r>
      <w:r w:rsidRPr="005E7DFF">
        <w:rPr>
          <w:rFonts w:ascii="Times New Roman" w:eastAsia="宋体" w:cs="Times New Roman"/>
          <w:sz w:val="24"/>
          <w:szCs w:val="24"/>
        </w:rPr>
        <w:t>富营养化指数标准</w:t>
      </w:r>
      <w:r w:rsidRPr="005E7DFF">
        <w:rPr>
          <w:rFonts w:ascii="Times New Roman" w:eastAsia="宋体" w:cs="Times New Roman" w:hint="eastAsia"/>
          <w:sz w:val="24"/>
          <w:szCs w:val="24"/>
        </w:rPr>
        <w:t>如</w:t>
      </w:r>
      <w:r w:rsidRPr="005E7DFF">
        <w:rPr>
          <w:rFonts w:ascii="Times New Roman" w:eastAsia="宋体" w:cs="Times New Roman"/>
          <w:sz w:val="24"/>
          <w:szCs w:val="24"/>
        </w:rPr>
        <w:t>表</w:t>
      </w:r>
      <w:r w:rsidRPr="005E7DFF">
        <w:rPr>
          <w:rFonts w:ascii="Times New Roman" w:eastAsia="宋体" w:cs="Times New Roman" w:hint="eastAsia"/>
          <w:sz w:val="24"/>
          <w:szCs w:val="24"/>
        </w:rPr>
        <w:t>5.1</w:t>
      </w:r>
      <w:r w:rsidRPr="005E7DFF">
        <w:rPr>
          <w:rFonts w:ascii="Times New Roman" w:eastAsia="宋体" w:cs="Times New Roman"/>
          <w:sz w:val="24"/>
          <w:szCs w:val="24"/>
        </w:rPr>
        <w:t>-</w:t>
      </w:r>
      <w:r w:rsidR="00683234" w:rsidRPr="005E7DFF">
        <w:rPr>
          <w:rFonts w:ascii="Times New Roman" w:eastAsia="宋体" w:cs="Times New Roman"/>
          <w:sz w:val="24"/>
          <w:szCs w:val="24"/>
        </w:rPr>
        <w:t>8</w:t>
      </w:r>
      <w:r w:rsidRPr="005E7DFF">
        <w:rPr>
          <w:rFonts w:ascii="Times New Roman" w:eastAsia="宋体" w:cs="Times New Roman" w:hint="eastAsia"/>
          <w:sz w:val="24"/>
          <w:szCs w:val="24"/>
        </w:rPr>
        <w:t>所示</w:t>
      </w:r>
      <w:r w:rsidRPr="005E7DFF">
        <w:rPr>
          <w:rFonts w:ascii="Times New Roman" w:eastAsia="宋体" w:cs="Times New Roman"/>
          <w:sz w:val="24"/>
          <w:szCs w:val="24"/>
        </w:rPr>
        <w:t>，</w:t>
      </w:r>
      <w:proofErr w:type="gramStart"/>
      <w:r w:rsidRPr="005E7DFF">
        <w:rPr>
          <w:rFonts w:ascii="Times New Roman" w:eastAsia="宋体" w:cs="Times New Roman"/>
          <w:sz w:val="24"/>
          <w:szCs w:val="24"/>
        </w:rPr>
        <w:t>评估赋分标准</w:t>
      </w:r>
      <w:proofErr w:type="gramEnd"/>
      <w:r w:rsidRPr="005E7DFF">
        <w:rPr>
          <w:rFonts w:ascii="Times New Roman" w:eastAsia="宋体" w:cs="Times New Roman" w:hint="eastAsia"/>
          <w:sz w:val="24"/>
          <w:szCs w:val="24"/>
        </w:rPr>
        <w:t>如</w:t>
      </w:r>
      <w:r w:rsidRPr="005E7DFF">
        <w:rPr>
          <w:rFonts w:ascii="Times New Roman" w:eastAsia="宋体" w:cs="Times New Roman"/>
          <w:sz w:val="24"/>
          <w:szCs w:val="24"/>
        </w:rPr>
        <w:t>表</w:t>
      </w:r>
      <w:r w:rsidRPr="005E7DFF">
        <w:rPr>
          <w:rFonts w:ascii="Times New Roman" w:eastAsia="宋体" w:cs="Times New Roman" w:hint="eastAsia"/>
          <w:sz w:val="24"/>
          <w:szCs w:val="24"/>
        </w:rPr>
        <w:t>5.1</w:t>
      </w:r>
      <w:r w:rsidRPr="005E7DFF">
        <w:rPr>
          <w:rFonts w:ascii="Times New Roman" w:eastAsia="宋体" w:cs="Times New Roman"/>
          <w:sz w:val="24"/>
          <w:szCs w:val="24"/>
        </w:rPr>
        <w:t>-</w:t>
      </w:r>
      <w:r w:rsidR="00683234" w:rsidRPr="005E7DFF">
        <w:rPr>
          <w:rFonts w:ascii="Times New Roman" w:eastAsia="宋体" w:cs="Times New Roman"/>
          <w:sz w:val="24"/>
          <w:szCs w:val="24"/>
        </w:rPr>
        <w:t>10</w:t>
      </w:r>
      <w:r w:rsidRPr="005E7DFF">
        <w:rPr>
          <w:rFonts w:ascii="Times New Roman" w:eastAsia="宋体" w:cs="Times New Roman" w:hint="eastAsia"/>
          <w:sz w:val="24"/>
          <w:szCs w:val="24"/>
        </w:rPr>
        <w:t>所示</w:t>
      </w:r>
      <w:r w:rsidRPr="005E7DFF">
        <w:rPr>
          <w:rFonts w:ascii="Times New Roman" w:eastAsia="宋体" w:cs="Times New Roman"/>
          <w:sz w:val="24"/>
          <w:szCs w:val="24"/>
        </w:rPr>
        <w:t>。</w:t>
      </w:r>
    </w:p>
    <w:p w14:paraId="09F0629B" w14:textId="235BB156"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hint="eastAsia"/>
          <w:b/>
          <w:bCs/>
          <w:sz w:val="24"/>
          <w:szCs w:val="24"/>
        </w:rPr>
        <w:t>5.1</w:t>
      </w:r>
      <w:r w:rsidRPr="005E7DFF">
        <w:rPr>
          <w:rFonts w:ascii="Times New Roman" w:eastAsia="宋体" w:cs="Times New Roman"/>
          <w:b/>
          <w:bCs/>
          <w:sz w:val="24"/>
          <w:szCs w:val="24"/>
        </w:rPr>
        <w:t>-</w:t>
      </w:r>
      <w:r w:rsidR="00683234" w:rsidRPr="005E7DFF">
        <w:rPr>
          <w:rFonts w:ascii="Times New Roman" w:eastAsia="宋体" w:cs="Times New Roman"/>
          <w:b/>
          <w:bCs/>
          <w:sz w:val="24"/>
          <w:szCs w:val="24"/>
        </w:rPr>
        <w:t>10</w:t>
      </w:r>
      <w:r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湖库富营养化指数标准表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1590"/>
        <w:gridCol w:w="1073"/>
        <w:gridCol w:w="1091"/>
        <w:gridCol w:w="1091"/>
        <w:gridCol w:w="1091"/>
        <w:gridCol w:w="1091"/>
        <w:gridCol w:w="800"/>
      </w:tblGrid>
      <w:tr w:rsidR="00065032" w:rsidRPr="005E7DFF" w14:paraId="10F49E0C" w14:textId="77777777" w:rsidTr="001A3918">
        <w:trPr>
          <w:trHeight w:val="20"/>
          <w:tblHeader/>
        </w:trPr>
        <w:tc>
          <w:tcPr>
            <w:tcW w:w="1241" w:type="pct"/>
            <w:gridSpan w:val="2"/>
            <w:shd w:val="clear" w:color="auto" w:fill="auto"/>
            <w:vAlign w:val="center"/>
          </w:tcPr>
          <w:p w14:paraId="66037BF2"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营养状态分级（</w:t>
            </w:r>
            <w:r w:rsidRPr="005E7DFF">
              <w:rPr>
                <w:rFonts w:ascii="Times New Roman" w:eastAsia="宋体" w:cs="Times New Roman"/>
                <w:color w:val="000000"/>
                <w:szCs w:val="21"/>
              </w:rPr>
              <w:t>EI=</w:t>
            </w:r>
            <w:r w:rsidRPr="005E7DFF">
              <w:rPr>
                <w:rFonts w:ascii="Times New Roman" w:eastAsia="宋体" w:cs="Times New Roman"/>
                <w:color w:val="000000"/>
                <w:szCs w:val="21"/>
              </w:rPr>
              <w:t>营养状态指数）</w:t>
            </w:r>
          </w:p>
        </w:tc>
        <w:tc>
          <w:tcPr>
            <w:tcW w:w="647" w:type="pct"/>
            <w:shd w:val="clear" w:color="auto" w:fill="auto"/>
            <w:vAlign w:val="center"/>
          </w:tcPr>
          <w:p w14:paraId="2EB6D020"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评估项目赋分值（</w:t>
            </w:r>
            <w:proofErr w:type="spellStart"/>
            <w:r w:rsidRPr="005E7DFF">
              <w:rPr>
                <w:rFonts w:ascii="Times New Roman" w:eastAsia="宋体" w:cs="Times New Roman"/>
                <w:color w:val="000000"/>
                <w:szCs w:val="21"/>
              </w:rPr>
              <w:t>En</w:t>
            </w:r>
            <w:proofErr w:type="spellEnd"/>
            <w:r w:rsidRPr="005E7DFF">
              <w:rPr>
                <w:rFonts w:ascii="Times New Roman" w:eastAsia="宋体" w:cs="Times New Roman"/>
                <w:color w:val="000000"/>
                <w:szCs w:val="21"/>
              </w:rPr>
              <w:t>）</w:t>
            </w:r>
          </w:p>
        </w:tc>
        <w:tc>
          <w:tcPr>
            <w:tcW w:w="658" w:type="pct"/>
            <w:shd w:val="clear" w:color="auto" w:fill="auto"/>
            <w:vAlign w:val="center"/>
          </w:tcPr>
          <w:p w14:paraId="365B33F7"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总磷（</w:t>
            </w:r>
            <w:r w:rsidRPr="005E7DFF">
              <w:rPr>
                <w:rFonts w:ascii="Times New Roman" w:eastAsia="宋体" w:cs="Times New Roman"/>
                <w:color w:val="000000"/>
                <w:szCs w:val="21"/>
              </w:rPr>
              <w:t>mg/L</w:t>
            </w:r>
            <w:r w:rsidRPr="005E7DFF">
              <w:rPr>
                <w:rFonts w:ascii="Times New Roman" w:eastAsia="宋体" w:cs="Times New Roman"/>
                <w:color w:val="000000"/>
                <w:szCs w:val="21"/>
              </w:rPr>
              <w:t>）</w:t>
            </w:r>
          </w:p>
        </w:tc>
        <w:tc>
          <w:tcPr>
            <w:tcW w:w="658" w:type="pct"/>
            <w:shd w:val="clear" w:color="auto" w:fill="auto"/>
            <w:vAlign w:val="center"/>
          </w:tcPr>
          <w:p w14:paraId="63E56A7D"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总氮（</w:t>
            </w:r>
            <w:r w:rsidRPr="005E7DFF">
              <w:rPr>
                <w:rFonts w:ascii="Times New Roman" w:eastAsia="宋体" w:cs="Times New Roman"/>
                <w:color w:val="000000"/>
                <w:szCs w:val="21"/>
              </w:rPr>
              <w:t>mg/L</w:t>
            </w:r>
            <w:r w:rsidRPr="005E7DFF">
              <w:rPr>
                <w:rFonts w:ascii="Times New Roman" w:eastAsia="宋体" w:cs="Times New Roman"/>
                <w:color w:val="000000"/>
                <w:szCs w:val="21"/>
              </w:rPr>
              <w:t>）</w:t>
            </w:r>
          </w:p>
        </w:tc>
        <w:tc>
          <w:tcPr>
            <w:tcW w:w="658" w:type="pct"/>
            <w:shd w:val="clear" w:color="auto" w:fill="auto"/>
            <w:vAlign w:val="center"/>
          </w:tcPr>
          <w:p w14:paraId="73331C7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叶绿素（</w:t>
            </w:r>
            <w:r w:rsidRPr="005E7DFF">
              <w:rPr>
                <w:rFonts w:ascii="Times New Roman" w:eastAsia="宋体" w:cs="Times New Roman"/>
                <w:color w:val="000000"/>
                <w:szCs w:val="21"/>
              </w:rPr>
              <w:t>α</w:t>
            </w:r>
            <w:r w:rsidRPr="005E7DFF">
              <w:rPr>
                <w:rFonts w:ascii="Times New Roman" w:eastAsia="宋体" w:cs="Times New Roman"/>
                <w:color w:val="000000"/>
                <w:szCs w:val="21"/>
              </w:rPr>
              <w:t>）（</w:t>
            </w:r>
            <w:r w:rsidRPr="005E7DFF">
              <w:rPr>
                <w:rFonts w:ascii="Times New Roman" w:eastAsia="宋体" w:cs="Times New Roman"/>
                <w:color w:val="000000"/>
                <w:szCs w:val="21"/>
              </w:rPr>
              <w:t>mg/L</w:t>
            </w:r>
            <w:r w:rsidRPr="005E7DFF">
              <w:rPr>
                <w:rFonts w:ascii="Times New Roman" w:eastAsia="宋体" w:cs="Times New Roman"/>
                <w:color w:val="000000"/>
                <w:szCs w:val="21"/>
              </w:rPr>
              <w:t>）</w:t>
            </w:r>
          </w:p>
        </w:tc>
        <w:tc>
          <w:tcPr>
            <w:tcW w:w="658" w:type="pct"/>
            <w:shd w:val="clear" w:color="auto" w:fill="auto"/>
            <w:vAlign w:val="center"/>
          </w:tcPr>
          <w:p w14:paraId="0AD8FAD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高锰酸钾指数（</w:t>
            </w:r>
            <w:r w:rsidRPr="005E7DFF">
              <w:rPr>
                <w:rFonts w:ascii="Times New Roman" w:eastAsia="宋体" w:cs="Times New Roman"/>
                <w:color w:val="000000"/>
                <w:szCs w:val="21"/>
              </w:rPr>
              <w:t>mg/L</w:t>
            </w:r>
            <w:r w:rsidRPr="005E7DFF">
              <w:rPr>
                <w:rFonts w:ascii="Times New Roman" w:eastAsia="宋体" w:cs="Times New Roman"/>
                <w:color w:val="000000"/>
                <w:szCs w:val="21"/>
              </w:rPr>
              <w:t>）</w:t>
            </w:r>
          </w:p>
        </w:tc>
        <w:tc>
          <w:tcPr>
            <w:tcW w:w="482" w:type="pct"/>
            <w:shd w:val="clear" w:color="auto" w:fill="auto"/>
            <w:vAlign w:val="center"/>
          </w:tcPr>
          <w:p w14:paraId="411D0278"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透明度（</w:t>
            </w:r>
            <w:r w:rsidRPr="005E7DFF">
              <w:rPr>
                <w:rFonts w:ascii="Times New Roman" w:eastAsia="宋体" w:cs="Times New Roman"/>
                <w:color w:val="000000"/>
                <w:szCs w:val="21"/>
              </w:rPr>
              <w:t>m</w:t>
            </w:r>
            <w:r w:rsidRPr="005E7DFF">
              <w:rPr>
                <w:rFonts w:ascii="Times New Roman" w:eastAsia="宋体" w:cs="Times New Roman"/>
                <w:color w:val="000000"/>
                <w:szCs w:val="21"/>
              </w:rPr>
              <w:t>）</w:t>
            </w:r>
          </w:p>
        </w:tc>
      </w:tr>
      <w:tr w:rsidR="00065032" w:rsidRPr="005E7DFF" w14:paraId="60B6C0AC" w14:textId="77777777" w:rsidTr="001A3918">
        <w:trPr>
          <w:trHeight w:val="20"/>
        </w:trPr>
        <w:tc>
          <w:tcPr>
            <w:tcW w:w="1241" w:type="pct"/>
            <w:gridSpan w:val="2"/>
            <w:vMerge w:val="restart"/>
            <w:shd w:val="clear" w:color="auto" w:fill="auto"/>
            <w:vAlign w:val="center"/>
          </w:tcPr>
          <w:p w14:paraId="135FEDC8" w14:textId="77777777" w:rsidR="00065032" w:rsidRPr="005E7DFF" w:rsidRDefault="00065032" w:rsidP="00065032">
            <w:pPr>
              <w:jc w:val="center"/>
              <w:rPr>
                <w:rFonts w:ascii="Times New Roman" w:eastAsia="宋体" w:cs="Times New Roman"/>
                <w:color w:val="000000"/>
                <w:szCs w:val="21"/>
              </w:rPr>
            </w:pPr>
            <w:proofErr w:type="gramStart"/>
            <w:r w:rsidRPr="005E7DFF">
              <w:rPr>
                <w:rFonts w:ascii="Times New Roman" w:eastAsia="宋体" w:cs="Times New Roman"/>
                <w:color w:val="000000"/>
                <w:szCs w:val="21"/>
              </w:rPr>
              <w:t>贫</w:t>
            </w:r>
            <w:proofErr w:type="gramEnd"/>
            <w:r w:rsidRPr="005E7DFF">
              <w:rPr>
                <w:rFonts w:ascii="Times New Roman" w:eastAsia="宋体" w:cs="Times New Roman"/>
                <w:color w:val="000000"/>
                <w:szCs w:val="21"/>
              </w:rPr>
              <w:t>营养</w:t>
            </w:r>
          </w:p>
          <w:p w14:paraId="6231C6B4"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lastRenderedPageBreak/>
              <w:t>（</w:t>
            </w:r>
            <w:r w:rsidRPr="005E7DFF">
              <w:rPr>
                <w:rFonts w:ascii="Times New Roman" w:eastAsia="宋体" w:cs="Times New Roman"/>
                <w:color w:val="000000"/>
                <w:szCs w:val="21"/>
              </w:rPr>
              <w:t>0≤EI≤20</w:t>
            </w:r>
            <w:r w:rsidRPr="005E7DFF">
              <w:rPr>
                <w:rFonts w:ascii="Times New Roman" w:eastAsia="宋体" w:cs="Times New Roman"/>
                <w:color w:val="000000"/>
                <w:szCs w:val="21"/>
              </w:rPr>
              <w:t>）</w:t>
            </w:r>
          </w:p>
        </w:tc>
        <w:tc>
          <w:tcPr>
            <w:tcW w:w="647" w:type="pct"/>
            <w:shd w:val="clear" w:color="auto" w:fill="auto"/>
            <w:noWrap/>
            <w:vAlign w:val="center"/>
          </w:tcPr>
          <w:p w14:paraId="2AA0D84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lastRenderedPageBreak/>
              <w:t>10</w:t>
            </w:r>
          </w:p>
        </w:tc>
        <w:tc>
          <w:tcPr>
            <w:tcW w:w="658" w:type="pct"/>
            <w:shd w:val="clear" w:color="auto" w:fill="auto"/>
            <w:noWrap/>
            <w:vAlign w:val="center"/>
          </w:tcPr>
          <w:p w14:paraId="77971E45"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0.001</w:t>
            </w:r>
          </w:p>
        </w:tc>
        <w:tc>
          <w:tcPr>
            <w:tcW w:w="658" w:type="pct"/>
            <w:shd w:val="clear" w:color="auto" w:fill="auto"/>
            <w:noWrap/>
            <w:vAlign w:val="center"/>
          </w:tcPr>
          <w:p w14:paraId="7B713985"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0.020</w:t>
            </w:r>
          </w:p>
        </w:tc>
        <w:tc>
          <w:tcPr>
            <w:tcW w:w="658" w:type="pct"/>
            <w:shd w:val="clear" w:color="auto" w:fill="auto"/>
            <w:noWrap/>
            <w:vAlign w:val="center"/>
          </w:tcPr>
          <w:p w14:paraId="41B89848"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0.0005</w:t>
            </w:r>
          </w:p>
        </w:tc>
        <w:tc>
          <w:tcPr>
            <w:tcW w:w="658" w:type="pct"/>
            <w:shd w:val="clear" w:color="auto" w:fill="auto"/>
            <w:noWrap/>
            <w:vAlign w:val="center"/>
          </w:tcPr>
          <w:p w14:paraId="61B6CA76"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0.15</w:t>
            </w:r>
          </w:p>
        </w:tc>
        <w:tc>
          <w:tcPr>
            <w:tcW w:w="482" w:type="pct"/>
            <w:shd w:val="clear" w:color="auto" w:fill="auto"/>
            <w:noWrap/>
            <w:vAlign w:val="center"/>
          </w:tcPr>
          <w:p w14:paraId="3C81F592"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10</w:t>
            </w:r>
          </w:p>
        </w:tc>
      </w:tr>
      <w:tr w:rsidR="00065032" w:rsidRPr="005E7DFF" w14:paraId="16EF37FE" w14:textId="77777777" w:rsidTr="001A3918">
        <w:trPr>
          <w:trHeight w:val="20"/>
        </w:trPr>
        <w:tc>
          <w:tcPr>
            <w:tcW w:w="1241" w:type="pct"/>
            <w:gridSpan w:val="2"/>
            <w:vMerge/>
            <w:shd w:val="clear" w:color="auto" w:fill="auto"/>
            <w:vAlign w:val="center"/>
          </w:tcPr>
          <w:p w14:paraId="5E0A7022" w14:textId="77777777" w:rsidR="00065032" w:rsidRPr="005E7DFF" w:rsidRDefault="00065032" w:rsidP="00065032"/>
        </w:tc>
        <w:tc>
          <w:tcPr>
            <w:tcW w:w="647" w:type="pct"/>
            <w:shd w:val="clear" w:color="auto" w:fill="auto"/>
            <w:noWrap/>
            <w:vAlign w:val="center"/>
          </w:tcPr>
          <w:p w14:paraId="517CA68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20</w:t>
            </w:r>
          </w:p>
        </w:tc>
        <w:tc>
          <w:tcPr>
            <w:tcW w:w="658" w:type="pct"/>
            <w:shd w:val="clear" w:color="auto" w:fill="auto"/>
            <w:noWrap/>
            <w:vAlign w:val="center"/>
          </w:tcPr>
          <w:p w14:paraId="360DBBF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0.004</w:t>
            </w:r>
          </w:p>
        </w:tc>
        <w:tc>
          <w:tcPr>
            <w:tcW w:w="658" w:type="pct"/>
            <w:shd w:val="clear" w:color="auto" w:fill="auto"/>
            <w:noWrap/>
            <w:vAlign w:val="center"/>
          </w:tcPr>
          <w:p w14:paraId="47F11001"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0.050</w:t>
            </w:r>
          </w:p>
        </w:tc>
        <w:tc>
          <w:tcPr>
            <w:tcW w:w="658" w:type="pct"/>
            <w:shd w:val="clear" w:color="auto" w:fill="auto"/>
            <w:noWrap/>
            <w:vAlign w:val="center"/>
          </w:tcPr>
          <w:p w14:paraId="05FFDA52"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0.0010</w:t>
            </w:r>
          </w:p>
        </w:tc>
        <w:tc>
          <w:tcPr>
            <w:tcW w:w="658" w:type="pct"/>
            <w:shd w:val="clear" w:color="auto" w:fill="auto"/>
            <w:noWrap/>
            <w:vAlign w:val="center"/>
          </w:tcPr>
          <w:p w14:paraId="43673B1B"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0.4</w:t>
            </w:r>
          </w:p>
        </w:tc>
        <w:tc>
          <w:tcPr>
            <w:tcW w:w="482" w:type="pct"/>
            <w:shd w:val="clear" w:color="auto" w:fill="auto"/>
            <w:noWrap/>
            <w:vAlign w:val="center"/>
          </w:tcPr>
          <w:p w14:paraId="6A5340F0"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5.0</w:t>
            </w:r>
          </w:p>
        </w:tc>
      </w:tr>
      <w:tr w:rsidR="00065032" w:rsidRPr="005E7DFF" w14:paraId="35C8209C" w14:textId="77777777" w:rsidTr="001A3918">
        <w:trPr>
          <w:trHeight w:val="20"/>
        </w:trPr>
        <w:tc>
          <w:tcPr>
            <w:tcW w:w="1241" w:type="pct"/>
            <w:gridSpan w:val="2"/>
            <w:vMerge w:val="restart"/>
            <w:shd w:val="clear" w:color="auto" w:fill="auto"/>
            <w:vAlign w:val="center"/>
          </w:tcPr>
          <w:p w14:paraId="7243C7F6"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中营养</w:t>
            </w:r>
          </w:p>
          <w:p w14:paraId="2D5B2D84"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20≤EI≤50</w:t>
            </w:r>
            <w:r w:rsidRPr="005E7DFF">
              <w:rPr>
                <w:rFonts w:ascii="Times New Roman" w:eastAsia="宋体" w:cs="Times New Roman"/>
                <w:color w:val="000000"/>
                <w:szCs w:val="21"/>
              </w:rPr>
              <w:t>）</w:t>
            </w:r>
          </w:p>
        </w:tc>
        <w:tc>
          <w:tcPr>
            <w:tcW w:w="647" w:type="pct"/>
            <w:shd w:val="clear" w:color="auto" w:fill="auto"/>
            <w:noWrap/>
            <w:vAlign w:val="center"/>
          </w:tcPr>
          <w:p w14:paraId="1DEDF241"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30</w:t>
            </w:r>
          </w:p>
        </w:tc>
        <w:tc>
          <w:tcPr>
            <w:tcW w:w="658" w:type="pct"/>
            <w:shd w:val="clear" w:color="auto" w:fill="auto"/>
            <w:noWrap/>
            <w:vAlign w:val="center"/>
          </w:tcPr>
          <w:p w14:paraId="4C735E2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0.010</w:t>
            </w:r>
          </w:p>
        </w:tc>
        <w:tc>
          <w:tcPr>
            <w:tcW w:w="658" w:type="pct"/>
            <w:shd w:val="clear" w:color="auto" w:fill="auto"/>
            <w:noWrap/>
            <w:vAlign w:val="center"/>
          </w:tcPr>
          <w:p w14:paraId="00F02DBB"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0.10</w:t>
            </w:r>
          </w:p>
        </w:tc>
        <w:tc>
          <w:tcPr>
            <w:tcW w:w="658" w:type="pct"/>
            <w:shd w:val="clear" w:color="auto" w:fill="auto"/>
            <w:noWrap/>
            <w:vAlign w:val="center"/>
          </w:tcPr>
          <w:p w14:paraId="19170274"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0.0020</w:t>
            </w:r>
          </w:p>
        </w:tc>
        <w:tc>
          <w:tcPr>
            <w:tcW w:w="658" w:type="pct"/>
            <w:shd w:val="clear" w:color="auto" w:fill="auto"/>
            <w:noWrap/>
            <w:vAlign w:val="center"/>
          </w:tcPr>
          <w:p w14:paraId="22C5D35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1.0</w:t>
            </w:r>
          </w:p>
        </w:tc>
        <w:tc>
          <w:tcPr>
            <w:tcW w:w="482" w:type="pct"/>
            <w:shd w:val="clear" w:color="auto" w:fill="auto"/>
            <w:noWrap/>
            <w:vAlign w:val="center"/>
          </w:tcPr>
          <w:p w14:paraId="1A4A771C"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3.0</w:t>
            </w:r>
          </w:p>
        </w:tc>
      </w:tr>
      <w:tr w:rsidR="00065032" w:rsidRPr="005E7DFF" w14:paraId="467089D9" w14:textId="77777777" w:rsidTr="001A3918">
        <w:trPr>
          <w:trHeight w:val="20"/>
        </w:trPr>
        <w:tc>
          <w:tcPr>
            <w:tcW w:w="1241" w:type="pct"/>
            <w:gridSpan w:val="2"/>
            <w:vMerge/>
            <w:shd w:val="clear" w:color="auto" w:fill="auto"/>
            <w:vAlign w:val="center"/>
          </w:tcPr>
          <w:p w14:paraId="5997E20A" w14:textId="77777777" w:rsidR="00065032" w:rsidRPr="005E7DFF" w:rsidRDefault="00065032" w:rsidP="00065032"/>
        </w:tc>
        <w:tc>
          <w:tcPr>
            <w:tcW w:w="647" w:type="pct"/>
            <w:shd w:val="clear" w:color="auto" w:fill="auto"/>
            <w:noWrap/>
            <w:vAlign w:val="center"/>
          </w:tcPr>
          <w:p w14:paraId="32C7883A"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40</w:t>
            </w:r>
          </w:p>
        </w:tc>
        <w:tc>
          <w:tcPr>
            <w:tcW w:w="658" w:type="pct"/>
            <w:shd w:val="clear" w:color="auto" w:fill="auto"/>
            <w:noWrap/>
            <w:vAlign w:val="center"/>
          </w:tcPr>
          <w:p w14:paraId="2BC1F6C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0.025</w:t>
            </w:r>
          </w:p>
        </w:tc>
        <w:tc>
          <w:tcPr>
            <w:tcW w:w="658" w:type="pct"/>
            <w:shd w:val="clear" w:color="auto" w:fill="auto"/>
            <w:noWrap/>
            <w:vAlign w:val="center"/>
          </w:tcPr>
          <w:p w14:paraId="4B261F97"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0.30</w:t>
            </w:r>
          </w:p>
        </w:tc>
        <w:tc>
          <w:tcPr>
            <w:tcW w:w="658" w:type="pct"/>
            <w:shd w:val="clear" w:color="auto" w:fill="auto"/>
            <w:noWrap/>
            <w:vAlign w:val="center"/>
          </w:tcPr>
          <w:p w14:paraId="1096CD22"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0.0040</w:t>
            </w:r>
          </w:p>
        </w:tc>
        <w:tc>
          <w:tcPr>
            <w:tcW w:w="658" w:type="pct"/>
            <w:shd w:val="clear" w:color="auto" w:fill="auto"/>
            <w:noWrap/>
            <w:vAlign w:val="center"/>
          </w:tcPr>
          <w:p w14:paraId="04484CB3"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2.0</w:t>
            </w:r>
          </w:p>
        </w:tc>
        <w:tc>
          <w:tcPr>
            <w:tcW w:w="482" w:type="pct"/>
            <w:shd w:val="clear" w:color="auto" w:fill="auto"/>
            <w:noWrap/>
            <w:vAlign w:val="center"/>
          </w:tcPr>
          <w:p w14:paraId="64B31D1B"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1.5</w:t>
            </w:r>
          </w:p>
        </w:tc>
      </w:tr>
      <w:tr w:rsidR="00065032" w:rsidRPr="005E7DFF" w14:paraId="23D2AD54" w14:textId="77777777" w:rsidTr="001A3918">
        <w:trPr>
          <w:trHeight w:val="20"/>
        </w:trPr>
        <w:tc>
          <w:tcPr>
            <w:tcW w:w="1241" w:type="pct"/>
            <w:gridSpan w:val="2"/>
            <w:vMerge/>
            <w:shd w:val="clear" w:color="auto" w:fill="auto"/>
            <w:vAlign w:val="center"/>
          </w:tcPr>
          <w:p w14:paraId="66651907" w14:textId="77777777" w:rsidR="00065032" w:rsidRPr="005E7DFF" w:rsidRDefault="00065032" w:rsidP="00065032"/>
        </w:tc>
        <w:tc>
          <w:tcPr>
            <w:tcW w:w="647" w:type="pct"/>
            <w:shd w:val="clear" w:color="auto" w:fill="auto"/>
            <w:noWrap/>
            <w:vAlign w:val="center"/>
          </w:tcPr>
          <w:p w14:paraId="4F7E2185"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50</w:t>
            </w:r>
          </w:p>
        </w:tc>
        <w:tc>
          <w:tcPr>
            <w:tcW w:w="658" w:type="pct"/>
            <w:shd w:val="clear" w:color="auto" w:fill="auto"/>
            <w:noWrap/>
            <w:vAlign w:val="center"/>
          </w:tcPr>
          <w:p w14:paraId="34D8CE73"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0.050</w:t>
            </w:r>
          </w:p>
        </w:tc>
        <w:tc>
          <w:tcPr>
            <w:tcW w:w="658" w:type="pct"/>
            <w:shd w:val="clear" w:color="auto" w:fill="auto"/>
            <w:noWrap/>
            <w:vAlign w:val="center"/>
          </w:tcPr>
          <w:p w14:paraId="7C74D12A"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0.50</w:t>
            </w:r>
          </w:p>
        </w:tc>
        <w:tc>
          <w:tcPr>
            <w:tcW w:w="658" w:type="pct"/>
            <w:shd w:val="clear" w:color="auto" w:fill="auto"/>
            <w:noWrap/>
            <w:vAlign w:val="center"/>
          </w:tcPr>
          <w:p w14:paraId="28892BB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0.010</w:t>
            </w:r>
          </w:p>
        </w:tc>
        <w:tc>
          <w:tcPr>
            <w:tcW w:w="658" w:type="pct"/>
            <w:shd w:val="clear" w:color="auto" w:fill="auto"/>
            <w:noWrap/>
            <w:vAlign w:val="center"/>
          </w:tcPr>
          <w:p w14:paraId="315F2E9A"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4.0</w:t>
            </w:r>
          </w:p>
        </w:tc>
        <w:tc>
          <w:tcPr>
            <w:tcW w:w="482" w:type="pct"/>
            <w:shd w:val="clear" w:color="auto" w:fill="auto"/>
            <w:noWrap/>
            <w:vAlign w:val="center"/>
          </w:tcPr>
          <w:p w14:paraId="2B8B8DFB"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1.0</w:t>
            </w:r>
          </w:p>
        </w:tc>
      </w:tr>
      <w:tr w:rsidR="00065032" w:rsidRPr="005E7DFF" w14:paraId="557AAB13" w14:textId="77777777" w:rsidTr="001A3918">
        <w:trPr>
          <w:trHeight w:val="20"/>
        </w:trPr>
        <w:tc>
          <w:tcPr>
            <w:tcW w:w="283" w:type="pct"/>
            <w:vMerge w:val="restart"/>
            <w:shd w:val="clear" w:color="auto" w:fill="auto"/>
            <w:vAlign w:val="center"/>
          </w:tcPr>
          <w:p w14:paraId="64502C81"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富营养</w:t>
            </w:r>
          </w:p>
        </w:tc>
        <w:tc>
          <w:tcPr>
            <w:tcW w:w="958" w:type="pct"/>
          </w:tcPr>
          <w:p w14:paraId="72C84B85"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轻度富营养</w:t>
            </w:r>
          </w:p>
          <w:p w14:paraId="0906146C"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50≤EI≤60</w:t>
            </w:r>
            <w:r w:rsidRPr="005E7DFF">
              <w:rPr>
                <w:rFonts w:ascii="Times New Roman" w:eastAsia="宋体" w:cs="Times New Roman"/>
                <w:color w:val="000000"/>
                <w:szCs w:val="21"/>
              </w:rPr>
              <w:t>）</w:t>
            </w:r>
          </w:p>
        </w:tc>
        <w:tc>
          <w:tcPr>
            <w:tcW w:w="647" w:type="pct"/>
            <w:shd w:val="clear" w:color="auto" w:fill="auto"/>
            <w:noWrap/>
            <w:vAlign w:val="center"/>
          </w:tcPr>
          <w:p w14:paraId="494A2450"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60</w:t>
            </w:r>
          </w:p>
        </w:tc>
        <w:tc>
          <w:tcPr>
            <w:tcW w:w="658" w:type="pct"/>
            <w:shd w:val="clear" w:color="auto" w:fill="auto"/>
            <w:noWrap/>
            <w:vAlign w:val="center"/>
          </w:tcPr>
          <w:p w14:paraId="3C5FE9E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0.10</w:t>
            </w:r>
          </w:p>
        </w:tc>
        <w:tc>
          <w:tcPr>
            <w:tcW w:w="658" w:type="pct"/>
            <w:shd w:val="clear" w:color="auto" w:fill="auto"/>
            <w:noWrap/>
            <w:vAlign w:val="center"/>
          </w:tcPr>
          <w:p w14:paraId="469E1345"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1.0</w:t>
            </w:r>
          </w:p>
        </w:tc>
        <w:tc>
          <w:tcPr>
            <w:tcW w:w="658" w:type="pct"/>
            <w:shd w:val="clear" w:color="auto" w:fill="auto"/>
            <w:noWrap/>
            <w:vAlign w:val="center"/>
          </w:tcPr>
          <w:p w14:paraId="395626AB"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0.026</w:t>
            </w:r>
          </w:p>
        </w:tc>
        <w:tc>
          <w:tcPr>
            <w:tcW w:w="658" w:type="pct"/>
            <w:shd w:val="clear" w:color="auto" w:fill="auto"/>
            <w:noWrap/>
            <w:vAlign w:val="center"/>
          </w:tcPr>
          <w:p w14:paraId="3916377A"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8.0</w:t>
            </w:r>
          </w:p>
        </w:tc>
        <w:tc>
          <w:tcPr>
            <w:tcW w:w="482" w:type="pct"/>
            <w:shd w:val="clear" w:color="auto" w:fill="auto"/>
            <w:noWrap/>
            <w:vAlign w:val="center"/>
          </w:tcPr>
          <w:p w14:paraId="245B167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0.5</w:t>
            </w:r>
          </w:p>
        </w:tc>
      </w:tr>
      <w:tr w:rsidR="00065032" w:rsidRPr="005E7DFF" w14:paraId="272FCC41" w14:textId="77777777" w:rsidTr="001A3918">
        <w:trPr>
          <w:trHeight w:val="20"/>
        </w:trPr>
        <w:tc>
          <w:tcPr>
            <w:tcW w:w="283" w:type="pct"/>
            <w:vMerge/>
            <w:shd w:val="clear" w:color="auto" w:fill="auto"/>
            <w:vAlign w:val="center"/>
          </w:tcPr>
          <w:p w14:paraId="5E01E6CB" w14:textId="77777777" w:rsidR="00065032" w:rsidRPr="005E7DFF" w:rsidRDefault="00065032" w:rsidP="00065032"/>
        </w:tc>
        <w:tc>
          <w:tcPr>
            <w:tcW w:w="958" w:type="pct"/>
            <w:vMerge w:val="restart"/>
          </w:tcPr>
          <w:p w14:paraId="09FFF35C"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中度富营养</w:t>
            </w:r>
          </w:p>
          <w:p w14:paraId="3B27BC55"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60≤EI≤80</w:t>
            </w:r>
            <w:r w:rsidRPr="005E7DFF">
              <w:rPr>
                <w:rFonts w:ascii="Times New Roman" w:eastAsia="宋体" w:cs="Times New Roman"/>
                <w:color w:val="000000"/>
                <w:szCs w:val="21"/>
              </w:rPr>
              <w:t>）</w:t>
            </w:r>
          </w:p>
        </w:tc>
        <w:tc>
          <w:tcPr>
            <w:tcW w:w="647" w:type="pct"/>
            <w:shd w:val="clear" w:color="auto" w:fill="auto"/>
            <w:noWrap/>
            <w:vAlign w:val="center"/>
          </w:tcPr>
          <w:p w14:paraId="7E70CD4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70</w:t>
            </w:r>
          </w:p>
        </w:tc>
        <w:tc>
          <w:tcPr>
            <w:tcW w:w="658" w:type="pct"/>
            <w:shd w:val="clear" w:color="auto" w:fill="auto"/>
            <w:noWrap/>
            <w:vAlign w:val="center"/>
          </w:tcPr>
          <w:p w14:paraId="48806381"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0.20</w:t>
            </w:r>
          </w:p>
        </w:tc>
        <w:tc>
          <w:tcPr>
            <w:tcW w:w="658" w:type="pct"/>
            <w:shd w:val="clear" w:color="auto" w:fill="auto"/>
            <w:noWrap/>
            <w:vAlign w:val="center"/>
          </w:tcPr>
          <w:p w14:paraId="00761A9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2.0</w:t>
            </w:r>
          </w:p>
        </w:tc>
        <w:tc>
          <w:tcPr>
            <w:tcW w:w="658" w:type="pct"/>
            <w:shd w:val="clear" w:color="auto" w:fill="auto"/>
            <w:noWrap/>
            <w:vAlign w:val="center"/>
          </w:tcPr>
          <w:p w14:paraId="4DE7CF34"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0.064</w:t>
            </w:r>
          </w:p>
        </w:tc>
        <w:tc>
          <w:tcPr>
            <w:tcW w:w="658" w:type="pct"/>
            <w:shd w:val="clear" w:color="auto" w:fill="auto"/>
            <w:noWrap/>
            <w:vAlign w:val="center"/>
          </w:tcPr>
          <w:p w14:paraId="5104D362"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10</w:t>
            </w:r>
          </w:p>
        </w:tc>
        <w:tc>
          <w:tcPr>
            <w:tcW w:w="482" w:type="pct"/>
            <w:shd w:val="clear" w:color="auto" w:fill="auto"/>
            <w:noWrap/>
            <w:vAlign w:val="center"/>
          </w:tcPr>
          <w:p w14:paraId="412E4592"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0.4</w:t>
            </w:r>
          </w:p>
        </w:tc>
      </w:tr>
      <w:tr w:rsidR="00065032" w:rsidRPr="005E7DFF" w14:paraId="22AE486E" w14:textId="77777777" w:rsidTr="001A3918">
        <w:trPr>
          <w:trHeight w:val="20"/>
        </w:trPr>
        <w:tc>
          <w:tcPr>
            <w:tcW w:w="283" w:type="pct"/>
            <w:vMerge/>
            <w:shd w:val="clear" w:color="auto" w:fill="auto"/>
            <w:vAlign w:val="center"/>
          </w:tcPr>
          <w:p w14:paraId="6FBBA7C3" w14:textId="77777777" w:rsidR="00065032" w:rsidRPr="005E7DFF" w:rsidRDefault="00065032" w:rsidP="00065032"/>
        </w:tc>
        <w:tc>
          <w:tcPr>
            <w:tcW w:w="958" w:type="pct"/>
            <w:vMerge/>
          </w:tcPr>
          <w:p w14:paraId="0D1FCEFE" w14:textId="77777777" w:rsidR="00065032" w:rsidRPr="005E7DFF" w:rsidRDefault="00065032" w:rsidP="00065032"/>
        </w:tc>
        <w:tc>
          <w:tcPr>
            <w:tcW w:w="647" w:type="pct"/>
            <w:shd w:val="clear" w:color="auto" w:fill="auto"/>
            <w:noWrap/>
            <w:vAlign w:val="center"/>
          </w:tcPr>
          <w:p w14:paraId="1854902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80</w:t>
            </w:r>
          </w:p>
        </w:tc>
        <w:tc>
          <w:tcPr>
            <w:tcW w:w="658" w:type="pct"/>
            <w:shd w:val="clear" w:color="auto" w:fill="auto"/>
            <w:noWrap/>
            <w:vAlign w:val="center"/>
          </w:tcPr>
          <w:p w14:paraId="7F2B3CF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0.60</w:t>
            </w:r>
          </w:p>
        </w:tc>
        <w:tc>
          <w:tcPr>
            <w:tcW w:w="658" w:type="pct"/>
            <w:shd w:val="clear" w:color="auto" w:fill="auto"/>
            <w:noWrap/>
            <w:vAlign w:val="center"/>
          </w:tcPr>
          <w:p w14:paraId="38CF129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6.0</w:t>
            </w:r>
          </w:p>
        </w:tc>
        <w:tc>
          <w:tcPr>
            <w:tcW w:w="658" w:type="pct"/>
            <w:shd w:val="clear" w:color="auto" w:fill="auto"/>
            <w:noWrap/>
            <w:vAlign w:val="center"/>
          </w:tcPr>
          <w:p w14:paraId="7B0A2278"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0.16</w:t>
            </w:r>
          </w:p>
        </w:tc>
        <w:tc>
          <w:tcPr>
            <w:tcW w:w="658" w:type="pct"/>
            <w:shd w:val="clear" w:color="auto" w:fill="auto"/>
            <w:noWrap/>
            <w:vAlign w:val="center"/>
          </w:tcPr>
          <w:p w14:paraId="4ED94516"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25</w:t>
            </w:r>
          </w:p>
        </w:tc>
        <w:tc>
          <w:tcPr>
            <w:tcW w:w="482" w:type="pct"/>
            <w:shd w:val="clear" w:color="auto" w:fill="auto"/>
            <w:noWrap/>
            <w:vAlign w:val="center"/>
          </w:tcPr>
          <w:p w14:paraId="003C41A0"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0.3</w:t>
            </w:r>
          </w:p>
        </w:tc>
      </w:tr>
      <w:tr w:rsidR="00065032" w:rsidRPr="005E7DFF" w14:paraId="3D3B5615" w14:textId="77777777" w:rsidTr="001A3918">
        <w:trPr>
          <w:trHeight w:val="20"/>
        </w:trPr>
        <w:tc>
          <w:tcPr>
            <w:tcW w:w="283" w:type="pct"/>
            <w:vMerge/>
            <w:shd w:val="clear" w:color="auto" w:fill="auto"/>
            <w:vAlign w:val="center"/>
          </w:tcPr>
          <w:p w14:paraId="131D6B5F" w14:textId="77777777" w:rsidR="00065032" w:rsidRPr="005E7DFF" w:rsidRDefault="00065032" w:rsidP="00065032"/>
        </w:tc>
        <w:tc>
          <w:tcPr>
            <w:tcW w:w="958" w:type="pct"/>
          </w:tcPr>
          <w:p w14:paraId="6AACE158"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中度富营养</w:t>
            </w:r>
          </w:p>
          <w:p w14:paraId="054DD1E7"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80≤EI≤100</w:t>
            </w:r>
            <w:r w:rsidRPr="005E7DFF">
              <w:rPr>
                <w:rFonts w:ascii="Times New Roman" w:eastAsia="宋体" w:cs="Times New Roman"/>
                <w:color w:val="000000"/>
                <w:szCs w:val="21"/>
              </w:rPr>
              <w:t>）</w:t>
            </w:r>
          </w:p>
        </w:tc>
        <w:tc>
          <w:tcPr>
            <w:tcW w:w="647" w:type="pct"/>
            <w:shd w:val="clear" w:color="auto" w:fill="auto"/>
            <w:noWrap/>
            <w:vAlign w:val="center"/>
          </w:tcPr>
          <w:p w14:paraId="157A31BC"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90</w:t>
            </w:r>
          </w:p>
        </w:tc>
        <w:tc>
          <w:tcPr>
            <w:tcW w:w="658" w:type="pct"/>
            <w:shd w:val="clear" w:color="auto" w:fill="auto"/>
            <w:noWrap/>
            <w:vAlign w:val="center"/>
          </w:tcPr>
          <w:p w14:paraId="0BD2B039"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0.90</w:t>
            </w:r>
          </w:p>
        </w:tc>
        <w:tc>
          <w:tcPr>
            <w:tcW w:w="658" w:type="pct"/>
            <w:shd w:val="clear" w:color="auto" w:fill="auto"/>
            <w:noWrap/>
            <w:vAlign w:val="center"/>
          </w:tcPr>
          <w:p w14:paraId="2CBF33A7"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9.0</w:t>
            </w:r>
          </w:p>
        </w:tc>
        <w:tc>
          <w:tcPr>
            <w:tcW w:w="658" w:type="pct"/>
            <w:shd w:val="clear" w:color="auto" w:fill="auto"/>
            <w:noWrap/>
            <w:vAlign w:val="center"/>
          </w:tcPr>
          <w:p w14:paraId="3E2D694E"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0.40</w:t>
            </w:r>
          </w:p>
        </w:tc>
        <w:tc>
          <w:tcPr>
            <w:tcW w:w="658" w:type="pct"/>
            <w:shd w:val="clear" w:color="auto" w:fill="auto"/>
            <w:noWrap/>
            <w:vAlign w:val="center"/>
          </w:tcPr>
          <w:p w14:paraId="6F2DB4CB"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40</w:t>
            </w:r>
          </w:p>
        </w:tc>
        <w:tc>
          <w:tcPr>
            <w:tcW w:w="482" w:type="pct"/>
            <w:shd w:val="clear" w:color="auto" w:fill="auto"/>
            <w:noWrap/>
            <w:vAlign w:val="center"/>
          </w:tcPr>
          <w:p w14:paraId="477DB952"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0.2</w:t>
            </w:r>
          </w:p>
        </w:tc>
      </w:tr>
    </w:tbl>
    <w:p w14:paraId="59A0F000" w14:textId="4445F14D"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hint="eastAsia"/>
          <w:b/>
          <w:bCs/>
          <w:sz w:val="24"/>
          <w:szCs w:val="24"/>
        </w:rPr>
        <w:t>5.1</w:t>
      </w:r>
      <w:r w:rsidRPr="005E7DFF">
        <w:rPr>
          <w:rFonts w:ascii="Times New Roman" w:eastAsia="宋体" w:cs="Times New Roman"/>
          <w:b/>
          <w:bCs/>
          <w:sz w:val="24"/>
          <w:szCs w:val="24"/>
        </w:rPr>
        <w:t>-</w:t>
      </w:r>
      <w:r w:rsidR="00542697" w:rsidRPr="005E7DFF">
        <w:rPr>
          <w:rFonts w:ascii="Times New Roman" w:eastAsia="宋体" w:cs="Times New Roman"/>
          <w:b/>
          <w:bCs/>
          <w:sz w:val="24"/>
          <w:szCs w:val="24"/>
        </w:rPr>
        <w:t>1</w:t>
      </w:r>
      <w:r w:rsidR="00683234" w:rsidRPr="005E7DFF">
        <w:rPr>
          <w:rFonts w:ascii="Times New Roman" w:eastAsia="宋体" w:cs="Times New Roman"/>
          <w:b/>
          <w:bCs/>
          <w:sz w:val="24"/>
          <w:szCs w:val="24"/>
        </w:rPr>
        <w:t>1</w:t>
      </w:r>
      <w:r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湖库富营养化状况</w:t>
      </w:r>
      <w:proofErr w:type="gramStart"/>
      <w:r w:rsidRPr="005E7DFF">
        <w:rPr>
          <w:rFonts w:ascii="Times New Roman" w:eastAsia="宋体" w:cs="Times New Roman"/>
          <w:b/>
          <w:bCs/>
          <w:sz w:val="24"/>
          <w:szCs w:val="24"/>
        </w:rPr>
        <w:t>评估赋分标准</w:t>
      </w:r>
      <w:proofErr w:type="gramEnd"/>
      <w:r w:rsidRPr="005E7DFF">
        <w:rPr>
          <w:rFonts w:ascii="Times New Roman" w:eastAsia="宋体" w:cs="Times New Roman"/>
          <w:b/>
          <w:bCs/>
          <w:sz w:val="24"/>
          <w:szCs w:val="24"/>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87"/>
        <w:gridCol w:w="826"/>
        <w:gridCol w:w="889"/>
        <w:gridCol w:w="826"/>
        <w:gridCol w:w="846"/>
        <w:gridCol w:w="846"/>
        <w:gridCol w:w="826"/>
        <w:gridCol w:w="754"/>
      </w:tblGrid>
      <w:tr w:rsidR="00065032" w:rsidRPr="005E7DFF" w14:paraId="599A278F" w14:textId="77777777" w:rsidTr="001A3918">
        <w:trPr>
          <w:jc w:val="center"/>
        </w:trPr>
        <w:tc>
          <w:tcPr>
            <w:tcW w:w="1696" w:type="dxa"/>
            <w:vAlign w:val="center"/>
          </w:tcPr>
          <w:p w14:paraId="0E2417DB"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湖库富营养化指数值</w:t>
            </w:r>
          </w:p>
        </w:tc>
        <w:tc>
          <w:tcPr>
            <w:tcW w:w="787" w:type="dxa"/>
            <w:vAlign w:val="center"/>
          </w:tcPr>
          <w:p w14:paraId="19B3D699"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≤10</w:t>
            </w:r>
          </w:p>
        </w:tc>
        <w:tc>
          <w:tcPr>
            <w:tcW w:w="826" w:type="dxa"/>
            <w:vAlign w:val="center"/>
          </w:tcPr>
          <w:p w14:paraId="233C5B3D"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10~42</w:t>
            </w:r>
          </w:p>
        </w:tc>
        <w:tc>
          <w:tcPr>
            <w:tcW w:w="889" w:type="dxa"/>
            <w:vAlign w:val="center"/>
          </w:tcPr>
          <w:p w14:paraId="5D84FAB7"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42~45</w:t>
            </w:r>
          </w:p>
        </w:tc>
        <w:tc>
          <w:tcPr>
            <w:tcW w:w="826" w:type="dxa"/>
            <w:vAlign w:val="center"/>
          </w:tcPr>
          <w:p w14:paraId="51932A3A"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45~50</w:t>
            </w:r>
          </w:p>
        </w:tc>
        <w:tc>
          <w:tcPr>
            <w:tcW w:w="846" w:type="dxa"/>
            <w:vAlign w:val="center"/>
          </w:tcPr>
          <w:p w14:paraId="15C7D48E"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50~60</w:t>
            </w:r>
          </w:p>
        </w:tc>
        <w:tc>
          <w:tcPr>
            <w:tcW w:w="846" w:type="dxa"/>
            <w:vAlign w:val="center"/>
          </w:tcPr>
          <w:p w14:paraId="2E320B20"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60~65</w:t>
            </w:r>
          </w:p>
        </w:tc>
        <w:tc>
          <w:tcPr>
            <w:tcW w:w="826" w:type="dxa"/>
            <w:vAlign w:val="center"/>
          </w:tcPr>
          <w:p w14:paraId="50E1A5AA"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65~70</w:t>
            </w:r>
          </w:p>
        </w:tc>
        <w:tc>
          <w:tcPr>
            <w:tcW w:w="754" w:type="dxa"/>
            <w:vAlign w:val="center"/>
          </w:tcPr>
          <w:p w14:paraId="7B9D38D4"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≥70</w:t>
            </w:r>
          </w:p>
        </w:tc>
      </w:tr>
      <w:tr w:rsidR="00065032" w:rsidRPr="005E7DFF" w14:paraId="0D5F3622" w14:textId="77777777" w:rsidTr="001A3918">
        <w:trPr>
          <w:jc w:val="center"/>
        </w:trPr>
        <w:tc>
          <w:tcPr>
            <w:tcW w:w="1696" w:type="dxa"/>
            <w:vAlign w:val="center"/>
          </w:tcPr>
          <w:p w14:paraId="09EC6D3F"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湖库富营养化</w:t>
            </w:r>
            <w:proofErr w:type="gramStart"/>
            <w:r w:rsidRPr="005E7DFF">
              <w:rPr>
                <w:rFonts w:ascii="Times New Roman" w:eastAsia="宋体" w:cs="Times New Roman"/>
                <w:szCs w:val="21"/>
              </w:rPr>
              <w:t>指数赋分</w:t>
            </w:r>
            <w:proofErr w:type="gramEnd"/>
          </w:p>
        </w:tc>
        <w:tc>
          <w:tcPr>
            <w:tcW w:w="787" w:type="dxa"/>
            <w:vAlign w:val="center"/>
          </w:tcPr>
          <w:p w14:paraId="4E27CAA0"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100</w:t>
            </w:r>
          </w:p>
        </w:tc>
        <w:tc>
          <w:tcPr>
            <w:tcW w:w="826" w:type="dxa"/>
            <w:vAlign w:val="center"/>
          </w:tcPr>
          <w:p w14:paraId="67953390"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80</w:t>
            </w:r>
          </w:p>
        </w:tc>
        <w:tc>
          <w:tcPr>
            <w:tcW w:w="889" w:type="dxa"/>
            <w:vAlign w:val="center"/>
          </w:tcPr>
          <w:p w14:paraId="61E81A8A"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70</w:t>
            </w:r>
          </w:p>
        </w:tc>
        <w:tc>
          <w:tcPr>
            <w:tcW w:w="826" w:type="dxa"/>
            <w:vAlign w:val="center"/>
          </w:tcPr>
          <w:p w14:paraId="204F0A4F"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60</w:t>
            </w:r>
          </w:p>
        </w:tc>
        <w:tc>
          <w:tcPr>
            <w:tcW w:w="846" w:type="dxa"/>
            <w:vAlign w:val="center"/>
          </w:tcPr>
          <w:p w14:paraId="134B3AF0"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50</w:t>
            </w:r>
          </w:p>
        </w:tc>
        <w:tc>
          <w:tcPr>
            <w:tcW w:w="846" w:type="dxa"/>
            <w:vAlign w:val="center"/>
          </w:tcPr>
          <w:p w14:paraId="4820D28B"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30</w:t>
            </w:r>
          </w:p>
        </w:tc>
        <w:tc>
          <w:tcPr>
            <w:tcW w:w="826" w:type="dxa"/>
            <w:vAlign w:val="center"/>
          </w:tcPr>
          <w:p w14:paraId="2E39F1AB"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10</w:t>
            </w:r>
          </w:p>
        </w:tc>
        <w:tc>
          <w:tcPr>
            <w:tcW w:w="754" w:type="dxa"/>
            <w:vAlign w:val="center"/>
          </w:tcPr>
          <w:p w14:paraId="7FF8F86C" w14:textId="77777777" w:rsidR="00065032" w:rsidRPr="005E7DFF" w:rsidRDefault="00065032" w:rsidP="00065032">
            <w:pPr>
              <w:jc w:val="center"/>
              <w:rPr>
                <w:rFonts w:ascii="Times New Roman" w:eastAsia="宋体" w:cs="Times New Roman"/>
                <w:szCs w:val="21"/>
              </w:rPr>
            </w:pPr>
            <w:r w:rsidRPr="005E7DFF">
              <w:rPr>
                <w:rFonts w:ascii="Times New Roman" w:eastAsia="宋体" w:cs="Times New Roman"/>
                <w:szCs w:val="21"/>
              </w:rPr>
              <w:t>0</w:t>
            </w:r>
          </w:p>
        </w:tc>
      </w:tr>
    </w:tbl>
    <w:p w14:paraId="18AC633D"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、指标获取</w:t>
      </w:r>
    </w:p>
    <w:p w14:paraId="2867C712" w14:textId="78BD733D" w:rsidR="00065032" w:rsidRPr="005E7DFF" w:rsidRDefault="00065032" w:rsidP="00065032">
      <w:pPr>
        <w:tabs>
          <w:tab w:val="left" w:pos="1008"/>
        </w:tabs>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对收集到的水质监测资料分析，本次鱼池水体富营养化状况评价的水质监测资料采用</w:t>
      </w:r>
      <w:r w:rsidRPr="005E7DFF">
        <w:rPr>
          <w:rFonts w:ascii="Times New Roman" w:eastAsia="宋体" w:cs="Times New Roman" w:hint="eastAsia"/>
          <w:sz w:val="24"/>
          <w:szCs w:val="24"/>
        </w:rPr>
        <w:t>20</w:t>
      </w:r>
      <w:r w:rsidRPr="005E7DFF">
        <w:rPr>
          <w:rFonts w:ascii="Times New Roman" w:eastAsia="宋体" w:cs="Times New Roman"/>
          <w:sz w:val="24"/>
          <w:szCs w:val="24"/>
        </w:rPr>
        <w:t>1</w:t>
      </w:r>
      <w:r w:rsidR="0054249A">
        <w:rPr>
          <w:rFonts w:ascii="Times New Roman" w:eastAsia="宋体" w:cs="Times New Roman"/>
          <w:sz w:val="24"/>
          <w:szCs w:val="24"/>
        </w:rPr>
        <w:t>9</w:t>
      </w:r>
      <w:r w:rsidRPr="005E7DFF">
        <w:rPr>
          <w:rFonts w:ascii="Times New Roman" w:eastAsia="宋体" w:cs="Times New Roman" w:hint="eastAsia"/>
          <w:sz w:val="24"/>
          <w:szCs w:val="24"/>
        </w:rPr>
        <w:t>年</w:t>
      </w:r>
      <w:r w:rsidR="00170DD8">
        <w:rPr>
          <w:rFonts w:ascii="Times New Roman" w:eastAsia="宋体" w:cs="Times New Roman" w:hint="eastAsia"/>
          <w:sz w:val="24"/>
          <w:szCs w:val="24"/>
        </w:rPr>
        <w:t>上</w:t>
      </w:r>
      <w:r w:rsidRPr="005E7DFF">
        <w:rPr>
          <w:rFonts w:ascii="Times New Roman" w:eastAsia="宋体" w:cs="Times New Roman" w:hint="eastAsia"/>
          <w:sz w:val="24"/>
          <w:szCs w:val="24"/>
        </w:rPr>
        <w:t>半年至</w:t>
      </w:r>
      <w:r w:rsidRPr="005E7DFF">
        <w:rPr>
          <w:rFonts w:ascii="Times New Roman" w:eastAsia="宋体" w:cs="Times New Roman" w:hint="eastAsia"/>
          <w:sz w:val="24"/>
          <w:szCs w:val="24"/>
        </w:rPr>
        <w:t>2021</w:t>
      </w:r>
      <w:r w:rsidRPr="005E7DFF">
        <w:rPr>
          <w:rFonts w:ascii="Times New Roman" w:eastAsia="宋体" w:cs="Times New Roman" w:hint="eastAsia"/>
          <w:sz w:val="24"/>
          <w:szCs w:val="24"/>
        </w:rPr>
        <w:t>年上半年共</w:t>
      </w:r>
      <w:r w:rsidRPr="005E7DFF">
        <w:rPr>
          <w:rFonts w:ascii="Times New Roman" w:eastAsia="宋体" w:cs="Times New Roman"/>
          <w:sz w:val="24"/>
          <w:szCs w:val="24"/>
        </w:rPr>
        <w:t>3</w:t>
      </w:r>
      <w:r w:rsidRPr="005E7DFF">
        <w:rPr>
          <w:rFonts w:ascii="Times New Roman" w:eastAsia="宋体" w:cs="Times New Roman" w:hint="eastAsia"/>
          <w:sz w:val="24"/>
          <w:szCs w:val="24"/>
        </w:rPr>
        <w:t>年</w:t>
      </w:r>
      <w:r w:rsidR="00C1415C" w:rsidRPr="005E7DFF">
        <w:rPr>
          <w:rFonts w:ascii="Times New Roman" w:eastAsia="宋体" w:cs="Times New Roman" w:hint="eastAsia"/>
          <w:sz w:val="24"/>
          <w:szCs w:val="24"/>
        </w:rPr>
        <w:t>共</w:t>
      </w:r>
      <w:r w:rsidR="00170DD8">
        <w:rPr>
          <w:rFonts w:ascii="Times New Roman" w:eastAsia="宋体" w:cs="Times New Roman"/>
          <w:sz w:val="24"/>
          <w:szCs w:val="24"/>
        </w:rPr>
        <w:t>6</w:t>
      </w:r>
      <w:r w:rsidR="00C1415C" w:rsidRPr="005E7DFF">
        <w:rPr>
          <w:rFonts w:ascii="Times New Roman" w:eastAsia="宋体" w:cs="Times New Roman" w:hint="eastAsia"/>
          <w:sz w:val="24"/>
          <w:szCs w:val="24"/>
        </w:rPr>
        <w:t>次</w:t>
      </w:r>
      <w:r w:rsidRPr="005E7DFF">
        <w:rPr>
          <w:rFonts w:ascii="Times New Roman" w:eastAsia="宋体" w:cs="Times New Roman" w:hint="eastAsia"/>
          <w:sz w:val="24"/>
          <w:szCs w:val="24"/>
        </w:rPr>
        <w:t>的相关资料进行分析。按照《地表水资源质量评价技术规程》（</w:t>
      </w:r>
      <w:r w:rsidRPr="005E7DFF">
        <w:rPr>
          <w:rFonts w:ascii="Times New Roman" w:eastAsia="宋体" w:cs="Times New Roman" w:hint="eastAsia"/>
          <w:sz w:val="24"/>
          <w:szCs w:val="24"/>
        </w:rPr>
        <w:t>SL395-2007</w:t>
      </w:r>
      <w:r w:rsidRPr="005E7DFF">
        <w:rPr>
          <w:rFonts w:ascii="Times New Roman" w:eastAsia="宋体" w:cs="Times New Roman" w:hint="eastAsia"/>
          <w:sz w:val="24"/>
          <w:szCs w:val="24"/>
        </w:rPr>
        <w:t>）标准，湖库富营养化指数值确定湖库富营养化指数赋分。</w:t>
      </w:r>
      <w:r w:rsidRPr="005E7DFF">
        <w:rPr>
          <w:rFonts w:ascii="Times New Roman" w:eastAsia="宋体" w:cs="Times New Roman"/>
          <w:sz w:val="24"/>
          <w:szCs w:val="24"/>
        </w:rPr>
        <w:t>统计</w:t>
      </w:r>
      <w:r w:rsidRPr="005E7DFF">
        <w:rPr>
          <w:rFonts w:ascii="Times New Roman" w:eastAsia="宋体" w:cs="Times New Roman" w:hint="eastAsia"/>
          <w:sz w:val="24"/>
          <w:szCs w:val="24"/>
        </w:rPr>
        <w:t>鱼池监测点</w:t>
      </w:r>
      <w:r w:rsidRPr="005E7DFF">
        <w:rPr>
          <w:rFonts w:ascii="Times New Roman" w:eastAsia="宋体" w:cs="Times New Roman"/>
          <w:sz w:val="24"/>
          <w:szCs w:val="24"/>
        </w:rPr>
        <w:t>主要检测指标（包括</w:t>
      </w:r>
      <w:r w:rsidRPr="005E7DFF">
        <w:rPr>
          <w:rFonts w:ascii="Times New Roman" w:eastAsia="宋体" w:cs="Times New Roman"/>
          <w:kern w:val="0"/>
          <w:sz w:val="24"/>
          <w:szCs w:val="24"/>
          <w:lang w:bidi="ar"/>
        </w:rPr>
        <w:t>总磷</w:t>
      </w:r>
      <w:r w:rsidRPr="005E7DFF">
        <w:rPr>
          <w:rFonts w:ascii="Times New Roman" w:eastAsia="宋体" w:cs="Times New Roman"/>
          <w:sz w:val="24"/>
          <w:szCs w:val="24"/>
        </w:rPr>
        <w:t>、</w:t>
      </w:r>
      <w:r w:rsidRPr="005E7DFF">
        <w:rPr>
          <w:rFonts w:ascii="Times New Roman" w:eastAsia="宋体" w:cs="Times New Roman"/>
          <w:kern w:val="0"/>
          <w:sz w:val="24"/>
          <w:szCs w:val="24"/>
          <w:lang w:bidi="ar"/>
        </w:rPr>
        <w:t>总氮</w:t>
      </w:r>
      <w:r w:rsidRPr="005E7DFF">
        <w:rPr>
          <w:rFonts w:ascii="Times New Roman" w:eastAsia="宋体" w:cs="Times New Roman" w:hint="eastAsia"/>
          <w:kern w:val="0"/>
          <w:sz w:val="24"/>
          <w:szCs w:val="24"/>
          <w:lang w:bidi="ar"/>
        </w:rPr>
        <w:t>、</w:t>
      </w:r>
      <w:r w:rsidRPr="005E7DFF">
        <w:rPr>
          <w:rFonts w:ascii="Times New Roman" w:eastAsia="宋体" w:cs="Times New Roman"/>
          <w:kern w:val="0"/>
          <w:sz w:val="24"/>
          <w:szCs w:val="24"/>
          <w:lang w:bidi="ar"/>
        </w:rPr>
        <w:t>叶绿素</w:t>
      </w:r>
      <w:r w:rsidRPr="005E7DFF">
        <w:rPr>
          <w:rFonts w:ascii="Times New Roman" w:eastAsia="宋体" w:cs="Times New Roman" w:hint="eastAsia"/>
          <w:kern w:val="0"/>
          <w:sz w:val="24"/>
          <w:szCs w:val="24"/>
          <w:lang w:bidi="ar"/>
        </w:rPr>
        <w:t>、</w:t>
      </w:r>
      <w:r w:rsidRPr="005E7DFF">
        <w:rPr>
          <w:rFonts w:ascii="Times New Roman" w:eastAsia="宋体" w:cs="Times New Roman"/>
          <w:sz w:val="24"/>
          <w:szCs w:val="24"/>
        </w:rPr>
        <w:t>高锰酸盐指数</w:t>
      </w:r>
      <w:r w:rsidRPr="005E7DFF">
        <w:rPr>
          <w:rFonts w:ascii="Times New Roman" w:eastAsia="宋体" w:cs="Times New Roman" w:hint="eastAsia"/>
          <w:sz w:val="24"/>
          <w:szCs w:val="24"/>
        </w:rPr>
        <w:t>及</w:t>
      </w:r>
      <w:r w:rsidRPr="005E7DFF">
        <w:rPr>
          <w:rFonts w:ascii="Times New Roman" w:eastAsia="宋体" w:cs="Times New Roman"/>
          <w:kern w:val="0"/>
          <w:sz w:val="24"/>
          <w:szCs w:val="24"/>
          <w:lang w:bidi="ar"/>
        </w:rPr>
        <w:t>透明度</w:t>
      </w:r>
      <w:r w:rsidRPr="005E7DFF">
        <w:rPr>
          <w:rFonts w:ascii="Times New Roman" w:eastAsia="宋体" w:cs="Times New Roman" w:hint="eastAsia"/>
          <w:sz w:val="24"/>
          <w:szCs w:val="24"/>
        </w:rPr>
        <w:t>五</w:t>
      </w:r>
      <w:r w:rsidRPr="005E7DFF">
        <w:rPr>
          <w:rFonts w:ascii="Times New Roman" w:eastAsia="宋体" w:cs="Times New Roman"/>
          <w:sz w:val="24"/>
          <w:szCs w:val="24"/>
        </w:rPr>
        <w:t>项）</w:t>
      </w:r>
      <w:r w:rsidRPr="005E7DFF">
        <w:rPr>
          <w:rFonts w:ascii="Times New Roman" w:eastAsia="宋体" w:cs="Times New Roman" w:hint="eastAsia"/>
          <w:sz w:val="24"/>
          <w:szCs w:val="24"/>
        </w:rPr>
        <w:t>情况</w:t>
      </w:r>
      <w:r w:rsidRPr="005E7DFF">
        <w:rPr>
          <w:rFonts w:ascii="Times New Roman" w:eastAsia="宋体" w:cs="Times New Roman"/>
          <w:sz w:val="24"/>
          <w:szCs w:val="24"/>
        </w:rPr>
        <w:t>如表</w:t>
      </w:r>
      <w:r w:rsidRPr="005E7DFF">
        <w:rPr>
          <w:rFonts w:ascii="Times New Roman" w:eastAsia="宋体" w:cs="Times New Roman" w:hint="eastAsia"/>
          <w:sz w:val="24"/>
          <w:szCs w:val="24"/>
        </w:rPr>
        <w:t>5.1-1</w:t>
      </w:r>
      <w:r w:rsidR="00683234" w:rsidRPr="005E7DFF">
        <w:rPr>
          <w:rFonts w:ascii="Times New Roman" w:eastAsia="宋体" w:cs="Times New Roman"/>
          <w:sz w:val="24"/>
          <w:szCs w:val="24"/>
        </w:rPr>
        <w:t>2</w:t>
      </w:r>
      <w:r w:rsidRPr="005E7DFF">
        <w:rPr>
          <w:rFonts w:ascii="Times New Roman" w:eastAsia="宋体" w:cs="Times New Roman"/>
          <w:sz w:val="24"/>
          <w:szCs w:val="24"/>
        </w:rPr>
        <w:t>所示。</w:t>
      </w:r>
    </w:p>
    <w:p w14:paraId="65FC3760" w14:textId="281E8BF6" w:rsidR="00C301C6" w:rsidRPr="005E7DFF" w:rsidRDefault="00C301C6" w:rsidP="00C301C6">
      <w:pPr>
        <w:spacing w:line="360" w:lineRule="auto"/>
        <w:ind w:firstLine="480"/>
        <w:rPr>
          <w:rFonts w:ascii="Times New Roman" w:eastAsia="宋体" w:cs="Times New Roman"/>
          <w:b/>
          <w:bCs/>
          <w:sz w:val="24"/>
          <w:szCs w:val="24"/>
        </w:rPr>
      </w:pPr>
      <w:r w:rsidRPr="005E7DFF">
        <w:rPr>
          <w:rFonts w:ascii="Times New Roman" w:eastAsia="宋体" w:cs="Times New Roman" w:hint="eastAsia"/>
          <w:b/>
          <w:bCs/>
          <w:sz w:val="24"/>
          <w:szCs w:val="24"/>
        </w:rPr>
        <w:t>表</w:t>
      </w:r>
      <w:r w:rsidRPr="005E7DFF">
        <w:rPr>
          <w:rFonts w:ascii="Times New Roman" w:eastAsia="宋体" w:cs="Times New Roman" w:hint="eastAsia"/>
          <w:b/>
          <w:bCs/>
          <w:sz w:val="24"/>
          <w:szCs w:val="24"/>
        </w:rPr>
        <w:t>5.1-</w:t>
      </w:r>
      <w:r w:rsidRPr="005E7DFF">
        <w:rPr>
          <w:rFonts w:ascii="Times New Roman" w:eastAsia="宋体" w:cs="Times New Roman"/>
          <w:b/>
          <w:bCs/>
          <w:sz w:val="24"/>
          <w:szCs w:val="24"/>
        </w:rPr>
        <w:t>1</w:t>
      </w:r>
      <w:r w:rsidR="00683234" w:rsidRPr="005E7DFF">
        <w:rPr>
          <w:rFonts w:ascii="Times New Roman" w:eastAsia="宋体" w:cs="Times New Roman"/>
          <w:b/>
          <w:bCs/>
          <w:sz w:val="24"/>
          <w:szCs w:val="24"/>
        </w:rPr>
        <w:t>2</w:t>
      </w:r>
      <w:r w:rsidRPr="005E7DFF">
        <w:rPr>
          <w:rFonts w:ascii="Times New Roman" w:eastAsia="宋体" w:cs="Times New Roman" w:hint="eastAsia"/>
          <w:b/>
          <w:bCs/>
          <w:sz w:val="24"/>
          <w:szCs w:val="24"/>
        </w:rPr>
        <w:t xml:space="preserve"> </w:t>
      </w:r>
      <w:r w:rsidRPr="005E7DFF">
        <w:rPr>
          <w:rFonts w:ascii="Times New Roman" w:eastAsia="宋体" w:cs="Times New Roman"/>
          <w:b/>
          <w:bCs/>
          <w:sz w:val="24"/>
          <w:szCs w:val="24"/>
        </w:rPr>
        <w:t xml:space="preserve">        </w:t>
      </w:r>
      <w:r w:rsidRPr="005E7DFF">
        <w:rPr>
          <w:rFonts w:ascii="Times New Roman" w:eastAsia="宋体" w:cs="Times New Roman" w:hint="eastAsia"/>
          <w:b/>
          <w:bCs/>
          <w:sz w:val="24"/>
          <w:szCs w:val="24"/>
        </w:rPr>
        <w:t>鱼池水质监测报告指标成果表</w:t>
      </w:r>
    </w:p>
    <w:tbl>
      <w:tblPr>
        <w:tblW w:w="5000" w:type="pct"/>
        <w:tblLook w:val="04A0" w:firstRow="1" w:lastRow="0" w:firstColumn="1" w:lastColumn="0" w:noHBand="0" w:noVBand="1"/>
      </w:tblPr>
      <w:tblGrid>
        <w:gridCol w:w="1348"/>
        <w:gridCol w:w="952"/>
        <w:gridCol w:w="793"/>
        <w:gridCol w:w="1115"/>
        <w:gridCol w:w="871"/>
        <w:gridCol w:w="871"/>
        <w:gridCol w:w="1122"/>
        <w:gridCol w:w="1224"/>
      </w:tblGrid>
      <w:tr w:rsidR="00170DD8" w:rsidRPr="005E7DFF" w14:paraId="64685AE6" w14:textId="77777777" w:rsidTr="00170DD8">
        <w:trPr>
          <w:trHeight w:val="20"/>
        </w:trPr>
        <w:tc>
          <w:tcPr>
            <w:tcW w:w="8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0A8A5"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监测项目</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298EE"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单位</w:t>
            </w:r>
          </w:p>
        </w:tc>
        <w:tc>
          <w:tcPr>
            <w:tcW w:w="115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B67CD10" w14:textId="77777777" w:rsidR="00170DD8" w:rsidRPr="005E7DFF" w:rsidRDefault="00170DD8" w:rsidP="00C301C6">
            <w:pPr>
              <w:widowControl/>
              <w:jc w:val="center"/>
              <w:rPr>
                <w:rFonts w:ascii="Times New Roman" w:eastAsia="宋体" w:cs="Times New Roman"/>
                <w:kern w:val="0"/>
                <w:sz w:val="24"/>
                <w:szCs w:val="24"/>
              </w:rPr>
            </w:pPr>
            <w:r w:rsidRPr="005E7DFF">
              <w:rPr>
                <w:rFonts w:ascii="Times New Roman" w:eastAsia="宋体" w:cs="Times New Roman"/>
                <w:kern w:val="0"/>
                <w:sz w:val="24"/>
                <w:szCs w:val="24"/>
              </w:rPr>
              <w:t>2019</w:t>
            </w:r>
            <w:r w:rsidRPr="005E7DFF">
              <w:rPr>
                <w:rFonts w:ascii="Times New Roman" w:eastAsia="宋体" w:cs="Times New Roman"/>
                <w:kern w:val="0"/>
                <w:sz w:val="24"/>
                <w:szCs w:val="24"/>
              </w:rPr>
              <w:t>年</w:t>
            </w:r>
          </w:p>
        </w:tc>
        <w:tc>
          <w:tcPr>
            <w:tcW w:w="172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8329ECD" w14:textId="77777777" w:rsidR="00170DD8" w:rsidRPr="005E7DFF" w:rsidRDefault="00170DD8" w:rsidP="00C301C6">
            <w:pPr>
              <w:widowControl/>
              <w:jc w:val="center"/>
              <w:rPr>
                <w:rFonts w:ascii="Times New Roman" w:eastAsia="宋体" w:cs="Times New Roman"/>
                <w:kern w:val="0"/>
                <w:sz w:val="24"/>
                <w:szCs w:val="24"/>
              </w:rPr>
            </w:pPr>
            <w:r w:rsidRPr="005E7DFF">
              <w:rPr>
                <w:rFonts w:ascii="Times New Roman" w:eastAsia="宋体" w:cs="Times New Roman"/>
                <w:kern w:val="0"/>
                <w:sz w:val="24"/>
                <w:szCs w:val="24"/>
              </w:rPr>
              <w:t>2020</w:t>
            </w:r>
            <w:r w:rsidRPr="005E7DFF">
              <w:rPr>
                <w:rFonts w:ascii="Times New Roman" w:eastAsia="宋体" w:cs="Times New Roman"/>
                <w:kern w:val="0"/>
                <w:sz w:val="24"/>
                <w:szCs w:val="24"/>
              </w:rPr>
              <w:t>年</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14:paraId="59030875" w14:textId="77777777" w:rsidR="00170DD8" w:rsidRPr="005E7DFF" w:rsidRDefault="00170DD8" w:rsidP="00C301C6">
            <w:pPr>
              <w:widowControl/>
              <w:jc w:val="left"/>
              <w:rPr>
                <w:rFonts w:ascii="Times New Roman" w:eastAsia="宋体" w:cs="Times New Roman"/>
                <w:kern w:val="0"/>
                <w:sz w:val="24"/>
                <w:szCs w:val="24"/>
              </w:rPr>
            </w:pPr>
            <w:r w:rsidRPr="005E7DFF">
              <w:rPr>
                <w:rFonts w:ascii="Times New Roman" w:eastAsia="宋体" w:cs="Times New Roman"/>
                <w:kern w:val="0"/>
                <w:sz w:val="24"/>
                <w:szCs w:val="24"/>
              </w:rPr>
              <w:t>2021</w:t>
            </w:r>
            <w:r w:rsidRPr="005E7DFF">
              <w:rPr>
                <w:rFonts w:ascii="Times New Roman" w:eastAsia="宋体" w:cs="Times New Roman"/>
                <w:kern w:val="0"/>
                <w:sz w:val="24"/>
                <w:szCs w:val="24"/>
              </w:rPr>
              <w:t>年</w:t>
            </w:r>
          </w:p>
        </w:tc>
      </w:tr>
      <w:tr w:rsidR="00170DD8" w:rsidRPr="005E7DFF" w14:paraId="70495017" w14:textId="77777777" w:rsidTr="00170DD8">
        <w:trPr>
          <w:trHeight w:val="20"/>
        </w:trPr>
        <w:tc>
          <w:tcPr>
            <w:tcW w:w="812" w:type="pct"/>
            <w:vMerge/>
            <w:tcBorders>
              <w:top w:val="single" w:sz="4" w:space="0" w:color="auto"/>
              <w:left w:val="single" w:sz="4" w:space="0" w:color="auto"/>
              <w:bottom w:val="single" w:sz="4" w:space="0" w:color="auto"/>
              <w:right w:val="single" w:sz="4" w:space="0" w:color="auto"/>
            </w:tcBorders>
            <w:vAlign w:val="center"/>
            <w:hideMark/>
          </w:tcPr>
          <w:p w14:paraId="12742710" w14:textId="77777777" w:rsidR="00170DD8" w:rsidRPr="005E7DFF" w:rsidRDefault="00170DD8" w:rsidP="00C301C6">
            <w:pPr>
              <w:widowControl/>
              <w:jc w:val="left"/>
              <w:rPr>
                <w:rFonts w:ascii="Times New Roman" w:eastAsia="宋体" w:cs="Times New Roman"/>
                <w:color w:val="000000"/>
                <w:kern w:val="0"/>
                <w:sz w:val="22"/>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0D0B4DCF" w14:textId="77777777" w:rsidR="00170DD8" w:rsidRPr="005E7DFF" w:rsidRDefault="00170DD8" w:rsidP="00C301C6">
            <w:pPr>
              <w:widowControl/>
              <w:jc w:val="left"/>
              <w:rPr>
                <w:rFonts w:ascii="Times New Roman" w:eastAsia="宋体" w:cs="Times New Roman"/>
                <w:color w:val="000000"/>
                <w:kern w:val="0"/>
                <w:sz w:val="22"/>
              </w:rPr>
            </w:pPr>
          </w:p>
        </w:tc>
        <w:tc>
          <w:tcPr>
            <w:tcW w:w="478" w:type="pct"/>
            <w:tcBorders>
              <w:top w:val="nil"/>
              <w:left w:val="nil"/>
              <w:bottom w:val="single" w:sz="4" w:space="0" w:color="auto"/>
              <w:right w:val="single" w:sz="4" w:space="0" w:color="auto"/>
            </w:tcBorders>
            <w:shd w:val="clear" w:color="auto" w:fill="auto"/>
            <w:noWrap/>
            <w:vAlign w:val="center"/>
            <w:hideMark/>
          </w:tcPr>
          <w:p w14:paraId="48992ACC"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3</w:t>
            </w:r>
            <w:r w:rsidRPr="005E7DFF">
              <w:rPr>
                <w:rFonts w:ascii="Times New Roman" w:eastAsia="宋体" w:cs="Times New Roman"/>
                <w:color w:val="000000"/>
                <w:kern w:val="0"/>
                <w:sz w:val="22"/>
              </w:rPr>
              <w:t>月</w:t>
            </w:r>
          </w:p>
        </w:tc>
        <w:tc>
          <w:tcPr>
            <w:tcW w:w="672" w:type="pct"/>
            <w:tcBorders>
              <w:top w:val="nil"/>
              <w:left w:val="nil"/>
              <w:bottom w:val="single" w:sz="4" w:space="0" w:color="auto"/>
              <w:right w:val="single" w:sz="4" w:space="0" w:color="auto"/>
            </w:tcBorders>
            <w:shd w:val="clear" w:color="auto" w:fill="auto"/>
            <w:noWrap/>
            <w:vAlign w:val="center"/>
            <w:hideMark/>
          </w:tcPr>
          <w:p w14:paraId="370BAD0D" w14:textId="77777777" w:rsidR="00170DD8" w:rsidRPr="005E7DFF" w:rsidRDefault="00170DD8" w:rsidP="00C301C6">
            <w:pPr>
              <w:widowControl/>
              <w:jc w:val="center"/>
              <w:rPr>
                <w:rFonts w:ascii="Times New Roman" w:eastAsia="宋体" w:cs="Times New Roman"/>
                <w:kern w:val="0"/>
                <w:sz w:val="24"/>
                <w:szCs w:val="24"/>
              </w:rPr>
            </w:pPr>
            <w:r w:rsidRPr="005E7DFF">
              <w:rPr>
                <w:rFonts w:ascii="Times New Roman" w:eastAsia="宋体" w:cs="Times New Roman"/>
                <w:kern w:val="0"/>
                <w:sz w:val="24"/>
                <w:szCs w:val="24"/>
              </w:rPr>
              <w:t>11</w:t>
            </w:r>
            <w:r w:rsidRPr="005E7DFF">
              <w:rPr>
                <w:rFonts w:ascii="Times New Roman" w:eastAsia="宋体" w:cs="Times New Roman"/>
                <w:kern w:val="0"/>
                <w:sz w:val="24"/>
                <w:szCs w:val="24"/>
              </w:rPr>
              <w:t>月</w:t>
            </w:r>
          </w:p>
        </w:tc>
        <w:tc>
          <w:tcPr>
            <w:tcW w:w="525" w:type="pct"/>
            <w:tcBorders>
              <w:top w:val="nil"/>
              <w:left w:val="nil"/>
              <w:bottom w:val="single" w:sz="4" w:space="0" w:color="auto"/>
              <w:right w:val="single" w:sz="4" w:space="0" w:color="auto"/>
            </w:tcBorders>
            <w:shd w:val="clear" w:color="auto" w:fill="auto"/>
            <w:noWrap/>
            <w:vAlign w:val="center"/>
            <w:hideMark/>
          </w:tcPr>
          <w:p w14:paraId="55FA9680"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3</w:t>
            </w:r>
            <w:r w:rsidRPr="005E7DFF">
              <w:rPr>
                <w:rFonts w:ascii="Times New Roman" w:eastAsia="宋体" w:cs="Times New Roman"/>
                <w:color w:val="000000"/>
                <w:kern w:val="0"/>
                <w:sz w:val="22"/>
              </w:rPr>
              <w:t>月</w:t>
            </w:r>
          </w:p>
        </w:tc>
        <w:tc>
          <w:tcPr>
            <w:tcW w:w="525" w:type="pct"/>
            <w:tcBorders>
              <w:top w:val="nil"/>
              <w:left w:val="nil"/>
              <w:bottom w:val="single" w:sz="4" w:space="0" w:color="auto"/>
              <w:right w:val="single" w:sz="4" w:space="0" w:color="auto"/>
            </w:tcBorders>
            <w:shd w:val="clear" w:color="auto" w:fill="auto"/>
            <w:noWrap/>
            <w:vAlign w:val="center"/>
            <w:hideMark/>
          </w:tcPr>
          <w:p w14:paraId="096C90FC"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8</w:t>
            </w:r>
            <w:r w:rsidRPr="005E7DFF">
              <w:rPr>
                <w:rFonts w:ascii="Times New Roman" w:eastAsia="宋体" w:cs="Times New Roman"/>
                <w:color w:val="000000"/>
                <w:kern w:val="0"/>
                <w:sz w:val="22"/>
              </w:rPr>
              <w:t>月</w:t>
            </w:r>
          </w:p>
        </w:tc>
        <w:tc>
          <w:tcPr>
            <w:tcW w:w="676" w:type="pct"/>
            <w:tcBorders>
              <w:top w:val="nil"/>
              <w:left w:val="nil"/>
              <w:bottom w:val="single" w:sz="4" w:space="0" w:color="auto"/>
              <w:right w:val="single" w:sz="4" w:space="0" w:color="auto"/>
            </w:tcBorders>
            <w:shd w:val="clear" w:color="auto" w:fill="auto"/>
            <w:noWrap/>
            <w:vAlign w:val="center"/>
            <w:hideMark/>
          </w:tcPr>
          <w:p w14:paraId="2502B6EA"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11</w:t>
            </w:r>
            <w:r w:rsidRPr="005E7DFF">
              <w:rPr>
                <w:rFonts w:ascii="Times New Roman" w:eastAsia="宋体" w:cs="Times New Roman"/>
                <w:color w:val="000000"/>
                <w:kern w:val="0"/>
                <w:sz w:val="22"/>
              </w:rPr>
              <w:t>月</w:t>
            </w:r>
          </w:p>
        </w:tc>
        <w:tc>
          <w:tcPr>
            <w:tcW w:w="738" w:type="pct"/>
            <w:tcBorders>
              <w:top w:val="nil"/>
              <w:left w:val="nil"/>
              <w:bottom w:val="single" w:sz="4" w:space="0" w:color="auto"/>
              <w:right w:val="single" w:sz="4" w:space="0" w:color="auto"/>
            </w:tcBorders>
            <w:shd w:val="clear" w:color="auto" w:fill="auto"/>
            <w:noWrap/>
            <w:vAlign w:val="center"/>
            <w:hideMark/>
          </w:tcPr>
          <w:p w14:paraId="742FFEA7"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3</w:t>
            </w:r>
            <w:r w:rsidRPr="005E7DFF">
              <w:rPr>
                <w:rFonts w:ascii="Times New Roman" w:eastAsia="宋体" w:cs="Times New Roman"/>
                <w:color w:val="000000"/>
                <w:kern w:val="0"/>
                <w:sz w:val="22"/>
              </w:rPr>
              <w:t>月</w:t>
            </w:r>
          </w:p>
        </w:tc>
      </w:tr>
      <w:tr w:rsidR="00170DD8" w:rsidRPr="005E7DFF" w14:paraId="6E8173B5" w14:textId="77777777" w:rsidTr="00170DD8">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14:paraId="47927346"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高锰酸盐指数</w:t>
            </w:r>
          </w:p>
        </w:tc>
        <w:tc>
          <w:tcPr>
            <w:tcW w:w="574" w:type="pct"/>
            <w:tcBorders>
              <w:top w:val="nil"/>
              <w:left w:val="nil"/>
              <w:bottom w:val="single" w:sz="4" w:space="0" w:color="auto"/>
              <w:right w:val="single" w:sz="4" w:space="0" w:color="auto"/>
            </w:tcBorders>
            <w:shd w:val="clear" w:color="auto" w:fill="auto"/>
            <w:noWrap/>
            <w:vAlign w:val="center"/>
            <w:hideMark/>
          </w:tcPr>
          <w:p w14:paraId="585D1414"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mg/L</w:t>
            </w:r>
          </w:p>
        </w:tc>
        <w:tc>
          <w:tcPr>
            <w:tcW w:w="478" w:type="pct"/>
            <w:tcBorders>
              <w:top w:val="nil"/>
              <w:left w:val="nil"/>
              <w:bottom w:val="single" w:sz="4" w:space="0" w:color="auto"/>
              <w:right w:val="single" w:sz="4" w:space="0" w:color="auto"/>
            </w:tcBorders>
            <w:shd w:val="clear" w:color="auto" w:fill="auto"/>
            <w:noWrap/>
            <w:vAlign w:val="center"/>
            <w:hideMark/>
          </w:tcPr>
          <w:p w14:paraId="3DF91F5F"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3.7</w:t>
            </w:r>
          </w:p>
        </w:tc>
        <w:tc>
          <w:tcPr>
            <w:tcW w:w="672" w:type="pct"/>
            <w:tcBorders>
              <w:top w:val="nil"/>
              <w:left w:val="nil"/>
              <w:bottom w:val="single" w:sz="4" w:space="0" w:color="auto"/>
              <w:right w:val="single" w:sz="4" w:space="0" w:color="auto"/>
            </w:tcBorders>
            <w:shd w:val="clear" w:color="auto" w:fill="auto"/>
            <w:noWrap/>
            <w:vAlign w:val="center"/>
            <w:hideMark/>
          </w:tcPr>
          <w:p w14:paraId="19355DD9"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4.7</w:t>
            </w:r>
          </w:p>
        </w:tc>
        <w:tc>
          <w:tcPr>
            <w:tcW w:w="525" w:type="pct"/>
            <w:tcBorders>
              <w:top w:val="nil"/>
              <w:left w:val="nil"/>
              <w:bottom w:val="single" w:sz="4" w:space="0" w:color="auto"/>
              <w:right w:val="single" w:sz="4" w:space="0" w:color="auto"/>
            </w:tcBorders>
            <w:shd w:val="clear" w:color="auto" w:fill="auto"/>
            <w:noWrap/>
            <w:vAlign w:val="center"/>
            <w:hideMark/>
          </w:tcPr>
          <w:p w14:paraId="2F5E1B9C"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4.8</w:t>
            </w:r>
          </w:p>
        </w:tc>
        <w:tc>
          <w:tcPr>
            <w:tcW w:w="525" w:type="pct"/>
            <w:tcBorders>
              <w:top w:val="nil"/>
              <w:left w:val="nil"/>
              <w:bottom w:val="single" w:sz="4" w:space="0" w:color="auto"/>
              <w:right w:val="single" w:sz="4" w:space="0" w:color="auto"/>
            </w:tcBorders>
            <w:shd w:val="clear" w:color="auto" w:fill="auto"/>
            <w:noWrap/>
            <w:vAlign w:val="center"/>
            <w:hideMark/>
          </w:tcPr>
          <w:p w14:paraId="4855F7FA"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4.4</w:t>
            </w:r>
          </w:p>
        </w:tc>
        <w:tc>
          <w:tcPr>
            <w:tcW w:w="676" w:type="pct"/>
            <w:tcBorders>
              <w:top w:val="nil"/>
              <w:left w:val="nil"/>
              <w:bottom w:val="single" w:sz="4" w:space="0" w:color="auto"/>
              <w:right w:val="single" w:sz="4" w:space="0" w:color="auto"/>
            </w:tcBorders>
            <w:shd w:val="clear" w:color="auto" w:fill="auto"/>
            <w:noWrap/>
            <w:vAlign w:val="center"/>
            <w:hideMark/>
          </w:tcPr>
          <w:p w14:paraId="25171687"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3.4</w:t>
            </w:r>
          </w:p>
        </w:tc>
        <w:tc>
          <w:tcPr>
            <w:tcW w:w="738" w:type="pct"/>
            <w:tcBorders>
              <w:top w:val="nil"/>
              <w:left w:val="nil"/>
              <w:bottom w:val="single" w:sz="4" w:space="0" w:color="auto"/>
              <w:right w:val="single" w:sz="4" w:space="0" w:color="auto"/>
            </w:tcBorders>
            <w:shd w:val="clear" w:color="auto" w:fill="auto"/>
            <w:noWrap/>
            <w:vAlign w:val="center"/>
            <w:hideMark/>
          </w:tcPr>
          <w:p w14:paraId="01C7F151"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3</w:t>
            </w:r>
          </w:p>
        </w:tc>
      </w:tr>
      <w:tr w:rsidR="00170DD8" w:rsidRPr="005E7DFF" w14:paraId="19FFAAF2" w14:textId="77777777" w:rsidTr="00170DD8">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14:paraId="7740EB4D"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总磷（以</w:t>
            </w:r>
            <w:r w:rsidRPr="005E7DFF">
              <w:rPr>
                <w:rFonts w:ascii="Times New Roman" w:eastAsia="宋体" w:cs="Times New Roman"/>
                <w:color w:val="000000"/>
                <w:kern w:val="0"/>
                <w:sz w:val="22"/>
              </w:rPr>
              <w:t>P</w:t>
            </w:r>
            <w:r w:rsidRPr="005E7DFF">
              <w:rPr>
                <w:rFonts w:ascii="Times New Roman" w:eastAsia="宋体" w:cs="Times New Roman"/>
                <w:color w:val="000000"/>
                <w:kern w:val="0"/>
                <w:sz w:val="22"/>
              </w:rPr>
              <w:t>计）</w:t>
            </w:r>
          </w:p>
        </w:tc>
        <w:tc>
          <w:tcPr>
            <w:tcW w:w="574" w:type="pct"/>
            <w:tcBorders>
              <w:top w:val="nil"/>
              <w:left w:val="nil"/>
              <w:bottom w:val="single" w:sz="4" w:space="0" w:color="auto"/>
              <w:right w:val="single" w:sz="4" w:space="0" w:color="auto"/>
            </w:tcBorders>
            <w:shd w:val="clear" w:color="auto" w:fill="auto"/>
            <w:noWrap/>
            <w:vAlign w:val="center"/>
            <w:hideMark/>
          </w:tcPr>
          <w:p w14:paraId="108FE62E"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mg/L</w:t>
            </w:r>
          </w:p>
        </w:tc>
        <w:tc>
          <w:tcPr>
            <w:tcW w:w="478" w:type="pct"/>
            <w:tcBorders>
              <w:top w:val="nil"/>
              <w:left w:val="nil"/>
              <w:bottom w:val="single" w:sz="4" w:space="0" w:color="auto"/>
              <w:right w:val="single" w:sz="4" w:space="0" w:color="auto"/>
            </w:tcBorders>
            <w:shd w:val="clear" w:color="auto" w:fill="auto"/>
            <w:noWrap/>
            <w:vAlign w:val="center"/>
            <w:hideMark/>
          </w:tcPr>
          <w:p w14:paraId="4D98D369"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0.05</w:t>
            </w:r>
          </w:p>
        </w:tc>
        <w:tc>
          <w:tcPr>
            <w:tcW w:w="672" w:type="pct"/>
            <w:tcBorders>
              <w:top w:val="nil"/>
              <w:left w:val="nil"/>
              <w:bottom w:val="single" w:sz="4" w:space="0" w:color="auto"/>
              <w:right w:val="single" w:sz="4" w:space="0" w:color="auto"/>
            </w:tcBorders>
            <w:shd w:val="clear" w:color="auto" w:fill="auto"/>
            <w:noWrap/>
            <w:vAlign w:val="center"/>
            <w:hideMark/>
          </w:tcPr>
          <w:p w14:paraId="7AF3309E"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0.04</w:t>
            </w:r>
          </w:p>
        </w:tc>
        <w:tc>
          <w:tcPr>
            <w:tcW w:w="525" w:type="pct"/>
            <w:tcBorders>
              <w:top w:val="nil"/>
              <w:left w:val="nil"/>
              <w:bottom w:val="single" w:sz="4" w:space="0" w:color="auto"/>
              <w:right w:val="single" w:sz="4" w:space="0" w:color="auto"/>
            </w:tcBorders>
            <w:shd w:val="clear" w:color="auto" w:fill="auto"/>
            <w:noWrap/>
            <w:vAlign w:val="center"/>
            <w:hideMark/>
          </w:tcPr>
          <w:p w14:paraId="5E9D168E"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0.05</w:t>
            </w:r>
          </w:p>
        </w:tc>
        <w:tc>
          <w:tcPr>
            <w:tcW w:w="525" w:type="pct"/>
            <w:tcBorders>
              <w:top w:val="nil"/>
              <w:left w:val="nil"/>
              <w:bottom w:val="single" w:sz="4" w:space="0" w:color="auto"/>
              <w:right w:val="single" w:sz="4" w:space="0" w:color="auto"/>
            </w:tcBorders>
            <w:shd w:val="clear" w:color="auto" w:fill="auto"/>
            <w:noWrap/>
            <w:vAlign w:val="center"/>
            <w:hideMark/>
          </w:tcPr>
          <w:p w14:paraId="4B773AD9"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0.05</w:t>
            </w:r>
          </w:p>
        </w:tc>
        <w:tc>
          <w:tcPr>
            <w:tcW w:w="676" w:type="pct"/>
            <w:tcBorders>
              <w:top w:val="nil"/>
              <w:left w:val="nil"/>
              <w:bottom w:val="single" w:sz="4" w:space="0" w:color="auto"/>
              <w:right w:val="single" w:sz="4" w:space="0" w:color="auto"/>
            </w:tcBorders>
            <w:shd w:val="clear" w:color="auto" w:fill="auto"/>
            <w:noWrap/>
            <w:vAlign w:val="center"/>
            <w:hideMark/>
          </w:tcPr>
          <w:p w14:paraId="38197AF0"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0.03</w:t>
            </w:r>
          </w:p>
        </w:tc>
        <w:tc>
          <w:tcPr>
            <w:tcW w:w="738" w:type="pct"/>
            <w:tcBorders>
              <w:top w:val="nil"/>
              <w:left w:val="nil"/>
              <w:bottom w:val="single" w:sz="4" w:space="0" w:color="auto"/>
              <w:right w:val="single" w:sz="4" w:space="0" w:color="auto"/>
            </w:tcBorders>
            <w:shd w:val="clear" w:color="auto" w:fill="auto"/>
            <w:noWrap/>
            <w:vAlign w:val="center"/>
            <w:hideMark/>
          </w:tcPr>
          <w:p w14:paraId="448E1670"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0.06</w:t>
            </w:r>
          </w:p>
        </w:tc>
      </w:tr>
      <w:tr w:rsidR="00170DD8" w:rsidRPr="005E7DFF" w14:paraId="59B204B6" w14:textId="77777777" w:rsidTr="00170DD8">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14:paraId="004DBABE"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总氮（以</w:t>
            </w:r>
            <w:r w:rsidRPr="005E7DFF">
              <w:rPr>
                <w:rFonts w:ascii="Times New Roman" w:eastAsia="宋体" w:cs="Times New Roman"/>
                <w:color w:val="000000"/>
                <w:kern w:val="0"/>
                <w:sz w:val="22"/>
              </w:rPr>
              <w:t>N</w:t>
            </w:r>
            <w:r w:rsidRPr="005E7DFF">
              <w:rPr>
                <w:rFonts w:ascii="Times New Roman" w:eastAsia="宋体" w:cs="Times New Roman"/>
                <w:color w:val="000000"/>
                <w:kern w:val="0"/>
                <w:sz w:val="22"/>
              </w:rPr>
              <w:t>计）</w:t>
            </w:r>
          </w:p>
        </w:tc>
        <w:tc>
          <w:tcPr>
            <w:tcW w:w="574" w:type="pct"/>
            <w:tcBorders>
              <w:top w:val="nil"/>
              <w:left w:val="nil"/>
              <w:bottom w:val="single" w:sz="4" w:space="0" w:color="auto"/>
              <w:right w:val="single" w:sz="4" w:space="0" w:color="auto"/>
            </w:tcBorders>
            <w:shd w:val="clear" w:color="auto" w:fill="auto"/>
            <w:noWrap/>
            <w:vAlign w:val="center"/>
            <w:hideMark/>
          </w:tcPr>
          <w:p w14:paraId="4101C0AC" w14:textId="77777777" w:rsidR="00170DD8" w:rsidRPr="005E7DFF" w:rsidRDefault="00170DD8" w:rsidP="00C301C6">
            <w:pPr>
              <w:widowControl/>
              <w:jc w:val="center"/>
              <w:rPr>
                <w:rFonts w:ascii="Times New Roman" w:eastAsia="宋体" w:cs="Times New Roman"/>
                <w:color w:val="000000"/>
                <w:kern w:val="0"/>
                <w:sz w:val="22"/>
              </w:rPr>
            </w:pPr>
            <w:r w:rsidRPr="005E7DFF">
              <w:rPr>
                <w:rFonts w:ascii="Times New Roman" w:eastAsia="宋体" w:cs="Times New Roman"/>
                <w:color w:val="000000"/>
                <w:kern w:val="0"/>
                <w:sz w:val="22"/>
              </w:rPr>
              <w:t>mg/L</w:t>
            </w:r>
          </w:p>
        </w:tc>
        <w:tc>
          <w:tcPr>
            <w:tcW w:w="478" w:type="pct"/>
            <w:tcBorders>
              <w:top w:val="nil"/>
              <w:left w:val="nil"/>
              <w:bottom w:val="single" w:sz="4" w:space="0" w:color="auto"/>
              <w:right w:val="single" w:sz="4" w:space="0" w:color="auto"/>
            </w:tcBorders>
            <w:shd w:val="clear" w:color="auto" w:fill="auto"/>
            <w:noWrap/>
            <w:vAlign w:val="center"/>
            <w:hideMark/>
          </w:tcPr>
          <w:p w14:paraId="5D56F14C"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1.51</w:t>
            </w:r>
          </w:p>
        </w:tc>
        <w:tc>
          <w:tcPr>
            <w:tcW w:w="672" w:type="pct"/>
            <w:tcBorders>
              <w:top w:val="nil"/>
              <w:left w:val="nil"/>
              <w:bottom w:val="single" w:sz="4" w:space="0" w:color="auto"/>
              <w:right w:val="single" w:sz="4" w:space="0" w:color="auto"/>
            </w:tcBorders>
            <w:shd w:val="clear" w:color="auto" w:fill="auto"/>
            <w:noWrap/>
            <w:vAlign w:val="center"/>
            <w:hideMark/>
          </w:tcPr>
          <w:p w14:paraId="6B73E5A5"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1.22</w:t>
            </w:r>
          </w:p>
        </w:tc>
        <w:tc>
          <w:tcPr>
            <w:tcW w:w="525" w:type="pct"/>
            <w:tcBorders>
              <w:top w:val="nil"/>
              <w:left w:val="nil"/>
              <w:bottom w:val="single" w:sz="4" w:space="0" w:color="auto"/>
              <w:right w:val="single" w:sz="4" w:space="0" w:color="auto"/>
            </w:tcBorders>
            <w:shd w:val="clear" w:color="auto" w:fill="auto"/>
            <w:noWrap/>
            <w:vAlign w:val="center"/>
            <w:hideMark/>
          </w:tcPr>
          <w:p w14:paraId="583DE081"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0.86</w:t>
            </w:r>
          </w:p>
        </w:tc>
        <w:tc>
          <w:tcPr>
            <w:tcW w:w="525" w:type="pct"/>
            <w:tcBorders>
              <w:top w:val="nil"/>
              <w:left w:val="nil"/>
              <w:bottom w:val="single" w:sz="4" w:space="0" w:color="auto"/>
              <w:right w:val="single" w:sz="4" w:space="0" w:color="auto"/>
            </w:tcBorders>
            <w:shd w:val="clear" w:color="auto" w:fill="auto"/>
            <w:noWrap/>
            <w:vAlign w:val="center"/>
            <w:hideMark/>
          </w:tcPr>
          <w:p w14:paraId="58DA8E8D"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0.63</w:t>
            </w:r>
          </w:p>
        </w:tc>
        <w:tc>
          <w:tcPr>
            <w:tcW w:w="676" w:type="pct"/>
            <w:tcBorders>
              <w:top w:val="nil"/>
              <w:left w:val="nil"/>
              <w:bottom w:val="single" w:sz="4" w:space="0" w:color="auto"/>
              <w:right w:val="single" w:sz="4" w:space="0" w:color="auto"/>
            </w:tcBorders>
            <w:shd w:val="clear" w:color="auto" w:fill="auto"/>
            <w:noWrap/>
            <w:vAlign w:val="center"/>
            <w:hideMark/>
          </w:tcPr>
          <w:p w14:paraId="539BA152"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0.48</w:t>
            </w:r>
          </w:p>
        </w:tc>
        <w:tc>
          <w:tcPr>
            <w:tcW w:w="738" w:type="pct"/>
            <w:tcBorders>
              <w:top w:val="nil"/>
              <w:left w:val="nil"/>
              <w:bottom w:val="single" w:sz="4" w:space="0" w:color="auto"/>
              <w:right w:val="single" w:sz="4" w:space="0" w:color="auto"/>
            </w:tcBorders>
            <w:shd w:val="clear" w:color="auto" w:fill="auto"/>
            <w:noWrap/>
            <w:vAlign w:val="center"/>
            <w:hideMark/>
          </w:tcPr>
          <w:p w14:paraId="1488A86C" w14:textId="77777777" w:rsidR="00170DD8" w:rsidRPr="005E7DFF" w:rsidRDefault="00170DD8" w:rsidP="00C301C6">
            <w:pPr>
              <w:widowControl/>
              <w:jc w:val="center"/>
              <w:rPr>
                <w:rFonts w:ascii="Times New Roman" w:eastAsia="宋体" w:cs="Times New Roman"/>
                <w:kern w:val="0"/>
                <w:sz w:val="22"/>
              </w:rPr>
            </w:pPr>
            <w:r w:rsidRPr="005E7DFF">
              <w:rPr>
                <w:rFonts w:ascii="Times New Roman" w:eastAsia="宋体" w:cs="Times New Roman"/>
                <w:kern w:val="0"/>
                <w:sz w:val="22"/>
              </w:rPr>
              <w:t>1.12</w:t>
            </w:r>
          </w:p>
        </w:tc>
      </w:tr>
    </w:tbl>
    <w:p w14:paraId="304CC1F3" w14:textId="52CE252C"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hint="eastAsia"/>
          <w:b/>
          <w:bCs/>
          <w:sz w:val="24"/>
          <w:szCs w:val="24"/>
        </w:rPr>
        <w:t>表</w:t>
      </w:r>
      <w:r w:rsidRPr="005E7DFF">
        <w:rPr>
          <w:rFonts w:ascii="Times New Roman" w:eastAsia="宋体" w:cs="Times New Roman" w:hint="eastAsia"/>
          <w:b/>
          <w:bCs/>
          <w:sz w:val="24"/>
          <w:szCs w:val="24"/>
        </w:rPr>
        <w:t>5.1-</w:t>
      </w:r>
      <w:r w:rsidR="00683234" w:rsidRPr="005E7DFF">
        <w:rPr>
          <w:rFonts w:ascii="Times New Roman" w:eastAsia="宋体" w:cs="Times New Roman"/>
          <w:b/>
          <w:bCs/>
          <w:sz w:val="24"/>
          <w:szCs w:val="24"/>
        </w:rPr>
        <w:t>13</w:t>
      </w:r>
      <w:r w:rsidRPr="005E7DFF">
        <w:rPr>
          <w:rFonts w:ascii="Times New Roman" w:eastAsia="宋体" w:cs="Times New Roman" w:hint="eastAsia"/>
          <w:b/>
          <w:bCs/>
          <w:sz w:val="24"/>
          <w:szCs w:val="24"/>
        </w:rPr>
        <w:t xml:space="preserve">  </w:t>
      </w:r>
      <w:r w:rsidRPr="005E7DFF">
        <w:rPr>
          <w:rFonts w:ascii="Times New Roman" w:eastAsia="宋体" w:cs="Times New Roman"/>
          <w:b/>
          <w:bCs/>
          <w:sz w:val="24"/>
          <w:szCs w:val="24"/>
        </w:rPr>
        <w:t xml:space="preserve">  </w:t>
      </w:r>
      <w:r w:rsidRPr="005E7DFF">
        <w:rPr>
          <w:rFonts w:ascii="Times New Roman" w:eastAsia="宋体" w:cs="Times New Roman" w:hint="eastAsia"/>
          <w:b/>
          <w:bCs/>
          <w:sz w:val="24"/>
          <w:szCs w:val="24"/>
        </w:rPr>
        <w:t>鱼池监测点水体富营养化情况主要检测指标统计表</w:t>
      </w:r>
    </w:p>
    <w:tbl>
      <w:tblPr>
        <w:tblW w:w="5000" w:type="pct"/>
        <w:tblLook w:val="04A0" w:firstRow="1" w:lastRow="0" w:firstColumn="1" w:lastColumn="0" w:noHBand="0" w:noVBand="1"/>
      </w:tblPr>
      <w:tblGrid>
        <w:gridCol w:w="1186"/>
        <w:gridCol w:w="999"/>
        <w:gridCol w:w="1372"/>
        <w:gridCol w:w="1088"/>
        <w:gridCol w:w="1088"/>
        <w:gridCol w:w="1382"/>
        <w:gridCol w:w="1181"/>
      </w:tblGrid>
      <w:tr w:rsidR="00170DD8" w:rsidRPr="005E7DFF" w14:paraId="0289348C" w14:textId="77777777" w:rsidTr="00170DD8">
        <w:trPr>
          <w:trHeight w:val="320"/>
          <w:tblHeader/>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95AE7"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监测项目</w:t>
            </w:r>
          </w:p>
        </w:tc>
        <w:tc>
          <w:tcPr>
            <w:tcW w:w="14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1A29E81"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2019</w:t>
            </w:r>
            <w:r w:rsidRPr="005E7DFF">
              <w:rPr>
                <w:rFonts w:ascii="Times New Roman" w:eastAsia="宋体" w:cs="Times New Roman"/>
                <w:kern w:val="0"/>
                <w:szCs w:val="21"/>
              </w:rPr>
              <w:t>年</w:t>
            </w:r>
          </w:p>
        </w:tc>
        <w:tc>
          <w:tcPr>
            <w:tcW w:w="2145" w:type="pct"/>
            <w:gridSpan w:val="3"/>
            <w:tcBorders>
              <w:top w:val="single" w:sz="4" w:space="0" w:color="auto"/>
              <w:left w:val="nil"/>
              <w:bottom w:val="single" w:sz="4" w:space="0" w:color="auto"/>
              <w:right w:val="single" w:sz="4" w:space="0" w:color="auto"/>
            </w:tcBorders>
            <w:shd w:val="clear" w:color="auto" w:fill="auto"/>
            <w:noWrap/>
            <w:vAlign w:val="center"/>
            <w:hideMark/>
          </w:tcPr>
          <w:p w14:paraId="46A7905B"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2020</w:t>
            </w:r>
            <w:r w:rsidRPr="005E7DFF">
              <w:rPr>
                <w:rFonts w:ascii="Times New Roman" w:eastAsia="宋体" w:cs="Times New Roman"/>
                <w:kern w:val="0"/>
                <w:szCs w:val="21"/>
              </w:rPr>
              <w:t>年</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2559D691"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2021</w:t>
            </w:r>
            <w:r w:rsidRPr="005E7DFF">
              <w:rPr>
                <w:rFonts w:ascii="Times New Roman" w:eastAsia="宋体" w:cs="Times New Roman"/>
                <w:kern w:val="0"/>
                <w:szCs w:val="21"/>
              </w:rPr>
              <w:t>年</w:t>
            </w:r>
          </w:p>
        </w:tc>
      </w:tr>
      <w:tr w:rsidR="00170DD8" w:rsidRPr="005E7DFF" w14:paraId="5E3AC98C" w14:textId="77777777" w:rsidTr="00170DD8">
        <w:trPr>
          <w:trHeight w:val="320"/>
          <w:tblHeader/>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64B1975A" w14:textId="77777777" w:rsidR="00170DD8" w:rsidRPr="005E7DFF" w:rsidRDefault="00170DD8" w:rsidP="00065032">
            <w:pPr>
              <w:widowControl/>
              <w:jc w:val="center"/>
              <w:rPr>
                <w:rFonts w:ascii="Times New Roman" w:eastAsia="宋体" w:cs="Times New Roman"/>
                <w:color w:val="000000"/>
                <w:kern w:val="0"/>
                <w:szCs w:val="21"/>
              </w:rPr>
            </w:pPr>
          </w:p>
        </w:tc>
        <w:tc>
          <w:tcPr>
            <w:tcW w:w="602" w:type="pct"/>
            <w:tcBorders>
              <w:top w:val="nil"/>
              <w:left w:val="nil"/>
              <w:bottom w:val="single" w:sz="4" w:space="0" w:color="auto"/>
              <w:right w:val="single" w:sz="4" w:space="0" w:color="auto"/>
            </w:tcBorders>
            <w:shd w:val="clear" w:color="auto" w:fill="auto"/>
            <w:noWrap/>
            <w:vAlign w:val="center"/>
            <w:hideMark/>
          </w:tcPr>
          <w:p w14:paraId="0D45BD2A" w14:textId="77777777" w:rsidR="00170DD8" w:rsidRPr="005E7DFF" w:rsidRDefault="00170DD8" w:rsidP="00065032">
            <w:pPr>
              <w:widowControl/>
              <w:jc w:val="center"/>
              <w:rPr>
                <w:rFonts w:ascii="Times New Roman" w:cs="Times New Roman"/>
                <w:color w:val="000000"/>
                <w:kern w:val="0"/>
                <w:szCs w:val="21"/>
              </w:rPr>
            </w:pPr>
            <w:r w:rsidRPr="005E7DFF">
              <w:rPr>
                <w:rFonts w:ascii="Times New Roman" w:cs="Times New Roman"/>
                <w:color w:val="000000"/>
                <w:kern w:val="0"/>
                <w:szCs w:val="21"/>
              </w:rPr>
              <w:t>3</w:t>
            </w:r>
            <w:r w:rsidRPr="005E7DFF">
              <w:rPr>
                <w:rFonts w:ascii="Times New Roman" w:cs="Times New Roman"/>
                <w:color w:val="000000"/>
                <w:kern w:val="0"/>
                <w:szCs w:val="21"/>
              </w:rPr>
              <w:t>月</w:t>
            </w:r>
          </w:p>
        </w:tc>
        <w:tc>
          <w:tcPr>
            <w:tcW w:w="827" w:type="pct"/>
            <w:tcBorders>
              <w:top w:val="nil"/>
              <w:left w:val="nil"/>
              <w:bottom w:val="single" w:sz="4" w:space="0" w:color="auto"/>
              <w:right w:val="single" w:sz="4" w:space="0" w:color="auto"/>
            </w:tcBorders>
            <w:shd w:val="clear" w:color="auto" w:fill="auto"/>
            <w:noWrap/>
            <w:vAlign w:val="center"/>
            <w:hideMark/>
          </w:tcPr>
          <w:p w14:paraId="4776BB11"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11</w:t>
            </w:r>
            <w:r w:rsidRPr="005E7DFF">
              <w:rPr>
                <w:rFonts w:ascii="Times New Roman" w:eastAsia="宋体" w:cs="Times New Roman"/>
                <w:kern w:val="0"/>
                <w:szCs w:val="21"/>
              </w:rPr>
              <w:t>月</w:t>
            </w:r>
          </w:p>
        </w:tc>
        <w:tc>
          <w:tcPr>
            <w:tcW w:w="656" w:type="pct"/>
            <w:tcBorders>
              <w:top w:val="nil"/>
              <w:left w:val="nil"/>
              <w:bottom w:val="single" w:sz="4" w:space="0" w:color="auto"/>
              <w:right w:val="single" w:sz="4" w:space="0" w:color="auto"/>
            </w:tcBorders>
            <w:shd w:val="clear" w:color="auto" w:fill="auto"/>
            <w:noWrap/>
            <w:vAlign w:val="center"/>
            <w:hideMark/>
          </w:tcPr>
          <w:p w14:paraId="30F3479B" w14:textId="77777777" w:rsidR="00170DD8" w:rsidRPr="005E7DFF" w:rsidRDefault="00170DD8" w:rsidP="00065032">
            <w:pPr>
              <w:widowControl/>
              <w:jc w:val="center"/>
              <w:rPr>
                <w:rFonts w:ascii="Times New Roman" w:cs="Times New Roman"/>
                <w:color w:val="000000"/>
                <w:kern w:val="0"/>
                <w:szCs w:val="21"/>
              </w:rPr>
            </w:pPr>
            <w:r w:rsidRPr="005E7DFF">
              <w:rPr>
                <w:rFonts w:ascii="Times New Roman" w:cs="Times New Roman"/>
                <w:color w:val="000000"/>
                <w:kern w:val="0"/>
                <w:szCs w:val="21"/>
              </w:rPr>
              <w:t>3</w:t>
            </w:r>
            <w:r w:rsidRPr="005E7DFF">
              <w:rPr>
                <w:rFonts w:ascii="Times New Roman" w:cs="Times New Roman"/>
                <w:color w:val="000000"/>
                <w:kern w:val="0"/>
                <w:szCs w:val="21"/>
              </w:rPr>
              <w:t>月</w:t>
            </w:r>
          </w:p>
        </w:tc>
        <w:tc>
          <w:tcPr>
            <w:tcW w:w="656" w:type="pct"/>
            <w:tcBorders>
              <w:top w:val="nil"/>
              <w:left w:val="nil"/>
              <w:bottom w:val="single" w:sz="4" w:space="0" w:color="auto"/>
              <w:right w:val="single" w:sz="4" w:space="0" w:color="auto"/>
            </w:tcBorders>
            <w:shd w:val="clear" w:color="auto" w:fill="auto"/>
            <w:noWrap/>
            <w:vAlign w:val="center"/>
            <w:hideMark/>
          </w:tcPr>
          <w:p w14:paraId="000EC347" w14:textId="77777777" w:rsidR="00170DD8" w:rsidRPr="005E7DFF" w:rsidRDefault="00170DD8" w:rsidP="00065032">
            <w:pPr>
              <w:widowControl/>
              <w:jc w:val="center"/>
              <w:rPr>
                <w:rFonts w:ascii="Times New Roman" w:cs="Times New Roman"/>
                <w:color w:val="000000"/>
                <w:kern w:val="0"/>
                <w:szCs w:val="21"/>
              </w:rPr>
            </w:pPr>
            <w:r w:rsidRPr="005E7DFF">
              <w:rPr>
                <w:rFonts w:ascii="Times New Roman" w:cs="Times New Roman"/>
                <w:color w:val="000000"/>
                <w:kern w:val="0"/>
                <w:szCs w:val="21"/>
              </w:rPr>
              <w:t>8</w:t>
            </w:r>
            <w:r w:rsidRPr="005E7DFF">
              <w:rPr>
                <w:rFonts w:ascii="Times New Roman" w:cs="Times New Roman"/>
                <w:color w:val="000000"/>
                <w:kern w:val="0"/>
                <w:szCs w:val="21"/>
              </w:rPr>
              <w:t>月</w:t>
            </w:r>
          </w:p>
        </w:tc>
        <w:tc>
          <w:tcPr>
            <w:tcW w:w="832" w:type="pct"/>
            <w:tcBorders>
              <w:top w:val="nil"/>
              <w:left w:val="nil"/>
              <w:bottom w:val="single" w:sz="4" w:space="0" w:color="auto"/>
              <w:right w:val="single" w:sz="4" w:space="0" w:color="auto"/>
            </w:tcBorders>
            <w:shd w:val="clear" w:color="auto" w:fill="auto"/>
            <w:noWrap/>
            <w:vAlign w:val="center"/>
            <w:hideMark/>
          </w:tcPr>
          <w:p w14:paraId="51663696" w14:textId="77777777" w:rsidR="00170DD8" w:rsidRPr="005E7DFF" w:rsidRDefault="00170DD8" w:rsidP="00065032">
            <w:pPr>
              <w:widowControl/>
              <w:jc w:val="center"/>
              <w:rPr>
                <w:rFonts w:ascii="Times New Roman" w:cs="Times New Roman"/>
                <w:color w:val="000000"/>
                <w:kern w:val="0"/>
                <w:szCs w:val="21"/>
              </w:rPr>
            </w:pPr>
            <w:r w:rsidRPr="005E7DFF">
              <w:rPr>
                <w:rFonts w:ascii="Times New Roman" w:cs="Times New Roman"/>
                <w:color w:val="000000"/>
                <w:kern w:val="0"/>
                <w:szCs w:val="21"/>
              </w:rPr>
              <w:t>11</w:t>
            </w:r>
            <w:r w:rsidRPr="005E7DFF">
              <w:rPr>
                <w:rFonts w:ascii="Times New Roman" w:cs="Times New Roman"/>
                <w:color w:val="000000"/>
                <w:kern w:val="0"/>
                <w:szCs w:val="21"/>
              </w:rPr>
              <w:t>月</w:t>
            </w:r>
          </w:p>
        </w:tc>
        <w:tc>
          <w:tcPr>
            <w:tcW w:w="713" w:type="pct"/>
            <w:tcBorders>
              <w:top w:val="nil"/>
              <w:left w:val="nil"/>
              <w:bottom w:val="single" w:sz="4" w:space="0" w:color="auto"/>
              <w:right w:val="single" w:sz="4" w:space="0" w:color="auto"/>
            </w:tcBorders>
            <w:shd w:val="clear" w:color="auto" w:fill="auto"/>
            <w:noWrap/>
            <w:vAlign w:val="center"/>
            <w:hideMark/>
          </w:tcPr>
          <w:p w14:paraId="5948F062" w14:textId="77777777" w:rsidR="00170DD8" w:rsidRPr="005E7DFF" w:rsidRDefault="00170DD8" w:rsidP="00065032">
            <w:pPr>
              <w:widowControl/>
              <w:jc w:val="center"/>
              <w:rPr>
                <w:rFonts w:ascii="Times New Roman" w:cs="Times New Roman"/>
                <w:color w:val="000000"/>
                <w:kern w:val="0"/>
                <w:szCs w:val="21"/>
              </w:rPr>
            </w:pPr>
            <w:r w:rsidRPr="005E7DFF">
              <w:rPr>
                <w:rFonts w:ascii="Times New Roman" w:cs="Times New Roman"/>
                <w:color w:val="000000"/>
                <w:kern w:val="0"/>
                <w:szCs w:val="21"/>
              </w:rPr>
              <w:t>3</w:t>
            </w:r>
            <w:r w:rsidRPr="005E7DFF">
              <w:rPr>
                <w:rFonts w:ascii="Times New Roman" w:cs="Times New Roman"/>
                <w:color w:val="000000"/>
                <w:kern w:val="0"/>
                <w:szCs w:val="21"/>
              </w:rPr>
              <w:t>月</w:t>
            </w:r>
          </w:p>
        </w:tc>
      </w:tr>
      <w:tr w:rsidR="00170DD8" w:rsidRPr="005E7DFF" w14:paraId="1FC3E352" w14:textId="77777777" w:rsidTr="00170DD8">
        <w:trPr>
          <w:trHeight w:val="54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1052F9EC"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高锰酸盐指数</w:t>
            </w:r>
          </w:p>
        </w:tc>
        <w:tc>
          <w:tcPr>
            <w:tcW w:w="602" w:type="pct"/>
            <w:tcBorders>
              <w:top w:val="nil"/>
              <w:left w:val="nil"/>
              <w:bottom w:val="single" w:sz="4" w:space="0" w:color="auto"/>
              <w:right w:val="single" w:sz="4" w:space="0" w:color="auto"/>
            </w:tcBorders>
            <w:shd w:val="clear" w:color="auto" w:fill="auto"/>
            <w:noWrap/>
            <w:vAlign w:val="center"/>
            <w:hideMark/>
          </w:tcPr>
          <w:p w14:paraId="3E970B49"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50</w:t>
            </w:r>
          </w:p>
        </w:tc>
        <w:tc>
          <w:tcPr>
            <w:tcW w:w="827" w:type="pct"/>
            <w:tcBorders>
              <w:top w:val="nil"/>
              <w:left w:val="nil"/>
              <w:bottom w:val="single" w:sz="4" w:space="0" w:color="auto"/>
              <w:right w:val="single" w:sz="4" w:space="0" w:color="auto"/>
            </w:tcBorders>
            <w:shd w:val="clear" w:color="auto" w:fill="auto"/>
            <w:noWrap/>
            <w:vAlign w:val="center"/>
            <w:hideMark/>
          </w:tcPr>
          <w:p w14:paraId="4398CFA7"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60</w:t>
            </w:r>
          </w:p>
        </w:tc>
        <w:tc>
          <w:tcPr>
            <w:tcW w:w="656" w:type="pct"/>
            <w:tcBorders>
              <w:top w:val="nil"/>
              <w:left w:val="nil"/>
              <w:bottom w:val="single" w:sz="4" w:space="0" w:color="auto"/>
              <w:right w:val="single" w:sz="4" w:space="0" w:color="auto"/>
            </w:tcBorders>
            <w:shd w:val="clear" w:color="auto" w:fill="auto"/>
            <w:noWrap/>
            <w:vAlign w:val="center"/>
            <w:hideMark/>
          </w:tcPr>
          <w:p w14:paraId="5863153B"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60</w:t>
            </w:r>
          </w:p>
        </w:tc>
        <w:tc>
          <w:tcPr>
            <w:tcW w:w="656" w:type="pct"/>
            <w:tcBorders>
              <w:top w:val="nil"/>
              <w:left w:val="nil"/>
              <w:bottom w:val="single" w:sz="4" w:space="0" w:color="auto"/>
              <w:right w:val="single" w:sz="4" w:space="0" w:color="auto"/>
            </w:tcBorders>
            <w:shd w:val="clear" w:color="auto" w:fill="auto"/>
            <w:noWrap/>
            <w:vAlign w:val="center"/>
            <w:hideMark/>
          </w:tcPr>
          <w:p w14:paraId="6C3250EC"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60</w:t>
            </w:r>
          </w:p>
        </w:tc>
        <w:tc>
          <w:tcPr>
            <w:tcW w:w="832" w:type="pct"/>
            <w:tcBorders>
              <w:top w:val="nil"/>
              <w:left w:val="nil"/>
              <w:bottom w:val="single" w:sz="4" w:space="0" w:color="auto"/>
              <w:right w:val="single" w:sz="4" w:space="0" w:color="auto"/>
            </w:tcBorders>
            <w:shd w:val="clear" w:color="auto" w:fill="auto"/>
            <w:noWrap/>
            <w:vAlign w:val="center"/>
            <w:hideMark/>
          </w:tcPr>
          <w:p w14:paraId="61575B6D"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50</w:t>
            </w:r>
          </w:p>
        </w:tc>
        <w:tc>
          <w:tcPr>
            <w:tcW w:w="713" w:type="pct"/>
            <w:tcBorders>
              <w:top w:val="nil"/>
              <w:left w:val="nil"/>
              <w:bottom w:val="single" w:sz="4" w:space="0" w:color="auto"/>
              <w:right w:val="single" w:sz="4" w:space="0" w:color="auto"/>
            </w:tcBorders>
            <w:shd w:val="clear" w:color="auto" w:fill="auto"/>
            <w:noWrap/>
            <w:vAlign w:val="center"/>
            <w:hideMark/>
          </w:tcPr>
          <w:p w14:paraId="6F5B61CD"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50</w:t>
            </w:r>
          </w:p>
        </w:tc>
      </w:tr>
      <w:tr w:rsidR="00170DD8" w:rsidRPr="005E7DFF" w14:paraId="3381B03E" w14:textId="77777777" w:rsidTr="00170DD8">
        <w:trPr>
          <w:trHeight w:val="30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38F47F5B"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总磷</w:t>
            </w:r>
          </w:p>
        </w:tc>
        <w:tc>
          <w:tcPr>
            <w:tcW w:w="602" w:type="pct"/>
            <w:tcBorders>
              <w:top w:val="nil"/>
              <w:left w:val="nil"/>
              <w:bottom w:val="single" w:sz="4" w:space="0" w:color="auto"/>
              <w:right w:val="single" w:sz="4" w:space="0" w:color="auto"/>
            </w:tcBorders>
            <w:shd w:val="clear" w:color="auto" w:fill="auto"/>
            <w:noWrap/>
            <w:vAlign w:val="center"/>
            <w:hideMark/>
          </w:tcPr>
          <w:p w14:paraId="59F2FEF0" w14:textId="4605106B"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50</w:t>
            </w:r>
          </w:p>
        </w:tc>
        <w:tc>
          <w:tcPr>
            <w:tcW w:w="827" w:type="pct"/>
            <w:tcBorders>
              <w:top w:val="nil"/>
              <w:left w:val="nil"/>
              <w:bottom w:val="single" w:sz="4" w:space="0" w:color="auto"/>
              <w:right w:val="single" w:sz="4" w:space="0" w:color="auto"/>
            </w:tcBorders>
            <w:shd w:val="clear" w:color="auto" w:fill="auto"/>
            <w:noWrap/>
            <w:vAlign w:val="center"/>
            <w:hideMark/>
          </w:tcPr>
          <w:p w14:paraId="5A2B18D3" w14:textId="6E45B025"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50</w:t>
            </w:r>
          </w:p>
        </w:tc>
        <w:tc>
          <w:tcPr>
            <w:tcW w:w="656" w:type="pct"/>
            <w:tcBorders>
              <w:top w:val="nil"/>
              <w:left w:val="nil"/>
              <w:bottom w:val="single" w:sz="4" w:space="0" w:color="auto"/>
              <w:right w:val="single" w:sz="4" w:space="0" w:color="auto"/>
            </w:tcBorders>
            <w:shd w:val="clear" w:color="auto" w:fill="auto"/>
            <w:noWrap/>
            <w:vAlign w:val="center"/>
            <w:hideMark/>
          </w:tcPr>
          <w:p w14:paraId="4264361C" w14:textId="6ECF9B3D"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50</w:t>
            </w:r>
          </w:p>
        </w:tc>
        <w:tc>
          <w:tcPr>
            <w:tcW w:w="656" w:type="pct"/>
            <w:tcBorders>
              <w:top w:val="nil"/>
              <w:left w:val="nil"/>
              <w:bottom w:val="single" w:sz="4" w:space="0" w:color="auto"/>
              <w:right w:val="single" w:sz="4" w:space="0" w:color="auto"/>
            </w:tcBorders>
            <w:shd w:val="clear" w:color="auto" w:fill="auto"/>
            <w:noWrap/>
            <w:vAlign w:val="center"/>
            <w:hideMark/>
          </w:tcPr>
          <w:p w14:paraId="197CB9C0" w14:textId="79E6ABF5"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50</w:t>
            </w:r>
          </w:p>
        </w:tc>
        <w:tc>
          <w:tcPr>
            <w:tcW w:w="832" w:type="pct"/>
            <w:tcBorders>
              <w:top w:val="nil"/>
              <w:left w:val="nil"/>
              <w:bottom w:val="single" w:sz="4" w:space="0" w:color="auto"/>
              <w:right w:val="single" w:sz="4" w:space="0" w:color="auto"/>
            </w:tcBorders>
            <w:shd w:val="clear" w:color="auto" w:fill="auto"/>
            <w:noWrap/>
            <w:vAlign w:val="center"/>
            <w:hideMark/>
          </w:tcPr>
          <w:p w14:paraId="60EEAB9A" w14:textId="35F6C6BA"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50</w:t>
            </w:r>
          </w:p>
        </w:tc>
        <w:tc>
          <w:tcPr>
            <w:tcW w:w="713" w:type="pct"/>
            <w:tcBorders>
              <w:top w:val="nil"/>
              <w:left w:val="nil"/>
              <w:bottom w:val="single" w:sz="4" w:space="0" w:color="auto"/>
              <w:right w:val="single" w:sz="4" w:space="0" w:color="auto"/>
            </w:tcBorders>
            <w:shd w:val="clear" w:color="auto" w:fill="auto"/>
            <w:noWrap/>
            <w:vAlign w:val="center"/>
            <w:hideMark/>
          </w:tcPr>
          <w:p w14:paraId="3F3A1D45" w14:textId="77EB38ED"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60</w:t>
            </w:r>
          </w:p>
        </w:tc>
      </w:tr>
      <w:tr w:rsidR="00170DD8" w:rsidRPr="005E7DFF" w14:paraId="1FD0C092" w14:textId="77777777" w:rsidTr="00170DD8">
        <w:trPr>
          <w:trHeight w:val="32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1152FBA4"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lastRenderedPageBreak/>
              <w:t>总氮</w:t>
            </w:r>
          </w:p>
        </w:tc>
        <w:tc>
          <w:tcPr>
            <w:tcW w:w="602" w:type="pct"/>
            <w:tcBorders>
              <w:top w:val="nil"/>
              <w:left w:val="nil"/>
              <w:bottom w:val="single" w:sz="4" w:space="0" w:color="auto"/>
              <w:right w:val="single" w:sz="4" w:space="0" w:color="auto"/>
            </w:tcBorders>
            <w:shd w:val="clear" w:color="auto" w:fill="auto"/>
            <w:noWrap/>
            <w:vAlign w:val="center"/>
            <w:hideMark/>
          </w:tcPr>
          <w:p w14:paraId="78FCE680"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70</w:t>
            </w:r>
          </w:p>
        </w:tc>
        <w:tc>
          <w:tcPr>
            <w:tcW w:w="827" w:type="pct"/>
            <w:tcBorders>
              <w:top w:val="nil"/>
              <w:left w:val="nil"/>
              <w:bottom w:val="single" w:sz="4" w:space="0" w:color="auto"/>
              <w:right w:val="single" w:sz="4" w:space="0" w:color="auto"/>
            </w:tcBorders>
            <w:shd w:val="clear" w:color="auto" w:fill="auto"/>
            <w:noWrap/>
            <w:vAlign w:val="center"/>
            <w:hideMark/>
          </w:tcPr>
          <w:p w14:paraId="1923B9DC"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70</w:t>
            </w:r>
          </w:p>
        </w:tc>
        <w:tc>
          <w:tcPr>
            <w:tcW w:w="656" w:type="pct"/>
            <w:tcBorders>
              <w:top w:val="nil"/>
              <w:left w:val="nil"/>
              <w:bottom w:val="single" w:sz="4" w:space="0" w:color="auto"/>
              <w:right w:val="single" w:sz="4" w:space="0" w:color="auto"/>
            </w:tcBorders>
            <w:shd w:val="clear" w:color="auto" w:fill="auto"/>
            <w:noWrap/>
            <w:vAlign w:val="center"/>
            <w:hideMark/>
          </w:tcPr>
          <w:p w14:paraId="0A9DDC0E"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60</w:t>
            </w:r>
          </w:p>
        </w:tc>
        <w:tc>
          <w:tcPr>
            <w:tcW w:w="656" w:type="pct"/>
            <w:tcBorders>
              <w:top w:val="nil"/>
              <w:left w:val="nil"/>
              <w:bottom w:val="single" w:sz="4" w:space="0" w:color="auto"/>
              <w:right w:val="single" w:sz="4" w:space="0" w:color="auto"/>
            </w:tcBorders>
            <w:shd w:val="clear" w:color="auto" w:fill="auto"/>
            <w:noWrap/>
            <w:vAlign w:val="center"/>
            <w:hideMark/>
          </w:tcPr>
          <w:p w14:paraId="650FC23A" w14:textId="77777777" w:rsidR="00170DD8" w:rsidRPr="005E7DFF" w:rsidRDefault="00170DD8" w:rsidP="00065032">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60</w:t>
            </w:r>
          </w:p>
        </w:tc>
        <w:tc>
          <w:tcPr>
            <w:tcW w:w="832" w:type="pct"/>
            <w:tcBorders>
              <w:top w:val="nil"/>
              <w:left w:val="nil"/>
              <w:bottom w:val="single" w:sz="4" w:space="0" w:color="auto"/>
              <w:right w:val="single" w:sz="4" w:space="0" w:color="auto"/>
            </w:tcBorders>
            <w:shd w:val="clear" w:color="auto" w:fill="auto"/>
            <w:noWrap/>
            <w:vAlign w:val="center"/>
            <w:hideMark/>
          </w:tcPr>
          <w:p w14:paraId="289B0D4E"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50</w:t>
            </w:r>
          </w:p>
        </w:tc>
        <w:tc>
          <w:tcPr>
            <w:tcW w:w="713" w:type="pct"/>
            <w:tcBorders>
              <w:top w:val="nil"/>
              <w:left w:val="nil"/>
              <w:bottom w:val="single" w:sz="4" w:space="0" w:color="auto"/>
              <w:right w:val="single" w:sz="4" w:space="0" w:color="auto"/>
            </w:tcBorders>
            <w:shd w:val="clear" w:color="auto" w:fill="auto"/>
            <w:noWrap/>
            <w:vAlign w:val="center"/>
            <w:hideMark/>
          </w:tcPr>
          <w:p w14:paraId="5F5A21D5"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70</w:t>
            </w:r>
          </w:p>
        </w:tc>
      </w:tr>
    </w:tbl>
    <w:p w14:paraId="62C3ABDB"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07A4E680" w14:textId="77777777"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依据《</w:t>
      </w:r>
      <w:r w:rsidRPr="005E7DFF">
        <w:rPr>
          <w:rFonts w:ascii="Times New Roman" w:eastAsia="宋体" w:cs="Times New Roman"/>
          <w:sz w:val="24"/>
          <w:szCs w:val="24"/>
        </w:rPr>
        <w:t>地表水资源质量评价技术规程》（</w:t>
      </w:r>
      <w:r w:rsidRPr="005E7DFF">
        <w:rPr>
          <w:rFonts w:ascii="Times New Roman" w:eastAsia="宋体" w:cs="Times New Roman"/>
          <w:sz w:val="24"/>
          <w:szCs w:val="24"/>
        </w:rPr>
        <w:t>SL395-2007</w:t>
      </w:r>
      <w:r w:rsidRPr="005E7DFF">
        <w:rPr>
          <w:rFonts w:ascii="Times New Roman" w:eastAsia="宋体" w:cs="Times New Roman"/>
          <w:sz w:val="24"/>
          <w:szCs w:val="24"/>
        </w:rPr>
        <w:t>）</w:t>
      </w:r>
      <w:r w:rsidRPr="005E7DFF">
        <w:rPr>
          <w:rFonts w:ascii="Times New Roman" w:eastAsia="宋体" w:cs="Times New Roman" w:hint="eastAsia"/>
          <w:sz w:val="24"/>
          <w:szCs w:val="24"/>
        </w:rPr>
        <w:t>，湖库营养状况采用指数法，采用指数法进行湖库富营养状况评价应包括如下几个步骤：</w:t>
      </w:r>
    </w:p>
    <w:p w14:paraId="5C2B6C3A" w14:textId="77777777"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w:t>
      </w:r>
      <w:r w:rsidRPr="005E7DFF">
        <w:rPr>
          <w:rFonts w:ascii="Times New Roman" w:eastAsia="宋体" w:cs="Times New Roman" w:hint="eastAsia"/>
          <w:sz w:val="24"/>
          <w:szCs w:val="24"/>
        </w:rPr>
        <w:t>1</w:t>
      </w:r>
      <w:r w:rsidRPr="005E7DFF">
        <w:rPr>
          <w:rFonts w:ascii="Times New Roman" w:eastAsia="宋体" w:cs="Times New Roman" w:hint="eastAsia"/>
          <w:sz w:val="24"/>
          <w:szCs w:val="24"/>
        </w:rPr>
        <w:t>）采用线性插值法将水质项目浓度值转换为赋分值。</w:t>
      </w:r>
    </w:p>
    <w:p w14:paraId="08E3E1F6" w14:textId="77777777"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w:t>
      </w:r>
      <w:r w:rsidRPr="005E7DFF">
        <w:rPr>
          <w:rFonts w:ascii="Times New Roman" w:eastAsia="宋体" w:cs="Times New Roman" w:hint="eastAsia"/>
          <w:sz w:val="24"/>
          <w:szCs w:val="24"/>
        </w:rPr>
        <w:t>2</w:t>
      </w:r>
      <w:r w:rsidRPr="005E7DFF">
        <w:rPr>
          <w:rFonts w:ascii="Times New Roman" w:eastAsia="宋体" w:cs="Times New Roman" w:hint="eastAsia"/>
          <w:sz w:val="24"/>
          <w:szCs w:val="24"/>
        </w:rPr>
        <w:t>）按下列公式计算营养状态指数（</w:t>
      </w:r>
      <w:r w:rsidRPr="005E7DFF">
        <w:rPr>
          <w:rFonts w:ascii="Times New Roman" w:eastAsia="宋体" w:cs="Times New Roman" w:hint="eastAsia"/>
          <w:sz w:val="24"/>
          <w:szCs w:val="24"/>
        </w:rPr>
        <w:t>EI</w:t>
      </w:r>
      <w:r w:rsidRPr="005E7DFF">
        <w:rPr>
          <w:rFonts w:ascii="Times New Roman" w:eastAsia="宋体" w:cs="Times New Roman" w:hint="eastAsia"/>
          <w:sz w:val="24"/>
          <w:szCs w:val="24"/>
        </w:rPr>
        <w:t>）。</w:t>
      </w:r>
    </w:p>
    <w:p w14:paraId="29605BA2" w14:textId="77777777" w:rsidR="00065032" w:rsidRPr="005E7DFF" w:rsidRDefault="00065032" w:rsidP="00065032">
      <w:pPr>
        <w:spacing w:line="360" w:lineRule="auto"/>
        <w:jc w:val="center"/>
        <w:rPr>
          <w:rFonts w:ascii="Times New Roman" w:eastAsia="宋体" w:cs="Times New Roman"/>
          <w:sz w:val="24"/>
          <w:szCs w:val="24"/>
        </w:rPr>
      </w:pPr>
      <w:r w:rsidRPr="005E7DFF">
        <w:rPr>
          <w:rFonts w:ascii="Times New Roman" w:eastAsia="宋体" w:cs="Times New Roman"/>
          <w:position w:val="-28"/>
          <w:sz w:val="24"/>
          <w:szCs w:val="24"/>
        </w:rPr>
        <w:object w:dxaOrig="1440" w:dyaOrig="680" w14:anchorId="49E20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4.5pt" o:ole="">
            <v:imagedata r:id="rId36" o:title=""/>
          </v:shape>
          <o:OLEObject Type="Embed" ProgID="Equation.3" ShapeID="_x0000_i1025" DrawAspect="Content" ObjectID="_1700305973" r:id="rId37"/>
        </w:object>
      </w:r>
    </w:p>
    <w:p w14:paraId="70A81158" w14:textId="77777777" w:rsidR="00065032" w:rsidRPr="005E7DFF" w:rsidRDefault="00065032" w:rsidP="00065032">
      <w:pPr>
        <w:spacing w:line="360" w:lineRule="auto"/>
        <w:ind w:firstLine="482"/>
        <w:rPr>
          <w:rFonts w:ascii="Times New Roman" w:eastAsia="宋体" w:cs="Times New Roman"/>
          <w:sz w:val="24"/>
          <w:szCs w:val="24"/>
        </w:rPr>
      </w:pPr>
      <w:r w:rsidRPr="005E7DFF">
        <w:rPr>
          <w:rFonts w:ascii="Times New Roman" w:eastAsia="宋体" w:cs="Times New Roman" w:hint="eastAsia"/>
          <w:sz w:val="24"/>
          <w:szCs w:val="24"/>
        </w:rPr>
        <w:t>式中</w:t>
      </w:r>
      <w:r w:rsidRPr="005E7DFF">
        <w:rPr>
          <w:rFonts w:ascii="Times New Roman" w:eastAsia="宋体" w:cs="Times New Roman" w:hint="eastAsia"/>
          <w:sz w:val="24"/>
          <w:szCs w:val="24"/>
        </w:rPr>
        <w:t xml:space="preserve">  </w:t>
      </w:r>
      <w:r w:rsidRPr="005E7DFF">
        <w:rPr>
          <w:rFonts w:ascii="Times New Roman" w:eastAsia="宋体" w:cs="Times New Roman"/>
          <w:position w:val="-4"/>
          <w:sz w:val="24"/>
          <w:szCs w:val="24"/>
        </w:rPr>
        <w:object w:dxaOrig="340" w:dyaOrig="260" w14:anchorId="006EFDC4">
          <v:shape id="_x0000_i1026" type="#_x0000_t75" style="width:17.25pt;height:13.5pt" o:ole="">
            <v:imagedata r:id="rId38" o:title=""/>
          </v:shape>
          <o:OLEObject Type="Embed" ProgID="Equation.3" ShapeID="_x0000_i1026" DrawAspect="Content" ObjectID="_1700305974" r:id="rId39"/>
        </w:object>
      </w:r>
      <w:r w:rsidRPr="005E7DFF">
        <w:rPr>
          <w:rFonts w:ascii="Times New Roman" w:eastAsia="宋体" w:cs="Times New Roman" w:hint="eastAsia"/>
          <w:sz w:val="24"/>
          <w:szCs w:val="24"/>
        </w:rPr>
        <w:t>——营养状态指数；</w:t>
      </w:r>
    </w:p>
    <w:p w14:paraId="7AAE3F59" w14:textId="77777777" w:rsidR="00065032" w:rsidRPr="005E7DFF" w:rsidRDefault="00065032" w:rsidP="00065032">
      <w:pPr>
        <w:spacing w:line="360" w:lineRule="auto"/>
        <w:ind w:firstLineChars="200" w:firstLine="480"/>
        <w:rPr>
          <w:rFonts w:ascii="Times New Roman" w:eastAsia="宋体" w:cs="Times New Roman"/>
          <w:sz w:val="24"/>
          <w:szCs w:val="24"/>
        </w:rPr>
      </w:pPr>
      <w:r w:rsidRPr="005E7DFF">
        <w:rPr>
          <w:rFonts w:ascii="Times New Roman" w:eastAsia="宋体" w:cs="Times New Roman"/>
          <w:position w:val="-12"/>
          <w:sz w:val="24"/>
          <w:szCs w:val="24"/>
        </w:rPr>
        <w:object w:dxaOrig="300" w:dyaOrig="360" w14:anchorId="3D09E593">
          <v:shape id="_x0000_i1027" type="#_x0000_t75" style="width:15pt;height:18pt" o:ole="">
            <v:imagedata r:id="rId40" o:title=""/>
          </v:shape>
          <o:OLEObject Type="Embed" ProgID="Equation.3" ShapeID="_x0000_i1027" DrawAspect="Content" ObjectID="_1700305975" r:id="rId41"/>
        </w:object>
      </w:r>
      <w:r w:rsidRPr="005E7DFF">
        <w:rPr>
          <w:rFonts w:ascii="Times New Roman" w:eastAsia="宋体" w:cs="Times New Roman" w:hint="eastAsia"/>
          <w:sz w:val="24"/>
          <w:szCs w:val="24"/>
        </w:rPr>
        <w:t>——评价项目赋分值；</w:t>
      </w:r>
    </w:p>
    <w:p w14:paraId="09C12635" w14:textId="77777777" w:rsidR="00065032" w:rsidRPr="005E7DFF" w:rsidRDefault="00065032" w:rsidP="00065032">
      <w:pPr>
        <w:spacing w:line="360" w:lineRule="auto"/>
        <w:ind w:firstLineChars="200" w:firstLine="480"/>
        <w:rPr>
          <w:rFonts w:ascii="Times New Roman" w:eastAsia="宋体" w:cs="Times New Roman"/>
          <w:sz w:val="24"/>
          <w:szCs w:val="24"/>
        </w:rPr>
      </w:pPr>
      <w:r w:rsidRPr="005E7DFF">
        <w:rPr>
          <w:rFonts w:ascii="Times New Roman" w:eastAsia="宋体" w:cs="Times New Roman"/>
          <w:position w:val="-6"/>
          <w:sz w:val="24"/>
          <w:szCs w:val="24"/>
        </w:rPr>
        <w:object w:dxaOrig="279" w:dyaOrig="279" w14:anchorId="3FB91A09">
          <v:shape id="_x0000_i1028" type="#_x0000_t75" style="width:15pt;height:15pt" o:ole="">
            <v:imagedata r:id="rId42" o:title=""/>
          </v:shape>
          <o:OLEObject Type="Embed" ProgID="Equation.3" ShapeID="_x0000_i1028" DrawAspect="Content" ObjectID="_1700305976" r:id="rId43"/>
        </w:object>
      </w:r>
      <w:r w:rsidRPr="005E7DFF">
        <w:rPr>
          <w:rFonts w:ascii="Times New Roman" w:eastAsia="宋体" w:cs="Times New Roman" w:hint="eastAsia"/>
          <w:sz w:val="24"/>
          <w:szCs w:val="24"/>
        </w:rPr>
        <w:t>——评价项目个数。</w:t>
      </w:r>
    </w:p>
    <w:p w14:paraId="51E36FE2" w14:textId="77777777" w:rsidR="00065032" w:rsidRPr="005E7DFF" w:rsidRDefault="00065032" w:rsidP="00065032">
      <w:pPr>
        <w:spacing w:line="360" w:lineRule="auto"/>
        <w:ind w:firstLine="482"/>
        <w:rPr>
          <w:rFonts w:ascii="Times New Roman" w:eastAsia="宋体" w:cs="Times New Roman"/>
          <w:sz w:val="24"/>
          <w:szCs w:val="24"/>
        </w:rPr>
      </w:pPr>
      <w:r w:rsidRPr="005E7DFF">
        <w:rPr>
          <w:rFonts w:ascii="Times New Roman" w:eastAsia="宋体" w:cs="Times New Roman" w:hint="eastAsia"/>
          <w:sz w:val="24"/>
          <w:szCs w:val="24"/>
        </w:rPr>
        <w:t>（</w:t>
      </w:r>
      <w:r w:rsidRPr="005E7DFF">
        <w:rPr>
          <w:rFonts w:ascii="Times New Roman" w:eastAsia="宋体" w:cs="Times New Roman" w:hint="eastAsia"/>
          <w:sz w:val="24"/>
          <w:szCs w:val="24"/>
        </w:rPr>
        <w:t>3</w:t>
      </w:r>
      <w:r w:rsidRPr="005E7DFF">
        <w:rPr>
          <w:rFonts w:ascii="Times New Roman" w:eastAsia="宋体" w:cs="Times New Roman" w:hint="eastAsia"/>
          <w:sz w:val="24"/>
          <w:szCs w:val="24"/>
        </w:rPr>
        <w:t>）参照《</w:t>
      </w:r>
      <w:r w:rsidRPr="005E7DFF">
        <w:rPr>
          <w:rFonts w:ascii="Times New Roman" w:eastAsia="宋体" w:cs="Times New Roman"/>
          <w:sz w:val="24"/>
          <w:szCs w:val="24"/>
        </w:rPr>
        <w:t>湖库富营养化指数标准表</w:t>
      </w:r>
      <w:r w:rsidRPr="005E7DFF">
        <w:rPr>
          <w:rFonts w:ascii="Times New Roman" w:eastAsia="宋体" w:cs="Times New Roman" w:hint="eastAsia"/>
          <w:sz w:val="24"/>
          <w:szCs w:val="24"/>
        </w:rPr>
        <w:t>》，根据营养状态指数确定营养状态分级。</w:t>
      </w:r>
    </w:p>
    <w:p w14:paraId="1D480686" w14:textId="239ED0CB"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依据表</w:t>
      </w:r>
      <w:r w:rsidRPr="005E7DFF">
        <w:rPr>
          <w:rFonts w:ascii="Times New Roman" w:eastAsia="宋体" w:cs="Times New Roman" w:hint="eastAsia"/>
          <w:sz w:val="24"/>
          <w:szCs w:val="24"/>
        </w:rPr>
        <w:t>5.1-11</w:t>
      </w:r>
      <w:r w:rsidRPr="005E7DFF">
        <w:rPr>
          <w:rFonts w:ascii="Times New Roman" w:eastAsia="宋体" w:cs="Times New Roman" w:hint="eastAsia"/>
          <w:sz w:val="24"/>
          <w:szCs w:val="24"/>
        </w:rPr>
        <w:t>水体富营养化状况主要指标项的统计成果及《</w:t>
      </w:r>
      <w:r w:rsidRPr="005E7DFF">
        <w:rPr>
          <w:rFonts w:ascii="Times New Roman" w:eastAsia="宋体" w:cs="Times New Roman"/>
          <w:sz w:val="24"/>
          <w:szCs w:val="24"/>
        </w:rPr>
        <w:t>湖库富营养化状况评估赋分标准表</w:t>
      </w:r>
      <w:r w:rsidRPr="005E7DFF">
        <w:rPr>
          <w:rFonts w:ascii="Times New Roman" w:eastAsia="宋体" w:cs="Times New Roman" w:hint="eastAsia"/>
          <w:sz w:val="24"/>
          <w:szCs w:val="24"/>
        </w:rPr>
        <w:t>》，</w:t>
      </w:r>
      <w:r w:rsidR="0097045F" w:rsidRPr="005E7DFF">
        <w:rPr>
          <w:rFonts w:ascii="Times New Roman" w:eastAsia="宋体" w:cs="Times New Roman" w:hint="eastAsia"/>
          <w:sz w:val="24"/>
          <w:szCs w:val="24"/>
        </w:rPr>
        <w:t>鱼池</w:t>
      </w:r>
      <w:r w:rsidRPr="005E7DFF">
        <w:rPr>
          <w:rFonts w:ascii="Times New Roman" w:eastAsia="宋体" w:cs="Times New Roman" w:hint="eastAsia"/>
          <w:sz w:val="24"/>
          <w:szCs w:val="24"/>
        </w:rPr>
        <w:t>水体富营养化状况如表</w:t>
      </w:r>
      <w:r w:rsidRPr="005E7DFF">
        <w:rPr>
          <w:rFonts w:ascii="Times New Roman" w:eastAsia="宋体" w:cs="Times New Roman" w:hint="eastAsia"/>
          <w:sz w:val="24"/>
          <w:szCs w:val="24"/>
        </w:rPr>
        <w:t>5.1-1</w:t>
      </w:r>
      <w:r w:rsidR="00683234" w:rsidRPr="005E7DFF">
        <w:rPr>
          <w:rFonts w:ascii="Times New Roman" w:eastAsia="宋体" w:cs="Times New Roman"/>
          <w:sz w:val="24"/>
          <w:szCs w:val="24"/>
        </w:rPr>
        <w:t>4</w:t>
      </w:r>
      <w:r w:rsidRPr="005E7DFF">
        <w:rPr>
          <w:rFonts w:ascii="Times New Roman" w:eastAsia="宋体" w:cs="Times New Roman" w:hint="eastAsia"/>
          <w:sz w:val="24"/>
          <w:szCs w:val="24"/>
        </w:rPr>
        <w:t>所示。</w:t>
      </w:r>
    </w:p>
    <w:p w14:paraId="6F2EF8DA" w14:textId="607A5182" w:rsidR="00065032" w:rsidRPr="005E7DFF" w:rsidRDefault="00065032" w:rsidP="00065032">
      <w:pPr>
        <w:spacing w:line="360" w:lineRule="auto"/>
        <w:ind w:firstLineChars="200" w:firstLine="482"/>
        <w:rPr>
          <w:rFonts w:ascii="Times New Roman" w:eastAsia="宋体" w:cs="Times New Roman"/>
          <w:b/>
          <w:bCs/>
          <w:sz w:val="24"/>
          <w:szCs w:val="24"/>
        </w:rPr>
      </w:pPr>
      <w:r w:rsidRPr="005E7DFF">
        <w:rPr>
          <w:rFonts w:ascii="Times New Roman" w:eastAsia="宋体" w:cs="Times New Roman" w:hint="eastAsia"/>
          <w:b/>
          <w:bCs/>
          <w:sz w:val="24"/>
          <w:szCs w:val="24"/>
        </w:rPr>
        <w:t>表</w:t>
      </w:r>
      <w:r w:rsidRPr="005E7DFF">
        <w:rPr>
          <w:rFonts w:ascii="Times New Roman" w:eastAsia="宋体" w:cs="Times New Roman" w:hint="eastAsia"/>
          <w:b/>
          <w:bCs/>
          <w:sz w:val="24"/>
          <w:szCs w:val="24"/>
        </w:rPr>
        <w:t>5.1-</w:t>
      </w:r>
      <w:r w:rsidR="00683234" w:rsidRPr="005E7DFF">
        <w:rPr>
          <w:rFonts w:ascii="Times New Roman" w:eastAsia="宋体" w:cs="Times New Roman"/>
          <w:b/>
          <w:bCs/>
          <w:sz w:val="24"/>
          <w:szCs w:val="24"/>
        </w:rPr>
        <w:t>14</w:t>
      </w:r>
      <w:r w:rsidRPr="005E7DFF">
        <w:rPr>
          <w:rFonts w:ascii="Times New Roman" w:eastAsia="宋体" w:cs="Times New Roman" w:hint="eastAsia"/>
          <w:b/>
          <w:bCs/>
          <w:sz w:val="24"/>
          <w:szCs w:val="24"/>
        </w:rPr>
        <w:t xml:space="preserve">      </w:t>
      </w:r>
      <w:r w:rsidRPr="005E7DFF">
        <w:rPr>
          <w:rFonts w:ascii="Times New Roman" w:eastAsia="宋体" w:cs="Times New Roman"/>
          <w:b/>
          <w:bCs/>
          <w:sz w:val="24"/>
          <w:szCs w:val="24"/>
        </w:rPr>
        <w:t xml:space="preserve">    </w:t>
      </w:r>
      <w:r w:rsidRPr="005E7DFF">
        <w:rPr>
          <w:rFonts w:ascii="Times New Roman" w:eastAsia="宋体" w:cs="Times New Roman" w:hint="eastAsia"/>
          <w:b/>
          <w:bCs/>
          <w:sz w:val="24"/>
          <w:szCs w:val="24"/>
        </w:rPr>
        <w:t>鱼池监测点水体富营养化状况统计表</w:t>
      </w:r>
    </w:p>
    <w:tbl>
      <w:tblPr>
        <w:tblW w:w="5000" w:type="pct"/>
        <w:tblLayout w:type="fixed"/>
        <w:tblLook w:val="04A0" w:firstRow="1" w:lastRow="0" w:firstColumn="1" w:lastColumn="0" w:noHBand="0" w:noVBand="1"/>
      </w:tblPr>
      <w:tblGrid>
        <w:gridCol w:w="1414"/>
        <w:gridCol w:w="1133"/>
        <w:gridCol w:w="1137"/>
        <w:gridCol w:w="1133"/>
        <w:gridCol w:w="1135"/>
        <w:gridCol w:w="1083"/>
        <w:gridCol w:w="1261"/>
      </w:tblGrid>
      <w:tr w:rsidR="00170DD8" w:rsidRPr="005E7DFF" w14:paraId="51B05665" w14:textId="77777777" w:rsidTr="00170DD8">
        <w:trPr>
          <w:trHeight w:val="310"/>
        </w:trPr>
        <w:tc>
          <w:tcPr>
            <w:tcW w:w="8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DA98B"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监测项目</w:t>
            </w:r>
          </w:p>
        </w:tc>
        <w:tc>
          <w:tcPr>
            <w:tcW w:w="13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C20517F"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2019</w:t>
            </w:r>
            <w:r w:rsidRPr="005E7DFF">
              <w:rPr>
                <w:rFonts w:ascii="Times New Roman" w:eastAsia="宋体" w:cs="Times New Roman"/>
                <w:kern w:val="0"/>
                <w:szCs w:val="21"/>
              </w:rPr>
              <w:t>年</w:t>
            </w:r>
          </w:p>
        </w:tc>
        <w:tc>
          <w:tcPr>
            <w:tcW w:w="2020" w:type="pct"/>
            <w:gridSpan w:val="3"/>
            <w:tcBorders>
              <w:top w:val="single" w:sz="4" w:space="0" w:color="auto"/>
              <w:left w:val="nil"/>
              <w:bottom w:val="single" w:sz="4" w:space="0" w:color="auto"/>
              <w:right w:val="single" w:sz="4" w:space="0" w:color="auto"/>
            </w:tcBorders>
            <w:shd w:val="clear" w:color="auto" w:fill="auto"/>
            <w:noWrap/>
            <w:vAlign w:val="center"/>
            <w:hideMark/>
          </w:tcPr>
          <w:p w14:paraId="2EE35A4B"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2020</w:t>
            </w:r>
            <w:r w:rsidRPr="005E7DFF">
              <w:rPr>
                <w:rFonts w:ascii="Times New Roman" w:eastAsia="宋体" w:cs="Times New Roman"/>
                <w:kern w:val="0"/>
                <w:szCs w:val="21"/>
              </w:rPr>
              <w:t>年</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30BAB1D"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2021</w:t>
            </w:r>
            <w:r w:rsidRPr="005E7DFF">
              <w:rPr>
                <w:rFonts w:ascii="Times New Roman" w:eastAsia="宋体" w:cs="Times New Roman"/>
                <w:kern w:val="0"/>
                <w:szCs w:val="21"/>
              </w:rPr>
              <w:t>年</w:t>
            </w:r>
          </w:p>
        </w:tc>
      </w:tr>
      <w:tr w:rsidR="00170DD8" w:rsidRPr="005E7DFF" w14:paraId="6EA3169F" w14:textId="77777777" w:rsidTr="00170DD8">
        <w:trPr>
          <w:trHeight w:val="310"/>
        </w:trPr>
        <w:tc>
          <w:tcPr>
            <w:tcW w:w="852" w:type="pct"/>
            <w:vMerge/>
            <w:tcBorders>
              <w:top w:val="single" w:sz="4" w:space="0" w:color="auto"/>
              <w:left w:val="single" w:sz="4" w:space="0" w:color="auto"/>
              <w:bottom w:val="single" w:sz="4" w:space="0" w:color="auto"/>
              <w:right w:val="single" w:sz="4" w:space="0" w:color="auto"/>
            </w:tcBorders>
            <w:vAlign w:val="center"/>
            <w:hideMark/>
          </w:tcPr>
          <w:p w14:paraId="74EF38E1" w14:textId="77777777" w:rsidR="00170DD8" w:rsidRPr="005E7DFF" w:rsidRDefault="00170DD8" w:rsidP="00065032">
            <w:pPr>
              <w:widowControl/>
              <w:jc w:val="center"/>
              <w:rPr>
                <w:rFonts w:ascii="Times New Roman" w:eastAsia="宋体" w:cs="Times New Roman"/>
                <w:kern w:val="0"/>
                <w:szCs w:val="21"/>
              </w:rPr>
            </w:pPr>
          </w:p>
        </w:tc>
        <w:tc>
          <w:tcPr>
            <w:tcW w:w="683" w:type="pct"/>
            <w:tcBorders>
              <w:top w:val="nil"/>
              <w:left w:val="nil"/>
              <w:bottom w:val="single" w:sz="4" w:space="0" w:color="auto"/>
              <w:right w:val="single" w:sz="4" w:space="0" w:color="auto"/>
            </w:tcBorders>
            <w:shd w:val="clear" w:color="auto" w:fill="auto"/>
            <w:noWrap/>
            <w:vAlign w:val="center"/>
            <w:hideMark/>
          </w:tcPr>
          <w:p w14:paraId="5A1CBBCB" w14:textId="77777777" w:rsidR="00170DD8" w:rsidRPr="005E7DFF" w:rsidRDefault="00170DD8" w:rsidP="00065032">
            <w:pPr>
              <w:widowControl/>
              <w:jc w:val="center"/>
              <w:rPr>
                <w:rFonts w:ascii="Times New Roman" w:cs="Times New Roman"/>
                <w:kern w:val="0"/>
                <w:szCs w:val="21"/>
              </w:rPr>
            </w:pPr>
            <w:r w:rsidRPr="005E7DFF">
              <w:rPr>
                <w:rFonts w:ascii="Times New Roman" w:cs="Times New Roman"/>
                <w:kern w:val="0"/>
                <w:szCs w:val="21"/>
              </w:rPr>
              <w:t>3</w:t>
            </w:r>
            <w:r w:rsidRPr="005E7DFF">
              <w:rPr>
                <w:rFonts w:ascii="Times New Roman" w:cs="Times New Roman"/>
                <w:kern w:val="0"/>
                <w:szCs w:val="21"/>
              </w:rPr>
              <w:t>月</w:t>
            </w:r>
          </w:p>
        </w:tc>
        <w:tc>
          <w:tcPr>
            <w:tcW w:w="684" w:type="pct"/>
            <w:tcBorders>
              <w:top w:val="nil"/>
              <w:left w:val="nil"/>
              <w:bottom w:val="single" w:sz="4" w:space="0" w:color="auto"/>
              <w:right w:val="single" w:sz="4" w:space="0" w:color="auto"/>
            </w:tcBorders>
            <w:shd w:val="clear" w:color="auto" w:fill="auto"/>
            <w:noWrap/>
            <w:vAlign w:val="center"/>
            <w:hideMark/>
          </w:tcPr>
          <w:p w14:paraId="1B5D4D9D"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11</w:t>
            </w:r>
            <w:r w:rsidRPr="005E7DFF">
              <w:rPr>
                <w:rFonts w:ascii="Times New Roman" w:eastAsia="宋体" w:cs="Times New Roman"/>
                <w:kern w:val="0"/>
                <w:szCs w:val="21"/>
              </w:rPr>
              <w:t>月</w:t>
            </w:r>
          </w:p>
        </w:tc>
        <w:tc>
          <w:tcPr>
            <w:tcW w:w="683" w:type="pct"/>
            <w:tcBorders>
              <w:top w:val="nil"/>
              <w:left w:val="nil"/>
              <w:bottom w:val="single" w:sz="4" w:space="0" w:color="auto"/>
              <w:right w:val="single" w:sz="4" w:space="0" w:color="auto"/>
            </w:tcBorders>
            <w:shd w:val="clear" w:color="auto" w:fill="auto"/>
            <w:noWrap/>
            <w:vAlign w:val="center"/>
            <w:hideMark/>
          </w:tcPr>
          <w:p w14:paraId="657744F8" w14:textId="77777777" w:rsidR="00170DD8" w:rsidRPr="005E7DFF" w:rsidRDefault="00170DD8" w:rsidP="00065032">
            <w:pPr>
              <w:widowControl/>
              <w:jc w:val="center"/>
              <w:rPr>
                <w:rFonts w:ascii="Times New Roman" w:cs="Times New Roman"/>
                <w:kern w:val="0"/>
                <w:szCs w:val="21"/>
              </w:rPr>
            </w:pPr>
            <w:r w:rsidRPr="005E7DFF">
              <w:rPr>
                <w:rFonts w:ascii="Times New Roman" w:cs="Times New Roman"/>
                <w:kern w:val="0"/>
                <w:szCs w:val="21"/>
              </w:rPr>
              <w:t>3</w:t>
            </w:r>
            <w:r w:rsidRPr="005E7DFF">
              <w:rPr>
                <w:rFonts w:ascii="Times New Roman" w:cs="Times New Roman"/>
                <w:kern w:val="0"/>
                <w:szCs w:val="21"/>
              </w:rPr>
              <w:t>月</w:t>
            </w:r>
          </w:p>
        </w:tc>
        <w:tc>
          <w:tcPr>
            <w:tcW w:w="684" w:type="pct"/>
            <w:tcBorders>
              <w:top w:val="nil"/>
              <w:left w:val="nil"/>
              <w:bottom w:val="single" w:sz="4" w:space="0" w:color="auto"/>
              <w:right w:val="single" w:sz="4" w:space="0" w:color="auto"/>
            </w:tcBorders>
            <w:shd w:val="clear" w:color="auto" w:fill="auto"/>
            <w:noWrap/>
            <w:vAlign w:val="center"/>
            <w:hideMark/>
          </w:tcPr>
          <w:p w14:paraId="2B9DBC21" w14:textId="77777777" w:rsidR="00170DD8" w:rsidRPr="005E7DFF" w:rsidRDefault="00170DD8" w:rsidP="00065032">
            <w:pPr>
              <w:widowControl/>
              <w:jc w:val="center"/>
              <w:rPr>
                <w:rFonts w:ascii="Times New Roman" w:cs="Times New Roman"/>
                <w:kern w:val="0"/>
                <w:szCs w:val="21"/>
              </w:rPr>
            </w:pPr>
            <w:r w:rsidRPr="005E7DFF">
              <w:rPr>
                <w:rFonts w:ascii="Times New Roman" w:cs="Times New Roman"/>
                <w:kern w:val="0"/>
                <w:szCs w:val="21"/>
              </w:rPr>
              <w:t>8</w:t>
            </w:r>
            <w:r w:rsidRPr="005E7DFF">
              <w:rPr>
                <w:rFonts w:ascii="Times New Roman" w:cs="Times New Roman"/>
                <w:kern w:val="0"/>
                <w:szCs w:val="21"/>
              </w:rPr>
              <w:t>月</w:t>
            </w:r>
          </w:p>
        </w:tc>
        <w:tc>
          <w:tcPr>
            <w:tcW w:w="653" w:type="pct"/>
            <w:tcBorders>
              <w:top w:val="nil"/>
              <w:left w:val="nil"/>
              <w:bottom w:val="single" w:sz="4" w:space="0" w:color="auto"/>
              <w:right w:val="single" w:sz="4" w:space="0" w:color="auto"/>
            </w:tcBorders>
            <w:shd w:val="clear" w:color="auto" w:fill="auto"/>
            <w:noWrap/>
            <w:vAlign w:val="center"/>
            <w:hideMark/>
          </w:tcPr>
          <w:p w14:paraId="5D471641" w14:textId="77777777" w:rsidR="00170DD8" w:rsidRPr="005E7DFF" w:rsidRDefault="00170DD8" w:rsidP="00065032">
            <w:pPr>
              <w:widowControl/>
              <w:jc w:val="center"/>
              <w:rPr>
                <w:rFonts w:ascii="Times New Roman" w:cs="Times New Roman"/>
                <w:kern w:val="0"/>
                <w:szCs w:val="21"/>
              </w:rPr>
            </w:pPr>
            <w:r w:rsidRPr="005E7DFF">
              <w:rPr>
                <w:rFonts w:ascii="Times New Roman" w:cs="Times New Roman"/>
                <w:kern w:val="0"/>
                <w:szCs w:val="21"/>
              </w:rPr>
              <w:t>11</w:t>
            </w:r>
            <w:r w:rsidRPr="005E7DFF">
              <w:rPr>
                <w:rFonts w:ascii="Times New Roman" w:cs="Times New Roman"/>
                <w:kern w:val="0"/>
                <w:szCs w:val="21"/>
              </w:rPr>
              <w:t>月</w:t>
            </w:r>
          </w:p>
        </w:tc>
        <w:tc>
          <w:tcPr>
            <w:tcW w:w="761" w:type="pct"/>
            <w:tcBorders>
              <w:top w:val="nil"/>
              <w:left w:val="nil"/>
              <w:bottom w:val="single" w:sz="4" w:space="0" w:color="auto"/>
              <w:right w:val="single" w:sz="4" w:space="0" w:color="auto"/>
            </w:tcBorders>
            <w:shd w:val="clear" w:color="auto" w:fill="auto"/>
            <w:noWrap/>
            <w:vAlign w:val="center"/>
            <w:hideMark/>
          </w:tcPr>
          <w:p w14:paraId="0B2D9468" w14:textId="77777777" w:rsidR="00170DD8" w:rsidRPr="005E7DFF" w:rsidRDefault="00170DD8" w:rsidP="00065032">
            <w:pPr>
              <w:widowControl/>
              <w:jc w:val="center"/>
              <w:rPr>
                <w:rFonts w:ascii="Times New Roman" w:cs="Times New Roman"/>
                <w:kern w:val="0"/>
                <w:szCs w:val="21"/>
              </w:rPr>
            </w:pPr>
            <w:r w:rsidRPr="005E7DFF">
              <w:rPr>
                <w:rFonts w:ascii="Times New Roman" w:cs="Times New Roman"/>
                <w:kern w:val="0"/>
                <w:szCs w:val="21"/>
              </w:rPr>
              <w:t>3</w:t>
            </w:r>
            <w:r w:rsidRPr="005E7DFF">
              <w:rPr>
                <w:rFonts w:ascii="Times New Roman" w:cs="Times New Roman"/>
                <w:kern w:val="0"/>
                <w:szCs w:val="21"/>
              </w:rPr>
              <w:t>月</w:t>
            </w:r>
          </w:p>
        </w:tc>
      </w:tr>
      <w:tr w:rsidR="00170DD8" w:rsidRPr="005E7DFF" w14:paraId="19A9F42F" w14:textId="77777777" w:rsidTr="00170DD8">
        <w:trPr>
          <w:trHeight w:val="820"/>
        </w:trPr>
        <w:tc>
          <w:tcPr>
            <w:tcW w:w="852" w:type="pct"/>
            <w:tcBorders>
              <w:top w:val="nil"/>
              <w:left w:val="single" w:sz="4" w:space="0" w:color="auto"/>
              <w:bottom w:val="single" w:sz="4" w:space="0" w:color="auto"/>
              <w:right w:val="single" w:sz="4" w:space="0" w:color="auto"/>
            </w:tcBorders>
            <w:shd w:val="clear" w:color="auto" w:fill="auto"/>
            <w:vAlign w:val="center"/>
            <w:hideMark/>
          </w:tcPr>
          <w:p w14:paraId="01A7BE7D"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EI</w:t>
            </w:r>
            <w:r w:rsidRPr="005E7DFF">
              <w:rPr>
                <w:rFonts w:ascii="Times New Roman" w:eastAsia="宋体" w:cs="Times New Roman"/>
                <w:kern w:val="0"/>
                <w:szCs w:val="21"/>
              </w:rPr>
              <w:t>（营养状态指数）</w:t>
            </w:r>
          </w:p>
        </w:tc>
        <w:tc>
          <w:tcPr>
            <w:tcW w:w="683" w:type="pct"/>
            <w:tcBorders>
              <w:top w:val="nil"/>
              <w:left w:val="nil"/>
              <w:bottom w:val="single" w:sz="4" w:space="0" w:color="auto"/>
              <w:right w:val="single" w:sz="4" w:space="0" w:color="auto"/>
            </w:tcBorders>
            <w:shd w:val="clear" w:color="auto" w:fill="auto"/>
            <w:noWrap/>
            <w:vAlign w:val="center"/>
            <w:hideMark/>
          </w:tcPr>
          <w:p w14:paraId="31D74E19" w14:textId="6BEC8A29"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56.6</w:t>
            </w:r>
          </w:p>
        </w:tc>
        <w:tc>
          <w:tcPr>
            <w:tcW w:w="684" w:type="pct"/>
            <w:tcBorders>
              <w:top w:val="nil"/>
              <w:left w:val="nil"/>
              <w:bottom w:val="single" w:sz="4" w:space="0" w:color="auto"/>
              <w:right w:val="single" w:sz="4" w:space="0" w:color="auto"/>
            </w:tcBorders>
            <w:shd w:val="clear" w:color="auto" w:fill="auto"/>
            <w:noWrap/>
            <w:vAlign w:val="center"/>
            <w:hideMark/>
          </w:tcPr>
          <w:p w14:paraId="2BDBEAC4" w14:textId="2C0139D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60</w:t>
            </w:r>
          </w:p>
        </w:tc>
        <w:tc>
          <w:tcPr>
            <w:tcW w:w="683" w:type="pct"/>
            <w:tcBorders>
              <w:top w:val="nil"/>
              <w:left w:val="nil"/>
              <w:bottom w:val="single" w:sz="4" w:space="0" w:color="auto"/>
              <w:right w:val="single" w:sz="4" w:space="0" w:color="auto"/>
            </w:tcBorders>
            <w:shd w:val="clear" w:color="auto" w:fill="auto"/>
            <w:noWrap/>
            <w:vAlign w:val="center"/>
            <w:hideMark/>
          </w:tcPr>
          <w:p w14:paraId="2ECA1C96" w14:textId="0BBF6949"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56.6</w:t>
            </w:r>
          </w:p>
        </w:tc>
        <w:tc>
          <w:tcPr>
            <w:tcW w:w="684" w:type="pct"/>
            <w:tcBorders>
              <w:top w:val="nil"/>
              <w:left w:val="nil"/>
              <w:bottom w:val="single" w:sz="4" w:space="0" w:color="auto"/>
              <w:right w:val="single" w:sz="4" w:space="0" w:color="auto"/>
            </w:tcBorders>
            <w:shd w:val="clear" w:color="auto" w:fill="auto"/>
            <w:noWrap/>
            <w:vAlign w:val="center"/>
            <w:hideMark/>
          </w:tcPr>
          <w:p w14:paraId="1AB76B3E" w14:textId="52BBECAD"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56.6</w:t>
            </w:r>
          </w:p>
        </w:tc>
        <w:tc>
          <w:tcPr>
            <w:tcW w:w="653" w:type="pct"/>
            <w:tcBorders>
              <w:top w:val="nil"/>
              <w:left w:val="nil"/>
              <w:bottom w:val="single" w:sz="4" w:space="0" w:color="auto"/>
              <w:right w:val="single" w:sz="4" w:space="0" w:color="auto"/>
            </w:tcBorders>
            <w:shd w:val="clear" w:color="auto" w:fill="auto"/>
            <w:noWrap/>
            <w:vAlign w:val="center"/>
            <w:hideMark/>
          </w:tcPr>
          <w:p w14:paraId="0999E2F6" w14:textId="5F59317C"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50</w:t>
            </w:r>
          </w:p>
        </w:tc>
        <w:tc>
          <w:tcPr>
            <w:tcW w:w="761" w:type="pct"/>
            <w:tcBorders>
              <w:top w:val="nil"/>
              <w:left w:val="nil"/>
              <w:bottom w:val="single" w:sz="4" w:space="0" w:color="auto"/>
              <w:right w:val="single" w:sz="4" w:space="0" w:color="auto"/>
            </w:tcBorders>
            <w:shd w:val="clear" w:color="auto" w:fill="auto"/>
            <w:noWrap/>
            <w:vAlign w:val="center"/>
            <w:hideMark/>
          </w:tcPr>
          <w:p w14:paraId="6FA4A063" w14:textId="03FC5276"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60</w:t>
            </w:r>
          </w:p>
        </w:tc>
      </w:tr>
      <w:tr w:rsidR="00170DD8" w:rsidRPr="005E7DFF" w14:paraId="0C25E6E5" w14:textId="77777777" w:rsidTr="00170DD8">
        <w:trPr>
          <w:trHeight w:val="540"/>
        </w:trPr>
        <w:tc>
          <w:tcPr>
            <w:tcW w:w="852" w:type="pct"/>
            <w:tcBorders>
              <w:top w:val="nil"/>
              <w:left w:val="single" w:sz="4" w:space="0" w:color="auto"/>
              <w:bottom w:val="single" w:sz="4" w:space="0" w:color="auto"/>
              <w:right w:val="single" w:sz="4" w:space="0" w:color="auto"/>
            </w:tcBorders>
            <w:shd w:val="clear" w:color="auto" w:fill="auto"/>
            <w:vAlign w:val="center"/>
            <w:hideMark/>
          </w:tcPr>
          <w:p w14:paraId="280974D6"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水体富营养化状况</w:t>
            </w:r>
          </w:p>
        </w:tc>
        <w:tc>
          <w:tcPr>
            <w:tcW w:w="683" w:type="pct"/>
            <w:tcBorders>
              <w:top w:val="nil"/>
              <w:left w:val="nil"/>
              <w:bottom w:val="single" w:sz="4" w:space="0" w:color="auto"/>
              <w:right w:val="single" w:sz="4" w:space="0" w:color="auto"/>
            </w:tcBorders>
            <w:shd w:val="clear" w:color="auto" w:fill="auto"/>
            <w:noWrap/>
            <w:vAlign w:val="center"/>
            <w:hideMark/>
          </w:tcPr>
          <w:p w14:paraId="6E4DC1D4" w14:textId="30E39E39"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hint="eastAsia"/>
                <w:kern w:val="0"/>
                <w:szCs w:val="21"/>
              </w:rPr>
              <w:t>轻度富</w:t>
            </w:r>
            <w:r w:rsidRPr="005E7DFF">
              <w:rPr>
                <w:rFonts w:ascii="Times New Roman" w:eastAsia="宋体" w:cs="Times New Roman"/>
                <w:kern w:val="0"/>
                <w:szCs w:val="21"/>
              </w:rPr>
              <w:t>营养</w:t>
            </w:r>
          </w:p>
        </w:tc>
        <w:tc>
          <w:tcPr>
            <w:tcW w:w="684" w:type="pct"/>
            <w:tcBorders>
              <w:top w:val="nil"/>
              <w:left w:val="nil"/>
              <w:bottom w:val="single" w:sz="4" w:space="0" w:color="auto"/>
              <w:right w:val="single" w:sz="4" w:space="0" w:color="auto"/>
            </w:tcBorders>
            <w:shd w:val="clear" w:color="auto" w:fill="auto"/>
            <w:noWrap/>
            <w:vAlign w:val="center"/>
            <w:hideMark/>
          </w:tcPr>
          <w:p w14:paraId="3811C4D9" w14:textId="6BAF75F9"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hint="eastAsia"/>
                <w:kern w:val="0"/>
                <w:szCs w:val="21"/>
              </w:rPr>
              <w:t>轻度富</w:t>
            </w:r>
            <w:r w:rsidRPr="005E7DFF">
              <w:rPr>
                <w:rFonts w:ascii="Times New Roman" w:eastAsia="宋体" w:cs="Times New Roman"/>
                <w:kern w:val="0"/>
                <w:szCs w:val="21"/>
              </w:rPr>
              <w:t>营养</w:t>
            </w:r>
          </w:p>
        </w:tc>
        <w:tc>
          <w:tcPr>
            <w:tcW w:w="683" w:type="pct"/>
            <w:tcBorders>
              <w:top w:val="nil"/>
              <w:left w:val="nil"/>
              <w:bottom w:val="single" w:sz="4" w:space="0" w:color="auto"/>
              <w:right w:val="single" w:sz="4" w:space="0" w:color="auto"/>
            </w:tcBorders>
            <w:shd w:val="clear" w:color="auto" w:fill="auto"/>
            <w:noWrap/>
            <w:vAlign w:val="center"/>
            <w:hideMark/>
          </w:tcPr>
          <w:p w14:paraId="1CB982CA" w14:textId="5404027D"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hint="eastAsia"/>
                <w:kern w:val="0"/>
                <w:szCs w:val="21"/>
              </w:rPr>
              <w:t>轻度富</w:t>
            </w:r>
            <w:r w:rsidRPr="005E7DFF">
              <w:rPr>
                <w:rFonts w:ascii="Times New Roman" w:eastAsia="宋体" w:cs="Times New Roman"/>
                <w:kern w:val="0"/>
                <w:szCs w:val="21"/>
              </w:rPr>
              <w:t>营养</w:t>
            </w:r>
          </w:p>
        </w:tc>
        <w:tc>
          <w:tcPr>
            <w:tcW w:w="684" w:type="pct"/>
            <w:tcBorders>
              <w:top w:val="nil"/>
              <w:left w:val="nil"/>
              <w:bottom w:val="single" w:sz="4" w:space="0" w:color="auto"/>
              <w:right w:val="single" w:sz="4" w:space="0" w:color="auto"/>
            </w:tcBorders>
            <w:shd w:val="clear" w:color="auto" w:fill="auto"/>
            <w:noWrap/>
            <w:vAlign w:val="center"/>
            <w:hideMark/>
          </w:tcPr>
          <w:p w14:paraId="13DB3D94" w14:textId="13ED922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hint="eastAsia"/>
                <w:kern w:val="0"/>
                <w:szCs w:val="21"/>
              </w:rPr>
              <w:t>轻度富</w:t>
            </w:r>
            <w:r w:rsidRPr="005E7DFF">
              <w:rPr>
                <w:rFonts w:ascii="Times New Roman" w:eastAsia="宋体" w:cs="Times New Roman"/>
                <w:kern w:val="0"/>
                <w:szCs w:val="21"/>
              </w:rPr>
              <w:t>营养</w:t>
            </w:r>
          </w:p>
        </w:tc>
        <w:tc>
          <w:tcPr>
            <w:tcW w:w="653" w:type="pct"/>
            <w:tcBorders>
              <w:top w:val="nil"/>
              <w:left w:val="nil"/>
              <w:bottom w:val="single" w:sz="4" w:space="0" w:color="auto"/>
              <w:right w:val="single" w:sz="4" w:space="0" w:color="auto"/>
            </w:tcBorders>
            <w:shd w:val="clear" w:color="auto" w:fill="auto"/>
            <w:noWrap/>
            <w:vAlign w:val="center"/>
            <w:hideMark/>
          </w:tcPr>
          <w:p w14:paraId="5CD60119" w14:textId="2B81F958"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hint="eastAsia"/>
                <w:kern w:val="0"/>
                <w:szCs w:val="21"/>
              </w:rPr>
              <w:t>轻度富</w:t>
            </w:r>
            <w:r w:rsidRPr="005E7DFF">
              <w:rPr>
                <w:rFonts w:ascii="Times New Roman" w:eastAsia="宋体" w:cs="Times New Roman"/>
                <w:kern w:val="0"/>
                <w:szCs w:val="21"/>
              </w:rPr>
              <w:t>营养</w:t>
            </w:r>
          </w:p>
        </w:tc>
        <w:tc>
          <w:tcPr>
            <w:tcW w:w="761" w:type="pct"/>
            <w:tcBorders>
              <w:top w:val="nil"/>
              <w:left w:val="nil"/>
              <w:bottom w:val="single" w:sz="4" w:space="0" w:color="auto"/>
              <w:right w:val="single" w:sz="4" w:space="0" w:color="auto"/>
            </w:tcBorders>
            <w:shd w:val="clear" w:color="auto" w:fill="auto"/>
            <w:noWrap/>
            <w:vAlign w:val="center"/>
            <w:hideMark/>
          </w:tcPr>
          <w:p w14:paraId="18F50DFA" w14:textId="35BEBE09"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hint="eastAsia"/>
                <w:kern w:val="0"/>
                <w:szCs w:val="21"/>
              </w:rPr>
              <w:t>轻度富</w:t>
            </w:r>
            <w:r w:rsidRPr="005E7DFF">
              <w:rPr>
                <w:rFonts w:ascii="Times New Roman" w:eastAsia="宋体" w:cs="Times New Roman"/>
                <w:kern w:val="0"/>
                <w:szCs w:val="21"/>
              </w:rPr>
              <w:t>营养</w:t>
            </w:r>
          </w:p>
        </w:tc>
      </w:tr>
      <w:tr w:rsidR="00170DD8" w:rsidRPr="005E7DFF" w14:paraId="71B2392C" w14:textId="77777777" w:rsidTr="00170DD8">
        <w:trPr>
          <w:trHeight w:val="810"/>
        </w:trPr>
        <w:tc>
          <w:tcPr>
            <w:tcW w:w="852" w:type="pct"/>
            <w:tcBorders>
              <w:top w:val="nil"/>
              <w:left w:val="single" w:sz="4" w:space="0" w:color="auto"/>
              <w:bottom w:val="single" w:sz="4" w:space="0" w:color="auto"/>
              <w:right w:val="single" w:sz="4" w:space="0" w:color="auto"/>
            </w:tcBorders>
            <w:shd w:val="clear" w:color="auto" w:fill="auto"/>
            <w:vAlign w:val="center"/>
            <w:hideMark/>
          </w:tcPr>
          <w:p w14:paraId="2517A613" w14:textId="77777777"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湖库富营养化</w:t>
            </w:r>
            <w:proofErr w:type="gramStart"/>
            <w:r w:rsidRPr="005E7DFF">
              <w:rPr>
                <w:rFonts w:ascii="Times New Roman" w:eastAsia="宋体" w:cs="Times New Roman"/>
                <w:kern w:val="0"/>
                <w:szCs w:val="21"/>
              </w:rPr>
              <w:t>指数赋分</w:t>
            </w:r>
            <w:proofErr w:type="gramEnd"/>
          </w:p>
        </w:tc>
        <w:tc>
          <w:tcPr>
            <w:tcW w:w="683" w:type="pct"/>
            <w:tcBorders>
              <w:top w:val="nil"/>
              <w:left w:val="nil"/>
              <w:bottom w:val="single" w:sz="4" w:space="0" w:color="auto"/>
              <w:right w:val="single" w:sz="4" w:space="0" w:color="auto"/>
            </w:tcBorders>
            <w:shd w:val="clear" w:color="auto" w:fill="auto"/>
            <w:noWrap/>
            <w:vAlign w:val="center"/>
            <w:hideMark/>
          </w:tcPr>
          <w:p w14:paraId="375ED575" w14:textId="0CB63EDE"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50</w:t>
            </w:r>
          </w:p>
        </w:tc>
        <w:tc>
          <w:tcPr>
            <w:tcW w:w="684" w:type="pct"/>
            <w:tcBorders>
              <w:top w:val="nil"/>
              <w:left w:val="nil"/>
              <w:bottom w:val="single" w:sz="4" w:space="0" w:color="auto"/>
              <w:right w:val="single" w:sz="4" w:space="0" w:color="auto"/>
            </w:tcBorders>
            <w:shd w:val="clear" w:color="auto" w:fill="auto"/>
            <w:noWrap/>
            <w:vAlign w:val="center"/>
            <w:hideMark/>
          </w:tcPr>
          <w:p w14:paraId="4C2FBDDF" w14:textId="5FC87080"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50</w:t>
            </w:r>
          </w:p>
        </w:tc>
        <w:tc>
          <w:tcPr>
            <w:tcW w:w="683" w:type="pct"/>
            <w:tcBorders>
              <w:top w:val="nil"/>
              <w:left w:val="nil"/>
              <w:bottom w:val="single" w:sz="4" w:space="0" w:color="auto"/>
              <w:right w:val="single" w:sz="4" w:space="0" w:color="auto"/>
            </w:tcBorders>
            <w:shd w:val="clear" w:color="auto" w:fill="auto"/>
            <w:noWrap/>
            <w:vAlign w:val="center"/>
            <w:hideMark/>
          </w:tcPr>
          <w:p w14:paraId="5E940214" w14:textId="21D695A3"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50</w:t>
            </w:r>
          </w:p>
        </w:tc>
        <w:tc>
          <w:tcPr>
            <w:tcW w:w="684" w:type="pct"/>
            <w:tcBorders>
              <w:top w:val="nil"/>
              <w:left w:val="nil"/>
              <w:bottom w:val="single" w:sz="4" w:space="0" w:color="auto"/>
              <w:right w:val="single" w:sz="4" w:space="0" w:color="auto"/>
            </w:tcBorders>
            <w:shd w:val="clear" w:color="auto" w:fill="auto"/>
            <w:noWrap/>
            <w:vAlign w:val="center"/>
            <w:hideMark/>
          </w:tcPr>
          <w:p w14:paraId="6F20B2F2" w14:textId="6E64A3DC"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50</w:t>
            </w:r>
          </w:p>
        </w:tc>
        <w:tc>
          <w:tcPr>
            <w:tcW w:w="653" w:type="pct"/>
            <w:tcBorders>
              <w:top w:val="nil"/>
              <w:left w:val="nil"/>
              <w:bottom w:val="single" w:sz="4" w:space="0" w:color="auto"/>
              <w:right w:val="single" w:sz="4" w:space="0" w:color="auto"/>
            </w:tcBorders>
            <w:shd w:val="clear" w:color="auto" w:fill="auto"/>
            <w:noWrap/>
            <w:vAlign w:val="center"/>
            <w:hideMark/>
          </w:tcPr>
          <w:p w14:paraId="547DED84" w14:textId="15741DF2"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50</w:t>
            </w:r>
          </w:p>
        </w:tc>
        <w:tc>
          <w:tcPr>
            <w:tcW w:w="761" w:type="pct"/>
            <w:tcBorders>
              <w:top w:val="nil"/>
              <w:left w:val="nil"/>
              <w:bottom w:val="single" w:sz="4" w:space="0" w:color="auto"/>
              <w:right w:val="single" w:sz="4" w:space="0" w:color="auto"/>
            </w:tcBorders>
            <w:shd w:val="clear" w:color="auto" w:fill="auto"/>
            <w:noWrap/>
            <w:vAlign w:val="center"/>
            <w:hideMark/>
          </w:tcPr>
          <w:p w14:paraId="7E0DC7AD" w14:textId="411A1F1B" w:rsidR="00170DD8" w:rsidRPr="005E7DFF" w:rsidRDefault="00170DD8" w:rsidP="00065032">
            <w:pPr>
              <w:widowControl/>
              <w:jc w:val="center"/>
              <w:rPr>
                <w:rFonts w:ascii="Times New Roman" w:eastAsia="宋体" w:cs="Times New Roman"/>
                <w:kern w:val="0"/>
                <w:szCs w:val="21"/>
              </w:rPr>
            </w:pPr>
            <w:r w:rsidRPr="005E7DFF">
              <w:rPr>
                <w:rFonts w:ascii="Times New Roman" w:eastAsia="宋体" w:cs="Times New Roman"/>
                <w:kern w:val="0"/>
                <w:szCs w:val="21"/>
              </w:rPr>
              <w:t>50</w:t>
            </w:r>
          </w:p>
        </w:tc>
      </w:tr>
    </w:tbl>
    <w:p w14:paraId="5D483A9A" w14:textId="6247F03B" w:rsidR="00065032" w:rsidRPr="005E7DFF" w:rsidRDefault="00065032" w:rsidP="00065032">
      <w:pPr>
        <w:spacing w:line="360" w:lineRule="auto"/>
        <w:ind w:firstLine="480"/>
        <w:rPr>
          <w:rFonts w:ascii="Times New Roman" w:eastAsia="宋体" w:cs="Times New Roman"/>
          <w:sz w:val="24"/>
          <w:szCs w:val="24"/>
        </w:rPr>
      </w:pPr>
      <w:bookmarkStart w:id="116" w:name="_Hlk86065013"/>
      <w:r w:rsidRPr="005E7DFF">
        <w:rPr>
          <w:rFonts w:ascii="Times New Roman" w:eastAsia="宋体" w:cs="Times New Roman"/>
          <w:sz w:val="24"/>
          <w:szCs w:val="24"/>
        </w:rPr>
        <w:t>本次</w:t>
      </w:r>
      <w:r w:rsidRPr="005E7DFF">
        <w:rPr>
          <w:rFonts w:ascii="Times New Roman" w:eastAsia="宋体" w:cs="Times New Roman" w:hint="eastAsia"/>
          <w:sz w:val="24"/>
          <w:szCs w:val="24"/>
        </w:rPr>
        <w:t>以鱼池</w:t>
      </w:r>
      <w:r w:rsidRPr="005E7DFF">
        <w:rPr>
          <w:rFonts w:ascii="Times New Roman" w:eastAsia="宋体" w:cs="Times New Roman"/>
          <w:sz w:val="24"/>
          <w:szCs w:val="24"/>
        </w:rPr>
        <w:t>水质监测</w:t>
      </w:r>
      <w:r w:rsidRPr="005E7DFF">
        <w:rPr>
          <w:rFonts w:ascii="Times New Roman" w:eastAsia="宋体" w:cs="Times New Roman" w:hint="eastAsia"/>
          <w:sz w:val="24"/>
          <w:szCs w:val="24"/>
        </w:rPr>
        <w:t>点</w:t>
      </w:r>
      <w:r w:rsidRPr="005E7DFF">
        <w:rPr>
          <w:rFonts w:ascii="Times New Roman" w:eastAsia="宋体" w:cs="Times New Roman" w:hint="eastAsia"/>
          <w:sz w:val="24"/>
          <w:szCs w:val="24"/>
        </w:rPr>
        <w:t>20</w:t>
      </w:r>
      <w:r w:rsidRPr="005E7DFF">
        <w:rPr>
          <w:rFonts w:ascii="Times New Roman" w:eastAsia="宋体" w:cs="Times New Roman"/>
          <w:sz w:val="24"/>
          <w:szCs w:val="24"/>
        </w:rPr>
        <w:t>1</w:t>
      </w:r>
      <w:r w:rsidR="00170DD8">
        <w:rPr>
          <w:rFonts w:ascii="Times New Roman" w:eastAsia="宋体" w:cs="Times New Roman"/>
          <w:sz w:val="24"/>
          <w:szCs w:val="24"/>
        </w:rPr>
        <w:t>9</w:t>
      </w:r>
      <w:r w:rsidRPr="005E7DFF">
        <w:rPr>
          <w:rFonts w:ascii="Times New Roman" w:eastAsia="宋体" w:cs="Times New Roman" w:hint="eastAsia"/>
          <w:sz w:val="24"/>
          <w:szCs w:val="24"/>
        </w:rPr>
        <w:t>年</w:t>
      </w:r>
      <w:r w:rsidR="00170DD8">
        <w:rPr>
          <w:rFonts w:ascii="Times New Roman" w:eastAsia="宋体" w:cs="Times New Roman" w:hint="eastAsia"/>
          <w:sz w:val="24"/>
          <w:szCs w:val="24"/>
        </w:rPr>
        <w:t>上</w:t>
      </w:r>
      <w:r w:rsidRPr="005E7DFF">
        <w:rPr>
          <w:rFonts w:ascii="Times New Roman" w:eastAsia="宋体" w:cs="Times New Roman" w:hint="eastAsia"/>
          <w:sz w:val="24"/>
          <w:szCs w:val="24"/>
        </w:rPr>
        <w:t>半年至</w:t>
      </w:r>
      <w:r w:rsidRPr="005E7DFF">
        <w:rPr>
          <w:rFonts w:ascii="Times New Roman" w:eastAsia="宋体" w:cs="Times New Roman" w:hint="eastAsia"/>
          <w:sz w:val="24"/>
          <w:szCs w:val="24"/>
        </w:rPr>
        <w:t>2021</w:t>
      </w:r>
      <w:r w:rsidRPr="005E7DFF">
        <w:rPr>
          <w:rFonts w:ascii="Times New Roman" w:eastAsia="宋体" w:cs="Times New Roman" w:hint="eastAsia"/>
          <w:sz w:val="24"/>
          <w:szCs w:val="24"/>
        </w:rPr>
        <w:t>年上半年共</w:t>
      </w:r>
      <w:r w:rsidRPr="005E7DFF">
        <w:rPr>
          <w:rFonts w:ascii="Times New Roman" w:eastAsia="宋体" w:cs="Times New Roman"/>
          <w:sz w:val="24"/>
          <w:szCs w:val="24"/>
        </w:rPr>
        <w:t>3</w:t>
      </w:r>
      <w:r w:rsidRPr="005E7DFF">
        <w:rPr>
          <w:rFonts w:ascii="Times New Roman" w:eastAsia="宋体" w:cs="Times New Roman" w:hint="eastAsia"/>
          <w:sz w:val="24"/>
          <w:szCs w:val="24"/>
        </w:rPr>
        <w:t>年</w:t>
      </w:r>
      <w:r w:rsidR="00C1415C" w:rsidRPr="005E7DFF">
        <w:rPr>
          <w:rFonts w:ascii="Times New Roman" w:eastAsia="宋体" w:cs="Times New Roman" w:hint="eastAsia"/>
          <w:sz w:val="24"/>
          <w:szCs w:val="24"/>
        </w:rPr>
        <w:t>共</w:t>
      </w:r>
      <w:r w:rsidR="00170DD8">
        <w:rPr>
          <w:rFonts w:ascii="Times New Roman" w:eastAsia="宋体" w:cs="Times New Roman"/>
          <w:sz w:val="24"/>
          <w:szCs w:val="24"/>
        </w:rPr>
        <w:t>6</w:t>
      </w:r>
      <w:r w:rsidR="00C1415C" w:rsidRPr="005E7DFF">
        <w:rPr>
          <w:rFonts w:ascii="Times New Roman" w:eastAsia="宋体" w:cs="Times New Roman" w:hint="eastAsia"/>
          <w:sz w:val="24"/>
          <w:szCs w:val="24"/>
        </w:rPr>
        <w:t>次</w:t>
      </w:r>
      <w:r w:rsidRPr="005E7DFF">
        <w:rPr>
          <w:rFonts w:ascii="Times New Roman" w:eastAsia="宋体" w:cs="Times New Roman" w:hint="eastAsia"/>
          <w:sz w:val="24"/>
          <w:szCs w:val="24"/>
        </w:rPr>
        <w:t>的</w:t>
      </w:r>
      <w:r w:rsidRPr="005E7DFF">
        <w:rPr>
          <w:rFonts w:ascii="Times New Roman" w:eastAsia="宋体" w:cs="Times New Roman"/>
          <w:sz w:val="24"/>
          <w:szCs w:val="24"/>
        </w:rPr>
        <w:t>水质监测成果作为</w:t>
      </w:r>
      <w:r w:rsidRPr="005E7DFF">
        <w:rPr>
          <w:rFonts w:ascii="Times New Roman" w:eastAsia="宋体" w:cs="Times New Roman" w:hint="eastAsia"/>
          <w:sz w:val="24"/>
          <w:szCs w:val="24"/>
        </w:rPr>
        <w:t>水体富营养化状况</w:t>
      </w:r>
      <w:r w:rsidRPr="005E7DFF">
        <w:rPr>
          <w:rFonts w:ascii="Times New Roman" w:eastAsia="宋体" w:cs="Times New Roman"/>
          <w:sz w:val="24"/>
          <w:szCs w:val="24"/>
        </w:rPr>
        <w:t>评价依据。</w:t>
      </w:r>
      <w:r w:rsidRPr="005E7DFF">
        <w:rPr>
          <w:rFonts w:ascii="Times New Roman" w:eastAsia="宋体" w:cs="Times New Roman" w:hint="eastAsia"/>
          <w:sz w:val="24"/>
          <w:szCs w:val="24"/>
        </w:rPr>
        <w:t>依据</w:t>
      </w:r>
      <w:r w:rsidRPr="005E7DFF">
        <w:rPr>
          <w:rFonts w:ascii="Times New Roman" w:eastAsia="宋体" w:cs="Times New Roman"/>
          <w:sz w:val="24"/>
          <w:szCs w:val="24"/>
        </w:rPr>
        <w:t>水质监测成果</w:t>
      </w:r>
      <w:r w:rsidRPr="005E7DFF">
        <w:rPr>
          <w:rFonts w:ascii="Times New Roman" w:eastAsia="宋体" w:cs="Times New Roman" w:hint="eastAsia"/>
          <w:sz w:val="24"/>
          <w:szCs w:val="24"/>
        </w:rPr>
        <w:t>资料分析</w:t>
      </w:r>
      <w:r w:rsidRPr="005E7DFF">
        <w:rPr>
          <w:rFonts w:ascii="Times New Roman" w:eastAsia="宋体" w:cs="Times New Roman"/>
          <w:sz w:val="24"/>
          <w:szCs w:val="24"/>
        </w:rPr>
        <w:t>，</w:t>
      </w:r>
      <w:r w:rsidRPr="005E7DFF">
        <w:rPr>
          <w:rFonts w:ascii="Times New Roman" w:eastAsia="宋体" w:cs="Times New Roman" w:hint="eastAsia"/>
          <w:sz w:val="24"/>
          <w:szCs w:val="24"/>
        </w:rPr>
        <w:t>鱼池水体</w:t>
      </w:r>
      <w:r w:rsidRPr="005E7DFF">
        <w:rPr>
          <w:rFonts w:ascii="Times New Roman" w:eastAsia="宋体" w:cs="Times New Roman"/>
          <w:kern w:val="0"/>
          <w:sz w:val="24"/>
          <w:szCs w:val="24"/>
          <w:lang w:bidi="ar"/>
        </w:rPr>
        <w:t>EI</w:t>
      </w:r>
      <w:r w:rsidRPr="005E7DFF">
        <w:rPr>
          <w:rFonts w:ascii="Times New Roman" w:eastAsia="宋体" w:cs="Times New Roman"/>
          <w:kern w:val="0"/>
          <w:sz w:val="24"/>
          <w:szCs w:val="24"/>
          <w:lang w:bidi="ar"/>
        </w:rPr>
        <w:t>（营养状态指数）</w:t>
      </w:r>
      <w:r w:rsidRPr="005E7DFF">
        <w:rPr>
          <w:rFonts w:ascii="Times New Roman" w:eastAsia="宋体" w:cs="Times New Roman" w:hint="eastAsia"/>
          <w:kern w:val="0"/>
          <w:sz w:val="24"/>
          <w:szCs w:val="24"/>
          <w:lang w:bidi="ar"/>
        </w:rPr>
        <w:t>长期处于</w:t>
      </w:r>
      <w:r w:rsidR="00A41E18" w:rsidRPr="005E7DFF">
        <w:rPr>
          <w:rFonts w:ascii="Times New Roman" w:eastAsia="宋体" w:cs="Times New Roman"/>
          <w:kern w:val="0"/>
          <w:sz w:val="24"/>
          <w:szCs w:val="24"/>
          <w:lang w:bidi="ar"/>
        </w:rPr>
        <w:t>50~60</w:t>
      </w:r>
      <w:r w:rsidRPr="005E7DFF">
        <w:rPr>
          <w:rFonts w:ascii="Times New Roman" w:eastAsia="宋体" w:cs="Times New Roman" w:hint="eastAsia"/>
          <w:kern w:val="0"/>
          <w:sz w:val="24"/>
          <w:szCs w:val="24"/>
          <w:lang w:bidi="ar"/>
        </w:rPr>
        <w:t>之间，属于</w:t>
      </w:r>
      <w:r w:rsidR="00220008" w:rsidRPr="005E7DFF">
        <w:rPr>
          <w:rFonts w:ascii="Times New Roman" w:eastAsia="宋体" w:cs="Times New Roman" w:hint="eastAsia"/>
          <w:sz w:val="24"/>
          <w:szCs w:val="24"/>
        </w:rPr>
        <w:t>轻度</w:t>
      </w:r>
      <w:r w:rsidR="00574846" w:rsidRPr="005E7DFF">
        <w:rPr>
          <w:rFonts w:ascii="Times New Roman" w:eastAsia="宋体" w:cs="Times New Roman" w:hint="eastAsia"/>
          <w:sz w:val="24"/>
          <w:szCs w:val="24"/>
        </w:rPr>
        <w:t>富</w:t>
      </w:r>
      <w:r w:rsidRPr="005E7DFF">
        <w:rPr>
          <w:rFonts w:ascii="Times New Roman" w:eastAsia="宋体" w:cs="Times New Roman" w:hint="eastAsia"/>
          <w:sz w:val="24"/>
          <w:szCs w:val="24"/>
        </w:rPr>
        <w:t>营养化状况，水体富营养化状况十分稳定</w:t>
      </w:r>
      <w:r w:rsidRPr="005E7DFF">
        <w:rPr>
          <w:rFonts w:ascii="Times New Roman" w:eastAsia="宋体" w:cs="Times New Roman"/>
          <w:sz w:val="24"/>
          <w:szCs w:val="24"/>
        </w:rPr>
        <w:t>。根据《湖库富营养化状况评估赋分标准表》，</w:t>
      </w:r>
      <w:r w:rsidRPr="005E7DFF">
        <w:rPr>
          <w:rFonts w:ascii="Times New Roman" w:eastAsia="宋体" w:cs="Times New Roman" w:hint="eastAsia"/>
          <w:sz w:val="24"/>
          <w:szCs w:val="24"/>
        </w:rPr>
        <w:t>“</w:t>
      </w:r>
      <w:r w:rsidRPr="005E7DFF">
        <w:rPr>
          <w:rFonts w:ascii="Times New Roman" w:eastAsia="宋体" w:cs="Times New Roman"/>
          <w:sz w:val="24"/>
          <w:szCs w:val="24"/>
        </w:rPr>
        <w:t>库富营养化指数值</w:t>
      </w:r>
      <w:r w:rsidR="00A41E18" w:rsidRPr="005E7DFF">
        <w:rPr>
          <w:rFonts w:ascii="Times New Roman" w:eastAsia="宋体" w:cs="Times New Roman"/>
          <w:sz w:val="24"/>
          <w:szCs w:val="24"/>
        </w:rPr>
        <w:t>50~60</w:t>
      </w:r>
      <w:r w:rsidRPr="005E7DFF">
        <w:rPr>
          <w:rFonts w:ascii="Times New Roman" w:eastAsia="宋体" w:cs="Times New Roman" w:hint="eastAsia"/>
          <w:sz w:val="24"/>
          <w:szCs w:val="24"/>
        </w:rPr>
        <w:t>”</w:t>
      </w:r>
      <w:r w:rsidRPr="005E7DFF">
        <w:rPr>
          <w:rFonts w:ascii="Times New Roman" w:eastAsia="宋体" w:cs="Times New Roman"/>
          <w:sz w:val="24"/>
          <w:szCs w:val="24"/>
        </w:rPr>
        <w:t>时，对应赋分值为</w:t>
      </w:r>
      <w:r w:rsidR="00A41E18" w:rsidRPr="005E7DFF">
        <w:rPr>
          <w:rFonts w:ascii="Times New Roman" w:eastAsia="宋体" w:cs="Times New Roman"/>
          <w:sz w:val="24"/>
          <w:szCs w:val="24"/>
        </w:rPr>
        <w:t>50</w:t>
      </w:r>
      <w:r w:rsidRPr="005E7DFF">
        <w:rPr>
          <w:rFonts w:ascii="Times New Roman" w:eastAsia="宋体" w:cs="Times New Roman"/>
          <w:sz w:val="24"/>
          <w:szCs w:val="24"/>
        </w:rPr>
        <w:t>，</w:t>
      </w:r>
      <w:r w:rsidRPr="005E7DFF">
        <w:rPr>
          <w:rFonts w:ascii="Times New Roman" w:eastAsia="宋体" w:cs="Times New Roman" w:hint="eastAsia"/>
          <w:sz w:val="24"/>
          <w:szCs w:val="24"/>
        </w:rPr>
        <w:t>故本次鱼池水体“富营养化状况”</w:t>
      </w:r>
      <w:r w:rsidRPr="005E7DFF">
        <w:rPr>
          <w:rFonts w:ascii="Times New Roman" w:eastAsia="宋体" w:cs="Times New Roman"/>
          <w:sz w:val="24"/>
          <w:szCs w:val="24"/>
        </w:rPr>
        <w:t>指标</w:t>
      </w:r>
      <w:proofErr w:type="gramStart"/>
      <w:r w:rsidRPr="005E7DFF">
        <w:rPr>
          <w:rFonts w:ascii="Times New Roman" w:eastAsia="宋体" w:cs="Times New Roman"/>
          <w:sz w:val="24"/>
          <w:szCs w:val="24"/>
        </w:rPr>
        <w:t>项赋分</w:t>
      </w:r>
      <w:proofErr w:type="gramEnd"/>
      <w:r w:rsidR="00A41E18" w:rsidRPr="005E7DFF">
        <w:rPr>
          <w:rFonts w:ascii="Times New Roman" w:eastAsia="宋体" w:cs="Times New Roman"/>
          <w:sz w:val="24"/>
          <w:szCs w:val="24"/>
        </w:rPr>
        <w:t>50</w:t>
      </w:r>
      <w:r w:rsidRPr="005E7DFF">
        <w:rPr>
          <w:rFonts w:ascii="Times New Roman" w:eastAsia="宋体" w:cs="Times New Roman"/>
          <w:sz w:val="24"/>
          <w:szCs w:val="24"/>
        </w:rPr>
        <w:t>。</w:t>
      </w:r>
    </w:p>
    <w:p w14:paraId="36FD1C42"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lastRenderedPageBreak/>
        <w:t>4</w:t>
      </w:r>
      <w:r w:rsidRPr="005E7DFF">
        <w:rPr>
          <w:rFonts w:ascii="Times New Roman" w:eastAsia="宋体" w:cs="Times New Roman"/>
          <w:b/>
          <w:bCs/>
          <w:sz w:val="24"/>
          <w:szCs w:val="24"/>
        </w:rPr>
        <w:t>、评价结果</w:t>
      </w:r>
    </w:p>
    <w:p w14:paraId="2731E28D" w14:textId="3DBF438C"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kern w:val="0"/>
          <w:sz w:val="24"/>
          <w:szCs w:val="24"/>
        </w:rPr>
        <w:t>鱼池水体</w:t>
      </w:r>
      <w:r w:rsidRPr="005E7DFF">
        <w:rPr>
          <w:rFonts w:ascii="Times New Roman" w:eastAsia="宋体" w:cs="Times New Roman" w:hint="eastAsia"/>
          <w:sz w:val="24"/>
          <w:szCs w:val="24"/>
        </w:rPr>
        <w:t>“富营养化状况”</w:t>
      </w:r>
      <w:r w:rsidRPr="005E7DFF">
        <w:rPr>
          <w:rFonts w:ascii="Times New Roman" w:eastAsia="宋体" w:cs="Times New Roman"/>
          <w:sz w:val="24"/>
          <w:szCs w:val="24"/>
        </w:rPr>
        <w:t>指标</w:t>
      </w:r>
      <w:proofErr w:type="gramStart"/>
      <w:r w:rsidRPr="005E7DFF">
        <w:rPr>
          <w:rFonts w:ascii="Times New Roman" w:eastAsia="宋体" w:cs="Times New Roman"/>
          <w:sz w:val="24"/>
          <w:szCs w:val="24"/>
        </w:rPr>
        <w:t>项</w:t>
      </w:r>
      <w:r w:rsidRPr="005E7DFF">
        <w:rPr>
          <w:rFonts w:ascii="Times New Roman" w:eastAsia="宋体" w:cs="Times New Roman"/>
          <w:kern w:val="0"/>
          <w:sz w:val="24"/>
          <w:szCs w:val="24"/>
        </w:rPr>
        <w:t>赋分</w:t>
      </w:r>
      <w:proofErr w:type="gramEnd"/>
      <w:r w:rsidR="00A41E18" w:rsidRPr="005E7DFF">
        <w:rPr>
          <w:rFonts w:ascii="Times New Roman" w:eastAsia="宋体" w:cs="Times New Roman"/>
          <w:kern w:val="0"/>
          <w:sz w:val="24"/>
          <w:szCs w:val="24"/>
        </w:rPr>
        <w:t>50</w:t>
      </w:r>
      <w:r w:rsidR="00A41E18" w:rsidRPr="005E7DFF">
        <w:rPr>
          <w:rFonts w:ascii="Times New Roman" w:eastAsia="宋体" w:cs="Times New Roman" w:hint="eastAsia"/>
          <w:kern w:val="0"/>
          <w:sz w:val="24"/>
          <w:szCs w:val="24"/>
        </w:rPr>
        <w:t>属于轻度富营养</w:t>
      </w:r>
      <w:r w:rsidRPr="005E7DFF">
        <w:rPr>
          <w:rFonts w:ascii="Times New Roman" w:eastAsia="宋体" w:cs="Times New Roman"/>
          <w:sz w:val="24"/>
          <w:szCs w:val="24"/>
        </w:rPr>
        <w:t>，说明</w:t>
      </w:r>
      <w:r w:rsidRPr="005E7DFF">
        <w:rPr>
          <w:rFonts w:ascii="Times New Roman" w:eastAsia="宋体" w:cs="Times New Roman" w:hint="eastAsia"/>
          <w:sz w:val="24"/>
          <w:szCs w:val="24"/>
        </w:rPr>
        <w:t>鱼池水体富营养化状况</w:t>
      </w:r>
      <w:r w:rsidR="00A41E18" w:rsidRPr="005E7DFF">
        <w:rPr>
          <w:rFonts w:ascii="Times New Roman" w:eastAsia="宋体" w:cs="Times New Roman" w:hint="eastAsia"/>
          <w:sz w:val="24"/>
          <w:szCs w:val="24"/>
        </w:rPr>
        <w:t>较差</w:t>
      </w:r>
      <w:r w:rsidRPr="005E7DFF">
        <w:rPr>
          <w:rFonts w:ascii="Times New Roman" w:eastAsia="宋体" w:cs="Times New Roman"/>
          <w:sz w:val="24"/>
          <w:szCs w:val="24"/>
        </w:rPr>
        <w:t>，</w:t>
      </w:r>
      <w:r w:rsidRPr="005E7DFF">
        <w:rPr>
          <w:rFonts w:ascii="Times New Roman" w:eastAsia="宋体" w:cs="Times New Roman" w:hint="eastAsia"/>
          <w:kern w:val="0"/>
          <w:sz w:val="24"/>
          <w:szCs w:val="24"/>
        </w:rPr>
        <w:t>水体中总磷、总氮和高锰酸盐指</w:t>
      </w:r>
      <w:proofErr w:type="gramStart"/>
      <w:r w:rsidRPr="005E7DFF">
        <w:rPr>
          <w:rFonts w:ascii="Times New Roman" w:eastAsia="宋体" w:cs="Times New Roman" w:hint="eastAsia"/>
          <w:kern w:val="0"/>
          <w:sz w:val="24"/>
          <w:szCs w:val="24"/>
        </w:rPr>
        <w:t>数长期</w:t>
      </w:r>
      <w:proofErr w:type="gramEnd"/>
      <w:r w:rsidRPr="005E7DFF">
        <w:rPr>
          <w:rFonts w:ascii="Times New Roman" w:eastAsia="宋体" w:cs="Times New Roman" w:hint="eastAsia"/>
          <w:kern w:val="0"/>
          <w:sz w:val="24"/>
          <w:szCs w:val="24"/>
        </w:rPr>
        <w:t>偏高，需要引起重视</w:t>
      </w:r>
      <w:r w:rsidRPr="005E7DFF">
        <w:rPr>
          <w:rFonts w:ascii="Times New Roman" w:eastAsia="宋体" w:cs="Times New Roman"/>
          <w:sz w:val="24"/>
          <w:szCs w:val="24"/>
        </w:rPr>
        <w:t>。</w:t>
      </w:r>
    </w:p>
    <w:bookmarkEnd w:id="116"/>
    <w:p w14:paraId="34E54F94" w14:textId="3AC247F4" w:rsidR="00065032" w:rsidRPr="005E7DFF" w:rsidRDefault="00065032" w:rsidP="00065032">
      <w:pPr>
        <w:keepNext/>
        <w:keepLines/>
        <w:spacing w:line="360" w:lineRule="auto"/>
        <w:outlineLvl w:val="3"/>
        <w:rPr>
          <w:rFonts w:ascii="Times New Roman" w:eastAsia="宋体" w:cs="Times New Roman"/>
          <w:b/>
          <w:bCs/>
          <w:sz w:val="24"/>
          <w:szCs w:val="24"/>
        </w:rPr>
      </w:pPr>
      <w:r w:rsidRPr="005E7DFF">
        <w:rPr>
          <w:rFonts w:ascii="Times New Roman" w:eastAsia="宋体" w:cs="Times New Roman"/>
          <w:b/>
          <w:bCs/>
          <w:sz w:val="24"/>
          <w:szCs w:val="24"/>
        </w:rPr>
        <w:t>5.1.3.</w:t>
      </w:r>
      <w:r w:rsidR="00F26D70" w:rsidRPr="005E7DFF">
        <w:rPr>
          <w:rFonts w:ascii="Times New Roman" w:eastAsia="宋体" w:cs="Times New Roman"/>
          <w:b/>
          <w:bCs/>
          <w:sz w:val="24"/>
          <w:szCs w:val="24"/>
        </w:rPr>
        <w:t>4</w:t>
      </w:r>
      <w:r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水质变化趋势</w:t>
      </w:r>
    </w:p>
    <w:p w14:paraId="5C2AB103"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6CD5AE88" w14:textId="77777777"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水质变化趋势指标通过</w:t>
      </w:r>
      <w:proofErr w:type="gramStart"/>
      <w:r w:rsidRPr="005E7DFF">
        <w:rPr>
          <w:rFonts w:ascii="Times New Roman" w:eastAsia="宋体" w:cs="Times New Roman"/>
          <w:sz w:val="24"/>
          <w:szCs w:val="24"/>
        </w:rPr>
        <w:t>收集近</w:t>
      </w:r>
      <w:proofErr w:type="gramEnd"/>
      <w:r w:rsidRPr="005E7DFF">
        <w:rPr>
          <w:rFonts w:ascii="Times New Roman" w:eastAsia="宋体" w:cs="Times New Roman"/>
          <w:sz w:val="24"/>
          <w:szCs w:val="24"/>
        </w:rPr>
        <w:t>3</w:t>
      </w:r>
      <w:r w:rsidRPr="005E7DFF">
        <w:rPr>
          <w:rFonts w:ascii="Times New Roman" w:eastAsia="宋体" w:cs="Times New Roman"/>
          <w:sz w:val="24"/>
          <w:szCs w:val="24"/>
        </w:rPr>
        <w:t>年或上一年度水质监测资料并开展评价，按照水质变化趋势赋分。</w:t>
      </w:r>
    </w:p>
    <w:p w14:paraId="5C958D91" w14:textId="63E4BD45"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本次鱼池</w:t>
      </w:r>
      <w:r w:rsidRPr="005E7DFF">
        <w:rPr>
          <w:rFonts w:ascii="Times New Roman" w:eastAsia="宋体" w:cs="Times New Roman"/>
          <w:sz w:val="24"/>
          <w:szCs w:val="24"/>
        </w:rPr>
        <w:t>“</w:t>
      </w:r>
      <w:r w:rsidRPr="005E7DFF">
        <w:rPr>
          <w:rFonts w:ascii="Times New Roman" w:eastAsia="宋体" w:cs="Times New Roman"/>
          <w:sz w:val="24"/>
          <w:szCs w:val="24"/>
        </w:rPr>
        <w:t>水质变化趋势</w:t>
      </w:r>
      <w:r w:rsidRPr="005E7DFF">
        <w:rPr>
          <w:rFonts w:ascii="Times New Roman" w:eastAsia="宋体" w:cs="Times New Roman"/>
          <w:sz w:val="24"/>
          <w:szCs w:val="24"/>
        </w:rPr>
        <w:t>”</w:t>
      </w:r>
      <w:r w:rsidRPr="005E7DFF">
        <w:rPr>
          <w:rFonts w:ascii="Times New Roman" w:eastAsia="宋体" w:cs="Times New Roman"/>
          <w:sz w:val="24"/>
          <w:szCs w:val="24"/>
        </w:rPr>
        <w:t>采用鱼池监测断面</w:t>
      </w:r>
      <w:r w:rsidRPr="005E7DFF">
        <w:rPr>
          <w:rFonts w:ascii="Times New Roman" w:eastAsia="宋体" w:cs="Times New Roman"/>
          <w:sz w:val="24"/>
          <w:szCs w:val="24"/>
        </w:rPr>
        <w:t>201</w:t>
      </w:r>
      <w:r w:rsidR="00170DD8">
        <w:rPr>
          <w:rFonts w:ascii="Times New Roman" w:eastAsia="宋体" w:cs="Times New Roman"/>
          <w:sz w:val="24"/>
          <w:szCs w:val="24"/>
        </w:rPr>
        <w:t>9</w:t>
      </w:r>
      <w:r w:rsidRPr="005E7DFF">
        <w:rPr>
          <w:rFonts w:ascii="Times New Roman" w:eastAsia="宋体" w:cs="Times New Roman"/>
          <w:sz w:val="24"/>
          <w:szCs w:val="24"/>
        </w:rPr>
        <w:t>年</w:t>
      </w:r>
      <w:r w:rsidR="00170DD8">
        <w:rPr>
          <w:rFonts w:ascii="Times New Roman" w:eastAsia="宋体" w:cs="Times New Roman" w:hint="eastAsia"/>
          <w:sz w:val="24"/>
          <w:szCs w:val="24"/>
        </w:rPr>
        <w:t>上</w:t>
      </w:r>
      <w:r w:rsidRPr="005E7DFF">
        <w:rPr>
          <w:rFonts w:ascii="Times New Roman" w:eastAsia="宋体" w:cs="Times New Roman"/>
          <w:sz w:val="24"/>
          <w:szCs w:val="24"/>
        </w:rPr>
        <w:t>半年至</w:t>
      </w:r>
      <w:r w:rsidRPr="005E7DFF">
        <w:rPr>
          <w:rFonts w:ascii="Times New Roman" w:eastAsia="宋体" w:cs="Times New Roman"/>
          <w:sz w:val="24"/>
          <w:szCs w:val="24"/>
        </w:rPr>
        <w:t>2021</w:t>
      </w:r>
      <w:r w:rsidRPr="005E7DFF">
        <w:rPr>
          <w:rFonts w:ascii="Times New Roman" w:eastAsia="宋体" w:cs="Times New Roman"/>
          <w:sz w:val="24"/>
          <w:szCs w:val="24"/>
        </w:rPr>
        <w:t>年上半年总计</w:t>
      </w:r>
      <w:r w:rsidRPr="005E7DFF">
        <w:rPr>
          <w:rFonts w:ascii="Times New Roman" w:eastAsia="宋体" w:cs="Times New Roman"/>
          <w:sz w:val="24"/>
          <w:szCs w:val="24"/>
        </w:rPr>
        <w:t>3</w:t>
      </w:r>
      <w:r w:rsidRPr="005E7DFF">
        <w:rPr>
          <w:rFonts w:ascii="Times New Roman" w:eastAsia="宋体" w:cs="Times New Roman"/>
          <w:sz w:val="24"/>
          <w:szCs w:val="24"/>
        </w:rPr>
        <w:t>年的水质检测</w:t>
      </w:r>
      <w:r w:rsidRPr="005E7DFF">
        <w:rPr>
          <w:rFonts w:ascii="Times New Roman" w:eastAsia="宋体" w:cs="Times New Roman" w:hint="eastAsia"/>
          <w:sz w:val="24"/>
          <w:szCs w:val="24"/>
        </w:rPr>
        <w:t>成</w:t>
      </w:r>
      <w:r w:rsidRPr="005E7DFF">
        <w:rPr>
          <w:rFonts w:ascii="Times New Roman" w:eastAsia="宋体" w:cs="Times New Roman"/>
          <w:sz w:val="24"/>
          <w:szCs w:val="24"/>
        </w:rPr>
        <w:t>果。</w:t>
      </w:r>
    </w:p>
    <w:p w14:paraId="7064DEBF" w14:textId="09405D01"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w:t>
      </w:r>
      <w:r w:rsidRPr="005E7DFF">
        <w:rPr>
          <w:rFonts w:ascii="Times New Roman" w:eastAsia="宋体" w:cs="Times New Roman" w:hint="eastAsia"/>
          <w:sz w:val="24"/>
          <w:szCs w:val="24"/>
        </w:rPr>
        <w:t>金口河区鱼池</w:t>
      </w:r>
      <w:r w:rsidRPr="005E7DFF">
        <w:rPr>
          <w:rFonts w:ascii="Times New Roman" w:eastAsia="宋体" w:cs="Times New Roman"/>
          <w:sz w:val="24"/>
          <w:szCs w:val="24"/>
        </w:rPr>
        <w:t>水质变化</w:t>
      </w:r>
      <w:proofErr w:type="gramStart"/>
      <w:r w:rsidRPr="005E7DFF">
        <w:rPr>
          <w:rFonts w:ascii="Times New Roman" w:eastAsia="宋体" w:cs="Times New Roman"/>
          <w:sz w:val="24"/>
          <w:szCs w:val="24"/>
        </w:rPr>
        <w:t>趋势赋分标准</w:t>
      </w:r>
      <w:proofErr w:type="gramEnd"/>
      <w:r w:rsidRPr="005E7DFF">
        <w:rPr>
          <w:rFonts w:ascii="Times New Roman" w:eastAsia="宋体" w:cs="Times New Roman"/>
          <w:sz w:val="24"/>
          <w:szCs w:val="24"/>
        </w:rPr>
        <w:t>详见表</w:t>
      </w:r>
      <w:r w:rsidRPr="005E7DFF">
        <w:rPr>
          <w:rFonts w:ascii="Times New Roman" w:eastAsia="宋体" w:cs="Times New Roman"/>
          <w:sz w:val="24"/>
          <w:szCs w:val="24"/>
        </w:rPr>
        <w:t>5.1-</w:t>
      </w:r>
      <w:r w:rsidR="00220008" w:rsidRPr="005E7DFF">
        <w:rPr>
          <w:rFonts w:ascii="Times New Roman" w:eastAsia="宋体" w:cs="Times New Roman"/>
          <w:sz w:val="24"/>
          <w:szCs w:val="24"/>
        </w:rPr>
        <w:t>1</w:t>
      </w:r>
      <w:r w:rsidR="00505A91" w:rsidRPr="005E7DFF">
        <w:rPr>
          <w:rFonts w:ascii="Times New Roman" w:eastAsia="宋体" w:cs="Times New Roman"/>
          <w:sz w:val="24"/>
          <w:szCs w:val="24"/>
        </w:rPr>
        <w:t>5</w:t>
      </w:r>
      <w:r w:rsidRPr="005E7DFF">
        <w:rPr>
          <w:rFonts w:ascii="Times New Roman" w:eastAsia="宋体" w:cs="Times New Roman"/>
          <w:sz w:val="24"/>
          <w:szCs w:val="24"/>
        </w:rPr>
        <w:t>。</w:t>
      </w:r>
    </w:p>
    <w:p w14:paraId="68C234E1" w14:textId="01D2A8B2"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5.1-</w:t>
      </w:r>
      <w:r w:rsidR="0089073F" w:rsidRPr="005E7DFF">
        <w:rPr>
          <w:rFonts w:ascii="Times New Roman" w:eastAsia="宋体" w:cs="Times New Roman"/>
          <w:b/>
          <w:bCs/>
          <w:sz w:val="24"/>
          <w:szCs w:val="24"/>
        </w:rPr>
        <w:t>1</w:t>
      </w:r>
      <w:r w:rsidR="00505A91" w:rsidRPr="005E7DFF">
        <w:rPr>
          <w:rFonts w:ascii="Times New Roman" w:eastAsia="宋体" w:cs="Times New Roman"/>
          <w:b/>
          <w:bCs/>
          <w:sz w:val="24"/>
          <w:szCs w:val="24"/>
        </w:rPr>
        <w:t>5</w:t>
      </w:r>
      <w:r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水质变化</w:t>
      </w:r>
      <w:proofErr w:type="gramStart"/>
      <w:r w:rsidRPr="005E7DFF">
        <w:rPr>
          <w:rFonts w:ascii="Times New Roman" w:eastAsia="宋体" w:cs="Times New Roman"/>
          <w:b/>
          <w:bCs/>
          <w:sz w:val="24"/>
          <w:szCs w:val="24"/>
        </w:rPr>
        <w:t>趋势赋分标准</w:t>
      </w:r>
      <w:proofErr w:type="gramEnd"/>
      <w:r w:rsidRPr="005E7DFF">
        <w:rPr>
          <w:rFonts w:ascii="Times New Roman" w:eastAsia="宋体" w:cs="Times New Roman"/>
          <w:b/>
          <w:bCs/>
          <w:sz w:val="24"/>
          <w:szCs w:val="24"/>
        </w:rPr>
        <w:t>表</w:t>
      </w:r>
    </w:p>
    <w:tbl>
      <w:tblPr>
        <w:tblW w:w="5000" w:type="pct"/>
        <w:tblLook w:val="04A0" w:firstRow="1" w:lastRow="0" w:firstColumn="1" w:lastColumn="0" w:noHBand="0" w:noVBand="1"/>
      </w:tblPr>
      <w:tblGrid>
        <w:gridCol w:w="846"/>
        <w:gridCol w:w="1701"/>
        <w:gridCol w:w="1701"/>
        <w:gridCol w:w="1276"/>
        <w:gridCol w:w="1276"/>
        <w:gridCol w:w="708"/>
        <w:gridCol w:w="788"/>
      </w:tblGrid>
      <w:tr w:rsidR="00065032" w:rsidRPr="005E7DFF" w14:paraId="0D4F494A" w14:textId="77777777" w:rsidTr="001A3918">
        <w:trPr>
          <w:trHeight w:val="583"/>
          <w:tblHeader/>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D73805D"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水质变化趋势</w:t>
            </w:r>
          </w:p>
        </w:tc>
        <w:tc>
          <w:tcPr>
            <w:tcW w:w="1025" w:type="pct"/>
            <w:tcBorders>
              <w:top w:val="single" w:sz="4" w:space="0" w:color="auto"/>
              <w:left w:val="nil"/>
              <w:bottom w:val="single" w:sz="4" w:space="0" w:color="auto"/>
              <w:right w:val="single" w:sz="4" w:space="0" w:color="auto"/>
            </w:tcBorders>
            <w:shd w:val="clear" w:color="auto" w:fill="auto"/>
            <w:vAlign w:val="center"/>
          </w:tcPr>
          <w:p w14:paraId="53106DD0"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水质提升</w:t>
            </w:r>
            <w:r w:rsidRPr="005E7DFF">
              <w:rPr>
                <w:rFonts w:ascii="Times New Roman" w:eastAsia="宋体" w:cs="Times New Roman"/>
                <w:color w:val="000000"/>
                <w:szCs w:val="21"/>
              </w:rPr>
              <w:t>2</w:t>
            </w:r>
            <w:r w:rsidRPr="005E7DFF">
              <w:rPr>
                <w:rFonts w:ascii="Times New Roman" w:eastAsia="宋体" w:cs="Times New Roman"/>
                <w:color w:val="000000"/>
                <w:szCs w:val="21"/>
              </w:rPr>
              <w:t>个类别或稳定在</w:t>
            </w:r>
            <w:r w:rsidRPr="005E7DFF">
              <w:rPr>
                <w:rFonts w:ascii="Times New Roman" w:eastAsia="宋体" w:cs="Times New Roman"/>
                <w:color w:val="000000"/>
                <w:szCs w:val="21"/>
              </w:rPr>
              <w:t>Ⅱ</w:t>
            </w:r>
            <w:r w:rsidRPr="005E7DFF">
              <w:rPr>
                <w:rFonts w:ascii="Times New Roman" w:eastAsia="宋体" w:cs="Times New Roman"/>
                <w:color w:val="000000"/>
                <w:szCs w:val="21"/>
              </w:rPr>
              <w:t>类水质（主要水质指标总体向好）</w:t>
            </w:r>
          </w:p>
        </w:tc>
        <w:tc>
          <w:tcPr>
            <w:tcW w:w="1025" w:type="pct"/>
            <w:tcBorders>
              <w:top w:val="single" w:sz="4" w:space="0" w:color="auto"/>
              <w:left w:val="nil"/>
              <w:bottom w:val="single" w:sz="4" w:space="0" w:color="auto"/>
              <w:right w:val="single" w:sz="4" w:space="0" w:color="auto"/>
            </w:tcBorders>
            <w:shd w:val="clear" w:color="auto" w:fill="auto"/>
            <w:vAlign w:val="center"/>
          </w:tcPr>
          <w:p w14:paraId="3851B27C"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水质提升</w:t>
            </w:r>
            <w:r w:rsidRPr="005E7DFF">
              <w:rPr>
                <w:rFonts w:ascii="Times New Roman" w:eastAsia="宋体" w:cs="Times New Roman"/>
                <w:color w:val="000000"/>
                <w:szCs w:val="21"/>
              </w:rPr>
              <w:t>1</w:t>
            </w:r>
            <w:r w:rsidRPr="005E7DFF">
              <w:rPr>
                <w:rFonts w:ascii="Times New Roman" w:eastAsia="宋体" w:cs="Times New Roman"/>
                <w:color w:val="000000"/>
                <w:szCs w:val="21"/>
              </w:rPr>
              <w:t>个类别或稳定在</w:t>
            </w:r>
            <w:r w:rsidRPr="005E7DFF">
              <w:rPr>
                <w:rFonts w:ascii="Times New Roman" w:eastAsia="宋体" w:cs="Times New Roman"/>
                <w:color w:val="000000"/>
                <w:szCs w:val="21"/>
              </w:rPr>
              <w:t>Ⅱ</w:t>
            </w:r>
            <w:r w:rsidRPr="005E7DFF">
              <w:rPr>
                <w:rFonts w:ascii="Times New Roman" w:eastAsia="宋体" w:cs="Times New Roman"/>
                <w:color w:val="000000"/>
                <w:szCs w:val="21"/>
              </w:rPr>
              <w:t>类水质（主要水质指标总体稳定）</w:t>
            </w:r>
          </w:p>
        </w:tc>
        <w:tc>
          <w:tcPr>
            <w:tcW w:w="769" w:type="pct"/>
            <w:tcBorders>
              <w:top w:val="single" w:sz="4" w:space="0" w:color="auto"/>
              <w:left w:val="nil"/>
              <w:bottom w:val="single" w:sz="4" w:space="0" w:color="auto"/>
              <w:right w:val="single" w:sz="4" w:space="0" w:color="auto"/>
            </w:tcBorders>
            <w:shd w:val="clear" w:color="auto" w:fill="auto"/>
            <w:vAlign w:val="center"/>
          </w:tcPr>
          <w:p w14:paraId="3139046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水质类别稳定，主要水质指标总体稳定</w:t>
            </w:r>
          </w:p>
        </w:tc>
        <w:tc>
          <w:tcPr>
            <w:tcW w:w="769" w:type="pct"/>
            <w:tcBorders>
              <w:top w:val="single" w:sz="4" w:space="0" w:color="auto"/>
              <w:left w:val="nil"/>
              <w:bottom w:val="single" w:sz="4" w:space="0" w:color="auto"/>
              <w:right w:val="single" w:sz="4" w:space="0" w:color="auto"/>
            </w:tcBorders>
            <w:shd w:val="clear" w:color="auto" w:fill="auto"/>
            <w:vAlign w:val="center"/>
          </w:tcPr>
          <w:p w14:paraId="736BD171"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水质类别稳定，但主要水质指标总体下降</w:t>
            </w:r>
          </w:p>
        </w:tc>
        <w:tc>
          <w:tcPr>
            <w:tcW w:w="427" w:type="pct"/>
            <w:tcBorders>
              <w:top w:val="single" w:sz="4" w:space="0" w:color="auto"/>
              <w:left w:val="nil"/>
              <w:bottom w:val="single" w:sz="4" w:space="0" w:color="auto"/>
              <w:right w:val="single" w:sz="4" w:space="0" w:color="auto"/>
            </w:tcBorders>
            <w:shd w:val="clear" w:color="auto" w:fill="auto"/>
            <w:vAlign w:val="center"/>
          </w:tcPr>
          <w:p w14:paraId="0A4EC1F5"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水质下降</w:t>
            </w:r>
            <w:r w:rsidRPr="005E7DFF">
              <w:rPr>
                <w:rFonts w:ascii="Times New Roman" w:eastAsia="宋体" w:cs="Times New Roman"/>
                <w:color w:val="000000"/>
                <w:szCs w:val="21"/>
              </w:rPr>
              <w:t>1</w:t>
            </w:r>
            <w:r w:rsidRPr="005E7DFF">
              <w:rPr>
                <w:rFonts w:ascii="Times New Roman" w:eastAsia="宋体" w:cs="Times New Roman"/>
                <w:color w:val="000000"/>
                <w:szCs w:val="21"/>
              </w:rPr>
              <w:t>个类别</w:t>
            </w:r>
          </w:p>
        </w:tc>
        <w:tc>
          <w:tcPr>
            <w:tcW w:w="475" w:type="pct"/>
            <w:tcBorders>
              <w:top w:val="single" w:sz="4" w:space="0" w:color="auto"/>
              <w:left w:val="nil"/>
              <w:bottom w:val="single" w:sz="4" w:space="0" w:color="auto"/>
              <w:right w:val="single" w:sz="4" w:space="0" w:color="auto"/>
            </w:tcBorders>
            <w:shd w:val="clear" w:color="auto" w:fill="auto"/>
            <w:vAlign w:val="center"/>
          </w:tcPr>
          <w:p w14:paraId="0A7388A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水质下降</w:t>
            </w:r>
            <w:r w:rsidRPr="005E7DFF">
              <w:rPr>
                <w:rFonts w:ascii="Times New Roman" w:eastAsia="宋体" w:cs="Times New Roman"/>
                <w:color w:val="000000"/>
                <w:szCs w:val="21"/>
              </w:rPr>
              <w:t>2</w:t>
            </w:r>
            <w:r w:rsidRPr="005E7DFF">
              <w:rPr>
                <w:rFonts w:ascii="Times New Roman" w:eastAsia="宋体" w:cs="Times New Roman"/>
                <w:color w:val="000000"/>
                <w:szCs w:val="21"/>
              </w:rPr>
              <w:t>个类别</w:t>
            </w:r>
          </w:p>
        </w:tc>
      </w:tr>
      <w:tr w:rsidR="00065032" w:rsidRPr="005E7DFF" w14:paraId="76DF22B5" w14:textId="77777777" w:rsidTr="001A3918">
        <w:trPr>
          <w:trHeight w:val="276"/>
        </w:trPr>
        <w:tc>
          <w:tcPr>
            <w:tcW w:w="510" w:type="pct"/>
            <w:tcBorders>
              <w:top w:val="nil"/>
              <w:left w:val="single" w:sz="4" w:space="0" w:color="auto"/>
              <w:bottom w:val="single" w:sz="4" w:space="0" w:color="auto"/>
              <w:right w:val="single" w:sz="4" w:space="0" w:color="auto"/>
            </w:tcBorders>
            <w:shd w:val="clear" w:color="auto" w:fill="auto"/>
            <w:vAlign w:val="center"/>
          </w:tcPr>
          <w:p w14:paraId="35BB59B3" w14:textId="77777777" w:rsidR="00065032" w:rsidRPr="005E7DFF" w:rsidRDefault="00065032" w:rsidP="00065032">
            <w:pPr>
              <w:jc w:val="center"/>
              <w:rPr>
                <w:rFonts w:ascii="Times New Roman" w:eastAsia="宋体" w:cs="Times New Roman"/>
                <w:color w:val="000000"/>
                <w:szCs w:val="21"/>
              </w:rPr>
            </w:pPr>
            <w:proofErr w:type="gramStart"/>
            <w:r w:rsidRPr="005E7DFF">
              <w:rPr>
                <w:rFonts w:ascii="Times New Roman" w:eastAsia="宋体" w:cs="Times New Roman"/>
                <w:color w:val="000000"/>
                <w:szCs w:val="21"/>
              </w:rPr>
              <w:t>赋分</w:t>
            </w:r>
            <w:proofErr w:type="gramEnd"/>
          </w:p>
        </w:tc>
        <w:tc>
          <w:tcPr>
            <w:tcW w:w="1025" w:type="pct"/>
            <w:tcBorders>
              <w:top w:val="nil"/>
              <w:left w:val="nil"/>
              <w:bottom w:val="single" w:sz="4" w:space="0" w:color="auto"/>
              <w:right w:val="single" w:sz="4" w:space="0" w:color="auto"/>
            </w:tcBorders>
            <w:shd w:val="clear" w:color="auto" w:fill="auto"/>
            <w:noWrap/>
            <w:vAlign w:val="center"/>
          </w:tcPr>
          <w:p w14:paraId="6F6CFC3F"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100</w:t>
            </w:r>
          </w:p>
        </w:tc>
        <w:tc>
          <w:tcPr>
            <w:tcW w:w="1025" w:type="pct"/>
            <w:tcBorders>
              <w:top w:val="nil"/>
              <w:left w:val="nil"/>
              <w:bottom w:val="single" w:sz="4" w:space="0" w:color="auto"/>
              <w:right w:val="single" w:sz="4" w:space="0" w:color="auto"/>
            </w:tcBorders>
            <w:shd w:val="clear" w:color="auto" w:fill="auto"/>
            <w:noWrap/>
            <w:vAlign w:val="center"/>
          </w:tcPr>
          <w:p w14:paraId="4315DD05"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90</w:t>
            </w:r>
          </w:p>
        </w:tc>
        <w:tc>
          <w:tcPr>
            <w:tcW w:w="769" w:type="pct"/>
            <w:tcBorders>
              <w:top w:val="nil"/>
              <w:left w:val="nil"/>
              <w:bottom w:val="single" w:sz="4" w:space="0" w:color="auto"/>
              <w:right w:val="single" w:sz="4" w:space="0" w:color="auto"/>
            </w:tcBorders>
            <w:shd w:val="clear" w:color="auto" w:fill="auto"/>
            <w:noWrap/>
            <w:vAlign w:val="center"/>
          </w:tcPr>
          <w:p w14:paraId="38CCE474"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70</w:t>
            </w:r>
          </w:p>
        </w:tc>
        <w:tc>
          <w:tcPr>
            <w:tcW w:w="769" w:type="pct"/>
            <w:tcBorders>
              <w:top w:val="nil"/>
              <w:left w:val="nil"/>
              <w:bottom w:val="single" w:sz="4" w:space="0" w:color="auto"/>
              <w:right w:val="single" w:sz="4" w:space="0" w:color="auto"/>
            </w:tcBorders>
            <w:shd w:val="clear" w:color="auto" w:fill="auto"/>
            <w:noWrap/>
            <w:vAlign w:val="center"/>
          </w:tcPr>
          <w:p w14:paraId="2765159A"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40</w:t>
            </w:r>
          </w:p>
        </w:tc>
        <w:tc>
          <w:tcPr>
            <w:tcW w:w="427" w:type="pct"/>
            <w:tcBorders>
              <w:top w:val="nil"/>
              <w:left w:val="nil"/>
              <w:bottom w:val="single" w:sz="4" w:space="0" w:color="auto"/>
              <w:right w:val="single" w:sz="4" w:space="0" w:color="auto"/>
            </w:tcBorders>
            <w:shd w:val="clear" w:color="auto" w:fill="auto"/>
            <w:noWrap/>
            <w:vAlign w:val="center"/>
          </w:tcPr>
          <w:p w14:paraId="6BFA7827"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20</w:t>
            </w:r>
          </w:p>
        </w:tc>
        <w:tc>
          <w:tcPr>
            <w:tcW w:w="475" w:type="pct"/>
            <w:tcBorders>
              <w:top w:val="nil"/>
              <w:left w:val="nil"/>
              <w:bottom w:val="single" w:sz="4" w:space="0" w:color="auto"/>
              <w:right w:val="single" w:sz="4" w:space="0" w:color="auto"/>
            </w:tcBorders>
            <w:shd w:val="clear" w:color="auto" w:fill="auto"/>
            <w:noWrap/>
            <w:vAlign w:val="center"/>
          </w:tcPr>
          <w:p w14:paraId="02E06DC0" w14:textId="77777777" w:rsidR="00065032" w:rsidRPr="005E7DFF" w:rsidRDefault="00065032" w:rsidP="00065032">
            <w:pPr>
              <w:jc w:val="center"/>
              <w:rPr>
                <w:rFonts w:ascii="Times New Roman" w:eastAsia="宋体" w:cs="Times New Roman"/>
                <w:color w:val="000000"/>
                <w:szCs w:val="21"/>
              </w:rPr>
            </w:pPr>
            <w:r w:rsidRPr="005E7DFF">
              <w:rPr>
                <w:rFonts w:ascii="Times New Roman" w:eastAsia="宋体" w:cs="Times New Roman"/>
                <w:color w:val="000000"/>
                <w:szCs w:val="21"/>
              </w:rPr>
              <w:t>0</w:t>
            </w:r>
          </w:p>
        </w:tc>
      </w:tr>
    </w:tbl>
    <w:p w14:paraId="6943704A"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、指标获取</w:t>
      </w:r>
    </w:p>
    <w:p w14:paraId="5B37C56F" w14:textId="4CE2A340"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根据</w:t>
      </w:r>
      <w:r w:rsidRPr="005E7DFF">
        <w:rPr>
          <w:rFonts w:ascii="Times New Roman" w:eastAsia="宋体" w:cs="Times New Roman"/>
          <w:sz w:val="24"/>
          <w:szCs w:val="24"/>
        </w:rPr>
        <w:t>4.2</w:t>
      </w:r>
      <w:r w:rsidRPr="005E7DFF">
        <w:rPr>
          <w:rFonts w:ascii="Times New Roman" w:eastAsia="宋体" w:cs="Times New Roman"/>
          <w:sz w:val="24"/>
          <w:szCs w:val="24"/>
        </w:rPr>
        <w:t>章节水质监测方案结果，</w:t>
      </w:r>
      <w:r w:rsidRPr="005E7DFF">
        <w:rPr>
          <w:rFonts w:ascii="Times New Roman" w:eastAsia="宋体" w:cs="Times New Roman" w:hint="eastAsia"/>
          <w:sz w:val="24"/>
          <w:szCs w:val="24"/>
        </w:rPr>
        <w:t>鱼池</w:t>
      </w:r>
      <w:r w:rsidRPr="005E7DFF">
        <w:rPr>
          <w:rFonts w:ascii="Times New Roman" w:eastAsia="宋体" w:cs="Times New Roman"/>
          <w:sz w:val="24"/>
          <w:szCs w:val="24"/>
        </w:rPr>
        <w:t>水质监测断面</w:t>
      </w:r>
      <w:r w:rsidRPr="005E7DFF">
        <w:rPr>
          <w:rFonts w:ascii="Times New Roman" w:eastAsia="宋体" w:cs="Times New Roman"/>
          <w:sz w:val="24"/>
          <w:szCs w:val="24"/>
        </w:rPr>
        <w:t>201</w:t>
      </w:r>
      <w:r w:rsidR="00170DD8">
        <w:rPr>
          <w:rFonts w:ascii="Times New Roman" w:eastAsia="宋体" w:cs="Times New Roman"/>
          <w:sz w:val="24"/>
          <w:szCs w:val="24"/>
        </w:rPr>
        <w:t>9</w:t>
      </w:r>
      <w:r w:rsidRPr="005E7DFF">
        <w:rPr>
          <w:rFonts w:ascii="Times New Roman" w:eastAsia="宋体" w:cs="Times New Roman"/>
          <w:sz w:val="24"/>
          <w:szCs w:val="24"/>
        </w:rPr>
        <w:t>年</w:t>
      </w:r>
      <w:r w:rsidRPr="005E7DFF">
        <w:rPr>
          <w:rFonts w:ascii="Times New Roman" w:eastAsia="宋体" w:cs="Times New Roman"/>
          <w:sz w:val="24"/>
          <w:szCs w:val="24"/>
        </w:rPr>
        <w:t>~2021</w:t>
      </w:r>
      <w:r w:rsidRPr="005E7DFF">
        <w:rPr>
          <w:rFonts w:ascii="Times New Roman" w:eastAsia="宋体" w:cs="Times New Roman"/>
          <w:sz w:val="24"/>
          <w:szCs w:val="24"/>
        </w:rPr>
        <w:t>年共计</w:t>
      </w:r>
      <w:r w:rsidRPr="005E7DFF">
        <w:rPr>
          <w:rFonts w:ascii="Times New Roman" w:eastAsia="宋体" w:cs="Times New Roman"/>
          <w:sz w:val="24"/>
          <w:szCs w:val="24"/>
        </w:rPr>
        <w:t>3</w:t>
      </w:r>
      <w:r w:rsidRPr="005E7DFF">
        <w:rPr>
          <w:rFonts w:ascii="Times New Roman" w:eastAsia="宋体" w:cs="Times New Roman" w:hint="eastAsia"/>
          <w:sz w:val="24"/>
          <w:szCs w:val="24"/>
        </w:rPr>
        <w:t>年</w:t>
      </w:r>
      <w:r w:rsidRPr="005E7DFF">
        <w:rPr>
          <w:rFonts w:ascii="Times New Roman" w:eastAsia="宋体" w:cs="Times New Roman"/>
          <w:sz w:val="24"/>
          <w:szCs w:val="24"/>
        </w:rPr>
        <w:t>（共计</w:t>
      </w:r>
      <w:r w:rsidR="00170DD8">
        <w:rPr>
          <w:rFonts w:ascii="Times New Roman" w:eastAsia="宋体" w:cs="Times New Roman"/>
          <w:sz w:val="24"/>
          <w:szCs w:val="24"/>
        </w:rPr>
        <w:t>6</w:t>
      </w:r>
      <w:r w:rsidRPr="005E7DFF">
        <w:rPr>
          <w:rFonts w:ascii="Times New Roman" w:eastAsia="宋体" w:cs="Times New Roman"/>
          <w:sz w:val="24"/>
          <w:szCs w:val="24"/>
        </w:rPr>
        <w:t>次）水质监测成果如下图所示。</w:t>
      </w:r>
    </w:p>
    <w:p w14:paraId="65EE34CA" w14:textId="588F6F1B" w:rsidR="00472316" w:rsidRPr="005E7DFF" w:rsidRDefault="00472316" w:rsidP="00472316">
      <w:pPr>
        <w:pStyle w:val="2"/>
        <w:ind w:firstLine="480"/>
        <w:rPr>
          <w:rFonts w:ascii="Times New Roman" w:eastAsia="宋体" w:hAnsi="Times New Roman" w:cs="Times New Roman"/>
          <w:sz w:val="24"/>
          <w:szCs w:val="24"/>
        </w:rPr>
      </w:pPr>
      <w:r w:rsidRPr="005E7DFF">
        <w:rPr>
          <w:rFonts w:ascii="Times New Roman" w:eastAsia="宋体" w:hAnsi="Times New Roman" w:cs="Times New Roman"/>
          <w:sz w:val="24"/>
          <w:szCs w:val="24"/>
        </w:rPr>
        <w:t>注：图中</w:t>
      </w:r>
      <w:r w:rsidRPr="005E7DFF">
        <w:rPr>
          <w:rFonts w:ascii="Times New Roman" w:eastAsia="宋体" w:hAnsi="Times New Roman" w:cs="Times New Roman"/>
          <w:sz w:val="24"/>
          <w:szCs w:val="24"/>
        </w:rPr>
        <w:t>1</w:t>
      </w:r>
      <w:r w:rsidRPr="005E7DFF">
        <w:rPr>
          <w:rFonts w:ascii="Times New Roman" w:eastAsia="宋体" w:hAnsi="Times New Roman" w:cs="Times New Roman"/>
          <w:sz w:val="24"/>
          <w:szCs w:val="24"/>
        </w:rPr>
        <w:t>代表为</w:t>
      </w:r>
      <w:r w:rsidRPr="005E7DFF">
        <w:rPr>
          <w:rFonts w:ascii="Times New Roman" w:eastAsia="宋体" w:hAnsi="Times New Roman" w:cs="Times New Roman"/>
          <w:sz w:val="24"/>
          <w:szCs w:val="24"/>
        </w:rPr>
        <w:fldChar w:fldCharType="begin"/>
      </w:r>
      <w:r w:rsidRPr="005E7DFF">
        <w:rPr>
          <w:rFonts w:ascii="Times New Roman" w:eastAsia="宋体" w:hAnsi="Times New Roman" w:cs="Times New Roman"/>
          <w:sz w:val="24"/>
          <w:szCs w:val="24"/>
        </w:rPr>
        <w:instrText xml:space="preserve"> = 1 \* ROMAN </w:instrText>
      </w:r>
      <w:r w:rsidRPr="005E7DFF">
        <w:rPr>
          <w:rFonts w:ascii="Times New Roman" w:eastAsia="宋体" w:hAnsi="Times New Roman" w:cs="Times New Roman"/>
          <w:sz w:val="24"/>
          <w:szCs w:val="24"/>
        </w:rPr>
        <w:fldChar w:fldCharType="separate"/>
      </w:r>
      <w:r w:rsidRPr="005E7DFF">
        <w:rPr>
          <w:rFonts w:ascii="Times New Roman" w:eastAsia="宋体" w:hAnsi="Times New Roman" w:cs="Times New Roman"/>
          <w:noProof/>
          <w:sz w:val="24"/>
          <w:szCs w:val="24"/>
        </w:rPr>
        <w:t>I</w:t>
      </w:r>
      <w:r w:rsidRPr="005E7DFF">
        <w:rPr>
          <w:rFonts w:ascii="Times New Roman" w:eastAsia="宋体" w:hAnsi="Times New Roman" w:cs="Times New Roman"/>
          <w:sz w:val="24"/>
          <w:szCs w:val="24"/>
        </w:rPr>
        <w:fldChar w:fldCharType="end"/>
      </w:r>
      <w:r w:rsidR="00A77F20" w:rsidRPr="005E7DFF">
        <w:rPr>
          <w:rFonts w:ascii="Times New Roman" w:eastAsia="宋体" w:hAnsi="Times New Roman" w:cs="Times New Roman"/>
          <w:sz w:val="24"/>
          <w:szCs w:val="24"/>
        </w:rPr>
        <w:t>类</w:t>
      </w:r>
      <w:r w:rsidR="00A77F20" w:rsidRPr="005E7DFF">
        <w:rPr>
          <w:rFonts w:ascii="Times New Roman" w:eastAsia="宋体" w:hAnsi="Times New Roman" w:cs="Times New Roman" w:hint="eastAsia"/>
          <w:sz w:val="24"/>
          <w:szCs w:val="24"/>
        </w:rPr>
        <w:t>、</w:t>
      </w:r>
      <w:r w:rsidR="00A77F20" w:rsidRPr="005E7DFF">
        <w:rPr>
          <w:rFonts w:ascii="Times New Roman" w:eastAsia="宋体" w:hAnsi="Times New Roman" w:cs="Times New Roman"/>
          <w:sz w:val="24"/>
          <w:szCs w:val="24"/>
        </w:rPr>
        <w:t>2</w:t>
      </w:r>
      <w:r w:rsidR="00A77F20" w:rsidRPr="005E7DFF">
        <w:rPr>
          <w:rFonts w:ascii="Times New Roman" w:eastAsia="宋体" w:hAnsi="Times New Roman" w:cs="Times New Roman"/>
          <w:sz w:val="24"/>
          <w:szCs w:val="24"/>
        </w:rPr>
        <w:t>代表</w:t>
      </w:r>
      <w:r w:rsidR="00A77F20" w:rsidRPr="005E7DFF">
        <w:rPr>
          <w:rFonts w:ascii="Times New Roman" w:eastAsia="宋体" w:hAnsi="Times New Roman" w:cs="Times New Roman"/>
          <w:sz w:val="24"/>
          <w:szCs w:val="24"/>
        </w:rPr>
        <w:t xml:space="preserve"> </w:t>
      </w:r>
      <w:r w:rsidR="00A77F20" w:rsidRPr="005E7DFF">
        <w:rPr>
          <w:rFonts w:ascii="Times New Roman" w:eastAsia="宋体" w:hAnsi="Times New Roman" w:cs="Times New Roman"/>
          <w:sz w:val="24"/>
          <w:szCs w:val="24"/>
        </w:rPr>
        <w:fldChar w:fldCharType="begin"/>
      </w:r>
      <w:r w:rsidR="00A77F20" w:rsidRPr="005E7DFF">
        <w:rPr>
          <w:rFonts w:ascii="Times New Roman" w:eastAsia="宋体" w:hAnsi="Times New Roman" w:cs="Times New Roman"/>
          <w:sz w:val="24"/>
          <w:szCs w:val="24"/>
        </w:rPr>
        <w:instrText xml:space="preserve"> = 2 \* ROMAN </w:instrText>
      </w:r>
      <w:r w:rsidR="00A77F20" w:rsidRPr="005E7DFF">
        <w:rPr>
          <w:rFonts w:ascii="Times New Roman" w:eastAsia="宋体" w:hAnsi="Times New Roman" w:cs="Times New Roman"/>
          <w:sz w:val="24"/>
          <w:szCs w:val="24"/>
        </w:rPr>
        <w:fldChar w:fldCharType="separate"/>
      </w:r>
      <w:r w:rsidR="00A77F20" w:rsidRPr="005E7DFF">
        <w:rPr>
          <w:rFonts w:ascii="Times New Roman" w:eastAsia="宋体" w:hAnsi="Times New Roman" w:cs="Times New Roman"/>
          <w:noProof/>
          <w:sz w:val="24"/>
          <w:szCs w:val="24"/>
        </w:rPr>
        <w:t>II</w:t>
      </w:r>
      <w:r w:rsidR="00A77F20" w:rsidRPr="005E7DFF">
        <w:rPr>
          <w:rFonts w:ascii="Times New Roman" w:eastAsia="宋体" w:hAnsi="Times New Roman" w:cs="Times New Roman"/>
          <w:sz w:val="24"/>
          <w:szCs w:val="24"/>
        </w:rPr>
        <w:fldChar w:fldCharType="end"/>
      </w:r>
      <w:r w:rsidR="00A77F20" w:rsidRPr="005E7DFF">
        <w:rPr>
          <w:rFonts w:ascii="Times New Roman" w:eastAsia="宋体" w:hAnsi="Times New Roman" w:cs="Times New Roman"/>
          <w:sz w:val="24"/>
          <w:szCs w:val="24"/>
        </w:rPr>
        <w:t>类以此类推</w:t>
      </w:r>
      <w:r w:rsidRPr="005E7DFF">
        <w:rPr>
          <w:rFonts w:ascii="Times New Roman" w:eastAsia="宋体" w:hAnsi="Times New Roman" w:cs="Times New Roman"/>
          <w:sz w:val="24"/>
          <w:szCs w:val="24"/>
        </w:rPr>
        <w:t xml:space="preserve"> </w:t>
      </w:r>
      <w:r w:rsidR="00A77F20" w:rsidRPr="005E7DFF">
        <w:rPr>
          <w:rFonts w:ascii="Times New Roman" w:eastAsia="宋体" w:hAnsi="Times New Roman" w:cs="Times New Roman" w:hint="eastAsia"/>
          <w:sz w:val="24"/>
          <w:szCs w:val="24"/>
        </w:rPr>
        <w:t>。</w:t>
      </w:r>
    </w:p>
    <w:p w14:paraId="059E2B83" w14:textId="30679E63" w:rsidR="00065032" w:rsidRPr="005E7DFF" w:rsidRDefault="00810691" w:rsidP="00065032">
      <w:pPr>
        <w:spacing w:line="360" w:lineRule="auto"/>
        <w:rPr>
          <w:rFonts w:ascii="Times New Roman" w:eastAsia="宋体" w:cs="Times New Roman"/>
          <w:sz w:val="24"/>
          <w:szCs w:val="24"/>
        </w:rPr>
      </w:pPr>
      <w:r>
        <w:rPr>
          <w:rFonts w:ascii="Times New Roman" w:eastAsia="宋体" w:cs="Times New Roman"/>
          <w:noProof/>
          <w:sz w:val="24"/>
          <w:szCs w:val="24"/>
        </w:rPr>
        <w:drawing>
          <wp:inline distT="0" distB="0" distL="0" distR="0" wp14:anchorId="7C7A4A78" wp14:editId="52A8CA59">
            <wp:extent cx="4986655" cy="2755900"/>
            <wp:effectExtent l="0" t="0" r="444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6655" cy="2755900"/>
                    </a:xfrm>
                    <a:prstGeom prst="rect">
                      <a:avLst/>
                    </a:prstGeom>
                    <a:noFill/>
                  </pic:spPr>
                </pic:pic>
              </a:graphicData>
            </a:graphic>
          </wp:inline>
        </w:drawing>
      </w:r>
    </w:p>
    <w:p w14:paraId="1FF8018E" w14:textId="4A2E1469" w:rsidR="00065032" w:rsidRPr="005E7DFF" w:rsidRDefault="00065032" w:rsidP="00065032">
      <w:pPr>
        <w:spacing w:line="360" w:lineRule="auto"/>
        <w:ind w:firstLineChars="700" w:firstLine="1687"/>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5.1-</w:t>
      </w:r>
      <w:r w:rsidR="0089073F" w:rsidRPr="005E7DFF">
        <w:rPr>
          <w:rFonts w:ascii="Times New Roman" w:eastAsia="宋体" w:cs="Times New Roman"/>
          <w:b/>
          <w:bCs/>
          <w:sz w:val="24"/>
          <w:szCs w:val="24"/>
        </w:rPr>
        <w:t>2</w:t>
      </w:r>
      <w:r w:rsidRPr="005E7DFF">
        <w:rPr>
          <w:rFonts w:ascii="Times New Roman" w:eastAsia="宋体" w:cs="Times New Roman"/>
          <w:b/>
          <w:bCs/>
          <w:sz w:val="24"/>
          <w:szCs w:val="24"/>
        </w:rPr>
        <w:t xml:space="preserve">  </w:t>
      </w:r>
      <w:r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水质监测断面各时段水质监测成果图</w:t>
      </w:r>
    </w:p>
    <w:p w14:paraId="08606A93" w14:textId="5E91D588" w:rsidR="00065032" w:rsidRPr="005E7DFF" w:rsidRDefault="00065032" w:rsidP="00065032">
      <w:pPr>
        <w:spacing w:line="360" w:lineRule="auto"/>
        <w:ind w:firstLine="480"/>
        <w:rPr>
          <w:rFonts w:ascii="Times New Roman" w:eastAsia="宋体" w:cs="Times New Roman"/>
          <w:color w:val="000000"/>
          <w:kern w:val="0"/>
          <w:sz w:val="24"/>
          <w:szCs w:val="24"/>
        </w:rPr>
      </w:pPr>
      <w:r w:rsidRPr="005E7DFF">
        <w:rPr>
          <w:rFonts w:ascii="Times New Roman" w:eastAsia="宋体" w:cs="Times New Roman"/>
          <w:sz w:val="24"/>
          <w:szCs w:val="24"/>
        </w:rPr>
        <w:t>由上图所知，</w:t>
      </w:r>
      <w:r w:rsidRPr="005E7DFF">
        <w:rPr>
          <w:rFonts w:ascii="Times New Roman" w:eastAsia="宋体" w:cs="Times New Roman" w:hint="eastAsia"/>
          <w:sz w:val="24"/>
          <w:szCs w:val="24"/>
        </w:rPr>
        <w:t>鱼池</w:t>
      </w:r>
      <w:r w:rsidRPr="005E7DFF">
        <w:rPr>
          <w:rFonts w:ascii="Times New Roman" w:eastAsia="宋体" w:cs="Times New Roman"/>
          <w:sz w:val="24"/>
          <w:szCs w:val="24"/>
        </w:rPr>
        <w:t>水质</w:t>
      </w:r>
      <w:r w:rsidR="00D247C0" w:rsidRPr="005E7DFF">
        <w:rPr>
          <w:rFonts w:ascii="Times New Roman" w:eastAsia="宋体" w:cs="Times New Roman" w:hint="eastAsia"/>
          <w:sz w:val="24"/>
          <w:szCs w:val="24"/>
        </w:rPr>
        <w:t>主要为</w:t>
      </w:r>
      <w:r w:rsidRPr="005E7DFF">
        <w:rPr>
          <w:rFonts w:ascii="Times New Roman" w:eastAsia="宋体" w:cs="Times New Roman"/>
          <w:color w:val="000000"/>
          <w:kern w:val="0"/>
          <w:sz w:val="24"/>
          <w:szCs w:val="24"/>
        </w:rPr>
        <w:fldChar w:fldCharType="begin"/>
      </w:r>
      <w:r w:rsidRPr="005E7DFF">
        <w:rPr>
          <w:rFonts w:ascii="Times New Roman" w:eastAsia="宋体" w:cs="Times New Roman"/>
          <w:color w:val="000000"/>
          <w:kern w:val="0"/>
          <w:sz w:val="24"/>
          <w:szCs w:val="24"/>
        </w:rPr>
        <w:instrText xml:space="preserve"> </w:instrText>
      </w:r>
      <w:r w:rsidRPr="005E7DFF">
        <w:rPr>
          <w:rFonts w:ascii="Times New Roman" w:eastAsia="宋体" w:cs="Times New Roman" w:hint="eastAsia"/>
          <w:color w:val="000000"/>
          <w:kern w:val="0"/>
          <w:sz w:val="24"/>
          <w:szCs w:val="24"/>
        </w:rPr>
        <w:instrText>= 3 \* ROMAN</w:instrText>
      </w:r>
      <w:r w:rsidRPr="005E7DFF">
        <w:rPr>
          <w:rFonts w:ascii="Times New Roman" w:eastAsia="宋体" w:cs="Times New Roman"/>
          <w:color w:val="000000"/>
          <w:kern w:val="0"/>
          <w:sz w:val="24"/>
          <w:szCs w:val="24"/>
        </w:rPr>
        <w:instrText xml:space="preserve"> </w:instrText>
      </w:r>
      <w:r w:rsidRPr="005E7DFF">
        <w:rPr>
          <w:rFonts w:ascii="Times New Roman" w:eastAsia="宋体" w:cs="Times New Roman"/>
          <w:color w:val="000000"/>
          <w:kern w:val="0"/>
          <w:sz w:val="24"/>
          <w:szCs w:val="24"/>
        </w:rPr>
        <w:fldChar w:fldCharType="separate"/>
      </w:r>
      <w:r w:rsidRPr="005E7DFF">
        <w:rPr>
          <w:rFonts w:ascii="Times New Roman" w:eastAsia="宋体" w:cs="Times New Roman"/>
          <w:noProof/>
          <w:color w:val="000000"/>
          <w:kern w:val="0"/>
          <w:sz w:val="24"/>
          <w:szCs w:val="24"/>
        </w:rPr>
        <w:t>III</w:t>
      </w:r>
      <w:r w:rsidRPr="005E7DFF">
        <w:rPr>
          <w:rFonts w:ascii="Times New Roman" w:eastAsia="宋体" w:cs="Times New Roman"/>
          <w:color w:val="000000"/>
          <w:kern w:val="0"/>
          <w:sz w:val="24"/>
          <w:szCs w:val="24"/>
        </w:rPr>
        <w:fldChar w:fldCharType="end"/>
      </w:r>
      <w:r w:rsidRPr="005E7DFF">
        <w:rPr>
          <w:rFonts w:ascii="Times New Roman" w:eastAsia="宋体" w:cs="Times New Roman"/>
          <w:color w:val="000000"/>
          <w:kern w:val="0"/>
          <w:sz w:val="24"/>
          <w:szCs w:val="24"/>
        </w:rPr>
        <w:t>~</w:t>
      </w:r>
      <w:r w:rsidRPr="005E7DFF">
        <w:rPr>
          <w:rFonts w:ascii="Times New Roman" w:eastAsia="宋体" w:cs="Times New Roman"/>
          <w:color w:val="000000"/>
          <w:sz w:val="24"/>
          <w:szCs w:val="24"/>
        </w:rPr>
        <w:fldChar w:fldCharType="begin"/>
      </w:r>
      <w:r w:rsidRPr="005E7DFF">
        <w:rPr>
          <w:rFonts w:ascii="Times New Roman" w:eastAsia="宋体" w:cs="Times New Roman"/>
          <w:color w:val="000000"/>
          <w:sz w:val="24"/>
          <w:szCs w:val="24"/>
        </w:rPr>
        <w:instrText xml:space="preserve"> </w:instrText>
      </w:r>
      <w:r w:rsidRPr="005E7DFF">
        <w:rPr>
          <w:rFonts w:ascii="Times New Roman" w:eastAsia="宋体" w:cs="Times New Roman" w:hint="eastAsia"/>
          <w:color w:val="000000"/>
          <w:sz w:val="24"/>
          <w:szCs w:val="24"/>
        </w:rPr>
        <w:instrText>= 4 \* ROMAN</w:instrText>
      </w:r>
      <w:r w:rsidRPr="005E7DFF">
        <w:rPr>
          <w:rFonts w:ascii="Times New Roman" w:eastAsia="宋体" w:cs="Times New Roman"/>
          <w:color w:val="000000"/>
          <w:sz w:val="24"/>
          <w:szCs w:val="24"/>
        </w:rPr>
        <w:instrText xml:space="preserve"> </w:instrText>
      </w:r>
      <w:r w:rsidRPr="005E7DFF">
        <w:rPr>
          <w:rFonts w:ascii="Times New Roman" w:eastAsia="宋体" w:cs="Times New Roman"/>
          <w:color w:val="000000"/>
          <w:sz w:val="24"/>
          <w:szCs w:val="24"/>
        </w:rPr>
        <w:fldChar w:fldCharType="separate"/>
      </w:r>
      <w:r w:rsidRPr="005E7DFF">
        <w:rPr>
          <w:rFonts w:ascii="Times New Roman" w:eastAsia="宋体" w:cs="Times New Roman"/>
          <w:noProof/>
          <w:color w:val="000000"/>
          <w:sz w:val="24"/>
          <w:szCs w:val="24"/>
        </w:rPr>
        <w:t>V</w:t>
      </w:r>
      <w:r w:rsidRPr="005E7DFF">
        <w:rPr>
          <w:rFonts w:ascii="Times New Roman" w:eastAsia="宋体" w:cs="Times New Roman"/>
          <w:color w:val="000000"/>
          <w:sz w:val="24"/>
          <w:szCs w:val="24"/>
        </w:rPr>
        <w:fldChar w:fldCharType="end"/>
      </w:r>
      <w:r w:rsidRPr="005E7DFF">
        <w:rPr>
          <w:rFonts w:ascii="Times New Roman" w:eastAsia="宋体" w:cs="Times New Roman"/>
          <w:color w:val="000000"/>
          <w:kern w:val="0"/>
          <w:sz w:val="24"/>
          <w:szCs w:val="24"/>
        </w:rPr>
        <w:t>类水质，水质</w:t>
      </w:r>
      <w:r w:rsidR="0060100C" w:rsidRPr="005E7DFF">
        <w:rPr>
          <w:rFonts w:ascii="Times New Roman" w:eastAsia="宋体" w:cs="Times New Roman" w:hint="eastAsia"/>
          <w:color w:val="000000"/>
          <w:kern w:val="0"/>
          <w:sz w:val="24"/>
          <w:szCs w:val="24"/>
        </w:rPr>
        <w:t>类别</w:t>
      </w:r>
      <w:r w:rsidR="00EA66B6" w:rsidRPr="005E7DFF">
        <w:rPr>
          <w:rFonts w:ascii="Times New Roman" w:eastAsia="宋体" w:cs="Times New Roman" w:hint="eastAsia"/>
          <w:color w:val="000000"/>
          <w:kern w:val="0"/>
          <w:sz w:val="24"/>
          <w:szCs w:val="24"/>
        </w:rPr>
        <w:t>较为</w:t>
      </w:r>
      <w:r w:rsidRPr="005E7DFF">
        <w:rPr>
          <w:rFonts w:ascii="Times New Roman" w:eastAsia="宋体" w:cs="Times New Roman"/>
          <w:color w:val="000000"/>
          <w:kern w:val="0"/>
          <w:sz w:val="24"/>
          <w:szCs w:val="24"/>
        </w:rPr>
        <w:t>稳定。</w:t>
      </w:r>
    </w:p>
    <w:p w14:paraId="75E52F8A" w14:textId="4F3FD0BE" w:rsidR="00065032" w:rsidRPr="005E7DFF" w:rsidRDefault="00065032" w:rsidP="00327364">
      <w:pPr>
        <w:spacing w:line="360" w:lineRule="auto"/>
        <w:ind w:firstLineChars="200" w:firstLine="480"/>
        <w:rPr>
          <w:rFonts w:ascii="Calibri" w:eastAsia="宋体" w:cs="Times New Roman"/>
          <w:szCs w:val="21"/>
        </w:rPr>
      </w:pPr>
      <w:r w:rsidRPr="005E7DFF">
        <w:rPr>
          <w:rFonts w:ascii="Times New Roman" w:eastAsia="宋体" w:cs="Times New Roman" w:hint="eastAsia"/>
          <w:sz w:val="24"/>
          <w:szCs w:val="24"/>
        </w:rPr>
        <w:lastRenderedPageBreak/>
        <w:t>鱼池</w:t>
      </w:r>
      <w:r w:rsidRPr="005E7DFF">
        <w:rPr>
          <w:rFonts w:ascii="Times New Roman" w:eastAsia="宋体" w:cs="Times New Roman"/>
          <w:sz w:val="24"/>
          <w:szCs w:val="24"/>
        </w:rPr>
        <w:t>断面主要水质指标</w:t>
      </w:r>
      <w:r w:rsidR="00327364" w:rsidRPr="005E7DFF">
        <w:rPr>
          <w:rFonts w:ascii="Times New Roman" w:eastAsia="宋体" w:cs="Times New Roman" w:hint="eastAsia"/>
          <w:sz w:val="24"/>
          <w:szCs w:val="24"/>
        </w:rPr>
        <w:t>为</w:t>
      </w:r>
      <w:r w:rsidRPr="005E7DFF">
        <w:rPr>
          <w:rFonts w:ascii="Times New Roman" w:eastAsia="宋体" w:cs="Times New Roman"/>
          <w:sz w:val="24"/>
          <w:szCs w:val="24"/>
        </w:rPr>
        <w:t>溶解氧、高锰酸盐指数、生化需氧量、氨氮</w:t>
      </w:r>
      <w:r w:rsidR="00472316" w:rsidRPr="005E7DFF">
        <w:rPr>
          <w:rFonts w:ascii="Times New Roman" w:eastAsia="宋体" w:cs="Times New Roman" w:hint="eastAsia"/>
          <w:sz w:val="24"/>
          <w:szCs w:val="24"/>
        </w:rPr>
        <w:t>、总氮等</w:t>
      </w:r>
      <w:r w:rsidR="00327364" w:rsidRPr="005E7DFF">
        <w:rPr>
          <w:rFonts w:ascii="Times New Roman" w:eastAsia="宋体" w:cs="Times New Roman" w:hint="eastAsia"/>
          <w:sz w:val="24"/>
          <w:szCs w:val="24"/>
        </w:rPr>
        <w:t>。本次</w:t>
      </w:r>
      <w:r w:rsidRPr="005E7DFF">
        <w:rPr>
          <w:rFonts w:ascii="Times New Roman" w:eastAsia="宋体" w:cs="Times New Roman"/>
          <w:sz w:val="24"/>
          <w:szCs w:val="24"/>
        </w:rPr>
        <w:t>评价</w:t>
      </w:r>
      <w:r w:rsidR="00327364" w:rsidRPr="005E7DFF">
        <w:rPr>
          <w:rFonts w:ascii="Times New Roman" w:eastAsia="宋体" w:cs="Times New Roman" w:hint="eastAsia"/>
          <w:sz w:val="24"/>
          <w:szCs w:val="24"/>
        </w:rPr>
        <w:t>水质变化趋势以各指标</w:t>
      </w:r>
      <w:r w:rsidR="00327364" w:rsidRPr="005E7DFF">
        <w:rPr>
          <w:rFonts w:ascii="Times New Roman" w:eastAsia="宋体" w:cs="Times New Roman"/>
          <w:color w:val="000000"/>
          <w:kern w:val="0"/>
          <w:sz w:val="24"/>
          <w:szCs w:val="24"/>
        </w:rPr>
        <w:t>年均值变化情况来判定</w:t>
      </w:r>
      <w:r w:rsidR="00327364" w:rsidRPr="005E7DFF">
        <w:rPr>
          <w:rFonts w:ascii="Calibri" w:eastAsia="宋体" w:cs="Times New Roman" w:hint="eastAsia"/>
          <w:szCs w:val="21"/>
        </w:rPr>
        <w:t>，</w:t>
      </w:r>
      <w:r w:rsidR="00327364" w:rsidRPr="005E7DFF">
        <w:rPr>
          <w:rFonts w:ascii="Calibri" w:eastAsia="宋体" w:cs="Times New Roman" w:hint="eastAsia"/>
          <w:sz w:val="24"/>
          <w:szCs w:val="24"/>
        </w:rPr>
        <w:t>详</w:t>
      </w:r>
      <w:r w:rsidRPr="005E7DFF">
        <w:rPr>
          <w:rFonts w:ascii="Times New Roman" w:eastAsia="宋体" w:cs="Times New Roman"/>
          <w:sz w:val="24"/>
          <w:szCs w:val="24"/>
        </w:rPr>
        <w:t>见下图。</w:t>
      </w:r>
    </w:p>
    <w:p w14:paraId="745DAC6D" w14:textId="208AD24B" w:rsidR="00065032" w:rsidRPr="005E7DFF" w:rsidRDefault="00E92D0C" w:rsidP="00065032">
      <w:pPr>
        <w:spacing w:line="360" w:lineRule="auto"/>
        <w:rPr>
          <w:rFonts w:ascii="Times New Roman" w:eastAsia="宋体" w:cs="Times New Roman"/>
          <w:sz w:val="24"/>
          <w:szCs w:val="24"/>
        </w:rPr>
      </w:pPr>
      <w:r>
        <w:rPr>
          <w:rFonts w:ascii="Times New Roman" w:eastAsia="宋体" w:cs="Times New Roman"/>
          <w:noProof/>
          <w:sz w:val="24"/>
          <w:szCs w:val="24"/>
        </w:rPr>
        <w:drawing>
          <wp:inline distT="0" distB="0" distL="0" distR="0" wp14:anchorId="291F6331" wp14:editId="7848EBCB">
            <wp:extent cx="5309870" cy="3023870"/>
            <wp:effectExtent l="0" t="0" r="508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9870" cy="3023870"/>
                    </a:xfrm>
                    <a:prstGeom prst="rect">
                      <a:avLst/>
                    </a:prstGeom>
                    <a:noFill/>
                  </pic:spPr>
                </pic:pic>
              </a:graphicData>
            </a:graphic>
          </wp:inline>
        </w:drawing>
      </w:r>
    </w:p>
    <w:p w14:paraId="48ACD5FF" w14:textId="5FC18DCE" w:rsidR="00065032" w:rsidRPr="005E7DFF" w:rsidRDefault="00065032" w:rsidP="00065032">
      <w:pPr>
        <w:spacing w:line="360" w:lineRule="auto"/>
        <w:ind w:firstLineChars="700" w:firstLine="1687"/>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5.1-</w:t>
      </w:r>
      <w:r w:rsidR="0089073F" w:rsidRPr="005E7DFF">
        <w:rPr>
          <w:rFonts w:ascii="Times New Roman" w:eastAsia="宋体" w:cs="Times New Roman"/>
          <w:b/>
          <w:bCs/>
          <w:sz w:val="24"/>
          <w:szCs w:val="24"/>
        </w:rPr>
        <w:t>3</w:t>
      </w:r>
      <w:r w:rsidRPr="005E7DFF">
        <w:rPr>
          <w:rFonts w:ascii="Times New Roman" w:eastAsia="宋体" w:cs="Times New Roman"/>
          <w:b/>
          <w:bCs/>
          <w:sz w:val="24"/>
          <w:szCs w:val="24"/>
        </w:rPr>
        <w:t xml:space="preserve">   </w:t>
      </w:r>
      <w:r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主要水质指标变化情况图</w:t>
      </w:r>
    </w:p>
    <w:p w14:paraId="299A6FFB" w14:textId="46F5A1F2" w:rsidR="00065032" w:rsidRPr="005E7DFF" w:rsidRDefault="00065032" w:rsidP="00065032">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由上</w:t>
      </w:r>
      <w:r w:rsidR="00A77F20" w:rsidRPr="005E7DFF">
        <w:rPr>
          <w:rFonts w:ascii="Times New Roman" w:eastAsia="宋体" w:cs="Times New Roman" w:hint="eastAsia"/>
          <w:sz w:val="24"/>
          <w:szCs w:val="24"/>
        </w:rPr>
        <w:t>图</w:t>
      </w:r>
      <w:r w:rsidRPr="005E7DFF">
        <w:rPr>
          <w:rFonts w:ascii="Times New Roman" w:eastAsia="宋体" w:cs="Times New Roman"/>
          <w:sz w:val="24"/>
          <w:szCs w:val="24"/>
        </w:rPr>
        <w:t>可知，</w:t>
      </w:r>
      <w:r w:rsidRPr="005E7DFF">
        <w:rPr>
          <w:rFonts w:ascii="Times New Roman" w:eastAsia="宋体" w:cs="Times New Roman" w:hint="eastAsia"/>
          <w:sz w:val="24"/>
          <w:szCs w:val="24"/>
        </w:rPr>
        <w:t>鱼池</w:t>
      </w:r>
      <w:r w:rsidRPr="005E7DFF">
        <w:rPr>
          <w:rFonts w:ascii="Times New Roman" w:eastAsia="宋体" w:cs="Times New Roman"/>
          <w:sz w:val="24"/>
          <w:szCs w:val="24"/>
        </w:rPr>
        <w:t>主要水质指标</w:t>
      </w:r>
      <w:r w:rsidR="00E85E5A" w:rsidRPr="005E7DFF">
        <w:rPr>
          <w:rFonts w:ascii="Times New Roman" w:eastAsia="宋体" w:cs="Times New Roman" w:hint="eastAsia"/>
          <w:sz w:val="24"/>
          <w:szCs w:val="24"/>
        </w:rPr>
        <w:t>中除了</w:t>
      </w:r>
      <w:r w:rsidR="00E85E5A" w:rsidRPr="005E7DFF">
        <w:rPr>
          <w:rFonts w:ascii="Times New Roman" w:eastAsia="宋体" w:cs="Times New Roman" w:hint="eastAsia"/>
          <w:color w:val="000000"/>
          <w:sz w:val="24"/>
          <w:szCs w:val="24"/>
        </w:rPr>
        <w:t>五日需氧量变化较大，其余指标</w:t>
      </w:r>
      <w:r w:rsidR="00A77F20" w:rsidRPr="005E7DFF">
        <w:rPr>
          <w:rFonts w:ascii="Times New Roman" w:eastAsia="宋体" w:cs="Times New Roman" w:hint="eastAsia"/>
          <w:sz w:val="24"/>
          <w:szCs w:val="24"/>
        </w:rPr>
        <w:t>年均值基本稳定</w:t>
      </w:r>
      <w:r w:rsidRPr="005E7DFF">
        <w:rPr>
          <w:rFonts w:ascii="Times New Roman" w:eastAsia="宋体" w:cs="Times New Roman"/>
          <w:color w:val="000000"/>
          <w:sz w:val="24"/>
          <w:szCs w:val="24"/>
        </w:rPr>
        <w:t>。</w:t>
      </w:r>
    </w:p>
    <w:p w14:paraId="24C6A995"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746471D9" w14:textId="599BA56B" w:rsidR="00065032" w:rsidRPr="005E7DFF" w:rsidRDefault="00065032" w:rsidP="00065032">
      <w:pPr>
        <w:spacing w:line="360" w:lineRule="auto"/>
        <w:ind w:firstLine="480"/>
        <w:rPr>
          <w:rFonts w:ascii="Times New Roman" w:eastAsia="宋体" w:cs="Times New Roman"/>
          <w:color w:val="000000"/>
          <w:sz w:val="24"/>
          <w:szCs w:val="24"/>
        </w:rPr>
      </w:pPr>
      <w:r w:rsidRPr="005E7DFF">
        <w:rPr>
          <w:rFonts w:ascii="Times New Roman" w:eastAsia="宋体" w:cs="Times New Roman"/>
          <w:sz w:val="24"/>
          <w:szCs w:val="24"/>
        </w:rPr>
        <w:t>根据断面水质</w:t>
      </w:r>
      <w:r w:rsidRPr="005E7DFF">
        <w:rPr>
          <w:rFonts w:ascii="Times New Roman" w:eastAsia="宋体" w:cs="Times New Roman"/>
          <w:sz w:val="24"/>
          <w:szCs w:val="24"/>
        </w:rPr>
        <w:t>201</w:t>
      </w:r>
      <w:r w:rsidR="00C44C39">
        <w:rPr>
          <w:rFonts w:ascii="Times New Roman" w:eastAsia="宋体" w:cs="Times New Roman"/>
          <w:sz w:val="24"/>
          <w:szCs w:val="24"/>
        </w:rPr>
        <w:t>9</w:t>
      </w:r>
      <w:r w:rsidRPr="005E7DFF">
        <w:rPr>
          <w:rFonts w:ascii="Times New Roman" w:eastAsia="宋体" w:cs="Times New Roman"/>
          <w:sz w:val="24"/>
          <w:szCs w:val="24"/>
        </w:rPr>
        <w:t>年</w:t>
      </w:r>
      <w:r w:rsidRPr="005E7DFF">
        <w:rPr>
          <w:rFonts w:ascii="Times New Roman" w:eastAsia="宋体" w:cs="Times New Roman"/>
          <w:sz w:val="24"/>
          <w:szCs w:val="24"/>
        </w:rPr>
        <w:t>~2021</w:t>
      </w:r>
      <w:r w:rsidRPr="005E7DFF">
        <w:rPr>
          <w:rFonts w:ascii="Times New Roman" w:eastAsia="宋体" w:cs="Times New Roman"/>
          <w:sz w:val="24"/>
          <w:szCs w:val="24"/>
        </w:rPr>
        <w:t>年所测量的</w:t>
      </w:r>
      <w:r w:rsidR="00C44C39">
        <w:rPr>
          <w:rFonts w:ascii="Times New Roman" w:eastAsia="宋体" w:cs="Times New Roman"/>
          <w:sz w:val="24"/>
          <w:szCs w:val="24"/>
        </w:rPr>
        <w:t>6</w:t>
      </w:r>
      <w:r w:rsidRPr="005E7DFF">
        <w:rPr>
          <w:rFonts w:ascii="Times New Roman" w:eastAsia="宋体" w:cs="Times New Roman"/>
          <w:sz w:val="24"/>
          <w:szCs w:val="24"/>
        </w:rPr>
        <w:t>次水质监测成果，水质</w:t>
      </w:r>
      <w:r w:rsidR="00CB3BE7" w:rsidRPr="005E7DFF">
        <w:rPr>
          <w:rFonts w:ascii="Times New Roman" w:eastAsia="宋体" w:cs="Times New Roman" w:hint="eastAsia"/>
          <w:sz w:val="24"/>
          <w:szCs w:val="24"/>
        </w:rPr>
        <w:t>处于</w:t>
      </w:r>
      <w:r w:rsidRPr="005E7DFF">
        <w:rPr>
          <w:rFonts w:ascii="Times New Roman" w:eastAsia="宋体" w:cs="Times New Roman"/>
          <w:color w:val="000000"/>
          <w:kern w:val="0"/>
          <w:sz w:val="24"/>
          <w:szCs w:val="24"/>
        </w:rPr>
        <w:fldChar w:fldCharType="begin"/>
      </w:r>
      <w:r w:rsidRPr="005E7DFF">
        <w:rPr>
          <w:rFonts w:ascii="Times New Roman" w:eastAsia="宋体" w:cs="Times New Roman"/>
          <w:color w:val="000000"/>
          <w:kern w:val="0"/>
          <w:sz w:val="24"/>
          <w:szCs w:val="24"/>
        </w:rPr>
        <w:instrText xml:space="preserve"> </w:instrText>
      </w:r>
      <w:r w:rsidRPr="005E7DFF">
        <w:rPr>
          <w:rFonts w:ascii="Times New Roman" w:eastAsia="宋体" w:cs="Times New Roman" w:hint="eastAsia"/>
          <w:color w:val="000000"/>
          <w:kern w:val="0"/>
          <w:sz w:val="24"/>
          <w:szCs w:val="24"/>
        </w:rPr>
        <w:instrText>= 3 \* ROMAN</w:instrText>
      </w:r>
      <w:r w:rsidRPr="005E7DFF">
        <w:rPr>
          <w:rFonts w:ascii="Times New Roman" w:eastAsia="宋体" w:cs="Times New Roman"/>
          <w:color w:val="000000"/>
          <w:kern w:val="0"/>
          <w:sz w:val="24"/>
          <w:szCs w:val="24"/>
        </w:rPr>
        <w:instrText xml:space="preserve"> </w:instrText>
      </w:r>
      <w:r w:rsidRPr="005E7DFF">
        <w:rPr>
          <w:rFonts w:ascii="Times New Roman" w:eastAsia="宋体" w:cs="Times New Roman"/>
          <w:color w:val="000000"/>
          <w:kern w:val="0"/>
          <w:sz w:val="24"/>
          <w:szCs w:val="24"/>
        </w:rPr>
        <w:fldChar w:fldCharType="separate"/>
      </w:r>
      <w:r w:rsidRPr="005E7DFF">
        <w:rPr>
          <w:rFonts w:ascii="Times New Roman" w:eastAsia="宋体" w:cs="Times New Roman"/>
          <w:noProof/>
          <w:color w:val="000000"/>
          <w:kern w:val="0"/>
          <w:sz w:val="24"/>
          <w:szCs w:val="24"/>
        </w:rPr>
        <w:t>III</w:t>
      </w:r>
      <w:r w:rsidRPr="005E7DFF">
        <w:rPr>
          <w:rFonts w:ascii="Times New Roman" w:eastAsia="宋体" w:cs="Times New Roman"/>
          <w:color w:val="000000"/>
          <w:kern w:val="0"/>
          <w:sz w:val="24"/>
          <w:szCs w:val="24"/>
        </w:rPr>
        <w:fldChar w:fldCharType="end"/>
      </w:r>
      <w:r w:rsidRPr="005E7DFF">
        <w:rPr>
          <w:rFonts w:ascii="Times New Roman" w:eastAsia="宋体" w:cs="Times New Roman"/>
          <w:color w:val="000000"/>
          <w:kern w:val="0"/>
          <w:sz w:val="24"/>
          <w:szCs w:val="24"/>
        </w:rPr>
        <w:t>~</w:t>
      </w:r>
      <w:r w:rsidRPr="005E7DFF">
        <w:rPr>
          <w:rFonts w:ascii="Times New Roman" w:eastAsia="宋体" w:cs="Times New Roman"/>
          <w:color w:val="000000"/>
          <w:sz w:val="24"/>
          <w:szCs w:val="24"/>
        </w:rPr>
        <w:fldChar w:fldCharType="begin"/>
      </w:r>
      <w:r w:rsidRPr="005E7DFF">
        <w:rPr>
          <w:rFonts w:ascii="Times New Roman" w:eastAsia="宋体" w:cs="Times New Roman"/>
          <w:color w:val="000000"/>
          <w:sz w:val="24"/>
          <w:szCs w:val="24"/>
        </w:rPr>
        <w:instrText xml:space="preserve"> </w:instrText>
      </w:r>
      <w:r w:rsidRPr="005E7DFF">
        <w:rPr>
          <w:rFonts w:ascii="Times New Roman" w:eastAsia="宋体" w:cs="Times New Roman" w:hint="eastAsia"/>
          <w:color w:val="000000"/>
          <w:sz w:val="24"/>
          <w:szCs w:val="24"/>
        </w:rPr>
        <w:instrText>= 4 \* ROMAN</w:instrText>
      </w:r>
      <w:r w:rsidRPr="005E7DFF">
        <w:rPr>
          <w:rFonts w:ascii="Times New Roman" w:eastAsia="宋体" w:cs="Times New Roman"/>
          <w:color w:val="000000"/>
          <w:sz w:val="24"/>
          <w:szCs w:val="24"/>
        </w:rPr>
        <w:instrText xml:space="preserve"> </w:instrText>
      </w:r>
      <w:r w:rsidRPr="005E7DFF">
        <w:rPr>
          <w:rFonts w:ascii="Times New Roman" w:eastAsia="宋体" w:cs="Times New Roman"/>
          <w:color w:val="000000"/>
          <w:sz w:val="24"/>
          <w:szCs w:val="24"/>
        </w:rPr>
        <w:fldChar w:fldCharType="separate"/>
      </w:r>
      <w:r w:rsidRPr="005E7DFF">
        <w:rPr>
          <w:rFonts w:ascii="Times New Roman" w:eastAsia="宋体" w:cs="Times New Roman"/>
          <w:noProof/>
          <w:color w:val="000000"/>
          <w:sz w:val="24"/>
          <w:szCs w:val="24"/>
        </w:rPr>
        <w:t>V</w:t>
      </w:r>
      <w:r w:rsidRPr="005E7DFF">
        <w:rPr>
          <w:rFonts w:ascii="Times New Roman" w:eastAsia="宋体" w:cs="Times New Roman"/>
          <w:color w:val="000000"/>
          <w:sz w:val="24"/>
          <w:szCs w:val="24"/>
        </w:rPr>
        <w:fldChar w:fldCharType="end"/>
      </w:r>
      <w:r w:rsidRPr="005E7DFF">
        <w:rPr>
          <w:rFonts w:ascii="Times New Roman" w:eastAsia="宋体" w:cs="Times New Roman"/>
          <w:color w:val="000000"/>
          <w:kern w:val="0"/>
          <w:sz w:val="24"/>
          <w:szCs w:val="24"/>
        </w:rPr>
        <w:t>类水质，主要水质指标</w:t>
      </w:r>
      <w:r w:rsidR="00C44C39">
        <w:rPr>
          <w:rFonts w:ascii="Times New Roman" w:eastAsia="宋体" w:cs="Times New Roman" w:hint="eastAsia"/>
          <w:color w:val="000000"/>
          <w:kern w:val="0"/>
          <w:sz w:val="24"/>
          <w:szCs w:val="24"/>
        </w:rPr>
        <w:t>总体</w:t>
      </w:r>
      <w:r w:rsidRPr="005E7DFF">
        <w:rPr>
          <w:rFonts w:ascii="Times New Roman" w:eastAsia="宋体" w:cs="Times New Roman" w:hint="eastAsia"/>
          <w:color w:val="000000"/>
          <w:kern w:val="0"/>
          <w:sz w:val="24"/>
          <w:szCs w:val="24"/>
        </w:rPr>
        <w:t>稳定</w:t>
      </w:r>
      <w:r w:rsidRPr="005E7DFF">
        <w:rPr>
          <w:rFonts w:ascii="Times New Roman" w:eastAsia="宋体" w:cs="Times New Roman"/>
          <w:color w:val="000000"/>
          <w:kern w:val="0"/>
          <w:sz w:val="24"/>
          <w:szCs w:val="24"/>
        </w:rPr>
        <w:t>。参照《</w:t>
      </w:r>
      <w:r w:rsidRPr="005E7DFF">
        <w:rPr>
          <w:rFonts w:ascii="Times New Roman" w:eastAsia="宋体" w:cs="Times New Roman"/>
          <w:sz w:val="24"/>
          <w:szCs w:val="24"/>
        </w:rPr>
        <w:t>水质变化趋势赋分标准表</w:t>
      </w:r>
      <w:r w:rsidRPr="005E7DFF">
        <w:rPr>
          <w:rFonts w:ascii="Times New Roman" w:eastAsia="宋体" w:cs="Times New Roman"/>
          <w:color w:val="000000"/>
          <w:kern w:val="0"/>
          <w:sz w:val="24"/>
          <w:szCs w:val="24"/>
        </w:rPr>
        <w:t>》，本次按</w:t>
      </w:r>
      <w:r w:rsidRPr="005E7DFF">
        <w:rPr>
          <w:rFonts w:ascii="Times New Roman" w:eastAsia="宋体" w:cs="Times New Roman"/>
          <w:color w:val="000000"/>
          <w:kern w:val="0"/>
          <w:sz w:val="24"/>
          <w:szCs w:val="24"/>
        </w:rPr>
        <w:t>70</w:t>
      </w:r>
      <w:r w:rsidRPr="005E7DFF">
        <w:rPr>
          <w:rFonts w:ascii="Times New Roman" w:eastAsia="宋体" w:cs="Times New Roman"/>
          <w:color w:val="000000"/>
          <w:kern w:val="0"/>
          <w:sz w:val="24"/>
          <w:szCs w:val="24"/>
        </w:rPr>
        <w:t>赋分。</w:t>
      </w:r>
    </w:p>
    <w:p w14:paraId="4C707EED" w14:textId="77777777" w:rsidR="00065032" w:rsidRPr="005E7DFF" w:rsidRDefault="00065032" w:rsidP="00065032">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、评价结果</w:t>
      </w:r>
    </w:p>
    <w:p w14:paraId="12C235EC" w14:textId="1FC447A4" w:rsidR="00065032" w:rsidRPr="005E7DFF" w:rsidRDefault="00065032" w:rsidP="00065032">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 xml:space="preserve"> “</w:t>
      </w:r>
      <w:r w:rsidRPr="005E7DFF">
        <w:rPr>
          <w:rFonts w:ascii="Times New Roman" w:eastAsia="宋体" w:cs="Times New Roman"/>
          <w:sz w:val="24"/>
          <w:szCs w:val="24"/>
        </w:rPr>
        <w:t>水质变化趋势</w:t>
      </w:r>
      <w:r w:rsidRPr="005E7DFF">
        <w:rPr>
          <w:rFonts w:ascii="Times New Roman" w:eastAsia="宋体" w:cs="Times New Roman"/>
          <w:sz w:val="24"/>
          <w:szCs w:val="24"/>
        </w:rPr>
        <w:t>”</w:t>
      </w:r>
      <w:r w:rsidRPr="005E7DFF">
        <w:rPr>
          <w:rFonts w:ascii="Times New Roman" w:eastAsia="宋体" w:cs="Times New Roman"/>
          <w:sz w:val="24"/>
          <w:szCs w:val="24"/>
        </w:rPr>
        <w:t>指标项</w:t>
      </w:r>
      <w:proofErr w:type="gramStart"/>
      <w:r w:rsidRPr="005E7DFF">
        <w:rPr>
          <w:rFonts w:ascii="Times New Roman" w:eastAsia="宋体" w:cs="Times New Roman"/>
          <w:sz w:val="24"/>
          <w:szCs w:val="24"/>
        </w:rPr>
        <w:t>本次赋分</w:t>
      </w:r>
      <w:proofErr w:type="gramEnd"/>
      <w:r w:rsidRPr="005E7DFF">
        <w:rPr>
          <w:rFonts w:ascii="Times New Roman" w:eastAsia="宋体" w:cs="Times New Roman"/>
          <w:sz w:val="24"/>
          <w:szCs w:val="24"/>
        </w:rPr>
        <w:t>70</w:t>
      </w:r>
      <w:r w:rsidRPr="005E7DFF">
        <w:rPr>
          <w:rFonts w:ascii="Times New Roman" w:eastAsia="宋体" w:cs="Times New Roman"/>
          <w:sz w:val="24"/>
          <w:szCs w:val="24"/>
        </w:rPr>
        <w:t>，说明</w:t>
      </w:r>
      <w:r w:rsidRPr="005E7DFF">
        <w:rPr>
          <w:rFonts w:ascii="Times New Roman" w:eastAsia="宋体" w:cs="Times New Roman" w:hint="eastAsia"/>
          <w:sz w:val="24"/>
          <w:szCs w:val="24"/>
        </w:rPr>
        <w:t>鱼池</w:t>
      </w:r>
      <w:r w:rsidRPr="005E7DFF">
        <w:rPr>
          <w:rFonts w:ascii="Times New Roman" w:eastAsia="宋体" w:cs="Times New Roman"/>
          <w:color w:val="000000"/>
          <w:kern w:val="0"/>
          <w:sz w:val="24"/>
          <w:szCs w:val="24"/>
        </w:rPr>
        <w:t>主要水质指标总体稳定</w:t>
      </w:r>
      <w:r w:rsidRPr="005E7DFF">
        <w:rPr>
          <w:rFonts w:ascii="Times New Roman" w:eastAsia="宋体" w:cs="Times New Roman"/>
          <w:sz w:val="24"/>
          <w:szCs w:val="24"/>
        </w:rPr>
        <w:t>。</w:t>
      </w:r>
    </w:p>
    <w:p w14:paraId="69B8CE22" w14:textId="77777777" w:rsidR="00C4335C" w:rsidRPr="005E7DFF" w:rsidRDefault="002B1D28">
      <w:pPr>
        <w:pStyle w:val="3"/>
        <w:spacing w:before="0" w:after="0"/>
        <w:rPr>
          <w:rFonts w:ascii="Times New Roman" w:eastAsia="宋体" w:cs="Times New Roman"/>
          <w:sz w:val="28"/>
          <w:szCs w:val="28"/>
        </w:rPr>
      </w:pPr>
      <w:bookmarkStart w:id="117" w:name="_Toc89682915"/>
      <w:r w:rsidRPr="005E7DFF">
        <w:rPr>
          <w:rFonts w:ascii="Times New Roman" w:eastAsia="宋体" w:cs="Times New Roman"/>
          <w:sz w:val="28"/>
          <w:szCs w:val="28"/>
        </w:rPr>
        <w:t xml:space="preserve">5.1.4 </w:t>
      </w:r>
      <w:r w:rsidRPr="005E7DFF">
        <w:rPr>
          <w:rFonts w:ascii="Times New Roman" w:eastAsia="宋体" w:cs="Times New Roman"/>
          <w:sz w:val="28"/>
          <w:szCs w:val="28"/>
        </w:rPr>
        <w:t>生物</w:t>
      </w:r>
      <w:bookmarkEnd w:id="117"/>
    </w:p>
    <w:p w14:paraId="71C8DCA5" w14:textId="50F2C7AC"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生物</w:t>
      </w:r>
      <w:r w:rsidRPr="005E7DFF">
        <w:rPr>
          <w:rFonts w:ascii="Times New Roman" w:eastAsia="宋体" w:cs="Times New Roman"/>
          <w:sz w:val="24"/>
          <w:szCs w:val="24"/>
        </w:rPr>
        <w:t>”</w:t>
      </w:r>
      <w:r w:rsidRPr="005E7DFF">
        <w:rPr>
          <w:rFonts w:ascii="Times New Roman" w:eastAsia="宋体" w:cs="Times New Roman"/>
          <w:sz w:val="24"/>
          <w:szCs w:val="24"/>
        </w:rPr>
        <w:t>对应的指标层为</w:t>
      </w:r>
      <w:r w:rsidR="004B0847" w:rsidRPr="005E7DFF">
        <w:rPr>
          <w:rFonts w:ascii="Times New Roman" w:eastAsia="宋体" w:cs="Times New Roman" w:hint="eastAsia"/>
          <w:sz w:val="24"/>
          <w:szCs w:val="24"/>
        </w:rPr>
        <w:t>鱼类保有指数、</w:t>
      </w:r>
      <w:r w:rsidRPr="005E7DFF">
        <w:rPr>
          <w:rFonts w:ascii="Times New Roman" w:eastAsia="宋体" w:cs="Times New Roman"/>
          <w:sz w:val="24"/>
          <w:szCs w:val="24"/>
        </w:rPr>
        <w:t>外来水生动植物，反映评价</w:t>
      </w:r>
      <w:r w:rsidR="00804055" w:rsidRPr="005E7DFF">
        <w:rPr>
          <w:rFonts w:ascii="Times New Roman" w:eastAsia="宋体" w:cs="Times New Roman" w:hint="eastAsia"/>
          <w:sz w:val="24"/>
          <w:szCs w:val="24"/>
        </w:rPr>
        <w:t>湖泊</w:t>
      </w:r>
      <w:r w:rsidRPr="005E7DFF">
        <w:rPr>
          <w:rFonts w:ascii="Times New Roman" w:eastAsia="宋体" w:cs="Times New Roman"/>
          <w:sz w:val="24"/>
          <w:szCs w:val="24"/>
        </w:rPr>
        <w:t>水生态保护情况。</w:t>
      </w:r>
    </w:p>
    <w:p w14:paraId="088D346E" w14:textId="77777777" w:rsidR="0097045F" w:rsidRPr="005E7DFF" w:rsidRDefault="0097045F" w:rsidP="0097045F">
      <w:pPr>
        <w:keepNext/>
        <w:keepLines/>
        <w:spacing w:line="360" w:lineRule="auto"/>
        <w:outlineLvl w:val="3"/>
        <w:rPr>
          <w:rFonts w:ascii="Times New Roman" w:eastAsia="宋体" w:cs="Times New Roman"/>
          <w:b/>
          <w:bCs/>
          <w:sz w:val="24"/>
          <w:szCs w:val="24"/>
        </w:rPr>
      </w:pPr>
      <w:r w:rsidRPr="005E7DFF">
        <w:rPr>
          <w:rFonts w:ascii="Times New Roman" w:eastAsia="宋体" w:cs="Times New Roman"/>
          <w:b/>
          <w:bCs/>
          <w:sz w:val="24"/>
          <w:szCs w:val="24"/>
        </w:rPr>
        <w:t xml:space="preserve">5.1.4.1 </w:t>
      </w:r>
      <w:r w:rsidRPr="005E7DFF">
        <w:rPr>
          <w:rFonts w:ascii="Times New Roman" w:eastAsia="宋体" w:cs="Times New Roman"/>
          <w:b/>
          <w:bCs/>
          <w:sz w:val="24"/>
          <w:szCs w:val="24"/>
        </w:rPr>
        <w:t>鱼类保有指数</w:t>
      </w:r>
    </w:p>
    <w:p w14:paraId="2C211649" w14:textId="77777777" w:rsidR="0097045F" w:rsidRPr="005E7DFF" w:rsidRDefault="0097045F" w:rsidP="0097045F">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0C60BC73" w14:textId="77777777"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鱼类</w:t>
      </w:r>
      <w:proofErr w:type="gramStart"/>
      <w:r w:rsidRPr="005E7DFF">
        <w:rPr>
          <w:rFonts w:ascii="Times New Roman" w:eastAsia="宋体" w:cs="Times New Roman"/>
          <w:sz w:val="24"/>
          <w:szCs w:val="24"/>
        </w:rPr>
        <w:t>保有指数</w:t>
      </w:r>
      <w:proofErr w:type="gramEnd"/>
      <w:r w:rsidRPr="005E7DFF">
        <w:rPr>
          <w:rFonts w:ascii="Times New Roman" w:eastAsia="宋体" w:cs="Times New Roman"/>
          <w:sz w:val="24"/>
          <w:szCs w:val="24"/>
        </w:rPr>
        <w:t>评价现状鱼类种数与历史参考点鱼类种数的差异状况，按照公式计算。对于无法获取历史鱼类监测数据的评价区域，可采用专家咨询的方法确</w:t>
      </w:r>
      <w:r w:rsidRPr="005E7DFF">
        <w:rPr>
          <w:rFonts w:ascii="Times New Roman" w:eastAsia="宋体" w:cs="Times New Roman"/>
          <w:sz w:val="24"/>
          <w:szCs w:val="24"/>
        </w:rPr>
        <w:lastRenderedPageBreak/>
        <w:t>定。调查鱼类种数不包括外来鱼种。鱼类调查取样监测可按《水库渔业资源调查规范》</w:t>
      </w:r>
      <w:r w:rsidRPr="005E7DFF">
        <w:rPr>
          <w:rFonts w:ascii="Times New Roman" w:eastAsia="宋体" w:cs="Times New Roman"/>
          <w:sz w:val="24"/>
          <w:szCs w:val="24"/>
        </w:rPr>
        <w:t>(SL167-2014</w:t>
      </w:r>
      <w:r w:rsidRPr="005E7DFF">
        <w:rPr>
          <w:rFonts w:ascii="Times New Roman" w:eastAsia="宋体" w:cs="Times New Roman"/>
          <w:sz w:val="24"/>
          <w:szCs w:val="24"/>
        </w:rPr>
        <w:t>）等鱼类调查技术标准确定。计算公式如下：</w:t>
      </w:r>
    </w:p>
    <w:p w14:paraId="762A37A7" w14:textId="77777777" w:rsidR="0097045F" w:rsidRPr="005E7DFF" w:rsidRDefault="0097045F" w:rsidP="0097045F">
      <w:pPr>
        <w:spacing w:line="360" w:lineRule="auto"/>
        <w:ind w:firstLine="480"/>
        <w:jc w:val="center"/>
        <w:rPr>
          <w:rFonts w:ascii="Times New Roman" w:eastAsia="宋体" w:cs="Times New Roman"/>
          <w:sz w:val="24"/>
          <w:szCs w:val="24"/>
        </w:rPr>
      </w:pPr>
      <w:r w:rsidRPr="005E7DFF">
        <w:rPr>
          <w:rFonts w:ascii="Times New Roman" w:eastAsia="宋体" w:cs="Times New Roman"/>
          <w:sz w:val="24"/>
          <w:szCs w:val="24"/>
        </w:rPr>
        <w:t>FOEI=(FO/</w:t>
      </w:r>
      <w:proofErr w:type="gramStart"/>
      <w:r w:rsidRPr="005E7DFF">
        <w:rPr>
          <w:rFonts w:ascii="Times New Roman" w:eastAsia="宋体" w:cs="Times New Roman"/>
          <w:sz w:val="24"/>
          <w:szCs w:val="24"/>
        </w:rPr>
        <w:t>FE)×</w:t>
      </w:r>
      <w:proofErr w:type="gramEnd"/>
      <w:r w:rsidRPr="005E7DFF">
        <w:rPr>
          <w:rFonts w:ascii="Times New Roman" w:eastAsia="宋体" w:cs="Times New Roman"/>
          <w:sz w:val="24"/>
          <w:szCs w:val="24"/>
        </w:rPr>
        <w:t>100</w:t>
      </w:r>
    </w:p>
    <w:p w14:paraId="4CA6047E" w14:textId="77777777"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式中：</w:t>
      </w:r>
    </w:p>
    <w:p w14:paraId="1807354F" w14:textId="77777777"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FOEI—</w:t>
      </w:r>
      <w:r w:rsidRPr="005E7DFF">
        <w:rPr>
          <w:rFonts w:ascii="Times New Roman" w:eastAsia="宋体" w:cs="Times New Roman"/>
          <w:sz w:val="24"/>
          <w:szCs w:val="24"/>
        </w:rPr>
        <w:t>鱼类保有指数（</w:t>
      </w:r>
      <w:r w:rsidRPr="005E7DFF">
        <w:rPr>
          <w:rFonts w:ascii="Times New Roman" w:eastAsia="宋体" w:cs="Times New Roman"/>
          <w:sz w:val="24"/>
          <w:szCs w:val="24"/>
        </w:rPr>
        <w:t>%</w:t>
      </w:r>
      <w:r w:rsidRPr="005E7DFF">
        <w:rPr>
          <w:rFonts w:ascii="Times New Roman" w:eastAsia="宋体" w:cs="Times New Roman"/>
          <w:sz w:val="24"/>
          <w:szCs w:val="24"/>
        </w:rPr>
        <w:t>）；</w:t>
      </w:r>
    </w:p>
    <w:p w14:paraId="6794E1E0" w14:textId="77777777"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FO—</w:t>
      </w:r>
      <w:r w:rsidRPr="005E7DFF">
        <w:rPr>
          <w:rFonts w:ascii="Times New Roman" w:eastAsia="宋体" w:cs="Times New Roman"/>
          <w:sz w:val="24"/>
          <w:szCs w:val="24"/>
        </w:rPr>
        <w:t>评价河湖调查的鱼类种类数量（剔除外来物种）（种）；</w:t>
      </w:r>
    </w:p>
    <w:p w14:paraId="55AA47D5" w14:textId="77777777"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FE—1980</w:t>
      </w:r>
      <w:r w:rsidRPr="005E7DFF">
        <w:rPr>
          <w:rFonts w:ascii="Times New Roman" w:eastAsia="宋体" w:cs="Times New Roman"/>
          <w:sz w:val="24"/>
          <w:szCs w:val="24"/>
        </w:rPr>
        <w:t>年以前评价河湖的鱼类种类数量（种）。</w:t>
      </w:r>
    </w:p>
    <w:p w14:paraId="0092A115" w14:textId="1D757A19"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w:t>
      </w:r>
      <w:r w:rsidR="00CF2B55" w:rsidRPr="005E7DFF">
        <w:rPr>
          <w:rFonts w:ascii="Times New Roman" w:eastAsia="宋体" w:cs="Times New Roman" w:hint="eastAsia"/>
          <w:sz w:val="24"/>
          <w:szCs w:val="24"/>
        </w:rPr>
        <w:t>金口河区鱼池</w:t>
      </w:r>
      <w:r w:rsidRPr="005E7DFF">
        <w:rPr>
          <w:rFonts w:ascii="Times New Roman" w:eastAsia="宋体" w:cs="Times New Roman"/>
          <w:sz w:val="24"/>
          <w:szCs w:val="24"/>
        </w:rPr>
        <w:t>鱼类</w:t>
      </w:r>
      <w:proofErr w:type="gramStart"/>
      <w:r w:rsidRPr="005E7DFF">
        <w:rPr>
          <w:rFonts w:ascii="Times New Roman" w:eastAsia="宋体" w:cs="Times New Roman"/>
          <w:sz w:val="24"/>
          <w:szCs w:val="24"/>
        </w:rPr>
        <w:t>保有指数赋分</w:t>
      </w:r>
      <w:proofErr w:type="gramEnd"/>
      <w:r w:rsidRPr="005E7DFF">
        <w:rPr>
          <w:rFonts w:ascii="Times New Roman" w:eastAsia="宋体" w:cs="Times New Roman"/>
          <w:sz w:val="24"/>
          <w:szCs w:val="24"/>
        </w:rPr>
        <w:t>标准详见表</w:t>
      </w:r>
      <w:r w:rsidRPr="005E7DFF">
        <w:rPr>
          <w:rFonts w:ascii="Times New Roman" w:eastAsia="宋体" w:cs="Times New Roman" w:hint="eastAsia"/>
          <w:sz w:val="24"/>
          <w:szCs w:val="24"/>
        </w:rPr>
        <w:t>5</w:t>
      </w:r>
      <w:r w:rsidRPr="005E7DFF">
        <w:rPr>
          <w:rFonts w:ascii="Times New Roman" w:eastAsia="宋体" w:cs="Times New Roman"/>
          <w:sz w:val="24"/>
          <w:szCs w:val="24"/>
        </w:rPr>
        <w:t>.1-</w:t>
      </w:r>
      <w:r w:rsidR="00220008" w:rsidRPr="005E7DFF">
        <w:rPr>
          <w:rFonts w:ascii="Times New Roman" w:eastAsia="宋体" w:cs="Times New Roman"/>
          <w:sz w:val="24"/>
          <w:szCs w:val="24"/>
        </w:rPr>
        <w:t>1</w:t>
      </w:r>
      <w:r w:rsidR="00505A91" w:rsidRPr="005E7DFF">
        <w:rPr>
          <w:rFonts w:ascii="Times New Roman" w:eastAsia="宋体" w:cs="Times New Roman"/>
          <w:sz w:val="24"/>
          <w:szCs w:val="24"/>
        </w:rPr>
        <w:t>6</w:t>
      </w:r>
      <w:r w:rsidRPr="005E7DFF">
        <w:rPr>
          <w:rFonts w:ascii="Times New Roman" w:eastAsia="宋体" w:cs="Times New Roman"/>
          <w:sz w:val="24"/>
          <w:szCs w:val="24"/>
        </w:rPr>
        <w:t>。</w:t>
      </w:r>
    </w:p>
    <w:p w14:paraId="143A48EC" w14:textId="477AC7ED" w:rsidR="0097045F" w:rsidRPr="005E7DFF" w:rsidRDefault="0097045F" w:rsidP="0097045F">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5.1-</w:t>
      </w:r>
      <w:r w:rsidR="0089073F" w:rsidRPr="005E7DFF">
        <w:rPr>
          <w:rFonts w:ascii="Times New Roman" w:eastAsia="宋体" w:cs="Times New Roman"/>
          <w:b/>
          <w:bCs/>
          <w:sz w:val="24"/>
          <w:szCs w:val="24"/>
        </w:rPr>
        <w:t>1</w:t>
      </w:r>
      <w:r w:rsidR="00505A91" w:rsidRPr="005E7DFF">
        <w:rPr>
          <w:rFonts w:ascii="Times New Roman" w:eastAsia="宋体" w:cs="Times New Roman"/>
          <w:b/>
          <w:bCs/>
          <w:sz w:val="24"/>
          <w:szCs w:val="24"/>
        </w:rPr>
        <w:t>6</w:t>
      </w:r>
      <w:r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鱼类</w:t>
      </w:r>
      <w:proofErr w:type="gramStart"/>
      <w:r w:rsidRPr="005E7DFF">
        <w:rPr>
          <w:rFonts w:ascii="Times New Roman" w:eastAsia="宋体" w:cs="Times New Roman"/>
          <w:b/>
          <w:bCs/>
          <w:sz w:val="24"/>
          <w:szCs w:val="24"/>
        </w:rPr>
        <w:t>保有指数赋分</w:t>
      </w:r>
      <w:proofErr w:type="gramEnd"/>
      <w:r w:rsidRPr="005E7DFF">
        <w:rPr>
          <w:rFonts w:ascii="Times New Roman" w:eastAsia="宋体" w:cs="Times New Roman"/>
          <w:b/>
          <w:bCs/>
          <w:sz w:val="24"/>
          <w:szCs w:val="24"/>
        </w:rPr>
        <w:t>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11"/>
        <w:gridCol w:w="1384"/>
        <w:gridCol w:w="1384"/>
        <w:gridCol w:w="1382"/>
        <w:gridCol w:w="1380"/>
      </w:tblGrid>
      <w:tr w:rsidR="0097045F" w:rsidRPr="005E7DFF" w14:paraId="70AFA630" w14:textId="77777777" w:rsidTr="001A3918">
        <w:trPr>
          <w:trHeight w:val="103"/>
        </w:trPr>
        <w:tc>
          <w:tcPr>
            <w:tcW w:w="937" w:type="pct"/>
            <w:shd w:val="clear" w:color="auto" w:fill="auto"/>
            <w:vAlign w:val="center"/>
          </w:tcPr>
          <w:p w14:paraId="1B0C323F"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鱼类</w:t>
            </w:r>
            <w:proofErr w:type="gramStart"/>
            <w:r w:rsidRPr="005E7DFF">
              <w:rPr>
                <w:rFonts w:ascii="Times New Roman" w:eastAsia="宋体" w:cs="Times New Roman"/>
                <w:color w:val="000000"/>
                <w:szCs w:val="21"/>
              </w:rPr>
              <w:t>保有指数</w:t>
            </w:r>
            <w:proofErr w:type="gramEnd"/>
          </w:p>
        </w:tc>
        <w:tc>
          <w:tcPr>
            <w:tcW w:w="730" w:type="pct"/>
            <w:shd w:val="clear" w:color="auto" w:fill="auto"/>
            <w:noWrap/>
            <w:vAlign w:val="center"/>
          </w:tcPr>
          <w:p w14:paraId="3DF055D1"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99</w:t>
            </w:r>
          </w:p>
        </w:tc>
        <w:tc>
          <w:tcPr>
            <w:tcW w:w="834" w:type="pct"/>
            <w:shd w:val="clear" w:color="auto" w:fill="auto"/>
            <w:noWrap/>
            <w:vAlign w:val="center"/>
          </w:tcPr>
          <w:p w14:paraId="48191A97"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75~99</w:t>
            </w:r>
          </w:p>
        </w:tc>
        <w:tc>
          <w:tcPr>
            <w:tcW w:w="834" w:type="pct"/>
            <w:shd w:val="clear" w:color="auto" w:fill="auto"/>
            <w:noWrap/>
            <w:vAlign w:val="center"/>
          </w:tcPr>
          <w:p w14:paraId="061DE4FB"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50~75</w:t>
            </w:r>
          </w:p>
        </w:tc>
        <w:tc>
          <w:tcPr>
            <w:tcW w:w="833" w:type="pct"/>
            <w:shd w:val="clear" w:color="auto" w:fill="auto"/>
            <w:noWrap/>
            <w:vAlign w:val="center"/>
          </w:tcPr>
          <w:p w14:paraId="43E627A8"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25~50</w:t>
            </w:r>
          </w:p>
        </w:tc>
        <w:tc>
          <w:tcPr>
            <w:tcW w:w="832" w:type="pct"/>
            <w:shd w:val="clear" w:color="auto" w:fill="auto"/>
            <w:noWrap/>
            <w:vAlign w:val="center"/>
          </w:tcPr>
          <w:p w14:paraId="6F8C33E4"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w:t>
            </w:r>
            <w:r w:rsidRPr="005E7DFF">
              <w:rPr>
                <w:rFonts w:ascii="Times New Roman" w:eastAsia="宋体" w:cs="Times New Roman"/>
                <w:color w:val="000000"/>
                <w:szCs w:val="21"/>
              </w:rPr>
              <w:t>25</w:t>
            </w:r>
          </w:p>
        </w:tc>
      </w:tr>
      <w:tr w:rsidR="0097045F" w:rsidRPr="005E7DFF" w14:paraId="0C188947" w14:textId="77777777" w:rsidTr="001A3918">
        <w:trPr>
          <w:trHeight w:val="276"/>
        </w:trPr>
        <w:tc>
          <w:tcPr>
            <w:tcW w:w="937" w:type="pct"/>
            <w:shd w:val="clear" w:color="auto" w:fill="auto"/>
            <w:noWrap/>
            <w:vAlign w:val="center"/>
          </w:tcPr>
          <w:p w14:paraId="1D878317" w14:textId="77777777" w:rsidR="0097045F" w:rsidRPr="005E7DFF" w:rsidRDefault="0097045F" w:rsidP="0097045F">
            <w:pPr>
              <w:jc w:val="center"/>
              <w:rPr>
                <w:rFonts w:ascii="Times New Roman" w:eastAsia="宋体" w:cs="Times New Roman"/>
                <w:color w:val="000000"/>
                <w:szCs w:val="21"/>
              </w:rPr>
            </w:pPr>
            <w:proofErr w:type="gramStart"/>
            <w:r w:rsidRPr="005E7DFF">
              <w:rPr>
                <w:rFonts w:ascii="Times New Roman" w:eastAsia="宋体" w:cs="Times New Roman"/>
                <w:color w:val="000000"/>
                <w:szCs w:val="21"/>
              </w:rPr>
              <w:t>赋分</w:t>
            </w:r>
            <w:proofErr w:type="gramEnd"/>
          </w:p>
        </w:tc>
        <w:tc>
          <w:tcPr>
            <w:tcW w:w="730" w:type="pct"/>
            <w:shd w:val="clear" w:color="auto" w:fill="auto"/>
            <w:noWrap/>
            <w:vAlign w:val="center"/>
          </w:tcPr>
          <w:p w14:paraId="72BCC260"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100</w:t>
            </w:r>
          </w:p>
        </w:tc>
        <w:tc>
          <w:tcPr>
            <w:tcW w:w="834" w:type="pct"/>
            <w:shd w:val="clear" w:color="auto" w:fill="auto"/>
            <w:noWrap/>
            <w:vAlign w:val="center"/>
          </w:tcPr>
          <w:p w14:paraId="4E79BF7B"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80</w:t>
            </w:r>
          </w:p>
        </w:tc>
        <w:tc>
          <w:tcPr>
            <w:tcW w:w="834" w:type="pct"/>
            <w:shd w:val="clear" w:color="auto" w:fill="auto"/>
            <w:noWrap/>
            <w:vAlign w:val="center"/>
          </w:tcPr>
          <w:p w14:paraId="2FB3AD06"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30</w:t>
            </w:r>
          </w:p>
        </w:tc>
        <w:tc>
          <w:tcPr>
            <w:tcW w:w="833" w:type="pct"/>
            <w:shd w:val="clear" w:color="auto" w:fill="auto"/>
            <w:noWrap/>
            <w:vAlign w:val="center"/>
          </w:tcPr>
          <w:p w14:paraId="1B0182C5"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10</w:t>
            </w:r>
          </w:p>
        </w:tc>
        <w:tc>
          <w:tcPr>
            <w:tcW w:w="832" w:type="pct"/>
            <w:shd w:val="clear" w:color="auto" w:fill="auto"/>
            <w:noWrap/>
            <w:vAlign w:val="center"/>
          </w:tcPr>
          <w:p w14:paraId="24026CE6"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0</w:t>
            </w:r>
          </w:p>
        </w:tc>
      </w:tr>
    </w:tbl>
    <w:p w14:paraId="2457147A" w14:textId="77777777" w:rsidR="0097045F" w:rsidRPr="005E7DFF" w:rsidRDefault="0097045F" w:rsidP="00DF47E3">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、指标获取</w:t>
      </w:r>
    </w:p>
    <w:p w14:paraId="3BB96230" w14:textId="77777777" w:rsidR="0097045F" w:rsidRPr="005E7DFF" w:rsidRDefault="0097045F" w:rsidP="00DF47E3">
      <w:pPr>
        <w:spacing w:beforeLines="50" w:before="156" w:line="360" w:lineRule="auto"/>
        <w:ind w:firstLineChars="200" w:firstLine="480"/>
        <w:rPr>
          <w:rFonts w:ascii="Times New Roman" w:eastAsia="宋体" w:cs="Times New Roman"/>
        </w:rPr>
      </w:pPr>
      <w:r w:rsidRPr="005E7DFF">
        <w:rPr>
          <w:rFonts w:ascii="Times New Roman" w:eastAsia="宋体" w:cs="Times New Roman"/>
          <w:sz w:val="24"/>
          <w:szCs w:val="24"/>
        </w:rPr>
        <w:t>历史鱼类调查数据本次主要依据环保局提供的</w:t>
      </w:r>
      <w:r w:rsidRPr="005E7DFF">
        <w:rPr>
          <w:rFonts w:ascii="Times New Roman" w:eastAsia="宋体" w:hAnsiTheme="minorHAnsi" w:cs="Times New Roman"/>
          <w:color w:val="000000"/>
          <w:kern w:val="0"/>
          <w:sz w:val="24"/>
          <w:szCs w:val="24"/>
        </w:rPr>
        <w:t>《</w:t>
      </w:r>
      <w:r w:rsidRPr="005E7DFF">
        <w:rPr>
          <w:rFonts w:ascii="Times New Roman" w:eastAsia="宋体" w:hAnsiTheme="minorHAnsi" w:cs="Times New Roman"/>
          <w:sz w:val="24"/>
          <w:szCs w:val="24"/>
        </w:rPr>
        <w:t>四川省乐山市金口河区大瓦山旅游扶贫项目（第一期）第一批次》</w:t>
      </w:r>
      <w:r w:rsidRPr="005E7DFF">
        <w:rPr>
          <w:rFonts w:ascii="Times New Roman" w:eastAsia="宋体" w:cs="Times New Roman"/>
          <w:sz w:val="24"/>
          <w:szCs w:val="24"/>
        </w:rPr>
        <w:t>等资料记载，加上现场调查询问，鱼池流域现有鱼类种类较为丰富，</w:t>
      </w:r>
      <w:bookmarkStart w:id="118" w:name="_Hlk86065113"/>
      <w:r w:rsidRPr="005E7DFF">
        <w:rPr>
          <w:rFonts w:ascii="Times New Roman" w:eastAsia="宋体" w:cs="Times New Roman"/>
          <w:sz w:val="24"/>
          <w:szCs w:val="24"/>
        </w:rPr>
        <w:t xml:space="preserve">2 </w:t>
      </w:r>
      <w:r w:rsidRPr="005E7DFF">
        <w:rPr>
          <w:rFonts w:ascii="Times New Roman" w:eastAsia="宋体" w:cs="Times New Roman"/>
          <w:sz w:val="24"/>
          <w:szCs w:val="24"/>
        </w:rPr>
        <w:t>目</w:t>
      </w:r>
      <w:r w:rsidRPr="005E7DFF">
        <w:rPr>
          <w:rFonts w:ascii="Times New Roman" w:eastAsia="宋体" w:cs="Times New Roman"/>
          <w:sz w:val="24"/>
          <w:szCs w:val="24"/>
        </w:rPr>
        <w:t xml:space="preserve"> 2 </w:t>
      </w:r>
      <w:r w:rsidRPr="005E7DFF">
        <w:rPr>
          <w:rFonts w:ascii="Times New Roman" w:eastAsia="宋体" w:cs="Times New Roman"/>
          <w:sz w:val="24"/>
          <w:szCs w:val="24"/>
        </w:rPr>
        <w:t>科</w:t>
      </w:r>
      <w:r w:rsidRPr="005E7DFF">
        <w:rPr>
          <w:rFonts w:ascii="Times New Roman" w:eastAsia="宋体" w:cs="Times New Roman"/>
          <w:sz w:val="24"/>
          <w:szCs w:val="24"/>
        </w:rPr>
        <w:t xml:space="preserve">9 </w:t>
      </w:r>
      <w:r w:rsidRPr="005E7DFF">
        <w:rPr>
          <w:rFonts w:ascii="Times New Roman" w:eastAsia="宋体" w:cs="Times New Roman"/>
          <w:sz w:val="24"/>
          <w:szCs w:val="24"/>
        </w:rPr>
        <w:t>种，从鱼类资源类型来看，鱼池流域内分布有草鱼、鲤鱼、</w:t>
      </w:r>
      <w:r w:rsidRPr="005E7DFF">
        <w:rPr>
          <w:rFonts w:ascii="Times New Roman" w:eastAsia="宋体" w:cs="Times New Roman" w:hint="eastAsia"/>
          <w:sz w:val="24"/>
          <w:szCs w:val="24"/>
        </w:rPr>
        <w:t>鲫鱼、武昌鱼、青鱼、</w:t>
      </w:r>
      <w:r w:rsidRPr="005E7DFF">
        <w:rPr>
          <w:rFonts w:ascii="Times New Roman" w:eastAsia="宋体" w:cs="Times New Roman"/>
          <w:sz w:val="24"/>
          <w:szCs w:val="24"/>
        </w:rPr>
        <w:t>黄</w:t>
      </w:r>
      <w:proofErr w:type="gramStart"/>
      <w:r w:rsidRPr="005E7DFF">
        <w:rPr>
          <w:rFonts w:ascii="Times New Roman" w:eastAsia="宋体" w:cs="Times New Roman"/>
          <w:sz w:val="24"/>
          <w:szCs w:val="24"/>
        </w:rPr>
        <w:t>颡</w:t>
      </w:r>
      <w:proofErr w:type="gramEnd"/>
      <w:r w:rsidRPr="005E7DFF">
        <w:rPr>
          <w:rFonts w:ascii="Times New Roman" w:eastAsia="宋体" w:cs="Times New Roman"/>
          <w:sz w:val="24"/>
          <w:szCs w:val="24"/>
        </w:rPr>
        <w:t>鱼、</w:t>
      </w:r>
      <w:r w:rsidRPr="005E7DFF">
        <w:rPr>
          <w:rFonts w:ascii="Times New Roman" w:eastAsia="宋体" w:cs="Times New Roman" w:hint="eastAsia"/>
          <w:sz w:val="24"/>
          <w:szCs w:val="24"/>
        </w:rPr>
        <w:t>雅鱼、鳙鱼、鲢鱼。</w:t>
      </w:r>
      <w:bookmarkEnd w:id="118"/>
      <w:r w:rsidRPr="005E7DFF">
        <w:rPr>
          <w:rFonts w:ascii="Times New Roman" w:eastAsia="宋体" w:hAnsiTheme="minorHAnsi" w:cs="Times New Roman"/>
          <w:sz w:val="24"/>
          <w:szCs w:val="24"/>
        </w:rPr>
        <w:t>其中包含以底栖动物为食物、以湖底有机物藻类和水生植物为食物、以浮游动物为食物的鱼类。</w:t>
      </w:r>
    </w:p>
    <w:p w14:paraId="51F8AB6B" w14:textId="77777777" w:rsidR="0097045F" w:rsidRPr="005E7DFF" w:rsidRDefault="0097045F" w:rsidP="0097045F">
      <w:pPr>
        <w:spacing w:line="360" w:lineRule="auto"/>
        <w:ind w:firstLineChars="200" w:firstLine="480"/>
      </w:pPr>
      <w:r w:rsidRPr="005E7DFF">
        <w:rPr>
          <w:rFonts w:ascii="Times New Roman" w:eastAsia="宋体" w:cs="Times New Roman"/>
          <w:sz w:val="24"/>
          <w:szCs w:val="24"/>
        </w:rPr>
        <w:t>（</w:t>
      </w:r>
      <w:r w:rsidRPr="005E7DFF">
        <w:rPr>
          <w:rFonts w:ascii="Times New Roman" w:eastAsia="宋体" w:cs="Times New Roman"/>
          <w:sz w:val="24"/>
          <w:szCs w:val="24"/>
        </w:rPr>
        <w:t>1</w:t>
      </w:r>
      <w:r w:rsidRPr="005E7DFF">
        <w:rPr>
          <w:rFonts w:ascii="Times New Roman" w:eastAsia="宋体" w:cs="Times New Roman"/>
          <w:sz w:val="24"/>
          <w:szCs w:val="24"/>
        </w:rPr>
        <w:t>）</w:t>
      </w:r>
      <w:r w:rsidRPr="005E7DFF">
        <w:rPr>
          <w:rFonts w:ascii="Times New Roman" w:eastAsia="宋体" w:cs="Times New Roman" w:hint="eastAsia"/>
          <w:sz w:val="24"/>
          <w:szCs w:val="24"/>
        </w:rPr>
        <w:t>草鱼（学名：</w:t>
      </w:r>
      <w:proofErr w:type="spellStart"/>
      <w:r w:rsidRPr="005E7DFF">
        <w:rPr>
          <w:rFonts w:ascii="Times New Roman" w:eastAsia="宋体" w:cs="Times New Roman" w:hint="eastAsia"/>
          <w:sz w:val="24"/>
          <w:szCs w:val="24"/>
        </w:rPr>
        <w:t>Ctenopharyngodon</w:t>
      </w:r>
      <w:proofErr w:type="spellEnd"/>
      <w:r w:rsidRPr="005E7DFF">
        <w:rPr>
          <w:rFonts w:ascii="Times New Roman" w:eastAsia="宋体" w:cs="Times New Roman" w:hint="eastAsia"/>
          <w:sz w:val="24"/>
          <w:szCs w:val="24"/>
        </w:rPr>
        <w:t xml:space="preserve"> </w:t>
      </w:r>
      <w:proofErr w:type="spellStart"/>
      <w:r w:rsidRPr="005E7DFF">
        <w:rPr>
          <w:rFonts w:ascii="Times New Roman" w:eastAsia="宋体" w:cs="Times New Roman" w:hint="eastAsia"/>
          <w:sz w:val="24"/>
          <w:szCs w:val="24"/>
        </w:rPr>
        <w:t>idella</w:t>
      </w:r>
      <w:proofErr w:type="spellEnd"/>
      <w:r w:rsidRPr="005E7DFF">
        <w:rPr>
          <w:rFonts w:ascii="Times New Roman" w:eastAsia="宋体" w:cs="Times New Roman" w:hint="eastAsia"/>
          <w:sz w:val="24"/>
          <w:szCs w:val="24"/>
        </w:rPr>
        <w:t>）</w:t>
      </w:r>
      <w:proofErr w:type="gramStart"/>
      <w:r w:rsidRPr="005E7DFF">
        <w:rPr>
          <w:rFonts w:ascii="Times New Roman" w:eastAsia="宋体" w:cs="Times New Roman" w:hint="eastAsia"/>
          <w:sz w:val="24"/>
          <w:szCs w:val="24"/>
        </w:rPr>
        <w:t>是鲤形目</w:t>
      </w:r>
      <w:proofErr w:type="gramEnd"/>
      <w:r w:rsidRPr="005E7DFF">
        <w:rPr>
          <w:rFonts w:ascii="Times New Roman" w:eastAsia="宋体" w:cs="Times New Roman" w:hint="eastAsia"/>
          <w:sz w:val="24"/>
          <w:szCs w:val="24"/>
        </w:rPr>
        <w:t>鲤科、草鱼属鱼类。草鱼的俗称有：</w:t>
      </w:r>
      <w:proofErr w:type="gramStart"/>
      <w:r w:rsidRPr="005E7DFF">
        <w:rPr>
          <w:rFonts w:ascii="Times New Roman" w:eastAsia="宋体" w:cs="Times New Roman" w:hint="eastAsia"/>
          <w:sz w:val="24"/>
          <w:szCs w:val="24"/>
        </w:rPr>
        <w:t>鲩</w:t>
      </w:r>
      <w:proofErr w:type="gramEnd"/>
      <w:r w:rsidRPr="005E7DFF">
        <w:rPr>
          <w:rFonts w:ascii="Times New Roman" w:eastAsia="宋体" w:cs="Times New Roman" w:hint="eastAsia"/>
          <w:sz w:val="24"/>
          <w:szCs w:val="24"/>
        </w:rPr>
        <w:t>、油</w:t>
      </w:r>
      <w:proofErr w:type="gramStart"/>
      <w:r w:rsidRPr="005E7DFF">
        <w:rPr>
          <w:rFonts w:ascii="Times New Roman" w:eastAsia="宋体" w:cs="Times New Roman" w:hint="eastAsia"/>
          <w:sz w:val="24"/>
          <w:szCs w:val="24"/>
        </w:rPr>
        <w:t>鲩</w:t>
      </w:r>
      <w:proofErr w:type="gramEnd"/>
      <w:r w:rsidRPr="005E7DFF">
        <w:rPr>
          <w:rFonts w:ascii="Times New Roman" w:eastAsia="宋体" w:cs="Times New Roman" w:hint="eastAsia"/>
          <w:sz w:val="24"/>
          <w:szCs w:val="24"/>
        </w:rPr>
        <w:t>、草</w:t>
      </w:r>
      <w:proofErr w:type="gramStart"/>
      <w:r w:rsidRPr="005E7DFF">
        <w:rPr>
          <w:rFonts w:ascii="Times New Roman" w:eastAsia="宋体" w:cs="Times New Roman" w:hint="eastAsia"/>
          <w:sz w:val="24"/>
          <w:szCs w:val="24"/>
        </w:rPr>
        <w:t>鲩</w:t>
      </w:r>
      <w:proofErr w:type="gramEnd"/>
      <w:r w:rsidRPr="005E7DFF">
        <w:rPr>
          <w:rFonts w:ascii="Times New Roman" w:eastAsia="宋体" w:cs="Times New Roman" w:hint="eastAsia"/>
          <w:sz w:val="24"/>
          <w:szCs w:val="24"/>
        </w:rPr>
        <w:t>、鲩鱼、白</w:t>
      </w:r>
      <w:proofErr w:type="gramStart"/>
      <w:r w:rsidRPr="005E7DFF">
        <w:rPr>
          <w:rFonts w:ascii="Times New Roman" w:eastAsia="宋体" w:cs="Times New Roman" w:hint="eastAsia"/>
          <w:sz w:val="24"/>
          <w:szCs w:val="24"/>
        </w:rPr>
        <w:t>鲩</w:t>
      </w:r>
      <w:proofErr w:type="gramEnd"/>
      <w:r w:rsidRPr="005E7DFF">
        <w:rPr>
          <w:rFonts w:ascii="Times New Roman" w:eastAsia="宋体" w:cs="Times New Roman" w:hint="eastAsia"/>
          <w:sz w:val="24"/>
          <w:szCs w:val="24"/>
        </w:rPr>
        <w:t>、草根</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东北</w:t>
      </w:r>
      <w:r w:rsidRPr="005E7DFF">
        <w:rPr>
          <w:rFonts w:ascii="Times New Roman" w:eastAsia="宋体" w:cs="Times New Roman" w:hint="eastAsia"/>
          <w:sz w:val="24"/>
          <w:szCs w:val="24"/>
        </w:rPr>
        <w:t>)</w:t>
      </w:r>
      <w:r w:rsidRPr="005E7DFF">
        <w:rPr>
          <w:rFonts w:ascii="Times New Roman" w:eastAsia="宋体" w:cs="Times New Roman" w:hint="eastAsia"/>
          <w:sz w:val="24"/>
          <w:szCs w:val="24"/>
        </w:rPr>
        <w:t>等。</w:t>
      </w:r>
    </w:p>
    <w:p w14:paraId="4BD51BDC" w14:textId="77777777" w:rsidR="0097045F" w:rsidRPr="005E7DFF" w:rsidRDefault="0097045F" w:rsidP="0097045F">
      <w:pPr>
        <w:spacing w:line="360" w:lineRule="auto"/>
      </w:pPr>
      <w:r w:rsidRPr="005E7DFF">
        <w:rPr>
          <w:rFonts w:ascii="Times New Roman" w:eastAsia="宋体" w:cs="Times New Roman" w:hint="eastAsia"/>
          <w:sz w:val="24"/>
          <w:szCs w:val="24"/>
        </w:rPr>
        <w:t>草鱼是典型的草食性鱼类，栖息于平原地区的江河湖泊，一般喜居于水的中下层和近岸多水草区域。性活泼，游泳迅速，常成群觅食。草鱼幼鱼期则食幼虫，藻类等，草鱼也吃一些荤食，如蚯蚓，蜻蜓等。分布广，在中国分布于黑龙江至云南元江（西藏、新疆地区除外）。</w:t>
      </w:r>
    </w:p>
    <w:p w14:paraId="4D1E9E9D" w14:textId="7886925D" w:rsidR="0097045F" w:rsidRPr="005E7DFF" w:rsidRDefault="0097045F" w:rsidP="006F03E9">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2</w:t>
      </w:r>
      <w:r w:rsidRPr="005E7DFF">
        <w:rPr>
          <w:rFonts w:ascii="Times New Roman" w:eastAsia="宋体" w:cs="Times New Roman"/>
          <w:sz w:val="24"/>
          <w:szCs w:val="24"/>
        </w:rPr>
        <w:t>）</w:t>
      </w:r>
      <w:r w:rsidRPr="005E7DFF">
        <w:rPr>
          <w:rFonts w:ascii="Times New Roman" w:eastAsia="宋体" w:cs="Times New Roman" w:hint="eastAsia"/>
          <w:sz w:val="24"/>
          <w:szCs w:val="24"/>
        </w:rPr>
        <w:t>鲤鱼，中文别名</w:t>
      </w:r>
      <w:proofErr w:type="gramStart"/>
      <w:r w:rsidRPr="005E7DFF">
        <w:rPr>
          <w:rFonts w:ascii="Times New Roman" w:eastAsia="宋体" w:cs="Times New Roman" w:hint="eastAsia"/>
          <w:sz w:val="24"/>
          <w:szCs w:val="24"/>
        </w:rPr>
        <w:t>鲤</w:t>
      </w:r>
      <w:proofErr w:type="gramEnd"/>
      <w:r w:rsidRPr="005E7DFF">
        <w:rPr>
          <w:rFonts w:ascii="Times New Roman" w:eastAsia="宋体" w:cs="Times New Roman" w:hint="eastAsia"/>
          <w:sz w:val="24"/>
          <w:szCs w:val="24"/>
        </w:rPr>
        <w:t>拐子、鲤子、毛子，红鱼。鲤科（</w:t>
      </w:r>
      <w:proofErr w:type="spellStart"/>
      <w:r w:rsidRPr="005E7DFF">
        <w:rPr>
          <w:rFonts w:ascii="Times New Roman" w:eastAsia="宋体" w:cs="Times New Roman"/>
          <w:sz w:val="24"/>
          <w:szCs w:val="24"/>
        </w:rPr>
        <w:t>Cyprinidae</w:t>
      </w:r>
      <w:proofErr w:type="spellEnd"/>
      <w:r w:rsidRPr="005E7DFF">
        <w:rPr>
          <w:rFonts w:ascii="Times New Roman" w:eastAsia="宋体" w:cs="Times New Roman"/>
          <w:sz w:val="24"/>
          <w:szCs w:val="24"/>
        </w:rPr>
        <w:t>）</w:t>
      </w:r>
      <w:proofErr w:type="gramStart"/>
      <w:r w:rsidRPr="005E7DFF">
        <w:rPr>
          <w:rFonts w:ascii="Times New Roman" w:eastAsia="宋体" w:cs="Times New Roman"/>
          <w:sz w:val="24"/>
          <w:szCs w:val="24"/>
        </w:rPr>
        <w:t>中粗强的</w:t>
      </w:r>
      <w:proofErr w:type="gramEnd"/>
      <w:r w:rsidRPr="005E7DFF">
        <w:rPr>
          <w:rFonts w:ascii="Times New Roman" w:eastAsia="宋体" w:cs="Times New Roman"/>
          <w:sz w:val="24"/>
          <w:szCs w:val="24"/>
        </w:rPr>
        <w:t>褐色鱼，学名</w:t>
      </w:r>
      <w:r w:rsidRPr="005E7DFF">
        <w:rPr>
          <w:rFonts w:ascii="Times New Roman" w:eastAsia="宋体" w:cs="Times New Roman"/>
          <w:sz w:val="24"/>
          <w:szCs w:val="24"/>
        </w:rPr>
        <w:t xml:space="preserve">Cyprinus </w:t>
      </w:r>
      <w:proofErr w:type="spellStart"/>
      <w:r w:rsidRPr="005E7DFF">
        <w:rPr>
          <w:rFonts w:ascii="Times New Roman" w:eastAsia="宋体" w:cs="Times New Roman"/>
          <w:sz w:val="24"/>
          <w:szCs w:val="24"/>
        </w:rPr>
        <w:t>carpio</w:t>
      </w:r>
      <w:proofErr w:type="spellEnd"/>
      <w:r w:rsidRPr="005E7DFF">
        <w:rPr>
          <w:rFonts w:ascii="Times New Roman" w:eastAsia="宋体" w:cs="Times New Roman"/>
          <w:sz w:val="24"/>
          <w:szCs w:val="24"/>
        </w:rPr>
        <w:t>。原产亚洲，后引进欧洲、北美以及其他地区，杂食性。</w:t>
      </w:r>
      <w:r w:rsidRPr="005E7DFF">
        <w:rPr>
          <w:rFonts w:ascii="Times New Roman" w:eastAsia="宋体" w:cs="Times New Roman" w:hint="eastAsia"/>
          <w:sz w:val="24"/>
          <w:szCs w:val="24"/>
        </w:rPr>
        <w:t>鲤鱼鳞大，上</w:t>
      </w:r>
      <w:proofErr w:type="gramStart"/>
      <w:r w:rsidRPr="005E7DFF">
        <w:rPr>
          <w:rFonts w:ascii="Times New Roman" w:eastAsia="宋体" w:cs="Times New Roman" w:hint="eastAsia"/>
          <w:sz w:val="24"/>
          <w:szCs w:val="24"/>
        </w:rPr>
        <w:t>腭</w:t>
      </w:r>
      <w:proofErr w:type="gramEnd"/>
      <w:r w:rsidRPr="005E7DFF">
        <w:rPr>
          <w:rFonts w:ascii="Times New Roman" w:eastAsia="宋体" w:cs="Times New Roman" w:hint="eastAsia"/>
          <w:sz w:val="24"/>
          <w:szCs w:val="24"/>
        </w:rPr>
        <w:t>两侧各有二须，单独或成</w:t>
      </w:r>
      <w:proofErr w:type="gramStart"/>
      <w:r w:rsidRPr="005E7DFF">
        <w:rPr>
          <w:rFonts w:ascii="Times New Roman" w:eastAsia="宋体" w:cs="Times New Roman" w:hint="eastAsia"/>
          <w:sz w:val="24"/>
          <w:szCs w:val="24"/>
        </w:rPr>
        <w:t>小群地生活</w:t>
      </w:r>
      <w:proofErr w:type="gramEnd"/>
      <w:r w:rsidRPr="005E7DFF">
        <w:rPr>
          <w:rFonts w:ascii="Times New Roman" w:eastAsia="宋体" w:cs="Times New Roman" w:hint="eastAsia"/>
          <w:sz w:val="24"/>
          <w:szCs w:val="24"/>
        </w:rPr>
        <w:t>于平静且水草丛生的泥底的池塘、湖泊、河流中。在水域不大的地方有洄游的习性。</w:t>
      </w:r>
    </w:p>
    <w:p w14:paraId="2AB7CAEC" w14:textId="77777777" w:rsidR="0097045F" w:rsidRPr="005E7DFF" w:rsidRDefault="0097045F" w:rsidP="0097045F">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3</w:t>
      </w:r>
      <w:r w:rsidRPr="005E7DFF">
        <w:rPr>
          <w:rFonts w:ascii="Times New Roman" w:eastAsia="宋体" w:cs="Times New Roman"/>
          <w:sz w:val="24"/>
          <w:szCs w:val="24"/>
        </w:rPr>
        <w:t>）</w:t>
      </w:r>
      <w:r w:rsidRPr="005E7DFF">
        <w:rPr>
          <w:rFonts w:ascii="Times New Roman" w:eastAsia="宋体" w:cs="Times New Roman" w:hint="eastAsia"/>
          <w:sz w:val="24"/>
          <w:szCs w:val="24"/>
        </w:rPr>
        <w:t>鲫鱼（</w:t>
      </w:r>
      <w:proofErr w:type="gramStart"/>
      <w:r w:rsidRPr="005E7DFF">
        <w:rPr>
          <w:rFonts w:ascii="Times New Roman" w:eastAsia="宋体" w:cs="Times New Roman" w:hint="eastAsia"/>
          <w:sz w:val="24"/>
          <w:szCs w:val="24"/>
        </w:rPr>
        <w:t>鲤形目</w:t>
      </w:r>
      <w:proofErr w:type="gramEnd"/>
      <w:r w:rsidRPr="005E7DFF">
        <w:rPr>
          <w:rFonts w:ascii="Times New Roman" w:eastAsia="宋体" w:cs="Times New Roman" w:hint="eastAsia"/>
          <w:sz w:val="24"/>
          <w:szCs w:val="24"/>
        </w:rPr>
        <w:t>鲤</w:t>
      </w:r>
      <w:proofErr w:type="gramStart"/>
      <w:r w:rsidRPr="005E7DFF">
        <w:rPr>
          <w:rFonts w:ascii="Times New Roman" w:eastAsia="宋体" w:cs="Times New Roman" w:hint="eastAsia"/>
          <w:sz w:val="24"/>
          <w:szCs w:val="24"/>
        </w:rPr>
        <w:t>科鲫属</w:t>
      </w:r>
      <w:proofErr w:type="gramEnd"/>
      <w:r w:rsidRPr="005E7DFF">
        <w:rPr>
          <w:rFonts w:ascii="Times New Roman" w:eastAsia="宋体" w:cs="Times New Roman" w:hint="eastAsia"/>
          <w:sz w:val="24"/>
          <w:szCs w:val="24"/>
        </w:rPr>
        <w:t>）是我国最常见的淡水鱼类之一，生活在青藏高原地域以外的各大水系。鲫鱼是杂食性鱼类，食性广、适应性强、繁殖力强、</w:t>
      </w:r>
      <w:r w:rsidRPr="005E7DFF">
        <w:rPr>
          <w:rFonts w:ascii="Times New Roman" w:eastAsia="宋体" w:cs="Times New Roman" w:hint="eastAsia"/>
          <w:sz w:val="24"/>
          <w:szCs w:val="24"/>
        </w:rPr>
        <w:lastRenderedPageBreak/>
        <w:t>抗病力强、生长快、对水温要求不高，便于养殖，是我国重要的养殖性鱼类。鲫鱼主要是以植物为食的杂食性鱼，喜群集而行，择食而居。</w:t>
      </w:r>
    </w:p>
    <w:p w14:paraId="67F08A10" w14:textId="77777777" w:rsidR="0097045F" w:rsidRPr="005E7DFF" w:rsidRDefault="0097045F" w:rsidP="0097045F">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4</w:t>
      </w:r>
      <w:r w:rsidRPr="005E7DFF">
        <w:rPr>
          <w:rFonts w:ascii="Times New Roman" w:eastAsia="宋体" w:cs="Times New Roman"/>
          <w:sz w:val="24"/>
          <w:szCs w:val="24"/>
        </w:rPr>
        <w:t>）</w:t>
      </w:r>
      <w:r w:rsidRPr="005E7DFF">
        <w:rPr>
          <w:rFonts w:ascii="Times New Roman" w:eastAsia="宋体" w:cs="Times New Roman" w:hint="eastAsia"/>
          <w:sz w:val="24"/>
          <w:szCs w:val="24"/>
        </w:rPr>
        <w:t>武昌鱼（</w:t>
      </w:r>
      <w:proofErr w:type="spellStart"/>
      <w:r w:rsidRPr="005E7DFF">
        <w:rPr>
          <w:rFonts w:ascii="Times New Roman" w:eastAsia="宋体" w:cs="Times New Roman"/>
          <w:sz w:val="24"/>
          <w:szCs w:val="24"/>
        </w:rPr>
        <w:t>Megalobrama</w:t>
      </w:r>
      <w:proofErr w:type="spellEnd"/>
      <w:r w:rsidRPr="005E7DFF">
        <w:rPr>
          <w:rFonts w:ascii="Times New Roman" w:eastAsia="宋体" w:cs="Times New Roman"/>
          <w:sz w:val="24"/>
          <w:szCs w:val="24"/>
        </w:rPr>
        <w:t xml:space="preserve"> </w:t>
      </w:r>
      <w:proofErr w:type="spellStart"/>
      <w:r w:rsidRPr="005E7DFF">
        <w:rPr>
          <w:rFonts w:ascii="Times New Roman" w:eastAsia="宋体" w:cs="Times New Roman"/>
          <w:sz w:val="24"/>
          <w:szCs w:val="24"/>
        </w:rPr>
        <w:t>amblycephala</w:t>
      </w:r>
      <w:proofErr w:type="spellEnd"/>
      <w:r w:rsidRPr="005E7DFF">
        <w:rPr>
          <w:rFonts w:ascii="Times New Roman" w:eastAsia="宋体" w:cs="Times New Roman"/>
          <w:sz w:val="24"/>
          <w:szCs w:val="24"/>
        </w:rPr>
        <w:t>），学名团头</w:t>
      </w:r>
      <w:proofErr w:type="gramStart"/>
      <w:r w:rsidRPr="005E7DFF">
        <w:rPr>
          <w:rFonts w:ascii="Times New Roman" w:eastAsia="宋体" w:cs="Times New Roman"/>
          <w:sz w:val="24"/>
          <w:szCs w:val="24"/>
        </w:rPr>
        <w:t>鲂</w:t>
      </w:r>
      <w:proofErr w:type="gramEnd"/>
      <w:r w:rsidRPr="005E7DFF">
        <w:rPr>
          <w:rFonts w:ascii="Times New Roman" w:eastAsia="宋体" w:cs="Times New Roman"/>
          <w:sz w:val="24"/>
          <w:szCs w:val="24"/>
        </w:rPr>
        <w:t>，俗称鳊鱼、草</w:t>
      </w:r>
      <w:proofErr w:type="gramStart"/>
      <w:r w:rsidRPr="005E7DFF">
        <w:rPr>
          <w:rFonts w:ascii="Times New Roman" w:eastAsia="宋体" w:cs="Times New Roman"/>
          <w:sz w:val="24"/>
          <w:szCs w:val="24"/>
        </w:rPr>
        <w:t>鳊</w:t>
      </w:r>
      <w:proofErr w:type="gramEnd"/>
      <w:r w:rsidRPr="005E7DFF">
        <w:rPr>
          <w:rFonts w:ascii="Times New Roman" w:eastAsia="宋体" w:cs="Times New Roman"/>
          <w:sz w:val="24"/>
          <w:szCs w:val="24"/>
        </w:rPr>
        <w:t>等，</w:t>
      </w:r>
      <w:proofErr w:type="gramStart"/>
      <w:r w:rsidRPr="005E7DFF">
        <w:rPr>
          <w:rFonts w:ascii="Times New Roman" w:eastAsia="宋体" w:cs="Times New Roman"/>
          <w:sz w:val="24"/>
          <w:szCs w:val="24"/>
        </w:rPr>
        <w:t>属鲤形目</w:t>
      </w:r>
      <w:proofErr w:type="gramEnd"/>
      <w:r w:rsidRPr="005E7DFF">
        <w:rPr>
          <w:rFonts w:ascii="Times New Roman" w:eastAsia="宋体" w:cs="Times New Roman"/>
          <w:sz w:val="24"/>
          <w:szCs w:val="24"/>
        </w:rPr>
        <w:t>（</w:t>
      </w:r>
      <w:proofErr w:type="spellStart"/>
      <w:r w:rsidRPr="005E7DFF">
        <w:rPr>
          <w:rFonts w:ascii="Times New Roman" w:eastAsia="宋体" w:cs="Times New Roman"/>
          <w:sz w:val="24"/>
          <w:szCs w:val="24"/>
        </w:rPr>
        <w:t>Cypriniformes</w:t>
      </w:r>
      <w:proofErr w:type="spellEnd"/>
      <w:r w:rsidRPr="005E7DFF">
        <w:rPr>
          <w:rFonts w:ascii="Times New Roman" w:eastAsia="宋体" w:cs="Times New Roman"/>
          <w:sz w:val="24"/>
          <w:szCs w:val="24"/>
        </w:rPr>
        <w:t>），鲤科（</w:t>
      </w:r>
      <w:proofErr w:type="spellStart"/>
      <w:r w:rsidRPr="005E7DFF">
        <w:rPr>
          <w:rFonts w:ascii="Times New Roman" w:eastAsia="宋体" w:cs="Times New Roman"/>
          <w:sz w:val="24"/>
          <w:szCs w:val="24"/>
        </w:rPr>
        <w:t>Cyprinidae</w:t>
      </w:r>
      <w:proofErr w:type="spellEnd"/>
      <w:r w:rsidRPr="005E7DFF">
        <w:rPr>
          <w:rFonts w:ascii="Times New Roman" w:eastAsia="宋体" w:cs="Times New Roman"/>
          <w:sz w:val="24"/>
          <w:szCs w:val="24"/>
        </w:rPr>
        <w:t>），鲌亚科（</w:t>
      </w:r>
      <w:proofErr w:type="spellStart"/>
      <w:r w:rsidRPr="005E7DFF">
        <w:rPr>
          <w:rFonts w:ascii="Times New Roman" w:eastAsia="宋体" w:cs="Times New Roman"/>
          <w:sz w:val="24"/>
          <w:szCs w:val="24"/>
        </w:rPr>
        <w:t>Cultrinae</w:t>
      </w:r>
      <w:proofErr w:type="spellEnd"/>
      <w:r w:rsidRPr="005E7DFF">
        <w:rPr>
          <w:rFonts w:ascii="Times New Roman" w:eastAsia="宋体" w:cs="Times New Roman"/>
          <w:sz w:val="24"/>
          <w:szCs w:val="24"/>
        </w:rPr>
        <w:t>），</w:t>
      </w:r>
      <w:proofErr w:type="gramStart"/>
      <w:r w:rsidRPr="005E7DFF">
        <w:rPr>
          <w:rFonts w:ascii="Times New Roman" w:eastAsia="宋体" w:cs="Times New Roman"/>
          <w:sz w:val="24"/>
          <w:szCs w:val="24"/>
        </w:rPr>
        <w:t>鲂</w:t>
      </w:r>
      <w:proofErr w:type="gramEnd"/>
      <w:r w:rsidRPr="005E7DFF">
        <w:rPr>
          <w:rFonts w:ascii="Times New Roman" w:eastAsia="宋体" w:cs="Times New Roman"/>
          <w:sz w:val="24"/>
          <w:szCs w:val="24"/>
        </w:rPr>
        <w:t>属（</w:t>
      </w:r>
      <w:proofErr w:type="spellStart"/>
      <w:r w:rsidRPr="005E7DFF">
        <w:rPr>
          <w:rFonts w:ascii="Times New Roman" w:eastAsia="宋体" w:cs="Times New Roman"/>
          <w:sz w:val="24"/>
          <w:szCs w:val="24"/>
        </w:rPr>
        <w:t>Megalobrama</w:t>
      </w:r>
      <w:proofErr w:type="spellEnd"/>
      <w:r w:rsidRPr="005E7DFF">
        <w:rPr>
          <w:rFonts w:ascii="Times New Roman" w:eastAsia="宋体" w:cs="Times New Roman"/>
          <w:sz w:val="24"/>
          <w:szCs w:val="24"/>
        </w:rPr>
        <w:t>）。武昌鱼作为我国所特有的优良淡水鱼类，是易伯鲁教授在</w:t>
      </w:r>
      <w:r w:rsidRPr="005E7DFF">
        <w:rPr>
          <w:rFonts w:ascii="Times New Roman" w:eastAsia="宋体" w:cs="Times New Roman"/>
          <w:sz w:val="24"/>
          <w:szCs w:val="24"/>
        </w:rPr>
        <w:t>1955</w:t>
      </w:r>
      <w:r w:rsidRPr="005E7DFF">
        <w:rPr>
          <w:rFonts w:ascii="Times New Roman" w:eastAsia="宋体" w:cs="Times New Roman"/>
          <w:sz w:val="24"/>
          <w:szCs w:val="24"/>
        </w:rPr>
        <w:t>确定的新物种。</w:t>
      </w:r>
      <w:r w:rsidRPr="005E7DFF">
        <w:rPr>
          <w:rFonts w:ascii="Times New Roman" w:eastAsia="宋体" w:cs="Times New Roman" w:hint="eastAsia"/>
          <w:sz w:val="24"/>
          <w:szCs w:val="24"/>
        </w:rPr>
        <w:t>武昌鱼体形呈扁平状，背部隆起明显，头和口均较小，</w:t>
      </w:r>
      <w:proofErr w:type="gramStart"/>
      <w:r w:rsidRPr="005E7DFF">
        <w:rPr>
          <w:rFonts w:ascii="Times New Roman" w:eastAsia="宋体" w:cs="Times New Roman" w:hint="eastAsia"/>
          <w:sz w:val="24"/>
          <w:szCs w:val="24"/>
        </w:rPr>
        <w:t>上下颂无角质</w:t>
      </w:r>
      <w:proofErr w:type="gramEnd"/>
      <w:r w:rsidRPr="005E7DFF">
        <w:rPr>
          <w:rFonts w:ascii="Times New Roman" w:eastAsia="宋体" w:cs="Times New Roman" w:hint="eastAsia"/>
          <w:sz w:val="24"/>
          <w:szCs w:val="24"/>
        </w:rPr>
        <w:t>物覆盖，大多分布于长江中游的几个大中型湖泊，主要产于湖北。</w:t>
      </w:r>
    </w:p>
    <w:p w14:paraId="11ED68D9" w14:textId="7B8F28BC" w:rsidR="0097045F" w:rsidRPr="005E7DFF" w:rsidRDefault="0097045F" w:rsidP="0097045F">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5</w:t>
      </w:r>
      <w:r w:rsidRPr="005E7DFF">
        <w:rPr>
          <w:rFonts w:ascii="Times New Roman" w:eastAsia="宋体" w:cs="Times New Roman"/>
          <w:sz w:val="24"/>
          <w:szCs w:val="24"/>
        </w:rPr>
        <w:t>）</w:t>
      </w:r>
      <w:r w:rsidRPr="005E7DFF">
        <w:rPr>
          <w:rFonts w:ascii="Times New Roman" w:eastAsia="宋体" w:cs="Times New Roman" w:hint="eastAsia"/>
          <w:sz w:val="24"/>
          <w:szCs w:val="24"/>
        </w:rPr>
        <w:t>青鱼（学名：</w:t>
      </w:r>
      <w:proofErr w:type="spellStart"/>
      <w:r w:rsidRPr="005E7DFF">
        <w:rPr>
          <w:rFonts w:ascii="Times New Roman" w:eastAsia="宋体" w:cs="Times New Roman"/>
          <w:sz w:val="24"/>
          <w:szCs w:val="24"/>
        </w:rPr>
        <w:t>Mylopharyngodon</w:t>
      </w:r>
      <w:proofErr w:type="spellEnd"/>
      <w:r w:rsidRPr="005E7DFF">
        <w:rPr>
          <w:rFonts w:ascii="Times New Roman" w:eastAsia="宋体" w:cs="Times New Roman"/>
          <w:sz w:val="24"/>
          <w:szCs w:val="24"/>
        </w:rPr>
        <w:t xml:space="preserve"> </w:t>
      </w:r>
      <w:proofErr w:type="spellStart"/>
      <w:r w:rsidRPr="005E7DFF">
        <w:rPr>
          <w:rFonts w:ascii="Times New Roman" w:eastAsia="宋体" w:cs="Times New Roman"/>
          <w:sz w:val="24"/>
          <w:szCs w:val="24"/>
        </w:rPr>
        <w:t>piceus</w:t>
      </w:r>
      <w:proofErr w:type="spellEnd"/>
      <w:r w:rsidRPr="005E7DFF">
        <w:rPr>
          <w:rFonts w:ascii="Times New Roman" w:eastAsia="宋体" w:cs="Times New Roman"/>
          <w:sz w:val="24"/>
          <w:szCs w:val="24"/>
        </w:rPr>
        <w:t>）是鲤科、青鱼属鱼类。体长可达</w:t>
      </w:r>
      <w:r w:rsidRPr="005E7DFF">
        <w:rPr>
          <w:rFonts w:ascii="Times New Roman" w:eastAsia="宋体" w:cs="Times New Roman"/>
          <w:sz w:val="24"/>
          <w:szCs w:val="24"/>
        </w:rPr>
        <w:t>145</w:t>
      </w:r>
      <w:r w:rsidR="00C0290D">
        <w:rPr>
          <w:rFonts w:ascii="Times New Roman" w:eastAsia="宋体" w:cs="Times New Roman" w:hint="eastAsia"/>
          <w:sz w:val="24"/>
          <w:szCs w:val="24"/>
        </w:rPr>
        <w:t>c</w:t>
      </w:r>
      <w:r w:rsidR="00C0290D">
        <w:rPr>
          <w:rFonts w:ascii="Times New Roman" w:eastAsia="宋体" w:cs="Times New Roman"/>
          <w:sz w:val="24"/>
          <w:szCs w:val="24"/>
        </w:rPr>
        <w:t>m</w:t>
      </w:r>
      <w:r w:rsidRPr="005E7DFF">
        <w:rPr>
          <w:rFonts w:ascii="Times New Roman" w:eastAsia="宋体" w:cs="Times New Roman"/>
          <w:sz w:val="24"/>
          <w:szCs w:val="24"/>
        </w:rPr>
        <w:t>。</w:t>
      </w:r>
      <w:r w:rsidRPr="005E7DFF">
        <w:rPr>
          <w:rFonts w:ascii="Times New Roman" w:eastAsia="宋体" w:cs="Times New Roman" w:hint="eastAsia"/>
          <w:sz w:val="24"/>
          <w:szCs w:val="24"/>
        </w:rPr>
        <w:t>青鱼通常栖息在水的中下层，生性不活泼。其主要的食物来源为螺蛳、蚌、</w:t>
      </w:r>
      <w:proofErr w:type="gramStart"/>
      <w:r w:rsidRPr="005E7DFF">
        <w:rPr>
          <w:rFonts w:ascii="Times New Roman" w:eastAsia="宋体" w:cs="Times New Roman" w:hint="eastAsia"/>
          <w:sz w:val="24"/>
          <w:szCs w:val="24"/>
        </w:rPr>
        <w:t>蚬</w:t>
      </w:r>
      <w:proofErr w:type="gramEnd"/>
      <w:r w:rsidRPr="005E7DFF">
        <w:rPr>
          <w:rFonts w:ascii="Times New Roman" w:eastAsia="宋体" w:cs="Times New Roman" w:hint="eastAsia"/>
          <w:sz w:val="24"/>
          <w:szCs w:val="24"/>
        </w:rPr>
        <w:t>、</w:t>
      </w:r>
      <w:proofErr w:type="gramStart"/>
      <w:r w:rsidRPr="005E7DFF">
        <w:rPr>
          <w:rFonts w:ascii="Times New Roman" w:eastAsia="宋体" w:cs="Times New Roman" w:hint="eastAsia"/>
          <w:sz w:val="24"/>
          <w:szCs w:val="24"/>
        </w:rPr>
        <w:t>蛤</w:t>
      </w:r>
      <w:proofErr w:type="gramEnd"/>
      <w:r w:rsidRPr="005E7DFF">
        <w:rPr>
          <w:rFonts w:ascii="Times New Roman" w:eastAsia="宋体" w:cs="Times New Roman" w:hint="eastAsia"/>
          <w:sz w:val="24"/>
          <w:szCs w:val="24"/>
        </w:rPr>
        <w:t>等，偶尔也捕食虾和昆虫幼虫。主要分布于中国、俄罗斯、越南、阿尔巴等地。</w:t>
      </w:r>
    </w:p>
    <w:p w14:paraId="5BDC08EC" w14:textId="77777777" w:rsidR="0097045F" w:rsidRPr="005E7DFF" w:rsidRDefault="0097045F" w:rsidP="0097045F">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6</w:t>
      </w:r>
      <w:r w:rsidRPr="005E7DFF">
        <w:rPr>
          <w:rFonts w:ascii="Times New Roman" w:eastAsia="宋体" w:cs="Times New Roman"/>
          <w:sz w:val="24"/>
          <w:szCs w:val="24"/>
        </w:rPr>
        <w:t>）</w:t>
      </w:r>
      <w:r w:rsidRPr="005E7DFF">
        <w:rPr>
          <w:rFonts w:ascii="Times New Roman" w:eastAsia="宋体" w:cs="Times New Roman" w:hint="eastAsia"/>
          <w:sz w:val="24"/>
          <w:szCs w:val="24"/>
        </w:rPr>
        <w:t>黄</w:t>
      </w:r>
      <w:proofErr w:type="gramStart"/>
      <w:r w:rsidRPr="005E7DFF">
        <w:rPr>
          <w:rFonts w:ascii="Times New Roman" w:eastAsia="宋体" w:cs="Times New Roman" w:hint="eastAsia"/>
          <w:sz w:val="24"/>
          <w:szCs w:val="24"/>
        </w:rPr>
        <w:t>颡</w:t>
      </w:r>
      <w:proofErr w:type="gramEnd"/>
      <w:r w:rsidRPr="005E7DFF">
        <w:rPr>
          <w:rFonts w:ascii="Times New Roman" w:eastAsia="宋体" w:cs="Times New Roman" w:hint="eastAsia"/>
          <w:sz w:val="24"/>
          <w:szCs w:val="24"/>
        </w:rPr>
        <w:t>鱼（学名：</w:t>
      </w:r>
      <w:proofErr w:type="spellStart"/>
      <w:r w:rsidRPr="005E7DFF">
        <w:rPr>
          <w:rFonts w:ascii="Times New Roman" w:eastAsia="宋体" w:cs="Times New Roman"/>
          <w:sz w:val="24"/>
          <w:szCs w:val="24"/>
        </w:rPr>
        <w:t>Pelteobagrus</w:t>
      </w:r>
      <w:proofErr w:type="spellEnd"/>
      <w:r w:rsidRPr="005E7DFF">
        <w:rPr>
          <w:rFonts w:ascii="Times New Roman" w:eastAsia="宋体" w:cs="Times New Roman"/>
          <w:sz w:val="24"/>
          <w:szCs w:val="24"/>
        </w:rPr>
        <w:t xml:space="preserve"> </w:t>
      </w:r>
      <w:proofErr w:type="spellStart"/>
      <w:r w:rsidRPr="005E7DFF">
        <w:rPr>
          <w:rFonts w:ascii="Times New Roman" w:eastAsia="宋体" w:cs="Times New Roman"/>
          <w:sz w:val="24"/>
          <w:szCs w:val="24"/>
        </w:rPr>
        <w:t>fulvidraco</w:t>
      </w:r>
      <w:proofErr w:type="spellEnd"/>
      <w:r w:rsidRPr="005E7DFF">
        <w:rPr>
          <w:rFonts w:ascii="Times New Roman" w:eastAsia="宋体" w:cs="Times New Roman"/>
          <w:sz w:val="24"/>
          <w:szCs w:val="24"/>
        </w:rPr>
        <w:t>）是</w:t>
      </w:r>
      <w:proofErr w:type="gramStart"/>
      <w:r w:rsidRPr="005E7DFF">
        <w:rPr>
          <w:rFonts w:ascii="Times New Roman" w:eastAsia="宋体" w:cs="Times New Roman"/>
          <w:sz w:val="24"/>
          <w:szCs w:val="24"/>
        </w:rPr>
        <w:t>鲇</w:t>
      </w:r>
      <w:proofErr w:type="gramEnd"/>
      <w:r w:rsidRPr="005E7DFF">
        <w:rPr>
          <w:rFonts w:ascii="Times New Roman" w:eastAsia="宋体" w:cs="Times New Roman"/>
          <w:sz w:val="24"/>
          <w:szCs w:val="24"/>
        </w:rPr>
        <w:t>形目鲿科、黄</w:t>
      </w:r>
      <w:proofErr w:type="gramStart"/>
      <w:r w:rsidRPr="005E7DFF">
        <w:rPr>
          <w:rFonts w:ascii="Times New Roman" w:eastAsia="宋体" w:cs="Times New Roman"/>
          <w:sz w:val="24"/>
          <w:szCs w:val="24"/>
        </w:rPr>
        <w:t>颡</w:t>
      </w:r>
      <w:proofErr w:type="gramEnd"/>
      <w:r w:rsidRPr="005E7DFF">
        <w:rPr>
          <w:rFonts w:ascii="Times New Roman" w:eastAsia="宋体" w:cs="Times New Roman"/>
          <w:sz w:val="24"/>
          <w:szCs w:val="24"/>
        </w:rPr>
        <w:t>鱼属一种常见的淡水鱼。</w:t>
      </w:r>
      <w:r w:rsidRPr="005E7DFF">
        <w:rPr>
          <w:rFonts w:ascii="Times New Roman" w:eastAsia="宋体" w:cs="Times New Roman" w:hint="eastAsia"/>
          <w:sz w:val="24"/>
          <w:szCs w:val="24"/>
        </w:rPr>
        <w:t>黄</w:t>
      </w:r>
      <w:proofErr w:type="gramStart"/>
      <w:r w:rsidRPr="005E7DFF">
        <w:rPr>
          <w:rFonts w:ascii="Times New Roman" w:eastAsia="宋体" w:cs="Times New Roman" w:hint="eastAsia"/>
          <w:sz w:val="24"/>
          <w:szCs w:val="24"/>
        </w:rPr>
        <w:t>颡</w:t>
      </w:r>
      <w:proofErr w:type="gramEnd"/>
      <w:r w:rsidRPr="005E7DFF">
        <w:rPr>
          <w:rFonts w:ascii="Times New Roman" w:eastAsia="宋体" w:cs="Times New Roman" w:hint="eastAsia"/>
          <w:sz w:val="24"/>
          <w:szCs w:val="24"/>
        </w:rPr>
        <w:t>鱼多栖息于缓流多水草的湖周浅水区和入湖河流处，</w:t>
      </w:r>
      <w:proofErr w:type="gramStart"/>
      <w:r w:rsidRPr="005E7DFF">
        <w:rPr>
          <w:rFonts w:ascii="Times New Roman" w:eastAsia="宋体" w:cs="Times New Roman" w:hint="eastAsia"/>
          <w:sz w:val="24"/>
          <w:szCs w:val="24"/>
        </w:rPr>
        <w:t>营底栖</w:t>
      </w:r>
      <w:proofErr w:type="gramEnd"/>
      <w:r w:rsidRPr="005E7DFF">
        <w:rPr>
          <w:rFonts w:ascii="Times New Roman" w:eastAsia="宋体" w:cs="Times New Roman" w:hint="eastAsia"/>
          <w:sz w:val="24"/>
          <w:szCs w:val="24"/>
        </w:rPr>
        <w:t>生活，尤其喜欢生活在静水或缓流的浅滩处，且腐殖质多和游泥多的地方。分布于老挝、越南、中国、朝鲜、俄罗斯西伯利亚东南部。在中国分布于珠江、闽江、湘江、长江、黄河、海河、松花江及黑龙江等水系。</w:t>
      </w:r>
    </w:p>
    <w:p w14:paraId="234F3980" w14:textId="77777777" w:rsidR="0097045F" w:rsidRPr="005E7DFF" w:rsidRDefault="0097045F" w:rsidP="0097045F">
      <w:pPr>
        <w:spacing w:after="120"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hint="eastAsia"/>
          <w:sz w:val="24"/>
          <w:szCs w:val="24"/>
        </w:rPr>
        <w:t>7</w:t>
      </w:r>
      <w:r w:rsidRPr="005E7DFF">
        <w:rPr>
          <w:rFonts w:ascii="Times New Roman" w:eastAsia="宋体" w:cs="Times New Roman"/>
          <w:sz w:val="24"/>
          <w:szCs w:val="24"/>
        </w:rPr>
        <w:t>）</w:t>
      </w:r>
      <w:proofErr w:type="gramStart"/>
      <w:r w:rsidRPr="005E7DFF">
        <w:rPr>
          <w:rFonts w:ascii="Times New Roman" w:eastAsia="宋体" w:cs="Times New Roman" w:hint="eastAsia"/>
          <w:sz w:val="24"/>
          <w:szCs w:val="24"/>
        </w:rPr>
        <w:t>雅鱼</w:t>
      </w:r>
      <w:proofErr w:type="gramEnd"/>
      <w:r w:rsidRPr="005E7DFF">
        <w:rPr>
          <w:rFonts w:ascii="Times New Roman" w:eastAsia="宋体" w:cs="Times New Roman" w:hint="eastAsia"/>
          <w:sz w:val="24"/>
          <w:szCs w:val="24"/>
        </w:rPr>
        <w:t xml:space="preserve"> </w:t>
      </w:r>
      <w:r w:rsidRPr="005E7DFF">
        <w:rPr>
          <w:rFonts w:ascii="Times New Roman" w:eastAsia="宋体" w:cs="Times New Roman" w:hint="eastAsia"/>
          <w:sz w:val="24"/>
          <w:szCs w:val="24"/>
        </w:rPr>
        <w:t>（</w:t>
      </w:r>
      <w:proofErr w:type="gramStart"/>
      <w:r w:rsidRPr="005E7DFF">
        <w:rPr>
          <w:rFonts w:ascii="Times New Roman" w:eastAsia="宋体" w:cs="Times New Roman" w:hint="eastAsia"/>
          <w:sz w:val="24"/>
          <w:szCs w:val="24"/>
        </w:rPr>
        <w:t>鲤形目</w:t>
      </w:r>
      <w:proofErr w:type="gramEnd"/>
      <w:r w:rsidRPr="005E7DFF">
        <w:rPr>
          <w:rFonts w:ascii="Times New Roman" w:eastAsia="宋体" w:cs="Times New Roman" w:hint="eastAsia"/>
          <w:sz w:val="24"/>
          <w:szCs w:val="24"/>
        </w:rPr>
        <w:t>鲤科鱼类）雅鱼，四川省雅安市特产，中国国家地理</w:t>
      </w:r>
      <w:r w:rsidRPr="005E7DFF">
        <w:rPr>
          <w:rFonts w:ascii="Times New Roman" w:eastAsia="宋体" w:cs="Times New Roman"/>
          <w:sz w:val="24"/>
          <w:szCs w:val="24"/>
        </w:rPr>
        <w:t>标</w:t>
      </w:r>
      <w:r w:rsidRPr="005E7DFF">
        <w:rPr>
          <w:rFonts w:ascii="Times New Roman" w:eastAsia="宋体" w:cs="Times New Roman" w:hint="eastAsia"/>
          <w:sz w:val="24"/>
          <w:szCs w:val="24"/>
        </w:rPr>
        <w:t>志产品。雅安名特产之一，是中亚高原山区特有的品种，又称</w:t>
      </w:r>
      <w:r w:rsidRPr="005E7DFF">
        <w:rPr>
          <w:rFonts w:ascii="Times New Roman" w:eastAsia="宋体" w:cs="Times New Roman" w:hint="eastAsia"/>
          <w:sz w:val="24"/>
          <w:szCs w:val="24"/>
        </w:rPr>
        <w:t>"</w:t>
      </w:r>
      <w:proofErr w:type="gramStart"/>
      <w:r w:rsidRPr="005E7DFF">
        <w:rPr>
          <w:rFonts w:ascii="Times New Roman" w:eastAsia="宋体" w:cs="Times New Roman" w:hint="eastAsia"/>
          <w:sz w:val="24"/>
          <w:szCs w:val="24"/>
        </w:rPr>
        <w:t>丙穴鱼</w:t>
      </w:r>
      <w:proofErr w:type="gramEnd"/>
      <w:r w:rsidRPr="005E7DFF">
        <w:rPr>
          <w:rFonts w:ascii="Times New Roman" w:eastAsia="宋体" w:cs="Times New Roman" w:hint="eastAsia"/>
          <w:sz w:val="24"/>
          <w:szCs w:val="24"/>
        </w:rPr>
        <w:t>"</w:t>
      </w:r>
      <w:r w:rsidRPr="005E7DFF">
        <w:rPr>
          <w:rFonts w:ascii="Times New Roman" w:eastAsia="宋体" w:cs="Times New Roman" w:hint="eastAsia"/>
          <w:sz w:val="24"/>
          <w:szCs w:val="24"/>
        </w:rPr>
        <w:t>。产于青衣江（雅安段）周公河，故称雅鱼。</w:t>
      </w:r>
    </w:p>
    <w:p w14:paraId="315DAF54" w14:textId="77777777" w:rsidR="0097045F" w:rsidRPr="005E7DFF" w:rsidRDefault="0097045F" w:rsidP="0097045F">
      <w:pPr>
        <w:spacing w:line="360" w:lineRule="auto"/>
        <w:ind w:firstLineChars="200" w:firstLine="480"/>
        <w:rPr>
          <w:rFonts w:ascii="Times New Roman" w:eastAsiaTheme="minorEastAsia" w:cs="Times New Roman"/>
          <w:sz w:val="24"/>
          <w:szCs w:val="24"/>
        </w:rPr>
      </w:pPr>
      <w:r w:rsidRPr="005E7DFF">
        <w:rPr>
          <w:rFonts w:ascii="Times New Roman" w:eastAsia="宋体" w:cs="Times New Roman"/>
          <w:sz w:val="24"/>
          <w:szCs w:val="24"/>
        </w:rPr>
        <w:t>（</w:t>
      </w:r>
      <w:r w:rsidRPr="005E7DFF">
        <w:rPr>
          <w:rFonts w:ascii="Times New Roman" w:eastAsia="宋体" w:cs="Times New Roman" w:hint="eastAsia"/>
          <w:sz w:val="24"/>
          <w:szCs w:val="24"/>
        </w:rPr>
        <w:t>8</w:t>
      </w:r>
      <w:r w:rsidRPr="005E7DFF">
        <w:rPr>
          <w:rFonts w:ascii="Times New Roman" w:eastAsia="宋体" w:cs="Times New Roman"/>
          <w:sz w:val="24"/>
          <w:szCs w:val="24"/>
        </w:rPr>
        <w:t>）</w:t>
      </w:r>
      <w:r w:rsidRPr="005E7DFF">
        <w:rPr>
          <w:rFonts w:ascii="Times New Roman" w:eastAsia="宋体" w:cs="Times New Roman" w:hint="eastAsia"/>
          <w:sz w:val="24"/>
          <w:szCs w:val="24"/>
        </w:rPr>
        <w:t>鳙鱼（</w:t>
      </w:r>
      <w:proofErr w:type="spellStart"/>
      <w:r w:rsidRPr="005E7DFF">
        <w:rPr>
          <w:rFonts w:ascii="Times New Roman" w:eastAsia="宋体" w:cs="Times New Roman" w:hint="eastAsia"/>
          <w:sz w:val="24"/>
          <w:szCs w:val="24"/>
        </w:rPr>
        <w:t>Aristichthys</w:t>
      </w:r>
      <w:proofErr w:type="spellEnd"/>
      <w:r w:rsidRPr="005E7DFF">
        <w:rPr>
          <w:rFonts w:ascii="Times New Roman" w:eastAsia="宋体" w:cs="Times New Roman" w:hint="eastAsia"/>
          <w:sz w:val="24"/>
          <w:szCs w:val="24"/>
        </w:rPr>
        <w:t xml:space="preserve"> nobilis</w:t>
      </w:r>
      <w:r w:rsidRPr="005E7DFF">
        <w:rPr>
          <w:rFonts w:ascii="Times New Roman" w:eastAsia="宋体" w:cs="Times New Roman" w:hint="eastAsia"/>
          <w:sz w:val="24"/>
          <w:szCs w:val="24"/>
        </w:rPr>
        <w:t>）又叫花鲢、胖头鱼、包头鱼、大头鱼、黑鲢、麻鲢、也叫雄鱼（</w:t>
      </w:r>
      <w:proofErr w:type="gramStart"/>
      <w:r w:rsidRPr="005E7DFF">
        <w:rPr>
          <w:rFonts w:ascii="Times New Roman" w:eastAsia="宋体" w:cs="Times New Roman" w:hint="eastAsia"/>
          <w:sz w:val="24"/>
          <w:szCs w:val="24"/>
        </w:rPr>
        <w:t>鲤形目</w:t>
      </w:r>
      <w:proofErr w:type="gramEnd"/>
      <w:r w:rsidRPr="005E7DFF">
        <w:rPr>
          <w:rFonts w:ascii="Times New Roman" w:eastAsia="宋体" w:cs="Times New Roman" w:hint="eastAsia"/>
          <w:sz w:val="24"/>
          <w:szCs w:val="24"/>
        </w:rPr>
        <w:t>鲤科鳙属）。鳙鱼生长在淡水湖泊、河流、水库、池塘里。多分布在水域的中上层。是中国特有鱼类。在中国分布范围很广。是池塘养殖及水库渔业的主要对象之一，经济价值较高。</w:t>
      </w:r>
    </w:p>
    <w:p w14:paraId="721BFC75" w14:textId="77777777" w:rsidR="0097045F" w:rsidRPr="005E7DFF" w:rsidRDefault="0097045F" w:rsidP="0097045F">
      <w:pPr>
        <w:spacing w:line="360" w:lineRule="auto"/>
        <w:ind w:firstLineChars="200" w:firstLine="480"/>
        <w:rPr>
          <w:rFonts w:asciiTheme="minorHAnsi" w:eastAsiaTheme="minorEastAsia" w:hAnsiTheme="minorHAnsi" w:cstheme="minorBidi"/>
        </w:rPr>
      </w:pPr>
      <w:r w:rsidRPr="005E7DFF">
        <w:rPr>
          <w:rFonts w:ascii="Times New Roman" w:eastAsia="宋体" w:cs="Times New Roman"/>
          <w:sz w:val="24"/>
          <w:szCs w:val="24"/>
        </w:rPr>
        <w:t>（</w:t>
      </w:r>
      <w:r w:rsidRPr="005E7DFF">
        <w:rPr>
          <w:rFonts w:ascii="Times New Roman" w:eastAsia="宋体" w:cs="Times New Roman" w:hint="eastAsia"/>
          <w:sz w:val="24"/>
          <w:szCs w:val="24"/>
        </w:rPr>
        <w:t>9</w:t>
      </w:r>
      <w:r w:rsidRPr="005E7DFF">
        <w:rPr>
          <w:rFonts w:ascii="Times New Roman" w:eastAsia="宋体" w:cs="Times New Roman"/>
          <w:sz w:val="24"/>
          <w:szCs w:val="24"/>
        </w:rPr>
        <w:t>）</w:t>
      </w:r>
      <w:r w:rsidRPr="005E7DFF">
        <w:rPr>
          <w:rFonts w:ascii="Times New Roman" w:eastAsia="宋体" w:cs="Times New Roman" w:hint="eastAsia"/>
          <w:sz w:val="24"/>
          <w:szCs w:val="24"/>
        </w:rPr>
        <w:t>鲢鱼（</w:t>
      </w:r>
      <w:proofErr w:type="spellStart"/>
      <w:r w:rsidRPr="005E7DFF">
        <w:rPr>
          <w:rFonts w:ascii="Times New Roman" w:eastAsia="宋体" w:cs="Times New Roman" w:hint="eastAsia"/>
          <w:sz w:val="24"/>
          <w:szCs w:val="24"/>
        </w:rPr>
        <w:t>Hypophthalmichthys</w:t>
      </w:r>
      <w:proofErr w:type="spellEnd"/>
      <w:r w:rsidRPr="005E7DFF">
        <w:rPr>
          <w:rFonts w:ascii="Times New Roman" w:eastAsia="宋体" w:cs="Times New Roman" w:hint="eastAsia"/>
          <w:sz w:val="24"/>
          <w:szCs w:val="24"/>
        </w:rPr>
        <w:t xml:space="preserve"> molitrix</w:t>
      </w:r>
      <w:r w:rsidRPr="005E7DFF">
        <w:rPr>
          <w:rFonts w:ascii="Times New Roman" w:eastAsia="宋体" w:cs="Times New Roman" w:hint="eastAsia"/>
          <w:sz w:val="24"/>
          <w:szCs w:val="24"/>
        </w:rPr>
        <w:t>），又叫白鲢、水鲢、跳鲢、鲢子，</w:t>
      </w:r>
      <w:proofErr w:type="gramStart"/>
      <w:r w:rsidRPr="005E7DFF">
        <w:rPr>
          <w:rFonts w:ascii="Times New Roman" w:eastAsia="宋体" w:cs="Times New Roman" w:hint="eastAsia"/>
          <w:sz w:val="24"/>
          <w:szCs w:val="24"/>
        </w:rPr>
        <w:t>属于鲤形目</w:t>
      </w:r>
      <w:proofErr w:type="gramEnd"/>
      <w:r w:rsidRPr="005E7DFF">
        <w:rPr>
          <w:rFonts w:ascii="Times New Roman" w:eastAsia="宋体" w:cs="Times New Roman" w:hint="eastAsia"/>
          <w:sz w:val="24"/>
          <w:szCs w:val="24"/>
        </w:rPr>
        <w:t>，鲤科，是著名的四大家鱼之一，分布在全国各大水系。鲢鱼是人工饲养的大型淡水鱼，生长快、疾病少、产量高，多与草鱼、鲤鱼混养。</w:t>
      </w:r>
    </w:p>
    <w:p w14:paraId="36B117A1" w14:textId="77777777" w:rsidR="0097045F" w:rsidRPr="005E7DFF" w:rsidRDefault="0097045F" w:rsidP="0097045F">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42E45088" w14:textId="77777777"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按照计算公式</w:t>
      </w:r>
      <w:r w:rsidRPr="005E7DFF">
        <w:rPr>
          <w:rFonts w:ascii="Times New Roman" w:eastAsia="宋体" w:cs="Times New Roman"/>
          <w:sz w:val="24"/>
          <w:szCs w:val="24"/>
        </w:rPr>
        <w:t>FOEI=(FO/FE)×100</w:t>
      </w:r>
      <w:r w:rsidRPr="005E7DFF">
        <w:rPr>
          <w:rFonts w:ascii="Times New Roman" w:eastAsia="宋体" w:cs="Times New Roman"/>
          <w:sz w:val="24"/>
          <w:szCs w:val="24"/>
        </w:rPr>
        <w:t>，其中</w:t>
      </w:r>
      <w:r w:rsidRPr="005E7DFF">
        <w:rPr>
          <w:rFonts w:ascii="Times New Roman" w:eastAsia="宋体" w:hAnsiTheme="minorHAnsi" w:cs="Times New Roman"/>
          <w:color w:val="000000"/>
          <w:kern w:val="0"/>
          <w:sz w:val="24"/>
          <w:szCs w:val="24"/>
        </w:rPr>
        <w:t>参考《</w:t>
      </w:r>
      <w:r w:rsidRPr="005E7DFF">
        <w:rPr>
          <w:rFonts w:ascii="Times New Roman" w:eastAsia="宋体" w:hAnsiTheme="minorHAnsi" w:cs="Times New Roman"/>
          <w:sz w:val="24"/>
          <w:szCs w:val="24"/>
        </w:rPr>
        <w:t>四川省乐山市金口河区大瓦山旅游扶贫项目（第一期）第一批次》的资料进行</w:t>
      </w:r>
      <w:r w:rsidRPr="005E7DFF">
        <w:rPr>
          <w:rFonts w:ascii="Times New Roman" w:eastAsia="宋体" w:hAnsiTheme="minorHAnsi" w:cs="Times New Roman" w:hint="eastAsia"/>
          <w:sz w:val="24"/>
          <w:szCs w:val="24"/>
        </w:rPr>
        <w:t>分析鱼池流域中</w:t>
      </w:r>
      <w:r w:rsidRPr="005E7DFF">
        <w:rPr>
          <w:rFonts w:ascii="Times New Roman" w:eastAsia="宋体" w:hAnsiTheme="minorHAnsi" w:cs="Times New Roman"/>
          <w:sz w:val="24"/>
          <w:szCs w:val="24"/>
        </w:rPr>
        <w:t>，</w:t>
      </w:r>
      <w:r w:rsidRPr="005E7DFF">
        <w:rPr>
          <w:rFonts w:ascii="Times New Roman" w:eastAsia="宋体" w:cs="Times New Roman"/>
          <w:sz w:val="24"/>
          <w:szCs w:val="24"/>
        </w:rPr>
        <w:t>FE</w:t>
      </w:r>
      <w:r w:rsidRPr="005E7DFF">
        <w:rPr>
          <w:rFonts w:ascii="Times New Roman" w:eastAsia="宋体" w:cs="Times New Roman"/>
          <w:sz w:val="24"/>
          <w:szCs w:val="24"/>
        </w:rPr>
        <w:t>的数值</w:t>
      </w:r>
      <w:r w:rsidRPr="005E7DFF">
        <w:rPr>
          <w:rFonts w:ascii="Times New Roman" w:eastAsia="宋体" w:cs="Times New Roman"/>
          <w:sz w:val="24"/>
          <w:szCs w:val="24"/>
        </w:rPr>
        <w:lastRenderedPageBreak/>
        <w:t>为</w:t>
      </w:r>
      <w:r w:rsidRPr="005E7DFF">
        <w:rPr>
          <w:rFonts w:ascii="Times New Roman" w:eastAsia="宋体" w:cs="Times New Roman"/>
          <w:sz w:val="24"/>
          <w:szCs w:val="24"/>
        </w:rPr>
        <w:t>5</w:t>
      </w:r>
      <w:r w:rsidRPr="005E7DFF">
        <w:rPr>
          <w:rFonts w:ascii="Times New Roman" w:eastAsia="宋体" w:cs="Times New Roman"/>
          <w:sz w:val="24"/>
          <w:szCs w:val="24"/>
        </w:rPr>
        <w:t>，根据现场调查现有鱼种类为</w:t>
      </w:r>
      <w:r w:rsidRPr="005E7DFF">
        <w:rPr>
          <w:rFonts w:ascii="Times New Roman" w:eastAsia="宋体" w:cs="Times New Roman"/>
          <w:sz w:val="24"/>
          <w:szCs w:val="24"/>
        </w:rPr>
        <w:t>9</w:t>
      </w:r>
      <w:r w:rsidRPr="005E7DFF">
        <w:rPr>
          <w:rFonts w:ascii="Times New Roman" w:eastAsia="宋体" w:cs="Times New Roman"/>
          <w:sz w:val="24"/>
          <w:szCs w:val="24"/>
        </w:rPr>
        <w:t>因养殖户会每年</w:t>
      </w:r>
      <w:r w:rsidRPr="005E7DFF">
        <w:rPr>
          <w:rFonts w:ascii="Times New Roman" w:eastAsia="宋体" w:cs="Times New Roman" w:hint="eastAsia"/>
          <w:sz w:val="24"/>
          <w:szCs w:val="24"/>
        </w:rPr>
        <w:t>会投放鱼苗，所以除去外来物种</w:t>
      </w:r>
      <w:r w:rsidRPr="005E7DFF">
        <w:rPr>
          <w:rFonts w:ascii="Times New Roman" w:eastAsia="宋体" w:cs="Times New Roman"/>
          <w:sz w:val="24"/>
          <w:szCs w:val="24"/>
        </w:rPr>
        <w:t>FO</w:t>
      </w:r>
      <w:r w:rsidRPr="005E7DFF">
        <w:rPr>
          <w:rFonts w:ascii="Times New Roman" w:eastAsia="宋体" w:cs="Times New Roman"/>
          <w:sz w:val="24"/>
          <w:szCs w:val="24"/>
        </w:rPr>
        <w:t>应为</w:t>
      </w:r>
      <w:r w:rsidRPr="005E7DFF">
        <w:rPr>
          <w:rFonts w:ascii="Times New Roman" w:eastAsia="宋体" w:cs="Times New Roman" w:hint="eastAsia"/>
          <w:sz w:val="24"/>
          <w:szCs w:val="24"/>
        </w:rPr>
        <w:t>5</w:t>
      </w:r>
      <w:r w:rsidRPr="005E7DFF">
        <w:rPr>
          <w:rFonts w:ascii="Times New Roman" w:eastAsia="宋体" w:cs="Times New Roman"/>
          <w:sz w:val="24"/>
          <w:szCs w:val="24"/>
        </w:rPr>
        <w:t>，则</w:t>
      </w:r>
      <w:r w:rsidRPr="005E7DFF">
        <w:rPr>
          <w:rFonts w:ascii="Times New Roman" w:eastAsia="宋体" w:cs="Times New Roman"/>
          <w:sz w:val="24"/>
          <w:szCs w:val="24"/>
        </w:rPr>
        <w:t>FOEI=</w:t>
      </w:r>
      <w:r w:rsidRPr="005E7DFF">
        <w:rPr>
          <w:rFonts w:ascii="Times New Roman" w:eastAsia="宋体" w:cs="Times New Roman"/>
          <w:sz w:val="24"/>
          <w:szCs w:val="24"/>
        </w:rPr>
        <w:t>（</w:t>
      </w:r>
      <w:r w:rsidRPr="005E7DFF">
        <w:rPr>
          <w:rFonts w:ascii="Times New Roman" w:eastAsia="宋体" w:cs="Times New Roman"/>
          <w:sz w:val="24"/>
          <w:szCs w:val="24"/>
        </w:rPr>
        <w:t>5/5</w:t>
      </w:r>
      <w:r w:rsidRPr="005E7DFF">
        <w:rPr>
          <w:rFonts w:ascii="Times New Roman" w:eastAsia="宋体" w:cs="Times New Roman"/>
          <w:sz w:val="24"/>
          <w:szCs w:val="24"/>
        </w:rPr>
        <w:t>）</w:t>
      </w:r>
      <w:r w:rsidRPr="005E7DFF">
        <w:rPr>
          <w:rFonts w:ascii="Times New Roman" w:eastAsia="宋体" w:cs="Times New Roman"/>
          <w:sz w:val="24"/>
          <w:szCs w:val="24"/>
        </w:rPr>
        <w:t>×100=100</w:t>
      </w:r>
      <w:r w:rsidRPr="005E7DFF">
        <w:rPr>
          <w:rFonts w:ascii="Times New Roman" w:eastAsia="宋体" w:cs="Times New Roman"/>
          <w:sz w:val="24"/>
          <w:szCs w:val="24"/>
        </w:rPr>
        <w:t>。根据赋分表，当</w:t>
      </w:r>
      <w:r w:rsidRPr="005E7DFF">
        <w:rPr>
          <w:rFonts w:ascii="Times New Roman" w:eastAsia="宋体" w:cs="Times New Roman"/>
          <w:sz w:val="24"/>
          <w:szCs w:val="24"/>
        </w:rPr>
        <w:t>FOEI</w:t>
      </w:r>
      <w:r w:rsidRPr="005E7DFF">
        <w:rPr>
          <w:rFonts w:ascii="Times New Roman" w:eastAsia="宋体" w:cs="Times New Roman"/>
          <w:sz w:val="24"/>
          <w:szCs w:val="24"/>
        </w:rPr>
        <w:t>＞</w:t>
      </w:r>
      <w:r w:rsidRPr="005E7DFF">
        <w:rPr>
          <w:rFonts w:ascii="Times New Roman" w:eastAsia="宋体" w:cs="Times New Roman"/>
          <w:sz w:val="24"/>
          <w:szCs w:val="24"/>
        </w:rPr>
        <w:t>99</w:t>
      </w:r>
      <w:r w:rsidRPr="005E7DFF">
        <w:rPr>
          <w:rFonts w:ascii="Times New Roman" w:eastAsia="宋体" w:cs="Times New Roman"/>
          <w:sz w:val="24"/>
          <w:szCs w:val="24"/>
        </w:rPr>
        <w:t>时，</w:t>
      </w:r>
      <w:proofErr w:type="gramStart"/>
      <w:r w:rsidRPr="005E7DFF">
        <w:rPr>
          <w:rFonts w:ascii="Times New Roman" w:eastAsia="宋体" w:cs="Times New Roman"/>
          <w:sz w:val="24"/>
          <w:szCs w:val="24"/>
        </w:rPr>
        <w:t>赋分</w:t>
      </w:r>
      <w:proofErr w:type="gramEnd"/>
      <w:r w:rsidRPr="005E7DFF">
        <w:rPr>
          <w:rFonts w:ascii="Times New Roman" w:eastAsia="宋体" w:cs="Times New Roman"/>
          <w:sz w:val="24"/>
          <w:szCs w:val="24"/>
        </w:rPr>
        <w:t>100</w:t>
      </w:r>
      <w:r w:rsidRPr="005E7DFF">
        <w:rPr>
          <w:rFonts w:ascii="Times New Roman" w:eastAsia="宋体" w:cs="Times New Roman"/>
          <w:sz w:val="24"/>
          <w:szCs w:val="24"/>
        </w:rPr>
        <w:t>。</w:t>
      </w:r>
    </w:p>
    <w:p w14:paraId="4BF25177" w14:textId="77777777" w:rsidR="0097045F" w:rsidRPr="005E7DFF" w:rsidRDefault="0097045F" w:rsidP="0097045F">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、评价结果</w:t>
      </w:r>
    </w:p>
    <w:p w14:paraId="2A2C16D3" w14:textId="3C0D71CA"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鱼池</w:t>
      </w:r>
      <w:r w:rsidRPr="005E7DFF">
        <w:rPr>
          <w:rFonts w:ascii="Times New Roman" w:eastAsia="宋体" w:cs="Times New Roman"/>
          <w:sz w:val="24"/>
          <w:szCs w:val="24"/>
        </w:rPr>
        <w:t>“</w:t>
      </w:r>
      <w:r w:rsidRPr="005E7DFF">
        <w:rPr>
          <w:rFonts w:ascii="Times New Roman" w:eastAsia="宋体" w:cs="Times New Roman"/>
          <w:sz w:val="24"/>
          <w:szCs w:val="24"/>
        </w:rPr>
        <w:t>鱼类保有指数</w:t>
      </w:r>
      <w:r w:rsidRPr="005E7DFF">
        <w:rPr>
          <w:rFonts w:ascii="Times New Roman" w:eastAsia="宋体" w:cs="Times New Roman"/>
          <w:sz w:val="24"/>
          <w:szCs w:val="24"/>
        </w:rPr>
        <w:t>”</w:t>
      </w:r>
      <w:r w:rsidRPr="005E7DFF">
        <w:rPr>
          <w:rFonts w:ascii="Times New Roman" w:eastAsia="宋体" w:cs="Times New Roman"/>
          <w:sz w:val="24"/>
          <w:szCs w:val="24"/>
        </w:rPr>
        <w:t>指标项</w:t>
      </w:r>
      <w:proofErr w:type="gramStart"/>
      <w:r w:rsidRPr="005E7DFF">
        <w:rPr>
          <w:rFonts w:ascii="Times New Roman" w:eastAsia="宋体" w:cs="Times New Roman"/>
          <w:sz w:val="24"/>
          <w:szCs w:val="24"/>
        </w:rPr>
        <w:t>本次赋分</w:t>
      </w:r>
      <w:proofErr w:type="gramEnd"/>
      <w:r w:rsidRPr="005E7DFF">
        <w:rPr>
          <w:rFonts w:ascii="Times New Roman" w:eastAsia="宋体" w:cs="Times New Roman"/>
          <w:sz w:val="24"/>
          <w:szCs w:val="24"/>
        </w:rPr>
        <w:t>100</w:t>
      </w:r>
      <w:r w:rsidRPr="005E7DFF">
        <w:rPr>
          <w:rFonts w:ascii="Times New Roman" w:eastAsia="宋体" w:cs="Times New Roman"/>
          <w:sz w:val="24"/>
          <w:szCs w:val="24"/>
        </w:rPr>
        <w:t>，说明</w:t>
      </w:r>
      <w:r w:rsidR="006F14AB" w:rsidRPr="005E7DFF">
        <w:rPr>
          <w:rFonts w:ascii="Times New Roman" w:eastAsia="宋体" w:cs="Times New Roman" w:hint="eastAsia"/>
          <w:sz w:val="24"/>
          <w:szCs w:val="24"/>
        </w:rPr>
        <w:t>鱼池</w:t>
      </w:r>
      <w:r w:rsidRPr="005E7DFF">
        <w:rPr>
          <w:rFonts w:ascii="Times New Roman" w:eastAsia="宋体" w:cs="Times New Roman"/>
          <w:sz w:val="24"/>
          <w:szCs w:val="24"/>
        </w:rPr>
        <w:t>鱼类种群数量总体稳定。</w:t>
      </w:r>
    </w:p>
    <w:p w14:paraId="78747943" w14:textId="77777777" w:rsidR="0097045F" w:rsidRPr="005E7DFF" w:rsidRDefault="0097045F" w:rsidP="0097045F">
      <w:pPr>
        <w:keepNext/>
        <w:keepLines/>
        <w:spacing w:line="360" w:lineRule="auto"/>
        <w:outlineLvl w:val="3"/>
        <w:rPr>
          <w:rFonts w:ascii="Times New Roman" w:eastAsia="宋体" w:cs="Times New Roman"/>
          <w:b/>
          <w:bCs/>
          <w:sz w:val="24"/>
          <w:szCs w:val="24"/>
        </w:rPr>
      </w:pPr>
      <w:r w:rsidRPr="005E7DFF">
        <w:rPr>
          <w:rFonts w:ascii="Times New Roman" w:eastAsia="宋体" w:cs="Times New Roman"/>
          <w:b/>
          <w:bCs/>
          <w:sz w:val="24"/>
          <w:szCs w:val="24"/>
        </w:rPr>
        <w:t xml:space="preserve">5.1.4.2 </w:t>
      </w:r>
      <w:r w:rsidRPr="005E7DFF">
        <w:rPr>
          <w:rFonts w:ascii="Times New Roman" w:eastAsia="宋体" w:cs="Times New Roman"/>
          <w:b/>
          <w:bCs/>
          <w:sz w:val="24"/>
          <w:szCs w:val="24"/>
        </w:rPr>
        <w:t>外来水生动植物</w:t>
      </w:r>
    </w:p>
    <w:p w14:paraId="275CECA9" w14:textId="77777777" w:rsidR="0097045F" w:rsidRPr="005E7DFF" w:rsidRDefault="0097045F" w:rsidP="0097045F">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32EFE9D6" w14:textId="77777777"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外来水生动植物收集或调查历史及现状水生动植物情况。</w:t>
      </w:r>
    </w:p>
    <w:p w14:paraId="38EA736F" w14:textId="6638387D"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本次金口河区鱼池外来水生动</w:t>
      </w:r>
      <w:proofErr w:type="gramStart"/>
      <w:r w:rsidRPr="005E7DFF">
        <w:rPr>
          <w:rFonts w:ascii="Times New Roman" w:eastAsia="宋体" w:cs="Times New Roman"/>
          <w:sz w:val="24"/>
          <w:szCs w:val="24"/>
        </w:rPr>
        <w:t>植物赋分标准</w:t>
      </w:r>
      <w:proofErr w:type="gramEnd"/>
      <w:r w:rsidRPr="005E7DFF">
        <w:rPr>
          <w:rFonts w:ascii="Times New Roman" w:eastAsia="宋体" w:cs="Times New Roman"/>
          <w:sz w:val="24"/>
          <w:szCs w:val="24"/>
        </w:rPr>
        <w:t>详见表</w:t>
      </w:r>
      <w:r w:rsidRPr="005E7DFF">
        <w:rPr>
          <w:rFonts w:ascii="Times New Roman" w:eastAsia="宋体" w:cs="Times New Roman"/>
          <w:sz w:val="24"/>
          <w:szCs w:val="24"/>
        </w:rPr>
        <w:t>5.1-</w:t>
      </w:r>
      <w:r w:rsidR="00220008" w:rsidRPr="005E7DFF">
        <w:rPr>
          <w:rFonts w:ascii="Times New Roman" w:eastAsia="宋体" w:cs="Times New Roman"/>
          <w:sz w:val="24"/>
          <w:szCs w:val="24"/>
        </w:rPr>
        <w:t>1</w:t>
      </w:r>
      <w:r w:rsidR="00505A91" w:rsidRPr="005E7DFF">
        <w:rPr>
          <w:rFonts w:ascii="Times New Roman" w:eastAsia="宋体" w:cs="Times New Roman"/>
          <w:sz w:val="24"/>
          <w:szCs w:val="24"/>
        </w:rPr>
        <w:t>7</w:t>
      </w:r>
      <w:r w:rsidRPr="005E7DFF">
        <w:rPr>
          <w:rFonts w:ascii="Times New Roman" w:eastAsia="宋体" w:cs="Times New Roman"/>
          <w:sz w:val="24"/>
          <w:szCs w:val="24"/>
        </w:rPr>
        <w:t>。</w:t>
      </w:r>
    </w:p>
    <w:p w14:paraId="155B481D" w14:textId="33098C53" w:rsidR="0097045F" w:rsidRPr="005E7DFF" w:rsidRDefault="0097045F" w:rsidP="0097045F">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5.1-</w:t>
      </w:r>
      <w:r w:rsidR="0089073F" w:rsidRPr="005E7DFF">
        <w:rPr>
          <w:rFonts w:ascii="Times New Roman" w:eastAsia="宋体" w:cs="Times New Roman"/>
          <w:b/>
          <w:bCs/>
          <w:sz w:val="24"/>
          <w:szCs w:val="24"/>
        </w:rPr>
        <w:t>1</w:t>
      </w:r>
      <w:r w:rsidR="00505A91" w:rsidRPr="005E7DFF">
        <w:rPr>
          <w:rFonts w:ascii="Times New Roman" w:eastAsia="宋体" w:cs="Times New Roman"/>
          <w:b/>
          <w:bCs/>
          <w:sz w:val="24"/>
          <w:szCs w:val="24"/>
        </w:rPr>
        <w:t>7</w:t>
      </w:r>
      <w:r w:rsidRPr="005E7DFF">
        <w:rPr>
          <w:rFonts w:ascii="Times New Roman" w:eastAsia="宋体" w:cs="Times New Roman"/>
          <w:b/>
          <w:bCs/>
          <w:sz w:val="24"/>
          <w:szCs w:val="24"/>
        </w:rPr>
        <w:t xml:space="preserve">          </w:t>
      </w:r>
      <w:r w:rsidRPr="005E7DFF">
        <w:rPr>
          <w:rFonts w:ascii="Times New Roman" w:eastAsia="宋体" w:cs="Times New Roman"/>
          <w:b/>
          <w:bCs/>
          <w:sz w:val="24"/>
          <w:szCs w:val="24"/>
        </w:rPr>
        <w:t>外来水生动</w:t>
      </w:r>
      <w:proofErr w:type="gramStart"/>
      <w:r w:rsidRPr="005E7DFF">
        <w:rPr>
          <w:rFonts w:ascii="Times New Roman" w:eastAsia="宋体" w:cs="Times New Roman"/>
          <w:b/>
          <w:bCs/>
          <w:sz w:val="24"/>
          <w:szCs w:val="24"/>
        </w:rPr>
        <w:t>植物赋分标准</w:t>
      </w:r>
      <w:proofErr w:type="gramEnd"/>
      <w:r w:rsidRPr="005E7DFF">
        <w:rPr>
          <w:rFonts w:ascii="Times New Roman" w:eastAsia="宋体" w:cs="Times New Roman"/>
          <w:b/>
          <w:bCs/>
          <w:sz w:val="24"/>
          <w:szCs w:val="24"/>
        </w:rPr>
        <w:t>表</w:t>
      </w:r>
    </w:p>
    <w:tbl>
      <w:tblPr>
        <w:tblW w:w="5000" w:type="pct"/>
        <w:tblLook w:val="04A0" w:firstRow="1" w:lastRow="0" w:firstColumn="1" w:lastColumn="0" w:noHBand="0" w:noVBand="1"/>
      </w:tblPr>
      <w:tblGrid>
        <w:gridCol w:w="1186"/>
        <w:gridCol w:w="1185"/>
        <w:gridCol w:w="1185"/>
        <w:gridCol w:w="1185"/>
        <w:gridCol w:w="1185"/>
        <w:gridCol w:w="1185"/>
        <w:gridCol w:w="1185"/>
      </w:tblGrid>
      <w:tr w:rsidR="0097045F" w:rsidRPr="005E7DFF" w14:paraId="14A8B080" w14:textId="77777777" w:rsidTr="001A3918">
        <w:trPr>
          <w:trHeight w:val="1104"/>
        </w:trPr>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69EA2B64"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外来水生动植物</w:t>
            </w:r>
          </w:p>
        </w:tc>
        <w:tc>
          <w:tcPr>
            <w:tcW w:w="714" w:type="pct"/>
            <w:tcBorders>
              <w:top w:val="single" w:sz="4" w:space="0" w:color="auto"/>
              <w:left w:val="nil"/>
              <w:bottom w:val="single" w:sz="4" w:space="0" w:color="auto"/>
              <w:right w:val="single" w:sz="4" w:space="0" w:color="auto"/>
            </w:tcBorders>
            <w:shd w:val="clear" w:color="auto" w:fill="auto"/>
            <w:vAlign w:val="center"/>
          </w:tcPr>
          <w:p w14:paraId="578F97A2"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无外来水生动植物</w:t>
            </w:r>
          </w:p>
        </w:tc>
        <w:tc>
          <w:tcPr>
            <w:tcW w:w="714" w:type="pct"/>
            <w:tcBorders>
              <w:top w:val="single" w:sz="4" w:space="0" w:color="auto"/>
              <w:left w:val="nil"/>
              <w:bottom w:val="single" w:sz="4" w:space="0" w:color="auto"/>
              <w:right w:val="single" w:sz="4" w:space="0" w:color="auto"/>
            </w:tcBorders>
            <w:shd w:val="clear" w:color="auto" w:fill="auto"/>
            <w:vAlign w:val="center"/>
          </w:tcPr>
          <w:p w14:paraId="3AB908CE"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有</w:t>
            </w:r>
            <w:r w:rsidRPr="005E7DFF">
              <w:rPr>
                <w:rFonts w:ascii="Times New Roman" w:eastAsia="宋体" w:cs="Times New Roman"/>
                <w:color w:val="000000"/>
                <w:szCs w:val="21"/>
              </w:rPr>
              <w:t>1~2</w:t>
            </w:r>
            <w:r w:rsidRPr="005E7DFF">
              <w:rPr>
                <w:rFonts w:ascii="Times New Roman" w:eastAsia="宋体" w:cs="Times New Roman"/>
                <w:color w:val="000000"/>
                <w:szCs w:val="21"/>
              </w:rPr>
              <w:t>种无害外来水生动植物</w:t>
            </w:r>
          </w:p>
        </w:tc>
        <w:tc>
          <w:tcPr>
            <w:tcW w:w="714" w:type="pct"/>
            <w:tcBorders>
              <w:top w:val="single" w:sz="4" w:space="0" w:color="auto"/>
              <w:left w:val="nil"/>
              <w:bottom w:val="single" w:sz="4" w:space="0" w:color="auto"/>
              <w:right w:val="single" w:sz="4" w:space="0" w:color="auto"/>
            </w:tcBorders>
            <w:shd w:val="clear" w:color="auto" w:fill="auto"/>
            <w:vAlign w:val="center"/>
          </w:tcPr>
          <w:p w14:paraId="67939057"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有</w:t>
            </w:r>
            <w:r w:rsidRPr="005E7DFF">
              <w:rPr>
                <w:rFonts w:ascii="Times New Roman" w:eastAsia="宋体" w:cs="Times New Roman"/>
                <w:color w:val="000000"/>
                <w:szCs w:val="21"/>
              </w:rPr>
              <w:t>3</w:t>
            </w:r>
            <w:r w:rsidRPr="005E7DFF">
              <w:rPr>
                <w:rFonts w:ascii="Times New Roman" w:eastAsia="宋体" w:cs="Times New Roman"/>
                <w:color w:val="000000"/>
                <w:szCs w:val="21"/>
              </w:rPr>
              <w:t>种及以上无害外来水生动植物</w:t>
            </w:r>
          </w:p>
        </w:tc>
        <w:tc>
          <w:tcPr>
            <w:tcW w:w="714" w:type="pct"/>
            <w:tcBorders>
              <w:top w:val="single" w:sz="4" w:space="0" w:color="auto"/>
              <w:left w:val="nil"/>
              <w:bottom w:val="single" w:sz="4" w:space="0" w:color="auto"/>
              <w:right w:val="single" w:sz="4" w:space="0" w:color="auto"/>
            </w:tcBorders>
            <w:shd w:val="clear" w:color="auto" w:fill="auto"/>
            <w:vAlign w:val="center"/>
          </w:tcPr>
          <w:p w14:paraId="23153AB7"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有</w:t>
            </w:r>
            <w:r w:rsidRPr="005E7DFF">
              <w:rPr>
                <w:rFonts w:ascii="Times New Roman" w:eastAsia="宋体" w:cs="Times New Roman"/>
                <w:color w:val="000000"/>
                <w:szCs w:val="21"/>
              </w:rPr>
              <w:t>1</w:t>
            </w:r>
            <w:r w:rsidRPr="005E7DFF">
              <w:rPr>
                <w:rFonts w:ascii="Times New Roman" w:eastAsia="宋体" w:cs="Times New Roman"/>
                <w:color w:val="000000"/>
                <w:szCs w:val="21"/>
              </w:rPr>
              <w:t>种有害外来水生动植物</w:t>
            </w:r>
          </w:p>
        </w:tc>
        <w:tc>
          <w:tcPr>
            <w:tcW w:w="714" w:type="pct"/>
            <w:tcBorders>
              <w:top w:val="single" w:sz="4" w:space="0" w:color="auto"/>
              <w:left w:val="nil"/>
              <w:bottom w:val="single" w:sz="4" w:space="0" w:color="auto"/>
              <w:right w:val="single" w:sz="4" w:space="0" w:color="auto"/>
            </w:tcBorders>
            <w:shd w:val="clear" w:color="auto" w:fill="auto"/>
            <w:vAlign w:val="center"/>
          </w:tcPr>
          <w:p w14:paraId="007A418C"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有</w:t>
            </w:r>
            <w:r w:rsidRPr="005E7DFF">
              <w:rPr>
                <w:rFonts w:ascii="Times New Roman" w:eastAsia="宋体" w:cs="Times New Roman"/>
                <w:color w:val="000000"/>
                <w:szCs w:val="21"/>
              </w:rPr>
              <w:t>2</w:t>
            </w:r>
            <w:r w:rsidRPr="005E7DFF">
              <w:rPr>
                <w:rFonts w:ascii="Times New Roman" w:eastAsia="宋体" w:cs="Times New Roman"/>
                <w:color w:val="000000"/>
                <w:szCs w:val="21"/>
              </w:rPr>
              <w:t>种及以上有害外来水生动植物</w:t>
            </w:r>
          </w:p>
        </w:tc>
        <w:tc>
          <w:tcPr>
            <w:tcW w:w="714" w:type="pct"/>
            <w:tcBorders>
              <w:top w:val="single" w:sz="4" w:space="0" w:color="auto"/>
              <w:left w:val="nil"/>
              <w:bottom w:val="single" w:sz="4" w:space="0" w:color="auto"/>
              <w:right w:val="single" w:sz="4" w:space="0" w:color="auto"/>
            </w:tcBorders>
            <w:shd w:val="clear" w:color="auto" w:fill="auto"/>
            <w:vAlign w:val="center"/>
          </w:tcPr>
          <w:p w14:paraId="6D313AC6"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外来水生动植物已造成生态灾害</w:t>
            </w:r>
          </w:p>
        </w:tc>
      </w:tr>
      <w:tr w:rsidR="0097045F" w:rsidRPr="005E7DFF" w14:paraId="24DB5BC3" w14:textId="77777777" w:rsidTr="001A3918">
        <w:trPr>
          <w:trHeight w:val="276"/>
        </w:trPr>
        <w:tc>
          <w:tcPr>
            <w:tcW w:w="715" w:type="pct"/>
            <w:tcBorders>
              <w:top w:val="nil"/>
              <w:left w:val="single" w:sz="4" w:space="0" w:color="auto"/>
              <w:bottom w:val="single" w:sz="4" w:space="0" w:color="auto"/>
              <w:right w:val="single" w:sz="4" w:space="0" w:color="auto"/>
            </w:tcBorders>
            <w:shd w:val="clear" w:color="auto" w:fill="auto"/>
            <w:vAlign w:val="center"/>
          </w:tcPr>
          <w:p w14:paraId="2687D32D" w14:textId="77777777" w:rsidR="0097045F" w:rsidRPr="005E7DFF" w:rsidRDefault="0097045F" w:rsidP="0097045F">
            <w:pPr>
              <w:jc w:val="center"/>
              <w:rPr>
                <w:rFonts w:ascii="Times New Roman" w:eastAsia="宋体" w:cs="Times New Roman"/>
                <w:color w:val="000000"/>
                <w:szCs w:val="21"/>
              </w:rPr>
            </w:pPr>
            <w:proofErr w:type="gramStart"/>
            <w:r w:rsidRPr="005E7DFF">
              <w:rPr>
                <w:rFonts w:ascii="Times New Roman" w:eastAsia="宋体" w:cs="Times New Roman"/>
                <w:color w:val="000000"/>
                <w:szCs w:val="21"/>
              </w:rPr>
              <w:t>赋分</w:t>
            </w:r>
            <w:proofErr w:type="gramEnd"/>
          </w:p>
        </w:tc>
        <w:tc>
          <w:tcPr>
            <w:tcW w:w="714" w:type="pct"/>
            <w:tcBorders>
              <w:top w:val="nil"/>
              <w:left w:val="nil"/>
              <w:bottom w:val="single" w:sz="4" w:space="0" w:color="auto"/>
              <w:right w:val="single" w:sz="4" w:space="0" w:color="auto"/>
            </w:tcBorders>
            <w:shd w:val="clear" w:color="auto" w:fill="auto"/>
            <w:noWrap/>
            <w:vAlign w:val="center"/>
          </w:tcPr>
          <w:p w14:paraId="43BD336C"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100</w:t>
            </w:r>
          </w:p>
        </w:tc>
        <w:tc>
          <w:tcPr>
            <w:tcW w:w="714" w:type="pct"/>
            <w:tcBorders>
              <w:top w:val="nil"/>
              <w:left w:val="nil"/>
              <w:bottom w:val="single" w:sz="4" w:space="0" w:color="auto"/>
              <w:right w:val="single" w:sz="4" w:space="0" w:color="auto"/>
            </w:tcBorders>
            <w:shd w:val="clear" w:color="auto" w:fill="auto"/>
            <w:noWrap/>
            <w:vAlign w:val="center"/>
          </w:tcPr>
          <w:p w14:paraId="4C6A9A6A"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80</w:t>
            </w:r>
          </w:p>
        </w:tc>
        <w:tc>
          <w:tcPr>
            <w:tcW w:w="714" w:type="pct"/>
            <w:tcBorders>
              <w:top w:val="nil"/>
              <w:left w:val="nil"/>
              <w:bottom w:val="single" w:sz="4" w:space="0" w:color="auto"/>
              <w:right w:val="single" w:sz="4" w:space="0" w:color="auto"/>
            </w:tcBorders>
            <w:shd w:val="clear" w:color="auto" w:fill="auto"/>
            <w:noWrap/>
            <w:vAlign w:val="center"/>
          </w:tcPr>
          <w:p w14:paraId="30B2A8BA"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60</w:t>
            </w:r>
          </w:p>
        </w:tc>
        <w:tc>
          <w:tcPr>
            <w:tcW w:w="714" w:type="pct"/>
            <w:tcBorders>
              <w:top w:val="nil"/>
              <w:left w:val="nil"/>
              <w:bottom w:val="single" w:sz="4" w:space="0" w:color="auto"/>
              <w:right w:val="single" w:sz="4" w:space="0" w:color="auto"/>
            </w:tcBorders>
            <w:shd w:val="clear" w:color="auto" w:fill="auto"/>
            <w:noWrap/>
            <w:vAlign w:val="center"/>
          </w:tcPr>
          <w:p w14:paraId="50FFC7B4"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40</w:t>
            </w:r>
          </w:p>
        </w:tc>
        <w:tc>
          <w:tcPr>
            <w:tcW w:w="714" w:type="pct"/>
            <w:tcBorders>
              <w:top w:val="nil"/>
              <w:left w:val="nil"/>
              <w:bottom w:val="single" w:sz="4" w:space="0" w:color="auto"/>
              <w:right w:val="single" w:sz="4" w:space="0" w:color="auto"/>
            </w:tcBorders>
            <w:shd w:val="clear" w:color="auto" w:fill="auto"/>
            <w:noWrap/>
            <w:vAlign w:val="center"/>
          </w:tcPr>
          <w:p w14:paraId="7F9D1FF3"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20</w:t>
            </w:r>
          </w:p>
        </w:tc>
        <w:tc>
          <w:tcPr>
            <w:tcW w:w="714" w:type="pct"/>
            <w:tcBorders>
              <w:top w:val="nil"/>
              <w:left w:val="nil"/>
              <w:bottom w:val="single" w:sz="4" w:space="0" w:color="auto"/>
              <w:right w:val="single" w:sz="4" w:space="0" w:color="auto"/>
            </w:tcBorders>
            <w:shd w:val="clear" w:color="auto" w:fill="auto"/>
            <w:noWrap/>
            <w:vAlign w:val="center"/>
          </w:tcPr>
          <w:p w14:paraId="49DFAC21" w14:textId="77777777" w:rsidR="0097045F" w:rsidRPr="005E7DFF" w:rsidRDefault="0097045F" w:rsidP="0097045F">
            <w:pPr>
              <w:jc w:val="center"/>
              <w:rPr>
                <w:rFonts w:ascii="Times New Roman" w:eastAsia="宋体" w:cs="Times New Roman"/>
                <w:color w:val="000000"/>
                <w:szCs w:val="21"/>
              </w:rPr>
            </w:pPr>
            <w:r w:rsidRPr="005E7DFF">
              <w:rPr>
                <w:rFonts w:ascii="Times New Roman" w:eastAsia="宋体" w:cs="Times New Roman"/>
                <w:color w:val="000000"/>
                <w:szCs w:val="21"/>
              </w:rPr>
              <w:t>0</w:t>
            </w:r>
          </w:p>
        </w:tc>
      </w:tr>
    </w:tbl>
    <w:p w14:paraId="0E5BFF4A" w14:textId="77777777" w:rsidR="0097045F" w:rsidRPr="005E7DFF" w:rsidRDefault="0097045F" w:rsidP="0097045F">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、指标获取</w:t>
      </w:r>
    </w:p>
    <w:p w14:paraId="7A5D7D3D" w14:textId="33EBA948"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根据金口河</w:t>
      </w:r>
      <w:r w:rsidRPr="005E7DFF">
        <w:rPr>
          <w:rFonts w:ascii="Times New Roman" w:eastAsia="宋体" w:cs="Times New Roman" w:hint="eastAsia"/>
          <w:sz w:val="24"/>
          <w:szCs w:val="24"/>
        </w:rPr>
        <w:t>区环保局</w:t>
      </w:r>
      <w:r w:rsidRPr="005E7DFF">
        <w:rPr>
          <w:rFonts w:ascii="Times New Roman" w:eastAsia="宋体" w:cs="Times New Roman"/>
          <w:sz w:val="24"/>
          <w:szCs w:val="24"/>
        </w:rPr>
        <w:t>提供的</w:t>
      </w:r>
      <w:r w:rsidRPr="005E7DFF">
        <w:rPr>
          <w:rFonts w:ascii="Times New Roman" w:eastAsia="宋体" w:hAnsiTheme="minorHAnsi" w:cs="Times New Roman"/>
          <w:color w:val="000000"/>
          <w:kern w:val="0"/>
          <w:sz w:val="24"/>
          <w:szCs w:val="24"/>
        </w:rPr>
        <w:t>《</w:t>
      </w:r>
      <w:r w:rsidRPr="005E7DFF">
        <w:rPr>
          <w:rFonts w:ascii="Times New Roman" w:eastAsia="宋体" w:hAnsiTheme="minorHAnsi" w:cs="Times New Roman"/>
          <w:sz w:val="24"/>
          <w:szCs w:val="24"/>
        </w:rPr>
        <w:t>四川省乐山市金口河区大瓦山旅游扶贫项目（第一期）第一批次》</w:t>
      </w:r>
      <w:r w:rsidRPr="005E7DFF">
        <w:rPr>
          <w:rFonts w:ascii="Times New Roman" w:eastAsia="宋体" w:cs="Times New Roman"/>
          <w:sz w:val="24"/>
          <w:szCs w:val="24"/>
        </w:rPr>
        <w:t>与实地调查得知</w:t>
      </w:r>
      <w:r w:rsidR="00AC1C0E" w:rsidRPr="005E7DFF">
        <w:rPr>
          <w:rFonts w:ascii="Times New Roman" w:eastAsia="宋体" w:cs="Times New Roman" w:hint="eastAsia"/>
          <w:sz w:val="24"/>
          <w:szCs w:val="24"/>
        </w:rPr>
        <w:t>，</w:t>
      </w:r>
      <w:r w:rsidRPr="005E7DFF">
        <w:rPr>
          <w:rFonts w:ascii="Times New Roman" w:eastAsia="宋体" w:cs="Times New Roman"/>
          <w:sz w:val="24"/>
          <w:szCs w:val="24"/>
        </w:rPr>
        <w:t>鱼池</w:t>
      </w:r>
      <w:r w:rsidRPr="005E7DFF">
        <w:rPr>
          <w:rFonts w:ascii="Times New Roman" w:eastAsia="宋体" w:cs="Times New Roman" w:hint="eastAsia"/>
          <w:sz w:val="24"/>
          <w:szCs w:val="24"/>
        </w:rPr>
        <w:t>流域现</w:t>
      </w:r>
      <w:r w:rsidRPr="005E7DFF">
        <w:rPr>
          <w:rFonts w:ascii="Times New Roman" w:eastAsia="宋体" w:cs="Times New Roman"/>
          <w:sz w:val="24"/>
          <w:szCs w:val="24"/>
        </w:rPr>
        <w:t>有</w:t>
      </w:r>
      <w:r w:rsidR="004141FC" w:rsidRPr="005E7DFF">
        <w:rPr>
          <w:rFonts w:ascii="Times New Roman" w:eastAsia="宋体" w:cs="Times New Roman" w:hint="eastAsia"/>
          <w:sz w:val="24"/>
          <w:szCs w:val="24"/>
        </w:rPr>
        <w:t>黄</w:t>
      </w:r>
      <w:proofErr w:type="gramStart"/>
      <w:r w:rsidR="004141FC" w:rsidRPr="005E7DFF">
        <w:rPr>
          <w:rFonts w:ascii="Times New Roman" w:eastAsia="宋体" w:cs="Times New Roman" w:hint="eastAsia"/>
          <w:sz w:val="24"/>
          <w:szCs w:val="24"/>
        </w:rPr>
        <w:t>颡</w:t>
      </w:r>
      <w:proofErr w:type="gramEnd"/>
      <w:r w:rsidR="004141FC" w:rsidRPr="005E7DFF">
        <w:rPr>
          <w:rFonts w:ascii="Times New Roman" w:eastAsia="宋体" w:cs="Times New Roman" w:hint="eastAsia"/>
          <w:sz w:val="24"/>
          <w:szCs w:val="24"/>
        </w:rPr>
        <w:t>鱼、雅鱼、青鱼、武昌鱼</w:t>
      </w:r>
      <w:r w:rsidRPr="005E7DFF">
        <w:rPr>
          <w:rFonts w:ascii="Times New Roman" w:eastAsia="宋体" w:cs="Times New Roman" w:hint="eastAsia"/>
          <w:sz w:val="24"/>
          <w:szCs w:val="24"/>
        </w:rPr>
        <w:t>4</w:t>
      </w:r>
      <w:r w:rsidRPr="005E7DFF">
        <w:rPr>
          <w:rFonts w:ascii="Times New Roman" w:eastAsia="宋体" w:cs="Times New Roman"/>
          <w:sz w:val="24"/>
          <w:szCs w:val="24"/>
        </w:rPr>
        <w:t>种外来物种</w:t>
      </w:r>
      <w:r w:rsidRPr="005E7DFF">
        <w:rPr>
          <w:rFonts w:ascii="Times New Roman" w:eastAsia="宋体" w:cs="Times New Roman"/>
          <w:bCs/>
          <w:sz w:val="24"/>
          <w:szCs w:val="24"/>
        </w:rPr>
        <w:t>。</w:t>
      </w:r>
    </w:p>
    <w:p w14:paraId="6F9A98AD" w14:textId="77777777" w:rsidR="0097045F" w:rsidRPr="005E7DFF" w:rsidRDefault="0097045F" w:rsidP="0097045F">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18E00715" w14:textId="2127A298"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结合现有资料，鱼池</w:t>
      </w:r>
      <w:r w:rsidRPr="005E7DFF">
        <w:rPr>
          <w:rFonts w:ascii="Times New Roman" w:eastAsia="宋体" w:cs="Times New Roman" w:hint="eastAsia"/>
          <w:sz w:val="24"/>
          <w:szCs w:val="24"/>
        </w:rPr>
        <w:t>流域现</w:t>
      </w:r>
      <w:r w:rsidRPr="005E7DFF">
        <w:rPr>
          <w:rFonts w:ascii="Times New Roman" w:eastAsia="宋体" w:cs="Times New Roman"/>
          <w:sz w:val="24"/>
          <w:szCs w:val="24"/>
        </w:rPr>
        <w:t>有</w:t>
      </w:r>
      <w:r w:rsidR="00B955DF" w:rsidRPr="005E7DFF">
        <w:rPr>
          <w:rFonts w:ascii="Times New Roman" w:eastAsia="宋体" w:cs="Times New Roman" w:hint="eastAsia"/>
          <w:sz w:val="24"/>
          <w:szCs w:val="24"/>
        </w:rPr>
        <w:t>黄</w:t>
      </w:r>
      <w:proofErr w:type="gramStart"/>
      <w:r w:rsidR="00B955DF" w:rsidRPr="005E7DFF">
        <w:rPr>
          <w:rFonts w:ascii="Times New Roman" w:eastAsia="宋体" w:cs="Times New Roman" w:hint="eastAsia"/>
          <w:sz w:val="24"/>
          <w:szCs w:val="24"/>
        </w:rPr>
        <w:t>颡</w:t>
      </w:r>
      <w:proofErr w:type="gramEnd"/>
      <w:r w:rsidR="00B955DF" w:rsidRPr="005E7DFF">
        <w:rPr>
          <w:rFonts w:ascii="Times New Roman" w:eastAsia="宋体" w:cs="Times New Roman" w:hint="eastAsia"/>
          <w:sz w:val="24"/>
          <w:szCs w:val="24"/>
        </w:rPr>
        <w:t>鱼、雅鱼、青鱼</w:t>
      </w:r>
      <w:r w:rsidR="004141FC" w:rsidRPr="005E7DFF">
        <w:rPr>
          <w:rFonts w:ascii="Times New Roman" w:eastAsia="宋体" w:cs="Times New Roman" w:hint="eastAsia"/>
          <w:sz w:val="24"/>
          <w:szCs w:val="24"/>
        </w:rPr>
        <w:t>、</w:t>
      </w:r>
      <w:r w:rsidR="00B955DF" w:rsidRPr="005E7DFF">
        <w:rPr>
          <w:rFonts w:ascii="Times New Roman" w:eastAsia="宋体" w:cs="Times New Roman" w:hint="eastAsia"/>
          <w:sz w:val="24"/>
          <w:szCs w:val="24"/>
        </w:rPr>
        <w:t>武昌鱼</w:t>
      </w:r>
      <w:r w:rsidRPr="005E7DFF">
        <w:rPr>
          <w:rFonts w:ascii="Times New Roman" w:eastAsia="宋体" w:cs="Times New Roman" w:hint="eastAsia"/>
          <w:sz w:val="24"/>
          <w:szCs w:val="24"/>
        </w:rPr>
        <w:t>4</w:t>
      </w:r>
      <w:r w:rsidRPr="005E7DFF">
        <w:rPr>
          <w:rFonts w:ascii="Times New Roman" w:eastAsia="宋体" w:cs="Times New Roman"/>
          <w:sz w:val="24"/>
          <w:szCs w:val="24"/>
        </w:rPr>
        <w:t>种外来物种，</w:t>
      </w:r>
      <w:proofErr w:type="gramStart"/>
      <w:r w:rsidRPr="005E7DFF">
        <w:rPr>
          <w:rFonts w:ascii="Times New Roman" w:eastAsia="宋体" w:cs="Times New Roman"/>
          <w:sz w:val="24"/>
          <w:szCs w:val="24"/>
        </w:rPr>
        <w:t>对比赋分标准</w:t>
      </w:r>
      <w:proofErr w:type="gramEnd"/>
      <w:r w:rsidRPr="005E7DFF">
        <w:rPr>
          <w:rFonts w:ascii="Times New Roman" w:eastAsia="宋体" w:cs="Times New Roman"/>
          <w:sz w:val="24"/>
          <w:szCs w:val="24"/>
        </w:rPr>
        <w:t>表分值为</w:t>
      </w:r>
      <w:r w:rsidRPr="005E7DFF">
        <w:rPr>
          <w:rFonts w:ascii="Times New Roman" w:eastAsia="宋体" w:cs="Times New Roman"/>
          <w:sz w:val="24"/>
          <w:szCs w:val="24"/>
        </w:rPr>
        <w:t>60</w:t>
      </w:r>
      <w:r w:rsidRPr="005E7DFF">
        <w:rPr>
          <w:rFonts w:ascii="Times New Roman" w:eastAsia="宋体" w:cs="Times New Roman"/>
          <w:sz w:val="24"/>
          <w:szCs w:val="24"/>
        </w:rPr>
        <w:t>分。</w:t>
      </w:r>
    </w:p>
    <w:p w14:paraId="657C6933" w14:textId="77777777" w:rsidR="0097045F" w:rsidRPr="005E7DFF" w:rsidRDefault="0097045F" w:rsidP="0097045F">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、评价结果</w:t>
      </w:r>
    </w:p>
    <w:p w14:paraId="70DCA8AF" w14:textId="77777777" w:rsidR="0097045F" w:rsidRPr="005E7DFF" w:rsidRDefault="0097045F" w:rsidP="0097045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鱼池外来水生动植物指标项</w:t>
      </w:r>
      <w:proofErr w:type="gramStart"/>
      <w:r w:rsidRPr="005E7DFF">
        <w:rPr>
          <w:rFonts w:ascii="Times New Roman" w:eastAsia="宋体" w:cs="Times New Roman"/>
          <w:sz w:val="24"/>
          <w:szCs w:val="24"/>
        </w:rPr>
        <w:t>本次赋分</w:t>
      </w:r>
      <w:proofErr w:type="gramEnd"/>
      <w:r w:rsidRPr="005E7DFF">
        <w:rPr>
          <w:rFonts w:ascii="Times New Roman" w:eastAsia="宋体" w:cs="Times New Roman"/>
          <w:sz w:val="24"/>
          <w:szCs w:val="24"/>
        </w:rPr>
        <w:t>60</w:t>
      </w:r>
      <w:r w:rsidRPr="005E7DFF">
        <w:rPr>
          <w:rFonts w:ascii="Times New Roman" w:eastAsia="宋体" w:cs="Times New Roman"/>
          <w:sz w:val="24"/>
          <w:szCs w:val="24"/>
        </w:rPr>
        <w:t>，表明鱼池流域虽然较为封闭，但是对于外来水生物的管理</w:t>
      </w:r>
      <w:r w:rsidRPr="005E7DFF">
        <w:rPr>
          <w:rFonts w:ascii="Times New Roman" w:eastAsia="宋体" w:cs="Times New Roman" w:hint="eastAsia"/>
          <w:sz w:val="24"/>
          <w:szCs w:val="24"/>
        </w:rPr>
        <w:t>却</w:t>
      </w:r>
      <w:r w:rsidRPr="005E7DFF">
        <w:rPr>
          <w:rFonts w:ascii="Times New Roman" w:eastAsia="宋体" w:cs="Times New Roman"/>
          <w:sz w:val="24"/>
          <w:szCs w:val="24"/>
        </w:rPr>
        <w:t>较为开放。</w:t>
      </w:r>
    </w:p>
    <w:p w14:paraId="4CA44D06" w14:textId="77777777" w:rsidR="00C4335C" w:rsidRPr="005E7DFF" w:rsidRDefault="002B1D28">
      <w:pPr>
        <w:pStyle w:val="3"/>
        <w:spacing w:before="0" w:after="0"/>
        <w:rPr>
          <w:rFonts w:ascii="Times New Roman" w:eastAsia="宋体" w:cs="Times New Roman"/>
          <w:sz w:val="28"/>
          <w:szCs w:val="28"/>
        </w:rPr>
      </w:pPr>
      <w:bookmarkStart w:id="119" w:name="_Toc89682916"/>
      <w:r w:rsidRPr="005E7DFF">
        <w:rPr>
          <w:rFonts w:ascii="Times New Roman" w:eastAsia="宋体" w:cs="Times New Roman"/>
          <w:sz w:val="28"/>
          <w:szCs w:val="28"/>
        </w:rPr>
        <w:t xml:space="preserve">5.1.5 </w:t>
      </w:r>
      <w:r w:rsidRPr="005E7DFF">
        <w:rPr>
          <w:rFonts w:ascii="Times New Roman" w:eastAsia="宋体" w:cs="Times New Roman"/>
          <w:sz w:val="28"/>
          <w:szCs w:val="28"/>
        </w:rPr>
        <w:t>河湖管理与社会服务功能</w:t>
      </w:r>
      <w:bookmarkEnd w:id="119"/>
    </w:p>
    <w:p w14:paraId="562BCC20" w14:textId="44CDBB7B" w:rsidR="00C4335C" w:rsidRPr="005E7DFF" w:rsidRDefault="002B1D28">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河湖管理与社会服务功能</w:t>
      </w:r>
      <w:r w:rsidRPr="005E7DFF">
        <w:rPr>
          <w:rFonts w:ascii="Times New Roman" w:eastAsia="宋体" w:cs="Times New Roman"/>
          <w:sz w:val="24"/>
          <w:szCs w:val="24"/>
        </w:rPr>
        <w:t>”</w:t>
      </w:r>
      <w:r w:rsidRPr="005E7DFF">
        <w:rPr>
          <w:rFonts w:ascii="Times New Roman" w:eastAsia="宋体" w:cs="Times New Roman"/>
          <w:sz w:val="24"/>
          <w:szCs w:val="24"/>
        </w:rPr>
        <w:t>对应的指标层包含四项，分别为公众满意度、防洪指标、供水指标和开发利用现状与规划的符合性，以反映评价</w:t>
      </w:r>
      <w:r w:rsidR="00804055" w:rsidRPr="005E7DFF">
        <w:rPr>
          <w:rFonts w:ascii="Times New Roman" w:eastAsia="宋体" w:cs="Times New Roman" w:hint="eastAsia"/>
          <w:sz w:val="24"/>
          <w:szCs w:val="24"/>
        </w:rPr>
        <w:t>湖泊</w:t>
      </w:r>
      <w:r w:rsidRPr="005E7DFF">
        <w:rPr>
          <w:rFonts w:ascii="Times New Roman" w:eastAsia="宋体" w:cs="Times New Roman"/>
          <w:sz w:val="24"/>
          <w:szCs w:val="24"/>
        </w:rPr>
        <w:t>社会服务的情况。</w:t>
      </w:r>
    </w:p>
    <w:p w14:paraId="7EC53B44" w14:textId="77777777" w:rsidR="00460F21" w:rsidRPr="005E7DFF" w:rsidRDefault="00460F21" w:rsidP="00460F21">
      <w:pPr>
        <w:pStyle w:val="4"/>
        <w:spacing w:before="0" w:after="0" w:line="360" w:lineRule="auto"/>
        <w:rPr>
          <w:rFonts w:ascii="Times New Roman" w:eastAsia="宋体"/>
          <w:sz w:val="24"/>
          <w:szCs w:val="24"/>
        </w:rPr>
      </w:pPr>
      <w:r w:rsidRPr="005E7DFF">
        <w:rPr>
          <w:rFonts w:ascii="Times New Roman" w:eastAsia="宋体"/>
          <w:sz w:val="24"/>
          <w:szCs w:val="24"/>
        </w:rPr>
        <w:t xml:space="preserve">5.1.5.1 </w:t>
      </w:r>
      <w:r w:rsidRPr="005E7DFF">
        <w:rPr>
          <w:rFonts w:ascii="Times New Roman" w:eastAsia="宋体"/>
          <w:sz w:val="24"/>
          <w:szCs w:val="24"/>
        </w:rPr>
        <w:t>公众满意度</w:t>
      </w:r>
    </w:p>
    <w:p w14:paraId="6F7F8920" w14:textId="77777777" w:rsidR="00460F21" w:rsidRPr="005E7DFF" w:rsidRDefault="00460F21" w:rsidP="00460F21">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、评价标准</w:t>
      </w:r>
    </w:p>
    <w:p w14:paraId="0ABC8059" w14:textId="77777777" w:rsidR="00460F21" w:rsidRPr="005E7DFF" w:rsidRDefault="00460F21" w:rsidP="00460F21">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lastRenderedPageBreak/>
        <w:t>公众满意度评估公众对河湖环境、水质水量、涉水景观、舒适性、美学价值等的满意程度，采用公众调查方法评估。</w:t>
      </w:r>
    </w:p>
    <w:p w14:paraId="7C948336" w14:textId="77777777" w:rsidR="00460F21" w:rsidRPr="005E7DFF" w:rsidRDefault="00460F21" w:rsidP="00460F21">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、指标获取</w:t>
      </w:r>
    </w:p>
    <w:p w14:paraId="687AA740" w14:textId="77777777" w:rsidR="00460F21" w:rsidRPr="005E7DFF" w:rsidRDefault="00460F21" w:rsidP="00460F21">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公众满意度赋分取所有</w:t>
      </w:r>
      <w:proofErr w:type="gramStart"/>
      <w:r w:rsidRPr="005E7DFF">
        <w:rPr>
          <w:rFonts w:ascii="Times New Roman" w:eastAsia="宋体" w:cs="Times New Roman"/>
          <w:sz w:val="24"/>
          <w:szCs w:val="24"/>
        </w:rPr>
        <w:t>公众赋分的</w:t>
      </w:r>
      <w:proofErr w:type="gramEnd"/>
      <w:r w:rsidRPr="005E7DFF">
        <w:rPr>
          <w:rFonts w:ascii="Times New Roman" w:eastAsia="宋体" w:cs="Times New Roman"/>
          <w:sz w:val="24"/>
          <w:szCs w:val="24"/>
        </w:rPr>
        <w:t>平均值。该指标采用现场问卷调查或</w:t>
      </w:r>
      <w:r w:rsidRPr="005E7DFF">
        <w:rPr>
          <w:rFonts w:ascii="Times New Roman" w:eastAsia="宋体" w:cs="Times New Roman"/>
          <w:sz w:val="24"/>
          <w:szCs w:val="24"/>
        </w:rPr>
        <w:t>APP</w:t>
      </w:r>
      <w:r w:rsidRPr="005E7DFF">
        <w:rPr>
          <w:rFonts w:ascii="Times New Roman" w:eastAsia="宋体" w:cs="Times New Roman"/>
          <w:sz w:val="24"/>
          <w:szCs w:val="24"/>
        </w:rPr>
        <w:t>在线统计方式获取，评价年总调查人数不宜少于</w:t>
      </w:r>
      <w:r w:rsidRPr="005E7DFF">
        <w:rPr>
          <w:rFonts w:ascii="Times New Roman" w:eastAsia="宋体" w:cs="Times New Roman"/>
          <w:sz w:val="24"/>
          <w:szCs w:val="24"/>
        </w:rPr>
        <w:t>100</w:t>
      </w:r>
      <w:r w:rsidRPr="005E7DFF">
        <w:rPr>
          <w:rFonts w:ascii="Times New Roman" w:eastAsia="宋体" w:cs="Times New Roman"/>
          <w:sz w:val="24"/>
          <w:szCs w:val="24"/>
        </w:rPr>
        <w:t>人</w:t>
      </w:r>
      <w:r w:rsidRPr="005E7DFF">
        <w:rPr>
          <w:rFonts w:ascii="Times New Roman" w:eastAsia="宋体" w:cs="Times New Roman"/>
          <w:sz w:val="24"/>
          <w:szCs w:val="24"/>
        </w:rPr>
        <w:t>/</w:t>
      </w:r>
      <w:r w:rsidRPr="005E7DFF">
        <w:rPr>
          <w:rFonts w:ascii="Times New Roman" w:eastAsia="宋体" w:cs="Times New Roman"/>
          <w:sz w:val="24"/>
          <w:szCs w:val="24"/>
        </w:rPr>
        <w:t>河，计算频次为</w:t>
      </w:r>
      <w:r w:rsidRPr="005E7DFF">
        <w:rPr>
          <w:rFonts w:ascii="Times New Roman" w:eastAsia="宋体" w:cs="Times New Roman"/>
          <w:sz w:val="24"/>
          <w:szCs w:val="24"/>
        </w:rPr>
        <w:t>1</w:t>
      </w:r>
      <w:r w:rsidRPr="005E7DFF">
        <w:rPr>
          <w:rFonts w:ascii="Times New Roman" w:eastAsia="宋体" w:cs="Times New Roman"/>
          <w:sz w:val="24"/>
          <w:szCs w:val="24"/>
        </w:rPr>
        <w:t>次</w:t>
      </w:r>
      <w:r w:rsidRPr="005E7DFF">
        <w:rPr>
          <w:rFonts w:ascii="Times New Roman" w:eastAsia="宋体" w:cs="Times New Roman"/>
          <w:sz w:val="24"/>
          <w:szCs w:val="24"/>
        </w:rPr>
        <w:t>/</w:t>
      </w:r>
      <w:r w:rsidRPr="005E7DFF">
        <w:rPr>
          <w:rFonts w:ascii="Times New Roman" w:eastAsia="宋体" w:cs="Times New Roman"/>
          <w:sz w:val="24"/>
          <w:szCs w:val="24"/>
        </w:rPr>
        <w:t>年，与相邻评价期间隔为</w:t>
      </w:r>
      <w:r w:rsidRPr="005E7DFF">
        <w:rPr>
          <w:rFonts w:ascii="Times New Roman" w:eastAsia="宋体" w:cs="Times New Roman"/>
          <w:sz w:val="24"/>
          <w:szCs w:val="24"/>
        </w:rPr>
        <w:t>1</w:t>
      </w:r>
      <w:r w:rsidRPr="005E7DFF">
        <w:rPr>
          <w:rFonts w:ascii="Times New Roman" w:eastAsia="宋体" w:cs="Times New Roman"/>
          <w:sz w:val="24"/>
          <w:szCs w:val="24"/>
        </w:rPr>
        <w:t>年。</w:t>
      </w:r>
    </w:p>
    <w:p w14:paraId="446F2D2C" w14:textId="77777777" w:rsidR="00460F21" w:rsidRPr="005E7DFF" w:rsidRDefault="00460F21" w:rsidP="00460F21">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、计算过程</w:t>
      </w:r>
    </w:p>
    <w:p w14:paraId="7824D28A" w14:textId="77777777" w:rsidR="00460F21" w:rsidRPr="005E7DFF" w:rsidRDefault="00460F21" w:rsidP="00460F21">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根据现场调查问卷总体</w:t>
      </w:r>
      <w:proofErr w:type="gramStart"/>
      <w:r w:rsidRPr="005E7DFF">
        <w:rPr>
          <w:rFonts w:ascii="Times New Roman" w:eastAsia="宋体" w:cs="Times New Roman"/>
          <w:sz w:val="24"/>
          <w:szCs w:val="24"/>
        </w:rPr>
        <w:t>评估赋分标准</w:t>
      </w:r>
      <w:proofErr w:type="gramEnd"/>
      <w:r w:rsidRPr="005E7DFF">
        <w:rPr>
          <w:rFonts w:ascii="Times New Roman" w:eastAsia="宋体" w:cs="Times New Roman"/>
          <w:sz w:val="24"/>
          <w:szCs w:val="24"/>
        </w:rPr>
        <w:t>：很满意为</w:t>
      </w:r>
      <w:r w:rsidRPr="005E7DFF">
        <w:rPr>
          <w:rFonts w:ascii="Times New Roman" w:eastAsia="宋体" w:cs="Times New Roman"/>
          <w:sz w:val="24"/>
          <w:szCs w:val="24"/>
        </w:rPr>
        <w:t>100</w:t>
      </w:r>
      <w:r w:rsidRPr="005E7DFF">
        <w:rPr>
          <w:rFonts w:ascii="Times New Roman" w:eastAsia="宋体" w:cs="Times New Roman"/>
          <w:sz w:val="24"/>
          <w:szCs w:val="24"/>
        </w:rPr>
        <w:t>分</w:t>
      </w:r>
      <w:r w:rsidRPr="005E7DFF">
        <w:rPr>
          <w:rFonts w:ascii="Times New Roman" w:eastAsia="宋体" w:cs="Times New Roman"/>
          <w:sz w:val="24"/>
          <w:szCs w:val="24"/>
        </w:rPr>
        <w:t>;</w:t>
      </w:r>
      <w:r w:rsidRPr="005E7DFF">
        <w:rPr>
          <w:rFonts w:ascii="Times New Roman" w:eastAsia="宋体" w:cs="Times New Roman"/>
          <w:sz w:val="24"/>
          <w:szCs w:val="24"/>
        </w:rPr>
        <w:t>满意为</w:t>
      </w:r>
      <w:r w:rsidRPr="005E7DFF">
        <w:rPr>
          <w:rFonts w:ascii="Times New Roman" w:eastAsia="宋体" w:cs="Times New Roman"/>
          <w:sz w:val="24"/>
          <w:szCs w:val="24"/>
        </w:rPr>
        <w:t>80</w:t>
      </w:r>
      <w:r w:rsidRPr="005E7DFF">
        <w:rPr>
          <w:rFonts w:ascii="Times New Roman" w:eastAsia="宋体" w:cs="Times New Roman"/>
          <w:sz w:val="24"/>
          <w:szCs w:val="24"/>
        </w:rPr>
        <w:t>分；基本满意为</w:t>
      </w:r>
      <w:r w:rsidRPr="005E7DFF">
        <w:rPr>
          <w:rFonts w:ascii="Times New Roman" w:eastAsia="宋体" w:cs="Times New Roman"/>
          <w:sz w:val="24"/>
          <w:szCs w:val="24"/>
        </w:rPr>
        <w:t>60</w:t>
      </w:r>
      <w:r w:rsidRPr="005E7DFF">
        <w:rPr>
          <w:rFonts w:ascii="Times New Roman" w:eastAsia="宋体" w:cs="Times New Roman"/>
          <w:sz w:val="24"/>
          <w:szCs w:val="24"/>
        </w:rPr>
        <w:t>分；不满意为</w:t>
      </w:r>
      <w:r w:rsidRPr="005E7DFF">
        <w:rPr>
          <w:rFonts w:ascii="Times New Roman" w:eastAsia="宋体" w:cs="Times New Roman"/>
          <w:sz w:val="24"/>
          <w:szCs w:val="24"/>
        </w:rPr>
        <w:t>30</w:t>
      </w:r>
      <w:r w:rsidRPr="005E7DFF">
        <w:rPr>
          <w:rFonts w:ascii="Times New Roman" w:eastAsia="宋体" w:cs="Times New Roman"/>
          <w:sz w:val="24"/>
          <w:szCs w:val="24"/>
        </w:rPr>
        <w:t>分；很不满意为</w:t>
      </w:r>
      <w:r w:rsidRPr="005E7DFF">
        <w:rPr>
          <w:rFonts w:ascii="Times New Roman" w:eastAsia="宋体" w:cs="Times New Roman"/>
          <w:sz w:val="24"/>
          <w:szCs w:val="24"/>
        </w:rPr>
        <w:t>0</w:t>
      </w:r>
      <w:r w:rsidRPr="005E7DFF">
        <w:rPr>
          <w:rFonts w:ascii="Times New Roman" w:eastAsia="宋体" w:cs="Times New Roman"/>
          <w:sz w:val="24"/>
          <w:szCs w:val="24"/>
        </w:rPr>
        <w:t>分。将问卷依据各标准分类。算出各分值数量所占比例。本次</w:t>
      </w:r>
      <w:r w:rsidRPr="005E7DFF">
        <w:rPr>
          <w:rFonts w:ascii="Times New Roman" w:eastAsia="宋体" w:cs="Times New Roman" w:hint="eastAsia"/>
          <w:sz w:val="24"/>
          <w:szCs w:val="24"/>
        </w:rPr>
        <w:t>鱼池</w:t>
      </w:r>
      <w:r w:rsidRPr="005E7DFF">
        <w:rPr>
          <w:rFonts w:ascii="Times New Roman" w:eastAsia="宋体" w:cs="Times New Roman"/>
          <w:sz w:val="24"/>
          <w:szCs w:val="24"/>
        </w:rPr>
        <w:t>调查一共调查了</w:t>
      </w:r>
      <w:r w:rsidRPr="005E7DFF">
        <w:rPr>
          <w:rFonts w:ascii="Times New Roman" w:eastAsia="宋体" w:cs="Times New Roman"/>
          <w:sz w:val="24"/>
          <w:szCs w:val="24"/>
        </w:rPr>
        <w:t>103</w:t>
      </w:r>
      <w:r w:rsidRPr="005E7DFF">
        <w:rPr>
          <w:rFonts w:ascii="Times New Roman" w:eastAsia="宋体" w:cs="Times New Roman"/>
          <w:sz w:val="24"/>
          <w:szCs w:val="24"/>
        </w:rPr>
        <w:t>份问卷，其中有</w:t>
      </w:r>
      <w:r w:rsidRPr="005E7DFF">
        <w:rPr>
          <w:rFonts w:ascii="Times New Roman" w:eastAsia="宋体" w:cs="Times New Roman"/>
          <w:sz w:val="24"/>
          <w:szCs w:val="24"/>
        </w:rPr>
        <w:t>97</w:t>
      </w:r>
      <w:r w:rsidRPr="005E7DFF">
        <w:rPr>
          <w:rFonts w:ascii="Times New Roman" w:eastAsia="宋体" w:cs="Times New Roman"/>
          <w:sz w:val="24"/>
          <w:szCs w:val="24"/>
        </w:rPr>
        <w:t>人打分</w:t>
      </w:r>
      <w:r w:rsidRPr="005E7DFF">
        <w:rPr>
          <w:rFonts w:ascii="Times New Roman" w:eastAsia="宋体" w:cs="Times New Roman"/>
          <w:sz w:val="24"/>
          <w:szCs w:val="24"/>
        </w:rPr>
        <w:t>100</w:t>
      </w:r>
      <w:r w:rsidRPr="005E7DFF">
        <w:rPr>
          <w:rFonts w:ascii="Times New Roman" w:eastAsia="宋体" w:cs="Times New Roman"/>
          <w:sz w:val="24"/>
          <w:szCs w:val="24"/>
        </w:rPr>
        <w:t>分，有</w:t>
      </w:r>
      <w:r w:rsidRPr="005E7DFF">
        <w:rPr>
          <w:rFonts w:ascii="Times New Roman" w:eastAsia="宋体" w:cs="Times New Roman"/>
          <w:sz w:val="24"/>
          <w:szCs w:val="24"/>
        </w:rPr>
        <w:t>6</w:t>
      </w:r>
      <w:r w:rsidRPr="005E7DFF">
        <w:rPr>
          <w:rFonts w:ascii="Times New Roman" w:eastAsia="宋体" w:cs="Times New Roman"/>
          <w:sz w:val="24"/>
          <w:szCs w:val="24"/>
        </w:rPr>
        <w:t>人打分</w:t>
      </w:r>
      <w:r w:rsidRPr="005E7DFF">
        <w:rPr>
          <w:rFonts w:ascii="Times New Roman" w:eastAsia="宋体" w:cs="Times New Roman"/>
          <w:sz w:val="24"/>
          <w:szCs w:val="24"/>
        </w:rPr>
        <w:t>80</w:t>
      </w:r>
      <w:r w:rsidRPr="005E7DFF">
        <w:rPr>
          <w:rFonts w:ascii="Times New Roman" w:eastAsia="宋体" w:cs="Times New Roman"/>
          <w:sz w:val="24"/>
          <w:szCs w:val="24"/>
        </w:rPr>
        <w:t>分。本次分值为</w:t>
      </w:r>
      <w:r w:rsidRPr="005E7DFF">
        <w:rPr>
          <w:rFonts w:ascii="Times New Roman" w:eastAsia="宋体" w:cs="Times New Roman"/>
          <w:sz w:val="24"/>
          <w:szCs w:val="24"/>
        </w:rPr>
        <w:t>80*(6/103)+100*(97/103) =98.83</w:t>
      </w:r>
      <w:r w:rsidRPr="005E7DFF">
        <w:rPr>
          <w:rFonts w:ascii="Times New Roman" w:eastAsia="宋体" w:cs="Times New Roman"/>
          <w:sz w:val="24"/>
          <w:szCs w:val="24"/>
        </w:rPr>
        <w:t>分。</w:t>
      </w:r>
    </w:p>
    <w:p w14:paraId="37ADE501" w14:textId="77777777" w:rsidR="00460F21" w:rsidRPr="005E7DFF" w:rsidRDefault="00460F21" w:rsidP="00460F21">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、评价结果</w:t>
      </w:r>
    </w:p>
    <w:p w14:paraId="25372E5B" w14:textId="6B1A60B9" w:rsidR="00460F21" w:rsidRPr="005E7DFF" w:rsidRDefault="00460F21" w:rsidP="00460F21">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公众满意度评估公众对河湖环境、水质水量、涉水景观、舒适性、美学价值等的满意程度高，赋值为</w:t>
      </w:r>
      <w:r w:rsidRPr="005E7DFF">
        <w:rPr>
          <w:rFonts w:ascii="Times New Roman" w:eastAsia="宋体" w:cs="Times New Roman"/>
          <w:sz w:val="24"/>
          <w:szCs w:val="24"/>
        </w:rPr>
        <w:t>98.83</w:t>
      </w:r>
      <w:r w:rsidRPr="005E7DFF">
        <w:rPr>
          <w:rFonts w:ascii="Times New Roman" w:eastAsia="宋体" w:cs="Times New Roman"/>
          <w:sz w:val="24"/>
          <w:szCs w:val="24"/>
        </w:rPr>
        <w:t>分。说明</w:t>
      </w:r>
      <w:r w:rsidRPr="005E7DFF">
        <w:rPr>
          <w:rFonts w:ascii="Times New Roman" w:eastAsia="宋体" w:cs="Times New Roman" w:hint="eastAsia"/>
          <w:sz w:val="24"/>
          <w:szCs w:val="24"/>
        </w:rPr>
        <w:t>鱼池</w:t>
      </w:r>
      <w:r w:rsidRPr="005E7DFF">
        <w:rPr>
          <w:rFonts w:ascii="Times New Roman" w:eastAsia="宋体" w:cs="Times New Roman"/>
          <w:sz w:val="24"/>
          <w:szCs w:val="24"/>
        </w:rPr>
        <w:t>附近居民对</w:t>
      </w:r>
      <w:r w:rsidRPr="005E7DFF">
        <w:rPr>
          <w:rFonts w:ascii="Times New Roman" w:eastAsia="宋体" w:cs="Times New Roman" w:hint="eastAsia"/>
          <w:sz w:val="24"/>
          <w:szCs w:val="24"/>
        </w:rPr>
        <w:t>鱼池</w:t>
      </w:r>
      <w:r w:rsidR="00BE04F4" w:rsidRPr="005E7DFF">
        <w:rPr>
          <w:rFonts w:ascii="Times New Roman" w:eastAsia="宋体" w:cs="Times New Roman" w:hint="eastAsia"/>
          <w:sz w:val="24"/>
          <w:szCs w:val="24"/>
        </w:rPr>
        <w:t>湖</w:t>
      </w:r>
      <w:r w:rsidRPr="005E7DFF">
        <w:rPr>
          <w:rFonts w:ascii="Times New Roman" w:eastAsia="宋体" w:cs="Times New Roman"/>
          <w:sz w:val="24"/>
          <w:szCs w:val="24"/>
        </w:rPr>
        <w:t>周环境还是很满意的。</w:t>
      </w:r>
    </w:p>
    <w:p w14:paraId="77B233C1" w14:textId="77777777"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 xml:space="preserve">5.1.5.2 </w:t>
      </w:r>
      <w:r w:rsidRPr="005E7DFF">
        <w:rPr>
          <w:rFonts w:ascii="Times New Roman" w:eastAsia="宋体"/>
          <w:sz w:val="24"/>
          <w:szCs w:val="24"/>
        </w:rPr>
        <w:t>防洪指标</w:t>
      </w:r>
    </w:p>
    <w:p w14:paraId="1F4F407B" w14:textId="467B8F1A" w:rsidR="002C0788" w:rsidRPr="005E7DFF" w:rsidRDefault="002C0788" w:rsidP="002C0788">
      <w:pPr>
        <w:spacing w:line="360" w:lineRule="auto"/>
        <w:ind w:firstLine="480"/>
        <w:rPr>
          <w:rFonts w:ascii="Times New Roman" w:eastAsia="宋体" w:cs="Times New Roman"/>
          <w:b/>
          <w:bCs/>
          <w:sz w:val="24"/>
          <w:szCs w:val="24"/>
        </w:rPr>
      </w:pPr>
      <w:r w:rsidRPr="005E7DFF">
        <w:rPr>
          <w:rFonts w:ascii="Times New Roman" w:eastAsia="宋体" w:cs="Times New Roman"/>
          <w:sz w:val="24"/>
          <w:szCs w:val="24"/>
        </w:rPr>
        <w:t>根据</w:t>
      </w:r>
      <w:r w:rsidRPr="005E7DFF">
        <w:rPr>
          <w:rFonts w:ascii="Times New Roman" w:eastAsia="宋体" w:cs="Times New Roman" w:hint="eastAsia"/>
          <w:sz w:val="24"/>
          <w:szCs w:val="24"/>
        </w:rPr>
        <w:t>现场调查与所收集资料，鱼池现阶段为开发率极低的天然湖泊无任何堤防也无</w:t>
      </w:r>
      <w:r w:rsidRPr="005E7DFF">
        <w:rPr>
          <w:rFonts w:ascii="Times New Roman" w:eastAsia="宋体" w:cs="Times New Roman"/>
          <w:sz w:val="24"/>
          <w:szCs w:val="24"/>
        </w:rPr>
        <w:t>环湖口门建筑物</w:t>
      </w:r>
      <w:r w:rsidRPr="005E7DFF">
        <w:rPr>
          <w:rFonts w:ascii="Times New Roman" w:eastAsia="宋体" w:cs="Times New Roman" w:hint="eastAsia"/>
          <w:sz w:val="24"/>
          <w:szCs w:val="24"/>
        </w:rPr>
        <w:t>。故</w:t>
      </w:r>
      <w:r w:rsidR="00EE4131" w:rsidRPr="005E7DFF">
        <w:rPr>
          <w:rFonts w:ascii="Times New Roman" w:eastAsia="宋体" w:cs="Times New Roman" w:hint="eastAsia"/>
          <w:sz w:val="24"/>
          <w:szCs w:val="24"/>
        </w:rPr>
        <w:t>防洪</w:t>
      </w:r>
      <w:proofErr w:type="gramStart"/>
      <w:r w:rsidR="00EE4131" w:rsidRPr="005E7DFF">
        <w:rPr>
          <w:rFonts w:ascii="Times New Roman" w:eastAsia="宋体" w:cs="Times New Roman" w:hint="eastAsia"/>
          <w:sz w:val="24"/>
          <w:szCs w:val="24"/>
        </w:rPr>
        <w:t>指标位赋分为</w:t>
      </w:r>
      <w:proofErr w:type="gramEnd"/>
      <w:r w:rsidR="00EE4131" w:rsidRPr="005E7DFF">
        <w:rPr>
          <w:rFonts w:ascii="Times New Roman" w:eastAsia="宋体" w:cs="Times New Roman" w:hint="eastAsia"/>
          <w:sz w:val="24"/>
          <w:szCs w:val="24"/>
        </w:rPr>
        <w:t>1</w:t>
      </w:r>
      <w:r w:rsidR="00EE4131" w:rsidRPr="005E7DFF">
        <w:rPr>
          <w:rFonts w:ascii="Times New Roman" w:eastAsia="宋体" w:cs="Times New Roman"/>
          <w:sz w:val="24"/>
          <w:szCs w:val="24"/>
        </w:rPr>
        <w:t>00</w:t>
      </w:r>
      <w:r w:rsidR="00EE4131" w:rsidRPr="005E7DFF">
        <w:rPr>
          <w:rFonts w:ascii="Times New Roman" w:eastAsia="宋体" w:cs="Times New Roman" w:hint="eastAsia"/>
          <w:sz w:val="24"/>
          <w:szCs w:val="24"/>
        </w:rPr>
        <w:t>分</w:t>
      </w:r>
      <w:r w:rsidRPr="005E7DFF">
        <w:rPr>
          <w:rFonts w:ascii="Times New Roman" w:eastAsia="宋体" w:cs="Times New Roman" w:hint="eastAsia"/>
          <w:sz w:val="24"/>
          <w:szCs w:val="24"/>
        </w:rPr>
        <w:t>。</w:t>
      </w:r>
    </w:p>
    <w:p w14:paraId="6F46BD67" w14:textId="77777777"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 xml:space="preserve">5.1.5.3 </w:t>
      </w:r>
      <w:r w:rsidRPr="005E7DFF">
        <w:rPr>
          <w:rFonts w:ascii="Times New Roman" w:eastAsia="宋体"/>
          <w:sz w:val="24"/>
          <w:szCs w:val="24"/>
        </w:rPr>
        <w:t>供水指标</w:t>
      </w:r>
    </w:p>
    <w:p w14:paraId="0D296BFC" w14:textId="7B6BB4E7" w:rsidR="002C0788" w:rsidRPr="005E7DFF" w:rsidRDefault="002C0788" w:rsidP="002C0788">
      <w:pPr>
        <w:spacing w:line="360" w:lineRule="auto"/>
        <w:ind w:firstLine="480"/>
        <w:rPr>
          <w:rFonts w:ascii="Times New Roman" w:eastAsia="宋体" w:cs="Times New Roman"/>
          <w:sz w:val="24"/>
          <w:szCs w:val="24"/>
        </w:rPr>
      </w:pPr>
      <w:r w:rsidRPr="005E7DFF">
        <w:rPr>
          <w:rFonts w:ascii="Times New Roman" w:eastAsia="宋体" w:cs="Times New Roman" w:hint="eastAsia"/>
          <w:sz w:val="24"/>
          <w:szCs w:val="24"/>
        </w:rPr>
        <w:t>据调查，永胜乡取水大多为河流取水，鱼池</w:t>
      </w:r>
      <w:r w:rsidRPr="005E7DFF">
        <w:rPr>
          <w:rFonts w:ascii="Times New Roman" w:eastAsia="宋体" w:cs="Times New Roman"/>
          <w:sz w:val="24"/>
          <w:szCs w:val="24"/>
        </w:rPr>
        <w:t>流域</w:t>
      </w:r>
      <w:r w:rsidR="005C77CC" w:rsidRPr="005E7DFF">
        <w:rPr>
          <w:rFonts w:ascii="Times New Roman" w:eastAsia="宋体" w:cs="Times New Roman" w:hint="eastAsia"/>
          <w:sz w:val="24"/>
          <w:szCs w:val="24"/>
        </w:rPr>
        <w:t>现</w:t>
      </w:r>
      <w:r w:rsidRPr="005E7DFF">
        <w:rPr>
          <w:rFonts w:ascii="Times New Roman" w:eastAsia="宋体" w:cs="Times New Roman" w:hint="eastAsia"/>
          <w:sz w:val="24"/>
          <w:szCs w:val="24"/>
        </w:rPr>
        <w:t>无供水工程。故</w:t>
      </w:r>
      <w:r w:rsidR="00EE4131" w:rsidRPr="005E7DFF">
        <w:rPr>
          <w:rFonts w:ascii="Times New Roman" w:eastAsia="宋体" w:cs="Times New Roman" w:hint="eastAsia"/>
          <w:sz w:val="24"/>
          <w:szCs w:val="24"/>
        </w:rPr>
        <w:t>供水指标项</w:t>
      </w:r>
      <w:proofErr w:type="gramStart"/>
      <w:r w:rsidR="00EE4131" w:rsidRPr="005E7DFF">
        <w:rPr>
          <w:rFonts w:ascii="Times New Roman" w:eastAsia="宋体" w:cs="Times New Roman" w:hint="eastAsia"/>
          <w:sz w:val="24"/>
          <w:szCs w:val="24"/>
        </w:rPr>
        <w:t>赋分为</w:t>
      </w:r>
      <w:proofErr w:type="gramEnd"/>
      <w:r w:rsidR="00EE4131" w:rsidRPr="005E7DFF">
        <w:rPr>
          <w:rFonts w:ascii="Times New Roman" w:eastAsia="宋体" w:cs="Times New Roman" w:hint="eastAsia"/>
          <w:sz w:val="24"/>
          <w:szCs w:val="24"/>
        </w:rPr>
        <w:t>1</w:t>
      </w:r>
      <w:r w:rsidR="00EE4131" w:rsidRPr="005E7DFF">
        <w:rPr>
          <w:rFonts w:ascii="Times New Roman" w:eastAsia="宋体" w:cs="Times New Roman"/>
          <w:sz w:val="24"/>
          <w:szCs w:val="24"/>
        </w:rPr>
        <w:t>00</w:t>
      </w:r>
      <w:r w:rsidR="00EE4131" w:rsidRPr="005E7DFF">
        <w:rPr>
          <w:rFonts w:ascii="Times New Roman" w:eastAsia="宋体" w:cs="Times New Roman" w:hint="eastAsia"/>
          <w:sz w:val="24"/>
          <w:szCs w:val="24"/>
        </w:rPr>
        <w:t>分</w:t>
      </w:r>
      <w:r w:rsidRPr="005E7DFF">
        <w:rPr>
          <w:rFonts w:ascii="Times New Roman" w:eastAsia="宋体" w:cs="Times New Roman" w:hint="eastAsia"/>
          <w:sz w:val="24"/>
          <w:szCs w:val="24"/>
        </w:rPr>
        <w:t>。</w:t>
      </w:r>
    </w:p>
    <w:p w14:paraId="37C9C61B" w14:textId="77777777" w:rsidR="00C4335C" w:rsidRPr="005E7DFF" w:rsidRDefault="002B1D28">
      <w:pPr>
        <w:pStyle w:val="4"/>
        <w:spacing w:before="0" w:after="0" w:line="360" w:lineRule="auto"/>
        <w:rPr>
          <w:rFonts w:ascii="Times New Roman" w:eastAsia="宋体"/>
          <w:sz w:val="24"/>
          <w:szCs w:val="24"/>
        </w:rPr>
      </w:pPr>
      <w:r w:rsidRPr="005E7DFF">
        <w:rPr>
          <w:rFonts w:ascii="Times New Roman" w:eastAsia="宋体"/>
          <w:sz w:val="24"/>
          <w:szCs w:val="24"/>
        </w:rPr>
        <w:t xml:space="preserve">5.1.5.4 </w:t>
      </w:r>
      <w:bookmarkStart w:id="120" w:name="_Hlk86333533"/>
      <w:r w:rsidRPr="005E7DFF">
        <w:rPr>
          <w:rFonts w:ascii="Times New Roman" w:eastAsia="宋体"/>
          <w:sz w:val="24"/>
          <w:szCs w:val="24"/>
        </w:rPr>
        <w:t>开发利用状况与规划的符合性</w:t>
      </w:r>
      <w:bookmarkEnd w:id="120"/>
    </w:p>
    <w:p w14:paraId="320779F8" w14:textId="51381E22" w:rsidR="00594A04" w:rsidRPr="00BA54AF" w:rsidRDefault="005C77CC" w:rsidP="00BA54AF">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 xml:space="preserve">   </w:t>
      </w:r>
      <w:r w:rsidR="00594A04" w:rsidRPr="00594A04">
        <w:rPr>
          <w:rFonts w:ascii="Times New Roman" w:eastAsia="宋体" w:cs="Times New Roman"/>
          <w:sz w:val="24"/>
          <w:szCs w:val="24"/>
        </w:rPr>
        <w:t>收集河湖库主要开发利用现状（发电、采砂、航运、供水）及相关规划，按照符合性赋分。</w:t>
      </w:r>
    </w:p>
    <w:p w14:paraId="406043E7" w14:textId="2292525F" w:rsidR="00594A04" w:rsidRPr="00594A04" w:rsidRDefault="00594A04" w:rsidP="00BA54AF">
      <w:pPr>
        <w:spacing w:before="65" w:line="23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5.1-1</w:t>
      </w:r>
      <w:r w:rsidR="00B11361">
        <w:rPr>
          <w:rFonts w:ascii="Times New Roman" w:eastAsia="宋体" w:cs="Times New Roman"/>
          <w:b/>
          <w:bCs/>
          <w:sz w:val="24"/>
          <w:szCs w:val="24"/>
        </w:rPr>
        <w:t>8</w:t>
      </w:r>
      <w:r w:rsidR="00BA54AF">
        <w:rPr>
          <w:rFonts w:ascii="Times New Roman" w:eastAsia="宋体" w:cs="Times New Roman"/>
          <w:b/>
          <w:bCs/>
          <w:sz w:val="24"/>
          <w:szCs w:val="24"/>
        </w:rPr>
        <w:t xml:space="preserve">      </w:t>
      </w:r>
      <w:r w:rsidRPr="00594A04">
        <w:rPr>
          <w:rFonts w:ascii="Times New Roman" w:eastAsia="宋体" w:cs="Times New Roman"/>
          <w:b/>
          <w:bCs/>
          <w:sz w:val="24"/>
          <w:szCs w:val="24"/>
        </w:rPr>
        <w:t>开发利用状况与规划的符合</w:t>
      </w:r>
      <w:proofErr w:type="gramStart"/>
      <w:r w:rsidRPr="00594A04">
        <w:rPr>
          <w:rFonts w:ascii="Times New Roman" w:eastAsia="宋体" w:cs="Times New Roman"/>
          <w:b/>
          <w:bCs/>
          <w:sz w:val="24"/>
          <w:szCs w:val="24"/>
        </w:rPr>
        <w:t>性赋分标准</w:t>
      </w:r>
      <w:proofErr w:type="gramEnd"/>
      <w:r w:rsidRPr="00594A04">
        <w:rPr>
          <w:rFonts w:ascii="Times New Roman" w:eastAsia="宋体" w:cs="Times New Roman"/>
          <w:b/>
          <w:bCs/>
          <w:sz w:val="24"/>
          <w:szCs w:val="24"/>
        </w:rPr>
        <w:t>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571"/>
        <w:gridCol w:w="1988"/>
        <w:gridCol w:w="1704"/>
        <w:gridCol w:w="1087"/>
        <w:gridCol w:w="1115"/>
      </w:tblGrid>
      <w:tr w:rsidR="00594A04" w:rsidRPr="00594A04" w14:paraId="421809BF" w14:textId="77777777" w:rsidTr="00B11361">
        <w:trPr>
          <w:trHeight w:val="1250"/>
        </w:trPr>
        <w:tc>
          <w:tcPr>
            <w:tcW w:w="501" w:type="pct"/>
            <w:vAlign w:val="center"/>
          </w:tcPr>
          <w:p w14:paraId="13F79059" w14:textId="7248323A" w:rsidR="00594A04" w:rsidRPr="00594A04" w:rsidRDefault="00594A04" w:rsidP="00BA54AF">
            <w:pPr>
              <w:spacing w:before="71" w:line="330" w:lineRule="exact"/>
              <w:jc w:val="center"/>
              <w:rPr>
                <w:rFonts w:ascii="Times New Roman" w:eastAsia="宋体" w:cs="Times New Roman"/>
                <w:szCs w:val="21"/>
              </w:rPr>
            </w:pPr>
            <w:r>
              <w:rPr>
                <w:rFonts w:ascii="Times New Roman" w:eastAsia="宋体" w:cs="Times New Roman" w:hint="eastAsia"/>
                <w:spacing w:val="-3"/>
                <w:szCs w:val="21"/>
              </w:rPr>
              <w:t>符合性</w:t>
            </w:r>
          </w:p>
        </w:tc>
        <w:tc>
          <w:tcPr>
            <w:tcW w:w="947" w:type="pct"/>
            <w:vAlign w:val="center"/>
          </w:tcPr>
          <w:p w14:paraId="766F760D" w14:textId="7DD27574" w:rsidR="00594A04" w:rsidRPr="00594A04" w:rsidRDefault="00594A04" w:rsidP="00BA54AF">
            <w:pPr>
              <w:spacing w:before="195" w:line="220" w:lineRule="auto"/>
              <w:jc w:val="center"/>
              <w:rPr>
                <w:rFonts w:ascii="Times New Roman" w:eastAsia="宋体" w:cs="Times New Roman"/>
                <w:szCs w:val="21"/>
              </w:rPr>
            </w:pPr>
            <w:r w:rsidRPr="00594A04">
              <w:rPr>
                <w:rFonts w:ascii="Times New Roman" w:eastAsia="宋体" w:cs="Times New Roman"/>
                <w:spacing w:val="1"/>
                <w:szCs w:val="21"/>
              </w:rPr>
              <w:t>开发利用活动有</w:t>
            </w:r>
            <w:r w:rsidRPr="00594A04">
              <w:rPr>
                <w:rFonts w:ascii="Times New Roman" w:eastAsia="宋体" w:cs="Times New Roman"/>
                <w:spacing w:val="-2"/>
                <w:szCs w:val="21"/>
              </w:rPr>
              <w:t>规划支撑，且规划现行有效</w:t>
            </w:r>
          </w:p>
        </w:tc>
        <w:tc>
          <w:tcPr>
            <w:tcW w:w="1198" w:type="pct"/>
            <w:vAlign w:val="center"/>
          </w:tcPr>
          <w:p w14:paraId="2D10B979" w14:textId="4E059ADE" w:rsidR="00594A04" w:rsidRPr="00594A04" w:rsidRDefault="00594A04" w:rsidP="00BA54AF">
            <w:pPr>
              <w:spacing w:before="206" w:line="273" w:lineRule="auto"/>
              <w:ind w:left="166" w:right="69"/>
              <w:jc w:val="center"/>
              <w:rPr>
                <w:rFonts w:ascii="Times New Roman" w:eastAsia="宋体" w:cs="Times New Roman"/>
                <w:szCs w:val="21"/>
              </w:rPr>
            </w:pPr>
            <w:r w:rsidRPr="00594A04">
              <w:rPr>
                <w:rFonts w:ascii="Times New Roman" w:eastAsia="宋体" w:cs="Times New Roman"/>
                <w:spacing w:val="2"/>
                <w:szCs w:val="21"/>
              </w:rPr>
              <w:t>开发利用活动</w:t>
            </w:r>
            <w:r w:rsidRPr="00594A04">
              <w:rPr>
                <w:rFonts w:ascii="Times New Roman" w:eastAsia="宋体" w:cs="Times New Roman"/>
                <w:spacing w:val="18"/>
                <w:szCs w:val="21"/>
              </w:rPr>
              <w:t>有规划支撑</w:t>
            </w:r>
            <w:r w:rsidR="00B11361">
              <w:rPr>
                <w:rFonts w:ascii="Times New Roman" w:eastAsia="宋体" w:cs="Times New Roman" w:hint="eastAsia"/>
                <w:spacing w:val="18"/>
                <w:szCs w:val="21"/>
              </w:rPr>
              <w:t>，</w:t>
            </w:r>
            <w:r w:rsidRPr="00594A04">
              <w:rPr>
                <w:rFonts w:ascii="Times New Roman" w:eastAsia="宋体" w:cs="Times New Roman"/>
                <w:spacing w:val="2"/>
                <w:szCs w:val="21"/>
              </w:rPr>
              <w:t>但规划需修编</w:t>
            </w:r>
          </w:p>
        </w:tc>
        <w:tc>
          <w:tcPr>
            <w:tcW w:w="1027" w:type="pct"/>
            <w:vAlign w:val="center"/>
          </w:tcPr>
          <w:p w14:paraId="75A82E65" w14:textId="5F22E0F4" w:rsidR="00594A04" w:rsidRPr="00594A04" w:rsidRDefault="00594A04" w:rsidP="00BA54AF">
            <w:pPr>
              <w:spacing w:before="206" w:line="277" w:lineRule="auto"/>
              <w:ind w:right="166"/>
              <w:jc w:val="center"/>
              <w:rPr>
                <w:rFonts w:ascii="Times New Roman" w:eastAsia="宋体" w:cs="Times New Roman"/>
                <w:szCs w:val="21"/>
              </w:rPr>
            </w:pPr>
            <w:r w:rsidRPr="00594A04">
              <w:rPr>
                <w:rFonts w:ascii="Times New Roman" w:eastAsia="宋体" w:cs="Times New Roman"/>
                <w:spacing w:val="-2"/>
                <w:szCs w:val="21"/>
              </w:rPr>
              <w:t>开发利用活动有规划但</w:t>
            </w:r>
            <w:r w:rsidRPr="00594A04">
              <w:rPr>
                <w:rFonts w:ascii="Times New Roman" w:eastAsia="宋体" w:cs="Times New Roman"/>
                <w:spacing w:val="1"/>
                <w:szCs w:val="21"/>
              </w:rPr>
              <w:t>不完全相符</w:t>
            </w:r>
          </w:p>
        </w:tc>
        <w:tc>
          <w:tcPr>
            <w:tcW w:w="655" w:type="pct"/>
            <w:vAlign w:val="center"/>
          </w:tcPr>
          <w:p w14:paraId="0238215F" w14:textId="257C545E" w:rsidR="00594A04" w:rsidRPr="00594A04" w:rsidRDefault="00594A04" w:rsidP="00BA54AF">
            <w:pPr>
              <w:spacing w:before="65" w:line="220" w:lineRule="auto"/>
              <w:jc w:val="center"/>
              <w:rPr>
                <w:rFonts w:ascii="Times New Roman" w:eastAsia="宋体" w:cs="Times New Roman"/>
                <w:szCs w:val="21"/>
              </w:rPr>
            </w:pPr>
            <w:r w:rsidRPr="00594A04">
              <w:rPr>
                <w:rFonts w:ascii="Times New Roman" w:eastAsia="宋体" w:cs="Times New Roman"/>
                <w:spacing w:val="5"/>
                <w:szCs w:val="21"/>
              </w:rPr>
              <w:t>开发利用活动无规划</w:t>
            </w:r>
            <w:r w:rsidRPr="00594A04">
              <w:rPr>
                <w:rFonts w:ascii="Times New Roman" w:eastAsia="宋体" w:cs="Times New Roman"/>
                <w:spacing w:val="-3"/>
                <w:szCs w:val="21"/>
              </w:rPr>
              <w:t>支撑</w:t>
            </w:r>
          </w:p>
        </w:tc>
        <w:tc>
          <w:tcPr>
            <w:tcW w:w="672" w:type="pct"/>
            <w:vAlign w:val="center"/>
          </w:tcPr>
          <w:p w14:paraId="3E64F501" w14:textId="175F5D18" w:rsidR="00594A04" w:rsidRPr="00594A04" w:rsidRDefault="00BA54AF" w:rsidP="00BA54AF">
            <w:pPr>
              <w:spacing w:before="73" w:line="262" w:lineRule="auto"/>
              <w:ind w:right="72"/>
              <w:jc w:val="center"/>
              <w:rPr>
                <w:rFonts w:ascii="Times New Roman" w:eastAsia="宋体" w:cs="Times New Roman"/>
                <w:szCs w:val="21"/>
              </w:rPr>
            </w:pPr>
            <w:r>
              <w:rPr>
                <w:rFonts w:ascii="Times New Roman" w:eastAsia="宋体" w:cs="Times New Roman" w:hint="eastAsia"/>
                <w:szCs w:val="21"/>
              </w:rPr>
              <w:t>开发利用活动违反规划</w:t>
            </w:r>
          </w:p>
        </w:tc>
      </w:tr>
      <w:tr w:rsidR="00594A04" w:rsidRPr="00594A04" w14:paraId="26711387" w14:textId="77777777" w:rsidTr="00B11361">
        <w:trPr>
          <w:trHeight w:val="314"/>
        </w:trPr>
        <w:tc>
          <w:tcPr>
            <w:tcW w:w="501" w:type="pct"/>
            <w:vAlign w:val="center"/>
          </w:tcPr>
          <w:p w14:paraId="2F3AC1D3" w14:textId="77777777" w:rsidR="00594A04" w:rsidRPr="00594A04" w:rsidRDefault="00594A04" w:rsidP="00BA54AF">
            <w:pPr>
              <w:spacing w:before="40" w:line="220" w:lineRule="auto"/>
              <w:ind w:firstLine="169"/>
              <w:jc w:val="center"/>
              <w:rPr>
                <w:rFonts w:ascii="Times New Roman" w:eastAsia="宋体" w:cs="Times New Roman"/>
                <w:szCs w:val="21"/>
              </w:rPr>
            </w:pPr>
            <w:proofErr w:type="gramStart"/>
            <w:r w:rsidRPr="00594A04">
              <w:rPr>
                <w:rFonts w:ascii="Times New Roman" w:eastAsia="宋体" w:cs="Times New Roman"/>
                <w:spacing w:val="-3"/>
                <w:szCs w:val="21"/>
              </w:rPr>
              <w:t>赋分</w:t>
            </w:r>
            <w:proofErr w:type="gramEnd"/>
          </w:p>
        </w:tc>
        <w:tc>
          <w:tcPr>
            <w:tcW w:w="947" w:type="pct"/>
            <w:vAlign w:val="center"/>
          </w:tcPr>
          <w:p w14:paraId="7C2A8288" w14:textId="77777777" w:rsidR="00594A04" w:rsidRPr="00594A04" w:rsidRDefault="00594A04" w:rsidP="00B11361">
            <w:pPr>
              <w:spacing w:before="76" w:line="183" w:lineRule="auto"/>
              <w:ind w:firstLineChars="300" w:firstLine="594"/>
              <w:rPr>
                <w:rFonts w:ascii="Times New Roman" w:eastAsia="宋体" w:cs="Times New Roman"/>
                <w:szCs w:val="21"/>
              </w:rPr>
            </w:pPr>
            <w:r w:rsidRPr="00594A04">
              <w:rPr>
                <w:rFonts w:ascii="Times New Roman" w:eastAsia="宋体" w:cs="Times New Roman"/>
                <w:spacing w:val="-6"/>
                <w:szCs w:val="21"/>
              </w:rPr>
              <w:t>100</w:t>
            </w:r>
          </w:p>
        </w:tc>
        <w:tc>
          <w:tcPr>
            <w:tcW w:w="1198" w:type="pct"/>
            <w:vAlign w:val="center"/>
          </w:tcPr>
          <w:p w14:paraId="05DE952B" w14:textId="77777777" w:rsidR="00594A04" w:rsidRPr="00594A04" w:rsidRDefault="00594A04" w:rsidP="00B11361">
            <w:pPr>
              <w:spacing w:before="76" w:line="183" w:lineRule="auto"/>
              <w:ind w:firstLineChars="500" w:firstLine="1020"/>
              <w:rPr>
                <w:rFonts w:ascii="Times New Roman" w:eastAsia="宋体" w:cs="Times New Roman"/>
                <w:szCs w:val="21"/>
              </w:rPr>
            </w:pPr>
            <w:r w:rsidRPr="00594A04">
              <w:rPr>
                <w:rFonts w:ascii="Times New Roman" w:eastAsia="宋体" w:cs="Times New Roman"/>
                <w:spacing w:val="-3"/>
                <w:szCs w:val="21"/>
              </w:rPr>
              <w:t>80</w:t>
            </w:r>
          </w:p>
        </w:tc>
        <w:tc>
          <w:tcPr>
            <w:tcW w:w="1027" w:type="pct"/>
            <w:vAlign w:val="center"/>
          </w:tcPr>
          <w:p w14:paraId="470D4C8A" w14:textId="77777777" w:rsidR="00594A04" w:rsidRPr="00594A04" w:rsidRDefault="00594A04" w:rsidP="00BA54AF">
            <w:pPr>
              <w:spacing w:before="76" w:line="183" w:lineRule="auto"/>
              <w:ind w:firstLine="610"/>
              <w:jc w:val="center"/>
              <w:rPr>
                <w:rFonts w:ascii="Times New Roman" w:eastAsia="宋体" w:cs="Times New Roman"/>
                <w:szCs w:val="21"/>
              </w:rPr>
            </w:pPr>
            <w:r w:rsidRPr="00594A04">
              <w:rPr>
                <w:rFonts w:ascii="Times New Roman" w:eastAsia="宋体" w:cs="Times New Roman"/>
                <w:spacing w:val="-3"/>
                <w:szCs w:val="21"/>
              </w:rPr>
              <w:t>60</w:t>
            </w:r>
          </w:p>
        </w:tc>
        <w:tc>
          <w:tcPr>
            <w:tcW w:w="655" w:type="pct"/>
            <w:vAlign w:val="center"/>
          </w:tcPr>
          <w:p w14:paraId="643E33A1" w14:textId="77777777" w:rsidR="00594A04" w:rsidRPr="00594A04" w:rsidRDefault="00594A04" w:rsidP="00BA54AF">
            <w:pPr>
              <w:spacing w:before="76" w:line="183" w:lineRule="auto"/>
              <w:ind w:firstLine="374"/>
              <w:jc w:val="center"/>
              <w:rPr>
                <w:rFonts w:ascii="Times New Roman" w:eastAsia="宋体" w:cs="Times New Roman"/>
                <w:szCs w:val="21"/>
              </w:rPr>
            </w:pPr>
            <w:r w:rsidRPr="00594A04">
              <w:rPr>
                <w:rFonts w:ascii="Times New Roman" w:eastAsia="宋体" w:cs="Times New Roman"/>
                <w:spacing w:val="-2"/>
                <w:szCs w:val="21"/>
              </w:rPr>
              <w:t>40</w:t>
            </w:r>
          </w:p>
        </w:tc>
        <w:tc>
          <w:tcPr>
            <w:tcW w:w="672" w:type="pct"/>
            <w:vAlign w:val="center"/>
          </w:tcPr>
          <w:p w14:paraId="414F9E1A" w14:textId="77777777" w:rsidR="00594A04" w:rsidRPr="00594A04" w:rsidRDefault="00594A04" w:rsidP="00BA54AF">
            <w:pPr>
              <w:spacing w:before="76" w:line="183" w:lineRule="auto"/>
              <w:ind w:firstLine="477"/>
              <w:jc w:val="center"/>
              <w:rPr>
                <w:rFonts w:ascii="Times New Roman" w:eastAsia="宋体" w:cs="Times New Roman"/>
                <w:szCs w:val="21"/>
              </w:rPr>
            </w:pPr>
            <w:r w:rsidRPr="00594A04">
              <w:rPr>
                <w:rFonts w:ascii="Times New Roman" w:eastAsia="宋体" w:cs="Times New Roman"/>
                <w:szCs w:val="21"/>
              </w:rPr>
              <w:t>0</w:t>
            </w:r>
          </w:p>
        </w:tc>
      </w:tr>
    </w:tbl>
    <w:p w14:paraId="3AAC6C87" w14:textId="5B06F1D7" w:rsidR="00594A04" w:rsidRDefault="00594A04" w:rsidP="00EE4131">
      <w:pPr>
        <w:spacing w:line="360" w:lineRule="auto"/>
        <w:rPr>
          <w:rFonts w:ascii="Times New Roman" w:eastAsia="宋体" w:cs="Times New Roman"/>
          <w:sz w:val="24"/>
          <w:szCs w:val="24"/>
        </w:rPr>
      </w:pPr>
    </w:p>
    <w:p w14:paraId="7E35864F" w14:textId="0FE4AA24" w:rsidR="00C4335C" w:rsidRPr="005E7DFF" w:rsidRDefault="00B87E8B" w:rsidP="00203AD5">
      <w:pPr>
        <w:spacing w:line="360" w:lineRule="auto"/>
        <w:ind w:firstLineChars="200" w:firstLine="480"/>
        <w:rPr>
          <w:rFonts w:ascii="Times New Roman" w:cs="Times New Roman"/>
        </w:rPr>
      </w:pPr>
      <w:bookmarkStart w:id="121" w:name="_Hlk89351033"/>
      <w:r>
        <w:rPr>
          <w:rFonts w:ascii="Times New Roman" w:eastAsia="宋体" w:cs="Times New Roman" w:hint="eastAsia"/>
          <w:sz w:val="24"/>
          <w:szCs w:val="24"/>
        </w:rPr>
        <w:lastRenderedPageBreak/>
        <w:t>目前，</w:t>
      </w:r>
      <w:r w:rsidR="00203AD5">
        <w:rPr>
          <w:rFonts w:ascii="Times New Roman" w:eastAsia="宋体" w:cs="Times New Roman" w:hint="eastAsia"/>
          <w:sz w:val="24"/>
          <w:szCs w:val="24"/>
        </w:rPr>
        <w:t>鱼池涉及的开发利用规划仅有</w:t>
      </w:r>
      <w:r w:rsidR="00203AD5" w:rsidRPr="00B11361">
        <w:rPr>
          <w:rFonts w:ascii="Times New Roman" w:eastAsia="宋体" w:cs="Times New Roman" w:hint="eastAsia"/>
          <w:sz w:val="24"/>
          <w:szCs w:val="24"/>
        </w:rPr>
        <w:t>《乐山市金口河区大瓦山旅游区总体规划》（</w:t>
      </w:r>
      <w:r w:rsidR="00203AD5" w:rsidRPr="00B11361">
        <w:rPr>
          <w:rFonts w:ascii="Times New Roman" w:eastAsia="宋体" w:cs="Times New Roman" w:hint="eastAsia"/>
          <w:sz w:val="24"/>
          <w:szCs w:val="24"/>
        </w:rPr>
        <w:t>2016-2030</w:t>
      </w:r>
      <w:r w:rsidR="00203AD5" w:rsidRPr="00B11361">
        <w:rPr>
          <w:rFonts w:ascii="Times New Roman" w:eastAsia="宋体" w:cs="Times New Roman" w:hint="eastAsia"/>
          <w:sz w:val="24"/>
          <w:szCs w:val="24"/>
        </w:rPr>
        <w:t>）</w:t>
      </w:r>
      <w:r w:rsidR="00203AD5">
        <w:rPr>
          <w:rFonts w:ascii="Times New Roman" w:eastAsia="宋体" w:cs="Times New Roman" w:hint="eastAsia"/>
          <w:sz w:val="24"/>
          <w:szCs w:val="24"/>
        </w:rPr>
        <w:t>。未编制鱼池的详细开发利用报告</w:t>
      </w:r>
      <w:bookmarkEnd w:id="121"/>
      <w:r w:rsidR="007C1F93">
        <w:rPr>
          <w:rFonts w:ascii="Times New Roman" w:eastAsia="宋体" w:cs="Times New Roman" w:hint="eastAsia"/>
          <w:sz w:val="24"/>
          <w:szCs w:val="24"/>
        </w:rPr>
        <w:t>，</w:t>
      </w:r>
      <w:r w:rsidR="005C77CC" w:rsidRPr="005E7DFF">
        <w:rPr>
          <w:rFonts w:ascii="Times New Roman" w:eastAsia="宋体" w:cs="Times New Roman" w:hint="eastAsia"/>
          <w:sz w:val="24"/>
          <w:szCs w:val="24"/>
        </w:rPr>
        <w:t>故</w:t>
      </w:r>
      <w:r w:rsidR="00EE4131" w:rsidRPr="005E7DFF">
        <w:rPr>
          <w:rFonts w:ascii="Times New Roman" w:eastAsia="宋体" w:cs="Times New Roman" w:hint="eastAsia"/>
          <w:sz w:val="24"/>
          <w:szCs w:val="24"/>
        </w:rPr>
        <w:t>开发利用状况与规划的符合</w:t>
      </w:r>
      <w:proofErr w:type="gramStart"/>
      <w:r w:rsidR="00EE4131" w:rsidRPr="005E7DFF">
        <w:rPr>
          <w:rFonts w:ascii="Times New Roman" w:eastAsia="宋体" w:cs="Times New Roman" w:hint="eastAsia"/>
          <w:sz w:val="24"/>
          <w:szCs w:val="24"/>
        </w:rPr>
        <w:t>性</w:t>
      </w:r>
      <w:r w:rsidR="005C77CC" w:rsidRPr="005E7DFF">
        <w:rPr>
          <w:rFonts w:ascii="Times New Roman" w:eastAsia="宋体" w:cs="Times New Roman" w:hint="eastAsia"/>
          <w:sz w:val="24"/>
          <w:szCs w:val="24"/>
        </w:rPr>
        <w:t>项</w:t>
      </w:r>
      <w:r w:rsidR="00EE4131" w:rsidRPr="005E7DFF">
        <w:rPr>
          <w:rFonts w:ascii="Times New Roman" w:eastAsia="宋体" w:cs="Times New Roman" w:hint="eastAsia"/>
          <w:sz w:val="24"/>
          <w:szCs w:val="24"/>
        </w:rPr>
        <w:t>赋分为</w:t>
      </w:r>
      <w:proofErr w:type="gramEnd"/>
      <w:r w:rsidR="00203AD5">
        <w:rPr>
          <w:rFonts w:ascii="Times New Roman" w:eastAsia="宋体" w:cs="Times New Roman"/>
          <w:sz w:val="24"/>
          <w:szCs w:val="24"/>
        </w:rPr>
        <w:t>80</w:t>
      </w:r>
      <w:r w:rsidR="00EE4131" w:rsidRPr="005E7DFF">
        <w:rPr>
          <w:rFonts w:ascii="Times New Roman" w:eastAsia="宋体" w:cs="Times New Roman" w:hint="eastAsia"/>
          <w:sz w:val="24"/>
          <w:szCs w:val="24"/>
        </w:rPr>
        <w:t>分</w:t>
      </w:r>
      <w:r w:rsidR="005C77CC" w:rsidRPr="005E7DFF">
        <w:rPr>
          <w:rFonts w:ascii="Times New Roman" w:eastAsia="宋体" w:cs="Times New Roman" w:hint="eastAsia"/>
          <w:sz w:val="24"/>
          <w:szCs w:val="24"/>
        </w:rPr>
        <w:t>。</w:t>
      </w:r>
    </w:p>
    <w:p w14:paraId="362483BD" w14:textId="77777777" w:rsidR="00C4335C" w:rsidRPr="005E7DFF" w:rsidRDefault="002B1D28">
      <w:pPr>
        <w:pStyle w:val="20"/>
        <w:spacing w:before="0" w:after="0"/>
        <w:rPr>
          <w:rFonts w:ascii="Times New Roman" w:eastAsia="宋体"/>
          <w:sz w:val="30"/>
          <w:szCs w:val="30"/>
        </w:rPr>
      </w:pPr>
      <w:bookmarkStart w:id="122" w:name="_Toc89682917"/>
      <w:r w:rsidRPr="005E7DFF">
        <w:rPr>
          <w:rFonts w:ascii="Times New Roman" w:eastAsia="宋体"/>
          <w:sz w:val="30"/>
          <w:szCs w:val="30"/>
        </w:rPr>
        <w:t xml:space="preserve">5.2 </w:t>
      </w:r>
      <w:r w:rsidRPr="005E7DFF">
        <w:rPr>
          <w:rFonts w:ascii="Times New Roman" w:eastAsia="宋体"/>
          <w:sz w:val="30"/>
          <w:szCs w:val="30"/>
        </w:rPr>
        <w:t>健康综合评价结论</w:t>
      </w:r>
      <w:bookmarkEnd w:id="122"/>
    </w:p>
    <w:p w14:paraId="466AFB9E" w14:textId="77777777" w:rsidR="00C04CB8" w:rsidRPr="005E7DFF" w:rsidRDefault="00C04CB8" w:rsidP="00C04C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本次</w:t>
      </w:r>
      <w:r w:rsidRPr="005E7DFF">
        <w:rPr>
          <w:rFonts w:ascii="Times New Roman" w:eastAsia="宋体" w:cs="Times New Roman" w:hint="eastAsia"/>
          <w:sz w:val="24"/>
          <w:szCs w:val="24"/>
        </w:rPr>
        <w:t>金口河区湖泊</w:t>
      </w:r>
      <w:r w:rsidRPr="005E7DFF">
        <w:rPr>
          <w:rFonts w:ascii="Times New Roman" w:eastAsia="宋体" w:cs="Times New Roman"/>
          <w:sz w:val="24"/>
          <w:szCs w:val="24"/>
        </w:rPr>
        <w:t>健康评价的指标体系包括目标层、准则层及指标层。根据指标体系内容参照《四川省河流（湖库）健康评价指南（试行）》</w:t>
      </w:r>
      <w:proofErr w:type="gramStart"/>
      <w:r w:rsidRPr="005E7DFF">
        <w:rPr>
          <w:rFonts w:ascii="Times New Roman" w:eastAsia="宋体" w:cs="Times New Roman"/>
          <w:sz w:val="24"/>
          <w:szCs w:val="24"/>
        </w:rPr>
        <w:t>确定赋分权重</w:t>
      </w:r>
      <w:proofErr w:type="gramEnd"/>
      <w:r w:rsidRPr="005E7DFF">
        <w:rPr>
          <w:rFonts w:ascii="Times New Roman" w:eastAsia="宋体" w:cs="Times New Roman"/>
          <w:sz w:val="24"/>
          <w:szCs w:val="24"/>
        </w:rPr>
        <w:t>。在确定上述指标赋分值后，按照目标层、准则层及指标层逐层加权的方法，计算得到河湖健康最终评价结果，计算公式如下：</w:t>
      </w:r>
    </w:p>
    <w:p w14:paraId="1143B976" w14:textId="77777777" w:rsidR="00C04CB8" w:rsidRPr="005E7DFF" w:rsidRDefault="004F3992" w:rsidP="00C04CB8">
      <w:pPr>
        <w:spacing w:line="360" w:lineRule="auto"/>
        <w:ind w:firstLineChars="200" w:firstLine="480"/>
        <w:rPr>
          <w:rFonts w:ascii="Times New Roman" w:eastAsia="宋体" w:cs="Times New Roman"/>
          <w:iCs/>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RHI</m:t>
              </m:r>
            </m:e>
            <m:sub>
              <m:r>
                <w:rPr>
                  <w:rFonts w:ascii="Cambria Math" w:eastAsia="宋体" w:hAnsi="Cambria Math" w:cs="Times New Roman"/>
                  <w:sz w:val="24"/>
                  <w:szCs w:val="24"/>
                </w:rPr>
                <m:t>i</m:t>
              </m:r>
            </m:sub>
          </m:sSub>
          <m:r>
            <w:rPr>
              <w:rFonts w:ascii="Cambria Math" w:eastAsia="宋体" w:hAnsi="Cambria Math" w:cs="Times New Roman"/>
              <w:sz w:val="24"/>
              <w:szCs w:val="24"/>
            </w:rPr>
            <m:t>=</m:t>
          </m:r>
          <m:nary>
            <m:naryPr>
              <m:chr m:val="∑"/>
              <m:limLoc m:val="undOvr"/>
              <m:ctrlPr>
                <w:rPr>
                  <w:rFonts w:ascii="Cambria Math" w:eastAsia="宋体" w:hAnsi="Cambria Math" w:cs="Times New Roman"/>
                  <w:i/>
                  <w:iCs/>
                  <w:sz w:val="24"/>
                  <w:szCs w:val="24"/>
                </w:rPr>
              </m:ctrlPr>
            </m:naryPr>
            <m:sub/>
            <m:sup>
              <m:r>
                <w:rPr>
                  <w:rFonts w:ascii="Cambria Math" w:eastAsia="宋体" w:hAnsi="Cambria Math" w:cs="Times New Roman"/>
                  <w:sz w:val="24"/>
                  <w:szCs w:val="24"/>
                </w:rPr>
                <m:t>m</m:t>
              </m:r>
            </m:sup>
            <m:e>
              <m:d>
                <m:dPr>
                  <m:begChr m:val="["/>
                  <m:endChr m:val="]"/>
                  <m:ctrlPr>
                    <w:rPr>
                      <w:rFonts w:ascii="Cambria Math" w:eastAsia="宋体" w:hAnsi="Cambria Math" w:cs="Times New Roman"/>
                      <w:i/>
                      <w:iCs/>
                      <w:sz w:val="24"/>
                      <w:szCs w:val="24"/>
                    </w:rPr>
                  </m:ctrlPr>
                </m:dPr>
                <m:e>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YMB</m:t>
                      </m:r>
                    </m:e>
                    <m:sub>
                      <m:r>
                        <w:rPr>
                          <w:rFonts w:ascii="Cambria Math" w:eastAsia="宋体" w:hAnsi="Cambria Math" w:cs="Times New Roman"/>
                          <w:sz w:val="24"/>
                          <w:szCs w:val="24"/>
                        </w:rPr>
                        <m:t>mw</m:t>
                      </m:r>
                    </m:sub>
                  </m:sSub>
                  <m:r>
                    <w:rPr>
                      <w:rFonts w:ascii="Cambria Math" w:eastAsia="宋体" w:hAnsi="Cambria Math" w:cs="Times New Roman"/>
                      <w:sz w:val="24"/>
                      <w:szCs w:val="24"/>
                    </w:rPr>
                    <m:t>×</m:t>
                  </m:r>
                  <m:nary>
                    <m:naryPr>
                      <m:chr m:val="∑"/>
                      <m:limLoc m:val="undOvr"/>
                      <m:ctrlPr>
                        <w:rPr>
                          <w:rFonts w:ascii="Cambria Math" w:eastAsia="宋体" w:hAnsi="Cambria Math" w:cs="Times New Roman"/>
                          <w:i/>
                          <w:iCs/>
                          <w:sz w:val="24"/>
                          <w:szCs w:val="24"/>
                        </w:rPr>
                      </m:ctrlPr>
                    </m:naryPr>
                    <m:sub/>
                    <m:sup>
                      <m:r>
                        <w:rPr>
                          <w:rFonts w:ascii="Cambria Math" w:eastAsia="宋体" w:hAnsi="Cambria Math" w:cs="Times New Roman"/>
                          <w:sz w:val="24"/>
                          <w:szCs w:val="24"/>
                        </w:rPr>
                        <m:t>n</m:t>
                      </m:r>
                    </m:sup>
                    <m:e>
                      <m:d>
                        <m:dPr>
                          <m:ctrlPr>
                            <w:rPr>
                              <w:rFonts w:ascii="Cambria Math" w:eastAsia="宋体" w:hAnsi="Cambria Math" w:cs="Times New Roman"/>
                              <w:i/>
                              <w:iCs/>
                              <w:sz w:val="24"/>
                              <w:szCs w:val="24"/>
                            </w:rPr>
                          </m:ctrlPr>
                        </m:dPr>
                        <m:e>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ZB</m:t>
                              </m:r>
                            </m:e>
                            <m:sub>
                              <m:r>
                                <w:rPr>
                                  <w:rFonts w:ascii="Cambria Math" w:eastAsia="宋体" w:hAnsi="Cambria Math" w:cs="Times New Roman"/>
                                  <w:sz w:val="24"/>
                                  <w:szCs w:val="24"/>
                                </w:rPr>
                                <m:t>nw</m:t>
                              </m:r>
                            </m:sub>
                          </m:sSub>
                          <m:r>
                            <w:rPr>
                              <w:rFonts w:ascii="Cambria Math" w:eastAsia="宋体" w:hAnsi="Cambria Math" w:cs="Times New Roman"/>
                              <w:sz w:val="24"/>
                              <w:szCs w:val="24"/>
                            </w:rPr>
                            <m:t>×</m:t>
                          </m:r>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ZB</m:t>
                              </m:r>
                            </m:e>
                            <m:sub>
                              <m:r>
                                <w:rPr>
                                  <w:rFonts w:ascii="Cambria Math" w:eastAsia="宋体" w:hAnsi="Cambria Math" w:cs="Times New Roman"/>
                                  <w:sz w:val="24"/>
                                  <w:szCs w:val="24"/>
                                </w:rPr>
                                <m:t>nr</m:t>
                              </m:r>
                            </m:sub>
                          </m:sSub>
                        </m:e>
                      </m:d>
                    </m:e>
                  </m:nary>
                </m:e>
              </m:d>
            </m:e>
          </m:nary>
        </m:oMath>
      </m:oMathPara>
    </w:p>
    <w:p w14:paraId="6E2EAE45" w14:textId="77777777" w:rsidR="00C04CB8" w:rsidRPr="005E7DFF" w:rsidRDefault="00C04CB8" w:rsidP="00C04CB8">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式中：</w:t>
      </w:r>
    </w:p>
    <w:p w14:paraId="0FE07512" w14:textId="77777777" w:rsidR="00C04CB8" w:rsidRPr="005E7DFF" w:rsidRDefault="004F3992" w:rsidP="00C04CB8">
      <w:pPr>
        <w:spacing w:line="360" w:lineRule="auto"/>
        <w:ind w:firstLineChars="200" w:firstLine="480"/>
        <w:rPr>
          <w:rFonts w:ascii="Times New Roman" w:eastAsia="宋体" w:cs="Times New Roman"/>
          <w:sz w:val="24"/>
          <w:szCs w:val="24"/>
        </w:rPr>
      </w:pP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RHI</m:t>
            </m:r>
          </m:e>
          <m:sub>
            <m:r>
              <w:rPr>
                <w:rFonts w:ascii="Cambria Math" w:eastAsia="宋体" w:hAnsi="Cambria Math" w:cs="Times New Roman"/>
                <w:sz w:val="24"/>
                <w:szCs w:val="24"/>
              </w:rPr>
              <m:t>i</m:t>
            </m:r>
          </m:sub>
        </m:sSub>
      </m:oMath>
      <w:r w:rsidR="00C04CB8" w:rsidRPr="005E7DFF">
        <w:rPr>
          <w:rFonts w:ascii="Times New Roman" w:eastAsia="宋体" w:cs="Times New Roman"/>
          <w:sz w:val="24"/>
          <w:szCs w:val="24"/>
        </w:rPr>
        <w:t>---</w:t>
      </w:r>
      <w:r w:rsidR="00C04CB8" w:rsidRPr="005E7DFF">
        <w:rPr>
          <w:rFonts w:ascii="Times New Roman" w:eastAsia="宋体" w:cs="Times New Roman"/>
          <w:sz w:val="24"/>
          <w:szCs w:val="24"/>
        </w:rPr>
        <w:t>第</w:t>
      </w:r>
      <w:proofErr w:type="spellStart"/>
      <w:r w:rsidR="00C04CB8" w:rsidRPr="005E7DFF">
        <w:rPr>
          <w:rFonts w:ascii="Times New Roman" w:eastAsia="宋体" w:cs="Times New Roman"/>
          <w:sz w:val="24"/>
          <w:szCs w:val="24"/>
        </w:rPr>
        <w:t>i</w:t>
      </w:r>
      <w:proofErr w:type="spellEnd"/>
      <w:r w:rsidR="00C04CB8" w:rsidRPr="005E7DFF">
        <w:rPr>
          <w:rFonts w:ascii="Times New Roman" w:eastAsia="宋体" w:cs="Times New Roman"/>
          <w:sz w:val="24"/>
          <w:szCs w:val="24"/>
        </w:rPr>
        <w:t>评价河段或评价湖泊区河湖健康综合赋分；</w:t>
      </w:r>
    </w:p>
    <w:p w14:paraId="30F7EB83" w14:textId="77777777" w:rsidR="00C04CB8" w:rsidRPr="005E7DFF" w:rsidRDefault="004F3992" w:rsidP="00C04CB8">
      <w:pPr>
        <w:spacing w:line="360" w:lineRule="auto"/>
        <w:ind w:firstLineChars="200" w:firstLine="480"/>
        <w:rPr>
          <w:rFonts w:ascii="Times New Roman" w:eastAsia="宋体" w:cs="Times New Roman"/>
          <w:sz w:val="24"/>
          <w:szCs w:val="24"/>
        </w:rPr>
      </w:pP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ZB</m:t>
            </m:r>
          </m:e>
          <m:sub>
            <m:r>
              <w:rPr>
                <w:rFonts w:ascii="Cambria Math" w:eastAsia="宋体" w:hAnsi="Cambria Math" w:cs="Times New Roman"/>
                <w:sz w:val="24"/>
                <w:szCs w:val="24"/>
              </w:rPr>
              <m:t>nw</m:t>
            </m:r>
          </m:sub>
        </m:sSub>
      </m:oMath>
      <w:r w:rsidR="00C04CB8" w:rsidRPr="005E7DFF">
        <w:rPr>
          <w:rFonts w:ascii="Times New Roman" w:eastAsia="宋体" w:cs="Times New Roman"/>
          <w:sz w:val="24"/>
          <w:szCs w:val="24"/>
        </w:rPr>
        <w:t>---</w:t>
      </w:r>
      <w:proofErr w:type="gramStart"/>
      <w:r w:rsidR="00C04CB8" w:rsidRPr="005E7DFF">
        <w:rPr>
          <w:rFonts w:ascii="Times New Roman" w:eastAsia="宋体" w:cs="Times New Roman"/>
          <w:sz w:val="24"/>
          <w:szCs w:val="24"/>
        </w:rPr>
        <w:t>指标层第</w:t>
      </w:r>
      <w:proofErr w:type="gramEnd"/>
      <w:r w:rsidR="00C04CB8" w:rsidRPr="005E7DFF">
        <w:rPr>
          <w:rFonts w:ascii="Times New Roman" w:eastAsia="宋体" w:cs="Times New Roman"/>
          <w:sz w:val="24"/>
          <w:szCs w:val="24"/>
        </w:rPr>
        <w:t>n</w:t>
      </w:r>
      <w:proofErr w:type="gramStart"/>
      <w:r w:rsidR="00C04CB8" w:rsidRPr="005E7DFF">
        <w:rPr>
          <w:rFonts w:ascii="Times New Roman" w:eastAsia="宋体" w:cs="Times New Roman"/>
          <w:sz w:val="24"/>
          <w:szCs w:val="24"/>
        </w:rPr>
        <w:t>个</w:t>
      </w:r>
      <w:proofErr w:type="gramEnd"/>
      <w:r w:rsidR="00C04CB8" w:rsidRPr="005E7DFF">
        <w:rPr>
          <w:rFonts w:ascii="Times New Roman" w:eastAsia="宋体" w:cs="Times New Roman"/>
          <w:sz w:val="24"/>
          <w:szCs w:val="24"/>
        </w:rPr>
        <w:t>指标的权重；</w:t>
      </w:r>
    </w:p>
    <w:p w14:paraId="3212CE5E" w14:textId="77777777" w:rsidR="00C04CB8" w:rsidRPr="005E7DFF" w:rsidRDefault="004F3992" w:rsidP="00C04CB8">
      <w:pPr>
        <w:spacing w:line="360" w:lineRule="auto"/>
        <w:ind w:firstLineChars="200" w:firstLine="480"/>
        <w:rPr>
          <w:rFonts w:ascii="Times New Roman" w:eastAsia="宋体" w:cs="Times New Roman"/>
          <w:sz w:val="24"/>
          <w:szCs w:val="24"/>
        </w:rPr>
      </w:pP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ZB</m:t>
            </m:r>
          </m:e>
          <m:sub>
            <m:r>
              <w:rPr>
                <w:rFonts w:ascii="Cambria Math" w:eastAsia="宋体" w:hAnsi="Cambria Math" w:cs="Times New Roman"/>
                <w:sz w:val="24"/>
                <w:szCs w:val="24"/>
              </w:rPr>
              <m:t>nr</m:t>
            </m:r>
          </m:sub>
        </m:sSub>
      </m:oMath>
      <w:r w:rsidR="00C04CB8" w:rsidRPr="005E7DFF">
        <w:rPr>
          <w:rFonts w:ascii="Times New Roman" w:eastAsia="宋体" w:cs="Times New Roman"/>
          <w:sz w:val="24"/>
          <w:szCs w:val="24"/>
        </w:rPr>
        <w:t>---</w:t>
      </w:r>
      <w:proofErr w:type="gramStart"/>
      <w:r w:rsidR="00C04CB8" w:rsidRPr="005E7DFF">
        <w:rPr>
          <w:rFonts w:ascii="Times New Roman" w:eastAsia="宋体" w:cs="Times New Roman"/>
          <w:sz w:val="24"/>
          <w:szCs w:val="24"/>
        </w:rPr>
        <w:t>指标层第</w:t>
      </w:r>
      <w:proofErr w:type="gramEnd"/>
      <w:r w:rsidR="00C04CB8" w:rsidRPr="005E7DFF">
        <w:rPr>
          <w:rFonts w:ascii="Times New Roman" w:eastAsia="宋体" w:cs="Times New Roman"/>
          <w:sz w:val="24"/>
          <w:szCs w:val="24"/>
        </w:rPr>
        <w:t>n</w:t>
      </w:r>
      <w:proofErr w:type="gramStart"/>
      <w:r w:rsidR="00C04CB8" w:rsidRPr="005E7DFF">
        <w:rPr>
          <w:rFonts w:ascii="Times New Roman" w:eastAsia="宋体" w:cs="Times New Roman"/>
          <w:sz w:val="24"/>
          <w:szCs w:val="24"/>
        </w:rPr>
        <w:t>个</w:t>
      </w:r>
      <w:proofErr w:type="gramEnd"/>
      <w:r w:rsidR="00C04CB8" w:rsidRPr="005E7DFF">
        <w:rPr>
          <w:rFonts w:ascii="Times New Roman" w:eastAsia="宋体" w:cs="Times New Roman"/>
          <w:sz w:val="24"/>
          <w:szCs w:val="24"/>
        </w:rPr>
        <w:t>指标的赋分；</w:t>
      </w:r>
    </w:p>
    <w:p w14:paraId="1683B475" w14:textId="77777777" w:rsidR="00C04CB8" w:rsidRPr="005E7DFF" w:rsidRDefault="004F3992" w:rsidP="00C04CB8">
      <w:pPr>
        <w:spacing w:line="360" w:lineRule="auto"/>
        <w:ind w:firstLineChars="200" w:firstLine="480"/>
        <w:rPr>
          <w:rFonts w:ascii="Times New Roman" w:eastAsia="宋体" w:cs="Times New Roman"/>
          <w:sz w:val="24"/>
          <w:szCs w:val="24"/>
        </w:rPr>
      </w:pPr>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YMB</m:t>
            </m:r>
          </m:e>
          <m:sub>
            <m:r>
              <w:rPr>
                <w:rFonts w:ascii="Cambria Math" w:eastAsia="宋体" w:hAnsi="Cambria Math" w:cs="Times New Roman"/>
                <w:sz w:val="24"/>
                <w:szCs w:val="24"/>
              </w:rPr>
              <m:t>mw</m:t>
            </m:r>
          </m:sub>
        </m:sSub>
      </m:oMath>
      <w:r w:rsidR="00C04CB8" w:rsidRPr="005E7DFF">
        <w:rPr>
          <w:rFonts w:ascii="Times New Roman" w:eastAsia="宋体" w:cs="Times New Roman"/>
          <w:sz w:val="24"/>
          <w:szCs w:val="24"/>
        </w:rPr>
        <w:t>---</w:t>
      </w:r>
      <w:proofErr w:type="gramStart"/>
      <w:r w:rsidR="00C04CB8" w:rsidRPr="005E7DFF">
        <w:rPr>
          <w:rFonts w:ascii="Times New Roman" w:eastAsia="宋体" w:cs="Times New Roman"/>
          <w:sz w:val="24"/>
          <w:szCs w:val="24"/>
        </w:rPr>
        <w:t>准则层第</w:t>
      </w:r>
      <w:proofErr w:type="gramEnd"/>
      <w:r w:rsidR="00C04CB8" w:rsidRPr="005E7DFF">
        <w:rPr>
          <w:rFonts w:ascii="Times New Roman" w:eastAsia="宋体" w:cs="Times New Roman"/>
          <w:sz w:val="24"/>
          <w:szCs w:val="24"/>
        </w:rPr>
        <w:t>m</w:t>
      </w:r>
      <w:proofErr w:type="gramStart"/>
      <w:r w:rsidR="00C04CB8" w:rsidRPr="005E7DFF">
        <w:rPr>
          <w:rFonts w:ascii="Times New Roman" w:eastAsia="宋体" w:cs="Times New Roman"/>
          <w:sz w:val="24"/>
          <w:szCs w:val="24"/>
        </w:rPr>
        <w:t>个</w:t>
      </w:r>
      <w:proofErr w:type="gramEnd"/>
      <w:r w:rsidR="00C04CB8" w:rsidRPr="005E7DFF">
        <w:rPr>
          <w:rFonts w:ascii="Times New Roman" w:eastAsia="宋体" w:cs="Times New Roman"/>
          <w:sz w:val="24"/>
          <w:szCs w:val="24"/>
        </w:rPr>
        <w:t>准则层的权重。</w:t>
      </w:r>
    </w:p>
    <w:p w14:paraId="55AEAAD8" w14:textId="4E6102A1" w:rsidR="00C04CB8" w:rsidRPr="005E7DFF" w:rsidRDefault="006F14AB" w:rsidP="00C04CB8">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w:t>
      </w:r>
      <w:r w:rsidR="00C04CB8" w:rsidRPr="005E7DFF">
        <w:rPr>
          <w:rFonts w:ascii="Times New Roman" w:eastAsia="宋体" w:cs="Times New Roman"/>
          <w:sz w:val="24"/>
          <w:szCs w:val="24"/>
        </w:rPr>
        <w:t>详细权重分配情况及</w:t>
      </w:r>
      <w:proofErr w:type="gramStart"/>
      <w:r w:rsidR="00C04CB8" w:rsidRPr="005E7DFF">
        <w:rPr>
          <w:rFonts w:ascii="Times New Roman" w:eastAsia="宋体" w:cs="Times New Roman"/>
          <w:sz w:val="24"/>
          <w:szCs w:val="24"/>
        </w:rPr>
        <w:t>各项赋分成果</w:t>
      </w:r>
      <w:proofErr w:type="gramEnd"/>
      <w:r w:rsidR="00C04CB8" w:rsidRPr="005E7DFF">
        <w:rPr>
          <w:rFonts w:ascii="Times New Roman" w:eastAsia="宋体" w:cs="Times New Roman"/>
          <w:sz w:val="24"/>
          <w:szCs w:val="24"/>
        </w:rPr>
        <w:t>见表</w:t>
      </w:r>
      <w:r w:rsidR="00C04CB8" w:rsidRPr="005E7DFF">
        <w:rPr>
          <w:rFonts w:ascii="Times New Roman" w:eastAsia="宋体" w:cs="Times New Roman"/>
          <w:sz w:val="24"/>
          <w:szCs w:val="24"/>
        </w:rPr>
        <w:t>5.2-1</w:t>
      </w:r>
      <w:r w:rsidR="00C04CB8" w:rsidRPr="005E7DFF">
        <w:rPr>
          <w:rFonts w:ascii="Times New Roman" w:eastAsia="宋体" w:cs="Times New Roman"/>
          <w:sz w:val="24"/>
          <w:szCs w:val="24"/>
        </w:rPr>
        <w:t>。</w:t>
      </w:r>
    </w:p>
    <w:p w14:paraId="28DCFF1B" w14:textId="4CE26EE6" w:rsidR="00C04CB8" w:rsidRPr="005E7DFF" w:rsidRDefault="00C04CB8" w:rsidP="00C04CB8">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表</w:t>
      </w:r>
      <w:r w:rsidRPr="005E7DFF">
        <w:rPr>
          <w:rFonts w:ascii="Times New Roman" w:eastAsia="宋体" w:cs="Times New Roman"/>
          <w:b/>
          <w:bCs/>
          <w:sz w:val="24"/>
          <w:szCs w:val="24"/>
        </w:rPr>
        <w:t xml:space="preserve">5.2-1   </w:t>
      </w:r>
      <w:r w:rsidR="006F14AB" w:rsidRPr="005E7DFF">
        <w:rPr>
          <w:rFonts w:ascii="Times New Roman" w:eastAsia="宋体" w:cs="Times New Roman"/>
          <w:b/>
          <w:bCs/>
          <w:sz w:val="24"/>
          <w:szCs w:val="24"/>
        </w:rPr>
        <w:t xml:space="preserve">  </w:t>
      </w:r>
      <w:r w:rsidR="006F14AB"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健康</w:t>
      </w:r>
      <w:proofErr w:type="gramStart"/>
      <w:r w:rsidRPr="005E7DFF">
        <w:rPr>
          <w:rFonts w:ascii="Times New Roman" w:eastAsia="宋体" w:cs="Times New Roman"/>
          <w:b/>
          <w:bCs/>
          <w:sz w:val="24"/>
          <w:szCs w:val="24"/>
        </w:rPr>
        <w:t>评价指标赋分权重及赋分成果</w:t>
      </w:r>
      <w:proofErr w:type="gramEnd"/>
      <w:r w:rsidRPr="005E7DFF">
        <w:rPr>
          <w:rFonts w:ascii="Times New Roman" w:eastAsia="宋体" w:cs="Times New Roman"/>
          <w:b/>
          <w:bCs/>
          <w:sz w:val="24"/>
          <w:szCs w:val="24"/>
        </w:rPr>
        <w:t>表</w:t>
      </w:r>
    </w:p>
    <w:p w14:paraId="37C4C7CE" w14:textId="25C54C6A" w:rsidR="00C04CB8" w:rsidRPr="005E7DFF" w:rsidRDefault="00C04CB8" w:rsidP="00FC0C34">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健康评价指标层及准则</w:t>
      </w:r>
      <w:proofErr w:type="gramStart"/>
      <w:r w:rsidRPr="005E7DFF">
        <w:rPr>
          <w:rFonts w:ascii="Times New Roman" w:eastAsia="宋体" w:cs="Times New Roman"/>
          <w:sz w:val="24"/>
          <w:szCs w:val="24"/>
        </w:rPr>
        <w:t>层赋分情况</w:t>
      </w:r>
      <w:proofErr w:type="gramEnd"/>
      <w:r w:rsidRPr="005E7DFF">
        <w:rPr>
          <w:rFonts w:ascii="Times New Roman" w:eastAsia="宋体" w:cs="Times New Roman"/>
          <w:sz w:val="24"/>
          <w:szCs w:val="24"/>
        </w:rPr>
        <w:t>详见图</w:t>
      </w:r>
      <w:r w:rsidRPr="005E7DFF">
        <w:rPr>
          <w:rFonts w:ascii="Times New Roman" w:eastAsia="宋体" w:cs="Times New Roman"/>
          <w:sz w:val="24"/>
          <w:szCs w:val="24"/>
        </w:rPr>
        <w:t>5.2-1</w:t>
      </w:r>
      <w:r w:rsidRPr="005E7DFF">
        <w:rPr>
          <w:rFonts w:ascii="Times New Roman" w:eastAsia="宋体" w:cs="Times New Roman"/>
          <w:sz w:val="24"/>
          <w:szCs w:val="24"/>
        </w:rPr>
        <w:t>、图</w:t>
      </w:r>
      <w:r w:rsidRPr="005E7DFF">
        <w:rPr>
          <w:rFonts w:ascii="Times New Roman" w:eastAsia="宋体" w:cs="Times New Roman"/>
          <w:sz w:val="24"/>
          <w:szCs w:val="24"/>
        </w:rPr>
        <w:t>5.2-2</w:t>
      </w:r>
      <w:r w:rsidRPr="005E7DFF">
        <w:rPr>
          <w:rFonts w:ascii="Times New Roman" w:eastAsia="宋体" w:cs="Times New Roman"/>
          <w:sz w:val="24"/>
          <w:szCs w:val="24"/>
        </w:rPr>
        <w:t>。</w:t>
      </w:r>
    </w:p>
    <w:tbl>
      <w:tblPr>
        <w:tblW w:w="5000" w:type="pct"/>
        <w:tblLook w:val="04A0" w:firstRow="1" w:lastRow="0" w:firstColumn="1" w:lastColumn="0" w:noHBand="0" w:noVBand="1"/>
      </w:tblPr>
      <w:tblGrid>
        <w:gridCol w:w="892"/>
        <w:gridCol w:w="893"/>
        <w:gridCol w:w="2678"/>
        <w:gridCol w:w="893"/>
        <w:gridCol w:w="1156"/>
        <w:gridCol w:w="893"/>
        <w:gridCol w:w="891"/>
      </w:tblGrid>
      <w:tr w:rsidR="00492FC7" w:rsidRPr="00492FC7" w14:paraId="0DE6ACC5" w14:textId="77777777" w:rsidTr="00492FC7">
        <w:trPr>
          <w:trHeight w:val="540"/>
          <w:tblHeader/>
        </w:trPr>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08CEE"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分类指标</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653B5715"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所占权重</w:t>
            </w:r>
          </w:p>
        </w:tc>
        <w:tc>
          <w:tcPr>
            <w:tcW w:w="1614" w:type="pct"/>
            <w:tcBorders>
              <w:top w:val="single" w:sz="4" w:space="0" w:color="auto"/>
              <w:left w:val="nil"/>
              <w:bottom w:val="single" w:sz="4" w:space="0" w:color="auto"/>
              <w:right w:val="single" w:sz="4" w:space="0" w:color="auto"/>
            </w:tcBorders>
            <w:shd w:val="clear" w:color="auto" w:fill="auto"/>
            <w:vAlign w:val="center"/>
            <w:hideMark/>
          </w:tcPr>
          <w:p w14:paraId="3088AB8E"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分项指标</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062A21C8"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所占权重</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195EBC2B"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指标</w:t>
            </w:r>
            <w:proofErr w:type="gramStart"/>
            <w:r w:rsidRPr="00492FC7">
              <w:rPr>
                <w:rFonts w:ascii="Times New Roman" w:eastAsia="宋体" w:cs="Times New Roman"/>
                <w:color w:val="000000"/>
                <w:kern w:val="0"/>
                <w:szCs w:val="21"/>
              </w:rPr>
              <w:t>层赋分</w:t>
            </w:r>
            <w:proofErr w:type="gramEnd"/>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62656E2C"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准则</w:t>
            </w:r>
            <w:proofErr w:type="gramStart"/>
            <w:r w:rsidRPr="00492FC7">
              <w:rPr>
                <w:rFonts w:ascii="Times New Roman" w:eastAsia="宋体" w:cs="Times New Roman"/>
                <w:color w:val="000000"/>
                <w:kern w:val="0"/>
                <w:szCs w:val="21"/>
              </w:rPr>
              <w:t>层赋分</w:t>
            </w:r>
            <w:proofErr w:type="gramEnd"/>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684082CC"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健康</w:t>
            </w:r>
            <w:proofErr w:type="gramStart"/>
            <w:r w:rsidRPr="00492FC7">
              <w:rPr>
                <w:rFonts w:ascii="Times New Roman" w:eastAsia="宋体" w:cs="Times New Roman"/>
                <w:color w:val="000000"/>
                <w:kern w:val="0"/>
                <w:szCs w:val="21"/>
              </w:rPr>
              <w:t>评价赋分</w:t>
            </w:r>
            <w:proofErr w:type="gramEnd"/>
          </w:p>
        </w:tc>
      </w:tr>
      <w:tr w:rsidR="00492FC7" w:rsidRPr="00492FC7" w14:paraId="0F9ED9DB" w14:textId="77777777" w:rsidTr="00492FC7">
        <w:trPr>
          <w:trHeight w:val="280"/>
        </w:trPr>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14:paraId="657EC12E"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水文水资源</w:t>
            </w:r>
          </w:p>
        </w:tc>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14:paraId="4AC5E3B8"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0.2</w:t>
            </w:r>
          </w:p>
        </w:tc>
        <w:tc>
          <w:tcPr>
            <w:tcW w:w="1614" w:type="pct"/>
            <w:tcBorders>
              <w:top w:val="nil"/>
              <w:left w:val="nil"/>
              <w:bottom w:val="single" w:sz="4" w:space="0" w:color="auto"/>
              <w:right w:val="single" w:sz="4" w:space="0" w:color="auto"/>
            </w:tcBorders>
            <w:shd w:val="clear" w:color="auto" w:fill="auto"/>
            <w:vAlign w:val="center"/>
            <w:hideMark/>
          </w:tcPr>
          <w:p w14:paraId="24BDD3CD"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最低生态水位满足程度</w:t>
            </w:r>
          </w:p>
        </w:tc>
        <w:tc>
          <w:tcPr>
            <w:tcW w:w="538" w:type="pct"/>
            <w:tcBorders>
              <w:top w:val="nil"/>
              <w:left w:val="nil"/>
              <w:bottom w:val="single" w:sz="4" w:space="0" w:color="auto"/>
              <w:right w:val="single" w:sz="4" w:space="0" w:color="auto"/>
            </w:tcBorders>
            <w:shd w:val="clear" w:color="auto" w:fill="auto"/>
            <w:vAlign w:val="center"/>
            <w:hideMark/>
          </w:tcPr>
          <w:p w14:paraId="21731DAA"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0.15</w:t>
            </w:r>
          </w:p>
        </w:tc>
        <w:tc>
          <w:tcPr>
            <w:tcW w:w="697" w:type="pct"/>
            <w:tcBorders>
              <w:top w:val="nil"/>
              <w:left w:val="nil"/>
              <w:bottom w:val="single" w:sz="4" w:space="0" w:color="auto"/>
              <w:right w:val="single" w:sz="4" w:space="0" w:color="auto"/>
            </w:tcBorders>
            <w:shd w:val="clear" w:color="auto" w:fill="auto"/>
            <w:vAlign w:val="center"/>
            <w:hideMark/>
          </w:tcPr>
          <w:p w14:paraId="5845D374"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100</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CDFB09"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100.00</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243F58"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83.35</w:t>
            </w:r>
          </w:p>
        </w:tc>
      </w:tr>
      <w:tr w:rsidR="00492FC7" w:rsidRPr="00492FC7" w14:paraId="308CEDCD" w14:textId="77777777" w:rsidTr="00492FC7">
        <w:trPr>
          <w:trHeight w:val="408"/>
        </w:trPr>
        <w:tc>
          <w:tcPr>
            <w:tcW w:w="538" w:type="pct"/>
            <w:vMerge/>
            <w:tcBorders>
              <w:top w:val="nil"/>
              <w:left w:val="single" w:sz="4" w:space="0" w:color="auto"/>
              <w:bottom w:val="single" w:sz="4" w:space="0" w:color="auto"/>
              <w:right w:val="single" w:sz="4" w:space="0" w:color="auto"/>
            </w:tcBorders>
            <w:vAlign w:val="center"/>
            <w:hideMark/>
          </w:tcPr>
          <w:p w14:paraId="5C185397"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2C4BA811" w14:textId="77777777" w:rsidR="00492FC7" w:rsidRPr="00492FC7" w:rsidRDefault="00492FC7" w:rsidP="00492FC7">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6D7B5057"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水资源开发利用率</w:t>
            </w:r>
          </w:p>
        </w:tc>
        <w:tc>
          <w:tcPr>
            <w:tcW w:w="538" w:type="pct"/>
            <w:tcBorders>
              <w:top w:val="nil"/>
              <w:left w:val="nil"/>
              <w:bottom w:val="single" w:sz="4" w:space="0" w:color="auto"/>
              <w:right w:val="single" w:sz="4" w:space="0" w:color="auto"/>
            </w:tcBorders>
            <w:shd w:val="clear" w:color="auto" w:fill="auto"/>
            <w:vAlign w:val="center"/>
            <w:hideMark/>
          </w:tcPr>
          <w:p w14:paraId="2EC61457"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vAlign w:val="center"/>
            <w:hideMark/>
          </w:tcPr>
          <w:p w14:paraId="00071577"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100</w:t>
            </w:r>
          </w:p>
        </w:tc>
        <w:tc>
          <w:tcPr>
            <w:tcW w:w="538" w:type="pct"/>
            <w:vMerge/>
            <w:tcBorders>
              <w:top w:val="nil"/>
              <w:left w:val="single" w:sz="4" w:space="0" w:color="auto"/>
              <w:bottom w:val="single" w:sz="4" w:space="0" w:color="auto"/>
              <w:right w:val="single" w:sz="4" w:space="0" w:color="auto"/>
            </w:tcBorders>
            <w:vAlign w:val="center"/>
            <w:hideMark/>
          </w:tcPr>
          <w:p w14:paraId="2ACF3120"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699C699F"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3831D742" w14:textId="77777777" w:rsidTr="00492FC7">
        <w:trPr>
          <w:trHeight w:val="420"/>
        </w:trPr>
        <w:tc>
          <w:tcPr>
            <w:tcW w:w="538" w:type="pct"/>
            <w:tcBorders>
              <w:top w:val="nil"/>
              <w:left w:val="single" w:sz="4" w:space="0" w:color="auto"/>
              <w:bottom w:val="single" w:sz="4" w:space="0" w:color="auto"/>
              <w:right w:val="single" w:sz="4" w:space="0" w:color="auto"/>
            </w:tcBorders>
            <w:shd w:val="clear" w:color="auto" w:fill="auto"/>
            <w:vAlign w:val="center"/>
            <w:hideMark/>
          </w:tcPr>
          <w:p w14:paraId="298BA0AC"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物理结构</w:t>
            </w:r>
          </w:p>
        </w:tc>
        <w:tc>
          <w:tcPr>
            <w:tcW w:w="538" w:type="pct"/>
            <w:tcBorders>
              <w:top w:val="nil"/>
              <w:left w:val="nil"/>
              <w:bottom w:val="single" w:sz="4" w:space="0" w:color="auto"/>
              <w:right w:val="single" w:sz="4" w:space="0" w:color="auto"/>
            </w:tcBorders>
            <w:shd w:val="clear" w:color="auto" w:fill="auto"/>
            <w:vAlign w:val="center"/>
            <w:hideMark/>
          </w:tcPr>
          <w:p w14:paraId="6C9FC019"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0.15</w:t>
            </w:r>
          </w:p>
        </w:tc>
        <w:tc>
          <w:tcPr>
            <w:tcW w:w="1614" w:type="pct"/>
            <w:tcBorders>
              <w:top w:val="nil"/>
              <w:left w:val="nil"/>
              <w:bottom w:val="single" w:sz="4" w:space="0" w:color="auto"/>
              <w:right w:val="single" w:sz="4" w:space="0" w:color="auto"/>
            </w:tcBorders>
            <w:shd w:val="clear" w:color="auto" w:fill="auto"/>
            <w:vAlign w:val="center"/>
            <w:hideMark/>
          </w:tcPr>
          <w:p w14:paraId="47996236"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湖岸带稳定性指标</w:t>
            </w:r>
          </w:p>
        </w:tc>
        <w:tc>
          <w:tcPr>
            <w:tcW w:w="538" w:type="pct"/>
            <w:tcBorders>
              <w:top w:val="nil"/>
              <w:left w:val="nil"/>
              <w:bottom w:val="single" w:sz="4" w:space="0" w:color="auto"/>
              <w:right w:val="single" w:sz="4" w:space="0" w:color="auto"/>
            </w:tcBorders>
            <w:shd w:val="clear" w:color="auto" w:fill="auto"/>
            <w:vAlign w:val="center"/>
            <w:hideMark/>
          </w:tcPr>
          <w:p w14:paraId="62599771"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0.15</w:t>
            </w:r>
          </w:p>
        </w:tc>
        <w:tc>
          <w:tcPr>
            <w:tcW w:w="697" w:type="pct"/>
            <w:tcBorders>
              <w:top w:val="nil"/>
              <w:left w:val="nil"/>
              <w:bottom w:val="single" w:sz="4" w:space="0" w:color="auto"/>
              <w:right w:val="single" w:sz="4" w:space="0" w:color="auto"/>
            </w:tcBorders>
            <w:shd w:val="clear" w:color="auto" w:fill="auto"/>
            <w:vAlign w:val="center"/>
            <w:hideMark/>
          </w:tcPr>
          <w:p w14:paraId="2213C47C"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77.8</w:t>
            </w:r>
          </w:p>
        </w:tc>
        <w:tc>
          <w:tcPr>
            <w:tcW w:w="538" w:type="pct"/>
            <w:tcBorders>
              <w:top w:val="nil"/>
              <w:left w:val="nil"/>
              <w:bottom w:val="single" w:sz="4" w:space="0" w:color="auto"/>
              <w:right w:val="single" w:sz="4" w:space="0" w:color="auto"/>
            </w:tcBorders>
            <w:shd w:val="clear" w:color="auto" w:fill="auto"/>
            <w:noWrap/>
            <w:vAlign w:val="center"/>
            <w:hideMark/>
          </w:tcPr>
          <w:p w14:paraId="6B659B3E"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77.80</w:t>
            </w:r>
          </w:p>
        </w:tc>
        <w:tc>
          <w:tcPr>
            <w:tcW w:w="538" w:type="pct"/>
            <w:vMerge/>
            <w:tcBorders>
              <w:top w:val="nil"/>
              <w:left w:val="single" w:sz="4" w:space="0" w:color="auto"/>
              <w:bottom w:val="single" w:sz="4" w:space="0" w:color="auto"/>
              <w:right w:val="single" w:sz="4" w:space="0" w:color="auto"/>
            </w:tcBorders>
            <w:vAlign w:val="center"/>
            <w:hideMark/>
          </w:tcPr>
          <w:p w14:paraId="34017D54"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08A95F3A" w14:textId="77777777" w:rsidTr="00492FC7">
        <w:trPr>
          <w:trHeight w:val="335"/>
        </w:trPr>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14:paraId="6B1BCD59"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水质</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14:paraId="24A1CF63"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0.25</w:t>
            </w:r>
          </w:p>
        </w:tc>
        <w:tc>
          <w:tcPr>
            <w:tcW w:w="1614" w:type="pct"/>
            <w:tcBorders>
              <w:top w:val="nil"/>
              <w:left w:val="nil"/>
              <w:bottom w:val="single" w:sz="4" w:space="0" w:color="auto"/>
              <w:right w:val="single" w:sz="4" w:space="0" w:color="auto"/>
            </w:tcBorders>
            <w:shd w:val="clear" w:color="auto" w:fill="auto"/>
            <w:vAlign w:val="center"/>
            <w:hideMark/>
          </w:tcPr>
          <w:p w14:paraId="6E9DCCC6"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水体整洁程度</w:t>
            </w:r>
          </w:p>
        </w:tc>
        <w:tc>
          <w:tcPr>
            <w:tcW w:w="538" w:type="pct"/>
            <w:tcBorders>
              <w:top w:val="nil"/>
              <w:left w:val="nil"/>
              <w:bottom w:val="single" w:sz="4" w:space="0" w:color="auto"/>
              <w:right w:val="single" w:sz="4" w:space="0" w:color="auto"/>
            </w:tcBorders>
            <w:shd w:val="clear" w:color="auto" w:fill="auto"/>
            <w:vAlign w:val="center"/>
            <w:hideMark/>
          </w:tcPr>
          <w:p w14:paraId="36C5B088"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vAlign w:val="center"/>
            <w:hideMark/>
          </w:tcPr>
          <w:p w14:paraId="59121AC3"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80</w:t>
            </w:r>
          </w:p>
        </w:tc>
        <w:tc>
          <w:tcPr>
            <w:tcW w:w="53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997E03"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63.20</w:t>
            </w:r>
          </w:p>
        </w:tc>
        <w:tc>
          <w:tcPr>
            <w:tcW w:w="538" w:type="pct"/>
            <w:vMerge/>
            <w:tcBorders>
              <w:top w:val="nil"/>
              <w:left w:val="single" w:sz="4" w:space="0" w:color="auto"/>
              <w:bottom w:val="single" w:sz="4" w:space="0" w:color="auto"/>
              <w:right w:val="single" w:sz="4" w:space="0" w:color="auto"/>
            </w:tcBorders>
            <w:vAlign w:val="center"/>
            <w:hideMark/>
          </w:tcPr>
          <w:p w14:paraId="69840464"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61486416" w14:textId="77777777" w:rsidTr="00492FC7">
        <w:trPr>
          <w:trHeight w:val="360"/>
        </w:trPr>
        <w:tc>
          <w:tcPr>
            <w:tcW w:w="538" w:type="pct"/>
            <w:vMerge/>
            <w:tcBorders>
              <w:top w:val="nil"/>
              <w:left w:val="single" w:sz="4" w:space="0" w:color="auto"/>
              <w:bottom w:val="single" w:sz="4" w:space="0" w:color="000000"/>
              <w:right w:val="single" w:sz="4" w:space="0" w:color="auto"/>
            </w:tcBorders>
            <w:vAlign w:val="center"/>
            <w:hideMark/>
          </w:tcPr>
          <w:p w14:paraId="64B6E0F3"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000000"/>
              <w:right w:val="single" w:sz="4" w:space="0" w:color="auto"/>
            </w:tcBorders>
            <w:vAlign w:val="center"/>
            <w:hideMark/>
          </w:tcPr>
          <w:p w14:paraId="56E0C2E9" w14:textId="77777777" w:rsidR="00492FC7" w:rsidRPr="00492FC7" w:rsidRDefault="00492FC7" w:rsidP="00492FC7">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07A24F6C"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水质优劣程度</w:t>
            </w:r>
          </w:p>
        </w:tc>
        <w:tc>
          <w:tcPr>
            <w:tcW w:w="538" w:type="pct"/>
            <w:tcBorders>
              <w:top w:val="nil"/>
              <w:left w:val="nil"/>
              <w:bottom w:val="single" w:sz="4" w:space="0" w:color="auto"/>
              <w:right w:val="single" w:sz="4" w:space="0" w:color="auto"/>
            </w:tcBorders>
            <w:shd w:val="clear" w:color="auto" w:fill="auto"/>
            <w:vAlign w:val="center"/>
            <w:hideMark/>
          </w:tcPr>
          <w:p w14:paraId="78CD8F7D"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0.1</w:t>
            </w:r>
          </w:p>
        </w:tc>
        <w:tc>
          <w:tcPr>
            <w:tcW w:w="697" w:type="pct"/>
            <w:tcBorders>
              <w:top w:val="nil"/>
              <w:left w:val="nil"/>
              <w:bottom w:val="single" w:sz="4" w:space="0" w:color="auto"/>
              <w:right w:val="single" w:sz="4" w:space="0" w:color="auto"/>
            </w:tcBorders>
            <w:shd w:val="clear" w:color="auto" w:fill="auto"/>
            <w:vAlign w:val="center"/>
            <w:hideMark/>
          </w:tcPr>
          <w:p w14:paraId="0106A387"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60</w:t>
            </w:r>
          </w:p>
        </w:tc>
        <w:tc>
          <w:tcPr>
            <w:tcW w:w="538" w:type="pct"/>
            <w:vMerge/>
            <w:tcBorders>
              <w:top w:val="nil"/>
              <w:left w:val="single" w:sz="4" w:space="0" w:color="auto"/>
              <w:bottom w:val="single" w:sz="4" w:space="0" w:color="000000"/>
              <w:right w:val="single" w:sz="4" w:space="0" w:color="auto"/>
            </w:tcBorders>
            <w:vAlign w:val="center"/>
            <w:hideMark/>
          </w:tcPr>
          <w:p w14:paraId="76BC21EB"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2A6E3733"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4FA579F5" w14:textId="77777777" w:rsidTr="00492FC7">
        <w:trPr>
          <w:trHeight w:val="373"/>
        </w:trPr>
        <w:tc>
          <w:tcPr>
            <w:tcW w:w="538" w:type="pct"/>
            <w:vMerge/>
            <w:tcBorders>
              <w:top w:val="nil"/>
              <w:left w:val="single" w:sz="4" w:space="0" w:color="auto"/>
              <w:bottom w:val="single" w:sz="4" w:space="0" w:color="000000"/>
              <w:right w:val="single" w:sz="4" w:space="0" w:color="auto"/>
            </w:tcBorders>
            <w:vAlign w:val="center"/>
            <w:hideMark/>
          </w:tcPr>
          <w:p w14:paraId="3134818D"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000000"/>
              <w:right w:val="single" w:sz="4" w:space="0" w:color="auto"/>
            </w:tcBorders>
            <w:vAlign w:val="center"/>
            <w:hideMark/>
          </w:tcPr>
          <w:p w14:paraId="465AC4BB" w14:textId="77777777" w:rsidR="00492FC7" w:rsidRPr="00492FC7" w:rsidRDefault="00492FC7" w:rsidP="00492FC7">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233A10DA"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水质变化趋势</w:t>
            </w:r>
          </w:p>
        </w:tc>
        <w:tc>
          <w:tcPr>
            <w:tcW w:w="538" w:type="pct"/>
            <w:tcBorders>
              <w:top w:val="nil"/>
              <w:left w:val="nil"/>
              <w:bottom w:val="single" w:sz="4" w:space="0" w:color="auto"/>
              <w:right w:val="single" w:sz="4" w:space="0" w:color="auto"/>
            </w:tcBorders>
            <w:shd w:val="clear" w:color="auto" w:fill="auto"/>
            <w:vAlign w:val="center"/>
            <w:hideMark/>
          </w:tcPr>
          <w:p w14:paraId="05A549A6"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0.04</w:t>
            </w:r>
          </w:p>
        </w:tc>
        <w:tc>
          <w:tcPr>
            <w:tcW w:w="697" w:type="pct"/>
            <w:tcBorders>
              <w:top w:val="nil"/>
              <w:left w:val="nil"/>
              <w:bottom w:val="single" w:sz="4" w:space="0" w:color="auto"/>
              <w:right w:val="single" w:sz="4" w:space="0" w:color="auto"/>
            </w:tcBorders>
            <w:shd w:val="clear" w:color="auto" w:fill="auto"/>
            <w:vAlign w:val="center"/>
            <w:hideMark/>
          </w:tcPr>
          <w:p w14:paraId="31071F9A"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70</w:t>
            </w:r>
          </w:p>
        </w:tc>
        <w:tc>
          <w:tcPr>
            <w:tcW w:w="538" w:type="pct"/>
            <w:vMerge/>
            <w:tcBorders>
              <w:top w:val="nil"/>
              <w:left w:val="single" w:sz="4" w:space="0" w:color="auto"/>
              <w:bottom w:val="single" w:sz="4" w:space="0" w:color="000000"/>
              <w:right w:val="single" w:sz="4" w:space="0" w:color="auto"/>
            </w:tcBorders>
            <w:vAlign w:val="center"/>
            <w:hideMark/>
          </w:tcPr>
          <w:p w14:paraId="7954168E"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29F24DF5"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189E6822" w14:textId="77777777" w:rsidTr="00492FC7">
        <w:trPr>
          <w:trHeight w:val="348"/>
        </w:trPr>
        <w:tc>
          <w:tcPr>
            <w:tcW w:w="538" w:type="pct"/>
            <w:vMerge/>
            <w:tcBorders>
              <w:top w:val="nil"/>
              <w:left w:val="single" w:sz="4" w:space="0" w:color="auto"/>
              <w:bottom w:val="single" w:sz="4" w:space="0" w:color="000000"/>
              <w:right w:val="single" w:sz="4" w:space="0" w:color="auto"/>
            </w:tcBorders>
            <w:vAlign w:val="center"/>
            <w:hideMark/>
          </w:tcPr>
          <w:p w14:paraId="1A44908F"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000000"/>
              <w:right w:val="single" w:sz="4" w:space="0" w:color="auto"/>
            </w:tcBorders>
            <w:vAlign w:val="center"/>
            <w:hideMark/>
          </w:tcPr>
          <w:p w14:paraId="536A8EA5" w14:textId="77777777" w:rsidR="00492FC7" w:rsidRPr="00492FC7" w:rsidRDefault="00492FC7" w:rsidP="00492FC7">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39EF41D5"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富营养化状况</w:t>
            </w:r>
          </w:p>
        </w:tc>
        <w:tc>
          <w:tcPr>
            <w:tcW w:w="538" w:type="pct"/>
            <w:tcBorders>
              <w:top w:val="nil"/>
              <w:left w:val="nil"/>
              <w:bottom w:val="single" w:sz="4" w:space="0" w:color="auto"/>
              <w:right w:val="single" w:sz="4" w:space="0" w:color="auto"/>
            </w:tcBorders>
            <w:shd w:val="clear" w:color="auto" w:fill="auto"/>
            <w:vAlign w:val="center"/>
            <w:hideMark/>
          </w:tcPr>
          <w:p w14:paraId="2ABD65D1"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0.06</w:t>
            </w:r>
          </w:p>
        </w:tc>
        <w:tc>
          <w:tcPr>
            <w:tcW w:w="697" w:type="pct"/>
            <w:tcBorders>
              <w:top w:val="nil"/>
              <w:left w:val="nil"/>
              <w:bottom w:val="single" w:sz="4" w:space="0" w:color="auto"/>
              <w:right w:val="single" w:sz="4" w:space="0" w:color="auto"/>
            </w:tcBorders>
            <w:shd w:val="clear" w:color="auto" w:fill="auto"/>
            <w:vAlign w:val="center"/>
            <w:hideMark/>
          </w:tcPr>
          <w:p w14:paraId="3EF7C9CF"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50</w:t>
            </w:r>
          </w:p>
        </w:tc>
        <w:tc>
          <w:tcPr>
            <w:tcW w:w="538" w:type="pct"/>
            <w:vMerge/>
            <w:tcBorders>
              <w:top w:val="nil"/>
              <w:left w:val="single" w:sz="4" w:space="0" w:color="auto"/>
              <w:bottom w:val="single" w:sz="4" w:space="0" w:color="000000"/>
              <w:right w:val="single" w:sz="4" w:space="0" w:color="auto"/>
            </w:tcBorders>
            <w:vAlign w:val="center"/>
            <w:hideMark/>
          </w:tcPr>
          <w:p w14:paraId="4305DD98"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5312F06D"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557FBA9D" w14:textId="77777777" w:rsidTr="00492FC7">
        <w:trPr>
          <w:trHeight w:val="420"/>
        </w:trPr>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0D8E5C"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生物</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1B2720"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0.1</w:t>
            </w:r>
          </w:p>
        </w:tc>
        <w:tc>
          <w:tcPr>
            <w:tcW w:w="1614" w:type="pct"/>
            <w:tcBorders>
              <w:top w:val="nil"/>
              <w:left w:val="nil"/>
              <w:bottom w:val="single" w:sz="4" w:space="0" w:color="auto"/>
              <w:right w:val="single" w:sz="4" w:space="0" w:color="auto"/>
            </w:tcBorders>
            <w:shd w:val="clear" w:color="auto" w:fill="auto"/>
            <w:vAlign w:val="center"/>
            <w:hideMark/>
          </w:tcPr>
          <w:p w14:paraId="73B8F04E"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外来水生动植物</w:t>
            </w:r>
          </w:p>
        </w:tc>
        <w:tc>
          <w:tcPr>
            <w:tcW w:w="538" w:type="pct"/>
            <w:tcBorders>
              <w:top w:val="nil"/>
              <w:left w:val="nil"/>
              <w:bottom w:val="single" w:sz="4" w:space="0" w:color="auto"/>
              <w:right w:val="single" w:sz="4" w:space="0" w:color="auto"/>
            </w:tcBorders>
            <w:shd w:val="clear" w:color="auto" w:fill="auto"/>
            <w:vAlign w:val="center"/>
            <w:hideMark/>
          </w:tcPr>
          <w:p w14:paraId="18E7DFF1"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noWrap/>
            <w:vAlign w:val="center"/>
            <w:hideMark/>
          </w:tcPr>
          <w:p w14:paraId="1286E0EB"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60</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6F4BF8"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80.00</w:t>
            </w:r>
          </w:p>
        </w:tc>
        <w:tc>
          <w:tcPr>
            <w:tcW w:w="538" w:type="pct"/>
            <w:vMerge/>
            <w:tcBorders>
              <w:top w:val="nil"/>
              <w:left w:val="single" w:sz="4" w:space="0" w:color="auto"/>
              <w:bottom w:val="single" w:sz="4" w:space="0" w:color="auto"/>
              <w:right w:val="single" w:sz="4" w:space="0" w:color="auto"/>
            </w:tcBorders>
            <w:vAlign w:val="center"/>
            <w:hideMark/>
          </w:tcPr>
          <w:p w14:paraId="57C25690"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5D2F2FEE" w14:textId="77777777" w:rsidTr="00492FC7">
        <w:trPr>
          <w:trHeight w:val="325"/>
        </w:trPr>
        <w:tc>
          <w:tcPr>
            <w:tcW w:w="538" w:type="pct"/>
            <w:vMerge/>
            <w:tcBorders>
              <w:top w:val="nil"/>
              <w:left w:val="single" w:sz="4" w:space="0" w:color="auto"/>
              <w:bottom w:val="single" w:sz="4" w:space="0" w:color="auto"/>
              <w:right w:val="single" w:sz="4" w:space="0" w:color="auto"/>
            </w:tcBorders>
            <w:vAlign w:val="center"/>
            <w:hideMark/>
          </w:tcPr>
          <w:p w14:paraId="2026ECE2"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105A5765" w14:textId="77777777" w:rsidR="00492FC7" w:rsidRPr="00492FC7" w:rsidRDefault="00492FC7" w:rsidP="00492FC7">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74D7877E"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鱼类</w:t>
            </w:r>
            <w:proofErr w:type="gramStart"/>
            <w:r w:rsidRPr="00492FC7">
              <w:rPr>
                <w:rFonts w:ascii="Times New Roman" w:eastAsia="宋体" w:cs="Times New Roman"/>
                <w:color w:val="000000"/>
                <w:kern w:val="0"/>
                <w:szCs w:val="21"/>
              </w:rPr>
              <w:t>保有指数</w:t>
            </w:r>
            <w:proofErr w:type="gramEnd"/>
          </w:p>
        </w:tc>
        <w:tc>
          <w:tcPr>
            <w:tcW w:w="538" w:type="pct"/>
            <w:tcBorders>
              <w:top w:val="nil"/>
              <w:left w:val="nil"/>
              <w:bottom w:val="single" w:sz="4" w:space="0" w:color="auto"/>
              <w:right w:val="single" w:sz="4" w:space="0" w:color="auto"/>
            </w:tcBorders>
            <w:shd w:val="clear" w:color="auto" w:fill="auto"/>
            <w:vAlign w:val="center"/>
            <w:hideMark/>
          </w:tcPr>
          <w:p w14:paraId="0B75E9C2"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noWrap/>
            <w:vAlign w:val="center"/>
            <w:hideMark/>
          </w:tcPr>
          <w:p w14:paraId="45956A0E"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100</w:t>
            </w:r>
          </w:p>
        </w:tc>
        <w:tc>
          <w:tcPr>
            <w:tcW w:w="538" w:type="pct"/>
            <w:vMerge/>
            <w:tcBorders>
              <w:top w:val="nil"/>
              <w:left w:val="single" w:sz="4" w:space="0" w:color="auto"/>
              <w:bottom w:val="single" w:sz="4" w:space="0" w:color="auto"/>
              <w:right w:val="single" w:sz="4" w:space="0" w:color="auto"/>
            </w:tcBorders>
            <w:vAlign w:val="center"/>
            <w:hideMark/>
          </w:tcPr>
          <w:p w14:paraId="101265DE"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2CDAB3C4"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1A65DAA0" w14:textId="77777777" w:rsidTr="00492FC7">
        <w:trPr>
          <w:trHeight w:val="348"/>
        </w:trPr>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14:paraId="764EB378"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河湖管理与社</w:t>
            </w:r>
            <w:r w:rsidRPr="00492FC7">
              <w:rPr>
                <w:rFonts w:ascii="Times New Roman" w:eastAsia="宋体" w:cs="Times New Roman"/>
                <w:color w:val="000000"/>
                <w:kern w:val="0"/>
                <w:szCs w:val="21"/>
              </w:rPr>
              <w:lastRenderedPageBreak/>
              <w:t>会服务功能</w:t>
            </w:r>
          </w:p>
        </w:tc>
        <w:tc>
          <w:tcPr>
            <w:tcW w:w="538" w:type="pct"/>
            <w:vMerge w:val="restart"/>
            <w:tcBorders>
              <w:top w:val="nil"/>
              <w:left w:val="single" w:sz="4" w:space="0" w:color="auto"/>
              <w:bottom w:val="single" w:sz="4" w:space="0" w:color="auto"/>
              <w:right w:val="single" w:sz="4" w:space="0" w:color="auto"/>
            </w:tcBorders>
            <w:shd w:val="clear" w:color="auto" w:fill="auto"/>
            <w:vAlign w:val="center"/>
            <w:hideMark/>
          </w:tcPr>
          <w:p w14:paraId="44480605"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lastRenderedPageBreak/>
              <w:t>0.3</w:t>
            </w:r>
          </w:p>
        </w:tc>
        <w:tc>
          <w:tcPr>
            <w:tcW w:w="1614" w:type="pct"/>
            <w:tcBorders>
              <w:top w:val="nil"/>
              <w:left w:val="nil"/>
              <w:bottom w:val="single" w:sz="4" w:space="0" w:color="auto"/>
              <w:right w:val="single" w:sz="4" w:space="0" w:color="auto"/>
            </w:tcBorders>
            <w:shd w:val="clear" w:color="auto" w:fill="auto"/>
            <w:vAlign w:val="center"/>
            <w:hideMark/>
          </w:tcPr>
          <w:p w14:paraId="1A1BB85F"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公众满意度</w:t>
            </w:r>
          </w:p>
        </w:tc>
        <w:tc>
          <w:tcPr>
            <w:tcW w:w="538" w:type="pct"/>
            <w:tcBorders>
              <w:top w:val="nil"/>
              <w:left w:val="nil"/>
              <w:bottom w:val="single" w:sz="4" w:space="0" w:color="auto"/>
              <w:right w:val="single" w:sz="4" w:space="0" w:color="auto"/>
            </w:tcBorders>
            <w:shd w:val="clear" w:color="auto" w:fill="auto"/>
            <w:vAlign w:val="center"/>
            <w:hideMark/>
          </w:tcPr>
          <w:p w14:paraId="347CE416"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0.1</w:t>
            </w:r>
          </w:p>
        </w:tc>
        <w:tc>
          <w:tcPr>
            <w:tcW w:w="697" w:type="pct"/>
            <w:tcBorders>
              <w:top w:val="nil"/>
              <w:left w:val="nil"/>
              <w:bottom w:val="single" w:sz="4" w:space="0" w:color="auto"/>
              <w:right w:val="single" w:sz="4" w:space="0" w:color="auto"/>
            </w:tcBorders>
            <w:shd w:val="clear" w:color="auto" w:fill="auto"/>
            <w:vAlign w:val="center"/>
            <w:hideMark/>
          </w:tcPr>
          <w:p w14:paraId="3646F616"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98.83</w:t>
            </w:r>
          </w:p>
        </w:tc>
        <w:tc>
          <w:tcPr>
            <w:tcW w:w="5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5B7884"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92.94</w:t>
            </w:r>
          </w:p>
        </w:tc>
        <w:tc>
          <w:tcPr>
            <w:tcW w:w="538" w:type="pct"/>
            <w:vMerge/>
            <w:tcBorders>
              <w:top w:val="nil"/>
              <w:left w:val="single" w:sz="4" w:space="0" w:color="auto"/>
              <w:bottom w:val="single" w:sz="4" w:space="0" w:color="auto"/>
              <w:right w:val="single" w:sz="4" w:space="0" w:color="auto"/>
            </w:tcBorders>
            <w:vAlign w:val="center"/>
            <w:hideMark/>
          </w:tcPr>
          <w:p w14:paraId="5F2B4794"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241EE3A5" w14:textId="77777777" w:rsidTr="00492FC7">
        <w:trPr>
          <w:trHeight w:val="280"/>
        </w:trPr>
        <w:tc>
          <w:tcPr>
            <w:tcW w:w="538" w:type="pct"/>
            <w:vMerge/>
            <w:tcBorders>
              <w:top w:val="nil"/>
              <w:left w:val="single" w:sz="4" w:space="0" w:color="auto"/>
              <w:bottom w:val="single" w:sz="4" w:space="0" w:color="auto"/>
              <w:right w:val="single" w:sz="4" w:space="0" w:color="auto"/>
            </w:tcBorders>
            <w:vAlign w:val="center"/>
            <w:hideMark/>
          </w:tcPr>
          <w:p w14:paraId="5080E824"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7C5699DF" w14:textId="77777777" w:rsidR="00492FC7" w:rsidRPr="00492FC7" w:rsidRDefault="00492FC7" w:rsidP="00492FC7">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2159F653"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防洪指标</w:t>
            </w:r>
          </w:p>
        </w:tc>
        <w:tc>
          <w:tcPr>
            <w:tcW w:w="538" w:type="pct"/>
            <w:tcBorders>
              <w:top w:val="nil"/>
              <w:left w:val="nil"/>
              <w:bottom w:val="single" w:sz="4" w:space="0" w:color="auto"/>
              <w:right w:val="single" w:sz="4" w:space="0" w:color="auto"/>
            </w:tcBorders>
            <w:shd w:val="clear" w:color="auto" w:fill="auto"/>
            <w:vAlign w:val="center"/>
            <w:hideMark/>
          </w:tcPr>
          <w:p w14:paraId="134BA0CD"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vAlign w:val="center"/>
            <w:hideMark/>
          </w:tcPr>
          <w:p w14:paraId="5764995C"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100</w:t>
            </w:r>
          </w:p>
        </w:tc>
        <w:tc>
          <w:tcPr>
            <w:tcW w:w="538" w:type="pct"/>
            <w:vMerge/>
            <w:tcBorders>
              <w:top w:val="nil"/>
              <w:left w:val="single" w:sz="4" w:space="0" w:color="auto"/>
              <w:bottom w:val="single" w:sz="4" w:space="0" w:color="auto"/>
              <w:right w:val="single" w:sz="4" w:space="0" w:color="auto"/>
            </w:tcBorders>
            <w:vAlign w:val="center"/>
            <w:hideMark/>
          </w:tcPr>
          <w:p w14:paraId="495C43CD"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73A1E018"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17DF993B" w14:textId="77777777" w:rsidTr="00492FC7">
        <w:trPr>
          <w:trHeight w:val="280"/>
        </w:trPr>
        <w:tc>
          <w:tcPr>
            <w:tcW w:w="538" w:type="pct"/>
            <w:vMerge/>
            <w:tcBorders>
              <w:top w:val="nil"/>
              <w:left w:val="single" w:sz="4" w:space="0" w:color="auto"/>
              <w:bottom w:val="single" w:sz="4" w:space="0" w:color="auto"/>
              <w:right w:val="single" w:sz="4" w:space="0" w:color="auto"/>
            </w:tcBorders>
            <w:vAlign w:val="center"/>
            <w:hideMark/>
          </w:tcPr>
          <w:p w14:paraId="500FEC36"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0DE5A119" w14:textId="77777777" w:rsidR="00492FC7" w:rsidRPr="00492FC7" w:rsidRDefault="00492FC7" w:rsidP="00492FC7">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3D61E884"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供水指标</w:t>
            </w:r>
          </w:p>
        </w:tc>
        <w:tc>
          <w:tcPr>
            <w:tcW w:w="538" w:type="pct"/>
            <w:tcBorders>
              <w:top w:val="nil"/>
              <w:left w:val="nil"/>
              <w:bottom w:val="single" w:sz="4" w:space="0" w:color="auto"/>
              <w:right w:val="single" w:sz="4" w:space="0" w:color="auto"/>
            </w:tcBorders>
            <w:shd w:val="clear" w:color="auto" w:fill="auto"/>
            <w:vAlign w:val="center"/>
            <w:hideMark/>
          </w:tcPr>
          <w:p w14:paraId="7021DEC6"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0.05</w:t>
            </w:r>
          </w:p>
        </w:tc>
        <w:tc>
          <w:tcPr>
            <w:tcW w:w="697" w:type="pct"/>
            <w:tcBorders>
              <w:top w:val="nil"/>
              <w:left w:val="nil"/>
              <w:bottom w:val="single" w:sz="4" w:space="0" w:color="auto"/>
              <w:right w:val="single" w:sz="4" w:space="0" w:color="auto"/>
            </w:tcBorders>
            <w:shd w:val="clear" w:color="auto" w:fill="auto"/>
            <w:vAlign w:val="center"/>
            <w:hideMark/>
          </w:tcPr>
          <w:p w14:paraId="5E6C556D"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100</w:t>
            </w:r>
          </w:p>
        </w:tc>
        <w:tc>
          <w:tcPr>
            <w:tcW w:w="538" w:type="pct"/>
            <w:vMerge/>
            <w:tcBorders>
              <w:top w:val="nil"/>
              <w:left w:val="single" w:sz="4" w:space="0" w:color="auto"/>
              <w:bottom w:val="single" w:sz="4" w:space="0" w:color="auto"/>
              <w:right w:val="single" w:sz="4" w:space="0" w:color="auto"/>
            </w:tcBorders>
            <w:vAlign w:val="center"/>
            <w:hideMark/>
          </w:tcPr>
          <w:p w14:paraId="7D162E68"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56FF36A1" w14:textId="77777777" w:rsidR="00492FC7" w:rsidRPr="00492FC7" w:rsidRDefault="00492FC7" w:rsidP="00492FC7">
            <w:pPr>
              <w:widowControl/>
              <w:jc w:val="center"/>
              <w:rPr>
                <w:rFonts w:ascii="Times New Roman" w:eastAsia="宋体" w:cs="Times New Roman"/>
                <w:color w:val="000000"/>
                <w:kern w:val="0"/>
                <w:szCs w:val="21"/>
              </w:rPr>
            </w:pPr>
          </w:p>
        </w:tc>
      </w:tr>
      <w:tr w:rsidR="00492FC7" w:rsidRPr="00492FC7" w14:paraId="166BE3A0" w14:textId="77777777" w:rsidTr="00492FC7">
        <w:trPr>
          <w:trHeight w:val="420"/>
        </w:trPr>
        <w:tc>
          <w:tcPr>
            <w:tcW w:w="538" w:type="pct"/>
            <w:vMerge/>
            <w:tcBorders>
              <w:top w:val="nil"/>
              <w:left w:val="single" w:sz="4" w:space="0" w:color="auto"/>
              <w:bottom w:val="single" w:sz="4" w:space="0" w:color="auto"/>
              <w:right w:val="single" w:sz="4" w:space="0" w:color="auto"/>
            </w:tcBorders>
            <w:vAlign w:val="center"/>
            <w:hideMark/>
          </w:tcPr>
          <w:p w14:paraId="78061EA2"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1DD22184" w14:textId="77777777" w:rsidR="00492FC7" w:rsidRPr="00492FC7" w:rsidRDefault="00492FC7" w:rsidP="00492FC7">
            <w:pPr>
              <w:widowControl/>
              <w:jc w:val="center"/>
              <w:rPr>
                <w:rFonts w:ascii="Times New Roman" w:eastAsia="宋体" w:cs="Times New Roman"/>
                <w:color w:val="000000"/>
                <w:kern w:val="0"/>
                <w:szCs w:val="21"/>
              </w:rPr>
            </w:pPr>
          </w:p>
        </w:tc>
        <w:tc>
          <w:tcPr>
            <w:tcW w:w="1614" w:type="pct"/>
            <w:tcBorders>
              <w:top w:val="nil"/>
              <w:left w:val="nil"/>
              <w:bottom w:val="single" w:sz="4" w:space="0" w:color="auto"/>
              <w:right w:val="single" w:sz="4" w:space="0" w:color="auto"/>
            </w:tcBorders>
            <w:shd w:val="clear" w:color="auto" w:fill="auto"/>
            <w:vAlign w:val="center"/>
            <w:hideMark/>
          </w:tcPr>
          <w:p w14:paraId="215C97C0"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开发利用现状与规划的符合性</w:t>
            </w:r>
          </w:p>
        </w:tc>
        <w:tc>
          <w:tcPr>
            <w:tcW w:w="538" w:type="pct"/>
            <w:tcBorders>
              <w:top w:val="nil"/>
              <w:left w:val="nil"/>
              <w:bottom w:val="single" w:sz="4" w:space="0" w:color="auto"/>
              <w:right w:val="single" w:sz="4" w:space="0" w:color="auto"/>
            </w:tcBorders>
            <w:shd w:val="clear" w:color="auto" w:fill="auto"/>
            <w:vAlign w:val="center"/>
            <w:hideMark/>
          </w:tcPr>
          <w:p w14:paraId="78366F92"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0.1</w:t>
            </w:r>
          </w:p>
        </w:tc>
        <w:tc>
          <w:tcPr>
            <w:tcW w:w="697" w:type="pct"/>
            <w:tcBorders>
              <w:top w:val="nil"/>
              <w:left w:val="nil"/>
              <w:bottom w:val="single" w:sz="4" w:space="0" w:color="auto"/>
              <w:right w:val="single" w:sz="4" w:space="0" w:color="auto"/>
            </w:tcBorders>
            <w:shd w:val="clear" w:color="auto" w:fill="auto"/>
            <w:vAlign w:val="center"/>
            <w:hideMark/>
          </w:tcPr>
          <w:p w14:paraId="5B633789" w14:textId="77777777" w:rsidR="00492FC7" w:rsidRPr="00492FC7" w:rsidRDefault="00492FC7" w:rsidP="00492FC7">
            <w:pPr>
              <w:widowControl/>
              <w:jc w:val="center"/>
              <w:rPr>
                <w:rFonts w:ascii="Times New Roman" w:eastAsia="宋体" w:cs="Times New Roman"/>
                <w:color w:val="000000"/>
                <w:kern w:val="0"/>
                <w:szCs w:val="21"/>
              </w:rPr>
            </w:pPr>
            <w:r w:rsidRPr="00492FC7">
              <w:rPr>
                <w:rFonts w:ascii="Times New Roman" w:eastAsia="宋体" w:cs="Times New Roman"/>
                <w:color w:val="000000"/>
                <w:kern w:val="0"/>
                <w:szCs w:val="21"/>
              </w:rPr>
              <w:t>80</w:t>
            </w:r>
          </w:p>
        </w:tc>
        <w:tc>
          <w:tcPr>
            <w:tcW w:w="538" w:type="pct"/>
            <w:vMerge/>
            <w:tcBorders>
              <w:top w:val="nil"/>
              <w:left w:val="single" w:sz="4" w:space="0" w:color="auto"/>
              <w:bottom w:val="single" w:sz="4" w:space="0" w:color="auto"/>
              <w:right w:val="single" w:sz="4" w:space="0" w:color="auto"/>
            </w:tcBorders>
            <w:vAlign w:val="center"/>
            <w:hideMark/>
          </w:tcPr>
          <w:p w14:paraId="08567A95" w14:textId="77777777" w:rsidR="00492FC7" w:rsidRPr="00492FC7" w:rsidRDefault="00492FC7" w:rsidP="00492FC7">
            <w:pPr>
              <w:widowControl/>
              <w:jc w:val="center"/>
              <w:rPr>
                <w:rFonts w:ascii="Times New Roman" w:eastAsia="宋体" w:cs="Times New Roman"/>
                <w:color w:val="000000"/>
                <w:kern w:val="0"/>
                <w:szCs w:val="21"/>
              </w:rPr>
            </w:pPr>
          </w:p>
        </w:tc>
        <w:tc>
          <w:tcPr>
            <w:tcW w:w="538" w:type="pct"/>
            <w:vMerge/>
            <w:tcBorders>
              <w:top w:val="nil"/>
              <w:left w:val="single" w:sz="4" w:space="0" w:color="auto"/>
              <w:bottom w:val="single" w:sz="4" w:space="0" w:color="auto"/>
              <w:right w:val="single" w:sz="4" w:space="0" w:color="auto"/>
            </w:tcBorders>
            <w:vAlign w:val="center"/>
            <w:hideMark/>
          </w:tcPr>
          <w:p w14:paraId="78A96A9C" w14:textId="77777777" w:rsidR="00492FC7" w:rsidRPr="00492FC7" w:rsidRDefault="00492FC7" w:rsidP="00492FC7">
            <w:pPr>
              <w:widowControl/>
              <w:jc w:val="center"/>
              <w:rPr>
                <w:rFonts w:ascii="Times New Roman" w:eastAsia="宋体" w:cs="Times New Roman"/>
                <w:color w:val="000000"/>
                <w:kern w:val="0"/>
                <w:szCs w:val="21"/>
              </w:rPr>
            </w:pPr>
          </w:p>
        </w:tc>
      </w:tr>
    </w:tbl>
    <w:p w14:paraId="47F9C159" w14:textId="77777777" w:rsidR="00D00232" w:rsidRPr="005E7DFF" w:rsidRDefault="00D00232" w:rsidP="00D00232">
      <w:pPr>
        <w:pStyle w:val="2"/>
        <w:rPr>
          <w:b/>
          <w:bCs/>
        </w:rPr>
      </w:pPr>
    </w:p>
    <w:p w14:paraId="133200AE" w14:textId="21A37947" w:rsidR="00C04CB8" w:rsidRPr="005E7DFF" w:rsidRDefault="00492FC7" w:rsidP="00C04CB8">
      <w:pPr>
        <w:spacing w:line="360" w:lineRule="auto"/>
        <w:rPr>
          <w:rFonts w:ascii="Times New Roman" w:eastAsia="宋体" w:cs="Times New Roman"/>
          <w:b/>
          <w:bCs/>
          <w:sz w:val="24"/>
          <w:szCs w:val="24"/>
        </w:rPr>
      </w:pPr>
      <w:r>
        <w:rPr>
          <w:rFonts w:ascii="Times New Roman" w:eastAsia="宋体" w:cs="Times New Roman"/>
          <w:b/>
          <w:bCs/>
          <w:noProof/>
          <w:sz w:val="24"/>
          <w:szCs w:val="24"/>
        </w:rPr>
        <w:drawing>
          <wp:inline distT="0" distB="0" distL="0" distR="0" wp14:anchorId="391DE259" wp14:editId="5C08FA2D">
            <wp:extent cx="5276850" cy="297497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05444" cy="2991093"/>
                    </a:xfrm>
                    <a:prstGeom prst="rect">
                      <a:avLst/>
                    </a:prstGeom>
                    <a:noFill/>
                  </pic:spPr>
                </pic:pic>
              </a:graphicData>
            </a:graphic>
          </wp:inline>
        </w:drawing>
      </w:r>
    </w:p>
    <w:p w14:paraId="0050DAB2" w14:textId="77777777" w:rsidR="00C04CB8" w:rsidRPr="005E7DFF" w:rsidRDefault="00C04CB8" w:rsidP="00C04CB8">
      <w:pPr>
        <w:spacing w:line="360" w:lineRule="auto"/>
        <w:ind w:firstLineChars="200" w:firstLine="482"/>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5.2-1 </w:t>
      </w:r>
      <w:r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健康评价指标</w:t>
      </w:r>
      <w:proofErr w:type="gramStart"/>
      <w:r w:rsidRPr="005E7DFF">
        <w:rPr>
          <w:rFonts w:ascii="Times New Roman" w:eastAsia="宋体" w:cs="Times New Roman"/>
          <w:b/>
          <w:bCs/>
          <w:sz w:val="24"/>
          <w:szCs w:val="24"/>
        </w:rPr>
        <w:t>层赋分示意图</w:t>
      </w:r>
      <w:proofErr w:type="gramEnd"/>
    </w:p>
    <w:p w14:paraId="38E29D15" w14:textId="09085395" w:rsidR="00C04CB8" w:rsidRPr="005E7DFF" w:rsidRDefault="00492FC7" w:rsidP="00C04CB8">
      <w:pPr>
        <w:spacing w:line="360" w:lineRule="auto"/>
        <w:rPr>
          <w:rFonts w:ascii="Times New Roman" w:eastAsia="宋体" w:cs="Times New Roman"/>
          <w:b/>
          <w:bCs/>
          <w:sz w:val="24"/>
          <w:szCs w:val="24"/>
        </w:rPr>
      </w:pPr>
      <w:r>
        <w:rPr>
          <w:rFonts w:ascii="Times New Roman" w:eastAsia="宋体" w:cs="Times New Roman"/>
          <w:b/>
          <w:bCs/>
          <w:noProof/>
          <w:sz w:val="24"/>
          <w:szCs w:val="24"/>
        </w:rPr>
        <w:drawing>
          <wp:inline distT="0" distB="0" distL="0" distR="0" wp14:anchorId="36E4D0D4" wp14:editId="4A13B3D1">
            <wp:extent cx="5283200" cy="302948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06791" cy="3043015"/>
                    </a:xfrm>
                    <a:prstGeom prst="rect">
                      <a:avLst/>
                    </a:prstGeom>
                    <a:noFill/>
                  </pic:spPr>
                </pic:pic>
              </a:graphicData>
            </a:graphic>
          </wp:inline>
        </w:drawing>
      </w:r>
    </w:p>
    <w:p w14:paraId="68B0EDDE" w14:textId="77777777" w:rsidR="00C04CB8" w:rsidRPr="005E7DFF" w:rsidRDefault="00C04CB8" w:rsidP="00C04CB8">
      <w:pPr>
        <w:spacing w:line="360" w:lineRule="auto"/>
        <w:ind w:firstLineChars="200" w:firstLine="482"/>
        <w:jc w:val="center"/>
        <w:rPr>
          <w:rFonts w:ascii="Times New Roman" w:eastAsia="宋体" w:cs="Times New Roman"/>
          <w:b/>
          <w:bCs/>
          <w:sz w:val="24"/>
          <w:szCs w:val="24"/>
        </w:rPr>
      </w:pPr>
      <w:r w:rsidRPr="005E7DFF">
        <w:rPr>
          <w:rFonts w:ascii="Times New Roman" w:eastAsia="宋体" w:cs="Times New Roman"/>
          <w:b/>
          <w:bCs/>
          <w:sz w:val="24"/>
          <w:szCs w:val="24"/>
        </w:rPr>
        <w:t>图</w:t>
      </w:r>
      <w:r w:rsidRPr="005E7DFF">
        <w:rPr>
          <w:rFonts w:ascii="Times New Roman" w:eastAsia="宋体" w:cs="Times New Roman"/>
          <w:b/>
          <w:bCs/>
          <w:sz w:val="24"/>
          <w:szCs w:val="24"/>
        </w:rPr>
        <w:t xml:space="preserve">5.2-2 </w:t>
      </w:r>
      <w:r w:rsidRPr="005E7DFF">
        <w:rPr>
          <w:rFonts w:ascii="Times New Roman" w:eastAsia="宋体" w:cs="Times New Roman" w:hint="eastAsia"/>
          <w:b/>
          <w:bCs/>
          <w:sz w:val="24"/>
          <w:szCs w:val="24"/>
        </w:rPr>
        <w:t>鱼池</w:t>
      </w:r>
      <w:r w:rsidRPr="005E7DFF">
        <w:rPr>
          <w:rFonts w:ascii="Times New Roman" w:eastAsia="宋体" w:cs="Times New Roman"/>
          <w:b/>
          <w:bCs/>
          <w:sz w:val="24"/>
          <w:szCs w:val="24"/>
        </w:rPr>
        <w:t>健康评价准则</w:t>
      </w:r>
      <w:proofErr w:type="gramStart"/>
      <w:r w:rsidRPr="005E7DFF">
        <w:rPr>
          <w:rFonts w:ascii="Times New Roman" w:eastAsia="宋体" w:cs="Times New Roman"/>
          <w:b/>
          <w:bCs/>
          <w:sz w:val="24"/>
          <w:szCs w:val="24"/>
        </w:rPr>
        <w:t>层赋分示意图</w:t>
      </w:r>
      <w:proofErr w:type="gramEnd"/>
    </w:p>
    <w:p w14:paraId="66A2518F" w14:textId="705BE022" w:rsidR="00C04CB8" w:rsidRPr="005E7DFF" w:rsidRDefault="004B3DF3" w:rsidP="00C04CB8">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w:t>
      </w:r>
      <w:r w:rsidR="00C04CB8" w:rsidRPr="005E7DFF">
        <w:rPr>
          <w:rFonts w:ascii="Times New Roman" w:eastAsia="宋体" w:cs="Times New Roman"/>
          <w:sz w:val="24"/>
          <w:szCs w:val="24"/>
        </w:rPr>
        <w:t>本次</w:t>
      </w:r>
      <w:r w:rsidR="00804055" w:rsidRPr="005E7DFF">
        <w:rPr>
          <w:rFonts w:ascii="Times New Roman" w:eastAsia="宋体" w:cs="Times New Roman" w:hint="eastAsia"/>
          <w:sz w:val="24"/>
          <w:szCs w:val="24"/>
        </w:rPr>
        <w:t>湖泊</w:t>
      </w:r>
      <w:r w:rsidR="00C04CB8" w:rsidRPr="005E7DFF">
        <w:rPr>
          <w:rFonts w:ascii="Times New Roman" w:eastAsia="宋体" w:cs="Times New Roman"/>
          <w:sz w:val="24"/>
          <w:szCs w:val="24"/>
        </w:rPr>
        <w:t>健康评价从水文水资源、物理结构、水质、生物及河湖管理与社会服务功能</w:t>
      </w:r>
      <w:r w:rsidR="00C04CB8" w:rsidRPr="005E7DFF">
        <w:rPr>
          <w:rFonts w:ascii="Times New Roman" w:eastAsia="宋体" w:cs="Times New Roman"/>
          <w:sz w:val="24"/>
          <w:szCs w:val="24"/>
        </w:rPr>
        <w:t>5</w:t>
      </w:r>
      <w:r w:rsidR="00C04CB8" w:rsidRPr="005E7DFF">
        <w:rPr>
          <w:rFonts w:ascii="Times New Roman" w:eastAsia="宋体" w:cs="Times New Roman"/>
          <w:sz w:val="24"/>
          <w:szCs w:val="24"/>
        </w:rPr>
        <w:t>个准则层总共细分</w:t>
      </w:r>
      <w:r w:rsidR="00C04CB8" w:rsidRPr="005E7DFF">
        <w:rPr>
          <w:rFonts w:ascii="Times New Roman" w:eastAsia="宋体" w:cs="Times New Roman"/>
          <w:sz w:val="24"/>
          <w:szCs w:val="24"/>
        </w:rPr>
        <w:t>13</w:t>
      </w:r>
      <w:r w:rsidR="00C04CB8" w:rsidRPr="005E7DFF">
        <w:rPr>
          <w:rFonts w:ascii="Times New Roman" w:eastAsia="宋体" w:cs="Times New Roman"/>
          <w:sz w:val="24"/>
          <w:szCs w:val="24"/>
        </w:rPr>
        <w:t>项指标项进行评价赋分，参照《四川省河</w:t>
      </w:r>
      <w:r w:rsidR="00C04CB8" w:rsidRPr="005E7DFF">
        <w:rPr>
          <w:rFonts w:ascii="Times New Roman" w:eastAsia="宋体" w:cs="Times New Roman"/>
          <w:sz w:val="24"/>
          <w:szCs w:val="24"/>
        </w:rPr>
        <w:lastRenderedPageBreak/>
        <w:t>流（湖库）健康评价指南（试行）》确定</w:t>
      </w:r>
      <w:proofErr w:type="gramStart"/>
      <w:r w:rsidR="00C04CB8" w:rsidRPr="005E7DFF">
        <w:rPr>
          <w:rFonts w:ascii="Times New Roman" w:eastAsia="宋体" w:cs="Times New Roman"/>
          <w:sz w:val="24"/>
          <w:szCs w:val="24"/>
        </w:rPr>
        <w:t>的赋分权重</w:t>
      </w:r>
      <w:proofErr w:type="gramEnd"/>
      <w:r w:rsidR="00C04CB8" w:rsidRPr="005E7DFF">
        <w:rPr>
          <w:rFonts w:ascii="Times New Roman" w:eastAsia="宋体" w:cs="Times New Roman"/>
          <w:sz w:val="24"/>
          <w:szCs w:val="24"/>
        </w:rPr>
        <w:t>计算最终得分</w:t>
      </w:r>
      <w:r w:rsidR="0052210A">
        <w:rPr>
          <w:rFonts w:ascii="Times New Roman" w:eastAsia="宋体" w:cs="Times New Roman"/>
          <w:sz w:val="24"/>
          <w:szCs w:val="24"/>
        </w:rPr>
        <w:t>83</w:t>
      </w:r>
      <w:r w:rsidR="0052210A">
        <w:rPr>
          <w:rFonts w:ascii="Times New Roman" w:eastAsia="宋体" w:cs="Times New Roman" w:hint="eastAsia"/>
          <w:sz w:val="24"/>
          <w:szCs w:val="24"/>
        </w:rPr>
        <w:t>.</w:t>
      </w:r>
      <w:r w:rsidR="0052210A">
        <w:rPr>
          <w:rFonts w:ascii="Times New Roman" w:eastAsia="宋体" w:cs="Times New Roman"/>
          <w:sz w:val="24"/>
          <w:szCs w:val="24"/>
        </w:rPr>
        <w:t>35</w:t>
      </w:r>
      <w:r w:rsidR="00C04CB8" w:rsidRPr="005E7DFF">
        <w:rPr>
          <w:rFonts w:ascii="Times New Roman" w:eastAsia="宋体" w:cs="Times New Roman"/>
          <w:sz w:val="24"/>
          <w:szCs w:val="24"/>
        </w:rPr>
        <w:t>分，参照介于</w:t>
      </w:r>
      <w:r w:rsidR="00963A18" w:rsidRPr="005E7DFF">
        <w:rPr>
          <w:rFonts w:ascii="Times New Roman" w:eastAsia="宋体" w:cs="Times New Roman"/>
          <w:color w:val="000000"/>
          <w:sz w:val="24"/>
          <w:szCs w:val="24"/>
        </w:rPr>
        <w:t>70</w:t>
      </w:r>
      <w:r w:rsidR="00C04CB8" w:rsidRPr="005E7DFF">
        <w:rPr>
          <w:rFonts w:ascii="Times New Roman" w:eastAsia="宋体" w:cs="Times New Roman"/>
          <w:color w:val="000000"/>
          <w:sz w:val="24"/>
          <w:szCs w:val="24"/>
        </w:rPr>
        <w:t>≤RHI</w:t>
      </w:r>
      <w:r w:rsidR="00C04CB8" w:rsidRPr="005E7DFF">
        <w:rPr>
          <w:rFonts w:ascii="Times New Roman" w:eastAsia="宋体" w:cs="Times New Roman"/>
          <w:color w:val="000000"/>
          <w:sz w:val="24"/>
          <w:szCs w:val="24"/>
        </w:rPr>
        <w:t>＜</w:t>
      </w:r>
      <w:r w:rsidR="00963A18" w:rsidRPr="005E7DFF">
        <w:rPr>
          <w:rFonts w:ascii="Times New Roman" w:eastAsia="宋体" w:cs="Times New Roman"/>
          <w:color w:val="000000"/>
          <w:sz w:val="24"/>
          <w:szCs w:val="24"/>
        </w:rPr>
        <w:t>85</w:t>
      </w:r>
      <w:r w:rsidR="00C04CB8" w:rsidRPr="005E7DFF">
        <w:rPr>
          <w:rFonts w:ascii="Times New Roman" w:eastAsia="宋体" w:cs="Times New Roman"/>
          <w:color w:val="000000"/>
          <w:sz w:val="24"/>
          <w:szCs w:val="24"/>
        </w:rPr>
        <w:t>之间，评价为</w:t>
      </w:r>
      <w:r w:rsidR="003B36EC" w:rsidRPr="005E7DFF">
        <w:rPr>
          <w:rFonts w:ascii="Times New Roman" w:eastAsia="宋体" w:cs="Times New Roman" w:hint="eastAsia"/>
          <w:color w:val="000000"/>
          <w:sz w:val="24"/>
          <w:szCs w:val="24"/>
        </w:rPr>
        <w:t>二</w:t>
      </w:r>
      <w:r w:rsidR="00C04CB8" w:rsidRPr="005E7DFF">
        <w:rPr>
          <w:rFonts w:ascii="Times New Roman" w:eastAsia="宋体" w:cs="Times New Roman"/>
          <w:color w:val="000000"/>
          <w:sz w:val="24"/>
          <w:szCs w:val="24"/>
        </w:rPr>
        <w:t>类河湖，处于</w:t>
      </w:r>
      <w:r w:rsidR="00C04CB8" w:rsidRPr="005E7DFF">
        <w:rPr>
          <w:rFonts w:ascii="Times New Roman" w:eastAsia="宋体" w:cs="Times New Roman"/>
          <w:color w:val="000000"/>
          <w:sz w:val="24"/>
          <w:szCs w:val="24"/>
        </w:rPr>
        <w:t>“</w:t>
      </w:r>
      <w:r w:rsidR="00C04CB8" w:rsidRPr="005E7DFF">
        <w:rPr>
          <w:rFonts w:ascii="Times New Roman" w:eastAsia="宋体" w:cs="Times New Roman"/>
          <w:color w:val="000000"/>
          <w:sz w:val="24"/>
          <w:szCs w:val="24"/>
        </w:rPr>
        <w:t>健康</w:t>
      </w:r>
      <w:r w:rsidR="00C04CB8" w:rsidRPr="005E7DFF">
        <w:rPr>
          <w:rFonts w:ascii="Times New Roman" w:eastAsia="宋体" w:cs="Times New Roman"/>
          <w:color w:val="000000"/>
          <w:sz w:val="24"/>
          <w:szCs w:val="24"/>
        </w:rPr>
        <w:t>”</w:t>
      </w:r>
      <w:r w:rsidR="00C04CB8" w:rsidRPr="005E7DFF">
        <w:rPr>
          <w:rFonts w:ascii="Times New Roman" w:eastAsia="宋体" w:cs="Times New Roman"/>
          <w:color w:val="000000"/>
          <w:sz w:val="24"/>
          <w:szCs w:val="24"/>
        </w:rPr>
        <w:t>状态。</w:t>
      </w:r>
      <w:r w:rsidR="003B36EC" w:rsidRPr="005E7DFF">
        <w:rPr>
          <w:rFonts w:ascii="Times New Roman" w:eastAsia="宋体" w:cs="Times New Roman"/>
          <w:sz w:val="24"/>
          <w:szCs w:val="24"/>
        </w:rPr>
        <w:t>评价结果说明河湖在物理、化学、生物的完整性、社会服务功能可持续性等方面虽有一定程度受损，但仍处于可持续发展的健康状态，应当采用一定的修复、调控以及管理与保护相结合等措施，加强日常管护，持续对河湖健康提档升级。</w:t>
      </w:r>
    </w:p>
    <w:p w14:paraId="7C1FDB13" w14:textId="605FC5B6" w:rsidR="00C04CB8" w:rsidRPr="005E7DFF" w:rsidRDefault="00C04CB8" w:rsidP="00C04CB8">
      <w:pPr>
        <w:spacing w:line="360" w:lineRule="auto"/>
        <w:ind w:firstLineChars="200" w:firstLine="480"/>
        <w:rPr>
          <w:rFonts w:ascii="Times New Roman" w:eastAsia="宋体" w:cs="Times New Roman"/>
          <w:color w:val="000000"/>
          <w:kern w:val="0"/>
          <w:szCs w:val="21"/>
        </w:rPr>
      </w:pPr>
      <w:r w:rsidRPr="005E7DFF">
        <w:rPr>
          <w:rFonts w:ascii="Times New Roman" w:eastAsia="宋体" w:cs="Times New Roman"/>
          <w:sz w:val="24"/>
          <w:szCs w:val="24"/>
        </w:rPr>
        <w:t>从指标项上看，</w:t>
      </w:r>
      <w:r w:rsidR="002920A5" w:rsidRPr="005E7DFF">
        <w:rPr>
          <w:rFonts w:ascii="Times New Roman" w:eastAsia="宋体" w:cs="Times New Roman" w:hint="eastAsia"/>
          <w:color w:val="000000"/>
          <w:kern w:val="0"/>
          <w:sz w:val="24"/>
          <w:szCs w:val="24"/>
        </w:rPr>
        <w:t>水质优劣程度</w:t>
      </w:r>
      <w:r w:rsidRPr="005E7DFF">
        <w:rPr>
          <w:rFonts w:ascii="Times New Roman" w:eastAsia="宋体" w:cs="Times New Roman"/>
          <w:color w:val="000000"/>
          <w:kern w:val="0"/>
          <w:sz w:val="24"/>
          <w:szCs w:val="24"/>
        </w:rPr>
        <w:t>、</w:t>
      </w:r>
      <w:r w:rsidR="00060664" w:rsidRPr="005E7DFF">
        <w:rPr>
          <w:rFonts w:ascii="Times New Roman" w:eastAsia="宋体" w:cs="Times New Roman" w:hint="eastAsia"/>
          <w:color w:val="000000"/>
          <w:kern w:val="0"/>
          <w:sz w:val="24"/>
          <w:szCs w:val="24"/>
        </w:rPr>
        <w:t>富营养化状况</w:t>
      </w:r>
      <w:r w:rsidR="002920A5" w:rsidRPr="005E7DFF">
        <w:rPr>
          <w:rFonts w:ascii="Times New Roman" w:eastAsia="宋体" w:cs="Times New Roman"/>
          <w:color w:val="000000"/>
          <w:kern w:val="0"/>
          <w:sz w:val="24"/>
          <w:szCs w:val="24"/>
        </w:rPr>
        <w:t>2</w:t>
      </w:r>
      <w:r w:rsidRPr="005E7DFF">
        <w:rPr>
          <w:rFonts w:ascii="Times New Roman" w:eastAsia="宋体" w:cs="Times New Roman"/>
          <w:color w:val="000000"/>
          <w:kern w:val="0"/>
          <w:sz w:val="24"/>
          <w:szCs w:val="24"/>
        </w:rPr>
        <w:t>项指标得分偏低，因此，与之对应的准则层</w:t>
      </w:r>
      <w:r w:rsidR="002920A5" w:rsidRPr="005E7DFF">
        <w:rPr>
          <w:rFonts w:ascii="Times New Roman" w:eastAsia="宋体" w:cs="Times New Roman" w:hint="eastAsia"/>
          <w:color w:val="000000"/>
          <w:kern w:val="0"/>
          <w:sz w:val="24"/>
          <w:szCs w:val="24"/>
        </w:rPr>
        <w:t>水质</w:t>
      </w:r>
      <w:r w:rsidRPr="005E7DFF">
        <w:rPr>
          <w:rFonts w:ascii="Times New Roman" w:eastAsia="宋体" w:cs="Times New Roman"/>
          <w:color w:val="000000"/>
          <w:kern w:val="0"/>
          <w:sz w:val="24"/>
          <w:szCs w:val="24"/>
        </w:rPr>
        <w:t>得分较低。</w:t>
      </w:r>
    </w:p>
    <w:p w14:paraId="6D2458F7" w14:textId="77777777" w:rsidR="00C04CB8" w:rsidRPr="005E7DFF" w:rsidRDefault="00C04CB8" w:rsidP="00C04CB8">
      <w:pPr>
        <w:rPr>
          <w:rFonts w:ascii="Times New Roman" w:eastAsia="宋体" w:cs="Times New Roman"/>
        </w:rPr>
      </w:pPr>
    </w:p>
    <w:p w14:paraId="31DEBC3B" w14:textId="77777777" w:rsidR="00C4335C" w:rsidRPr="005E7DFF" w:rsidRDefault="00C4335C">
      <w:pPr>
        <w:rPr>
          <w:rFonts w:ascii="Times New Roman" w:cs="Times New Roman"/>
        </w:rPr>
      </w:pPr>
    </w:p>
    <w:p w14:paraId="48E803B7" w14:textId="77777777" w:rsidR="00C4335C" w:rsidRPr="005E7DFF" w:rsidRDefault="00C4335C">
      <w:pPr>
        <w:rPr>
          <w:rFonts w:ascii="Times New Roman" w:cs="Times New Roman"/>
        </w:rPr>
      </w:pPr>
    </w:p>
    <w:p w14:paraId="07E36CFC" w14:textId="77777777" w:rsidR="00C4335C" w:rsidRPr="005E7DFF" w:rsidRDefault="00C4335C">
      <w:pPr>
        <w:rPr>
          <w:rFonts w:ascii="Times New Roman" w:cs="Times New Roman"/>
        </w:rPr>
        <w:sectPr w:rsidR="00C4335C" w:rsidRPr="005E7DFF">
          <w:pgSz w:w="11906" w:h="16838"/>
          <w:pgMar w:top="1440" w:right="1800" w:bottom="1440" w:left="1800" w:header="851" w:footer="992" w:gutter="0"/>
          <w:cols w:space="720"/>
          <w:docGrid w:type="lines" w:linePitch="312"/>
        </w:sectPr>
      </w:pPr>
    </w:p>
    <w:p w14:paraId="3AD8A96F" w14:textId="77777777" w:rsidR="00C4335C" w:rsidRPr="005E7DFF" w:rsidRDefault="002B1D28">
      <w:pPr>
        <w:pStyle w:val="1"/>
        <w:spacing w:before="0" w:after="0" w:line="240" w:lineRule="auto"/>
        <w:jc w:val="center"/>
        <w:rPr>
          <w:rFonts w:ascii="Times New Roman" w:eastAsia="宋体" w:cs="Times New Roman"/>
          <w:sz w:val="32"/>
          <w:szCs w:val="32"/>
        </w:rPr>
      </w:pPr>
      <w:bookmarkStart w:id="123" w:name="_Toc89682918"/>
      <w:r w:rsidRPr="005E7DFF">
        <w:rPr>
          <w:rFonts w:ascii="Times New Roman" w:eastAsia="宋体" w:cs="Times New Roman"/>
          <w:sz w:val="32"/>
          <w:szCs w:val="32"/>
        </w:rPr>
        <w:lastRenderedPageBreak/>
        <w:t>第六章</w:t>
      </w:r>
      <w:r w:rsidRPr="005E7DFF">
        <w:rPr>
          <w:rFonts w:ascii="Times New Roman" w:eastAsia="宋体" w:cs="Times New Roman"/>
          <w:sz w:val="32"/>
          <w:szCs w:val="32"/>
        </w:rPr>
        <w:t xml:space="preserve"> </w:t>
      </w:r>
      <w:r w:rsidRPr="005E7DFF">
        <w:rPr>
          <w:rFonts w:ascii="Times New Roman" w:eastAsia="宋体" w:cs="Times New Roman"/>
          <w:sz w:val="32"/>
          <w:szCs w:val="32"/>
        </w:rPr>
        <w:t>河湖健康问题分析与保护对策</w:t>
      </w:r>
      <w:bookmarkEnd w:id="123"/>
    </w:p>
    <w:p w14:paraId="24E8CF68" w14:textId="77777777" w:rsidR="00C4335C" w:rsidRPr="005E7DFF" w:rsidRDefault="002B1D28">
      <w:pPr>
        <w:pStyle w:val="20"/>
        <w:spacing w:before="0" w:after="0"/>
        <w:rPr>
          <w:rFonts w:ascii="Times New Roman" w:eastAsia="宋体"/>
          <w:sz w:val="30"/>
          <w:szCs w:val="30"/>
        </w:rPr>
      </w:pPr>
      <w:bookmarkStart w:id="124" w:name="_Toc89682919"/>
      <w:r w:rsidRPr="005E7DFF">
        <w:rPr>
          <w:rFonts w:ascii="Times New Roman" w:eastAsia="宋体"/>
          <w:sz w:val="30"/>
          <w:szCs w:val="30"/>
        </w:rPr>
        <w:t xml:space="preserve">6.1 </w:t>
      </w:r>
      <w:r w:rsidRPr="005E7DFF">
        <w:rPr>
          <w:rFonts w:ascii="Times New Roman" w:eastAsia="宋体"/>
          <w:sz w:val="30"/>
          <w:szCs w:val="30"/>
        </w:rPr>
        <w:t>健康状况总体评价</w:t>
      </w:r>
      <w:bookmarkEnd w:id="124"/>
    </w:p>
    <w:p w14:paraId="484A7A7C" w14:textId="11800A2C" w:rsidR="00A616BE" w:rsidRPr="005E7DFF" w:rsidRDefault="00A616BE" w:rsidP="008B5857">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本次</w:t>
      </w:r>
      <w:r w:rsidR="00804055" w:rsidRPr="005E7DFF">
        <w:rPr>
          <w:rFonts w:ascii="Times New Roman" w:eastAsia="宋体" w:cs="Times New Roman" w:hint="eastAsia"/>
          <w:sz w:val="24"/>
          <w:szCs w:val="24"/>
        </w:rPr>
        <w:t>湖泊</w:t>
      </w:r>
      <w:r w:rsidRPr="005E7DFF">
        <w:rPr>
          <w:rFonts w:ascii="Times New Roman" w:eastAsia="宋体" w:cs="Times New Roman"/>
          <w:sz w:val="24"/>
          <w:szCs w:val="24"/>
        </w:rPr>
        <w:t>健康评价从水文水资源、物理结构、水质、生物及河湖管理与社会服务功能</w:t>
      </w:r>
      <w:r w:rsidRPr="005E7DFF">
        <w:rPr>
          <w:rFonts w:ascii="Times New Roman" w:eastAsia="宋体" w:cs="Times New Roman"/>
          <w:sz w:val="24"/>
          <w:szCs w:val="24"/>
        </w:rPr>
        <w:t>5</w:t>
      </w:r>
      <w:r w:rsidRPr="005E7DFF">
        <w:rPr>
          <w:rFonts w:ascii="Times New Roman" w:eastAsia="宋体" w:cs="Times New Roman"/>
          <w:sz w:val="24"/>
          <w:szCs w:val="24"/>
        </w:rPr>
        <w:t>个准则层总共细分</w:t>
      </w:r>
      <w:r w:rsidRPr="005E7DFF">
        <w:rPr>
          <w:rFonts w:ascii="Times New Roman" w:eastAsia="宋体" w:cs="Times New Roman"/>
          <w:sz w:val="24"/>
          <w:szCs w:val="24"/>
        </w:rPr>
        <w:t>13</w:t>
      </w:r>
      <w:r w:rsidRPr="005E7DFF">
        <w:rPr>
          <w:rFonts w:ascii="Times New Roman" w:eastAsia="宋体" w:cs="Times New Roman"/>
          <w:sz w:val="24"/>
          <w:szCs w:val="24"/>
        </w:rPr>
        <w:t>项指标项进行评价赋分，参照《四川省河流（湖库）健康评价指南（试行）》确定</w:t>
      </w:r>
      <w:proofErr w:type="gramStart"/>
      <w:r w:rsidRPr="005E7DFF">
        <w:rPr>
          <w:rFonts w:ascii="Times New Roman" w:eastAsia="宋体" w:cs="Times New Roman"/>
          <w:sz w:val="24"/>
          <w:szCs w:val="24"/>
        </w:rPr>
        <w:t>的赋分权重</w:t>
      </w:r>
      <w:proofErr w:type="gramEnd"/>
      <w:r w:rsidRPr="005E7DFF">
        <w:rPr>
          <w:rFonts w:ascii="Times New Roman" w:eastAsia="宋体" w:cs="Times New Roman"/>
          <w:sz w:val="24"/>
          <w:szCs w:val="24"/>
        </w:rPr>
        <w:t>计算最终得分</w:t>
      </w:r>
      <w:r w:rsidR="0052210A">
        <w:rPr>
          <w:rFonts w:ascii="Times New Roman" w:eastAsia="宋体" w:cs="Times New Roman"/>
          <w:sz w:val="24"/>
          <w:szCs w:val="24"/>
        </w:rPr>
        <w:t>83.35</w:t>
      </w:r>
      <w:r w:rsidRPr="005E7DFF">
        <w:rPr>
          <w:rFonts w:ascii="Times New Roman" w:eastAsia="宋体" w:cs="Times New Roman"/>
          <w:sz w:val="24"/>
          <w:szCs w:val="24"/>
        </w:rPr>
        <w:t>分，参照介于</w:t>
      </w:r>
      <w:r w:rsidR="00060664" w:rsidRPr="005E7DFF">
        <w:rPr>
          <w:rFonts w:ascii="Times New Roman" w:eastAsia="宋体" w:cs="Times New Roman"/>
          <w:color w:val="000000"/>
          <w:sz w:val="24"/>
          <w:szCs w:val="24"/>
        </w:rPr>
        <w:t>70</w:t>
      </w:r>
      <w:r w:rsidRPr="005E7DFF">
        <w:rPr>
          <w:rFonts w:ascii="Times New Roman" w:eastAsia="宋体" w:cs="Times New Roman"/>
          <w:color w:val="000000"/>
          <w:sz w:val="24"/>
          <w:szCs w:val="24"/>
        </w:rPr>
        <w:t>≤RHI</w:t>
      </w:r>
      <w:r w:rsidRPr="005E7DFF">
        <w:rPr>
          <w:rFonts w:ascii="Times New Roman" w:eastAsia="宋体" w:cs="Times New Roman"/>
          <w:color w:val="000000"/>
          <w:sz w:val="24"/>
          <w:szCs w:val="24"/>
        </w:rPr>
        <w:t>＜</w:t>
      </w:r>
      <w:r w:rsidR="00060664" w:rsidRPr="005E7DFF">
        <w:rPr>
          <w:rFonts w:ascii="Times New Roman" w:eastAsia="宋体" w:cs="Times New Roman"/>
          <w:color w:val="000000"/>
          <w:sz w:val="24"/>
          <w:szCs w:val="24"/>
        </w:rPr>
        <w:t>85</w:t>
      </w:r>
      <w:r w:rsidRPr="005E7DFF">
        <w:rPr>
          <w:rFonts w:ascii="Times New Roman" w:eastAsia="宋体" w:cs="Times New Roman"/>
          <w:color w:val="000000"/>
          <w:sz w:val="24"/>
          <w:szCs w:val="24"/>
        </w:rPr>
        <w:t>之间，评价为</w:t>
      </w:r>
      <w:r w:rsidR="00060664" w:rsidRPr="005E7DFF">
        <w:rPr>
          <w:rFonts w:ascii="Times New Roman" w:eastAsia="宋体" w:cs="Times New Roman" w:hint="eastAsia"/>
          <w:color w:val="000000"/>
          <w:sz w:val="24"/>
          <w:szCs w:val="24"/>
        </w:rPr>
        <w:t>二</w:t>
      </w:r>
      <w:r w:rsidRPr="005E7DFF">
        <w:rPr>
          <w:rFonts w:ascii="Times New Roman" w:eastAsia="宋体" w:cs="Times New Roman"/>
          <w:color w:val="000000"/>
          <w:sz w:val="24"/>
          <w:szCs w:val="24"/>
        </w:rPr>
        <w:t>类河湖，处于</w:t>
      </w:r>
      <w:r w:rsidRPr="005E7DFF">
        <w:rPr>
          <w:rFonts w:ascii="Times New Roman" w:eastAsia="宋体" w:cs="Times New Roman"/>
          <w:color w:val="000000"/>
          <w:sz w:val="24"/>
          <w:szCs w:val="24"/>
        </w:rPr>
        <w:t>“</w:t>
      </w:r>
      <w:r w:rsidRPr="005E7DFF">
        <w:rPr>
          <w:rFonts w:ascii="Times New Roman" w:eastAsia="宋体" w:cs="Times New Roman"/>
          <w:color w:val="000000"/>
          <w:sz w:val="24"/>
          <w:szCs w:val="24"/>
        </w:rPr>
        <w:t>健康</w:t>
      </w:r>
      <w:r w:rsidRPr="005E7DFF">
        <w:rPr>
          <w:rFonts w:ascii="Times New Roman" w:eastAsia="宋体" w:cs="Times New Roman"/>
          <w:color w:val="000000"/>
          <w:sz w:val="24"/>
          <w:szCs w:val="24"/>
        </w:rPr>
        <w:t>”</w:t>
      </w:r>
      <w:r w:rsidRPr="005E7DFF">
        <w:rPr>
          <w:rFonts w:ascii="Times New Roman" w:eastAsia="宋体" w:cs="Times New Roman"/>
          <w:color w:val="000000"/>
          <w:sz w:val="24"/>
          <w:szCs w:val="24"/>
        </w:rPr>
        <w:t>状态。</w:t>
      </w:r>
      <w:bookmarkStart w:id="125" w:name="_Hlk83304736"/>
      <w:r w:rsidR="00060664" w:rsidRPr="005E7DFF">
        <w:rPr>
          <w:rFonts w:ascii="Times New Roman" w:eastAsia="宋体" w:cs="Times New Roman"/>
          <w:sz w:val="24"/>
          <w:szCs w:val="24"/>
        </w:rPr>
        <w:t>评价结果说明河湖在物理、化学、生物的完整性、社会服务功能可持续性等方面虽有一定程度受损，但仍处于可持续发展的健康状态，应当采用一定的修复、调控以及管理与保护相结合等措施，加强日常管护，持续对河湖健康提档升级。</w:t>
      </w:r>
    </w:p>
    <w:bookmarkEnd w:id="125"/>
    <w:p w14:paraId="6C49BBF0" w14:textId="1D1156B3"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对比</w:t>
      </w:r>
      <w:r w:rsidRPr="005E7DFF">
        <w:rPr>
          <w:rFonts w:ascii="Times New Roman" w:eastAsia="宋体" w:cs="Times New Roman"/>
          <w:sz w:val="24"/>
          <w:szCs w:val="24"/>
        </w:rPr>
        <w:t>2010</w:t>
      </w:r>
      <w:r w:rsidRPr="005E7DFF">
        <w:rPr>
          <w:rFonts w:ascii="Times New Roman" w:eastAsia="宋体" w:cs="Times New Roman"/>
          <w:sz w:val="24"/>
          <w:szCs w:val="24"/>
        </w:rPr>
        <w:t>年</w:t>
      </w:r>
      <w:r w:rsidRPr="005E7DFF">
        <w:rPr>
          <w:rFonts w:ascii="Times New Roman" w:eastAsia="宋体" w:cs="Times New Roman"/>
          <w:sz w:val="24"/>
          <w:szCs w:val="24"/>
        </w:rPr>
        <w:t>~2020</w:t>
      </w:r>
      <w:r w:rsidRPr="005E7DFF">
        <w:rPr>
          <w:rFonts w:ascii="Times New Roman" w:eastAsia="宋体" w:cs="Times New Roman"/>
          <w:sz w:val="24"/>
          <w:szCs w:val="24"/>
        </w:rPr>
        <w:t>年全国河湖健康现状，基于全国</w:t>
      </w:r>
      <w:r w:rsidRPr="005E7DFF">
        <w:rPr>
          <w:rFonts w:ascii="Times New Roman" w:eastAsia="宋体" w:cs="Times New Roman"/>
          <w:sz w:val="24"/>
          <w:szCs w:val="24"/>
        </w:rPr>
        <w:t>118</w:t>
      </w:r>
      <w:r w:rsidRPr="005E7DFF">
        <w:rPr>
          <w:rFonts w:ascii="Times New Roman" w:eastAsia="宋体" w:cs="Times New Roman"/>
          <w:sz w:val="24"/>
          <w:szCs w:val="24"/>
        </w:rPr>
        <w:t>份河湖健康评价成果</w:t>
      </w:r>
      <w:r w:rsidRPr="005E7DFF">
        <w:rPr>
          <w:rFonts w:ascii="Times New Roman" w:eastAsia="宋体" w:cs="Times New Roman"/>
          <w:sz w:val="24"/>
          <w:szCs w:val="24"/>
        </w:rPr>
        <w:t>/</w:t>
      </w:r>
      <w:r w:rsidRPr="005E7DFF">
        <w:rPr>
          <w:rFonts w:ascii="Times New Roman" w:eastAsia="宋体" w:cs="Times New Roman"/>
          <w:sz w:val="24"/>
          <w:szCs w:val="24"/>
        </w:rPr>
        <w:t>报告，覆盖</w:t>
      </w:r>
      <w:r w:rsidRPr="005E7DFF">
        <w:rPr>
          <w:rFonts w:ascii="Times New Roman" w:eastAsia="宋体" w:cs="Times New Roman"/>
          <w:sz w:val="24"/>
          <w:szCs w:val="24"/>
        </w:rPr>
        <w:t>8</w:t>
      </w:r>
      <w:r w:rsidRPr="005E7DFF">
        <w:rPr>
          <w:rFonts w:ascii="Times New Roman" w:eastAsia="宋体" w:cs="Times New Roman"/>
          <w:sz w:val="24"/>
          <w:szCs w:val="24"/>
        </w:rPr>
        <w:t>大流域</w:t>
      </w:r>
      <w:r w:rsidRPr="005E7DFF">
        <w:rPr>
          <w:rFonts w:ascii="Times New Roman" w:eastAsia="宋体" w:cs="Times New Roman"/>
          <w:sz w:val="24"/>
          <w:szCs w:val="24"/>
        </w:rPr>
        <w:t>29</w:t>
      </w:r>
      <w:r w:rsidRPr="005E7DFF">
        <w:rPr>
          <w:rFonts w:ascii="Times New Roman" w:eastAsia="宋体" w:cs="Times New Roman"/>
          <w:sz w:val="24"/>
          <w:szCs w:val="24"/>
        </w:rPr>
        <w:t>个省份（自治区</w:t>
      </w:r>
      <w:r w:rsidRPr="005E7DFF">
        <w:rPr>
          <w:rFonts w:ascii="Times New Roman" w:eastAsia="宋体" w:cs="Times New Roman"/>
          <w:sz w:val="24"/>
          <w:szCs w:val="24"/>
        </w:rPr>
        <w:t>/</w:t>
      </w:r>
      <w:r w:rsidRPr="005E7DFF">
        <w:rPr>
          <w:rFonts w:ascii="Times New Roman" w:eastAsia="宋体" w:cs="Times New Roman"/>
          <w:sz w:val="24"/>
          <w:szCs w:val="24"/>
        </w:rPr>
        <w:t>直辖市）的</w:t>
      </w:r>
      <w:r w:rsidR="002920A5" w:rsidRPr="005E7DFF">
        <w:rPr>
          <w:rFonts w:ascii="Times New Roman" w:eastAsia="宋体" w:cs="Times New Roman" w:hint="eastAsia"/>
          <w:sz w:val="24"/>
          <w:szCs w:val="24"/>
        </w:rPr>
        <w:t>河湖</w:t>
      </w:r>
      <w:r w:rsidRPr="005E7DFF">
        <w:rPr>
          <w:rFonts w:ascii="Times New Roman" w:eastAsia="宋体" w:cs="Times New Roman"/>
          <w:sz w:val="24"/>
          <w:szCs w:val="24"/>
        </w:rPr>
        <w:t>中，处于</w:t>
      </w:r>
      <w:r w:rsidRPr="005E7DFF">
        <w:rPr>
          <w:rFonts w:ascii="Times New Roman" w:eastAsia="宋体" w:cs="Times New Roman"/>
          <w:sz w:val="24"/>
          <w:szCs w:val="24"/>
        </w:rPr>
        <w:t>“</w:t>
      </w:r>
      <w:r w:rsidRPr="005E7DFF">
        <w:rPr>
          <w:rFonts w:ascii="Times New Roman" w:eastAsia="宋体" w:cs="Times New Roman"/>
          <w:sz w:val="24"/>
          <w:szCs w:val="24"/>
        </w:rPr>
        <w:t>非常健康</w:t>
      </w:r>
      <w:r w:rsidRPr="005E7DFF">
        <w:rPr>
          <w:rFonts w:ascii="Times New Roman" w:eastAsia="宋体" w:cs="Times New Roman"/>
          <w:sz w:val="24"/>
          <w:szCs w:val="24"/>
        </w:rPr>
        <w:t>”</w:t>
      </w:r>
      <w:r w:rsidRPr="005E7DFF">
        <w:rPr>
          <w:rFonts w:ascii="Times New Roman" w:eastAsia="宋体" w:cs="Times New Roman"/>
          <w:sz w:val="24"/>
          <w:szCs w:val="24"/>
        </w:rPr>
        <w:t>和</w:t>
      </w:r>
      <w:r w:rsidRPr="005E7DFF">
        <w:rPr>
          <w:rFonts w:ascii="Times New Roman" w:eastAsia="宋体" w:cs="Times New Roman"/>
          <w:sz w:val="24"/>
          <w:szCs w:val="24"/>
        </w:rPr>
        <w:t>“</w:t>
      </w:r>
      <w:r w:rsidRPr="005E7DFF">
        <w:rPr>
          <w:rFonts w:ascii="Times New Roman" w:eastAsia="宋体" w:cs="Times New Roman"/>
          <w:sz w:val="24"/>
          <w:szCs w:val="24"/>
        </w:rPr>
        <w:t>健康</w:t>
      </w:r>
      <w:r w:rsidRPr="005E7DFF">
        <w:rPr>
          <w:rFonts w:ascii="Times New Roman" w:eastAsia="宋体" w:cs="Times New Roman"/>
          <w:sz w:val="24"/>
          <w:szCs w:val="24"/>
        </w:rPr>
        <w:t>”</w:t>
      </w:r>
      <w:r w:rsidRPr="005E7DFF">
        <w:rPr>
          <w:rFonts w:ascii="Times New Roman" w:eastAsia="宋体" w:cs="Times New Roman"/>
          <w:sz w:val="24"/>
          <w:szCs w:val="24"/>
        </w:rPr>
        <w:t>状态的河湖相对较少，占</w:t>
      </w:r>
      <w:r w:rsidRPr="005E7DFF">
        <w:rPr>
          <w:rFonts w:ascii="Times New Roman" w:eastAsia="宋体" w:cs="Times New Roman"/>
          <w:sz w:val="24"/>
          <w:szCs w:val="24"/>
        </w:rPr>
        <w:t>20.2%</w:t>
      </w:r>
      <w:r w:rsidRPr="005E7DFF">
        <w:rPr>
          <w:rFonts w:ascii="Times New Roman" w:eastAsia="宋体" w:cs="Times New Roman"/>
          <w:sz w:val="24"/>
          <w:szCs w:val="24"/>
        </w:rPr>
        <w:t>，主要分布于自然保护区、山区溪流、湖库饮用水源区等；</w:t>
      </w:r>
      <w:r w:rsidRPr="005E7DFF">
        <w:rPr>
          <w:rFonts w:ascii="Times New Roman" w:eastAsia="宋体" w:cs="Times New Roman"/>
          <w:sz w:val="24"/>
          <w:szCs w:val="24"/>
        </w:rPr>
        <w:t>53.2%</w:t>
      </w:r>
      <w:r w:rsidRPr="005E7DFF">
        <w:rPr>
          <w:rFonts w:ascii="Times New Roman" w:eastAsia="宋体" w:cs="Times New Roman"/>
          <w:sz w:val="24"/>
          <w:szCs w:val="24"/>
        </w:rPr>
        <w:t>的河湖表现为</w:t>
      </w:r>
      <w:r w:rsidRPr="005E7DFF">
        <w:rPr>
          <w:rFonts w:ascii="Times New Roman" w:eastAsia="宋体" w:cs="Times New Roman"/>
          <w:sz w:val="24"/>
          <w:szCs w:val="24"/>
        </w:rPr>
        <w:t>“</w:t>
      </w:r>
      <w:r w:rsidRPr="005E7DFF">
        <w:rPr>
          <w:rFonts w:ascii="Times New Roman" w:eastAsia="宋体" w:cs="Times New Roman"/>
          <w:sz w:val="24"/>
          <w:szCs w:val="24"/>
        </w:rPr>
        <w:t>亚健康</w:t>
      </w:r>
      <w:r w:rsidRPr="005E7DFF">
        <w:rPr>
          <w:rFonts w:ascii="Times New Roman" w:eastAsia="宋体" w:cs="Times New Roman"/>
          <w:sz w:val="24"/>
          <w:szCs w:val="24"/>
        </w:rPr>
        <w:t>”</w:t>
      </w:r>
      <w:r w:rsidRPr="005E7DFF">
        <w:rPr>
          <w:rFonts w:ascii="Times New Roman" w:eastAsia="宋体" w:cs="Times New Roman"/>
          <w:sz w:val="24"/>
          <w:szCs w:val="24"/>
        </w:rPr>
        <w:t>或</w:t>
      </w:r>
      <w:r w:rsidRPr="005E7DFF">
        <w:rPr>
          <w:rFonts w:ascii="Times New Roman" w:eastAsia="宋体" w:cs="Times New Roman"/>
          <w:sz w:val="24"/>
          <w:szCs w:val="24"/>
        </w:rPr>
        <w:t>“</w:t>
      </w:r>
      <w:r w:rsidRPr="005E7DFF">
        <w:rPr>
          <w:rFonts w:ascii="Times New Roman" w:eastAsia="宋体" w:cs="Times New Roman"/>
          <w:sz w:val="24"/>
          <w:szCs w:val="24"/>
        </w:rPr>
        <w:t>不健康</w:t>
      </w:r>
      <w:r w:rsidRPr="005E7DFF">
        <w:rPr>
          <w:rFonts w:ascii="Times New Roman" w:eastAsia="宋体" w:cs="Times New Roman"/>
          <w:sz w:val="24"/>
          <w:szCs w:val="24"/>
        </w:rPr>
        <w:t>”</w:t>
      </w:r>
      <w:r w:rsidRPr="005E7DFF">
        <w:rPr>
          <w:rFonts w:ascii="Times New Roman" w:eastAsia="宋体" w:cs="Times New Roman"/>
          <w:sz w:val="24"/>
          <w:szCs w:val="24"/>
        </w:rPr>
        <w:t>，剩余</w:t>
      </w:r>
      <w:r w:rsidRPr="005E7DFF">
        <w:rPr>
          <w:rFonts w:ascii="Times New Roman" w:eastAsia="宋体" w:cs="Times New Roman"/>
          <w:sz w:val="24"/>
          <w:szCs w:val="24"/>
        </w:rPr>
        <w:t>26.6%</w:t>
      </w:r>
      <w:r w:rsidRPr="005E7DFF">
        <w:rPr>
          <w:rFonts w:ascii="Times New Roman" w:eastAsia="宋体" w:cs="Times New Roman"/>
          <w:sz w:val="24"/>
          <w:szCs w:val="24"/>
        </w:rPr>
        <w:t>的河湖表现为</w:t>
      </w:r>
      <w:r w:rsidRPr="005E7DFF">
        <w:rPr>
          <w:rFonts w:ascii="Times New Roman" w:eastAsia="宋体" w:cs="Times New Roman"/>
          <w:sz w:val="24"/>
          <w:szCs w:val="24"/>
        </w:rPr>
        <w:t>“</w:t>
      </w:r>
      <w:r w:rsidRPr="005E7DFF">
        <w:rPr>
          <w:rFonts w:ascii="Times New Roman" w:eastAsia="宋体" w:cs="Times New Roman"/>
          <w:sz w:val="24"/>
          <w:szCs w:val="24"/>
        </w:rPr>
        <w:t>病态</w:t>
      </w:r>
      <w:r w:rsidRPr="005E7DFF">
        <w:rPr>
          <w:rFonts w:ascii="Times New Roman" w:eastAsia="宋体" w:cs="Times New Roman"/>
          <w:sz w:val="24"/>
          <w:szCs w:val="24"/>
        </w:rPr>
        <w:t>”</w:t>
      </w:r>
      <w:r w:rsidRPr="005E7DFF">
        <w:rPr>
          <w:rFonts w:ascii="Times New Roman" w:eastAsia="宋体" w:cs="Times New Roman"/>
          <w:sz w:val="24"/>
          <w:szCs w:val="24"/>
        </w:rPr>
        <w:t>。本次</w:t>
      </w:r>
      <w:r w:rsidR="002920A5" w:rsidRPr="005E7DFF">
        <w:rPr>
          <w:rFonts w:ascii="Times New Roman" w:eastAsia="宋体" w:cs="Times New Roman" w:hint="eastAsia"/>
          <w:sz w:val="24"/>
          <w:szCs w:val="24"/>
        </w:rPr>
        <w:t>鱼池</w:t>
      </w:r>
      <w:r w:rsidRPr="005E7DFF">
        <w:rPr>
          <w:rFonts w:ascii="Times New Roman" w:eastAsia="宋体" w:cs="Times New Roman"/>
          <w:sz w:val="24"/>
          <w:szCs w:val="24"/>
        </w:rPr>
        <w:t>健康评价结果为</w:t>
      </w:r>
      <w:r w:rsidRPr="005E7DFF">
        <w:rPr>
          <w:rFonts w:ascii="Times New Roman" w:eastAsia="宋体" w:cs="Times New Roman"/>
          <w:sz w:val="24"/>
          <w:szCs w:val="24"/>
        </w:rPr>
        <w:t>“</w:t>
      </w:r>
      <w:r w:rsidRPr="005E7DFF">
        <w:rPr>
          <w:rFonts w:ascii="Times New Roman" w:eastAsia="宋体" w:cs="Times New Roman"/>
          <w:sz w:val="24"/>
          <w:szCs w:val="24"/>
        </w:rPr>
        <w:t>健康</w:t>
      </w:r>
      <w:r w:rsidRPr="005E7DFF">
        <w:rPr>
          <w:rFonts w:ascii="Times New Roman" w:eastAsia="宋体" w:cs="Times New Roman"/>
          <w:sz w:val="24"/>
          <w:szCs w:val="24"/>
        </w:rPr>
        <w:t>”</w:t>
      </w:r>
      <w:r w:rsidRPr="005E7DFF">
        <w:rPr>
          <w:rFonts w:ascii="Times New Roman" w:eastAsia="宋体" w:cs="Times New Roman"/>
          <w:sz w:val="24"/>
          <w:szCs w:val="24"/>
        </w:rPr>
        <w:t>，表明</w:t>
      </w:r>
      <w:r w:rsidR="002920A5" w:rsidRPr="005E7DFF">
        <w:rPr>
          <w:rFonts w:ascii="Times New Roman" w:eastAsia="宋体" w:cs="Times New Roman" w:hint="eastAsia"/>
          <w:sz w:val="24"/>
          <w:szCs w:val="24"/>
        </w:rPr>
        <w:t>鱼池</w:t>
      </w:r>
      <w:r w:rsidRPr="005E7DFF">
        <w:rPr>
          <w:rFonts w:ascii="Times New Roman" w:eastAsia="宋体" w:cs="Times New Roman"/>
          <w:sz w:val="24"/>
          <w:szCs w:val="24"/>
        </w:rPr>
        <w:t>健康状况在全国范围内属于</w:t>
      </w:r>
      <w:r w:rsidR="008B5857" w:rsidRPr="005E7DFF">
        <w:rPr>
          <w:rFonts w:ascii="Times New Roman" w:eastAsia="宋体" w:cs="Times New Roman" w:hint="eastAsia"/>
          <w:sz w:val="24"/>
          <w:szCs w:val="24"/>
        </w:rPr>
        <w:t>中上</w:t>
      </w:r>
      <w:r w:rsidRPr="005E7DFF">
        <w:rPr>
          <w:rFonts w:ascii="Times New Roman" w:eastAsia="宋体" w:cs="Times New Roman"/>
          <w:sz w:val="24"/>
          <w:szCs w:val="24"/>
        </w:rPr>
        <w:t>水平。</w:t>
      </w:r>
    </w:p>
    <w:p w14:paraId="63BBDEAC" w14:textId="35C3C2A9"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从准则层分析，</w:t>
      </w:r>
      <w:r w:rsidRPr="005E7DFF">
        <w:rPr>
          <w:rFonts w:ascii="Times New Roman" w:eastAsia="宋体" w:cs="Times New Roman" w:hint="eastAsia"/>
          <w:sz w:val="24"/>
          <w:szCs w:val="24"/>
        </w:rPr>
        <w:t>鱼池</w:t>
      </w:r>
      <w:r w:rsidRPr="005E7DFF">
        <w:rPr>
          <w:rFonts w:ascii="Times New Roman" w:eastAsia="宋体" w:cs="Times New Roman"/>
          <w:sz w:val="24"/>
          <w:szCs w:val="24"/>
        </w:rPr>
        <w:t>“</w:t>
      </w:r>
      <w:r w:rsidR="00B82A5A" w:rsidRPr="005E7DFF">
        <w:rPr>
          <w:rFonts w:ascii="Times New Roman" w:eastAsia="宋体" w:cs="Times New Roman" w:hint="eastAsia"/>
          <w:sz w:val="24"/>
          <w:szCs w:val="24"/>
        </w:rPr>
        <w:t>水文水资源</w:t>
      </w:r>
      <w:r w:rsidRPr="005E7DFF">
        <w:rPr>
          <w:rFonts w:ascii="Times New Roman" w:eastAsia="宋体" w:cs="Times New Roman"/>
          <w:sz w:val="24"/>
          <w:szCs w:val="24"/>
        </w:rPr>
        <w:t>”</w:t>
      </w:r>
      <w:r w:rsidRPr="005E7DFF">
        <w:rPr>
          <w:rFonts w:ascii="Times New Roman" w:eastAsia="宋体" w:cs="Times New Roman"/>
          <w:sz w:val="24"/>
          <w:szCs w:val="24"/>
        </w:rPr>
        <w:t>、</w:t>
      </w:r>
      <w:r w:rsidRPr="005E7DFF">
        <w:rPr>
          <w:rFonts w:ascii="Times New Roman" w:eastAsia="宋体" w:cs="Times New Roman"/>
          <w:sz w:val="24"/>
          <w:szCs w:val="24"/>
        </w:rPr>
        <w:t xml:space="preserve"> “</w:t>
      </w:r>
      <w:r w:rsidRPr="005E7DFF">
        <w:rPr>
          <w:rFonts w:ascii="Times New Roman" w:eastAsia="宋体" w:cs="Times New Roman"/>
          <w:sz w:val="24"/>
          <w:szCs w:val="24"/>
        </w:rPr>
        <w:t>河湖管理与社会服务功能</w:t>
      </w:r>
      <w:r w:rsidRPr="005E7DFF">
        <w:rPr>
          <w:rFonts w:ascii="Times New Roman" w:eastAsia="宋体" w:cs="Times New Roman"/>
          <w:sz w:val="24"/>
          <w:szCs w:val="24"/>
        </w:rPr>
        <w:t>”</w:t>
      </w:r>
      <w:r w:rsidRPr="005E7DFF">
        <w:rPr>
          <w:rFonts w:ascii="Times New Roman" w:eastAsia="宋体" w:cs="Times New Roman"/>
          <w:sz w:val="24"/>
          <w:szCs w:val="24"/>
        </w:rPr>
        <w:t>、</w:t>
      </w:r>
      <w:r w:rsidRPr="005E7DFF">
        <w:rPr>
          <w:rFonts w:ascii="Times New Roman" w:eastAsia="宋体" w:cs="Times New Roman"/>
          <w:sz w:val="24"/>
          <w:szCs w:val="24"/>
        </w:rPr>
        <w:t xml:space="preserve"> “</w:t>
      </w:r>
      <w:r w:rsidR="00B82A5A" w:rsidRPr="005E7DFF">
        <w:rPr>
          <w:rFonts w:ascii="Times New Roman" w:eastAsia="宋体" w:cs="Times New Roman" w:hint="eastAsia"/>
          <w:sz w:val="24"/>
          <w:szCs w:val="24"/>
        </w:rPr>
        <w:t>物理结构</w:t>
      </w:r>
      <w:r w:rsidRPr="005E7DFF">
        <w:rPr>
          <w:rFonts w:ascii="Times New Roman" w:eastAsia="宋体" w:cs="Times New Roman"/>
          <w:sz w:val="24"/>
          <w:szCs w:val="24"/>
        </w:rPr>
        <w:t>”</w:t>
      </w:r>
      <w:r w:rsidRPr="005E7DFF">
        <w:rPr>
          <w:rFonts w:ascii="Times New Roman" w:eastAsia="宋体" w:cs="Times New Roman"/>
          <w:sz w:val="24"/>
          <w:szCs w:val="24"/>
        </w:rPr>
        <w:t>得分较高，分别为</w:t>
      </w:r>
      <w:r w:rsidRPr="005E7DFF">
        <w:rPr>
          <w:rFonts w:ascii="Times New Roman" w:eastAsia="宋体" w:cs="Times New Roman"/>
          <w:sz w:val="24"/>
          <w:szCs w:val="24"/>
        </w:rPr>
        <w:t>100.00</w:t>
      </w:r>
      <w:r w:rsidRPr="005E7DFF">
        <w:rPr>
          <w:rFonts w:ascii="Times New Roman" w:eastAsia="宋体" w:cs="Times New Roman"/>
          <w:sz w:val="24"/>
          <w:szCs w:val="24"/>
        </w:rPr>
        <w:t>、</w:t>
      </w:r>
      <w:r w:rsidR="00BC3880">
        <w:rPr>
          <w:rFonts w:ascii="Times New Roman" w:eastAsia="宋体" w:cs="Times New Roman"/>
          <w:sz w:val="24"/>
          <w:szCs w:val="24"/>
        </w:rPr>
        <w:t>92.94</w:t>
      </w:r>
      <w:r w:rsidRPr="005E7DFF">
        <w:rPr>
          <w:rFonts w:ascii="Times New Roman" w:eastAsia="宋体" w:cs="Times New Roman"/>
          <w:sz w:val="24"/>
          <w:szCs w:val="24"/>
        </w:rPr>
        <w:t>、</w:t>
      </w:r>
      <w:r w:rsidR="00A931D0" w:rsidRPr="005E7DFF">
        <w:rPr>
          <w:rFonts w:ascii="Times New Roman" w:eastAsia="宋体" w:cs="Times New Roman"/>
          <w:sz w:val="24"/>
          <w:szCs w:val="24"/>
        </w:rPr>
        <w:t>77.80</w:t>
      </w:r>
      <w:r w:rsidRPr="005E7DFF">
        <w:rPr>
          <w:rFonts w:ascii="Times New Roman" w:eastAsia="宋体" w:cs="Times New Roman"/>
          <w:sz w:val="24"/>
          <w:szCs w:val="24"/>
        </w:rPr>
        <w:t>，客观反映</w:t>
      </w:r>
      <w:r w:rsidR="00B82A5A" w:rsidRPr="005E7DFF">
        <w:rPr>
          <w:rFonts w:ascii="Times New Roman" w:eastAsia="宋体" w:cs="Times New Roman" w:hint="eastAsia"/>
          <w:sz w:val="24"/>
          <w:szCs w:val="24"/>
        </w:rPr>
        <w:t>鱼池</w:t>
      </w:r>
      <w:r w:rsidRPr="005E7DFF">
        <w:rPr>
          <w:rFonts w:ascii="Times New Roman" w:eastAsia="宋体" w:cs="Times New Roman"/>
          <w:sz w:val="24"/>
          <w:szCs w:val="24"/>
        </w:rPr>
        <w:t>在</w:t>
      </w:r>
      <w:r w:rsidR="00B82A5A" w:rsidRPr="005E7DFF">
        <w:rPr>
          <w:rFonts w:ascii="Times New Roman" w:eastAsia="宋体" w:cs="Times New Roman"/>
          <w:sz w:val="24"/>
          <w:szCs w:val="24"/>
        </w:rPr>
        <w:t>客观水文、地质条件</w:t>
      </w:r>
      <w:r w:rsidRPr="005E7DFF">
        <w:rPr>
          <w:rFonts w:ascii="Times New Roman" w:eastAsia="宋体" w:cs="Times New Roman"/>
          <w:sz w:val="24"/>
          <w:szCs w:val="24"/>
        </w:rPr>
        <w:t>及</w:t>
      </w:r>
      <w:r w:rsidR="00804055" w:rsidRPr="005E7DFF">
        <w:rPr>
          <w:rFonts w:ascii="Times New Roman" w:eastAsia="宋体" w:cs="Times New Roman" w:hint="eastAsia"/>
          <w:sz w:val="24"/>
          <w:szCs w:val="24"/>
        </w:rPr>
        <w:t>河湖</w:t>
      </w:r>
      <w:r w:rsidRPr="005E7DFF">
        <w:rPr>
          <w:rFonts w:ascii="Times New Roman" w:eastAsia="宋体" w:cs="Times New Roman"/>
          <w:sz w:val="24"/>
          <w:szCs w:val="24"/>
        </w:rPr>
        <w:t>社会服务方面取得卓有成效的成绩，但</w:t>
      </w:r>
      <w:r w:rsidRPr="005E7DFF">
        <w:rPr>
          <w:rFonts w:ascii="Times New Roman" w:eastAsia="宋体" w:cs="Times New Roman"/>
          <w:sz w:val="24"/>
          <w:szCs w:val="24"/>
        </w:rPr>
        <w:t>“</w:t>
      </w:r>
      <w:r w:rsidR="00B82A5A" w:rsidRPr="005E7DFF">
        <w:rPr>
          <w:rFonts w:ascii="Times New Roman" w:eastAsia="宋体" w:cs="Times New Roman" w:hint="eastAsia"/>
          <w:sz w:val="24"/>
          <w:szCs w:val="24"/>
        </w:rPr>
        <w:t>水质</w:t>
      </w:r>
      <w:r w:rsidRPr="005E7DFF">
        <w:rPr>
          <w:rFonts w:ascii="Times New Roman" w:eastAsia="宋体" w:cs="Times New Roman"/>
          <w:sz w:val="24"/>
          <w:szCs w:val="24"/>
        </w:rPr>
        <w:t>”</w:t>
      </w:r>
      <w:r w:rsidRPr="005E7DFF">
        <w:rPr>
          <w:rFonts w:ascii="Times New Roman" w:eastAsia="宋体" w:cs="Times New Roman"/>
          <w:sz w:val="24"/>
          <w:szCs w:val="24"/>
        </w:rPr>
        <w:t>方面得分低，其中</w:t>
      </w:r>
      <w:r w:rsidRPr="005E7DFF">
        <w:rPr>
          <w:rFonts w:ascii="Times New Roman" w:eastAsia="宋体" w:cs="Times New Roman"/>
          <w:sz w:val="24"/>
          <w:szCs w:val="24"/>
        </w:rPr>
        <w:t>“</w:t>
      </w:r>
      <w:r w:rsidR="00B82A5A" w:rsidRPr="005E7DFF">
        <w:rPr>
          <w:rFonts w:ascii="Times New Roman" w:eastAsia="宋体" w:cs="Times New Roman" w:hint="eastAsia"/>
          <w:sz w:val="24"/>
          <w:szCs w:val="24"/>
        </w:rPr>
        <w:t>水质优劣程度</w:t>
      </w:r>
      <w:r w:rsidRPr="005E7DFF">
        <w:rPr>
          <w:rFonts w:ascii="Times New Roman" w:eastAsia="宋体" w:cs="Times New Roman"/>
          <w:sz w:val="24"/>
          <w:szCs w:val="24"/>
        </w:rPr>
        <w:t>”</w:t>
      </w:r>
      <w:r w:rsidRPr="005E7DFF">
        <w:rPr>
          <w:rFonts w:ascii="Times New Roman" w:eastAsia="宋体" w:cs="Times New Roman"/>
          <w:sz w:val="24"/>
          <w:szCs w:val="24"/>
        </w:rPr>
        <w:t>得分</w:t>
      </w:r>
      <w:r w:rsidR="00492FC7">
        <w:rPr>
          <w:rFonts w:ascii="Times New Roman" w:eastAsia="宋体" w:cs="Times New Roman"/>
          <w:sz w:val="24"/>
          <w:szCs w:val="24"/>
        </w:rPr>
        <w:t>60</w:t>
      </w:r>
      <w:r w:rsidRPr="005E7DFF">
        <w:rPr>
          <w:rFonts w:ascii="Times New Roman" w:eastAsia="宋体" w:cs="Times New Roman"/>
          <w:sz w:val="24"/>
          <w:szCs w:val="24"/>
        </w:rPr>
        <w:t>，</w:t>
      </w:r>
      <w:r w:rsidR="008B5857" w:rsidRPr="005E7DFF">
        <w:rPr>
          <w:rFonts w:ascii="Times New Roman" w:eastAsia="宋体" w:cs="Times New Roman" w:hint="eastAsia"/>
          <w:sz w:val="24"/>
          <w:szCs w:val="24"/>
        </w:rPr>
        <w:t>富营养化状况</w:t>
      </w:r>
      <w:r w:rsidRPr="005E7DFF">
        <w:rPr>
          <w:rFonts w:ascii="Times New Roman" w:eastAsia="宋体" w:cs="Times New Roman"/>
          <w:sz w:val="24"/>
          <w:szCs w:val="24"/>
        </w:rPr>
        <w:t>得分</w:t>
      </w:r>
      <w:r w:rsidR="008B5857" w:rsidRPr="005E7DFF">
        <w:rPr>
          <w:rFonts w:ascii="Times New Roman" w:eastAsia="宋体" w:cs="Times New Roman"/>
          <w:sz w:val="24"/>
          <w:szCs w:val="24"/>
        </w:rPr>
        <w:t>50</w:t>
      </w:r>
      <w:r w:rsidRPr="005E7DFF">
        <w:rPr>
          <w:rFonts w:ascii="Times New Roman" w:eastAsia="宋体" w:cs="Times New Roman"/>
          <w:sz w:val="24"/>
          <w:szCs w:val="24"/>
        </w:rPr>
        <w:t>，说明</w:t>
      </w:r>
      <w:r w:rsidR="00E140DD" w:rsidRPr="005E7DFF">
        <w:rPr>
          <w:rFonts w:ascii="Times New Roman" w:eastAsia="宋体" w:cs="Times New Roman" w:hint="eastAsia"/>
          <w:sz w:val="24"/>
          <w:szCs w:val="24"/>
        </w:rPr>
        <w:t>鱼池在</w:t>
      </w:r>
      <w:r w:rsidR="00B82A5A" w:rsidRPr="005E7DFF">
        <w:rPr>
          <w:rFonts w:ascii="Times New Roman" w:eastAsia="宋体" w:cs="Times New Roman"/>
          <w:sz w:val="24"/>
          <w:szCs w:val="24"/>
        </w:rPr>
        <w:t>水污染防治、水生态保护</w:t>
      </w:r>
      <w:r w:rsidRPr="005E7DFF">
        <w:rPr>
          <w:rFonts w:ascii="Times New Roman" w:eastAsia="宋体" w:cs="Times New Roman"/>
          <w:sz w:val="24"/>
          <w:szCs w:val="24"/>
        </w:rPr>
        <w:t>存在一定问题。</w:t>
      </w:r>
    </w:p>
    <w:p w14:paraId="395A4952" w14:textId="77777777"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具体到指标层层面，各指标反映的现状、存在问题及原因分述如下：</w:t>
      </w:r>
    </w:p>
    <w:p w14:paraId="57BBAAA6" w14:textId="77777777" w:rsidR="00A616BE" w:rsidRPr="005E7DFF" w:rsidRDefault="00A616BE" w:rsidP="00A616BE">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1</w:t>
      </w:r>
      <w:r w:rsidRPr="005E7DFF">
        <w:rPr>
          <w:rFonts w:ascii="Times New Roman" w:eastAsia="宋体" w:cs="Times New Roman"/>
          <w:b/>
          <w:bCs/>
          <w:sz w:val="24"/>
          <w:szCs w:val="24"/>
        </w:rPr>
        <w:t>、水资源开发利用率</w:t>
      </w:r>
    </w:p>
    <w:p w14:paraId="558E96AB" w14:textId="3D37E2D9"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 xml:space="preserve"> “</w:t>
      </w:r>
      <w:r w:rsidRPr="005E7DFF">
        <w:rPr>
          <w:rFonts w:ascii="Times New Roman" w:eastAsia="宋体" w:cs="Times New Roman"/>
          <w:sz w:val="24"/>
          <w:szCs w:val="24"/>
        </w:rPr>
        <w:t>水文水资源</w:t>
      </w:r>
      <w:r w:rsidRPr="005E7DFF">
        <w:rPr>
          <w:rFonts w:ascii="Times New Roman" w:eastAsia="宋体" w:cs="Times New Roman"/>
          <w:sz w:val="24"/>
          <w:szCs w:val="24"/>
        </w:rPr>
        <w:t>”</w:t>
      </w:r>
      <w:r w:rsidRPr="005E7DFF">
        <w:rPr>
          <w:rFonts w:ascii="Times New Roman" w:eastAsia="宋体" w:cs="Times New Roman"/>
          <w:sz w:val="24"/>
          <w:szCs w:val="24"/>
        </w:rPr>
        <w:t>准则层中</w:t>
      </w:r>
      <w:r w:rsidRPr="005E7DFF">
        <w:rPr>
          <w:rFonts w:ascii="Times New Roman" w:eastAsia="宋体" w:cs="Times New Roman"/>
          <w:sz w:val="24"/>
          <w:szCs w:val="24"/>
        </w:rPr>
        <w:t>“</w:t>
      </w:r>
      <w:r w:rsidRPr="005E7DFF">
        <w:rPr>
          <w:rFonts w:ascii="Times New Roman" w:eastAsia="宋体" w:cs="Times New Roman"/>
          <w:sz w:val="24"/>
          <w:szCs w:val="24"/>
        </w:rPr>
        <w:t>水资源开发利用率</w:t>
      </w:r>
      <w:r w:rsidRPr="005E7DFF">
        <w:rPr>
          <w:rFonts w:ascii="Times New Roman" w:eastAsia="宋体" w:cs="Times New Roman"/>
          <w:sz w:val="24"/>
          <w:szCs w:val="24"/>
        </w:rPr>
        <w:t>”</w:t>
      </w:r>
      <w:r w:rsidRPr="005E7DFF">
        <w:rPr>
          <w:rFonts w:ascii="Times New Roman" w:eastAsia="宋体" w:cs="Times New Roman"/>
          <w:sz w:val="24"/>
          <w:szCs w:val="24"/>
        </w:rPr>
        <w:t>指标项得分</w:t>
      </w:r>
      <w:r w:rsidRPr="005E7DFF">
        <w:rPr>
          <w:rFonts w:ascii="Times New Roman" w:eastAsia="宋体" w:cs="Times New Roman"/>
          <w:sz w:val="24"/>
          <w:szCs w:val="24"/>
        </w:rPr>
        <w:t>100</w:t>
      </w:r>
      <w:r w:rsidRPr="005E7DFF">
        <w:rPr>
          <w:rFonts w:ascii="Times New Roman" w:eastAsia="宋体" w:cs="Times New Roman"/>
          <w:sz w:val="24"/>
          <w:szCs w:val="24"/>
        </w:rPr>
        <w:t>，说明</w:t>
      </w:r>
      <w:r w:rsidRPr="005E7DFF">
        <w:rPr>
          <w:rFonts w:ascii="Times New Roman" w:eastAsia="宋体" w:cs="Times New Roman" w:hint="eastAsia"/>
          <w:sz w:val="24"/>
          <w:szCs w:val="24"/>
        </w:rPr>
        <w:t>鱼池</w:t>
      </w:r>
      <w:r w:rsidRPr="005E7DFF">
        <w:rPr>
          <w:rFonts w:ascii="Times New Roman" w:eastAsia="宋体" w:cs="Times New Roman"/>
          <w:sz w:val="24"/>
          <w:szCs w:val="24"/>
        </w:rPr>
        <w:t>水资源量充足，水资源开发利用率较低，</w:t>
      </w:r>
      <w:r w:rsidRPr="005E7DFF">
        <w:rPr>
          <w:rFonts w:ascii="Times New Roman" w:eastAsia="宋体" w:cs="Times New Roman" w:hint="eastAsia"/>
          <w:sz w:val="24"/>
          <w:szCs w:val="24"/>
        </w:rPr>
        <w:t>鱼池流域取水量为零，永胜乡境内</w:t>
      </w:r>
      <w:r w:rsidRPr="005E7DFF">
        <w:rPr>
          <w:rFonts w:ascii="Times New Roman" w:eastAsia="宋体" w:cs="Times New Roman"/>
          <w:sz w:val="24"/>
          <w:szCs w:val="24"/>
        </w:rPr>
        <w:t>对水资源的利用对于</w:t>
      </w:r>
      <w:r w:rsidRPr="005E7DFF">
        <w:rPr>
          <w:rFonts w:ascii="Times New Roman" w:eastAsia="宋体" w:cs="Times New Roman" w:hint="eastAsia"/>
          <w:sz w:val="24"/>
          <w:szCs w:val="24"/>
        </w:rPr>
        <w:t>鱼池</w:t>
      </w:r>
      <w:r w:rsidRPr="005E7DFF">
        <w:rPr>
          <w:rFonts w:ascii="Times New Roman" w:eastAsia="宋体" w:cs="Times New Roman"/>
          <w:sz w:val="24"/>
          <w:szCs w:val="24"/>
        </w:rPr>
        <w:t>水资源量</w:t>
      </w:r>
      <w:r w:rsidRPr="005E7DFF">
        <w:rPr>
          <w:rFonts w:ascii="Times New Roman" w:eastAsia="宋体" w:cs="Times New Roman" w:hint="eastAsia"/>
          <w:sz w:val="24"/>
          <w:szCs w:val="24"/>
        </w:rPr>
        <w:t>无任何影响</w:t>
      </w:r>
      <w:r w:rsidRPr="005E7DFF">
        <w:rPr>
          <w:rFonts w:ascii="Times New Roman" w:eastAsia="宋体" w:cs="Times New Roman"/>
          <w:sz w:val="24"/>
          <w:szCs w:val="24"/>
        </w:rPr>
        <w:t>。</w:t>
      </w:r>
    </w:p>
    <w:p w14:paraId="5A36FB55" w14:textId="77777777" w:rsidR="00A616BE" w:rsidRPr="005E7DFF" w:rsidRDefault="00A616BE" w:rsidP="00A616BE">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2</w:t>
      </w:r>
      <w:r w:rsidRPr="005E7DFF">
        <w:rPr>
          <w:rFonts w:ascii="Times New Roman" w:eastAsia="宋体" w:cs="Times New Roman"/>
          <w:b/>
          <w:bCs/>
          <w:sz w:val="24"/>
          <w:szCs w:val="24"/>
        </w:rPr>
        <w:t>、最低生态水位满足程度</w:t>
      </w:r>
    </w:p>
    <w:p w14:paraId="0A54C439" w14:textId="77777777" w:rsidR="00A616BE" w:rsidRPr="005E7DFF" w:rsidRDefault="00A616BE" w:rsidP="00A616BE">
      <w:pPr>
        <w:spacing w:line="360" w:lineRule="auto"/>
        <w:ind w:firstLineChars="200" w:firstLine="480"/>
        <w:rPr>
          <w:rFonts w:ascii="Times New Roman" w:eastAsia="宋体" w:hAnsiTheme="minorHAnsi" w:cs="Times New Roman"/>
          <w:sz w:val="24"/>
          <w:szCs w:val="24"/>
        </w:rPr>
      </w:pPr>
      <w:r w:rsidRPr="005E7DFF">
        <w:rPr>
          <w:rFonts w:ascii="Times New Roman" w:eastAsia="宋体" w:cs="Times New Roman"/>
          <w:sz w:val="24"/>
          <w:szCs w:val="24"/>
        </w:rPr>
        <w:t>鱼池</w:t>
      </w:r>
      <w:r w:rsidRPr="005E7DFF">
        <w:rPr>
          <w:rFonts w:ascii="Times New Roman" w:eastAsia="宋体" w:cs="Times New Roman"/>
          <w:sz w:val="24"/>
          <w:szCs w:val="24"/>
        </w:rPr>
        <w:t>“</w:t>
      </w:r>
      <w:r w:rsidRPr="005E7DFF">
        <w:rPr>
          <w:rFonts w:ascii="Times New Roman" w:eastAsia="宋体" w:cs="Times New Roman"/>
          <w:sz w:val="24"/>
          <w:szCs w:val="24"/>
        </w:rPr>
        <w:t>最低生态水位满足程度</w:t>
      </w:r>
      <w:r w:rsidRPr="005E7DFF">
        <w:rPr>
          <w:rFonts w:ascii="Times New Roman" w:eastAsia="宋体" w:cs="Times New Roman"/>
          <w:sz w:val="24"/>
          <w:szCs w:val="24"/>
        </w:rPr>
        <w:t>”</w:t>
      </w:r>
      <w:r w:rsidRPr="005E7DFF">
        <w:rPr>
          <w:rFonts w:ascii="Times New Roman" w:eastAsia="宋体" w:cs="Times New Roman"/>
          <w:sz w:val="24"/>
          <w:szCs w:val="24"/>
        </w:rPr>
        <w:t>指标项得分</w:t>
      </w:r>
      <w:r w:rsidRPr="005E7DFF">
        <w:rPr>
          <w:rFonts w:ascii="Times New Roman" w:eastAsia="宋体" w:cs="Times New Roman"/>
          <w:sz w:val="24"/>
          <w:szCs w:val="24"/>
        </w:rPr>
        <w:t>100</w:t>
      </w:r>
      <w:r w:rsidRPr="005E7DFF">
        <w:rPr>
          <w:rFonts w:ascii="Times New Roman" w:eastAsia="宋体" w:cs="Times New Roman"/>
          <w:sz w:val="24"/>
          <w:szCs w:val="24"/>
        </w:rPr>
        <w:t>，得分高。因为鱼池不涉及引水、提水、蓄水等工程</w:t>
      </w:r>
      <w:r w:rsidRPr="005E7DFF">
        <w:rPr>
          <w:rFonts w:ascii="Times New Roman" w:eastAsia="宋体" w:cs="Times New Roman" w:hint="eastAsia"/>
          <w:sz w:val="24"/>
          <w:szCs w:val="24"/>
        </w:rPr>
        <w:t>所以水位较稳定，说明鱼池</w:t>
      </w:r>
      <w:r w:rsidRPr="005E7DFF">
        <w:rPr>
          <w:rFonts w:ascii="Times New Roman" w:eastAsia="宋体" w:hAnsiTheme="minorHAnsi" w:cs="Times New Roman" w:hint="eastAsia"/>
          <w:sz w:val="24"/>
          <w:szCs w:val="24"/>
        </w:rPr>
        <w:t>能很好的满足生物的生存需求。</w:t>
      </w:r>
    </w:p>
    <w:p w14:paraId="07245C88" w14:textId="77777777" w:rsidR="00A616BE" w:rsidRPr="005E7DFF" w:rsidRDefault="00A616BE" w:rsidP="00A616BE">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3</w:t>
      </w:r>
      <w:r w:rsidRPr="005E7DFF">
        <w:rPr>
          <w:rFonts w:ascii="Times New Roman" w:eastAsia="宋体" w:cs="Times New Roman"/>
          <w:b/>
          <w:bCs/>
          <w:sz w:val="24"/>
          <w:szCs w:val="24"/>
        </w:rPr>
        <w:t>、</w:t>
      </w:r>
      <w:r w:rsidRPr="005E7DFF">
        <w:rPr>
          <w:rFonts w:ascii="Times New Roman" w:eastAsia="宋体" w:cs="Times New Roman" w:hint="eastAsia"/>
          <w:b/>
          <w:bCs/>
          <w:sz w:val="24"/>
          <w:szCs w:val="24"/>
        </w:rPr>
        <w:t>湖</w:t>
      </w:r>
      <w:r w:rsidRPr="005E7DFF">
        <w:rPr>
          <w:rFonts w:ascii="Times New Roman" w:eastAsia="宋体" w:cs="Times New Roman"/>
          <w:b/>
          <w:bCs/>
          <w:sz w:val="24"/>
          <w:szCs w:val="24"/>
        </w:rPr>
        <w:t>岸带稳定性指标</w:t>
      </w:r>
    </w:p>
    <w:p w14:paraId="18FE9437" w14:textId="6D2DC6C6" w:rsidR="00A616BE" w:rsidRPr="005E7DFF" w:rsidRDefault="00E140DD"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lastRenderedPageBreak/>
        <w:t>鱼池</w:t>
      </w:r>
      <w:r w:rsidR="00A616BE" w:rsidRPr="005E7DFF">
        <w:rPr>
          <w:rFonts w:ascii="Times New Roman" w:eastAsia="宋体" w:cs="Times New Roman"/>
          <w:sz w:val="24"/>
          <w:szCs w:val="24"/>
        </w:rPr>
        <w:t>“</w:t>
      </w:r>
      <w:r w:rsidR="00A616BE" w:rsidRPr="005E7DFF">
        <w:rPr>
          <w:rFonts w:ascii="Times New Roman" w:eastAsia="宋体" w:cs="Times New Roman"/>
          <w:sz w:val="24"/>
          <w:szCs w:val="24"/>
        </w:rPr>
        <w:t>物理结构</w:t>
      </w:r>
      <w:r w:rsidR="00A616BE" w:rsidRPr="005E7DFF">
        <w:rPr>
          <w:rFonts w:ascii="Times New Roman" w:eastAsia="宋体" w:cs="Times New Roman"/>
          <w:sz w:val="24"/>
          <w:szCs w:val="24"/>
        </w:rPr>
        <w:t>”</w:t>
      </w:r>
      <w:r w:rsidR="00A616BE" w:rsidRPr="005E7DFF">
        <w:rPr>
          <w:rFonts w:ascii="Times New Roman" w:eastAsia="宋体" w:cs="Times New Roman"/>
          <w:sz w:val="24"/>
          <w:szCs w:val="24"/>
        </w:rPr>
        <w:t>准则层中</w:t>
      </w:r>
      <w:r w:rsidR="00A616BE" w:rsidRPr="005E7DFF">
        <w:rPr>
          <w:rFonts w:ascii="Times New Roman" w:eastAsia="宋体" w:cs="Times New Roman"/>
          <w:sz w:val="24"/>
          <w:szCs w:val="24"/>
        </w:rPr>
        <w:t>“</w:t>
      </w:r>
      <w:r w:rsidR="00A616BE" w:rsidRPr="005E7DFF">
        <w:rPr>
          <w:rFonts w:ascii="Times New Roman" w:eastAsia="宋体" w:cs="Times New Roman"/>
          <w:sz w:val="24"/>
          <w:szCs w:val="24"/>
        </w:rPr>
        <w:t>河岸带稳定性指标</w:t>
      </w:r>
      <w:r w:rsidR="00A616BE" w:rsidRPr="005E7DFF">
        <w:rPr>
          <w:rFonts w:ascii="Times New Roman" w:eastAsia="宋体" w:cs="Times New Roman"/>
          <w:sz w:val="24"/>
          <w:szCs w:val="24"/>
        </w:rPr>
        <w:t>”</w:t>
      </w:r>
      <w:r w:rsidR="00A616BE" w:rsidRPr="005E7DFF">
        <w:rPr>
          <w:rFonts w:ascii="Times New Roman" w:eastAsia="宋体" w:cs="Times New Roman"/>
          <w:sz w:val="24"/>
          <w:szCs w:val="24"/>
        </w:rPr>
        <w:t>根据河岸坡侵蚀现状（包括已经发生的或潜在发生的河岸侵蚀）进行评估，评估要素包括：岸坡倾角、河岸高度、基质特征、岸坡植被覆盖度和坡脚冲刷强度。</w:t>
      </w:r>
      <w:r w:rsidR="00A616BE" w:rsidRPr="005E7DFF">
        <w:rPr>
          <w:rFonts w:ascii="Times New Roman" w:eastAsia="宋体" w:cs="Times New Roman"/>
          <w:sz w:val="24"/>
          <w:szCs w:val="24"/>
        </w:rPr>
        <w:t>“</w:t>
      </w:r>
      <w:r w:rsidR="00A616BE" w:rsidRPr="005E7DFF">
        <w:rPr>
          <w:rFonts w:ascii="Times New Roman" w:eastAsia="宋体" w:cs="Times New Roman"/>
          <w:sz w:val="24"/>
          <w:szCs w:val="24"/>
        </w:rPr>
        <w:t>河岸带稳定性指标</w:t>
      </w:r>
      <w:r w:rsidR="00A616BE" w:rsidRPr="005E7DFF">
        <w:rPr>
          <w:rFonts w:ascii="Times New Roman" w:eastAsia="宋体" w:cs="Times New Roman"/>
          <w:sz w:val="24"/>
          <w:szCs w:val="24"/>
        </w:rPr>
        <w:t>”</w:t>
      </w:r>
      <w:r w:rsidR="00A616BE" w:rsidRPr="005E7DFF">
        <w:rPr>
          <w:rFonts w:ascii="Times New Roman" w:eastAsia="宋体" w:cs="Times New Roman"/>
          <w:sz w:val="24"/>
          <w:szCs w:val="24"/>
        </w:rPr>
        <w:t>指标项得分</w:t>
      </w:r>
      <w:r w:rsidR="00A931D0" w:rsidRPr="005E7DFF">
        <w:rPr>
          <w:rFonts w:ascii="Times New Roman" w:eastAsia="宋体" w:cs="Times New Roman"/>
          <w:sz w:val="24"/>
          <w:szCs w:val="24"/>
        </w:rPr>
        <w:t>77.80</w:t>
      </w:r>
      <w:r w:rsidR="00A616BE" w:rsidRPr="005E7DFF">
        <w:rPr>
          <w:rFonts w:ascii="Times New Roman" w:eastAsia="宋体" w:cs="Times New Roman"/>
          <w:sz w:val="24"/>
          <w:szCs w:val="24"/>
        </w:rPr>
        <w:t>，得分</w:t>
      </w:r>
      <w:r w:rsidR="00A616BE" w:rsidRPr="005E7DFF">
        <w:rPr>
          <w:rFonts w:ascii="Times New Roman" w:eastAsia="宋体" w:cs="Times New Roman" w:hint="eastAsia"/>
          <w:sz w:val="24"/>
          <w:szCs w:val="24"/>
        </w:rPr>
        <w:t>较高</w:t>
      </w:r>
      <w:r w:rsidR="00A616BE" w:rsidRPr="005E7DFF">
        <w:rPr>
          <w:rFonts w:ascii="Times New Roman" w:eastAsia="宋体" w:cs="Times New Roman"/>
          <w:sz w:val="24"/>
          <w:szCs w:val="24"/>
        </w:rPr>
        <w:t>。主要</w:t>
      </w:r>
      <w:r w:rsidR="00A616BE" w:rsidRPr="005E7DFF">
        <w:rPr>
          <w:rFonts w:ascii="Times New Roman" w:eastAsia="宋体" w:cs="Times New Roman" w:hint="eastAsia"/>
          <w:sz w:val="24"/>
          <w:szCs w:val="24"/>
        </w:rPr>
        <w:t>问题</w:t>
      </w:r>
      <w:r w:rsidR="00A616BE" w:rsidRPr="005E7DFF">
        <w:rPr>
          <w:rFonts w:ascii="Times New Roman" w:eastAsia="宋体" w:cs="Times New Roman"/>
          <w:sz w:val="24"/>
          <w:szCs w:val="24"/>
        </w:rPr>
        <w:t>体现在岸坡倾角</w:t>
      </w:r>
      <w:r w:rsidRPr="005E7DFF">
        <w:rPr>
          <w:rFonts w:ascii="Times New Roman" w:eastAsia="宋体" w:cs="Times New Roman" w:hint="eastAsia"/>
          <w:sz w:val="24"/>
          <w:szCs w:val="24"/>
        </w:rPr>
        <w:t>偏</w:t>
      </w:r>
      <w:r w:rsidR="00A616BE" w:rsidRPr="005E7DFF">
        <w:rPr>
          <w:rFonts w:ascii="Times New Roman" w:eastAsia="宋体" w:cs="Times New Roman"/>
          <w:sz w:val="24"/>
          <w:szCs w:val="24"/>
        </w:rPr>
        <w:t>大导致岸坡稳定性较差。</w:t>
      </w:r>
    </w:p>
    <w:p w14:paraId="7988CE67" w14:textId="669106FC"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总体上看，</w:t>
      </w:r>
      <w:r w:rsidR="00E140DD" w:rsidRPr="005E7DFF">
        <w:rPr>
          <w:rFonts w:ascii="Times New Roman" w:eastAsia="宋体" w:cs="Times New Roman" w:hint="eastAsia"/>
          <w:sz w:val="24"/>
          <w:szCs w:val="24"/>
        </w:rPr>
        <w:t>鱼池</w:t>
      </w:r>
      <w:r w:rsidRPr="005E7DFF">
        <w:rPr>
          <w:rFonts w:ascii="Times New Roman" w:eastAsia="宋体" w:cs="Times New Roman"/>
          <w:sz w:val="24"/>
          <w:szCs w:val="24"/>
        </w:rPr>
        <w:t>沿岸植被覆盖率较高，此外坡脚冲刷强度一般，属于轻度冲刷，以岩土</w:t>
      </w:r>
      <w:r w:rsidR="00E140DD" w:rsidRPr="005E7DFF">
        <w:rPr>
          <w:rFonts w:ascii="Times New Roman" w:eastAsia="宋体" w:cs="Times New Roman" w:hint="eastAsia"/>
          <w:sz w:val="24"/>
          <w:szCs w:val="24"/>
        </w:rPr>
        <w:t>湖</w:t>
      </w:r>
      <w:r w:rsidRPr="005E7DFF">
        <w:rPr>
          <w:rFonts w:ascii="Times New Roman" w:eastAsia="宋体" w:cs="Times New Roman"/>
          <w:sz w:val="24"/>
          <w:szCs w:val="24"/>
        </w:rPr>
        <w:t>岸为主。</w:t>
      </w:r>
    </w:p>
    <w:p w14:paraId="1063501D" w14:textId="77777777" w:rsidR="00A616BE" w:rsidRPr="005E7DFF" w:rsidRDefault="00A616BE" w:rsidP="00A616BE">
      <w:pPr>
        <w:spacing w:line="360" w:lineRule="auto"/>
        <w:ind w:firstLineChars="200" w:firstLine="482"/>
        <w:rPr>
          <w:rFonts w:ascii="Times New Roman" w:eastAsia="宋体" w:cs="Times New Roman"/>
          <w:sz w:val="24"/>
          <w:szCs w:val="24"/>
        </w:rPr>
      </w:pPr>
      <w:r w:rsidRPr="005E7DFF">
        <w:rPr>
          <w:rFonts w:ascii="Times New Roman" w:eastAsia="宋体" w:cs="Times New Roman"/>
          <w:b/>
          <w:bCs/>
          <w:sz w:val="24"/>
          <w:szCs w:val="24"/>
        </w:rPr>
        <w:t>4</w:t>
      </w:r>
      <w:r w:rsidRPr="005E7DFF">
        <w:rPr>
          <w:rFonts w:ascii="Times New Roman" w:eastAsia="宋体" w:cs="Times New Roman"/>
          <w:b/>
          <w:bCs/>
          <w:sz w:val="24"/>
          <w:szCs w:val="24"/>
        </w:rPr>
        <w:t>、水体整洁程度</w:t>
      </w:r>
    </w:p>
    <w:p w14:paraId="4D052467" w14:textId="53C5AA2F"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w:t>
      </w:r>
      <w:r w:rsidRPr="005E7DFF">
        <w:rPr>
          <w:rFonts w:ascii="Times New Roman" w:eastAsia="宋体" w:cs="Times New Roman"/>
          <w:sz w:val="24"/>
          <w:szCs w:val="24"/>
        </w:rPr>
        <w:t>水质</w:t>
      </w:r>
      <w:r w:rsidRPr="005E7DFF">
        <w:rPr>
          <w:rFonts w:ascii="Times New Roman" w:eastAsia="宋体" w:cs="Times New Roman"/>
          <w:sz w:val="24"/>
          <w:szCs w:val="24"/>
        </w:rPr>
        <w:t>”</w:t>
      </w:r>
      <w:r w:rsidRPr="005E7DFF">
        <w:rPr>
          <w:rFonts w:ascii="Times New Roman" w:eastAsia="宋体" w:cs="Times New Roman"/>
          <w:sz w:val="24"/>
          <w:szCs w:val="24"/>
        </w:rPr>
        <w:t>准则层</w:t>
      </w:r>
      <w:r w:rsidRPr="005E7DFF">
        <w:rPr>
          <w:rFonts w:ascii="Times New Roman" w:eastAsia="宋体" w:cs="Times New Roman"/>
          <w:sz w:val="24"/>
          <w:szCs w:val="24"/>
        </w:rPr>
        <w:t>“</w:t>
      </w:r>
      <w:r w:rsidRPr="005E7DFF">
        <w:rPr>
          <w:rFonts w:ascii="Times New Roman" w:eastAsia="宋体" w:cs="Times New Roman"/>
          <w:sz w:val="24"/>
          <w:szCs w:val="24"/>
        </w:rPr>
        <w:t>水体整洁程度</w:t>
      </w:r>
      <w:r w:rsidRPr="005E7DFF">
        <w:rPr>
          <w:rFonts w:ascii="Times New Roman" w:eastAsia="宋体" w:cs="Times New Roman"/>
          <w:sz w:val="24"/>
          <w:szCs w:val="24"/>
        </w:rPr>
        <w:t>”</w:t>
      </w:r>
      <w:r w:rsidRPr="005E7DFF">
        <w:rPr>
          <w:rFonts w:ascii="Times New Roman" w:eastAsia="宋体" w:cs="Times New Roman"/>
          <w:sz w:val="24"/>
          <w:szCs w:val="24"/>
        </w:rPr>
        <w:t>指标得分</w:t>
      </w:r>
      <w:r w:rsidR="00BA7C8B" w:rsidRPr="005E7DFF">
        <w:rPr>
          <w:rFonts w:ascii="Times New Roman" w:eastAsia="宋体" w:cs="Times New Roman"/>
          <w:sz w:val="24"/>
          <w:szCs w:val="24"/>
        </w:rPr>
        <w:t>80</w:t>
      </w:r>
      <w:r w:rsidRPr="005E7DFF">
        <w:rPr>
          <w:rFonts w:ascii="Times New Roman" w:eastAsia="宋体" w:cs="Times New Roman"/>
          <w:sz w:val="24"/>
          <w:szCs w:val="24"/>
        </w:rPr>
        <w:t>。根据现场踏勘情况，</w:t>
      </w:r>
      <w:r w:rsidRPr="005E7DFF">
        <w:rPr>
          <w:rFonts w:ascii="Times New Roman" w:eastAsia="宋体" w:cs="Times New Roman" w:hint="eastAsia"/>
          <w:sz w:val="24"/>
          <w:szCs w:val="24"/>
        </w:rPr>
        <w:t>鱼池</w:t>
      </w:r>
      <w:r w:rsidRPr="005E7DFF">
        <w:rPr>
          <w:rFonts w:ascii="Times New Roman" w:eastAsia="宋体" w:cs="Times New Roman"/>
          <w:sz w:val="24"/>
          <w:szCs w:val="24"/>
        </w:rPr>
        <w:t>自</w:t>
      </w:r>
      <w:r w:rsidRPr="005E7DFF">
        <w:rPr>
          <w:rFonts w:ascii="Times New Roman" w:eastAsia="宋体" w:cs="Times New Roman" w:hint="eastAsia"/>
          <w:sz w:val="24"/>
          <w:szCs w:val="24"/>
        </w:rPr>
        <w:t>湖周</w:t>
      </w:r>
      <w:r w:rsidRPr="005E7DFF">
        <w:rPr>
          <w:rFonts w:ascii="Times New Roman" w:eastAsia="宋体" w:cs="Times New Roman"/>
          <w:sz w:val="24"/>
          <w:szCs w:val="24"/>
        </w:rPr>
        <w:t>均无任何异味，</w:t>
      </w:r>
      <w:r w:rsidR="00DC0A3B" w:rsidRPr="005E7DFF">
        <w:rPr>
          <w:rFonts w:ascii="Times New Roman" w:eastAsia="宋体" w:cs="Times New Roman" w:hint="eastAsia"/>
          <w:sz w:val="24"/>
          <w:szCs w:val="24"/>
        </w:rPr>
        <w:t>仅在偏僻湖岸</w:t>
      </w:r>
      <w:r w:rsidRPr="005E7DFF">
        <w:rPr>
          <w:rFonts w:ascii="Times New Roman" w:eastAsia="宋体" w:cs="Times New Roman"/>
          <w:sz w:val="24"/>
          <w:szCs w:val="24"/>
        </w:rPr>
        <w:t>发现</w:t>
      </w:r>
      <w:r w:rsidR="00DC0A3B" w:rsidRPr="005E7DFF">
        <w:rPr>
          <w:rFonts w:ascii="Times New Roman" w:eastAsia="宋体" w:cs="Times New Roman" w:hint="eastAsia"/>
          <w:sz w:val="24"/>
          <w:szCs w:val="24"/>
        </w:rPr>
        <w:t>了少量</w:t>
      </w:r>
      <w:r w:rsidRPr="005E7DFF">
        <w:rPr>
          <w:rFonts w:ascii="Times New Roman" w:eastAsia="宋体" w:cs="Times New Roman"/>
          <w:sz w:val="24"/>
          <w:szCs w:val="24"/>
        </w:rPr>
        <w:t>漂浮废弃物。本次在公众调查的调查表设计时加入了水体整洁程度的两项指标，调查共收回</w:t>
      </w:r>
      <w:r w:rsidRPr="005E7DFF">
        <w:rPr>
          <w:rFonts w:ascii="Times New Roman" w:eastAsia="宋体" w:cs="Times New Roman"/>
          <w:sz w:val="24"/>
          <w:szCs w:val="24"/>
        </w:rPr>
        <w:t>103</w:t>
      </w:r>
      <w:r w:rsidRPr="005E7DFF">
        <w:rPr>
          <w:rFonts w:ascii="Times New Roman" w:eastAsia="宋体" w:cs="Times New Roman"/>
          <w:sz w:val="24"/>
          <w:szCs w:val="24"/>
        </w:rPr>
        <w:t>份问卷，嗅和</w:t>
      </w:r>
      <w:proofErr w:type="gramStart"/>
      <w:r w:rsidRPr="005E7DFF">
        <w:rPr>
          <w:rFonts w:ascii="Times New Roman" w:eastAsia="宋体" w:cs="Times New Roman"/>
          <w:sz w:val="24"/>
          <w:szCs w:val="24"/>
        </w:rPr>
        <w:t>味的</w:t>
      </w:r>
      <w:proofErr w:type="gramEnd"/>
      <w:r w:rsidRPr="005E7DFF">
        <w:rPr>
          <w:rFonts w:ascii="Times New Roman" w:eastAsia="宋体" w:cs="Times New Roman"/>
          <w:sz w:val="24"/>
          <w:szCs w:val="24"/>
        </w:rPr>
        <w:t>感官指标，被调查者</w:t>
      </w:r>
      <w:r w:rsidR="00DC0A3B" w:rsidRPr="005E7DFF">
        <w:rPr>
          <w:rFonts w:ascii="Times New Roman" w:eastAsia="宋体" w:cs="Times New Roman" w:hint="eastAsia"/>
          <w:sz w:val="24"/>
          <w:szCs w:val="24"/>
        </w:rPr>
        <w:t>9</w:t>
      </w:r>
      <w:r w:rsidR="00DC0A3B" w:rsidRPr="005E7DFF">
        <w:rPr>
          <w:rFonts w:ascii="Times New Roman" w:eastAsia="宋体" w:cs="Times New Roman"/>
          <w:sz w:val="24"/>
          <w:szCs w:val="24"/>
        </w:rPr>
        <w:t>7</w:t>
      </w:r>
      <w:r w:rsidR="00DC0A3B" w:rsidRPr="005E7DFF">
        <w:rPr>
          <w:rFonts w:ascii="Times New Roman" w:eastAsia="宋体" w:cs="Times New Roman" w:hint="eastAsia"/>
          <w:sz w:val="24"/>
          <w:szCs w:val="24"/>
        </w:rPr>
        <w:t>人</w:t>
      </w:r>
      <w:r w:rsidRPr="005E7DFF">
        <w:rPr>
          <w:rFonts w:ascii="Times New Roman" w:eastAsia="宋体" w:cs="Times New Roman"/>
          <w:sz w:val="24"/>
          <w:szCs w:val="24"/>
        </w:rPr>
        <w:t>认为无任何异味</w:t>
      </w:r>
      <w:r w:rsidR="00DC0A3B" w:rsidRPr="005E7DFF">
        <w:rPr>
          <w:rFonts w:ascii="Times New Roman" w:eastAsia="宋体" w:cs="Times New Roman" w:hint="eastAsia"/>
          <w:sz w:val="24"/>
          <w:szCs w:val="24"/>
        </w:rPr>
        <w:t>、</w:t>
      </w:r>
      <w:r w:rsidRPr="005E7DFF">
        <w:rPr>
          <w:rFonts w:ascii="Times New Roman" w:eastAsia="宋体" w:cs="Times New Roman"/>
          <w:sz w:val="24"/>
          <w:szCs w:val="24"/>
        </w:rPr>
        <w:t>漂浮废弃物</w:t>
      </w:r>
      <w:r w:rsidR="00DC0A3B" w:rsidRPr="005E7DFF">
        <w:rPr>
          <w:rFonts w:ascii="Times New Roman" w:eastAsia="宋体" w:cs="Times New Roman" w:hint="eastAsia"/>
          <w:sz w:val="24"/>
          <w:szCs w:val="24"/>
        </w:rPr>
        <w:t>，仅</w:t>
      </w:r>
      <w:r w:rsidR="00DC0A3B" w:rsidRPr="005E7DFF">
        <w:rPr>
          <w:rFonts w:ascii="Times New Roman" w:eastAsia="宋体" w:cs="Times New Roman" w:hint="eastAsia"/>
          <w:sz w:val="24"/>
          <w:szCs w:val="24"/>
        </w:rPr>
        <w:t>6</w:t>
      </w:r>
      <w:r w:rsidR="00DC0A3B" w:rsidRPr="005E7DFF">
        <w:rPr>
          <w:rFonts w:ascii="Times New Roman" w:eastAsia="宋体" w:cs="Times New Roman" w:hint="eastAsia"/>
          <w:sz w:val="24"/>
          <w:szCs w:val="24"/>
        </w:rPr>
        <w:t>人认为湖边有少量漂浮废弃物。</w:t>
      </w:r>
      <w:r w:rsidRPr="005E7DFF">
        <w:rPr>
          <w:rFonts w:ascii="Times New Roman" w:eastAsia="宋体" w:cs="Times New Roman"/>
          <w:sz w:val="24"/>
          <w:szCs w:val="24"/>
        </w:rPr>
        <w:t>感官指标总体而言</w:t>
      </w:r>
      <w:r w:rsidRPr="005E7DFF">
        <w:rPr>
          <w:rFonts w:ascii="Times New Roman" w:eastAsia="宋体" w:cs="Times New Roman" w:hint="eastAsia"/>
          <w:sz w:val="24"/>
          <w:szCs w:val="24"/>
        </w:rPr>
        <w:t>鱼池</w:t>
      </w:r>
      <w:r w:rsidRPr="005E7DFF">
        <w:rPr>
          <w:rFonts w:ascii="Times New Roman" w:eastAsia="宋体" w:cs="Times New Roman"/>
          <w:sz w:val="24"/>
          <w:szCs w:val="24"/>
        </w:rPr>
        <w:t>感官状况良好。</w:t>
      </w:r>
    </w:p>
    <w:p w14:paraId="32C9E697" w14:textId="3F6DCC09" w:rsidR="00E140DD" w:rsidRPr="005E7DFF" w:rsidRDefault="00E140DD" w:rsidP="00E140DD">
      <w:pPr>
        <w:spacing w:line="360" w:lineRule="auto"/>
        <w:ind w:firstLineChars="200" w:firstLine="482"/>
        <w:rPr>
          <w:rFonts w:ascii="Times New Roman" w:eastAsia="宋体" w:cs="Times New Roman"/>
          <w:b/>
          <w:bCs/>
          <w:sz w:val="24"/>
          <w:szCs w:val="24"/>
        </w:rPr>
      </w:pPr>
      <w:r w:rsidRPr="005E7DFF">
        <w:rPr>
          <w:rFonts w:ascii="Times New Roman" w:eastAsia="宋体" w:cs="Times New Roman" w:hint="eastAsia"/>
          <w:b/>
          <w:bCs/>
          <w:sz w:val="24"/>
          <w:szCs w:val="24"/>
        </w:rPr>
        <w:t>5</w:t>
      </w:r>
      <w:r w:rsidRPr="005E7DFF">
        <w:rPr>
          <w:rFonts w:ascii="Times New Roman" w:eastAsia="宋体" w:cs="Times New Roman" w:hint="eastAsia"/>
          <w:b/>
          <w:bCs/>
          <w:sz w:val="24"/>
          <w:szCs w:val="24"/>
        </w:rPr>
        <w:t>、水质变化趋势</w:t>
      </w:r>
    </w:p>
    <w:p w14:paraId="0FF86A23" w14:textId="71A0EED9" w:rsidR="00E140DD" w:rsidRPr="005E7DFF" w:rsidRDefault="00E140DD" w:rsidP="002F796B">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鱼池</w:t>
      </w:r>
      <w:r w:rsidRPr="005E7DFF">
        <w:rPr>
          <w:rFonts w:ascii="Times New Roman" w:eastAsia="宋体" w:cs="Times New Roman"/>
          <w:sz w:val="24"/>
          <w:szCs w:val="24"/>
        </w:rPr>
        <w:t>“</w:t>
      </w:r>
      <w:r w:rsidRPr="005E7DFF">
        <w:rPr>
          <w:rFonts w:ascii="Times New Roman" w:eastAsia="宋体" w:cs="Times New Roman"/>
          <w:sz w:val="24"/>
          <w:szCs w:val="24"/>
        </w:rPr>
        <w:t>水质</w:t>
      </w:r>
      <w:r w:rsidRPr="005E7DFF">
        <w:rPr>
          <w:rFonts w:ascii="Times New Roman" w:eastAsia="宋体" w:cs="Times New Roman"/>
          <w:sz w:val="24"/>
          <w:szCs w:val="24"/>
        </w:rPr>
        <w:t>”</w:t>
      </w:r>
      <w:r w:rsidRPr="005E7DFF">
        <w:rPr>
          <w:rFonts w:ascii="Times New Roman" w:eastAsia="宋体" w:cs="Times New Roman"/>
          <w:sz w:val="24"/>
          <w:szCs w:val="24"/>
        </w:rPr>
        <w:t>准则层</w:t>
      </w:r>
      <w:r w:rsidRPr="005E7DFF">
        <w:rPr>
          <w:rFonts w:ascii="Times New Roman" w:eastAsia="宋体" w:cs="Times New Roman"/>
          <w:sz w:val="24"/>
          <w:szCs w:val="24"/>
        </w:rPr>
        <w:t>“</w:t>
      </w:r>
      <w:r w:rsidRPr="005E7DFF">
        <w:rPr>
          <w:rFonts w:ascii="Times New Roman" w:eastAsia="宋体" w:cs="Times New Roman" w:hint="eastAsia"/>
          <w:sz w:val="24"/>
          <w:szCs w:val="24"/>
        </w:rPr>
        <w:t>水质变化趋势</w:t>
      </w:r>
      <w:r w:rsidRPr="005E7DFF">
        <w:rPr>
          <w:rFonts w:ascii="Times New Roman" w:eastAsia="宋体" w:cs="Times New Roman"/>
          <w:sz w:val="24"/>
          <w:szCs w:val="24"/>
        </w:rPr>
        <w:t>”</w:t>
      </w:r>
      <w:r w:rsidRPr="005E7DFF">
        <w:rPr>
          <w:rFonts w:ascii="Times New Roman" w:eastAsia="宋体" w:cs="Times New Roman"/>
          <w:sz w:val="24"/>
          <w:szCs w:val="24"/>
        </w:rPr>
        <w:t>指标得分</w:t>
      </w:r>
      <w:r w:rsidR="002F796B" w:rsidRPr="005E7DFF">
        <w:rPr>
          <w:rFonts w:ascii="Times New Roman" w:eastAsia="宋体" w:cs="Times New Roman"/>
          <w:sz w:val="24"/>
          <w:szCs w:val="24"/>
        </w:rPr>
        <w:t>70</w:t>
      </w:r>
      <w:r w:rsidRPr="005E7DFF">
        <w:rPr>
          <w:rFonts w:ascii="Times New Roman" w:eastAsia="宋体" w:cs="Times New Roman"/>
          <w:sz w:val="24"/>
          <w:szCs w:val="24"/>
        </w:rPr>
        <w:t>。</w:t>
      </w:r>
      <w:r w:rsidR="002F796B" w:rsidRPr="005E7DFF">
        <w:rPr>
          <w:rFonts w:ascii="Times New Roman" w:eastAsia="宋体" w:cs="Times New Roman" w:hint="eastAsia"/>
          <w:sz w:val="24"/>
          <w:szCs w:val="24"/>
        </w:rPr>
        <w:t>根据断面水质</w:t>
      </w:r>
      <w:r w:rsidR="002F796B" w:rsidRPr="005E7DFF">
        <w:rPr>
          <w:rFonts w:ascii="Times New Roman" w:eastAsia="宋体" w:cs="Times New Roman" w:hint="eastAsia"/>
          <w:sz w:val="24"/>
          <w:szCs w:val="24"/>
        </w:rPr>
        <w:t>201</w:t>
      </w:r>
      <w:r w:rsidR="00BE2E99">
        <w:rPr>
          <w:rFonts w:ascii="Times New Roman" w:eastAsia="宋体" w:cs="Times New Roman"/>
          <w:sz w:val="24"/>
          <w:szCs w:val="24"/>
        </w:rPr>
        <w:t>9</w:t>
      </w:r>
      <w:r w:rsidR="002F796B" w:rsidRPr="005E7DFF">
        <w:rPr>
          <w:rFonts w:ascii="Times New Roman" w:eastAsia="宋体" w:cs="Times New Roman" w:hint="eastAsia"/>
          <w:sz w:val="24"/>
          <w:szCs w:val="24"/>
        </w:rPr>
        <w:t>年</w:t>
      </w:r>
      <w:r w:rsidR="002F796B" w:rsidRPr="005E7DFF">
        <w:rPr>
          <w:rFonts w:ascii="Times New Roman" w:eastAsia="宋体" w:cs="Times New Roman" w:hint="eastAsia"/>
          <w:sz w:val="24"/>
          <w:szCs w:val="24"/>
        </w:rPr>
        <w:t>~2021</w:t>
      </w:r>
      <w:r w:rsidR="002F796B" w:rsidRPr="005E7DFF">
        <w:rPr>
          <w:rFonts w:ascii="Times New Roman" w:eastAsia="宋体" w:cs="Times New Roman" w:hint="eastAsia"/>
          <w:sz w:val="24"/>
          <w:szCs w:val="24"/>
        </w:rPr>
        <w:t>年所测量的</w:t>
      </w:r>
      <w:r w:rsidR="00BE2E99">
        <w:rPr>
          <w:rFonts w:ascii="Times New Roman" w:eastAsia="宋体" w:cs="Times New Roman"/>
          <w:sz w:val="24"/>
          <w:szCs w:val="24"/>
        </w:rPr>
        <w:t>6</w:t>
      </w:r>
      <w:r w:rsidR="002F796B" w:rsidRPr="005E7DFF">
        <w:rPr>
          <w:rFonts w:ascii="Times New Roman" w:eastAsia="宋体" w:cs="Times New Roman" w:hint="eastAsia"/>
          <w:sz w:val="24"/>
          <w:szCs w:val="24"/>
        </w:rPr>
        <w:t>次水质监测成果，水质稳定在</w:t>
      </w:r>
      <w:r w:rsidR="002F796B" w:rsidRPr="005E7DFF">
        <w:rPr>
          <w:rFonts w:ascii="Times New Roman" w:eastAsia="宋体" w:cs="Times New Roman" w:hint="eastAsia"/>
          <w:sz w:val="24"/>
          <w:szCs w:val="24"/>
        </w:rPr>
        <w:t>III~V</w:t>
      </w:r>
      <w:r w:rsidR="002F796B" w:rsidRPr="005E7DFF">
        <w:rPr>
          <w:rFonts w:ascii="Times New Roman" w:eastAsia="宋体" w:cs="Times New Roman" w:hint="eastAsia"/>
          <w:sz w:val="24"/>
          <w:szCs w:val="24"/>
        </w:rPr>
        <w:t>类水质，水质</w:t>
      </w:r>
      <w:r w:rsidR="002A54A6" w:rsidRPr="005E7DFF">
        <w:rPr>
          <w:rFonts w:ascii="Times New Roman" w:eastAsia="宋体" w:cs="Times New Roman" w:hint="eastAsia"/>
          <w:sz w:val="24"/>
          <w:szCs w:val="24"/>
        </w:rPr>
        <w:t>变化趋势</w:t>
      </w:r>
      <w:r w:rsidR="002F796B" w:rsidRPr="005E7DFF">
        <w:rPr>
          <w:rFonts w:ascii="Times New Roman" w:eastAsia="宋体" w:cs="Times New Roman" w:hint="eastAsia"/>
          <w:sz w:val="24"/>
          <w:szCs w:val="24"/>
        </w:rPr>
        <w:t>较为稳定。主要水质指标除了五日生化需氧量不太稳定其余指标基本稳定。建议加大鱼池管理，监督有无投放鱼饲料等现象。</w:t>
      </w:r>
    </w:p>
    <w:p w14:paraId="59526247" w14:textId="77777777" w:rsidR="00A616BE" w:rsidRPr="005E7DFF" w:rsidRDefault="00A616BE" w:rsidP="00A616BE">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6</w:t>
      </w:r>
      <w:r w:rsidRPr="005E7DFF">
        <w:rPr>
          <w:rFonts w:ascii="Times New Roman" w:eastAsia="宋体" w:cs="Times New Roman"/>
          <w:b/>
          <w:bCs/>
          <w:sz w:val="24"/>
          <w:szCs w:val="24"/>
        </w:rPr>
        <w:t>、水质优劣程度</w:t>
      </w:r>
    </w:p>
    <w:p w14:paraId="0C04FA01" w14:textId="18A6F4B9" w:rsidR="00A550FC" w:rsidRPr="005E7DFF" w:rsidRDefault="00A616BE" w:rsidP="00A550FC">
      <w:pPr>
        <w:pStyle w:val="2"/>
        <w:spacing w:line="360" w:lineRule="auto"/>
        <w:ind w:firstLine="480"/>
        <w:rPr>
          <w:rFonts w:ascii="Times New Roman" w:eastAsia="宋体" w:cs="Times New Roman"/>
          <w:sz w:val="24"/>
          <w:szCs w:val="24"/>
        </w:rPr>
      </w:pPr>
      <w:r w:rsidRPr="005E7DFF">
        <w:rPr>
          <w:rFonts w:ascii="Times New Roman" w:eastAsia="宋体" w:cs="Times New Roman"/>
          <w:sz w:val="24"/>
          <w:szCs w:val="24"/>
        </w:rPr>
        <w:t>鱼池“水质优劣程度”指标项得分</w:t>
      </w:r>
      <w:r w:rsidR="00492FC7">
        <w:rPr>
          <w:rFonts w:ascii="Times New Roman" w:eastAsia="宋体" w:cs="Times New Roman"/>
          <w:sz w:val="24"/>
          <w:szCs w:val="24"/>
        </w:rPr>
        <w:t>60</w:t>
      </w:r>
      <w:r w:rsidR="00492FC7">
        <w:rPr>
          <w:rFonts w:ascii="Times New Roman" w:eastAsia="宋体" w:cs="Times New Roman" w:hint="eastAsia"/>
          <w:sz w:val="24"/>
          <w:szCs w:val="24"/>
        </w:rPr>
        <w:t>，</w:t>
      </w:r>
      <w:r w:rsidRPr="005E7DFF">
        <w:rPr>
          <w:rFonts w:ascii="Times New Roman" w:eastAsia="宋体" w:cs="Times New Roman"/>
          <w:sz w:val="24"/>
          <w:szCs w:val="24"/>
        </w:rPr>
        <w:t>鱼池</w:t>
      </w:r>
      <w:r w:rsidRPr="005E7DFF">
        <w:rPr>
          <w:rFonts w:ascii="Times New Roman" w:eastAsia="宋体" w:cs="Times New Roman"/>
          <w:sz w:val="24"/>
          <w:szCs w:val="24"/>
        </w:rPr>
        <w:t xml:space="preserve"> 201</w:t>
      </w:r>
      <w:r w:rsidR="00BE2E99">
        <w:rPr>
          <w:rFonts w:ascii="Times New Roman" w:eastAsia="宋体" w:cs="Times New Roman"/>
          <w:sz w:val="24"/>
          <w:szCs w:val="24"/>
        </w:rPr>
        <w:t>9</w:t>
      </w:r>
      <w:r w:rsidRPr="005E7DFF">
        <w:rPr>
          <w:rFonts w:ascii="Times New Roman" w:eastAsia="宋体" w:cs="Times New Roman"/>
          <w:sz w:val="24"/>
          <w:szCs w:val="24"/>
        </w:rPr>
        <w:t>年至</w:t>
      </w:r>
      <w:r w:rsidRPr="005E7DFF">
        <w:rPr>
          <w:rFonts w:ascii="Times New Roman" w:eastAsia="宋体" w:cs="Times New Roman"/>
          <w:sz w:val="24"/>
          <w:szCs w:val="24"/>
        </w:rPr>
        <w:t>2021</w:t>
      </w:r>
      <w:r w:rsidRPr="005E7DFF">
        <w:rPr>
          <w:rFonts w:ascii="Times New Roman" w:eastAsia="宋体" w:cs="Times New Roman"/>
          <w:sz w:val="24"/>
          <w:szCs w:val="24"/>
        </w:rPr>
        <w:t>年总计</w:t>
      </w:r>
      <w:r w:rsidRPr="005E7DFF">
        <w:rPr>
          <w:rFonts w:ascii="Times New Roman" w:eastAsia="宋体" w:cs="Times New Roman"/>
          <w:sz w:val="24"/>
          <w:szCs w:val="24"/>
        </w:rPr>
        <w:t>3</w:t>
      </w:r>
      <w:r w:rsidRPr="005E7DFF">
        <w:rPr>
          <w:rFonts w:ascii="Times New Roman" w:eastAsia="宋体" w:cs="Times New Roman"/>
          <w:sz w:val="24"/>
          <w:szCs w:val="24"/>
        </w:rPr>
        <w:t>年的水质监测成果，</w:t>
      </w:r>
      <w:r w:rsidR="00E140DD" w:rsidRPr="005E7DFF">
        <w:rPr>
          <w:rFonts w:ascii="Times New Roman" w:eastAsia="宋体" w:cs="Times New Roman"/>
          <w:sz w:val="24"/>
          <w:szCs w:val="24"/>
        </w:rPr>
        <w:t>Ⅲ类水质所占比例</w:t>
      </w:r>
      <w:r w:rsidR="00BE2E99">
        <w:rPr>
          <w:rFonts w:ascii="Times New Roman" w:eastAsia="宋体" w:cs="Times New Roman"/>
          <w:sz w:val="24"/>
          <w:szCs w:val="24"/>
        </w:rPr>
        <w:t>50</w:t>
      </w:r>
      <w:r w:rsidR="00E140DD" w:rsidRPr="005E7DFF">
        <w:rPr>
          <w:rFonts w:ascii="Times New Roman" w:eastAsia="宋体" w:cs="Times New Roman"/>
          <w:sz w:val="24"/>
          <w:szCs w:val="24"/>
        </w:rPr>
        <w:t>%</w:t>
      </w:r>
      <w:r w:rsidR="00E140DD" w:rsidRPr="005E7DFF">
        <w:rPr>
          <w:rFonts w:ascii="Times New Roman" w:eastAsia="宋体" w:cs="Times New Roman"/>
          <w:sz w:val="24"/>
          <w:szCs w:val="24"/>
        </w:rPr>
        <w:t>、</w:t>
      </w:r>
      <w:r w:rsidR="00E140DD" w:rsidRPr="005E7DFF">
        <w:rPr>
          <w:rFonts w:ascii="Times New Roman" w:eastAsia="宋体" w:cs="Times New Roman"/>
          <w:color w:val="000000"/>
          <w:sz w:val="24"/>
          <w:szCs w:val="24"/>
        </w:rPr>
        <w:t>Ⅳ</w:t>
      </w:r>
      <w:r w:rsidR="00E140DD" w:rsidRPr="005E7DFF">
        <w:rPr>
          <w:rFonts w:ascii="Times New Roman" w:eastAsia="宋体" w:cs="Times New Roman"/>
          <w:sz w:val="24"/>
          <w:szCs w:val="24"/>
        </w:rPr>
        <w:t>类水质所占比例为</w:t>
      </w:r>
      <w:r w:rsidR="00BE2E99">
        <w:rPr>
          <w:rFonts w:ascii="Times New Roman" w:eastAsia="宋体" w:cs="Times New Roman"/>
          <w:sz w:val="24"/>
          <w:szCs w:val="24"/>
        </w:rPr>
        <w:t>33</w:t>
      </w:r>
      <w:r w:rsidR="00E140DD" w:rsidRPr="005E7DFF">
        <w:rPr>
          <w:rFonts w:ascii="Times New Roman" w:eastAsia="宋体" w:cs="Times New Roman"/>
          <w:sz w:val="24"/>
          <w:szCs w:val="24"/>
        </w:rPr>
        <w:t>%</w:t>
      </w:r>
      <w:r w:rsidR="00E140DD" w:rsidRPr="005E7DFF">
        <w:rPr>
          <w:rFonts w:ascii="Times New Roman" w:eastAsia="宋体" w:cs="Times New Roman" w:hint="eastAsia"/>
          <w:sz w:val="24"/>
          <w:szCs w:val="24"/>
        </w:rPr>
        <w:t>，</w:t>
      </w:r>
      <w:r w:rsidR="00E140DD" w:rsidRPr="005E7DFF">
        <w:rPr>
          <w:rFonts w:ascii="Times New Roman" w:eastAsia="宋体" w:cs="Times New Roman"/>
          <w:color w:val="000000"/>
          <w:szCs w:val="21"/>
        </w:rPr>
        <w:t>Ⅴ</w:t>
      </w:r>
      <w:r w:rsidR="00E140DD" w:rsidRPr="005E7DFF">
        <w:rPr>
          <w:rFonts w:ascii="Times New Roman" w:eastAsia="宋体" w:cs="Times New Roman"/>
          <w:sz w:val="24"/>
          <w:szCs w:val="24"/>
        </w:rPr>
        <w:t>类水质所占比例为</w:t>
      </w:r>
      <w:r w:rsidR="00BE2E99">
        <w:rPr>
          <w:rFonts w:ascii="Times New Roman" w:eastAsia="宋体" w:cs="Times New Roman"/>
          <w:sz w:val="24"/>
          <w:szCs w:val="24"/>
        </w:rPr>
        <w:t>17</w:t>
      </w:r>
      <w:r w:rsidR="00E140DD" w:rsidRPr="005E7DFF">
        <w:rPr>
          <w:rFonts w:ascii="Times New Roman" w:eastAsia="宋体" w:cs="Times New Roman"/>
          <w:sz w:val="24"/>
          <w:szCs w:val="24"/>
        </w:rPr>
        <w:t>%</w:t>
      </w:r>
      <w:r w:rsidRPr="005E7DFF">
        <w:rPr>
          <w:rFonts w:ascii="Times New Roman" w:eastAsia="宋体" w:cs="Times New Roman"/>
          <w:sz w:val="24"/>
          <w:szCs w:val="24"/>
        </w:rPr>
        <w:t>。</w:t>
      </w:r>
      <w:r w:rsidR="00A550FC" w:rsidRPr="005E7DFF">
        <w:rPr>
          <w:rFonts w:ascii="Times New Roman" w:eastAsia="宋体" w:cs="Times New Roman" w:hint="eastAsia"/>
          <w:sz w:val="24"/>
          <w:szCs w:val="24"/>
        </w:rPr>
        <w:t>经水</w:t>
      </w:r>
      <w:proofErr w:type="gramStart"/>
      <w:r w:rsidR="00A550FC" w:rsidRPr="005E7DFF">
        <w:rPr>
          <w:rFonts w:ascii="Times New Roman" w:eastAsia="宋体" w:cs="Times New Roman" w:hint="eastAsia"/>
          <w:sz w:val="24"/>
          <w:szCs w:val="24"/>
        </w:rPr>
        <w:t>务</w:t>
      </w:r>
      <w:proofErr w:type="gramEnd"/>
      <w:r w:rsidR="00A550FC" w:rsidRPr="005E7DFF">
        <w:rPr>
          <w:rFonts w:ascii="Times New Roman" w:eastAsia="宋体" w:cs="Times New Roman" w:hint="eastAsia"/>
          <w:sz w:val="24"/>
          <w:szCs w:val="24"/>
        </w:rPr>
        <w:t>局及现场调查，金口河区鱼池以前存在过肥水养鱼的情况，导致鱼池池底</w:t>
      </w:r>
      <w:proofErr w:type="gramStart"/>
      <w:r w:rsidR="00A550FC" w:rsidRPr="005E7DFF">
        <w:rPr>
          <w:rFonts w:ascii="Times New Roman" w:eastAsia="宋体" w:cs="Times New Roman" w:hint="eastAsia"/>
          <w:sz w:val="24"/>
          <w:szCs w:val="24"/>
        </w:rPr>
        <w:t>底</w:t>
      </w:r>
      <w:proofErr w:type="gramEnd"/>
      <w:r w:rsidR="00A550FC" w:rsidRPr="005E7DFF">
        <w:rPr>
          <w:rFonts w:ascii="Times New Roman" w:eastAsia="宋体" w:cs="Times New Roman" w:hint="eastAsia"/>
          <w:sz w:val="24"/>
          <w:szCs w:val="24"/>
        </w:rPr>
        <w:t>泥污染严重。现状已取消肥水养鱼，但未对鱼池底泥进行处理导致相关指数偏高，水质较差。现阶段建议采取措施改善水质、解决污泥问题、保证生活污水不进入；加强鱼池流域综合治理，保证水环境质量。并加大对旅游者乱扔垃圾的等现象进行监管，定期进行湖岸垃圾清理。</w:t>
      </w:r>
    </w:p>
    <w:p w14:paraId="0105365F" w14:textId="77777777" w:rsidR="00A616BE" w:rsidRPr="005E7DFF" w:rsidRDefault="00A616BE" w:rsidP="00A616BE">
      <w:pPr>
        <w:spacing w:line="360" w:lineRule="auto"/>
        <w:ind w:firstLine="480"/>
        <w:rPr>
          <w:rFonts w:ascii="Times New Roman" w:eastAsia="宋体" w:hAnsiTheme="minorHAnsi" w:cs="Times New Roman"/>
          <w:b/>
          <w:bCs/>
          <w:sz w:val="24"/>
          <w:szCs w:val="24"/>
        </w:rPr>
      </w:pPr>
      <w:r w:rsidRPr="005E7DFF">
        <w:rPr>
          <w:rFonts w:ascii="Times New Roman" w:eastAsia="宋体" w:cs="Times New Roman" w:hint="eastAsia"/>
          <w:b/>
          <w:bCs/>
          <w:sz w:val="24"/>
          <w:szCs w:val="24"/>
        </w:rPr>
        <w:t>7</w:t>
      </w:r>
      <w:r w:rsidRPr="005E7DFF">
        <w:rPr>
          <w:rFonts w:ascii="Times New Roman" w:eastAsia="宋体" w:cs="Times New Roman"/>
          <w:b/>
          <w:bCs/>
          <w:sz w:val="24"/>
          <w:szCs w:val="24"/>
        </w:rPr>
        <w:t>、</w:t>
      </w:r>
      <w:r w:rsidRPr="005E7DFF">
        <w:rPr>
          <w:rFonts w:ascii="Times New Roman" w:eastAsia="宋体" w:hAnsiTheme="minorHAnsi" w:cs="Times New Roman"/>
          <w:b/>
          <w:bCs/>
          <w:sz w:val="24"/>
          <w:szCs w:val="24"/>
        </w:rPr>
        <w:t>富营养化状况</w:t>
      </w:r>
    </w:p>
    <w:p w14:paraId="40039B7A" w14:textId="3B7C9A02" w:rsidR="00A616BE" w:rsidRPr="005E7DFF" w:rsidRDefault="00A616BE" w:rsidP="00A616BE">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本次</w:t>
      </w:r>
      <w:r w:rsidRPr="005E7DFF">
        <w:rPr>
          <w:rFonts w:ascii="Times New Roman" w:eastAsia="宋体" w:cs="Times New Roman" w:hint="eastAsia"/>
          <w:sz w:val="24"/>
          <w:szCs w:val="24"/>
        </w:rPr>
        <w:t>以鱼池</w:t>
      </w:r>
      <w:r w:rsidRPr="005E7DFF">
        <w:rPr>
          <w:rFonts w:ascii="Times New Roman" w:eastAsia="宋体" w:cs="Times New Roman"/>
          <w:sz w:val="24"/>
          <w:szCs w:val="24"/>
        </w:rPr>
        <w:t>水质监测</w:t>
      </w:r>
      <w:r w:rsidRPr="005E7DFF">
        <w:rPr>
          <w:rFonts w:ascii="Times New Roman" w:eastAsia="宋体" w:cs="Times New Roman" w:hint="eastAsia"/>
          <w:sz w:val="24"/>
          <w:szCs w:val="24"/>
        </w:rPr>
        <w:t>点</w:t>
      </w:r>
      <w:r w:rsidRPr="005E7DFF">
        <w:rPr>
          <w:rFonts w:ascii="Times New Roman" w:eastAsia="宋体" w:cs="Times New Roman" w:hint="eastAsia"/>
          <w:sz w:val="24"/>
          <w:szCs w:val="24"/>
        </w:rPr>
        <w:t>20</w:t>
      </w:r>
      <w:r w:rsidRPr="005E7DFF">
        <w:rPr>
          <w:rFonts w:ascii="Times New Roman" w:eastAsia="宋体" w:cs="Times New Roman"/>
          <w:sz w:val="24"/>
          <w:szCs w:val="24"/>
        </w:rPr>
        <w:t>1</w:t>
      </w:r>
      <w:r w:rsidR="00BE2E99">
        <w:rPr>
          <w:rFonts w:ascii="Times New Roman" w:eastAsia="宋体" w:cs="Times New Roman"/>
          <w:sz w:val="24"/>
          <w:szCs w:val="24"/>
        </w:rPr>
        <w:t>9</w:t>
      </w:r>
      <w:r w:rsidRPr="005E7DFF">
        <w:rPr>
          <w:rFonts w:ascii="Times New Roman" w:eastAsia="宋体" w:cs="Times New Roman" w:hint="eastAsia"/>
          <w:sz w:val="24"/>
          <w:szCs w:val="24"/>
        </w:rPr>
        <w:t>至</w:t>
      </w:r>
      <w:r w:rsidRPr="005E7DFF">
        <w:rPr>
          <w:rFonts w:ascii="Times New Roman" w:eastAsia="宋体" w:cs="Times New Roman" w:hint="eastAsia"/>
          <w:sz w:val="24"/>
          <w:szCs w:val="24"/>
        </w:rPr>
        <w:t>2021</w:t>
      </w:r>
      <w:r w:rsidRPr="005E7DFF">
        <w:rPr>
          <w:rFonts w:ascii="Times New Roman" w:eastAsia="宋体" w:cs="Times New Roman" w:hint="eastAsia"/>
          <w:sz w:val="24"/>
          <w:szCs w:val="24"/>
        </w:rPr>
        <w:t>年共</w:t>
      </w:r>
      <w:r w:rsidRPr="005E7DFF">
        <w:rPr>
          <w:rFonts w:ascii="Times New Roman" w:eastAsia="宋体" w:cs="Times New Roman"/>
          <w:sz w:val="24"/>
          <w:szCs w:val="24"/>
        </w:rPr>
        <w:t>3</w:t>
      </w:r>
      <w:r w:rsidRPr="005E7DFF">
        <w:rPr>
          <w:rFonts w:ascii="Times New Roman" w:eastAsia="宋体" w:cs="Times New Roman" w:hint="eastAsia"/>
          <w:sz w:val="24"/>
          <w:szCs w:val="24"/>
        </w:rPr>
        <w:t>年的</w:t>
      </w:r>
      <w:r w:rsidRPr="005E7DFF">
        <w:rPr>
          <w:rFonts w:ascii="Times New Roman" w:eastAsia="宋体" w:cs="Times New Roman"/>
          <w:sz w:val="24"/>
          <w:szCs w:val="24"/>
        </w:rPr>
        <w:t>水质监测成果作为</w:t>
      </w:r>
      <w:r w:rsidRPr="005E7DFF">
        <w:rPr>
          <w:rFonts w:ascii="Times New Roman" w:eastAsia="宋体" w:cs="Times New Roman" w:hint="eastAsia"/>
          <w:sz w:val="24"/>
          <w:szCs w:val="24"/>
        </w:rPr>
        <w:t>水体富营养化状况</w:t>
      </w:r>
      <w:r w:rsidRPr="005E7DFF">
        <w:rPr>
          <w:rFonts w:ascii="Times New Roman" w:eastAsia="宋体" w:cs="Times New Roman"/>
          <w:sz w:val="24"/>
          <w:szCs w:val="24"/>
        </w:rPr>
        <w:t>评价依据。</w:t>
      </w:r>
      <w:r w:rsidRPr="005E7DFF">
        <w:rPr>
          <w:rFonts w:ascii="Times New Roman" w:eastAsia="宋体" w:cs="Times New Roman" w:hint="eastAsia"/>
          <w:sz w:val="24"/>
          <w:szCs w:val="24"/>
        </w:rPr>
        <w:t>依据</w:t>
      </w:r>
      <w:r w:rsidRPr="005E7DFF">
        <w:rPr>
          <w:rFonts w:ascii="Times New Roman" w:eastAsia="宋体" w:cs="Times New Roman"/>
          <w:sz w:val="24"/>
          <w:szCs w:val="24"/>
        </w:rPr>
        <w:t>水质监测成果</w:t>
      </w:r>
      <w:r w:rsidRPr="005E7DFF">
        <w:rPr>
          <w:rFonts w:ascii="Times New Roman" w:eastAsia="宋体" w:cs="Times New Roman" w:hint="eastAsia"/>
          <w:sz w:val="24"/>
          <w:szCs w:val="24"/>
        </w:rPr>
        <w:t>资料分析</w:t>
      </w:r>
      <w:r w:rsidRPr="005E7DFF">
        <w:rPr>
          <w:rFonts w:ascii="Times New Roman" w:eastAsia="宋体" w:cs="Times New Roman"/>
          <w:sz w:val="24"/>
          <w:szCs w:val="24"/>
        </w:rPr>
        <w:t>，</w:t>
      </w:r>
      <w:r w:rsidRPr="005E7DFF">
        <w:rPr>
          <w:rFonts w:ascii="Times New Roman" w:eastAsia="宋体" w:cs="Times New Roman" w:hint="eastAsia"/>
          <w:sz w:val="24"/>
          <w:szCs w:val="24"/>
        </w:rPr>
        <w:t>鱼池水体</w:t>
      </w:r>
      <w:r w:rsidRPr="005E7DFF">
        <w:rPr>
          <w:rFonts w:ascii="Times New Roman" w:eastAsia="宋体" w:cs="Times New Roman"/>
          <w:kern w:val="0"/>
          <w:sz w:val="24"/>
          <w:szCs w:val="24"/>
          <w:lang w:bidi="ar"/>
        </w:rPr>
        <w:t>EI</w:t>
      </w:r>
      <w:r w:rsidRPr="005E7DFF">
        <w:rPr>
          <w:rFonts w:ascii="Times New Roman" w:eastAsia="宋体" w:cs="Times New Roman"/>
          <w:kern w:val="0"/>
          <w:sz w:val="24"/>
          <w:szCs w:val="24"/>
          <w:lang w:bidi="ar"/>
        </w:rPr>
        <w:t>（营养状态指数）</w:t>
      </w:r>
      <w:r w:rsidRPr="005E7DFF">
        <w:rPr>
          <w:rFonts w:ascii="Times New Roman" w:eastAsia="宋体" w:cs="Times New Roman" w:hint="eastAsia"/>
          <w:kern w:val="0"/>
          <w:sz w:val="24"/>
          <w:szCs w:val="24"/>
          <w:lang w:bidi="ar"/>
        </w:rPr>
        <w:t>长期处于</w:t>
      </w:r>
      <w:r w:rsidR="002A54A6" w:rsidRPr="005E7DFF">
        <w:rPr>
          <w:rFonts w:ascii="Times New Roman" w:eastAsia="宋体" w:cs="Times New Roman"/>
          <w:kern w:val="0"/>
          <w:sz w:val="24"/>
          <w:szCs w:val="24"/>
          <w:lang w:bidi="ar"/>
        </w:rPr>
        <w:t>50</w:t>
      </w:r>
      <w:r w:rsidRPr="005E7DFF">
        <w:rPr>
          <w:rFonts w:ascii="Times New Roman" w:eastAsia="宋体" w:cs="Times New Roman"/>
          <w:kern w:val="0"/>
          <w:sz w:val="24"/>
          <w:szCs w:val="24"/>
          <w:lang w:bidi="ar"/>
        </w:rPr>
        <w:t>~</w:t>
      </w:r>
      <w:r w:rsidR="002A54A6" w:rsidRPr="005E7DFF">
        <w:rPr>
          <w:rFonts w:ascii="Times New Roman" w:eastAsia="宋体" w:cs="Times New Roman"/>
          <w:kern w:val="0"/>
          <w:sz w:val="24"/>
          <w:szCs w:val="24"/>
          <w:lang w:bidi="ar"/>
        </w:rPr>
        <w:t>60</w:t>
      </w:r>
      <w:r w:rsidRPr="005E7DFF">
        <w:rPr>
          <w:rFonts w:ascii="Times New Roman" w:eastAsia="宋体" w:cs="Times New Roman" w:hint="eastAsia"/>
          <w:kern w:val="0"/>
          <w:sz w:val="24"/>
          <w:szCs w:val="24"/>
          <w:lang w:bidi="ar"/>
        </w:rPr>
        <w:t>之间，属于</w:t>
      </w:r>
      <w:r w:rsidR="002A54A6" w:rsidRPr="005E7DFF">
        <w:rPr>
          <w:rFonts w:ascii="Times New Roman" w:eastAsia="宋体" w:cs="Times New Roman" w:hint="eastAsia"/>
          <w:sz w:val="24"/>
          <w:szCs w:val="24"/>
        </w:rPr>
        <w:t>轻度富</w:t>
      </w:r>
      <w:r w:rsidRPr="005E7DFF">
        <w:rPr>
          <w:rFonts w:ascii="Times New Roman" w:eastAsia="宋体" w:cs="Times New Roman" w:hint="eastAsia"/>
          <w:sz w:val="24"/>
          <w:szCs w:val="24"/>
        </w:rPr>
        <w:t>营养化状况，水体富营养化状况十分稳定</w:t>
      </w:r>
      <w:r w:rsidRPr="005E7DFF">
        <w:rPr>
          <w:rFonts w:ascii="Times New Roman" w:eastAsia="宋体" w:cs="Times New Roman"/>
          <w:sz w:val="24"/>
          <w:szCs w:val="24"/>
        </w:rPr>
        <w:t>。</w:t>
      </w:r>
      <w:r w:rsidRPr="005E7DFF">
        <w:rPr>
          <w:rFonts w:ascii="Times New Roman" w:eastAsia="宋体" w:cs="Times New Roman"/>
          <w:sz w:val="24"/>
          <w:szCs w:val="24"/>
        </w:rPr>
        <w:lastRenderedPageBreak/>
        <w:t>根据《湖库富营养化状况评估赋分标准表》，</w:t>
      </w:r>
      <w:r w:rsidRPr="005E7DFF">
        <w:rPr>
          <w:rFonts w:ascii="Times New Roman" w:eastAsia="宋体" w:cs="Times New Roman" w:hint="eastAsia"/>
          <w:sz w:val="24"/>
          <w:szCs w:val="24"/>
        </w:rPr>
        <w:t>“</w:t>
      </w:r>
      <w:r w:rsidRPr="005E7DFF">
        <w:rPr>
          <w:rFonts w:ascii="Times New Roman" w:eastAsia="宋体" w:cs="Times New Roman"/>
          <w:sz w:val="24"/>
          <w:szCs w:val="24"/>
        </w:rPr>
        <w:t>库富营养化指数值</w:t>
      </w:r>
      <w:r w:rsidR="002A54A6" w:rsidRPr="005E7DFF">
        <w:rPr>
          <w:rFonts w:ascii="Times New Roman" w:eastAsia="宋体" w:cs="Times New Roman"/>
          <w:sz w:val="24"/>
          <w:szCs w:val="24"/>
        </w:rPr>
        <w:t>50</w:t>
      </w:r>
      <w:r w:rsidRPr="005E7DFF">
        <w:rPr>
          <w:rFonts w:ascii="Times New Roman" w:eastAsia="宋体" w:cs="Times New Roman" w:hint="eastAsia"/>
          <w:sz w:val="24"/>
          <w:szCs w:val="24"/>
        </w:rPr>
        <w:t>~</w:t>
      </w:r>
      <w:r w:rsidR="002A54A6" w:rsidRPr="005E7DFF">
        <w:rPr>
          <w:rFonts w:ascii="Times New Roman" w:eastAsia="宋体" w:cs="Times New Roman"/>
          <w:sz w:val="24"/>
          <w:szCs w:val="24"/>
        </w:rPr>
        <w:t>60</w:t>
      </w:r>
      <w:r w:rsidRPr="005E7DFF">
        <w:rPr>
          <w:rFonts w:ascii="Times New Roman" w:eastAsia="宋体" w:cs="Times New Roman" w:hint="eastAsia"/>
          <w:sz w:val="24"/>
          <w:szCs w:val="24"/>
        </w:rPr>
        <w:t>”</w:t>
      </w:r>
      <w:r w:rsidRPr="005E7DFF">
        <w:rPr>
          <w:rFonts w:ascii="Times New Roman" w:eastAsia="宋体" w:cs="Times New Roman"/>
          <w:sz w:val="24"/>
          <w:szCs w:val="24"/>
        </w:rPr>
        <w:t>时，对应赋分值为</w:t>
      </w:r>
      <w:r w:rsidR="002A54A6" w:rsidRPr="005E7DFF">
        <w:rPr>
          <w:rFonts w:ascii="Times New Roman" w:eastAsia="宋体" w:cs="Times New Roman"/>
          <w:sz w:val="24"/>
          <w:szCs w:val="24"/>
        </w:rPr>
        <w:t>50</w:t>
      </w:r>
      <w:r w:rsidRPr="005E7DFF">
        <w:rPr>
          <w:rFonts w:ascii="Times New Roman" w:eastAsia="宋体" w:cs="Times New Roman"/>
          <w:sz w:val="24"/>
          <w:szCs w:val="24"/>
        </w:rPr>
        <w:t>，</w:t>
      </w:r>
      <w:r w:rsidRPr="005E7DFF">
        <w:rPr>
          <w:rFonts w:ascii="Times New Roman" w:eastAsia="宋体" w:cs="Times New Roman" w:hint="eastAsia"/>
          <w:sz w:val="24"/>
          <w:szCs w:val="24"/>
        </w:rPr>
        <w:t>故本次鱼池水体“富营养化状况”</w:t>
      </w:r>
      <w:r w:rsidRPr="005E7DFF">
        <w:rPr>
          <w:rFonts w:ascii="Times New Roman" w:eastAsia="宋体" w:cs="Times New Roman"/>
          <w:sz w:val="24"/>
          <w:szCs w:val="24"/>
        </w:rPr>
        <w:t>指标</w:t>
      </w:r>
      <w:proofErr w:type="gramStart"/>
      <w:r w:rsidRPr="005E7DFF">
        <w:rPr>
          <w:rFonts w:ascii="Times New Roman" w:eastAsia="宋体" w:cs="Times New Roman"/>
          <w:sz w:val="24"/>
          <w:szCs w:val="24"/>
        </w:rPr>
        <w:t>项赋分</w:t>
      </w:r>
      <w:proofErr w:type="gramEnd"/>
      <w:r w:rsidR="00DB10DA">
        <w:rPr>
          <w:rFonts w:ascii="Times New Roman" w:eastAsia="宋体" w:cs="Times New Roman"/>
          <w:sz w:val="24"/>
          <w:szCs w:val="24"/>
        </w:rPr>
        <w:t>50</w:t>
      </w:r>
      <w:r w:rsidRPr="005E7DFF">
        <w:rPr>
          <w:rFonts w:ascii="Times New Roman" w:eastAsia="宋体" w:cs="Times New Roman"/>
          <w:sz w:val="24"/>
          <w:szCs w:val="24"/>
        </w:rPr>
        <w:t>。说明</w:t>
      </w:r>
      <w:r w:rsidRPr="005E7DFF">
        <w:rPr>
          <w:rFonts w:ascii="Times New Roman" w:eastAsia="宋体" w:cs="Times New Roman" w:hint="eastAsia"/>
          <w:sz w:val="24"/>
          <w:szCs w:val="24"/>
        </w:rPr>
        <w:t>鱼池水体</w:t>
      </w:r>
      <w:r w:rsidR="009A53B8" w:rsidRPr="005E7DFF">
        <w:rPr>
          <w:rFonts w:ascii="Times New Roman" w:eastAsia="宋体" w:cs="Times New Roman" w:hint="eastAsia"/>
          <w:sz w:val="24"/>
          <w:szCs w:val="24"/>
        </w:rPr>
        <w:t>为轻度</w:t>
      </w:r>
      <w:r w:rsidRPr="005E7DFF">
        <w:rPr>
          <w:rFonts w:ascii="Times New Roman" w:eastAsia="宋体" w:cs="Times New Roman" w:hint="eastAsia"/>
          <w:sz w:val="24"/>
          <w:szCs w:val="24"/>
        </w:rPr>
        <w:t>富营养化状况</w:t>
      </w:r>
      <w:r w:rsidRPr="005E7DFF">
        <w:rPr>
          <w:rFonts w:ascii="Times New Roman" w:eastAsia="宋体" w:cs="Times New Roman"/>
          <w:sz w:val="24"/>
          <w:szCs w:val="24"/>
        </w:rPr>
        <w:t>，</w:t>
      </w:r>
      <w:r w:rsidRPr="005E7DFF">
        <w:rPr>
          <w:rFonts w:ascii="Times New Roman" w:eastAsia="宋体" w:cs="Times New Roman"/>
          <w:kern w:val="0"/>
          <w:sz w:val="24"/>
          <w:szCs w:val="24"/>
        </w:rPr>
        <w:t>主要</w:t>
      </w:r>
      <w:r w:rsidRPr="005E7DFF">
        <w:rPr>
          <w:rFonts w:ascii="Times New Roman" w:eastAsia="宋体" w:cs="Times New Roman" w:hint="eastAsia"/>
          <w:kern w:val="0"/>
          <w:sz w:val="24"/>
          <w:szCs w:val="24"/>
        </w:rPr>
        <w:t>富营养化状况</w:t>
      </w:r>
      <w:r w:rsidRPr="005E7DFF">
        <w:rPr>
          <w:rFonts w:ascii="Times New Roman" w:eastAsia="宋体" w:cs="Times New Roman"/>
          <w:kern w:val="0"/>
          <w:sz w:val="24"/>
          <w:szCs w:val="24"/>
        </w:rPr>
        <w:t>指标总体稳定</w:t>
      </w:r>
      <w:r w:rsidRPr="005E7DFF">
        <w:rPr>
          <w:rFonts w:ascii="Times New Roman" w:eastAsia="宋体" w:cs="Times New Roman" w:hint="eastAsia"/>
          <w:kern w:val="0"/>
          <w:sz w:val="24"/>
          <w:szCs w:val="24"/>
        </w:rPr>
        <w:t>，但水体中总磷、总氮和高锰酸盐指</w:t>
      </w:r>
      <w:proofErr w:type="gramStart"/>
      <w:r w:rsidRPr="005E7DFF">
        <w:rPr>
          <w:rFonts w:ascii="Times New Roman" w:eastAsia="宋体" w:cs="Times New Roman" w:hint="eastAsia"/>
          <w:kern w:val="0"/>
          <w:sz w:val="24"/>
          <w:szCs w:val="24"/>
        </w:rPr>
        <w:t>数长期</w:t>
      </w:r>
      <w:proofErr w:type="gramEnd"/>
      <w:r w:rsidRPr="005E7DFF">
        <w:rPr>
          <w:rFonts w:ascii="Times New Roman" w:eastAsia="宋体" w:cs="Times New Roman" w:hint="eastAsia"/>
          <w:kern w:val="0"/>
          <w:sz w:val="24"/>
          <w:szCs w:val="24"/>
        </w:rPr>
        <w:t>偏高，需要引起重视</w:t>
      </w:r>
      <w:r w:rsidRPr="005E7DFF">
        <w:rPr>
          <w:rFonts w:ascii="Times New Roman" w:eastAsia="宋体" w:cs="Times New Roman"/>
          <w:sz w:val="24"/>
          <w:szCs w:val="24"/>
        </w:rPr>
        <w:t>。</w:t>
      </w:r>
    </w:p>
    <w:p w14:paraId="65705D4D" w14:textId="6B1DD94E" w:rsidR="00A616BE" w:rsidRPr="005E7DFF" w:rsidRDefault="009A153F" w:rsidP="00A616BE">
      <w:pPr>
        <w:spacing w:line="360" w:lineRule="auto"/>
        <w:ind w:firstLine="480"/>
        <w:rPr>
          <w:rFonts w:ascii="Times New Roman" w:eastAsia="宋体" w:cs="Times New Roman"/>
          <w:b/>
          <w:bCs/>
          <w:sz w:val="24"/>
          <w:szCs w:val="24"/>
        </w:rPr>
      </w:pPr>
      <w:r w:rsidRPr="005E7DFF">
        <w:rPr>
          <w:rFonts w:ascii="Times New Roman" w:eastAsia="宋体" w:cs="Times New Roman"/>
          <w:b/>
          <w:bCs/>
          <w:sz w:val="24"/>
          <w:szCs w:val="24"/>
        </w:rPr>
        <w:t>8</w:t>
      </w:r>
      <w:r w:rsidR="00A616BE" w:rsidRPr="005E7DFF">
        <w:rPr>
          <w:rFonts w:ascii="Times New Roman" w:eastAsia="宋体" w:cs="Times New Roman"/>
          <w:b/>
          <w:bCs/>
          <w:sz w:val="24"/>
          <w:szCs w:val="24"/>
        </w:rPr>
        <w:t>、鱼类保有指数</w:t>
      </w:r>
    </w:p>
    <w:p w14:paraId="22B8514E" w14:textId="77777777"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鱼池</w:t>
      </w:r>
      <w:r w:rsidRPr="005E7DFF">
        <w:rPr>
          <w:rFonts w:ascii="Times New Roman" w:eastAsia="宋体" w:cs="Times New Roman"/>
          <w:sz w:val="24"/>
          <w:szCs w:val="24"/>
        </w:rPr>
        <w:t>“</w:t>
      </w:r>
      <w:r w:rsidRPr="005E7DFF">
        <w:rPr>
          <w:rFonts w:ascii="Times New Roman" w:eastAsia="宋体" w:cs="Times New Roman"/>
          <w:sz w:val="24"/>
          <w:szCs w:val="24"/>
        </w:rPr>
        <w:t>生物</w:t>
      </w:r>
      <w:r w:rsidRPr="005E7DFF">
        <w:rPr>
          <w:rFonts w:ascii="Times New Roman" w:eastAsia="宋体" w:cs="Times New Roman"/>
          <w:sz w:val="24"/>
          <w:szCs w:val="24"/>
        </w:rPr>
        <w:t>”</w:t>
      </w:r>
      <w:r w:rsidRPr="005E7DFF">
        <w:rPr>
          <w:rFonts w:ascii="Times New Roman" w:eastAsia="宋体" w:cs="Times New Roman"/>
          <w:sz w:val="24"/>
          <w:szCs w:val="24"/>
        </w:rPr>
        <w:t>准则层</w:t>
      </w:r>
      <w:r w:rsidRPr="005E7DFF">
        <w:rPr>
          <w:rFonts w:ascii="Times New Roman" w:eastAsia="宋体" w:cs="Times New Roman"/>
          <w:sz w:val="24"/>
          <w:szCs w:val="24"/>
        </w:rPr>
        <w:t>“</w:t>
      </w:r>
      <w:r w:rsidRPr="005E7DFF">
        <w:rPr>
          <w:rFonts w:ascii="Times New Roman" w:eastAsia="宋体" w:cs="Times New Roman"/>
          <w:sz w:val="24"/>
          <w:szCs w:val="24"/>
        </w:rPr>
        <w:t>鱼类保有指数</w:t>
      </w:r>
      <w:r w:rsidRPr="005E7DFF">
        <w:rPr>
          <w:rFonts w:ascii="Times New Roman" w:eastAsia="宋体" w:cs="Times New Roman"/>
          <w:sz w:val="24"/>
          <w:szCs w:val="24"/>
        </w:rPr>
        <w:t>”</w:t>
      </w:r>
      <w:r w:rsidRPr="005E7DFF">
        <w:rPr>
          <w:rFonts w:ascii="Times New Roman" w:eastAsia="宋体" w:cs="Times New Roman"/>
          <w:sz w:val="24"/>
          <w:szCs w:val="24"/>
        </w:rPr>
        <w:t>指标项得分</w:t>
      </w:r>
      <w:r w:rsidRPr="005E7DFF">
        <w:rPr>
          <w:rFonts w:ascii="Times New Roman" w:eastAsia="宋体" w:cs="Times New Roman"/>
          <w:sz w:val="24"/>
          <w:szCs w:val="24"/>
        </w:rPr>
        <w:t>100</w:t>
      </w:r>
      <w:r w:rsidRPr="005E7DFF">
        <w:rPr>
          <w:rFonts w:ascii="Times New Roman" w:eastAsia="宋体" w:cs="Times New Roman"/>
          <w:sz w:val="24"/>
          <w:szCs w:val="24"/>
        </w:rPr>
        <w:t>。根据资料及相关调查了解，</w:t>
      </w:r>
      <w:r w:rsidRPr="005E7DFF">
        <w:rPr>
          <w:rFonts w:ascii="Times New Roman" w:eastAsia="宋体" w:cs="Times New Roman" w:hint="eastAsia"/>
          <w:sz w:val="24"/>
          <w:szCs w:val="24"/>
        </w:rPr>
        <w:t>鱼池</w:t>
      </w:r>
      <w:r w:rsidRPr="005E7DFF">
        <w:rPr>
          <w:rFonts w:ascii="Times New Roman" w:eastAsia="宋体" w:cs="Times New Roman"/>
          <w:sz w:val="24"/>
          <w:szCs w:val="24"/>
        </w:rPr>
        <w:t>现有鱼类种类较为丰富，</w:t>
      </w:r>
      <w:r w:rsidRPr="005E7DFF">
        <w:rPr>
          <w:rFonts w:ascii="Times New Roman" w:eastAsia="宋体" w:cs="Times New Roman"/>
          <w:sz w:val="24"/>
          <w:szCs w:val="24"/>
        </w:rPr>
        <w:t>2</w:t>
      </w:r>
      <w:r w:rsidRPr="005E7DFF">
        <w:rPr>
          <w:rFonts w:ascii="Times New Roman" w:eastAsia="宋体" w:cs="Times New Roman"/>
          <w:sz w:val="24"/>
          <w:szCs w:val="24"/>
        </w:rPr>
        <w:t>目</w:t>
      </w:r>
      <w:r w:rsidRPr="005E7DFF">
        <w:rPr>
          <w:rFonts w:ascii="Times New Roman" w:eastAsia="宋体" w:cs="Times New Roman"/>
          <w:sz w:val="24"/>
          <w:szCs w:val="24"/>
        </w:rPr>
        <w:t>2</w:t>
      </w:r>
      <w:r w:rsidRPr="005E7DFF">
        <w:rPr>
          <w:rFonts w:ascii="Times New Roman" w:eastAsia="宋体" w:cs="Times New Roman"/>
          <w:sz w:val="24"/>
          <w:szCs w:val="24"/>
        </w:rPr>
        <w:t>科</w:t>
      </w:r>
      <w:r w:rsidRPr="005E7DFF">
        <w:rPr>
          <w:rFonts w:ascii="Times New Roman" w:eastAsia="宋体" w:cs="Times New Roman"/>
          <w:sz w:val="24"/>
          <w:szCs w:val="24"/>
        </w:rPr>
        <w:t>5</w:t>
      </w:r>
      <w:r w:rsidRPr="005E7DFF">
        <w:rPr>
          <w:rFonts w:ascii="Times New Roman" w:eastAsia="宋体" w:cs="Times New Roman"/>
          <w:sz w:val="24"/>
          <w:szCs w:val="24"/>
        </w:rPr>
        <w:t>种（已剔除外来物种）。说明鱼池</w:t>
      </w:r>
      <w:r w:rsidRPr="005E7DFF">
        <w:rPr>
          <w:rFonts w:ascii="Times New Roman" w:eastAsia="宋体" w:cs="Times New Roman" w:hint="eastAsia"/>
          <w:sz w:val="24"/>
          <w:szCs w:val="24"/>
        </w:rPr>
        <w:t>比较封闭</w:t>
      </w:r>
      <w:proofErr w:type="gramStart"/>
      <w:r w:rsidRPr="005E7DFF">
        <w:rPr>
          <w:rFonts w:ascii="Times New Roman" w:eastAsia="宋体" w:cs="Times New Roman" w:hint="eastAsia"/>
          <w:sz w:val="24"/>
          <w:szCs w:val="24"/>
        </w:rPr>
        <w:t>且</w:t>
      </w:r>
      <w:r w:rsidRPr="005E7DFF">
        <w:rPr>
          <w:rFonts w:ascii="Times New Roman" w:eastAsia="宋体" w:cs="Times New Roman"/>
          <w:sz w:val="24"/>
          <w:szCs w:val="24"/>
        </w:rPr>
        <w:t>生存</w:t>
      </w:r>
      <w:proofErr w:type="gramEnd"/>
      <w:r w:rsidRPr="005E7DFF">
        <w:rPr>
          <w:rFonts w:ascii="Times New Roman" w:eastAsia="宋体" w:cs="Times New Roman"/>
          <w:sz w:val="24"/>
          <w:szCs w:val="24"/>
        </w:rPr>
        <w:t>环境</w:t>
      </w:r>
      <w:r w:rsidRPr="005E7DFF">
        <w:rPr>
          <w:rFonts w:ascii="Times New Roman" w:eastAsia="宋体" w:cs="Times New Roman" w:hint="eastAsia"/>
          <w:sz w:val="24"/>
          <w:szCs w:val="24"/>
        </w:rPr>
        <w:t>较好。</w:t>
      </w:r>
    </w:p>
    <w:p w14:paraId="1413DA41" w14:textId="77777777" w:rsidR="00A616BE" w:rsidRPr="005E7DFF" w:rsidRDefault="00A616BE" w:rsidP="00A616BE">
      <w:pPr>
        <w:spacing w:line="360" w:lineRule="auto"/>
        <w:ind w:firstLineChars="200" w:firstLine="482"/>
        <w:rPr>
          <w:rFonts w:ascii="Times New Roman" w:eastAsia="宋体" w:cs="Times New Roman"/>
          <w:b/>
          <w:bCs/>
          <w:sz w:val="24"/>
          <w:szCs w:val="24"/>
        </w:rPr>
      </w:pPr>
      <w:r w:rsidRPr="005E7DFF">
        <w:rPr>
          <w:rFonts w:ascii="Times New Roman" w:eastAsia="宋体" w:cs="Times New Roman"/>
          <w:b/>
          <w:bCs/>
          <w:sz w:val="24"/>
          <w:szCs w:val="24"/>
        </w:rPr>
        <w:t>9</w:t>
      </w:r>
      <w:r w:rsidRPr="005E7DFF">
        <w:rPr>
          <w:rFonts w:ascii="Times New Roman" w:eastAsia="宋体" w:cs="Times New Roman"/>
          <w:b/>
          <w:bCs/>
          <w:sz w:val="24"/>
          <w:szCs w:val="24"/>
        </w:rPr>
        <w:t>、外来水生动植物</w:t>
      </w:r>
    </w:p>
    <w:p w14:paraId="58A8BCF0" w14:textId="77777777" w:rsidR="00A616BE" w:rsidRPr="005E7DFF" w:rsidRDefault="00A616BE" w:rsidP="00A616BE">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鱼池</w:t>
      </w:r>
      <w:r w:rsidRPr="005E7DFF">
        <w:rPr>
          <w:rFonts w:ascii="Times New Roman" w:eastAsia="宋体" w:cs="Times New Roman"/>
          <w:sz w:val="24"/>
          <w:szCs w:val="24"/>
        </w:rPr>
        <w:t>“</w:t>
      </w:r>
      <w:r w:rsidRPr="005E7DFF">
        <w:rPr>
          <w:rFonts w:ascii="Times New Roman" w:eastAsia="宋体" w:cs="Times New Roman"/>
          <w:sz w:val="24"/>
          <w:szCs w:val="24"/>
        </w:rPr>
        <w:t>外来水生动植物</w:t>
      </w:r>
      <w:r w:rsidRPr="005E7DFF">
        <w:rPr>
          <w:rFonts w:ascii="Times New Roman" w:eastAsia="宋体" w:cs="Times New Roman"/>
          <w:sz w:val="24"/>
          <w:szCs w:val="24"/>
        </w:rPr>
        <w:t>”</w:t>
      </w:r>
      <w:r w:rsidRPr="005E7DFF">
        <w:rPr>
          <w:rFonts w:ascii="Times New Roman" w:eastAsia="宋体" w:cs="Times New Roman"/>
          <w:sz w:val="24"/>
          <w:szCs w:val="24"/>
        </w:rPr>
        <w:t>指标项得分</w:t>
      </w:r>
      <w:r w:rsidRPr="005E7DFF">
        <w:rPr>
          <w:rFonts w:ascii="Times New Roman" w:eastAsia="宋体" w:cs="Times New Roman"/>
          <w:sz w:val="24"/>
          <w:szCs w:val="24"/>
        </w:rPr>
        <w:t>60</w:t>
      </w:r>
      <w:r w:rsidRPr="005E7DFF">
        <w:rPr>
          <w:rFonts w:ascii="Times New Roman" w:eastAsia="宋体" w:cs="Times New Roman"/>
          <w:sz w:val="24"/>
          <w:szCs w:val="24"/>
        </w:rPr>
        <w:t>分。结合现有资料，鱼池</w:t>
      </w:r>
      <w:r w:rsidRPr="005E7DFF">
        <w:rPr>
          <w:rFonts w:ascii="Times New Roman" w:eastAsia="宋体" w:cs="Times New Roman" w:hint="eastAsia"/>
          <w:sz w:val="24"/>
          <w:szCs w:val="24"/>
        </w:rPr>
        <w:t>流域现</w:t>
      </w:r>
      <w:r w:rsidRPr="005E7DFF">
        <w:rPr>
          <w:rFonts w:ascii="Times New Roman" w:eastAsia="宋体" w:cs="Times New Roman"/>
          <w:sz w:val="24"/>
          <w:szCs w:val="24"/>
        </w:rPr>
        <w:t>有</w:t>
      </w:r>
      <w:r w:rsidRPr="005E7DFF">
        <w:rPr>
          <w:rFonts w:ascii="Times New Roman" w:eastAsia="宋体" w:cs="Times New Roman" w:hint="eastAsia"/>
          <w:sz w:val="24"/>
          <w:szCs w:val="24"/>
        </w:rPr>
        <w:t>4</w:t>
      </w:r>
      <w:r w:rsidRPr="005E7DFF">
        <w:rPr>
          <w:rFonts w:ascii="Times New Roman" w:eastAsia="宋体" w:cs="Times New Roman"/>
          <w:sz w:val="24"/>
          <w:szCs w:val="24"/>
        </w:rPr>
        <w:t>种无害外来物种。表明鱼池流域虽然较为封闭，但是对于人工引</w:t>
      </w:r>
      <w:proofErr w:type="gramStart"/>
      <w:r w:rsidRPr="005E7DFF">
        <w:rPr>
          <w:rFonts w:ascii="Times New Roman" w:eastAsia="宋体" w:cs="Times New Roman" w:hint="eastAsia"/>
          <w:sz w:val="24"/>
          <w:szCs w:val="24"/>
        </w:rPr>
        <w:t>殖</w:t>
      </w:r>
      <w:proofErr w:type="gramEnd"/>
      <w:r w:rsidRPr="005E7DFF">
        <w:rPr>
          <w:rFonts w:ascii="Times New Roman" w:eastAsia="宋体" w:cs="Times New Roman" w:hint="eastAsia"/>
          <w:sz w:val="24"/>
          <w:szCs w:val="24"/>
        </w:rPr>
        <w:t>的</w:t>
      </w:r>
      <w:r w:rsidRPr="005E7DFF">
        <w:rPr>
          <w:rFonts w:ascii="Times New Roman" w:eastAsia="宋体" w:cs="Times New Roman"/>
          <w:sz w:val="24"/>
          <w:szCs w:val="24"/>
        </w:rPr>
        <w:t>管理</w:t>
      </w:r>
      <w:r w:rsidRPr="005E7DFF">
        <w:rPr>
          <w:rFonts w:ascii="Times New Roman" w:eastAsia="宋体" w:cs="Times New Roman" w:hint="eastAsia"/>
          <w:sz w:val="24"/>
          <w:szCs w:val="24"/>
        </w:rPr>
        <w:t>却</w:t>
      </w:r>
      <w:r w:rsidRPr="005E7DFF">
        <w:rPr>
          <w:rFonts w:ascii="Times New Roman" w:eastAsia="宋体" w:cs="Times New Roman"/>
          <w:sz w:val="24"/>
          <w:szCs w:val="24"/>
        </w:rPr>
        <w:t>较为开放。</w:t>
      </w:r>
    </w:p>
    <w:p w14:paraId="5C652E69" w14:textId="77777777" w:rsidR="00A616BE" w:rsidRPr="005E7DFF" w:rsidRDefault="00A616BE" w:rsidP="00A616BE">
      <w:pPr>
        <w:spacing w:line="360" w:lineRule="auto"/>
        <w:ind w:firstLine="480"/>
        <w:rPr>
          <w:rFonts w:ascii="Times New Roman" w:eastAsia="宋体" w:cs="Times New Roman"/>
          <w:sz w:val="24"/>
          <w:szCs w:val="24"/>
        </w:rPr>
      </w:pPr>
      <w:r w:rsidRPr="005E7DFF">
        <w:rPr>
          <w:rFonts w:ascii="Times New Roman" w:eastAsia="宋体" w:cs="Times New Roman"/>
          <w:b/>
          <w:bCs/>
          <w:sz w:val="24"/>
          <w:szCs w:val="24"/>
        </w:rPr>
        <w:t>10</w:t>
      </w:r>
      <w:r w:rsidRPr="005E7DFF">
        <w:rPr>
          <w:rFonts w:ascii="Times New Roman" w:eastAsia="宋体" w:cs="Times New Roman"/>
          <w:b/>
          <w:bCs/>
          <w:sz w:val="24"/>
          <w:szCs w:val="24"/>
        </w:rPr>
        <w:t>、公众满意度</w:t>
      </w:r>
    </w:p>
    <w:p w14:paraId="30B24936" w14:textId="536F527A" w:rsidR="00A616BE" w:rsidRPr="005E7DFF" w:rsidRDefault="00A616BE" w:rsidP="00A616BE">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鱼池</w:t>
      </w:r>
      <w:r w:rsidRPr="005E7DFF">
        <w:rPr>
          <w:rFonts w:ascii="Times New Roman" w:eastAsia="宋体" w:cs="Times New Roman"/>
          <w:sz w:val="24"/>
          <w:szCs w:val="24"/>
        </w:rPr>
        <w:t>“</w:t>
      </w:r>
      <w:r w:rsidRPr="005E7DFF">
        <w:rPr>
          <w:rFonts w:ascii="Times New Roman" w:eastAsia="宋体" w:cs="Times New Roman"/>
          <w:sz w:val="24"/>
          <w:szCs w:val="24"/>
        </w:rPr>
        <w:t>公众满意度</w:t>
      </w:r>
      <w:r w:rsidRPr="005E7DFF">
        <w:rPr>
          <w:rFonts w:ascii="Times New Roman" w:eastAsia="宋体" w:cs="Times New Roman"/>
          <w:sz w:val="24"/>
          <w:szCs w:val="24"/>
        </w:rPr>
        <w:t>”</w:t>
      </w:r>
      <w:r w:rsidRPr="005E7DFF">
        <w:rPr>
          <w:rFonts w:ascii="Times New Roman" w:eastAsia="宋体" w:cs="Times New Roman"/>
          <w:sz w:val="24"/>
          <w:szCs w:val="24"/>
        </w:rPr>
        <w:t>指标项得分</w:t>
      </w:r>
      <w:r w:rsidRPr="005E7DFF">
        <w:rPr>
          <w:rFonts w:ascii="Times New Roman" w:eastAsia="宋体" w:cs="Times New Roman"/>
          <w:sz w:val="24"/>
          <w:szCs w:val="24"/>
        </w:rPr>
        <w:t>98.83</w:t>
      </w:r>
      <w:r w:rsidRPr="005E7DFF">
        <w:rPr>
          <w:rFonts w:ascii="Times New Roman" w:eastAsia="宋体" w:cs="Times New Roman"/>
          <w:sz w:val="24"/>
          <w:szCs w:val="24"/>
        </w:rPr>
        <w:t>，说明鱼池公众满意度高。对填报具体内容进行分析，对</w:t>
      </w:r>
      <w:r w:rsidR="006F14AB" w:rsidRPr="005E7DFF">
        <w:rPr>
          <w:rFonts w:ascii="Times New Roman" w:eastAsia="宋体" w:cs="Times New Roman" w:hint="eastAsia"/>
          <w:sz w:val="24"/>
          <w:szCs w:val="24"/>
        </w:rPr>
        <w:t>鱼池</w:t>
      </w:r>
      <w:r w:rsidRPr="005E7DFF">
        <w:rPr>
          <w:rFonts w:ascii="Times New Roman" w:eastAsia="宋体" w:cs="Times New Roman"/>
          <w:sz w:val="24"/>
          <w:szCs w:val="24"/>
        </w:rPr>
        <w:t>水量的评价为还可以，水质为清洁</w:t>
      </w:r>
      <w:r w:rsidRPr="005E7DFF">
        <w:rPr>
          <w:rFonts w:ascii="Times New Roman" w:eastAsia="宋体" w:cs="Times New Roman" w:hint="eastAsia"/>
          <w:sz w:val="24"/>
          <w:szCs w:val="24"/>
        </w:rPr>
        <w:t>。</w:t>
      </w:r>
      <w:r w:rsidRPr="005E7DFF">
        <w:rPr>
          <w:rFonts w:ascii="Times New Roman" w:eastAsia="宋体" w:cs="Times New Roman"/>
          <w:sz w:val="24"/>
          <w:szCs w:val="24"/>
        </w:rPr>
        <w:t>对填报具体内容进行分析，树草情况普遍仅有极少数人评价为树草太少，占比</w:t>
      </w:r>
      <w:r w:rsidRPr="005E7DFF">
        <w:rPr>
          <w:rFonts w:ascii="Times New Roman" w:eastAsia="宋体" w:cs="Times New Roman"/>
          <w:sz w:val="24"/>
          <w:szCs w:val="24"/>
        </w:rPr>
        <w:t>6.8%</w:t>
      </w:r>
      <w:r w:rsidRPr="005E7DFF">
        <w:rPr>
          <w:rFonts w:ascii="Times New Roman" w:eastAsia="宋体" w:cs="Times New Roman"/>
          <w:sz w:val="24"/>
          <w:szCs w:val="24"/>
        </w:rPr>
        <w:t>，对于漂浮废弃物指标</w:t>
      </w:r>
      <w:r w:rsidRPr="005E7DFF">
        <w:rPr>
          <w:rFonts w:ascii="Times New Roman" w:eastAsia="宋体" w:cs="Times New Roman" w:hint="eastAsia"/>
          <w:sz w:val="24"/>
          <w:szCs w:val="24"/>
        </w:rPr>
        <w:t>5</w:t>
      </w:r>
      <w:r w:rsidRPr="005E7DFF">
        <w:rPr>
          <w:rFonts w:ascii="Times New Roman" w:eastAsia="宋体" w:cs="Times New Roman"/>
          <w:sz w:val="24"/>
          <w:szCs w:val="24"/>
        </w:rPr>
        <w:t>.8%</w:t>
      </w:r>
      <w:r w:rsidRPr="005E7DFF">
        <w:rPr>
          <w:rFonts w:ascii="Times New Roman" w:eastAsia="宋体" w:cs="Times New Roman"/>
          <w:sz w:val="24"/>
          <w:szCs w:val="24"/>
        </w:rPr>
        <w:t>评价为良</w:t>
      </w:r>
      <w:r w:rsidRPr="005E7DFF">
        <w:rPr>
          <w:rFonts w:ascii="Times New Roman" w:eastAsia="宋体" w:cs="Times New Roman" w:hint="eastAsia"/>
          <w:sz w:val="24"/>
          <w:szCs w:val="24"/>
        </w:rPr>
        <w:t>，应是受岸边垃圾影响评价</w:t>
      </w:r>
      <w:r w:rsidRPr="005E7DFF">
        <w:rPr>
          <w:rFonts w:ascii="Times New Roman" w:eastAsia="宋体" w:cs="Times New Roman"/>
          <w:sz w:val="24"/>
          <w:szCs w:val="24"/>
        </w:rPr>
        <w:t>。水及岸线景观被调查者普遍觉得优美，近水难易程度均表示容易且安全，散步与娱乐休闲活动均觉得适宜。总体而言，公众对</w:t>
      </w:r>
      <w:r w:rsidR="00804055" w:rsidRPr="005E7DFF">
        <w:rPr>
          <w:rFonts w:ascii="Times New Roman" w:eastAsia="宋体" w:cs="Times New Roman" w:hint="eastAsia"/>
          <w:sz w:val="24"/>
          <w:szCs w:val="24"/>
        </w:rPr>
        <w:t>湖泊</w:t>
      </w:r>
      <w:r w:rsidRPr="005E7DFF">
        <w:rPr>
          <w:rFonts w:ascii="Times New Roman" w:eastAsia="宋体" w:cs="Times New Roman"/>
          <w:sz w:val="24"/>
          <w:szCs w:val="24"/>
        </w:rPr>
        <w:t>现状情况普遍满意。</w:t>
      </w:r>
    </w:p>
    <w:p w14:paraId="418CE5AE" w14:textId="0804E4A3" w:rsidR="00F30B79" w:rsidRPr="005E7DFF" w:rsidRDefault="00F30B79" w:rsidP="00F30B79">
      <w:pPr>
        <w:spacing w:line="360" w:lineRule="auto"/>
        <w:ind w:firstLine="480"/>
        <w:rPr>
          <w:rFonts w:ascii="Times New Roman" w:eastAsia="宋体" w:cs="Times New Roman"/>
          <w:b/>
          <w:bCs/>
          <w:sz w:val="24"/>
          <w:szCs w:val="24"/>
        </w:rPr>
      </w:pPr>
      <w:r w:rsidRPr="005E7DFF">
        <w:rPr>
          <w:rFonts w:ascii="Times New Roman" w:eastAsia="宋体" w:cs="Times New Roman" w:hint="eastAsia"/>
          <w:b/>
          <w:bCs/>
          <w:sz w:val="24"/>
          <w:szCs w:val="24"/>
        </w:rPr>
        <w:t>1</w:t>
      </w:r>
      <w:r w:rsidRPr="005E7DFF">
        <w:rPr>
          <w:rFonts w:ascii="Times New Roman" w:eastAsia="宋体" w:cs="Times New Roman"/>
          <w:b/>
          <w:bCs/>
          <w:sz w:val="24"/>
          <w:szCs w:val="24"/>
        </w:rPr>
        <w:t>1</w:t>
      </w:r>
      <w:r w:rsidRPr="005E7DFF">
        <w:rPr>
          <w:rFonts w:ascii="Times New Roman" w:eastAsia="宋体" w:cs="Times New Roman" w:hint="eastAsia"/>
          <w:b/>
          <w:bCs/>
          <w:sz w:val="24"/>
          <w:szCs w:val="24"/>
        </w:rPr>
        <w:t>、防洪指标</w:t>
      </w:r>
    </w:p>
    <w:p w14:paraId="3EC40819" w14:textId="77436F92" w:rsidR="00F30B79" w:rsidRPr="005E7DFF" w:rsidRDefault="00F30B79" w:rsidP="00F30B79">
      <w:pPr>
        <w:pStyle w:val="2"/>
        <w:spacing w:line="360" w:lineRule="auto"/>
        <w:ind w:firstLine="480"/>
      </w:pPr>
      <w:r w:rsidRPr="005E7DFF">
        <w:rPr>
          <w:rFonts w:ascii="Times New Roman" w:eastAsia="宋体" w:cs="Times New Roman"/>
          <w:sz w:val="24"/>
          <w:szCs w:val="24"/>
        </w:rPr>
        <w:t>根据</w:t>
      </w:r>
      <w:r w:rsidRPr="005E7DFF">
        <w:rPr>
          <w:rFonts w:ascii="Times New Roman" w:eastAsia="宋体" w:cs="Times New Roman" w:hint="eastAsia"/>
          <w:sz w:val="24"/>
          <w:szCs w:val="24"/>
        </w:rPr>
        <w:t>现场调查与所收集资料，鱼池现阶段为开发率极低的天然湖泊无任何堤防也无</w:t>
      </w:r>
      <w:r w:rsidRPr="005E7DFF">
        <w:rPr>
          <w:rFonts w:ascii="Times New Roman" w:eastAsia="宋体" w:cs="Times New Roman"/>
          <w:sz w:val="24"/>
          <w:szCs w:val="24"/>
        </w:rPr>
        <w:t>环湖口门建筑物</w:t>
      </w:r>
      <w:r w:rsidRPr="005E7DFF">
        <w:rPr>
          <w:rFonts w:ascii="Times New Roman" w:eastAsia="宋体" w:cs="Times New Roman" w:hint="eastAsia"/>
          <w:sz w:val="24"/>
          <w:szCs w:val="24"/>
        </w:rPr>
        <w:t>。</w:t>
      </w:r>
    </w:p>
    <w:p w14:paraId="2A786241" w14:textId="4BF5EEED" w:rsidR="00F30B79" w:rsidRPr="005E7DFF" w:rsidRDefault="00F30B79" w:rsidP="00F30B79">
      <w:pPr>
        <w:spacing w:line="360" w:lineRule="auto"/>
        <w:ind w:firstLine="480"/>
        <w:rPr>
          <w:rFonts w:ascii="Times New Roman" w:eastAsia="宋体" w:cs="Times New Roman"/>
          <w:b/>
          <w:bCs/>
          <w:sz w:val="24"/>
          <w:szCs w:val="24"/>
        </w:rPr>
      </w:pPr>
      <w:r w:rsidRPr="005E7DFF">
        <w:rPr>
          <w:rFonts w:ascii="Times New Roman" w:eastAsia="宋体" w:cs="Times New Roman" w:hint="eastAsia"/>
          <w:b/>
          <w:bCs/>
          <w:sz w:val="24"/>
          <w:szCs w:val="24"/>
        </w:rPr>
        <w:t>1</w:t>
      </w:r>
      <w:r w:rsidRPr="005E7DFF">
        <w:rPr>
          <w:rFonts w:ascii="Times New Roman" w:eastAsia="宋体" w:cs="Times New Roman"/>
          <w:b/>
          <w:bCs/>
          <w:sz w:val="24"/>
          <w:szCs w:val="24"/>
        </w:rPr>
        <w:t>2</w:t>
      </w:r>
      <w:r w:rsidRPr="005E7DFF">
        <w:rPr>
          <w:rFonts w:ascii="Times New Roman" w:eastAsia="宋体" w:cs="Times New Roman" w:hint="eastAsia"/>
          <w:b/>
          <w:bCs/>
          <w:sz w:val="24"/>
          <w:szCs w:val="24"/>
        </w:rPr>
        <w:t>、供水指标</w:t>
      </w:r>
    </w:p>
    <w:p w14:paraId="34DBEA7E" w14:textId="2A0728D5" w:rsidR="00F30B79" w:rsidRPr="005E7DFF" w:rsidRDefault="00F30B79" w:rsidP="00F30B79">
      <w:pPr>
        <w:pStyle w:val="2"/>
        <w:spacing w:line="360" w:lineRule="auto"/>
        <w:ind w:firstLine="480"/>
      </w:pPr>
      <w:r w:rsidRPr="005E7DFF">
        <w:rPr>
          <w:rFonts w:ascii="Times New Roman" w:eastAsia="宋体" w:cs="Times New Roman" w:hint="eastAsia"/>
          <w:sz w:val="24"/>
          <w:szCs w:val="24"/>
        </w:rPr>
        <w:t>据调查，永胜乡取水大多为河流取水，鱼池</w:t>
      </w:r>
      <w:r w:rsidRPr="005E7DFF">
        <w:rPr>
          <w:rFonts w:ascii="Times New Roman" w:eastAsia="宋体" w:cs="Times New Roman"/>
          <w:sz w:val="24"/>
          <w:szCs w:val="24"/>
        </w:rPr>
        <w:t>流域</w:t>
      </w:r>
      <w:r w:rsidRPr="005E7DFF">
        <w:rPr>
          <w:rFonts w:ascii="Times New Roman" w:eastAsia="宋体" w:cs="Times New Roman" w:hint="eastAsia"/>
          <w:sz w:val="24"/>
          <w:szCs w:val="24"/>
        </w:rPr>
        <w:t>现无供水工程。</w:t>
      </w:r>
    </w:p>
    <w:p w14:paraId="5A38274E" w14:textId="45B34ABF" w:rsidR="00F30B79" w:rsidRPr="005E7DFF" w:rsidRDefault="00F30B79" w:rsidP="00F30B79">
      <w:pPr>
        <w:spacing w:line="360" w:lineRule="auto"/>
        <w:ind w:firstLine="480"/>
        <w:rPr>
          <w:rFonts w:ascii="Times New Roman" w:eastAsia="宋体" w:cs="Times New Roman"/>
          <w:b/>
          <w:bCs/>
          <w:sz w:val="24"/>
          <w:szCs w:val="24"/>
        </w:rPr>
      </w:pPr>
      <w:r w:rsidRPr="005E7DFF">
        <w:rPr>
          <w:rFonts w:ascii="Times New Roman" w:eastAsia="宋体" w:cs="Times New Roman" w:hint="eastAsia"/>
          <w:b/>
          <w:bCs/>
          <w:sz w:val="24"/>
          <w:szCs w:val="24"/>
        </w:rPr>
        <w:t>1</w:t>
      </w:r>
      <w:r w:rsidRPr="005E7DFF">
        <w:rPr>
          <w:rFonts w:ascii="Times New Roman" w:eastAsia="宋体" w:cs="Times New Roman"/>
          <w:b/>
          <w:bCs/>
          <w:sz w:val="24"/>
          <w:szCs w:val="24"/>
        </w:rPr>
        <w:t>3</w:t>
      </w:r>
      <w:r w:rsidRPr="005E7DFF">
        <w:rPr>
          <w:rFonts w:ascii="Times New Roman" w:eastAsia="宋体" w:cs="Times New Roman" w:hint="eastAsia"/>
          <w:b/>
          <w:bCs/>
          <w:sz w:val="24"/>
          <w:szCs w:val="24"/>
        </w:rPr>
        <w:t>、开发利用状况与规划的符合性</w:t>
      </w:r>
    </w:p>
    <w:p w14:paraId="5054189B" w14:textId="6F563B36" w:rsidR="00F30B79" w:rsidRPr="005E7DFF" w:rsidRDefault="00BC3880" w:rsidP="00C32415">
      <w:pPr>
        <w:pStyle w:val="2"/>
        <w:spacing w:line="360" w:lineRule="auto"/>
        <w:ind w:firstLine="480"/>
      </w:pPr>
      <w:r w:rsidRPr="00BC3880">
        <w:rPr>
          <w:rFonts w:ascii="Times New Roman" w:eastAsia="宋体" w:cs="Times New Roman" w:hint="eastAsia"/>
          <w:sz w:val="24"/>
          <w:szCs w:val="24"/>
        </w:rPr>
        <w:t>根据金口河区十三五、十四五相关规划，鱼池涉及的开发利用规划仅有《乐山市金口河区大瓦山旅游区总体规划》（</w:t>
      </w:r>
      <w:r w:rsidRPr="00BC3880">
        <w:rPr>
          <w:rFonts w:ascii="Times New Roman" w:eastAsia="宋体" w:cs="Times New Roman" w:hint="eastAsia"/>
          <w:sz w:val="24"/>
          <w:szCs w:val="24"/>
        </w:rPr>
        <w:t>2016-2030</w:t>
      </w:r>
      <w:r w:rsidRPr="00BC3880">
        <w:rPr>
          <w:rFonts w:ascii="Times New Roman" w:eastAsia="宋体" w:cs="Times New Roman" w:hint="eastAsia"/>
          <w:sz w:val="24"/>
          <w:szCs w:val="24"/>
        </w:rPr>
        <w:t>）。但未编制鱼池的详细开发利用报告</w:t>
      </w:r>
      <w:r w:rsidR="00C32415" w:rsidRPr="005E7DFF">
        <w:rPr>
          <w:rFonts w:ascii="Times New Roman" w:eastAsia="宋体" w:cs="Times New Roman" w:hint="eastAsia"/>
          <w:sz w:val="24"/>
          <w:szCs w:val="24"/>
        </w:rPr>
        <w:t>。</w:t>
      </w:r>
    </w:p>
    <w:p w14:paraId="42AF7901" w14:textId="77777777" w:rsidR="00A616BE" w:rsidRPr="005E7DFF" w:rsidRDefault="00A616BE" w:rsidP="00A616BE">
      <w:pPr>
        <w:keepNext/>
        <w:keepLines/>
        <w:spacing w:line="416" w:lineRule="auto"/>
        <w:outlineLvl w:val="1"/>
        <w:rPr>
          <w:rFonts w:ascii="Times New Roman" w:eastAsia="宋体" w:cs="Times New Roman"/>
          <w:b/>
          <w:bCs/>
          <w:sz w:val="30"/>
          <w:szCs w:val="30"/>
        </w:rPr>
      </w:pPr>
      <w:bookmarkStart w:id="126" w:name="_Toc82878599"/>
      <w:bookmarkStart w:id="127" w:name="_Toc89682920"/>
      <w:r w:rsidRPr="005E7DFF">
        <w:rPr>
          <w:rFonts w:ascii="Times New Roman" w:eastAsia="宋体" w:cs="Times New Roman"/>
          <w:b/>
          <w:bCs/>
          <w:sz w:val="30"/>
          <w:szCs w:val="30"/>
        </w:rPr>
        <w:lastRenderedPageBreak/>
        <w:t xml:space="preserve">6.2 </w:t>
      </w:r>
      <w:r w:rsidRPr="005E7DFF">
        <w:rPr>
          <w:rFonts w:ascii="Times New Roman" w:eastAsia="宋体" w:cs="Times New Roman"/>
          <w:b/>
          <w:bCs/>
          <w:sz w:val="30"/>
          <w:szCs w:val="30"/>
        </w:rPr>
        <w:t>存在问题</w:t>
      </w:r>
      <w:bookmarkEnd w:id="126"/>
      <w:bookmarkEnd w:id="127"/>
    </w:p>
    <w:p w14:paraId="60C1F3C7" w14:textId="77777777"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鱼池现状存在的主要问题归纳如下：</w:t>
      </w:r>
    </w:p>
    <w:p w14:paraId="0BB20006" w14:textId="3D59849A" w:rsidR="00A616BE" w:rsidRPr="005E7DFF" w:rsidRDefault="002F796B"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1</w:t>
      </w:r>
      <w:r w:rsidR="00A616BE" w:rsidRPr="005E7DFF">
        <w:rPr>
          <w:rFonts w:ascii="Times New Roman" w:eastAsia="宋体" w:cs="Times New Roman"/>
          <w:sz w:val="24"/>
          <w:szCs w:val="24"/>
        </w:rPr>
        <w:t>、</w:t>
      </w:r>
      <w:r w:rsidR="00CF2B55" w:rsidRPr="005E7DFF">
        <w:rPr>
          <w:rFonts w:ascii="Times New Roman" w:eastAsia="宋体" w:cs="Times New Roman" w:hint="eastAsia"/>
          <w:sz w:val="24"/>
          <w:szCs w:val="24"/>
        </w:rPr>
        <w:t>鱼池湖</w:t>
      </w:r>
      <w:r w:rsidR="00A616BE" w:rsidRPr="005E7DFF">
        <w:rPr>
          <w:rFonts w:ascii="Times New Roman" w:eastAsia="宋体" w:cs="Times New Roman"/>
          <w:sz w:val="24"/>
          <w:szCs w:val="24"/>
        </w:rPr>
        <w:t>岸坡倾角过大导致岸坡稳定性较差，容易发生塌岸等地质灾害。</w:t>
      </w:r>
    </w:p>
    <w:p w14:paraId="46B79AC7" w14:textId="4627FB5E" w:rsidR="00A616BE" w:rsidRPr="005E7DFF" w:rsidRDefault="00AD13D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2</w:t>
      </w:r>
      <w:r w:rsidR="00A616BE" w:rsidRPr="005E7DFF">
        <w:rPr>
          <w:rFonts w:ascii="Times New Roman" w:eastAsia="宋体" w:cs="Times New Roman"/>
          <w:sz w:val="24"/>
          <w:szCs w:val="24"/>
        </w:rPr>
        <w:t>、鱼池现存</w:t>
      </w:r>
      <w:proofErr w:type="gramStart"/>
      <w:r w:rsidR="00A616BE" w:rsidRPr="005E7DFF">
        <w:rPr>
          <w:rFonts w:ascii="Times New Roman" w:eastAsia="宋体" w:cs="Times New Roman"/>
          <w:sz w:val="24"/>
          <w:szCs w:val="24"/>
        </w:rPr>
        <w:t>在着</w:t>
      </w:r>
      <w:proofErr w:type="gramEnd"/>
      <w:r w:rsidR="00A616BE" w:rsidRPr="005E7DFF">
        <w:rPr>
          <w:rFonts w:ascii="Times New Roman" w:eastAsia="宋体" w:cs="Times New Roman"/>
          <w:sz w:val="24"/>
          <w:szCs w:val="24"/>
        </w:rPr>
        <w:t>被投放</w:t>
      </w:r>
      <w:r w:rsidR="00A616BE" w:rsidRPr="005E7DFF">
        <w:rPr>
          <w:rFonts w:ascii="Times New Roman" w:eastAsia="宋体" w:cs="Times New Roman" w:hint="eastAsia"/>
          <w:sz w:val="24"/>
          <w:szCs w:val="24"/>
        </w:rPr>
        <w:t>鱼苗的问题，对</w:t>
      </w:r>
      <w:r w:rsidR="00A616BE" w:rsidRPr="005E7DFF">
        <w:rPr>
          <w:rFonts w:ascii="Times New Roman" w:eastAsia="宋体" w:cs="Times New Roman"/>
          <w:sz w:val="24"/>
          <w:szCs w:val="24"/>
        </w:rPr>
        <w:t>水生物种群栖息环境有一定影响。</w:t>
      </w:r>
    </w:p>
    <w:p w14:paraId="0CB9B1C4" w14:textId="3B675714" w:rsidR="00A616BE" w:rsidRPr="005E7DFF" w:rsidRDefault="002F796B" w:rsidP="00A616BE">
      <w:pPr>
        <w:spacing w:line="360" w:lineRule="auto"/>
        <w:ind w:firstLine="480"/>
        <w:rPr>
          <w:rFonts w:ascii="Times New Roman" w:eastAsia="宋体" w:cs="Times New Roman"/>
          <w:bCs/>
          <w:sz w:val="24"/>
          <w:szCs w:val="24"/>
        </w:rPr>
      </w:pPr>
      <w:r w:rsidRPr="005E7DFF">
        <w:rPr>
          <w:rFonts w:ascii="Times New Roman" w:eastAsia="宋体" w:cs="Times New Roman"/>
          <w:sz w:val="24"/>
          <w:szCs w:val="24"/>
        </w:rPr>
        <w:t>3</w:t>
      </w:r>
      <w:r w:rsidR="00A616BE" w:rsidRPr="005E7DFF">
        <w:rPr>
          <w:rFonts w:ascii="Times New Roman" w:eastAsia="宋体" w:cs="Times New Roman"/>
          <w:sz w:val="24"/>
          <w:szCs w:val="24"/>
        </w:rPr>
        <w:t>、对于水污染问题，因为鱼池受</w:t>
      </w:r>
      <w:r w:rsidR="00A616BE" w:rsidRPr="005E7DFF">
        <w:rPr>
          <w:rFonts w:ascii="宋体" w:eastAsia="宋体" w:hAnsi="宋体" w:cstheme="minorBidi"/>
          <w:sz w:val="24"/>
          <w:szCs w:val="24"/>
        </w:rPr>
        <w:t>农业种植</w:t>
      </w:r>
      <w:r w:rsidR="00A616BE" w:rsidRPr="005E7DFF">
        <w:rPr>
          <w:rFonts w:ascii="Times New Roman" w:eastAsia="宋体" w:cs="Times New Roman"/>
          <w:sz w:val="24"/>
          <w:szCs w:val="24"/>
        </w:rPr>
        <w:t>、塑料垃圾</w:t>
      </w:r>
      <w:r w:rsidR="009A53B8" w:rsidRPr="005E7DFF">
        <w:rPr>
          <w:rFonts w:ascii="Times New Roman" w:eastAsia="宋体" w:cs="Times New Roman" w:hint="eastAsia"/>
          <w:sz w:val="24"/>
          <w:szCs w:val="24"/>
        </w:rPr>
        <w:t>、污水排放</w:t>
      </w:r>
      <w:r w:rsidR="00A616BE" w:rsidRPr="005E7DFF">
        <w:rPr>
          <w:rFonts w:ascii="Times New Roman" w:eastAsia="宋体" w:cs="Times New Roman"/>
          <w:bCs/>
          <w:sz w:val="24"/>
          <w:szCs w:val="24"/>
        </w:rPr>
        <w:t>等影响所以也</w:t>
      </w:r>
      <w:r w:rsidR="00857B09" w:rsidRPr="005E7DFF">
        <w:rPr>
          <w:rFonts w:ascii="Times New Roman" w:eastAsia="宋体" w:cs="Times New Roman" w:hint="eastAsia"/>
          <w:bCs/>
          <w:sz w:val="24"/>
          <w:szCs w:val="24"/>
        </w:rPr>
        <w:t>导致鱼池水质不达标</w:t>
      </w:r>
      <w:r w:rsidR="00A616BE" w:rsidRPr="005E7DFF">
        <w:rPr>
          <w:rFonts w:ascii="Times New Roman" w:eastAsia="宋体" w:cs="Times New Roman"/>
          <w:bCs/>
          <w:sz w:val="24"/>
          <w:szCs w:val="24"/>
        </w:rPr>
        <w:t>。</w:t>
      </w:r>
    </w:p>
    <w:p w14:paraId="22BD3D9A" w14:textId="77777777" w:rsidR="00A550FC" w:rsidRPr="005E7DFF" w:rsidRDefault="00A550FC" w:rsidP="00A550FC">
      <w:pPr>
        <w:spacing w:line="360" w:lineRule="auto"/>
        <w:ind w:firstLine="480"/>
        <w:rPr>
          <w:rFonts w:ascii="Times New Roman" w:eastAsia="宋体" w:cs="Times New Roman"/>
          <w:sz w:val="24"/>
          <w:szCs w:val="24"/>
        </w:rPr>
      </w:pPr>
      <w:r w:rsidRPr="005E7DFF">
        <w:rPr>
          <w:rFonts w:ascii="Times New Roman" w:eastAsia="宋体" w:cs="Times New Roman"/>
          <w:sz w:val="24"/>
          <w:szCs w:val="24"/>
        </w:rPr>
        <w:t>4</w:t>
      </w:r>
      <w:r w:rsidRPr="005E7DFF">
        <w:rPr>
          <w:rFonts w:ascii="Times New Roman" w:eastAsia="宋体" w:cs="Times New Roman" w:hint="eastAsia"/>
          <w:sz w:val="24"/>
          <w:szCs w:val="24"/>
        </w:rPr>
        <w:t>、鱼池以前存在过肥水养鱼的情况，导致鱼池池底</w:t>
      </w:r>
      <w:proofErr w:type="gramStart"/>
      <w:r w:rsidRPr="005E7DFF">
        <w:rPr>
          <w:rFonts w:ascii="Times New Roman" w:eastAsia="宋体" w:cs="Times New Roman" w:hint="eastAsia"/>
          <w:sz w:val="24"/>
          <w:szCs w:val="24"/>
        </w:rPr>
        <w:t>底</w:t>
      </w:r>
      <w:proofErr w:type="gramEnd"/>
      <w:r w:rsidRPr="005E7DFF">
        <w:rPr>
          <w:rFonts w:ascii="Times New Roman" w:eastAsia="宋体" w:cs="Times New Roman" w:hint="eastAsia"/>
          <w:sz w:val="24"/>
          <w:szCs w:val="24"/>
        </w:rPr>
        <w:t>泥污染严重。现状已取消肥水养鱼，但未对鱼池底泥进行处理导致相关指数偏高，水质较差。</w:t>
      </w:r>
    </w:p>
    <w:p w14:paraId="4AE56E24" w14:textId="77777777" w:rsidR="00A616BE" w:rsidRPr="005E7DFF" w:rsidRDefault="00A616BE" w:rsidP="00A616BE">
      <w:pPr>
        <w:keepNext/>
        <w:keepLines/>
        <w:spacing w:line="416" w:lineRule="auto"/>
        <w:outlineLvl w:val="1"/>
        <w:rPr>
          <w:rFonts w:ascii="Times New Roman" w:eastAsia="宋体" w:cs="Times New Roman"/>
          <w:b/>
          <w:bCs/>
          <w:sz w:val="32"/>
          <w:szCs w:val="32"/>
        </w:rPr>
      </w:pPr>
      <w:bookmarkStart w:id="128" w:name="_Toc82878600"/>
      <w:bookmarkStart w:id="129" w:name="_Toc89682921"/>
      <w:r w:rsidRPr="005E7DFF">
        <w:rPr>
          <w:rFonts w:ascii="Times New Roman" w:eastAsia="宋体" w:cs="Times New Roman"/>
          <w:b/>
          <w:bCs/>
          <w:sz w:val="30"/>
          <w:szCs w:val="30"/>
        </w:rPr>
        <w:t xml:space="preserve">6.3 </w:t>
      </w:r>
      <w:r w:rsidRPr="005E7DFF">
        <w:rPr>
          <w:rFonts w:ascii="Times New Roman" w:eastAsia="宋体" w:cs="Times New Roman"/>
          <w:b/>
          <w:bCs/>
          <w:sz w:val="30"/>
          <w:szCs w:val="30"/>
        </w:rPr>
        <w:t>保护对策</w:t>
      </w:r>
      <w:bookmarkEnd w:id="128"/>
      <w:bookmarkEnd w:id="129"/>
    </w:p>
    <w:p w14:paraId="5EBF2EEC" w14:textId="24068629"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针对鱼池健康评价中存在的主要问题，提出相应的保护对策如下：</w:t>
      </w:r>
    </w:p>
    <w:p w14:paraId="6777F763" w14:textId="290AF406"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1</w:t>
      </w:r>
      <w:r w:rsidRPr="005E7DFF">
        <w:rPr>
          <w:rFonts w:ascii="Times New Roman" w:eastAsia="宋体" w:cs="Times New Roman"/>
          <w:sz w:val="24"/>
          <w:szCs w:val="24"/>
        </w:rPr>
        <w:t>、对鱼池</w:t>
      </w:r>
      <w:r w:rsidRPr="005E7DFF">
        <w:rPr>
          <w:rFonts w:ascii="Times New Roman" w:eastAsia="宋体" w:cs="Times New Roman" w:hint="eastAsia"/>
          <w:sz w:val="24"/>
          <w:szCs w:val="24"/>
        </w:rPr>
        <w:t>进行</w:t>
      </w:r>
      <w:r w:rsidRPr="005E7DFF">
        <w:rPr>
          <w:rFonts w:ascii="Times New Roman" w:eastAsia="宋体" w:cs="Times New Roman"/>
          <w:sz w:val="24"/>
          <w:szCs w:val="24"/>
        </w:rPr>
        <w:t>鱼苗投放的问题，应该</w:t>
      </w:r>
      <w:r w:rsidRPr="005E7DFF">
        <w:rPr>
          <w:rFonts w:ascii="Times New Roman" w:eastAsia="宋体" w:cs="Times New Roman" w:hint="eastAsia"/>
          <w:sz w:val="24"/>
          <w:szCs w:val="24"/>
        </w:rPr>
        <w:t>进行专业知识宣传投放鱼苗不能影响原有水生物的生态平衡</w:t>
      </w:r>
      <w:r w:rsidRPr="005E7DFF">
        <w:rPr>
          <w:rFonts w:ascii="Times New Roman" w:eastAsia="宋体" w:cs="Times New Roman"/>
          <w:sz w:val="24"/>
          <w:szCs w:val="24"/>
        </w:rPr>
        <w:t>。</w:t>
      </w:r>
      <w:r w:rsidR="004977D7" w:rsidRPr="005E7DFF">
        <w:rPr>
          <w:rFonts w:ascii="Times New Roman" w:eastAsia="宋体" w:cs="Times New Roman" w:hint="eastAsia"/>
          <w:sz w:val="24"/>
          <w:szCs w:val="24"/>
        </w:rPr>
        <w:t>因水体</w:t>
      </w:r>
      <w:r w:rsidR="008C302A" w:rsidRPr="005E7DFF">
        <w:rPr>
          <w:rFonts w:ascii="Times New Roman" w:eastAsia="宋体" w:cs="Times New Roman" w:hint="eastAsia"/>
          <w:sz w:val="24"/>
          <w:szCs w:val="24"/>
        </w:rPr>
        <w:t>总磷、总氮数值偏高建议</w:t>
      </w:r>
      <w:r w:rsidR="004977D7" w:rsidRPr="005E7DFF">
        <w:rPr>
          <w:rFonts w:ascii="Times New Roman" w:eastAsia="宋体" w:cs="Times New Roman" w:hint="eastAsia"/>
          <w:sz w:val="24"/>
          <w:szCs w:val="24"/>
        </w:rPr>
        <w:t>定期监督有无投放鱼饲料、肥料等现象，必要时</w:t>
      </w:r>
      <w:r w:rsidR="008C302A" w:rsidRPr="005E7DFF">
        <w:rPr>
          <w:rFonts w:ascii="Times New Roman" w:eastAsia="宋体" w:cs="Times New Roman" w:hint="eastAsia"/>
          <w:sz w:val="24"/>
          <w:szCs w:val="24"/>
        </w:rPr>
        <w:t>建议</w:t>
      </w:r>
      <w:r w:rsidR="004977D7" w:rsidRPr="005E7DFF">
        <w:rPr>
          <w:rFonts w:ascii="Times New Roman" w:eastAsia="宋体" w:cs="Times New Roman" w:hint="eastAsia"/>
          <w:sz w:val="24"/>
          <w:szCs w:val="24"/>
        </w:rPr>
        <w:t>禁止养鱼。</w:t>
      </w:r>
    </w:p>
    <w:p w14:paraId="005A8123" w14:textId="2C9CD3CD"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2</w:t>
      </w:r>
      <w:r w:rsidRPr="005E7DFF">
        <w:rPr>
          <w:rFonts w:ascii="Times New Roman" w:eastAsia="宋体" w:cs="Times New Roman"/>
          <w:sz w:val="24"/>
          <w:szCs w:val="24"/>
        </w:rPr>
        <w:t>、积极开展</w:t>
      </w:r>
      <w:r w:rsidR="002F796B" w:rsidRPr="005E7DFF">
        <w:rPr>
          <w:rFonts w:ascii="Times New Roman" w:eastAsia="宋体" w:cs="Times New Roman" w:hint="eastAsia"/>
          <w:sz w:val="24"/>
          <w:szCs w:val="24"/>
        </w:rPr>
        <w:t>鱼池流</w:t>
      </w:r>
      <w:r w:rsidRPr="005E7DFF">
        <w:rPr>
          <w:rFonts w:ascii="Times New Roman" w:eastAsia="宋体" w:cs="Times New Roman"/>
          <w:sz w:val="24"/>
          <w:szCs w:val="24"/>
        </w:rPr>
        <w:t>域水资源开发利用规划、水资源保护规划、岸线保护与利用规划等专项规划的编制工作，为</w:t>
      </w:r>
      <w:r w:rsidR="002F796B" w:rsidRPr="005E7DFF">
        <w:rPr>
          <w:rFonts w:ascii="Times New Roman" w:eastAsia="宋体" w:cs="Times New Roman" w:hint="eastAsia"/>
          <w:sz w:val="24"/>
          <w:szCs w:val="24"/>
        </w:rPr>
        <w:t>鱼池</w:t>
      </w:r>
      <w:r w:rsidRPr="005E7DFF">
        <w:rPr>
          <w:rFonts w:ascii="Times New Roman" w:eastAsia="宋体" w:cs="Times New Roman"/>
          <w:sz w:val="24"/>
          <w:szCs w:val="24"/>
        </w:rPr>
        <w:t>下一阶段的保护、整治与开发利用提供依据。</w:t>
      </w:r>
    </w:p>
    <w:p w14:paraId="7C0B3FF5" w14:textId="77777777" w:rsidR="00F227FE" w:rsidRPr="005E7DFF" w:rsidRDefault="002F796B" w:rsidP="002D4D76">
      <w:pPr>
        <w:pStyle w:val="2"/>
        <w:spacing w:line="360" w:lineRule="auto"/>
        <w:ind w:firstLine="480"/>
        <w:rPr>
          <w:rFonts w:ascii="Times New Roman" w:eastAsia="宋体" w:cs="Times New Roman"/>
          <w:sz w:val="24"/>
          <w:szCs w:val="24"/>
        </w:rPr>
      </w:pPr>
      <w:r w:rsidRPr="005E7DFF">
        <w:rPr>
          <w:rFonts w:ascii="Times New Roman" w:eastAsia="宋体" w:cs="Times New Roman"/>
          <w:sz w:val="24"/>
          <w:szCs w:val="24"/>
        </w:rPr>
        <w:t>3</w:t>
      </w:r>
      <w:r w:rsidR="00A616BE" w:rsidRPr="005E7DFF">
        <w:rPr>
          <w:rFonts w:ascii="Times New Roman" w:eastAsia="宋体" w:cs="Times New Roman"/>
          <w:sz w:val="24"/>
          <w:szCs w:val="24"/>
        </w:rPr>
        <w:t>、</w:t>
      </w:r>
      <w:r w:rsidR="00F227FE" w:rsidRPr="005E7DFF">
        <w:rPr>
          <w:rFonts w:ascii="Times New Roman" w:eastAsia="宋体" w:cs="Times New Roman" w:hint="eastAsia"/>
          <w:sz w:val="24"/>
          <w:szCs w:val="24"/>
        </w:rPr>
        <w:t>加强水污染防治</w:t>
      </w:r>
    </w:p>
    <w:p w14:paraId="4DC8C015" w14:textId="77777777" w:rsidR="00F227FE" w:rsidRPr="005E7DFF" w:rsidRDefault="00314AB9" w:rsidP="006E1FEC">
      <w:pPr>
        <w:pStyle w:val="2"/>
        <w:spacing w:line="360" w:lineRule="auto"/>
        <w:ind w:firstLine="480"/>
        <w:rPr>
          <w:rFonts w:eastAsia="宋体" w:cstheme="minorBidi"/>
          <w:sz w:val="24"/>
          <w:szCs w:val="24"/>
        </w:rPr>
      </w:pPr>
      <w:r w:rsidRPr="005E7DFF">
        <w:rPr>
          <w:rFonts w:eastAsia="宋体" w:cstheme="minorBidi"/>
          <w:sz w:val="24"/>
          <w:szCs w:val="24"/>
        </w:rPr>
        <w:t>金口河区鱼池水污染的</w:t>
      </w:r>
      <w:r w:rsidRPr="005E7DFF">
        <w:rPr>
          <w:rFonts w:eastAsia="宋体" w:cstheme="minorBidi" w:hint="eastAsia"/>
          <w:sz w:val="24"/>
          <w:szCs w:val="24"/>
        </w:rPr>
        <w:t>来源为</w:t>
      </w:r>
      <w:r w:rsidR="00C33C8F" w:rsidRPr="005E7DFF">
        <w:rPr>
          <w:rFonts w:eastAsia="宋体" w:cstheme="minorBidi" w:hint="eastAsia"/>
          <w:sz w:val="24"/>
          <w:szCs w:val="24"/>
        </w:rPr>
        <w:t>居民生活污水排入、</w:t>
      </w:r>
      <w:r w:rsidR="00A616BE" w:rsidRPr="005E7DFF">
        <w:rPr>
          <w:rFonts w:eastAsia="宋体" w:cstheme="minorBidi"/>
          <w:sz w:val="24"/>
          <w:szCs w:val="24"/>
        </w:rPr>
        <w:t>农村面源污染</w:t>
      </w:r>
      <w:r w:rsidR="00A616BE" w:rsidRPr="005E7DFF">
        <w:rPr>
          <w:rFonts w:eastAsia="宋体" w:cstheme="minorBidi" w:hint="eastAsia"/>
          <w:sz w:val="24"/>
          <w:szCs w:val="24"/>
        </w:rPr>
        <w:t>与塑料污染</w:t>
      </w:r>
      <w:r w:rsidR="001B450F" w:rsidRPr="005E7DFF">
        <w:rPr>
          <w:rFonts w:eastAsia="宋体" w:cstheme="minorBidi" w:hint="eastAsia"/>
          <w:sz w:val="24"/>
          <w:szCs w:val="24"/>
        </w:rPr>
        <w:t>。</w:t>
      </w:r>
    </w:p>
    <w:p w14:paraId="6BBFF357" w14:textId="27B4A70B" w:rsidR="00F227FE" w:rsidRPr="005E7DFF" w:rsidRDefault="00F227FE" w:rsidP="006E1FEC">
      <w:pPr>
        <w:pStyle w:val="2"/>
        <w:spacing w:line="360" w:lineRule="auto"/>
        <w:ind w:firstLine="480"/>
        <w:rPr>
          <w:rFonts w:eastAsia="宋体" w:cstheme="minorBidi"/>
          <w:sz w:val="24"/>
          <w:szCs w:val="24"/>
        </w:rPr>
      </w:pPr>
      <w:r w:rsidRPr="005E7DFF">
        <w:rPr>
          <w:rFonts w:eastAsia="宋体" w:cstheme="minorBidi" w:hint="eastAsia"/>
          <w:sz w:val="24"/>
          <w:szCs w:val="24"/>
        </w:rPr>
        <w:t>（1）</w:t>
      </w:r>
      <w:r w:rsidR="001B450F" w:rsidRPr="005E7DFF">
        <w:rPr>
          <w:rFonts w:eastAsia="宋体" w:cstheme="minorBidi" w:hint="eastAsia"/>
          <w:sz w:val="24"/>
          <w:szCs w:val="24"/>
        </w:rPr>
        <w:t>建议</w:t>
      </w:r>
      <w:r w:rsidR="00E22E4F" w:rsidRPr="005E7DFF">
        <w:rPr>
          <w:rFonts w:eastAsia="宋体" w:cstheme="minorBidi" w:hint="eastAsia"/>
          <w:sz w:val="24"/>
          <w:szCs w:val="24"/>
        </w:rPr>
        <w:t>杜绝</w:t>
      </w:r>
      <w:r w:rsidR="001B450F" w:rsidRPr="005E7DFF">
        <w:rPr>
          <w:rFonts w:eastAsia="宋体" w:cstheme="minorBidi" w:hint="eastAsia"/>
          <w:sz w:val="24"/>
          <w:szCs w:val="24"/>
        </w:rPr>
        <w:t>鱼池生活污水</w:t>
      </w:r>
      <w:r w:rsidR="00E22E4F" w:rsidRPr="005E7DFF">
        <w:rPr>
          <w:rFonts w:eastAsia="宋体" w:cstheme="minorBidi" w:hint="eastAsia"/>
          <w:sz w:val="24"/>
          <w:szCs w:val="24"/>
        </w:rPr>
        <w:t>入湖</w:t>
      </w:r>
      <w:r w:rsidR="001B450F" w:rsidRPr="005E7DFF">
        <w:rPr>
          <w:rFonts w:eastAsia="宋体" w:cstheme="minorBidi" w:hint="eastAsia"/>
          <w:sz w:val="24"/>
          <w:szCs w:val="24"/>
        </w:rPr>
        <w:t>；加强鱼池流域综合治理，</w:t>
      </w:r>
      <w:r w:rsidR="001B450F" w:rsidRPr="005E7DFF">
        <w:rPr>
          <w:rFonts w:eastAsia="宋体" w:cstheme="minorBidi"/>
          <w:sz w:val="24"/>
          <w:szCs w:val="24"/>
        </w:rPr>
        <w:t>完成各级生活污水处理配套建设，零散生活排污达标全部接入生活污水处理设施</w:t>
      </w:r>
      <w:r w:rsidR="001B450F" w:rsidRPr="005E7DFF">
        <w:rPr>
          <w:rFonts w:eastAsia="宋体" w:cstheme="minorBidi" w:hint="eastAsia"/>
          <w:sz w:val="24"/>
          <w:szCs w:val="24"/>
        </w:rPr>
        <w:t>，从而保证水环境质量。</w:t>
      </w:r>
    </w:p>
    <w:p w14:paraId="531FB8F1" w14:textId="146E64F1" w:rsidR="00F227FE" w:rsidRPr="005E7DFF" w:rsidRDefault="00F227FE" w:rsidP="006E1FEC">
      <w:pPr>
        <w:pStyle w:val="2"/>
        <w:spacing w:line="360" w:lineRule="auto"/>
        <w:ind w:firstLine="480"/>
        <w:rPr>
          <w:rFonts w:eastAsia="宋体" w:cstheme="minorBidi"/>
          <w:sz w:val="24"/>
          <w:szCs w:val="24"/>
        </w:rPr>
      </w:pPr>
      <w:r w:rsidRPr="005E7DFF">
        <w:rPr>
          <w:rFonts w:eastAsia="宋体" w:cstheme="minorBidi" w:hint="eastAsia"/>
          <w:sz w:val="24"/>
          <w:szCs w:val="24"/>
        </w:rPr>
        <w:t>（2）</w:t>
      </w:r>
      <w:r w:rsidR="00A616BE" w:rsidRPr="005E7DFF">
        <w:rPr>
          <w:rFonts w:eastAsia="宋体" w:cstheme="minorBidi"/>
          <w:sz w:val="24"/>
          <w:szCs w:val="24"/>
        </w:rPr>
        <w:t>农村面源污染的主要来源为农田农药化肥等。因此，</w:t>
      </w:r>
      <w:r w:rsidR="00B82979" w:rsidRPr="005E7DFF">
        <w:rPr>
          <w:rFonts w:eastAsia="宋体" w:cstheme="minorBidi"/>
          <w:sz w:val="24"/>
          <w:szCs w:val="24"/>
        </w:rPr>
        <w:t>了解本区农药、化肥使用情况，开展科学普及知识培训等，推广新技术，减少不合理使用化肥、农药量，</w:t>
      </w:r>
      <w:r w:rsidR="00857B09" w:rsidRPr="005E7DFF">
        <w:rPr>
          <w:rFonts w:eastAsia="宋体" w:cstheme="minorBidi" w:hint="eastAsia"/>
          <w:sz w:val="24"/>
          <w:szCs w:val="24"/>
        </w:rPr>
        <w:t>减少</w:t>
      </w:r>
      <w:r w:rsidR="00B82979" w:rsidRPr="005E7DFF">
        <w:rPr>
          <w:rFonts w:eastAsia="宋体" w:cstheme="minorBidi"/>
          <w:sz w:val="24"/>
          <w:szCs w:val="24"/>
        </w:rPr>
        <w:t>面</w:t>
      </w:r>
      <w:r w:rsidR="00857B09" w:rsidRPr="005E7DFF">
        <w:rPr>
          <w:rFonts w:eastAsia="宋体" w:cstheme="minorBidi" w:hint="eastAsia"/>
          <w:sz w:val="24"/>
          <w:szCs w:val="24"/>
        </w:rPr>
        <w:t>源</w:t>
      </w:r>
      <w:r w:rsidR="00B82979" w:rsidRPr="005E7DFF">
        <w:rPr>
          <w:rFonts w:eastAsia="宋体" w:cstheme="minorBidi"/>
          <w:sz w:val="24"/>
          <w:szCs w:val="24"/>
        </w:rPr>
        <w:t>污染。</w:t>
      </w:r>
    </w:p>
    <w:p w14:paraId="486D8DE9" w14:textId="48279F75" w:rsidR="00C33C8F" w:rsidRPr="005E7DFF" w:rsidRDefault="00F227FE" w:rsidP="00F227FE">
      <w:pPr>
        <w:pStyle w:val="2"/>
        <w:spacing w:line="360" w:lineRule="auto"/>
        <w:ind w:firstLine="480"/>
        <w:jc w:val="left"/>
        <w:rPr>
          <w:rFonts w:eastAsia="宋体" w:cstheme="minorBidi"/>
          <w:sz w:val="24"/>
          <w:szCs w:val="24"/>
        </w:rPr>
      </w:pPr>
      <w:r w:rsidRPr="005E7DFF">
        <w:rPr>
          <w:rFonts w:eastAsia="宋体" w:cstheme="minorBidi" w:hint="eastAsia"/>
          <w:sz w:val="24"/>
          <w:szCs w:val="24"/>
        </w:rPr>
        <w:t>（3）</w:t>
      </w:r>
      <w:r w:rsidR="00A616BE" w:rsidRPr="005E7DFF">
        <w:rPr>
          <w:rFonts w:eastAsia="宋体" w:cstheme="minorBidi"/>
          <w:sz w:val="24"/>
          <w:szCs w:val="24"/>
        </w:rPr>
        <w:t>塑料污染来源主要为旅游观光者扔的随身垃圾，因此要加大鱼池监管力度</w:t>
      </w:r>
      <w:r w:rsidR="00A74FE0" w:rsidRPr="005E7DFF">
        <w:rPr>
          <w:rFonts w:eastAsia="宋体" w:cstheme="minorBidi" w:hint="eastAsia"/>
          <w:sz w:val="24"/>
          <w:szCs w:val="24"/>
        </w:rPr>
        <w:t>，定期进行垃圾清理。</w:t>
      </w:r>
    </w:p>
    <w:p w14:paraId="2F8DD384" w14:textId="411DA855" w:rsidR="00A550FC" w:rsidRPr="005E7DFF" w:rsidRDefault="00A550FC" w:rsidP="00A550FC">
      <w:pPr>
        <w:spacing w:line="360" w:lineRule="auto"/>
        <w:ind w:firstLineChars="200" w:firstLine="480"/>
        <w:rPr>
          <w:rFonts w:ascii="Times New Roman" w:eastAsia="宋体" w:cs="Times New Roman"/>
          <w:sz w:val="24"/>
          <w:szCs w:val="24"/>
        </w:rPr>
      </w:pPr>
      <w:r w:rsidRPr="005E7DFF">
        <w:rPr>
          <w:rFonts w:ascii="Times New Roman" w:eastAsia="宋体" w:cs="Times New Roman" w:hint="eastAsia"/>
          <w:sz w:val="24"/>
          <w:szCs w:val="24"/>
        </w:rPr>
        <w:t>4</w:t>
      </w:r>
      <w:r w:rsidRPr="005E7DFF">
        <w:rPr>
          <w:rFonts w:ascii="Times New Roman" w:eastAsia="宋体" w:cs="Times New Roman" w:hint="eastAsia"/>
          <w:sz w:val="24"/>
          <w:szCs w:val="24"/>
        </w:rPr>
        <w:t>、建议逐步开展底泥污染处置方案及可行性研究，适当种植水生植物。</w:t>
      </w:r>
    </w:p>
    <w:p w14:paraId="6EF84C63" w14:textId="77777777" w:rsidR="00A550FC" w:rsidRPr="005E7DFF" w:rsidRDefault="00A550FC" w:rsidP="00A550FC">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5</w:t>
      </w:r>
      <w:r w:rsidRPr="005E7DFF">
        <w:rPr>
          <w:rFonts w:ascii="Times New Roman" w:eastAsia="宋体" w:cs="Times New Roman"/>
          <w:sz w:val="24"/>
          <w:szCs w:val="24"/>
        </w:rPr>
        <w:t>、应进一步加强</w:t>
      </w:r>
      <w:r w:rsidRPr="005E7DFF">
        <w:rPr>
          <w:rFonts w:ascii="Times New Roman" w:eastAsia="宋体" w:cs="Times New Roman" w:hint="eastAsia"/>
          <w:sz w:val="24"/>
          <w:szCs w:val="24"/>
        </w:rPr>
        <w:t>湖泊</w:t>
      </w:r>
      <w:r w:rsidRPr="005E7DFF">
        <w:rPr>
          <w:rFonts w:ascii="Times New Roman" w:eastAsia="宋体" w:cs="Times New Roman"/>
          <w:sz w:val="24"/>
          <w:szCs w:val="24"/>
        </w:rPr>
        <w:t>健康管理工作。</w:t>
      </w:r>
    </w:p>
    <w:p w14:paraId="1540FE29" w14:textId="77777777"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1</w:t>
      </w:r>
      <w:r w:rsidRPr="005E7DFF">
        <w:rPr>
          <w:rFonts w:ascii="Times New Roman" w:eastAsia="宋体" w:cs="Times New Roman"/>
          <w:sz w:val="24"/>
          <w:szCs w:val="24"/>
        </w:rPr>
        <w:t>）加强组织领导和协调</w:t>
      </w:r>
    </w:p>
    <w:p w14:paraId="79632A95" w14:textId="77777777"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lastRenderedPageBreak/>
        <w:t>河湖健康管理工作涉及部门多，流域机构要加强组织领导和协调，做好系统内与水文、水资源、水生态、水环境等部门的合作与协调，系统外与林业、环保、农业、自然资源等相关部门的合作与沟通。</w:t>
      </w:r>
    </w:p>
    <w:p w14:paraId="6C65961B" w14:textId="77777777"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2</w:t>
      </w:r>
      <w:r w:rsidRPr="005E7DFF">
        <w:rPr>
          <w:rFonts w:ascii="Times New Roman" w:eastAsia="宋体" w:cs="Times New Roman"/>
          <w:sz w:val="24"/>
          <w:szCs w:val="24"/>
        </w:rPr>
        <w:t>）进一步增强调查监测能力</w:t>
      </w:r>
    </w:p>
    <w:p w14:paraId="103C6CF1" w14:textId="77777777"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培养流域内健康评估专业技术人才，加强与专业机构与科研院所的交流和合作。</w:t>
      </w:r>
    </w:p>
    <w:p w14:paraId="792C1903" w14:textId="77777777"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w:t>
      </w:r>
      <w:r w:rsidRPr="005E7DFF">
        <w:rPr>
          <w:rFonts w:ascii="Times New Roman" w:eastAsia="宋体" w:cs="Times New Roman"/>
          <w:sz w:val="24"/>
          <w:szCs w:val="24"/>
        </w:rPr>
        <w:t>3</w:t>
      </w:r>
      <w:r w:rsidRPr="005E7DFF">
        <w:rPr>
          <w:rFonts w:ascii="Times New Roman" w:eastAsia="宋体" w:cs="Times New Roman"/>
          <w:sz w:val="24"/>
          <w:szCs w:val="24"/>
        </w:rPr>
        <w:t>）制定公众参与措施</w:t>
      </w:r>
    </w:p>
    <w:p w14:paraId="2BC88286" w14:textId="1DF79A4A" w:rsidR="00A616BE" w:rsidRPr="005E7DFF" w:rsidRDefault="00A616BE" w:rsidP="00A616BE">
      <w:pPr>
        <w:spacing w:line="360" w:lineRule="auto"/>
        <w:ind w:firstLineChars="200" w:firstLine="480"/>
        <w:rPr>
          <w:rFonts w:ascii="Times New Roman" w:eastAsia="宋体" w:cs="Times New Roman"/>
          <w:sz w:val="24"/>
          <w:szCs w:val="24"/>
        </w:rPr>
      </w:pPr>
      <w:r w:rsidRPr="005E7DFF">
        <w:rPr>
          <w:rFonts w:ascii="Times New Roman" w:eastAsia="宋体" w:cs="Times New Roman"/>
          <w:sz w:val="24"/>
          <w:szCs w:val="24"/>
        </w:rPr>
        <w:t>建立贯穿于</w:t>
      </w:r>
      <w:r w:rsidR="00CB719F" w:rsidRPr="005E7DFF">
        <w:rPr>
          <w:rFonts w:ascii="Times New Roman" w:eastAsia="宋体" w:cs="Times New Roman" w:hint="eastAsia"/>
          <w:sz w:val="24"/>
          <w:szCs w:val="24"/>
        </w:rPr>
        <w:t>湖泊</w:t>
      </w:r>
      <w:r w:rsidRPr="005E7DFF">
        <w:rPr>
          <w:rFonts w:ascii="Times New Roman" w:eastAsia="宋体" w:cs="Times New Roman"/>
          <w:sz w:val="24"/>
          <w:szCs w:val="24"/>
        </w:rPr>
        <w:t>管理全过程的公众参与激励机制和有效的公众参与程序，对于识别管理者、公众在不同时期对于</w:t>
      </w:r>
      <w:r w:rsidR="00CB719F" w:rsidRPr="005E7DFF">
        <w:rPr>
          <w:rFonts w:ascii="Times New Roman" w:eastAsia="宋体" w:cs="Times New Roman" w:hint="eastAsia"/>
          <w:sz w:val="24"/>
          <w:szCs w:val="24"/>
        </w:rPr>
        <w:t>湖泊</w:t>
      </w:r>
      <w:r w:rsidRPr="005E7DFF">
        <w:rPr>
          <w:rFonts w:ascii="Times New Roman" w:eastAsia="宋体" w:cs="Times New Roman"/>
          <w:sz w:val="24"/>
          <w:szCs w:val="24"/>
        </w:rPr>
        <w:t>健康、</w:t>
      </w:r>
      <w:r w:rsidR="00CB719F" w:rsidRPr="005E7DFF">
        <w:rPr>
          <w:rFonts w:ascii="Times New Roman" w:eastAsia="宋体" w:cs="Times New Roman" w:hint="eastAsia"/>
          <w:sz w:val="24"/>
          <w:szCs w:val="24"/>
        </w:rPr>
        <w:t>湖泊</w:t>
      </w:r>
      <w:r w:rsidRPr="005E7DFF">
        <w:rPr>
          <w:rFonts w:ascii="Times New Roman" w:eastAsia="宋体" w:cs="Times New Roman"/>
          <w:sz w:val="24"/>
          <w:szCs w:val="24"/>
        </w:rPr>
        <w:t>管理的认知等，促进</w:t>
      </w:r>
      <w:r w:rsidR="00CB719F" w:rsidRPr="005E7DFF">
        <w:rPr>
          <w:rFonts w:ascii="Times New Roman" w:eastAsia="宋体" w:cs="Times New Roman" w:hint="eastAsia"/>
          <w:sz w:val="24"/>
          <w:szCs w:val="24"/>
        </w:rPr>
        <w:t>湖泊</w:t>
      </w:r>
      <w:r w:rsidRPr="005E7DFF">
        <w:rPr>
          <w:rFonts w:ascii="Times New Roman" w:eastAsia="宋体" w:cs="Times New Roman"/>
          <w:sz w:val="24"/>
          <w:szCs w:val="24"/>
        </w:rPr>
        <w:t>管理适应性的增强具有重要的作用。</w:t>
      </w:r>
    </w:p>
    <w:p w14:paraId="6A48A35D" w14:textId="77777777" w:rsidR="00C4335C" w:rsidRPr="005E7DFF" w:rsidRDefault="00C4335C">
      <w:pPr>
        <w:rPr>
          <w:rFonts w:ascii="Times New Roman" w:cs="Times New Roman"/>
        </w:rPr>
        <w:sectPr w:rsidR="00C4335C" w:rsidRPr="005E7DFF">
          <w:pgSz w:w="11906" w:h="16838"/>
          <w:pgMar w:top="1440" w:right="1800" w:bottom="1440" w:left="1800" w:header="851" w:footer="992" w:gutter="0"/>
          <w:cols w:space="720"/>
          <w:docGrid w:type="lines" w:linePitch="312"/>
        </w:sectPr>
      </w:pPr>
    </w:p>
    <w:p w14:paraId="7FB013BA" w14:textId="77777777" w:rsidR="00C4335C" w:rsidRPr="005E7DFF" w:rsidRDefault="002B1D28" w:rsidP="00BD12E4">
      <w:pPr>
        <w:pStyle w:val="1"/>
        <w:ind w:firstLineChars="1800" w:firstLine="6505"/>
        <w:rPr>
          <w:rFonts w:ascii="宋体" w:eastAsia="宋体" w:hAnsi="宋体"/>
          <w:sz w:val="36"/>
          <w:szCs w:val="36"/>
        </w:rPr>
      </w:pPr>
      <w:bookmarkStart w:id="130" w:name="_Toc89682922"/>
      <w:bookmarkStart w:id="131" w:name="_Hlk88656015"/>
      <w:r w:rsidRPr="005E7DFF">
        <w:rPr>
          <w:rFonts w:ascii="宋体" w:eastAsia="宋体" w:hAnsi="宋体" w:hint="eastAsia"/>
          <w:sz w:val="36"/>
          <w:szCs w:val="36"/>
        </w:rPr>
        <w:lastRenderedPageBreak/>
        <w:t>附表</w:t>
      </w:r>
      <w:bookmarkEnd w:id="130"/>
    </w:p>
    <w:p w14:paraId="20F1D649" w14:textId="7786D25E" w:rsidR="00C4335C" w:rsidRPr="005E7DFF" w:rsidRDefault="002B1D28" w:rsidP="00BD12E4">
      <w:pPr>
        <w:pStyle w:val="20"/>
        <w:spacing w:line="240" w:lineRule="auto"/>
        <w:rPr>
          <w:rFonts w:ascii="Times New Roman" w:eastAsia="宋体"/>
          <w:sz w:val="24"/>
          <w:szCs w:val="24"/>
        </w:rPr>
      </w:pPr>
      <w:bookmarkStart w:id="132" w:name="_Toc89682923"/>
      <w:r w:rsidRPr="005E7DFF">
        <w:rPr>
          <w:rFonts w:ascii="Times New Roman" w:eastAsia="宋体"/>
          <w:sz w:val="24"/>
          <w:szCs w:val="24"/>
        </w:rPr>
        <w:t>附表</w:t>
      </w:r>
      <w:r w:rsidRPr="005E7DFF">
        <w:rPr>
          <w:rFonts w:ascii="Times New Roman" w:eastAsia="宋体"/>
          <w:sz w:val="24"/>
          <w:szCs w:val="24"/>
        </w:rPr>
        <w:t>1</w:t>
      </w:r>
      <w:r w:rsidR="001471C5" w:rsidRPr="005E7DFF">
        <w:rPr>
          <w:rFonts w:ascii="Times New Roman" w:eastAsia="宋体"/>
          <w:sz w:val="24"/>
          <w:szCs w:val="24"/>
        </w:rPr>
        <w:t xml:space="preserve">  </w:t>
      </w:r>
      <w:r w:rsidR="00BD12E4" w:rsidRPr="005E7DFF">
        <w:rPr>
          <w:rFonts w:ascii="Times New Roman" w:eastAsia="宋体" w:hint="eastAsia"/>
          <w:sz w:val="24"/>
          <w:szCs w:val="24"/>
        </w:rPr>
        <w:t>鱼池监测</w:t>
      </w:r>
      <w:r w:rsidRPr="005E7DFF">
        <w:rPr>
          <w:rFonts w:ascii="Times New Roman" w:eastAsia="宋体"/>
          <w:sz w:val="24"/>
          <w:szCs w:val="24"/>
        </w:rPr>
        <w:t>断面</w:t>
      </w:r>
      <w:r w:rsidRPr="005E7DFF">
        <w:rPr>
          <w:rFonts w:ascii="Times New Roman" w:eastAsia="宋体"/>
          <w:sz w:val="24"/>
          <w:szCs w:val="24"/>
        </w:rPr>
        <w:t>201</w:t>
      </w:r>
      <w:r w:rsidR="00C56B63">
        <w:rPr>
          <w:rFonts w:ascii="Times New Roman" w:eastAsia="宋体"/>
          <w:sz w:val="24"/>
          <w:szCs w:val="24"/>
        </w:rPr>
        <w:t>9</w:t>
      </w:r>
      <w:r w:rsidR="007D4010" w:rsidRPr="005E7DFF">
        <w:rPr>
          <w:rFonts w:ascii="Times New Roman" w:eastAsia="宋体" w:hint="eastAsia"/>
          <w:sz w:val="24"/>
          <w:szCs w:val="24"/>
        </w:rPr>
        <w:t>年</w:t>
      </w:r>
      <w:r w:rsidR="007D4010" w:rsidRPr="005E7DFF">
        <w:rPr>
          <w:rFonts w:ascii="Times New Roman" w:eastAsia="宋体"/>
          <w:sz w:val="24"/>
          <w:szCs w:val="24"/>
        </w:rPr>
        <w:t>~2021</w:t>
      </w:r>
      <w:r w:rsidRPr="005E7DFF">
        <w:rPr>
          <w:rFonts w:ascii="Times New Roman" w:eastAsia="宋体"/>
          <w:sz w:val="24"/>
          <w:szCs w:val="24"/>
        </w:rPr>
        <w:t>年水质监测结果汇总表</w:t>
      </w:r>
      <w:bookmarkEnd w:id="132"/>
    </w:p>
    <w:tbl>
      <w:tblPr>
        <w:tblW w:w="5000" w:type="pct"/>
        <w:tblLook w:val="04A0" w:firstRow="1" w:lastRow="0" w:firstColumn="1" w:lastColumn="0" w:noHBand="0" w:noVBand="1"/>
      </w:tblPr>
      <w:tblGrid>
        <w:gridCol w:w="1297"/>
        <w:gridCol w:w="2452"/>
        <w:gridCol w:w="1400"/>
        <w:gridCol w:w="1400"/>
        <w:gridCol w:w="1400"/>
        <w:gridCol w:w="1518"/>
        <w:gridCol w:w="1515"/>
        <w:gridCol w:w="1518"/>
        <w:gridCol w:w="1448"/>
      </w:tblGrid>
      <w:tr w:rsidR="00BE2E99" w:rsidRPr="005E7DFF" w14:paraId="44EFCEC7" w14:textId="77777777" w:rsidTr="00BE2E99">
        <w:trPr>
          <w:trHeight w:val="20"/>
          <w:tblHeader/>
        </w:trPr>
        <w:tc>
          <w:tcPr>
            <w:tcW w:w="4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F97D4"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监测地点</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0531E"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监测项目</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17B18"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单位</w:t>
            </w:r>
          </w:p>
        </w:tc>
        <w:tc>
          <w:tcPr>
            <w:tcW w:w="100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A35BC0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2019</w:t>
            </w:r>
            <w:r w:rsidRPr="005E7DFF">
              <w:rPr>
                <w:rFonts w:ascii="Times New Roman" w:eastAsia="宋体" w:cs="Times New Roman"/>
                <w:kern w:val="0"/>
                <w:szCs w:val="21"/>
              </w:rPr>
              <w:t>年</w:t>
            </w:r>
          </w:p>
        </w:tc>
        <w:tc>
          <w:tcPr>
            <w:tcW w:w="163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A7BF5B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2020</w:t>
            </w:r>
            <w:r w:rsidRPr="005E7DFF">
              <w:rPr>
                <w:rFonts w:ascii="Times New Roman" w:eastAsia="宋体" w:cs="Times New Roman"/>
                <w:kern w:val="0"/>
                <w:szCs w:val="21"/>
              </w:rPr>
              <w:t>年</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14:paraId="108E7A2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2021</w:t>
            </w:r>
            <w:r w:rsidRPr="005E7DFF">
              <w:rPr>
                <w:rFonts w:ascii="Times New Roman" w:eastAsia="宋体" w:cs="Times New Roman"/>
                <w:kern w:val="0"/>
                <w:szCs w:val="21"/>
              </w:rPr>
              <w:t>年</w:t>
            </w:r>
          </w:p>
        </w:tc>
      </w:tr>
      <w:tr w:rsidR="00BE2E99" w:rsidRPr="005E7DFF" w14:paraId="37C73163" w14:textId="77777777" w:rsidTr="00BE2E99">
        <w:trPr>
          <w:trHeight w:val="20"/>
          <w:tblHeader/>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3EDC8820"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vMerge/>
            <w:tcBorders>
              <w:top w:val="single" w:sz="4" w:space="0" w:color="auto"/>
              <w:left w:val="single" w:sz="4" w:space="0" w:color="auto"/>
              <w:bottom w:val="single" w:sz="4" w:space="0" w:color="auto"/>
              <w:right w:val="single" w:sz="4" w:space="0" w:color="auto"/>
            </w:tcBorders>
            <w:vAlign w:val="center"/>
            <w:hideMark/>
          </w:tcPr>
          <w:p w14:paraId="2D5F19AE" w14:textId="77777777" w:rsidR="00BE2E99" w:rsidRPr="005E7DFF" w:rsidRDefault="00BE2E99" w:rsidP="006272E5">
            <w:pPr>
              <w:widowControl/>
              <w:jc w:val="center"/>
              <w:rPr>
                <w:rFonts w:ascii="Times New Roman" w:eastAsia="宋体" w:cs="Times New Roman"/>
                <w:color w:val="000000"/>
                <w:kern w:val="0"/>
                <w:szCs w:val="21"/>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14:paraId="3468EAD3" w14:textId="77777777" w:rsidR="00BE2E99" w:rsidRPr="005E7DFF" w:rsidRDefault="00BE2E99" w:rsidP="006272E5">
            <w:pPr>
              <w:widowControl/>
              <w:jc w:val="center"/>
              <w:rPr>
                <w:rFonts w:ascii="Times New Roman" w:eastAsia="宋体" w:cs="Times New Roman"/>
                <w:color w:val="000000"/>
                <w:kern w:val="0"/>
                <w:szCs w:val="21"/>
              </w:rPr>
            </w:pPr>
          </w:p>
        </w:tc>
        <w:tc>
          <w:tcPr>
            <w:tcW w:w="502" w:type="pct"/>
            <w:tcBorders>
              <w:top w:val="nil"/>
              <w:left w:val="nil"/>
              <w:bottom w:val="single" w:sz="4" w:space="0" w:color="auto"/>
              <w:right w:val="single" w:sz="4" w:space="0" w:color="auto"/>
            </w:tcBorders>
            <w:shd w:val="clear" w:color="auto" w:fill="auto"/>
            <w:noWrap/>
            <w:vAlign w:val="center"/>
            <w:hideMark/>
          </w:tcPr>
          <w:p w14:paraId="34224EFF"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c>
          <w:tcPr>
            <w:tcW w:w="502" w:type="pct"/>
            <w:tcBorders>
              <w:top w:val="nil"/>
              <w:left w:val="nil"/>
              <w:bottom w:val="single" w:sz="4" w:space="0" w:color="auto"/>
              <w:right w:val="single" w:sz="4" w:space="0" w:color="auto"/>
            </w:tcBorders>
            <w:shd w:val="clear" w:color="auto" w:fill="auto"/>
            <w:noWrap/>
            <w:vAlign w:val="center"/>
            <w:hideMark/>
          </w:tcPr>
          <w:p w14:paraId="233D69E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11</w:t>
            </w:r>
            <w:r w:rsidRPr="005E7DFF">
              <w:rPr>
                <w:rFonts w:ascii="Times New Roman" w:eastAsia="宋体" w:cs="Times New Roman"/>
                <w:kern w:val="0"/>
                <w:szCs w:val="21"/>
              </w:rPr>
              <w:t>月</w:t>
            </w:r>
          </w:p>
        </w:tc>
        <w:tc>
          <w:tcPr>
            <w:tcW w:w="544" w:type="pct"/>
            <w:tcBorders>
              <w:top w:val="nil"/>
              <w:left w:val="nil"/>
              <w:bottom w:val="single" w:sz="4" w:space="0" w:color="auto"/>
              <w:right w:val="single" w:sz="4" w:space="0" w:color="auto"/>
            </w:tcBorders>
            <w:shd w:val="clear" w:color="auto" w:fill="auto"/>
            <w:noWrap/>
            <w:vAlign w:val="center"/>
            <w:hideMark/>
          </w:tcPr>
          <w:p w14:paraId="0615620C"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c>
          <w:tcPr>
            <w:tcW w:w="543" w:type="pct"/>
            <w:tcBorders>
              <w:top w:val="nil"/>
              <w:left w:val="nil"/>
              <w:bottom w:val="single" w:sz="4" w:space="0" w:color="auto"/>
              <w:right w:val="single" w:sz="4" w:space="0" w:color="auto"/>
            </w:tcBorders>
            <w:shd w:val="clear" w:color="auto" w:fill="auto"/>
            <w:noWrap/>
            <w:vAlign w:val="center"/>
            <w:hideMark/>
          </w:tcPr>
          <w:p w14:paraId="7D5F1BA1"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8</w:t>
            </w:r>
            <w:r w:rsidRPr="005E7DFF">
              <w:rPr>
                <w:rFonts w:ascii="Times New Roman" w:eastAsia="宋体" w:cs="Times New Roman"/>
                <w:color w:val="000000"/>
                <w:kern w:val="0"/>
                <w:szCs w:val="21"/>
              </w:rPr>
              <w:t>月</w:t>
            </w:r>
          </w:p>
        </w:tc>
        <w:tc>
          <w:tcPr>
            <w:tcW w:w="544" w:type="pct"/>
            <w:tcBorders>
              <w:top w:val="nil"/>
              <w:left w:val="nil"/>
              <w:bottom w:val="single" w:sz="4" w:space="0" w:color="auto"/>
              <w:right w:val="single" w:sz="4" w:space="0" w:color="auto"/>
            </w:tcBorders>
            <w:shd w:val="clear" w:color="auto" w:fill="auto"/>
            <w:noWrap/>
            <w:vAlign w:val="center"/>
            <w:hideMark/>
          </w:tcPr>
          <w:p w14:paraId="44B3F54F"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11</w:t>
            </w:r>
            <w:r w:rsidRPr="005E7DFF">
              <w:rPr>
                <w:rFonts w:ascii="Times New Roman" w:eastAsia="宋体" w:cs="Times New Roman"/>
                <w:color w:val="000000"/>
                <w:kern w:val="0"/>
                <w:szCs w:val="21"/>
              </w:rPr>
              <w:t>月</w:t>
            </w:r>
          </w:p>
        </w:tc>
        <w:tc>
          <w:tcPr>
            <w:tcW w:w="519" w:type="pct"/>
            <w:tcBorders>
              <w:top w:val="nil"/>
              <w:left w:val="nil"/>
              <w:bottom w:val="single" w:sz="4" w:space="0" w:color="auto"/>
              <w:right w:val="single" w:sz="4" w:space="0" w:color="auto"/>
            </w:tcBorders>
            <w:shd w:val="clear" w:color="auto" w:fill="auto"/>
            <w:noWrap/>
            <w:vAlign w:val="center"/>
            <w:hideMark/>
          </w:tcPr>
          <w:p w14:paraId="46D6C16C"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r>
      <w:tr w:rsidR="00BE2E99" w:rsidRPr="005E7DFF" w14:paraId="18D3719B" w14:textId="77777777" w:rsidTr="00BE2E99">
        <w:trPr>
          <w:trHeight w:val="20"/>
        </w:trPr>
        <w:tc>
          <w:tcPr>
            <w:tcW w:w="465" w:type="pct"/>
            <w:vMerge w:val="restart"/>
            <w:tcBorders>
              <w:top w:val="nil"/>
              <w:left w:val="single" w:sz="4" w:space="0" w:color="auto"/>
              <w:bottom w:val="single" w:sz="4" w:space="0" w:color="auto"/>
              <w:right w:val="single" w:sz="4" w:space="0" w:color="auto"/>
            </w:tcBorders>
            <w:shd w:val="clear" w:color="auto" w:fill="auto"/>
            <w:vAlign w:val="center"/>
            <w:hideMark/>
          </w:tcPr>
          <w:p w14:paraId="6FBE850B"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鱼池</w:t>
            </w:r>
          </w:p>
        </w:tc>
        <w:tc>
          <w:tcPr>
            <w:tcW w:w="879" w:type="pct"/>
            <w:tcBorders>
              <w:top w:val="nil"/>
              <w:left w:val="nil"/>
              <w:bottom w:val="single" w:sz="4" w:space="0" w:color="auto"/>
              <w:right w:val="single" w:sz="4" w:space="0" w:color="auto"/>
            </w:tcBorders>
            <w:shd w:val="clear" w:color="auto" w:fill="auto"/>
            <w:vAlign w:val="center"/>
            <w:hideMark/>
          </w:tcPr>
          <w:p w14:paraId="7B02EE47"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水温</w:t>
            </w:r>
          </w:p>
        </w:tc>
        <w:tc>
          <w:tcPr>
            <w:tcW w:w="502" w:type="pct"/>
            <w:tcBorders>
              <w:top w:val="nil"/>
              <w:left w:val="nil"/>
              <w:bottom w:val="single" w:sz="4" w:space="0" w:color="auto"/>
              <w:right w:val="single" w:sz="4" w:space="0" w:color="auto"/>
            </w:tcBorders>
            <w:shd w:val="clear" w:color="auto" w:fill="auto"/>
            <w:noWrap/>
            <w:vAlign w:val="center"/>
            <w:hideMark/>
          </w:tcPr>
          <w:p w14:paraId="3A7C2097"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02" w:type="pct"/>
            <w:tcBorders>
              <w:top w:val="nil"/>
              <w:left w:val="nil"/>
              <w:bottom w:val="single" w:sz="4" w:space="0" w:color="auto"/>
              <w:right w:val="single" w:sz="4" w:space="0" w:color="auto"/>
            </w:tcBorders>
            <w:shd w:val="clear" w:color="auto" w:fill="auto"/>
            <w:noWrap/>
            <w:vAlign w:val="center"/>
            <w:hideMark/>
          </w:tcPr>
          <w:p w14:paraId="6097F15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14.8</w:t>
            </w:r>
          </w:p>
        </w:tc>
        <w:tc>
          <w:tcPr>
            <w:tcW w:w="502" w:type="pct"/>
            <w:tcBorders>
              <w:top w:val="nil"/>
              <w:left w:val="nil"/>
              <w:bottom w:val="single" w:sz="4" w:space="0" w:color="auto"/>
              <w:right w:val="single" w:sz="4" w:space="0" w:color="auto"/>
            </w:tcBorders>
            <w:shd w:val="clear" w:color="auto" w:fill="auto"/>
            <w:noWrap/>
            <w:vAlign w:val="center"/>
            <w:hideMark/>
          </w:tcPr>
          <w:p w14:paraId="4011798E"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6.7</w:t>
            </w:r>
          </w:p>
        </w:tc>
        <w:tc>
          <w:tcPr>
            <w:tcW w:w="544" w:type="pct"/>
            <w:tcBorders>
              <w:top w:val="nil"/>
              <w:left w:val="nil"/>
              <w:bottom w:val="single" w:sz="4" w:space="0" w:color="auto"/>
              <w:right w:val="single" w:sz="4" w:space="0" w:color="auto"/>
            </w:tcBorders>
            <w:shd w:val="clear" w:color="auto" w:fill="auto"/>
            <w:noWrap/>
            <w:vAlign w:val="center"/>
            <w:hideMark/>
          </w:tcPr>
          <w:p w14:paraId="7971213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17.8</w:t>
            </w:r>
          </w:p>
        </w:tc>
        <w:tc>
          <w:tcPr>
            <w:tcW w:w="543" w:type="pct"/>
            <w:tcBorders>
              <w:top w:val="nil"/>
              <w:left w:val="nil"/>
              <w:bottom w:val="single" w:sz="4" w:space="0" w:color="auto"/>
              <w:right w:val="single" w:sz="4" w:space="0" w:color="auto"/>
            </w:tcBorders>
            <w:shd w:val="clear" w:color="auto" w:fill="auto"/>
            <w:noWrap/>
            <w:vAlign w:val="center"/>
            <w:hideMark/>
          </w:tcPr>
          <w:p w14:paraId="041412A7"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22.4</w:t>
            </w:r>
          </w:p>
        </w:tc>
        <w:tc>
          <w:tcPr>
            <w:tcW w:w="544" w:type="pct"/>
            <w:tcBorders>
              <w:top w:val="nil"/>
              <w:left w:val="nil"/>
              <w:bottom w:val="single" w:sz="4" w:space="0" w:color="auto"/>
              <w:right w:val="single" w:sz="4" w:space="0" w:color="auto"/>
            </w:tcBorders>
            <w:shd w:val="clear" w:color="auto" w:fill="auto"/>
            <w:noWrap/>
            <w:vAlign w:val="center"/>
            <w:hideMark/>
          </w:tcPr>
          <w:p w14:paraId="111C31D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11</w:t>
            </w:r>
          </w:p>
        </w:tc>
        <w:tc>
          <w:tcPr>
            <w:tcW w:w="519" w:type="pct"/>
            <w:tcBorders>
              <w:top w:val="nil"/>
              <w:left w:val="nil"/>
              <w:bottom w:val="single" w:sz="4" w:space="0" w:color="auto"/>
              <w:right w:val="single" w:sz="4" w:space="0" w:color="auto"/>
            </w:tcBorders>
            <w:shd w:val="clear" w:color="auto" w:fill="auto"/>
            <w:noWrap/>
            <w:vAlign w:val="center"/>
            <w:hideMark/>
          </w:tcPr>
          <w:p w14:paraId="01B1B0A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6.8</w:t>
            </w:r>
          </w:p>
        </w:tc>
      </w:tr>
      <w:tr w:rsidR="00BE2E99" w:rsidRPr="005E7DFF" w14:paraId="2962224D"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02BA06DB"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35A5A4E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pH</w:t>
            </w:r>
          </w:p>
        </w:tc>
        <w:tc>
          <w:tcPr>
            <w:tcW w:w="502" w:type="pct"/>
            <w:tcBorders>
              <w:top w:val="nil"/>
              <w:left w:val="nil"/>
              <w:bottom w:val="single" w:sz="4" w:space="0" w:color="auto"/>
              <w:right w:val="single" w:sz="4" w:space="0" w:color="auto"/>
            </w:tcBorders>
            <w:shd w:val="clear" w:color="auto" w:fill="auto"/>
            <w:noWrap/>
            <w:vAlign w:val="center"/>
            <w:hideMark/>
          </w:tcPr>
          <w:p w14:paraId="2EB2EA63"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无量纲</w:t>
            </w:r>
          </w:p>
        </w:tc>
        <w:tc>
          <w:tcPr>
            <w:tcW w:w="502" w:type="pct"/>
            <w:tcBorders>
              <w:top w:val="nil"/>
              <w:left w:val="nil"/>
              <w:bottom w:val="single" w:sz="4" w:space="0" w:color="auto"/>
              <w:right w:val="single" w:sz="4" w:space="0" w:color="auto"/>
            </w:tcBorders>
            <w:shd w:val="clear" w:color="auto" w:fill="auto"/>
            <w:noWrap/>
            <w:vAlign w:val="center"/>
            <w:hideMark/>
          </w:tcPr>
          <w:p w14:paraId="2EF613BE"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8.12</w:t>
            </w:r>
          </w:p>
        </w:tc>
        <w:tc>
          <w:tcPr>
            <w:tcW w:w="502" w:type="pct"/>
            <w:tcBorders>
              <w:top w:val="nil"/>
              <w:left w:val="nil"/>
              <w:bottom w:val="single" w:sz="4" w:space="0" w:color="auto"/>
              <w:right w:val="single" w:sz="4" w:space="0" w:color="auto"/>
            </w:tcBorders>
            <w:shd w:val="clear" w:color="auto" w:fill="auto"/>
            <w:noWrap/>
            <w:vAlign w:val="center"/>
            <w:hideMark/>
          </w:tcPr>
          <w:p w14:paraId="3160194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7.84</w:t>
            </w:r>
          </w:p>
        </w:tc>
        <w:tc>
          <w:tcPr>
            <w:tcW w:w="544" w:type="pct"/>
            <w:tcBorders>
              <w:top w:val="nil"/>
              <w:left w:val="nil"/>
              <w:bottom w:val="single" w:sz="4" w:space="0" w:color="auto"/>
              <w:right w:val="single" w:sz="4" w:space="0" w:color="auto"/>
            </w:tcBorders>
            <w:shd w:val="clear" w:color="auto" w:fill="auto"/>
            <w:noWrap/>
            <w:vAlign w:val="center"/>
            <w:hideMark/>
          </w:tcPr>
          <w:p w14:paraId="4EB63D37"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8.3</w:t>
            </w:r>
          </w:p>
        </w:tc>
        <w:tc>
          <w:tcPr>
            <w:tcW w:w="543" w:type="pct"/>
            <w:tcBorders>
              <w:top w:val="nil"/>
              <w:left w:val="nil"/>
              <w:bottom w:val="single" w:sz="4" w:space="0" w:color="auto"/>
              <w:right w:val="single" w:sz="4" w:space="0" w:color="auto"/>
            </w:tcBorders>
            <w:shd w:val="clear" w:color="auto" w:fill="auto"/>
            <w:noWrap/>
            <w:vAlign w:val="center"/>
            <w:hideMark/>
          </w:tcPr>
          <w:p w14:paraId="405735F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7.62</w:t>
            </w:r>
          </w:p>
        </w:tc>
        <w:tc>
          <w:tcPr>
            <w:tcW w:w="544" w:type="pct"/>
            <w:tcBorders>
              <w:top w:val="nil"/>
              <w:left w:val="nil"/>
              <w:bottom w:val="single" w:sz="4" w:space="0" w:color="auto"/>
              <w:right w:val="single" w:sz="4" w:space="0" w:color="auto"/>
            </w:tcBorders>
            <w:shd w:val="clear" w:color="auto" w:fill="auto"/>
            <w:noWrap/>
            <w:vAlign w:val="center"/>
            <w:hideMark/>
          </w:tcPr>
          <w:p w14:paraId="6CBDBCB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7.66</w:t>
            </w:r>
          </w:p>
        </w:tc>
        <w:tc>
          <w:tcPr>
            <w:tcW w:w="519" w:type="pct"/>
            <w:tcBorders>
              <w:top w:val="nil"/>
              <w:left w:val="nil"/>
              <w:bottom w:val="single" w:sz="4" w:space="0" w:color="auto"/>
              <w:right w:val="single" w:sz="4" w:space="0" w:color="auto"/>
            </w:tcBorders>
            <w:shd w:val="clear" w:color="auto" w:fill="auto"/>
            <w:noWrap/>
            <w:vAlign w:val="center"/>
            <w:hideMark/>
          </w:tcPr>
          <w:p w14:paraId="45FD819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8.34</w:t>
            </w:r>
          </w:p>
        </w:tc>
      </w:tr>
      <w:tr w:rsidR="00BE2E99" w:rsidRPr="005E7DFF" w14:paraId="481AF64E"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34CABBA4"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608D49F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溶解氧</w:t>
            </w:r>
          </w:p>
        </w:tc>
        <w:tc>
          <w:tcPr>
            <w:tcW w:w="502" w:type="pct"/>
            <w:tcBorders>
              <w:top w:val="nil"/>
              <w:left w:val="nil"/>
              <w:bottom w:val="single" w:sz="4" w:space="0" w:color="auto"/>
              <w:right w:val="single" w:sz="4" w:space="0" w:color="auto"/>
            </w:tcBorders>
            <w:shd w:val="clear" w:color="auto" w:fill="auto"/>
            <w:noWrap/>
            <w:vAlign w:val="center"/>
            <w:hideMark/>
          </w:tcPr>
          <w:p w14:paraId="275C265C"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403CDA4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8.5</w:t>
            </w:r>
          </w:p>
        </w:tc>
        <w:tc>
          <w:tcPr>
            <w:tcW w:w="502" w:type="pct"/>
            <w:tcBorders>
              <w:top w:val="nil"/>
              <w:left w:val="nil"/>
              <w:bottom w:val="single" w:sz="4" w:space="0" w:color="auto"/>
              <w:right w:val="single" w:sz="4" w:space="0" w:color="auto"/>
            </w:tcBorders>
            <w:shd w:val="clear" w:color="auto" w:fill="auto"/>
            <w:noWrap/>
            <w:vAlign w:val="center"/>
            <w:hideMark/>
          </w:tcPr>
          <w:p w14:paraId="798ECD1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7.1</w:t>
            </w:r>
          </w:p>
        </w:tc>
        <w:tc>
          <w:tcPr>
            <w:tcW w:w="544" w:type="pct"/>
            <w:tcBorders>
              <w:top w:val="nil"/>
              <w:left w:val="nil"/>
              <w:bottom w:val="single" w:sz="4" w:space="0" w:color="auto"/>
              <w:right w:val="single" w:sz="4" w:space="0" w:color="auto"/>
            </w:tcBorders>
            <w:shd w:val="clear" w:color="auto" w:fill="auto"/>
            <w:noWrap/>
            <w:vAlign w:val="center"/>
            <w:hideMark/>
          </w:tcPr>
          <w:p w14:paraId="765E58B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6.5</w:t>
            </w:r>
          </w:p>
        </w:tc>
        <w:tc>
          <w:tcPr>
            <w:tcW w:w="543" w:type="pct"/>
            <w:tcBorders>
              <w:top w:val="nil"/>
              <w:left w:val="nil"/>
              <w:bottom w:val="single" w:sz="4" w:space="0" w:color="auto"/>
              <w:right w:val="single" w:sz="4" w:space="0" w:color="auto"/>
            </w:tcBorders>
            <w:shd w:val="clear" w:color="auto" w:fill="auto"/>
            <w:noWrap/>
            <w:vAlign w:val="center"/>
            <w:hideMark/>
          </w:tcPr>
          <w:p w14:paraId="1C7D9C2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6.9</w:t>
            </w:r>
          </w:p>
        </w:tc>
        <w:tc>
          <w:tcPr>
            <w:tcW w:w="544" w:type="pct"/>
            <w:tcBorders>
              <w:top w:val="nil"/>
              <w:left w:val="nil"/>
              <w:bottom w:val="single" w:sz="4" w:space="0" w:color="auto"/>
              <w:right w:val="single" w:sz="4" w:space="0" w:color="auto"/>
            </w:tcBorders>
            <w:shd w:val="clear" w:color="auto" w:fill="auto"/>
            <w:noWrap/>
            <w:vAlign w:val="center"/>
            <w:hideMark/>
          </w:tcPr>
          <w:p w14:paraId="19DD396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6.9</w:t>
            </w:r>
          </w:p>
        </w:tc>
        <w:tc>
          <w:tcPr>
            <w:tcW w:w="519" w:type="pct"/>
            <w:tcBorders>
              <w:top w:val="nil"/>
              <w:left w:val="nil"/>
              <w:bottom w:val="single" w:sz="4" w:space="0" w:color="auto"/>
              <w:right w:val="single" w:sz="4" w:space="0" w:color="auto"/>
            </w:tcBorders>
            <w:shd w:val="clear" w:color="auto" w:fill="auto"/>
            <w:noWrap/>
            <w:vAlign w:val="center"/>
            <w:hideMark/>
          </w:tcPr>
          <w:p w14:paraId="56EFC9B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7.8</w:t>
            </w:r>
          </w:p>
        </w:tc>
      </w:tr>
      <w:tr w:rsidR="00BE2E99" w:rsidRPr="005E7DFF" w14:paraId="51777D20"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4D67F357"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27EF24C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高锰酸盐指数</w:t>
            </w:r>
          </w:p>
        </w:tc>
        <w:tc>
          <w:tcPr>
            <w:tcW w:w="502" w:type="pct"/>
            <w:tcBorders>
              <w:top w:val="nil"/>
              <w:left w:val="nil"/>
              <w:bottom w:val="single" w:sz="4" w:space="0" w:color="auto"/>
              <w:right w:val="single" w:sz="4" w:space="0" w:color="auto"/>
            </w:tcBorders>
            <w:shd w:val="clear" w:color="auto" w:fill="auto"/>
            <w:noWrap/>
            <w:vAlign w:val="center"/>
            <w:hideMark/>
          </w:tcPr>
          <w:p w14:paraId="1C61B2EB"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3429E3BA"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3.7</w:t>
            </w:r>
          </w:p>
        </w:tc>
        <w:tc>
          <w:tcPr>
            <w:tcW w:w="502" w:type="pct"/>
            <w:tcBorders>
              <w:top w:val="nil"/>
              <w:left w:val="nil"/>
              <w:bottom w:val="single" w:sz="4" w:space="0" w:color="auto"/>
              <w:right w:val="single" w:sz="4" w:space="0" w:color="auto"/>
            </w:tcBorders>
            <w:shd w:val="clear" w:color="auto" w:fill="auto"/>
            <w:noWrap/>
            <w:vAlign w:val="center"/>
            <w:hideMark/>
          </w:tcPr>
          <w:p w14:paraId="46121BA7"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4.7</w:t>
            </w:r>
          </w:p>
        </w:tc>
        <w:tc>
          <w:tcPr>
            <w:tcW w:w="544" w:type="pct"/>
            <w:tcBorders>
              <w:top w:val="nil"/>
              <w:left w:val="nil"/>
              <w:bottom w:val="single" w:sz="4" w:space="0" w:color="auto"/>
              <w:right w:val="single" w:sz="4" w:space="0" w:color="auto"/>
            </w:tcBorders>
            <w:shd w:val="clear" w:color="auto" w:fill="auto"/>
            <w:noWrap/>
            <w:vAlign w:val="center"/>
            <w:hideMark/>
          </w:tcPr>
          <w:p w14:paraId="3FBBC1A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4.8</w:t>
            </w:r>
          </w:p>
        </w:tc>
        <w:tc>
          <w:tcPr>
            <w:tcW w:w="543" w:type="pct"/>
            <w:tcBorders>
              <w:top w:val="nil"/>
              <w:left w:val="nil"/>
              <w:bottom w:val="single" w:sz="4" w:space="0" w:color="auto"/>
              <w:right w:val="single" w:sz="4" w:space="0" w:color="auto"/>
            </w:tcBorders>
            <w:shd w:val="clear" w:color="auto" w:fill="auto"/>
            <w:noWrap/>
            <w:vAlign w:val="center"/>
            <w:hideMark/>
          </w:tcPr>
          <w:p w14:paraId="2100809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4.4</w:t>
            </w:r>
          </w:p>
        </w:tc>
        <w:tc>
          <w:tcPr>
            <w:tcW w:w="544" w:type="pct"/>
            <w:tcBorders>
              <w:top w:val="nil"/>
              <w:left w:val="nil"/>
              <w:bottom w:val="single" w:sz="4" w:space="0" w:color="auto"/>
              <w:right w:val="single" w:sz="4" w:space="0" w:color="auto"/>
            </w:tcBorders>
            <w:shd w:val="clear" w:color="auto" w:fill="auto"/>
            <w:noWrap/>
            <w:vAlign w:val="center"/>
            <w:hideMark/>
          </w:tcPr>
          <w:p w14:paraId="2B526D7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3.4</w:t>
            </w:r>
          </w:p>
        </w:tc>
        <w:tc>
          <w:tcPr>
            <w:tcW w:w="519" w:type="pct"/>
            <w:tcBorders>
              <w:top w:val="nil"/>
              <w:left w:val="nil"/>
              <w:bottom w:val="single" w:sz="4" w:space="0" w:color="auto"/>
              <w:right w:val="single" w:sz="4" w:space="0" w:color="auto"/>
            </w:tcBorders>
            <w:shd w:val="clear" w:color="auto" w:fill="auto"/>
            <w:noWrap/>
            <w:vAlign w:val="center"/>
            <w:hideMark/>
          </w:tcPr>
          <w:p w14:paraId="143F0A3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w:t>
            </w:r>
          </w:p>
        </w:tc>
      </w:tr>
      <w:tr w:rsidR="00BE2E99" w:rsidRPr="005E7DFF" w14:paraId="251667F2"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700827B6"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03E8715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化学需氧量</w:t>
            </w:r>
          </w:p>
        </w:tc>
        <w:tc>
          <w:tcPr>
            <w:tcW w:w="502" w:type="pct"/>
            <w:tcBorders>
              <w:top w:val="nil"/>
              <w:left w:val="nil"/>
              <w:bottom w:val="single" w:sz="4" w:space="0" w:color="auto"/>
              <w:right w:val="single" w:sz="4" w:space="0" w:color="auto"/>
            </w:tcBorders>
            <w:shd w:val="clear" w:color="auto" w:fill="auto"/>
            <w:noWrap/>
            <w:vAlign w:val="center"/>
            <w:hideMark/>
          </w:tcPr>
          <w:p w14:paraId="0750288A"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5D3D20D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16</w:t>
            </w:r>
          </w:p>
        </w:tc>
        <w:tc>
          <w:tcPr>
            <w:tcW w:w="502" w:type="pct"/>
            <w:tcBorders>
              <w:top w:val="nil"/>
              <w:left w:val="nil"/>
              <w:bottom w:val="single" w:sz="4" w:space="0" w:color="auto"/>
              <w:right w:val="single" w:sz="4" w:space="0" w:color="auto"/>
            </w:tcBorders>
            <w:shd w:val="clear" w:color="auto" w:fill="auto"/>
            <w:noWrap/>
            <w:vAlign w:val="center"/>
            <w:hideMark/>
          </w:tcPr>
          <w:p w14:paraId="0D21ED4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19</w:t>
            </w:r>
          </w:p>
        </w:tc>
        <w:tc>
          <w:tcPr>
            <w:tcW w:w="544" w:type="pct"/>
            <w:tcBorders>
              <w:top w:val="nil"/>
              <w:left w:val="nil"/>
              <w:bottom w:val="single" w:sz="4" w:space="0" w:color="auto"/>
              <w:right w:val="single" w:sz="4" w:space="0" w:color="auto"/>
            </w:tcBorders>
            <w:shd w:val="clear" w:color="auto" w:fill="auto"/>
            <w:noWrap/>
            <w:vAlign w:val="center"/>
            <w:hideMark/>
          </w:tcPr>
          <w:p w14:paraId="6998FC2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16</w:t>
            </w:r>
          </w:p>
        </w:tc>
        <w:tc>
          <w:tcPr>
            <w:tcW w:w="543" w:type="pct"/>
            <w:tcBorders>
              <w:top w:val="nil"/>
              <w:left w:val="nil"/>
              <w:bottom w:val="single" w:sz="4" w:space="0" w:color="auto"/>
              <w:right w:val="single" w:sz="4" w:space="0" w:color="auto"/>
            </w:tcBorders>
            <w:shd w:val="clear" w:color="auto" w:fill="auto"/>
            <w:noWrap/>
            <w:vAlign w:val="center"/>
            <w:hideMark/>
          </w:tcPr>
          <w:p w14:paraId="2D0E874A"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16</w:t>
            </w:r>
          </w:p>
        </w:tc>
        <w:tc>
          <w:tcPr>
            <w:tcW w:w="544" w:type="pct"/>
            <w:tcBorders>
              <w:top w:val="nil"/>
              <w:left w:val="nil"/>
              <w:bottom w:val="single" w:sz="4" w:space="0" w:color="auto"/>
              <w:right w:val="single" w:sz="4" w:space="0" w:color="auto"/>
            </w:tcBorders>
            <w:shd w:val="clear" w:color="auto" w:fill="auto"/>
            <w:noWrap/>
            <w:vAlign w:val="center"/>
            <w:hideMark/>
          </w:tcPr>
          <w:p w14:paraId="2168E5E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15</w:t>
            </w:r>
          </w:p>
        </w:tc>
        <w:tc>
          <w:tcPr>
            <w:tcW w:w="519" w:type="pct"/>
            <w:tcBorders>
              <w:top w:val="nil"/>
              <w:left w:val="nil"/>
              <w:bottom w:val="single" w:sz="4" w:space="0" w:color="auto"/>
              <w:right w:val="single" w:sz="4" w:space="0" w:color="auto"/>
            </w:tcBorders>
            <w:shd w:val="clear" w:color="auto" w:fill="auto"/>
            <w:noWrap/>
            <w:vAlign w:val="center"/>
            <w:hideMark/>
          </w:tcPr>
          <w:p w14:paraId="50493F8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14</w:t>
            </w:r>
          </w:p>
        </w:tc>
      </w:tr>
      <w:tr w:rsidR="00BE2E99" w:rsidRPr="005E7DFF" w14:paraId="7924D8D7"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679E8335"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471C6F5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五日生化需氧量</w:t>
            </w:r>
          </w:p>
        </w:tc>
        <w:tc>
          <w:tcPr>
            <w:tcW w:w="502" w:type="pct"/>
            <w:tcBorders>
              <w:top w:val="nil"/>
              <w:left w:val="nil"/>
              <w:bottom w:val="single" w:sz="4" w:space="0" w:color="auto"/>
              <w:right w:val="single" w:sz="4" w:space="0" w:color="auto"/>
            </w:tcBorders>
            <w:shd w:val="clear" w:color="auto" w:fill="auto"/>
            <w:noWrap/>
            <w:vAlign w:val="center"/>
            <w:hideMark/>
          </w:tcPr>
          <w:p w14:paraId="28E8CD80"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3E2CF49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3.2</w:t>
            </w:r>
          </w:p>
        </w:tc>
        <w:tc>
          <w:tcPr>
            <w:tcW w:w="502" w:type="pct"/>
            <w:tcBorders>
              <w:top w:val="nil"/>
              <w:left w:val="nil"/>
              <w:bottom w:val="single" w:sz="4" w:space="0" w:color="auto"/>
              <w:right w:val="single" w:sz="4" w:space="0" w:color="auto"/>
            </w:tcBorders>
            <w:shd w:val="clear" w:color="auto" w:fill="auto"/>
            <w:noWrap/>
            <w:vAlign w:val="center"/>
            <w:hideMark/>
          </w:tcPr>
          <w:p w14:paraId="5DB0A7A9"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3.8</w:t>
            </w:r>
          </w:p>
        </w:tc>
        <w:tc>
          <w:tcPr>
            <w:tcW w:w="544" w:type="pct"/>
            <w:tcBorders>
              <w:top w:val="nil"/>
              <w:left w:val="nil"/>
              <w:bottom w:val="single" w:sz="4" w:space="0" w:color="auto"/>
              <w:right w:val="single" w:sz="4" w:space="0" w:color="auto"/>
            </w:tcBorders>
            <w:shd w:val="clear" w:color="auto" w:fill="auto"/>
            <w:noWrap/>
            <w:vAlign w:val="center"/>
            <w:hideMark/>
          </w:tcPr>
          <w:p w14:paraId="5D1CF7E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w:t>
            </w:r>
          </w:p>
        </w:tc>
        <w:tc>
          <w:tcPr>
            <w:tcW w:w="543" w:type="pct"/>
            <w:tcBorders>
              <w:top w:val="nil"/>
              <w:left w:val="nil"/>
              <w:bottom w:val="single" w:sz="4" w:space="0" w:color="auto"/>
              <w:right w:val="single" w:sz="4" w:space="0" w:color="auto"/>
            </w:tcBorders>
            <w:shd w:val="clear" w:color="auto" w:fill="auto"/>
            <w:noWrap/>
            <w:vAlign w:val="center"/>
            <w:hideMark/>
          </w:tcPr>
          <w:p w14:paraId="3B6030C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3.1</w:t>
            </w:r>
          </w:p>
        </w:tc>
        <w:tc>
          <w:tcPr>
            <w:tcW w:w="544" w:type="pct"/>
            <w:tcBorders>
              <w:top w:val="nil"/>
              <w:left w:val="nil"/>
              <w:bottom w:val="single" w:sz="4" w:space="0" w:color="auto"/>
              <w:right w:val="single" w:sz="4" w:space="0" w:color="auto"/>
            </w:tcBorders>
            <w:shd w:val="clear" w:color="auto" w:fill="auto"/>
            <w:noWrap/>
            <w:vAlign w:val="center"/>
            <w:hideMark/>
          </w:tcPr>
          <w:p w14:paraId="743B97B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2.2</w:t>
            </w:r>
          </w:p>
        </w:tc>
        <w:tc>
          <w:tcPr>
            <w:tcW w:w="519" w:type="pct"/>
            <w:tcBorders>
              <w:top w:val="nil"/>
              <w:left w:val="nil"/>
              <w:bottom w:val="single" w:sz="4" w:space="0" w:color="auto"/>
              <w:right w:val="single" w:sz="4" w:space="0" w:color="auto"/>
            </w:tcBorders>
            <w:shd w:val="clear" w:color="auto" w:fill="auto"/>
            <w:noWrap/>
            <w:vAlign w:val="center"/>
            <w:hideMark/>
          </w:tcPr>
          <w:p w14:paraId="2D38DA8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2</w:t>
            </w:r>
          </w:p>
        </w:tc>
      </w:tr>
      <w:tr w:rsidR="00BE2E99" w:rsidRPr="005E7DFF" w14:paraId="5AEA5F8C"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159FA1D9"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2810D17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氨氮</w:t>
            </w:r>
          </w:p>
        </w:tc>
        <w:tc>
          <w:tcPr>
            <w:tcW w:w="502" w:type="pct"/>
            <w:tcBorders>
              <w:top w:val="nil"/>
              <w:left w:val="nil"/>
              <w:bottom w:val="single" w:sz="4" w:space="0" w:color="auto"/>
              <w:right w:val="single" w:sz="4" w:space="0" w:color="auto"/>
            </w:tcBorders>
            <w:shd w:val="clear" w:color="auto" w:fill="auto"/>
            <w:noWrap/>
            <w:vAlign w:val="center"/>
            <w:hideMark/>
          </w:tcPr>
          <w:p w14:paraId="284138BF"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04876FF1"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0.422</w:t>
            </w:r>
          </w:p>
        </w:tc>
        <w:tc>
          <w:tcPr>
            <w:tcW w:w="502" w:type="pct"/>
            <w:tcBorders>
              <w:top w:val="nil"/>
              <w:left w:val="nil"/>
              <w:bottom w:val="single" w:sz="4" w:space="0" w:color="auto"/>
              <w:right w:val="single" w:sz="4" w:space="0" w:color="auto"/>
            </w:tcBorders>
            <w:shd w:val="clear" w:color="auto" w:fill="auto"/>
            <w:noWrap/>
            <w:vAlign w:val="center"/>
            <w:hideMark/>
          </w:tcPr>
          <w:p w14:paraId="5ADE17F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0.141</w:t>
            </w:r>
          </w:p>
        </w:tc>
        <w:tc>
          <w:tcPr>
            <w:tcW w:w="544" w:type="pct"/>
            <w:tcBorders>
              <w:top w:val="nil"/>
              <w:left w:val="nil"/>
              <w:bottom w:val="single" w:sz="4" w:space="0" w:color="auto"/>
              <w:right w:val="single" w:sz="4" w:space="0" w:color="auto"/>
            </w:tcBorders>
            <w:shd w:val="clear" w:color="auto" w:fill="auto"/>
            <w:noWrap/>
            <w:vAlign w:val="center"/>
            <w:hideMark/>
          </w:tcPr>
          <w:p w14:paraId="154A270A"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0.195</w:t>
            </w:r>
          </w:p>
        </w:tc>
        <w:tc>
          <w:tcPr>
            <w:tcW w:w="543" w:type="pct"/>
            <w:tcBorders>
              <w:top w:val="nil"/>
              <w:left w:val="nil"/>
              <w:bottom w:val="single" w:sz="4" w:space="0" w:color="auto"/>
              <w:right w:val="single" w:sz="4" w:space="0" w:color="auto"/>
            </w:tcBorders>
            <w:shd w:val="clear" w:color="auto" w:fill="auto"/>
            <w:noWrap/>
            <w:vAlign w:val="center"/>
            <w:hideMark/>
          </w:tcPr>
          <w:p w14:paraId="58C868F9"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0.045</w:t>
            </w:r>
          </w:p>
        </w:tc>
        <w:tc>
          <w:tcPr>
            <w:tcW w:w="544" w:type="pct"/>
            <w:tcBorders>
              <w:top w:val="nil"/>
              <w:left w:val="nil"/>
              <w:bottom w:val="single" w:sz="4" w:space="0" w:color="auto"/>
              <w:right w:val="single" w:sz="4" w:space="0" w:color="auto"/>
            </w:tcBorders>
            <w:shd w:val="clear" w:color="auto" w:fill="auto"/>
            <w:noWrap/>
            <w:vAlign w:val="center"/>
            <w:hideMark/>
          </w:tcPr>
          <w:p w14:paraId="1B6FF71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0.103</w:t>
            </w:r>
          </w:p>
        </w:tc>
        <w:tc>
          <w:tcPr>
            <w:tcW w:w="519" w:type="pct"/>
            <w:tcBorders>
              <w:top w:val="nil"/>
              <w:left w:val="nil"/>
              <w:bottom w:val="single" w:sz="4" w:space="0" w:color="auto"/>
              <w:right w:val="single" w:sz="4" w:space="0" w:color="auto"/>
            </w:tcBorders>
            <w:shd w:val="clear" w:color="auto" w:fill="auto"/>
            <w:noWrap/>
            <w:vAlign w:val="center"/>
            <w:hideMark/>
          </w:tcPr>
          <w:p w14:paraId="31671701"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0.341</w:t>
            </w:r>
          </w:p>
        </w:tc>
      </w:tr>
      <w:tr w:rsidR="00BE2E99" w:rsidRPr="005E7DFF" w14:paraId="158F0F0D"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6C60640F"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48EB8A5C"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总磷（以</w:t>
            </w:r>
            <w:r w:rsidRPr="005E7DFF">
              <w:rPr>
                <w:rFonts w:ascii="Times New Roman" w:eastAsia="宋体" w:cs="Times New Roman"/>
                <w:color w:val="000000"/>
                <w:kern w:val="0"/>
                <w:szCs w:val="21"/>
              </w:rPr>
              <w:t>P</w:t>
            </w:r>
            <w:r w:rsidRPr="005E7DFF">
              <w:rPr>
                <w:rFonts w:ascii="Times New Roman" w:eastAsia="宋体" w:cs="Times New Roman"/>
                <w:color w:val="000000"/>
                <w:kern w:val="0"/>
                <w:szCs w:val="21"/>
              </w:rPr>
              <w:t>计）</w:t>
            </w:r>
          </w:p>
        </w:tc>
        <w:tc>
          <w:tcPr>
            <w:tcW w:w="502" w:type="pct"/>
            <w:tcBorders>
              <w:top w:val="nil"/>
              <w:left w:val="nil"/>
              <w:bottom w:val="single" w:sz="4" w:space="0" w:color="auto"/>
              <w:right w:val="single" w:sz="4" w:space="0" w:color="auto"/>
            </w:tcBorders>
            <w:shd w:val="clear" w:color="auto" w:fill="auto"/>
            <w:noWrap/>
            <w:vAlign w:val="center"/>
            <w:hideMark/>
          </w:tcPr>
          <w:p w14:paraId="0F27CF74"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2ED4097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w:t>
            </w:r>
          </w:p>
        </w:tc>
        <w:tc>
          <w:tcPr>
            <w:tcW w:w="502" w:type="pct"/>
            <w:tcBorders>
              <w:top w:val="nil"/>
              <w:left w:val="nil"/>
              <w:bottom w:val="single" w:sz="4" w:space="0" w:color="auto"/>
              <w:right w:val="single" w:sz="4" w:space="0" w:color="auto"/>
            </w:tcBorders>
            <w:shd w:val="clear" w:color="auto" w:fill="auto"/>
            <w:noWrap/>
            <w:vAlign w:val="center"/>
            <w:hideMark/>
          </w:tcPr>
          <w:p w14:paraId="177CB99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0.04</w:t>
            </w:r>
          </w:p>
        </w:tc>
        <w:tc>
          <w:tcPr>
            <w:tcW w:w="544" w:type="pct"/>
            <w:tcBorders>
              <w:top w:val="nil"/>
              <w:left w:val="nil"/>
              <w:bottom w:val="single" w:sz="4" w:space="0" w:color="auto"/>
              <w:right w:val="single" w:sz="4" w:space="0" w:color="auto"/>
            </w:tcBorders>
            <w:shd w:val="clear" w:color="auto" w:fill="auto"/>
            <w:noWrap/>
            <w:vAlign w:val="center"/>
            <w:hideMark/>
          </w:tcPr>
          <w:p w14:paraId="26E8534F"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w:t>
            </w:r>
          </w:p>
        </w:tc>
        <w:tc>
          <w:tcPr>
            <w:tcW w:w="543" w:type="pct"/>
            <w:tcBorders>
              <w:top w:val="nil"/>
              <w:left w:val="nil"/>
              <w:bottom w:val="single" w:sz="4" w:space="0" w:color="auto"/>
              <w:right w:val="single" w:sz="4" w:space="0" w:color="auto"/>
            </w:tcBorders>
            <w:shd w:val="clear" w:color="auto" w:fill="auto"/>
            <w:noWrap/>
            <w:vAlign w:val="center"/>
            <w:hideMark/>
          </w:tcPr>
          <w:p w14:paraId="39D0D0C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w:t>
            </w:r>
          </w:p>
        </w:tc>
        <w:tc>
          <w:tcPr>
            <w:tcW w:w="544" w:type="pct"/>
            <w:tcBorders>
              <w:top w:val="nil"/>
              <w:left w:val="nil"/>
              <w:bottom w:val="single" w:sz="4" w:space="0" w:color="auto"/>
              <w:right w:val="single" w:sz="4" w:space="0" w:color="auto"/>
            </w:tcBorders>
            <w:shd w:val="clear" w:color="auto" w:fill="auto"/>
            <w:noWrap/>
            <w:vAlign w:val="center"/>
            <w:hideMark/>
          </w:tcPr>
          <w:p w14:paraId="1AE6E67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0.03</w:t>
            </w:r>
          </w:p>
        </w:tc>
        <w:tc>
          <w:tcPr>
            <w:tcW w:w="519" w:type="pct"/>
            <w:tcBorders>
              <w:top w:val="nil"/>
              <w:left w:val="nil"/>
              <w:bottom w:val="single" w:sz="4" w:space="0" w:color="auto"/>
              <w:right w:val="single" w:sz="4" w:space="0" w:color="auto"/>
            </w:tcBorders>
            <w:shd w:val="clear" w:color="auto" w:fill="auto"/>
            <w:noWrap/>
            <w:vAlign w:val="center"/>
            <w:hideMark/>
          </w:tcPr>
          <w:p w14:paraId="27237011"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0.06</w:t>
            </w:r>
          </w:p>
        </w:tc>
      </w:tr>
      <w:tr w:rsidR="00BE2E99" w:rsidRPr="005E7DFF" w14:paraId="7146CCE9"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2C411527"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57D5522F"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总氮（以</w:t>
            </w:r>
            <w:r w:rsidRPr="005E7DFF">
              <w:rPr>
                <w:rFonts w:ascii="Times New Roman" w:eastAsia="宋体" w:cs="Times New Roman"/>
                <w:color w:val="000000"/>
                <w:kern w:val="0"/>
                <w:szCs w:val="21"/>
              </w:rPr>
              <w:t>N</w:t>
            </w:r>
            <w:r w:rsidRPr="005E7DFF">
              <w:rPr>
                <w:rFonts w:ascii="Times New Roman" w:eastAsia="宋体" w:cs="Times New Roman"/>
                <w:color w:val="000000"/>
                <w:kern w:val="0"/>
                <w:szCs w:val="21"/>
              </w:rPr>
              <w:t>计）</w:t>
            </w:r>
          </w:p>
        </w:tc>
        <w:tc>
          <w:tcPr>
            <w:tcW w:w="502" w:type="pct"/>
            <w:tcBorders>
              <w:top w:val="nil"/>
              <w:left w:val="nil"/>
              <w:bottom w:val="single" w:sz="4" w:space="0" w:color="auto"/>
              <w:right w:val="single" w:sz="4" w:space="0" w:color="auto"/>
            </w:tcBorders>
            <w:shd w:val="clear" w:color="auto" w:fill="auto"/>
            <w:noWrap/>
            <w:vAlign w:val="center"/>
            <w:hideMark/>
          </w:tcPr>
          <w:p w14:paraId="2DBEA6D3"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7239A04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1.51</w:t>
            </w:r>
          </w:p>
        </w:tc>
        <w:tc>
          <w:tcPr>
            <w:tcW w:w="502" w:type="pct"/>
            <w:tcBorders>
              <w:top w:val="nil"/>
              <w:left w:val="nil"/>
              <w:bottom w:val="single" w:sz="4" w:space="0" w:color="auto"/>
              <w:right w:val="single" w:sz="4" w:space="0" w:color="auto"/>
            </w:tcBorders>
            <w:shd w:val="clear" w:color="auto" w:fill="auto"/>
            <w:noWrap/>
            <w:vAlign w:val="center"/>
            <w:hideMark/>
          </w:tcPr>
          <w:p w14:paraId="27C665E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1.22</w:t>
            </w:r>
          </w:p>
        </w:tc>
        <w:tc>
          <w:tcPr>
            <w:tcW w:w="544" w:type="pct"/>
            <w:tcBorders>
              <w:top w:val="nil"/>
              <w:left w:val="nil"/>
              <w:bottom w:val="single" w:sz="4" w:space="0" w:color="auto"/>
              <w:right w:val="single" w:sz="4" w:space="0" w:color="auto"/>
            </w:tcBorders>
            <w:shd w:val="clear" w:color="auto" w:fill="auto"/>
            <w:noWrap/>
            <w:vAlign w:val="center"/>
            <w:hideMark/>
          </w:tcPr>
          <w:p w14:paraId="013F81D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0.86</w:t>
            </w:r>
          </w:p>
        </w:tc>
        <w:tc>
          <w:tcPr>
            <w:tcW w:w="543" w:type="pct"/>
            <w:tcBorders>
              <w:top w:val="nil"/>
              <w:left w:val="nil"/>
              <w:bottom w:val="single" w:sz="4" w:space="0" w:color="auto"/>
              <w:right w:val="single" w:sz="4" w:space="0" w:color="auto"/>
            </w:tcBorders>
            <w:shd w:val="clear" w:color="auto" w:fill="auto"/>
            <w:noWrap/>
            <w:vAlign w:val="center"/>
            <w:hideMark/>
          </w:tcPr>
          <w:p w14:paraId="7C640C4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0.63</w:t>
            </w:r>
          </w:p>
        </w:tc>
        <w:tc>
          <w:tcPr>
            <w:tcW w:w="544" w:type="pct"/>
            <w:tcBorders>
              <w:top w:val="nil"/>
              <w:left w:val="nil"/>
              <w:bottom w:val="single" w:sz="4" w:space="0" w:color="auto"/>
              <w:right w:val="single" w:sz="4" w:space="0" w:color="auto"/>
            </w:tcBorders>
            <w:shd w:val="clear" w:color="auto" w:fill="auto"/>
            <w:noWrap/>
            <w:vAlign w:val="center"/>
            <w:hideMark/>
          </w:tcPr>
          <w:p w14:paraId="253832C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0.48</w:t>
            </w:r>
          </w:p>
        </w:tc>
        <w:tc>
          <w:tcPr>
            <w:tcW w:w="519" w:type="pct"/>
            <w:tcBorders>
              <w:top w:val="nil"/>
              <w:left w:val="nil"/>
              <w:bottom w:val="single" w:sz="4" w:space="0" w:color="auto"/>
              <w:right w:val="single" w:sz="4" w:space="0" w:color="auto"/>
            </w:tcBorders>
            <w:shd w:val="clear" w:color="auto" w:fill="auto"/>
            <w:noWrap/>
            <w:vAlign w:val="center"/>
            <w:hideMark/>
          </w:tcPr>
          <w:p w14:paraId="78019F3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1.12</w:t>
            </w:r>
          </w:p>
        </w:tc>
      </w:tr>
      <w:tr w:rsidR="00BE2E99" w:rsidRPr="005E7DFF" w14:paraId="09E82305"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442FFA42"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7FA09A4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铜</w:t>
            </w:r>
          </w:p>
        </w:tc>
        <w:tc>
          <w:tcPr>
            <w:tcW w:w="502" w:type="pct"/>
            <w:tcBorders>
              <w:top w:val="nil"/>
              <w:left w:val="nil"/>
              <w:bottom w:val="single" w:sz="4" w:space="0" w:color="auto"/>
              <w:right w:val="single" w:sz="4" w:space="0" w:color="auto"/>
            </w:tcBorders>
            <w:shd w:val="clear" w:color="auto" w:fill="auto"/>
            <w:noWrap/>
            <w:vAlign w:val="center"/>
            <w:hideMark/>
          </w:tcPr>
          <w:p w14:paraId="4F4C847E"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63696AC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5E31CCC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378AA80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5D5C8F99"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42FDBADF"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1AF6D22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r>
      <w:tr w:rsidR="00BE2E99" w:rsidRPr="005E7DFF" w14:paraId="0CE99030"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299420EE"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32C0011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锌</w:t>
            </w:r>
          </w:p>
        </w:tc>
        <w:tc>
          <w:tcPr>
            <w:tcW w:w="502" w:type="pct"/>
            <w:tcBorders>
              <w:top w:val="nil"/>
              <w:left w:val="nil"/>
              <w:bottom w:val="single" w:sz="4" w:space="0" w:color="auto"/>
              <w:right w:val="single" w:sz="4" w:space="0" w:color="auto"/>
            </w:tcBorders>
            <w:shd w:val="clear" w:color="auto" w:fill="auto"/>
            <w:noWrap/>
            <w:vAlign w:val="center"/>
            <w:hideMark/>
          </w:tcPr>
          <w:p w14:paraId="0AF66C6E"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1AA1852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02" w:type="pct"/>
            <w:tcBorders>
              <w:top w:val="nil"/>
              <w:left w:val="nil"/>
              <w:bottom w:val="single" w:sz="4" w:space="0" w:color="auto"/>
              <w:right w:val="single" w:sz="4" w:space="0" w:color="auto"/>
            </w:tcBorders>
            <w:shd w:val="clear" w:color="auto" w:fill="auto"/>
            <w:noWrap/>
            <w:vAlign w:val="center"/>
            <w:hideMark/>
          </w:tcPr>
          <w:p w14:paraId="417D464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44" w:type="pct"/>
            <w:tcBorders>
              <w:top w:val="nil"/>
              <w:left w:val="nil"/>
              <w:bottom w:val="single" w:sz="4" w:space="0" w:color="auto"/>
              <w:right w:val="single" w:sz="4" w:space="0" w:color="auto"/>
            </w:tcBorders>
            <w:shd w:val="clear" w:color="auto" w:fill="auto"/>
            <w:noWrap/>
            <w:vAlign w:val="center"/>
            <w:hideMark/>
          </w:tcPr>
          <w:p w14:paraId="7DFD5B2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43" w:type="pct"/>
            <w:tcBorders>
              <w:top w:val="nil"/>
              <w:left w:val="nil"/>
              <w:bottom w:val="single" w:sz="4" w:space="0" w:color="auto"/>
              <w:right w:val="single" w:sz="4" w:space="0" w:color="auto"/>
            </w:tcBorders>
            <w:shd w:val="clear" w:color="auto" w:fill="auto"/>
            <w:noWrap/>
            <w:vAlign w:val="center"/>
            <w:hideMark/>
          </w:tcPr>
          <w:p w14:paraId="7B9F70D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44" w:type="pct"/>
            <w:tcBorders>
              <w:top w:val="nil"/>
              <w:left w:val="nil"/>
              <w:bottom w:val="single" w:sz="4" w:space="0" w:color="auto"/>
              <w:right w:val="single" w:sz="4" w:space="0" w:color="auto"/>
            </w:tcBorders>
            <w:shd w:val="clear" w:color="auto" w:fill="auto"/>
            <w:noWrap/>
            <w:vAlign w:val="center"/>
            <w:hideMark/>
          </w:tcPr>
          <w:p w14:paraId="2EB9AC0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c>
          <w:tcPr>
            <w:tcW w:w="519" w:type="pct"/>
            <w:tcBorders>
              <w:top w:val="nil"/>
              <w:left w:val="nil"/>
              <w:bottom w:val="single" w:sz="4" w:space="0" w:color="auto"/>
              <w:right w:val="single" w:sz="4" w:space="0" w:color="auto"/>
            </w:tcBorders>
            <w:shd w:val="clear" w:color="auto" w:fill="auto"/>
            <w:noWrap/>
            <w:vAlign w:val="center"/>
            <w:hideMark/>
          </w:tcPr>
          <w:p w14:paraId="24091EA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0.02L</w:t>
            </w:r>
          </w:p>
        </w:tc>
      </w:tr>
      <w:tr w:rsidR="00BE2E99" w:rsidRPr="005E7DFF" w14:paraId="4F3C9909"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774D38A8"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6883803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氟化物（以</w:t>
            </w:r>
            <w:r w:rsidRPr="005E7DFF">
              <w:rPr>
                <w:rFonts w:ascii="Times New Roman" w:eastAsia="宋体" w:cs="Times New Roman"/>
                <w:kern w:val="0"/>
                <w:szCs w:val="21"/>
              </w:rPr>
              <w:t>F-</w:t>
            </w:r>
            <w:r w:rsidRPr="005E7DFF">
              <w:rPr>
                <w:rFonts w:ascii="Times New Roman" w:eastAsia="宋体" w:cs="Times New Roman"/>
                <w:kern w:val="0"/>
                <w:szCs w:val="21"/>
              </w:rPr>
              <w:t>计）</w:t>
            </w:r>
          </w:p>
        </w:tc>
        <w:tc>
          <w:tcPr>
            <w:tcW w:w="502" w:type="pct"/>
            <w:tcBorders>
              <w:top w:val="nil"/>
              <w:left w:val="nil"/>
              <w:bottom w:val="single" w:sz="4" w:space="0" w:color="auto"/>
              <w:right w:val="single" w:sz="4" w:space="0" w:color="auto"/>
            </w:tcBorders>
            <w:shd w:val="clear" w:color="auto" w:fill="auto"/>
            <w:noWrap/>
            <w:vAlign w:val="center"/>
            <w:hideMark/>
          </w:tcPr>
          <w:p w14:paraId="17DA8923"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07B6DAF7"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02" w:type="pct"/>
            <w:tcBorders>
              <w:top w:val="nil"/>
              <w:left w:val="nil"/>
              <w:bottom w:val="single" w:sz="4" w:space="0" w:color="auto"/>
              <w:right w:val="single" w:sz="4" w:space="0" w:color="auto"/>
            </w:tcBorders>
            <w:shd w:val="clear" w:color="auto" w:fill="auto"/>
            <w:noWrap/>
            <w:vAlign w:val="center"/>
            <w:hideMark/>
          </w:tcPr>
          <w:p w14:paraId="0CFADAD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0.07</w:t>
            </w:r>
          </w:p>
        </w:tc>
        <w:tc>
          <w:tcPr>
            <w:tcW w:w="544" w:type="pct"/>
            <w:tcBorders>
              <w:top w:val="nil"/>
              <w:left w:val="nil"/>
              <w:bottom w:val="single" w:sz="4" w:space="0" w:color="auto"/>
              <w:right w:val="single" w:sz="4" w:space="0" w:color="auto"/>
            </w:tcBorders>
            <w:shd w:val="clear" w:color="auto" w:fill="auto"/>
            <w:noWrap/>
            <w:vAlign w:val="center"/>
            <w:hideMark/>
          </w:tcPr>
          <w:p w14:paraId="0EA980C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0.11</w:t>
            </w:r>
          </w:p>
        </w:tc>
        <w:tc>
          <w:tcPr>
            <w:tcW w:w="543" w:type="pct"/>
            <w:tcBorders>
              <w:top w:val="nil"/>
              <w:left w:val="nil"/>
              <w:bottom w:val="single" w:sz="4" w:space="0" w:color="auto"/>
              <w:right w:val="single" w:sz="4" w:space="0" w:color="auto"/>
            </w:tcBorders>
            <w:shd w:val="clear" w:color="auto" w:fill="auto"/>
            <w:noWrap/>
            <w:vAlign w:val="center"/>
            <w:hideMark/>
          </w:tcPr>
          <w:p w14:paraId="17BD5D7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0.06</w:t>
            </w:r>
          </w:p>
        </w:tc>
        <w:tc>
          <w:tcPr>
            <w:tcW w:w="544" w:type="pct"/>
            <w:tcBorders>
              <w:top w:val="nil"/>
              <w:left w:val="nil"/>
              <w:bottom w:val="single" w:sz="4" w:space="0" w:color="auto"/>
              <w:right w:val="single" w:sz="4" w:space="0" w:color="auto"/>
            </w:tcBorders>
            <w:shd w:val="clear" w:color="auto" w:fill="auto"/>
            <w:noWrap/>
            <w:vAlign w:val="center"/>
            <w:hideMark/>
          </w:tcPr>
          <w:p w14:paraId="56B80AB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0.12</w:t>
            </w:r>
          </w:p>
        </w:tc>
        <w:tc>
          <w:tcPr>
            <w:tcW w:w="519" w:type="pct"/>
            <w:tcBorders>
              <w:top w:val="nil"/>
              <w:left w:val="nil"/>
              <w:bottom w:val="single" w:sz="4" w:space="0" w:color="auto"/>
              <w:right w:val="single" w:sz="4" w:space="0" w:color="auto"/>
            </w:tcBorders>
            <w:shd w:val="clear" w:color="auto" w:fill="auto"/>
            <w:noWrap/>
            <w:vAlign w:val="center"/>
            <w:hideMark/>
          </w:tcPr>
          <w:p w14:paraId="6D7F7F1E"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0.11</w:t>
            </w:r>
          </w:p>
        </w:tc>
      </w:tr>
      <w:tr w:rsidR="00BE2E99" w:rsidRPr="005E7DFF" w14:paraId="1CB84C42"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62C7C0EA"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2440B84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硒</w:t>
            </w:r>
          </w:p>
        </w:tc>
        <w:tc>
          <w:tcPr>
            <w:tcW w:w="502" w:type="pct"/>
            <w:tcBorders>
              <w:top w:val="nil"/>
              <w:left w:val="nil"/>
              <w:bottom w:val="single" w:sz="4" w:space="0" w:color="auto"/>
              <w:right w:val="single" w:sz="4" w:space="0" w:color="auto"/>
            </w:tcBorders>
            <w:shd w:val="clear" w:color="auto" w:fill="auto"/>
            <w:noWrap/>
            <w:vAlign w:val="center"/>
            <w:hideMark/>
          </w:tcPr>
          <w:p w14:paraId="61E9A15A"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7FF3AFE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42B04427"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7F33632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716FF14F"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6E896699"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2831E20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r>
      <w:tr w:rsidR="00BE2E99" w:rsidRPr="005E7DFF" w14:paraId="742841F9"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6552382C"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1E41D2A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砷</w:t>
            </w:r>
          </w:p>
        </w:tc>
        <w:tc>
          <w:tcPr>
            <w:tcW w:w="502" w:type="pct"/>
            <w:tcBorders>
              <w:top w:val="nil"/>
              <w:left w:val="nil"/>
              <w:bottom w:val="single" w:sz="4" w:space="0" w:color="auto"/>
              <w:right w:val="single" w:sz="4" w:space="0" w:color="auto"/>
            </w:tcBorders>
            <w:shd w:val="clear" w:color="auto" w:fill="auto"/>
            <w:noWrap/>
            <w:vAlign w:val="center"/>
            <w:hideMark/>
          </w:tcPr>
          <w:p w14:paraId="5E3BA610"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46413E8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5007984E"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4E6AC01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70578DA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69E1A64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10B468E1"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3×10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r>
      <w:tr w:rsidR="00BE2E99" w:rsidRPr="005E7DFF" w14:paraId="724BE1E3"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4777DD2D"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5C6CDA97"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汞</w:t>
            </w:r>
          </w:p>
        </w:tc>
        <w:tc>
          <w:tcPr>
            <w:tcW w:w="502" w:type="pct"/>
            <w:tcBorders>
              <w:top w:val="nil"/>
              <w:left w:val="nil"/>
              <w:bottom w:val="single" w:sz="4" w:space="0" w:color="auto"/>
              <w:right w:val="single" w:sz="4" w:space="0" w:color="auto"/>
            </w:tcBorders>
            <w:shd w:val="clear" w:color="auto" w:fill="auto"/>
            <w:noWrap/>
            <w:vAlign w:val="center"/>
            <w:hideMark/>
          </w:tcPr>
          <w:p w14:paraId="570ACB7D"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5A886E6A"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3F00AEC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183CD837"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713F6F0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2992359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691F56A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4×10</w:t>
            </w:r>
            <w:r w:rsidRPr="005E7DFF">
              <w:rPr>
                <w:rFonts w:ascii="Times New Roman" w:eastAsia="宋体" w:cs="Times New Roman"/>
                <w:kern w:val="0"/>
                <w:szCs w:val="21"/>
                <w:vertAlign w:val="superscript"/>
              </w:rPr>
              <w:t>-5</w:t>
            </w:r>
            <w:r w:rsidRPr="005E7DFF">
              <w:rPr>
                <w:rFonts w:ascii="Times New Roman" w:eastAsia="宋体" w:cs="Times New Roman"/>
                <w:kern w:val="0"/>
                <w:szCs w:val="21"/>
              </w:rPr>
              <w:t>L</w:t>
            </w:r>
          </w:p>
        </w:tc>
      </w:tr>
      <w:tr w:rsidR="00BE2E99" w:rsidRPr="005E7DFF" w14:paraId="1D559F0F"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6425BB85"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1697D97A"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镉</w:t>
            </w:r>
          </w:p>
        </w:tc>
        <w:tc>
          <w:tcPr>
            <w:tcW w:w="502" w:type="pct"/>
            <w:tcBorders>
              <w:top w:val="nil"/>
              <w:left w:val="nil"/>
              <w:bottom w:val="single" w:sz="4" w:space="0" w:color="auto"/>
              <w:right w:val="single" w:sz="4" w:space="0" w:color="auto"/>
            </w:tcBorders>
            <w:shd w:val="clear" w:color="auto" w:fill="auto"/>
            <w:noWrap/>
            <w:vAlign w:val="center"/>
            <w:hideMark/>
          </w:tcPr>
          <w:p w14:paraId="5A7ECFF8"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31A33D5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5E75982F"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605C31E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6.6×10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4BF2EA7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4119D3F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16E654F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-4</w:t>
            </w:r>
            <w:r w:rsidRPr="005E7DFF">
              <w:rPr>
                <w:rFonts w:ascii="Times New Roman" w:eastAsia="宋体" w:cs="Times New Roman"/>
                <w:kern w:val="0"/>
                <w:szCs w:val="21"/>
              </w:rPr>
              <w:t>L</w:t>
            </w:r>
          </w:p>
        </w:tc>
      </w:tr>
      <w:tr w:rsidR="00BE2E99" w:rsidRPr="005E7DFF" w14:paraId="6176C972"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78C3BF70"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08942659"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铬（六价）</w:t>
            </w:r>
          </w:p>
        </w:tc>
        <w:tc>
          <w:tcPr>
            <w:tcW w:w="502" w:type="pct"/>
            <w:tcBorders>
              <w:top w:val="nil"/>
              <w:left w:val="nil"/>
              <w:bottom w:val="single" w:sz="4" w:space="0" w:color="auto"/>
              <w:right w:val="single" w:sz="4" w:space="0" w:color="auto"/>
            </w:tcBorders>
            <w:shd w:val="clear" w:color="auto" w:fill="auto"/>
            <w:noWrap/>
            <w:vAlign w:val="center"/>
            <w:hideMark/>
          </w:tcPr>
          <w:p w14:paraId="368FE525"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2642EEBD"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02" w:type="pct"/>
            <w:tcBorders>
              <w:top w:val="nil"/>
              <w:left w:val="nil"/>
              <w:bottom w:val="single" w:sz="4" w:space="0" w:color="auto"/>
              <w:right w:val="single" w:sz="4" w:space="0" w:color="auto"/>
            </w:tcBorders>
            <w:shd w:val="clear" w:color="auto" w:fill="auto"/>
            <w:noWrap/>
            <w:vAlign w:val="center"/>
            <w:hideMark/>
          </w:tcPr>
          <w:p w14:paraId="70CD875F"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4" w:type="pct"/>
            <w:tcBorders>
              <w:top w:val="nil"/>
              <w:left w:val="nil"/>
              <w:bottom w:val="single" w:sz="4" w:space="0" w:color="auto"/>
              <w:right w:val="single" w:sz="4" w:space="0" w:color="auto"/>
            </w:tcBorders>
            <w:shd w:val="clear" w:color="auto" w:fill="auto"/>
            <w:noWrap/>
            <w:vAlign w:val="center"/>
            <w:hideMark/>
          </w:tcPr>
          <w:p w14:paraId="17CF48FE"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3" w:type="pct"/>
            <w:tcBorders>
              <w:top w:val="nil"/>
              <w:left w:val="nil"/>
              <w:bottom w:val="single" w:sz="4" w:space="0" w:color="auto"/>
              <w:right w:val="single" w:sz="4" w:space="0" w:color="auto"/>
            </w:tcBorders>
            <w:shd w:val="clear" w:color="auto" w:fill="auto"/>
            <w:noWrap/>
            <w:vAlign w:val="center"/>
            <w:hideMark/>
          </w:tcPr>
          <w:p w14:paraId="062FE6F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4" w:type="pct"/>
            <w:tcBorders>
              <w:top w:val="nil"/>
              <w:left w:val="nil"/>
              <w:bottom w:val="single" w:sz="4" w:space="0" w:color="auto"/>
              <w:right w:val="single" w:sz="4" w:space="0" w:color="auto"/>
            </w:tcBorders>
            <w:shd w:val="clear" w:color="auto" w:fill="auto"/>
            <w:noWrap/>
            <w:vAlign w:val="center"/>
            <w:hideMark/>
          </w:tcPr>
          <w:p w14:paraId="76BBFEB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19" w:type="pct"/>
            <w:tcBorders>
              <w:top w:val="nil"/>
              <w:left w:val="nil"/>
              <w:bottom w:val="single" w:sz="4" w:space="0" w:color="auto"/>
              <w:right w:val="single" w:sz="4" w:space="0" w:color="auto"/>
            </w:tcBorders>
            <w:shd w:val="clear" w:color="auto" w:fill="auto"/>
            <w:noWrap/>
            <w:vAlign w:val="center"/>
            <w:hideMark/>
          </w:tcPr>
          <w:p w14:paraId="2526EDA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r>
      <w:tr w:rsidR="00BE2E99" w:rsidRPr="005E7DFF" w14:paraId="4103F1AA"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251B0EB4"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1A0FE5A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铅</w:t>
            </w:r>
          </w:p>
        </w:tc>
        <w:tc>
          <w:tcPr>
            <w:tcW w:w="502" w:type="pct"/>
            <w:tcBorders>
              <w:top w:val="nil"/>
              <w:left w:val="nil"/>
              <w:bottom w:val="single" w:sz="4" w:space="0" w:color="auto"/>
              <w:right w:val="single" w:sz="4" w:space="0" w:color="auto"/>
            </w:tcBorders>
            <w:shd w:val="clear" w:color="auto" w:fill="auto"/>
            <w:noWrap/>
            <w:vAlign w:val="center"/>
            <w:hideMark/>
          </w:tcPr>
          <w:p w14:paraId="6EE9544F"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5CE2F30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0992130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4" w:type="pct"/>
            <w:tcBorders>
              <w:top w:val="nil"/>
              <w:left w:val="nil"/>
              <w:bottom w:val="single" w:sz="4" w:space="0" w:color="auto"/>
              <w:right w:val="single" w:sz="4" w:space="0" w:color="auto"/>
            </w:tcBorders>
            <w:shd w:val="clear" w:color="auto" w:fill="auto"/>
            <w:noWrap/>
            <w:vAlign w:val="center"/>
            <w:hideMark/>
          </w:tcPr>
          <w:p w14:paraId="43F007C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43" w:type="pct"/>
            <w:tcBorders>
              <w:top w:val="nil"/>
              <w:left w:val="nil"/>
              <w:bottom w:val="single" w:sz="4" w:space="0" w:color="auto"/>
              <w:right w:val="single" w:sz="4" w:space="0" w:color="auto"/>
            </w:tcBorders>
            <w:shd w:val="clear" w:color="auto" w:fill="auto"/>
            <w:noWrap/>
            <w:vAlign w:val="center"/>
            <w:hideMark/>
          </w:tcPr>
          <w:p w14:paraId="6A67EF4E"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0.0192</w:t>
            </w:r>
          </w:p>
        </w:tc>
        <w:tc>
          <w:tcPr>
            <w:tcW w:w="544" w:type="pct"/>
            <w:tcBorders>
              <w:top w:val="nil"/>
              <w:left w:val="nil"/>
              <w:bottom w:val="single" w:sz="4" w:space="0" w:color="auto"/>
              <w:right w:val="single" w:sz="4" w:space="0" w:color="auto"/>
            </w:tcBorders>
            <w:shd w:val="clear" w:color="auto" w:fill="auto"/>
            <w:noWrap/>
            <w:vAlign w:val="center"/>
            <w:hideMark/>
          </w:tcPr>
          <w:p w14:paraId="3054672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c>
          <w:tcPr>
            <w:tcW w:w="519" w:type="pct"/>
            <w:tcBorders>
              <w:top w:val="nil"/>
              <w:left w:val="nil"/>
              <w:bottom w:val="single" w:sz="4" w:space="0" w:color="auto"/>
              <w:right w:val="single" w:sz="4" w:space="0" w:color="auto"/>
            </w:tcBorders>
            <w:shd w:val="clear" w:color="auto" w:fill="auto"/>
            <w:noWrap/>
            <w:vAlign w:val="center"/>
            <w:hideMark/>
          </w:tcPr>
          <w:p w14:paraId="3105A7D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1.0×10</w:t>
            </w:r>
            <w:r w:rsidRPr="005E7DFF">
              <w:rPr>
                <w:rFonts w:ascii="Times New Roman" w:eastAsia="宋体" w:cs="Times New Roman"/>
                <w:kern w:val="0"/>
                <w:szCs w:val="21"/>
                <w:vertAlign w:val="superscript"/>
              </w:rPr>
              <w:t>-3</w:t>
            </w:r>
            <w:r w:rsidRPr="005E7DFF">
              <w:rPr>
                <w:rFonts w:ascii="Times New Roman" w:eastAsia="宋体" w:cs="Times New Roman"/>
                <w:kern w:val="0"/>
                <w:szCs w:val="21"/>
              </w:rPr>
              <w:t>L</w:t>
            </w:r>
          </w:p>
        </w:tc>
      </w:tr>
      <w:tr w:rsidR="00BE2E99" w:rsidRPr="005E7DFF" w14:paraId="58F35C11"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4F5AE072"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6C615F8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氰化物</w:t>
            </w:r>
          </w:p>
        </w:tc>
        <w:tc>
          <w:tcPr>
            <w:tcW w:w="502" w:type="pct"/>
            <w:tcBorders>
              <w:top w:val="nil"/>
              <w:left w:val="nil"/>
              <w:bottom w:val="single" w:sz="4" w:space="0" w:color="auto"/>
              <w:right w:val="single" w:sz="4" w:space="0" w:color="auto"/>
            </w:tcBorders>
            <w:shd w:val="clear" w:color="auto" w:fill="auto"/>
            <w:noWrap/>
            <w:vAlign w:val="center"/>
            <w:hideMark/>
          </w:tcPr>
          <w:p w14:paraId="6E9A0638"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6FE9029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02" w:type="pct"/>
            <w:tcBorders>
              <w:top w:val="nil"/>
              <w:left w:val="nil"/>
              <w:bottom w:val="single" w:sz="4" w:space="0" w:color="auto"/>
              <w:right w:val="single" w:sz="4" w:space="0" w:color="auto"/>
            </w:tcBorders>
            <w:shd w:val="clear" w:color="auto" w:fill="auto"/>
            <w:noWrap/>
            <w:vAlign w:val="center"/>
            <w:hideMark/>
          </w:tcPr>
          <w:p w14:paraId="591580F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4" w:type="pct"/>
            <w:tcBorders>
              <w:top w:val="nil"/>
              <w:left w:val="nil"/>
              <w:bottom w:val="single" w:sz="4" w:space="0" w:color="auto"/>
              <w:right w:val="single" w:sz="4" w:space="0" w:color="auto"/>
            </w:tcBorders>
            <w:shd w:val="clear" w:color="auto" w:fill="auto"/>
            <w:noWrap/>
            <w:vAlign w:val="center"/>
            <w:hideMark/>
          </w:tcPr>
          <w:p w14:paraId="29019EC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3" w:type="pct"/>
            <w:tcBorders>
              <w:top w:val="nil"/>
              <w:left w:val="nil"/>
              <w:bottom w:val="single" w:sz="4" w:space="0" w:color="auto"/>
              <w:right w:val="single" w:sz="4" w:space="0" w:color="auto"/>
            </w:tcBorders>
            <w:shd w:val="clear" w:color="auto" w:fill="auto"/>
            <w:noWrap/>
            <w:vAlign w:val="center"/>
            <w:hideMark/>
          </w:tcPr>
          <w:p w14:paraId="3E344B33"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44" w:type="pct"/>
            <w:tcBorders>
              <w:top w:val="nil"/>
              <w:left w:val="nil"/>
              <w:bottom w:val="single" w:sz="4" w:space="0" w:color="auto"/>
              <w:right w:val="single" w:sz="4" w:space="0" w:color="auto"/>
            </w:tcBorders>
            <w:shd w:val="clear" w:color="auto" w:fill="auto"/>
            <w:noWrap/>
            <w:vAlign w:val="center"/>
            <w:hideMark/>
          </w:tcPr>
          <w:p w14:paraId="7735AB61"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c>
          <w:tcPr>
            <w:tcW w:w="519" w:type="pct"/>
            <w:tcBorders>
              <w:top w:val="nil"/>
              <w:left w:val="nil"/>
              <w:bottom w:val="single" w:sz="4" w:space="0" w:color="auto"/>
              <w:right w:val="single" w:sz="4" w:space="0" w:color="auto"/>
            </w:tcBorders>
            <w:shd w:val="clear" w:color="auto" w:fill="auto"/>
            <w:noWrap/>
            <w:vAlign w:val="center"/>
            <w:hideMark/>
          </w:tcPr>
          <w:p w14:paraId="60FCAFD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0.004L</w:t>
            </w:r>
          </w:p>
        </w:tc>
      </w:tr>
      <w:tr w:rsidR="00BE2E99" w:rsidRPr="005E7DFF" w14:paraId="0119FA73"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0B1FED84"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62E7A5A9"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挥发</w:t>
            </w:r>
            <w:proofErr w:type="gramStart"/>
            <w:r w:rsidRPr="005E7DFF">
              <w:rPr>
                <w:rFonts w:ascii="Times New Roman" w:eastAsia="宋体" w:cs="Times New Roman"/>
                <w:kern w:val="0"/>
                <w:szCs w:val="21"/>
              </w:rPr>
              <w:t>酚</w:t>
            </w:r>
            <w:proofErr w:type="gramEnd"/>
          </w:p>
        </w:tc>
        <w:tc>
          <w:tcPr>
            <w:tcW w:w="502" w:type="pct"/>
            <w:tcBorders>
              <w:top w:val="nil"/>
              <w:left w:val="nil"/>
              <w:bottom w:val="single" w:sz="4" w:space="0" w:color="auto"/>
              <w:right w:val="single" w:sz="4" w:space="0" w:color="auto"/>
            </w:tcBorders>
            <w:shd w:val="clear" w:color="auto" w:fill="auto"/>
            <w:noWrap/>
            <w:vAlign w:val="center"/>
            <w:hideMark/>
          </w:tcPr>
          <w:p w14:paraId="6BCB33E3"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15611D5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c>
          <w:tcPr>
            <w:tcW w:w="502" w:type="pct"/>
            <w:tcBorders>
              <w:top w:val="nil"/>
              <w:left w:val="nil"/>
              <w:bottom w:val="single" w:sz="4" w:space="0" w:color="auto"/>
              <w:right w:val="single" w:sz="4" w:space="0" w:color="auto"/>
            </w:tcBorders>
            <w:shd w:val="clear" w:color="auto" w:fill="auto"/>
            <w:noWrap/>
            <w:vAlign w:val="center"/>
            <w:hideMark/>
          </w:tcPr>
          <w:p w14:paraId="49AE8D1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c>
          <w:tcPr>
            <w:tcW w:w="544" w:type="pct"/>
            <w:tcBorders>
              <w:top w:val="nil"/>
              <w:left w:val="nil"/>
              <w:bottom w:val="single" w:sz="4" w:space="0" w:color="auto"/>
              <w:right w:val="single" w:sz="4" w:space="0" w:color="auto"/>
            </w:tcBorders>
            <w:shd w:val="clear" w:color="auto" w:fill="auto"/>
            <w:noWrap/>
            <w:vAlign w:val="center"/>
            <w:hideMark/>
          </w:tcPr>
          <w:p w14:paraId="4867449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c>
          <w:tcPr>
            <w:tcW w:w="543" w:type="pct"/>
            <w:tcBorders>
              <w:top w:val="nil"/>
              <w:left w:val="nil"/>
              <w:bottom w:val="single" w:sz="4" w:space="0" w:color="auto"/>
              <w:right w:val="single" w:sz="4" w:space="0" w:color="auto"/>
            </w:tcBorders>
            <w:shd w:val="clear" w:color="auto" w:fill="auto"/>
            <w:noWrap/>
            <w:vAlign w:val="center"/>
            <w:hideMark/>
          </w:tcPr>
          <w:p w14:paraId="3CBFD051"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0.0003</w:t>
            </w:r>
          </w:p>
        </w:tc>
        <w:tc>
          <w:tcPr>
            <w:tcW w:w="544" w:type="pct"/>
            <w:tcBorders>
              <w:top w:val="nil"/>
              <w:left w:val="nil"/>
              <w:bottom w:val="single" w:sz="4" w:space="0" w:color="auto"/>
              <w:right w:val="single" w:sz="4" w:space="0" w:color="auto"/>
            </w:tcBorders>
            <w:shd w:val="clear" w:color="auto" w:fill="auto"/>
            <w:noWrap/>
            <w:vAlign w:val="center"/>
            <w:hideMark/>
          </w:tcPr>
          <w:p w14:paraId="25A77D6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c>
          <w:tcPr>
            <w:tcW w:w="519" w:type="pct"/>
            <w:tcBorders>
              <w:top w:val="nil"/>
              <w:left w:val="nil"/>
              <w:bottom w:val="single" w:sz="4" w:space="0" w:color="auto"/>
              <w:right w:val="single" w:sz="4" w:space="0" w:color="auto"/>
            </w:tcBorders>
            <w:shd w:val="clear" w:color="auto" w:fill="auto"/>
            <w:noWrap/>
            <w:vAlign w:val="center"/>
            <w:hideMark/>
          </w:tcPr>
          <w:p w14:paraId="2581D6C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0.0003L</w:t>
            </w:r>
          </w:p>
        </w:tc>
      </w:tr>
      <w:tr w:rsidR="00BE2E99" w:rsidRPr="005E7DFF" w14:paraId="673083E2"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5CA9B2F1"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7542A4F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石油类</w:t>
            </w:r>
          </w:p>
        </w:tc>
        <w:tc>
          <w:tcPr>
            <w:tcW w:w="502" w:type="pct"/>
            <w:tcBorders>
              <w:top w:val="nil"/>
              <w:left w:val="nil"/>
              <w:bottom w:val="single" w:sz="4" w:space="0" w:color="auto"/>
              <w:right w:val="single" w:sz="4" w:space="0" w:color="auto"/>
            </w:tcBorders>
            <w:shd w:val="clear" w:color="auto" w:fill="auto"/>
            <w:noWrap/>
            <w:vAlign w:val="center"/>
            <w:hideMark/>
          </w:tcPr>
          <w:p w14:paraId="18C05042"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0E3407F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0.03</w:t>
            </w:r>
          </w:p>
        </w:tc>
        <w:tc>
          <w:tcPr>
            <w:tcW w:w="502" w:type="pct"/>
            <w:tcBorders>
              <w:top w:val="nil"/>
              <w:left w:val="nil"/>
              <w:bottom w:val="single" w:sz="4" w:space="0" w:color="auto"/>
              <w:right w:val="single" w:sz="4" w:space="0" w:color="auto"/>
            </w:tcBorders>
            <w:shd w:val="clear" w:color="auto" w:fill="auto"/>
            <w:noWrap/>
            <w:vAlign w:val="center"/>
            <w:hideMark/>
          </w:tcPr>
          <w:p w14:paraId="7D2261BF"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0.03</w:t>
            </w:r>
          </w:p>
        </w:tc>
        <w:tc>
          <w:tcPr>
            <w:tcW w:w="544" w:type="pct"/>
            <w:tcBorders>
              <w:top w:val="nil"/>
              <w:left w:val="nil"/>
              <w:bottom w:val="single" w:sz="4" w:space="0" w:color="auto"/>
              <w:right w:val="single" w:sz="4" w:space="0" w:color="auto"/>
            </w:tcBorders>
            <w:shd w:val="clear" w:color="auto" w:fill="auto"/>
            <w:noWrap/>
            <w:vAlign w:val="center"/>
            <w:hideMark/>
          </w:tcPr>
          <w:p w14:paraId="2B0CE67B"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0.04</w:t>
            </w:r>
          </w:p>
        </w:tc>
        <w:tc>
          <w:tcPr>
            <w:tcW w:w="543" w:type="pct"/>
            <w:tcBorders>
              <w:top w:val="nil"/>
              <w:left w:val="nil"/>
              <w:bottom w:val="single" w:sz="4" w:space="0" w:color="auto"/>
              <w:right w:val="single" w:sz="4" w:space="0" w:color="auto"/>
            </w:tcBorders>
            <w:shd w:val="clear" w:color="auto" w:fill="auto"/>
            <w:noWrap/>
            <w:vAlign w:val="center"/>
            <w:hideMark/>
          </w:tcPr>
          <w:p w14:paraId="28F2CD8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0.01L</w:t>
            </w:r>
          </w:p>
        </w:tc>
        <w:tc>
          <w:tcPr>
            <w:tcW w:w="544" w:type="pct"/>
            <w:tcBorders>
              <w:top w:val="nil"/>
              <w:left w:val="nil"/>
              <w:bottom w:val="single" w:sz="4" w:space="0" w:color="auto"/>
              <w:right w:val="single" w:sz="4" w:space="0" w:color="auto"/>
            </w:tcBorders>
            <w:shd w:val="clear" w:color="auto" w:fill="auto"/>
            <w:noWrap/>
            <w:vAlign w:val="center"/>
            <w:hideMark/>
          </w:tcPr>
          <w:p w14:paraId="05C3B3E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0.03</w:t>
            </w:r>
          </w:p>
        </w:tc>
        <w:tc>
          <w:tcPr>
            <w:tcW w:w="519" w:type="pct"/>
            <w:tcBorders>
              <w:top w:val="nil"/>
              <w:left w:val="nil"/>
              <w:bottom w:val="single" w:sz="4" w:space="0" w:color="auto"/>
              <w:right w:val="single" w:sz="4" w:space="0" w:color="auto"/>
            </w:tcBorders>
            <w:shd w:val="clear" w:color="auto" w:fill="auto"/>
            <w:noWrap/>
            <w:vAlign w:val="center"/>
            <w:hideMark/>
          </w:tcPr>
          <w:p w14:paraId="3FD8473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0.02</w:t>
            </w:r>
          </w:p>
        </w:tc>
      </w:tr>
      <w:tr w:rsidR="00BE2E99" w:rsidRPr="005E7DFF" w14:paraId="66340DF4"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4B4067D1"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00DB9A4A"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阴离子表面活性剂</w:t>
            </w:r>
          </w:p>
        </w:tc>
        <w:tc>
          <w:tcPr>
            <w:tcW w:w="502" w:type="pct"/>
            <w:tcBorders>
              <w:top w:val="nil"/>
              <w:left w:val="nil"/>
              <w:bottom w:val="single" w:sz="4" w:space="0" w:color="auto"/>
              <w:right w:val="single" w:sz="4" w:space="0" w:color="auto"/>
            </w:tcBorders>
            <w:shd w:val="clear" w:color="auto" w:fill="auto"/>
            <w:noWrap/>
            <w:vAlign w:val="center"/>
            <w:hideMark/>
          </w:tcPr>
          <w:p w14:paraId="03BAC8CD"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0103D93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02" w:type="pct"/>
            <w:tcBorders>
              <w:top w:val="nil"/>
              <w:left w:val="nil"/>
              <w:bottom w:val="single" w:sz="4" w:space="0" w:color="auto"/>
              <w:right w:val="single" w:sz="4" w:space="0" w:color="auto"/>
            </w:tcBorders>
            <w:shd w:val="clear" w:color="auto" w:fill="auto"/>
            <w:noWrap/>
            <w:vAlign w:val="center"/>
            <w:hideMark/>
          </w:tcPr>
          <w:p w14:paraId="0BB04EB9"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44" w:type="pct"/>
            <w:tcBorders>
              <w:top w:val="nil"/>
              <w:left w:val="nil"/>
              <w:bottom w:val="single" w:sz="4" w:space="0" w:color="auto"/>
              <w:right w:val="single" w:sz="4" w:space="0" w:color="auto"/>
            </w:tcBorders>
            <w:shd w:val="clear" w:color="auto" w:fill="auto"/>
            <w:noWrap/>
            <w:vAlign w:val="center"/>
            <w:hideMark/>
          </w:tcPr>
          <w:p w14:paraId="05C8D6D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43" w:type="pct"/>
            <w:tcBorders>
              <w:top w:val="nil"/>
              <w:left w:val="nil"/>
              <w:bottom w:val="single" w:sz="4" w:space="0" w:color="auto"/>
              <w:right w:val="single" w:sz="4" w:space="0" w:color="auto"/>
            </w:tcBorders>
            <w:shd w:val="clear" w:color="auto" w:fill="auto"/>
            <w:noWrap/>
            <w:vAlign w:val="center"/>
            <w:hideMark/>
          </w:tcPr>
          <w:p w14:paraId="04E6CDF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44" w:type="pct"/>
            <w:tcBorders>
              <w:top w:val="nil"/>
              <w:left w:val="nil"/>
              <w:bottom w:val="single" w:sz="4" w:space="0" w:color="auto"/>
              <w:right w:val="single" w:sz="4" w:space="0" w:color="auto"/>
            </w:tcBorders>
            <w:shd w:val="clear" w:color="auto" w:fill="auto"/>
            <w:noWrap/>
            <w:vAlign w:val="center"/>
            <w:hideMark/>
          </w:tcPr>
          <w:p w14:paraId="25781C0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c>
          <w:tcPr>
            <w:tcW w:w="519" w:type="pct"/>
            <w:tcBorders>
              <w:top w:val="nil"/>
              <w:left w:val="nil"/>
              <w:bottom w:val="single" w:sz="4" w:space="0" w:color="auto"/>
              <w:right w:val="single" w:sz="4" w:space="0" w:color="auto"/>
            </w:tcBorders>
            <w:shd w:val="clear" w:color="auto" w:fill="auto"/>
            <w:noWrap/>
            <w:vAlign w:val="center"/>
            <w:hideMark/>
          </w:tcPr>
          <w:p w14:paraId="0BD785C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0.05L</w:t>
            </w:r>
          </w:p>
        </w:tc>
      </w:tr>
      <w:tr w:rsidR="00BE2E99" w:rsidRPr="005E7DFF" w14:paraId="1D890615"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760825FD"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31A6431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硫化物</w:t>
            </w:r>
          </w:p>
        </w:tc>
        <w:tc>
          <w:tcPr>
            <w:tcW w:w="502" w:type="pct"/>
            <w:tcBorders>
              <w:top w:val="nil"/>
              <w:left w:val="nil"/>
              <w:bottom w:val="single" w:sz="4" w:space="0" w:color="auto"/>
              <w:right w:val="single" w:sz="4" w:space="0" w:color="auto"/>
            </w:tcBorders>
            <w:shd w:val="clear" w:color="auto" w:fill="auto"/>
            <w:noWrap/>
            <w:vAlign w:val="center"/>
            <w:hideMark/>
          </w:tcPr>
          <w:p w14:paraId="526782DF"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mg/L</w:t>
            </w:r>
          </w:p>
        </w:tc>
        <w:tc>
          <w:tcPr>
            <w:tcW w:w="502" w:type="pct"/>
            <w:tcBorders>
              <w:top w:val="nil"/>
              <w:left w:val="nil"/>
              <w:bottom w:val="single" w:sz="4" w:space="0" w:color="auto"/>
              <w:right w:val="single" w:sz="4" w:space="0" w:color="auto"/>
            </w:tcBorders>
            <w:shd w:val="clear" w:color="auto" w:fill="auto"/>
            <w:noWrap/>
            <w:vAlign w:val="center"/>
            <w:hideMark/>
          </w:tcPr>
          <w:p w14:paraId="78D7EF5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02" w:type="pct"/>
            <w:tcBorders>
              <w:top w:val="nil"/>
              <w:left w:val="nil"/>
              <w:bottom w:val="single" w:sz="4" w:space="0" w:color="auto"/>
              <w:right w:val="single" w:sz="4" w:space="0" w:color="auto"/>
            </w:tcBorders>
            <w:shd w:val="clear" w:color="auto" w:fill="auto"/>
            <w:noWrap/>
            <w:vAlign w:val="center"/>
            <w:hideMark/>
          </w:tcPr>
          <w:p w14:paraId="0F0564A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44" w:type="pct"/>
            <w:tcBorders>
              <w:top w:val="nil"/>
              <w:left w:val="nil"/>
              <w:bottom w:val="single" w:sz="4" w:space="0" w:color="auto"/>
              <w:right w:val="single" w:sz="4" w:space="0" w:color="auto"/>
            </w:tcBorders>
            <w:shd w:val="clear" w:color="auto" w:fill="auto"/>
            <w:noWrap/>
            <w:vAlign w:val="center"/>
            <w:hideMark/>
          </w:tcPr>
          <w:p w14:paraId="5CF2126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43" w:type="pct"/>
            <w:tcBorders>
              <w:top w:val="nil"/>
              <w:left w:val="nil"/>
              <w:bottom w:val="single" w:sz="4" w:space="0" w:color="auto"/>
              <w:right w:val="single" w:sz="4" w:space="0" w:color="auto"/>
            </w:tcBorders>
            <w:shd w:val="clear" w:color="auto" w:fill="auto"/>
            <w:noWrap/>
            <w:vAlign w:val="center"/>
            <w:hideMark/>
          </w:tcPr>
          <w:p w14:paraId="4DB825A6"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44" w:type="pct"/>
            <w:tcBorders>
              <w:top w:val="nil"/>
              <w:left w:val="nil"/>
              <w:bottom w:val="single" w:sz="4" w:space="0" w:color="auto"/>
              <w:right w:val="single" w:sz="4" w:space="0" w:color="auto"/>
            </w:tcBorders>
            <w:shd w:val="clear" w:color="auto" w:fill="auto"/>
            <w:noWrap/>
            <w:vAlign w:val="center"/>
            <w:hideMark/>
          </w:tcPr>
          <w:p w14:paraId="2C89284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c>
          <w:tcPr>
            <w:tcW w:w="519" w:type="pct"/>
            <w:tcBorders>
              <w:top w:val="nil"/>
              <w:left w:val="nil"/>
              <w:bottom w:val="single" w:sz="4" w:space="0" w:color="auto"/>
              <w:right w:val="single" w:sz="4" w:space="0" w:color="auto"/>
            </w:tcBorders>
            <w:shd w:val="clear" w:color="auto" w:fill="auto"/>
            <w:noWrap/>
            <w:vAlign w:val="center"/>
            <w:hideMark/>
          </w:tcPr>
          <w:p w14:paraId="24DBC10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0.005L</w:t>
            </w:r>
          </w:p>
        </w:tc>
      </w:tr>
      <w:tr w:rsidR="00BE2E99" w:rsidRPr="005E7DFF" w14:paraId="723A072E"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2CBB139F"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1FEC72E3" w14:textId="77777777" w:rsidR="00BE2E99" w:rsidRPr="005E7DFF" w:rsidRDefault="00BE2E99"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粪大肠菌群</w:t>
            </w:r>
          </w:p>
        </w:tc>
        <w:tc>
          <w:tcPr>
            <w:tcW w:w="502" w:type="pct"/>
            <w:tcBorders>
              <w:top w:val="nil"/>
              <w:left w:val="nil"/>
              <w:bottom w:val="single" w:sz="4" w:space="0" w:color="auto"/>
              <w:right w:val="single" w:sz="4" w:space="0" w:color="auto"/>
            </w:tcBorders>
            <w:shd w:val="clear" w:color="auto" w:fill="auto"/>
            <w:noWrap/>
            <w:vAlign w:val="center"/>
            <w:hideMark/>
          </w:tcPr>
          <w:p w14:paraId="4D0023D0" w14:textId="77777777" w:rsidR="00BE2E99" w:rsidRPr="005E7DFF" w:rsidRDefault="00BE2E99" w:rsidP="006272E5">
            <w:pPr>
              <w:widowControl/>
              <w:jc w:val="center"/>
              <w:rPr>
                <w:rFonts w:ascii="Times New Roman" w:eastAsia="宋体" w:cs="Times New Roman"/>
                <w:color w:val="000000"/>
                <w:kern w:val="0"/>
                <w:szCs w:val="21"/>
              </w:rPr>
            </w:pPr>
            <w:proofErr w:type="gramStart"/>
            <w:r w:rsidRPr="005E7DFF">
              <w:rPr>
                <w:rFonts w:ascii="Times New Roman" w:eastAsia="宋体" w:cs="Times New Roman"/>
                <w:color w:val="000000"/>
                <w:kern w:val="0"/>
                <w:szCs w:val="21"/>
              </w:rPr>
              <w:t>个</w:t>
            </w:r>
            <w:proofErr w:type="gramEnd"/>
            <w:r w:rsidRPr="005E7DFF">
              <w:rPr>
                <w:rFonts w:ascii="Times New Roman" w:eastAsia="宋体" w:cs="Times New Roman"/>
                <w:color w:val="000000"/>
                <w:kern w:val="0"/>
                <w:szCs w:val="21"/>
              </w:rPr>
              <w:t>/L</w:t>
            </w:r>
          </w:p>
        </w:tc>
        <w:tc>
          <w:tcPr>
            <w:tcW w:w="502" w:type="pct"/>
            <w:tcBorders>
              <w:top w:val="nil"/>
              <w:left w:val="nil"/>
              <w:bottom w:val="single" w:sz="4" w:space="0" w:color="auto"/>
              <w:right w:val="single" w:sz="4" w:space="0" w:color="auto"/>
            </w:tcBorders>
            <w:shd w:val="clear" w:color="auto" w:fill="auto"/>
            <w:noWrap/>
            <w:vAlign w:val="center"/>
            <w:hideMark/>
          </w:tcPr>
          <w:p w14:paraId="09C90261"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&lt;20</w:t>
            </w:r>
          </w:p>
        </w:tc>
        <w:tc>
          <w:tcPr>
            <w:tcW w:w="502" w:type="pct"/>
            <w:tcBorders>
              <w:top w:val="nil"/>
              <w:left w:val="nil"/>
              <w:bottom w:val="single" w:sz="4" w:space="0" w:color="auto"/>
              <w:right w:val="single" w:sz="4" w:space="0" w:color="auto"/>
            </w:tcBorders>
            <w:shd w:val="clear" w:color="auto" w:fill="auto"/>
            <w:noWrap/>
            <w:vAlign w:val="center"/>
            <w:hideMark/>
          </w:tcPr>
          <w:p w14:paraId="7F6D03AC"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&lt;20</w:t>
            </w:r>
          </w:p>
        </w:tc>
        <w:tc>
          <w:tcPr>
            <w:tcW w:w="544" w:type="pct"/>
            <w:tcBorders>
              <w:top w:val="nil"/>
              <w:left w:val="nil"/>
              <w:bottom w:val="single" w:sz="4" w:space="0" w:color="auto"/>
              <w:right w:val="single" w:sz="4" w:space="0" w:color="auto"/>
            </w:tcBorders>
            <w:shd w:val="clear" w:color="auto" w:fill="auto"/>
            <w:noWrap/>
            <w:vAlign w:val="center"/>
            <w:hideMark/>
          </w:tcPr>
          <w:p w14:paraId="1432E5C8"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1.7×10</w:t>
            </w:r>
            <w:r w:rsidRPr="005E7DFF">
              <w:rPr>
                <w:rFonts w:ascii="Times New Roman" w:eastAsia="宋体" w:cs="Times New Roman"/>
                <w:kern w:val="0"/>
                <w:szCs w:val="21"/>
                <w:vertAlign w:val="superscript"/>
              </w:rPr>
              <w:t>2</w:t>
            </w:r>
          </w:p>
        </w:tc>
        <w:tc>
          <w:tcPr>
            <w:tcW w:w="543" w:type="pct"/>
            <w:tcBorders>
              <w:top w:val="nil"/>
              <w:left w:val="nil"/>
              <w:bottom w:val="single" w:sz="4" w:space="0" w:color="auto"/>
              <w:right w:val="single" w:sz="4" w:space="0" w:color="auto"/>
            </w:tcBorders>
            <w:shd w:val="clear" w:color="auto" w:fill="auto"/>
            <w:noWrap/>
            <w:vAlign w:val="center"/>
            <w:hideMark/>
          </w:tcPr>
          <w:p w14:paraId="7FA5ECB7"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&lt;20</w:t>
            </w:r>
          </w:p>
        </w:tc>
        <w:tc>
          <w:tcPr>
            <w:tcW w:w="544" w:type="pct"/>
            <w:tcBorders>
              <w:top w:val="nil"/>
              <w:left w:val="nil"/>
              <w:bottom w:val="single" w:sz="4" w:space="0" w:color="auto"/>
              <w:right w:val="single" w:sz="4" w:space="0" w:color="auto"/>
            </w:tcBorders>
            <w:shd w:val="clear" w:color="auto" w:fill="auto"/>
            <w:noWrap/>
            <w:vAlign w:val="center"/>
            <w:hideMark/>
          </w:tcPr>
          <w:p w14:paraId="1B77182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20</w:t>
            </w:r>
          </w:p>
        </w:tc>
        <w:tc>
          <w:tcPr>
            <w:tcW w:w="519" w:type="pct"/>
            <w:tcBorders>
              <w:top w:val="nil"/>
              <w:left w:val="nil"/>
              <w:bottom w:val="single" w:sz="4" w:space="0" w:color="auto"/>
              <w:right w:val="single" w:sz="4" w:space="0" w:color="auto"/>
            </w:tcBorders>
            <w:shd w:val="clear" w:color="auto" w:fill="auto"/>
            <w:noWrap/>
            <w:vAlign w:val="center"/>
            <w:hideMark/>
          </w:tcPr>
          <w:p w14:paraId="42E54FFA"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&lt;20</w:t>
            </w:r>
          </w:p>
        </w:tc>
      </w:tr>
      <w:tr w:rsidR="00BE2E99" w:rsidRPr="005E7DFF" w14:paraId="086005D0" w14:textId="77777777" w:rsidTr="00BE2E99">
        <w:trPr>
          <w:trHeight w:val="20"/>
        </w:trPr>
        <w:tc>
          <w:tcPr>
            <w:tcW w:w="465" w:type="pct"/>
            <w:vMerge/>
            <w:tcBorders>
              <w:top w:val="nil"/>
              <w:left w:val="single" w:sz="4" w:space="0" w:color="auto"/>
              <w:bottom w:val="single" w:sz="4" w:space="0" w:color="auto"/>
              <w:right w:val="single" w:sz="4" w:space="0" w:color="auto"/>
            </w:tcBorders>
            <w:vAlign w:val="center"/>
            <w:hideMark/>
          </w:tcPr>
          <w:p w14:paraId="373255FD" w14:textId="77777777" w:rsidR="00BE2E99" w:rsidRPr="005E7DFF" w:rsidRDefault="00BE2E99" w:rsidP="006272E5">
            <w:pPr>
              <w:widowControl/>
              <w:jc w:val="center"/>
              <w:rPr>
                <w:rFonts w:ascii="Times New Roman" w:eastAsia="宋体" w:cs="Times New Roman"/>
                <w:color w:val="000000"/>
                <w:kern w:val="0"/>
                <w:szCs w:val="21"/>
              </w:rPr>
            </w:pPr>
          </w:p>
        </w:tc>
        <w:tc>
          <w:tcPr>
            <w:tcW w:w="879" w:type="pct"/>
            <w:tcBorders>
              <w:top w:val="nil"/>
              <w:left w:val="nil"/>
              <w:bottom w:val="single" w:sz="4" w:space="0" w:color="auto"/>
              <w:right w:val="single" w:sz="4" w:space="0" w:color="auto"/>
            </w:tcBorders>
            <w:shd w:val="clear" w:color="auto" w:fill="auto"/>
            <w:vAlign w:val="center"/>
            <w:hideMark/>
          </w:tcPr>
          <w:p w14:paraId="2119A281"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电导率</w:t>
            </w:r>
          </w:p>
        </w:tc>
        <w:tc>
          <w:tcPr>
            <w:tcW w:w="502" w:type="pct"/>
            <w:tcBorders>
              <w:top w:val="nil"/>
              <w:left w:val="nil"/>
              <w:bottom w:val="single" w:sz="4" w:space="0" w:color="auto"/>
              <w:right w:val="single" w:sz="4" w:space="0" w:color="auto"/>
            </w:tcBorders>
            <w:shd w:val="clear" w:color="auto" w:fill="auto"/>
            <w:noWrap/>
            <w:vAlign w:val="center"/>
            <w:hideMark/>
          </w:tcPr>
          <w:p w14:paraId="6F7BEF4D" w14:textId="77777777" w:rsidR="00BE2E99" w:rsidRPr="005E7DFF" w:rsidRDefault="00BE2E99" w:rsidP="006272E5">
            <w:pPr>
              <w:widowControl/>
              <w:jc w:val="center"/>
              <w:rPr>
                <w:rFonts w:ascii="Times New Roman" w:eastAsia="宋体" w:cs="Times New Roman"/>
                <w:color w:val="000000"/>
                <w:kern w:val="0"/>
                <w:szCs w:val="21"/>
              </w:rPr>
            </w:pPr>
            <w:proofErr w:type="spellStart"/>
            <w:r w:rsidRPr="005E7DFF">
              <w:rPr>
                <w:rFonts w:ascii="Times New Roman" w:eastAsia="宋体" w:cs="Times New Roman"/>
                <w:color w:val="000000"/>
                <w:kern w:val="0"/>
                <w:szCs w:val="21"/>
              </w:rPr>
              <w:t>μS</w:t>
            </w:r>
            <w:proofErr w:type="spellEnd"/>
            <w:r w:rsidRPr="005E7DFF">
              <w:rPr>
                <w:rFonts w:ascii="Times New Roman" w:eastAsia="宋体" w:cs="Times New Roman"/>
                <w:color w:val="000000"/>
                <w:kern w:val="0"/>
                <w:szCs w:val="21"/>
              </w:rPr>
              <w:t>/cm</w:t>
            </w:r>
          </w:p>
        </w:tc>
        <w:tc>
          <w:tcPr>
            <w:tcW w:w="502" w:type="pct"/>
            <w:tcBorders>
              <w:top w:val="nil"/>
              <w:left w:val="nil"/>
              <w:bottom w:val="single" w:sz="4" w:space="0" w:color="auto"/>
              <w:right w:val="single" w:sz="4" w:space="0" w:color="auto"/>
            </w:tcBorders>
            <w:shd w:val="clear" w:color="auto" w:fill="auto"/>
            <w:noWrap/>
            <w:vAlign w:val="center"/>
            <w:hideMark/>
          </w:tcPr>
          <w:p w14:paraId="28B6B240"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168.8</w:t>
            </w:r>
          </w:p>
        </w:tc>
        <w:tc>
          <w:tcPr>
            <w:tcW w:w="502" w:type="pct"/>
            <w:tcBorders>
              <w:top w:val="nil"/>
              <w:left w:val="nil"/>
              <w:bottom w:val="single" w:sz="4" w:space="0" w:color="auto"/>
              <w:right w:val="single" w:sz="4" w:space="0" w:color="auto"/>
            </w:tcBorders>
            <w:shd w:val="clear" w:color="auto" w:fill="auto"/>
            <w:noWrap/>
            <w:vAlign w:val="center"/>
            <w:hideMark/>
          </w:tcPr>
          <w:p w14:paraId="03E118FF"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141.6</w:t>
            </w:r>
          </w:p>
        </w:tc>
        <w:tc>
          <w:tcPr>
            <w:tcW w:w="544" w:type="pct"/>
            <w:tcBorders>
              <w:top w:val="nil"/>
              <w:left w:val="nil"/>
              <w:bottom w:val="single" w:sz="4" w:space="0" w:color="auto"/>
              <w:right w:val="single" w:sz="4" w:space="0" w:color="auto"/>
            </w:tcBorders>
            <w:shd w:val="clear" w:color="auto" w:fill="auto"/>
            <w:noWrap/>
            <w:vAlign w:val="center"/>
            <w:hideMark/>
          </w:tcPr>
          <w:p w14:paraId="6D8896A5"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169.5</w:t>
            </w:r>
          </w:p>
        </w:tc>
        <w:tc>
          <w:tcPr>
            <w:tcW w:w="543" w:type="pct"/>
            <w:tcBorders>
              <w:top w:val="nil"/>
              <w:left w:val="nil"/>
              <w:bottom w:val="single" w:sz="4" w:space="0" w:color="auto"/>
              <w:right w:val="single" w:sz="4" w:space="0" w:color="auto"/>
            </w:tcBorders>
            <w:shd w:val="clear" w:color="auto" w:fill="auto"/>
            <w:noWrap/>
            <w:vAlign w:val="center"/>
            <w:hideMark/>
          </w:tcPr>
          <w:p w14:paraId="2C0837FF"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147.3</w:t>
            </w:r>
          </w:p>
        </w:tc>
        <w:tc>
          <w:tcPr>
            <w:tcW w:w="544" w:type="pct"/>
            <w:tcBorders>
              <w:top w:val="nil"/>
              <w:left w:val="nil"/>
              <w:bottom w:val="single" w:sz="4" w:space="0" w:color="auto"/>
              <w:right w:val="single" w:sz="4" w:space="0" w:color="auto"/>
            </w:tcBorders>
            <w:shd w:val="clear" w:color="auto" w:fill="auto"/>
            <w:noWrap/>
            <w:vAlign w:val="center"/>
            <w:hideMark/>
          </w:tcPr>
          <w:p w14:paraId="5258F572"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166.9</w:t>
            </w:r>
          </w:p>
        </w:tc>
        <w:tc>
          <w:tcPr>
            <w:tcW w:w="519" w:type="pct"/>
            <w:tcBorders>
              <w:top w:val="nil"/>
              <w:left w:val="nil"/>
              <w:bottom w:val="single" w:sz="4" w:space="0" w:color="auto"/>
              <w:right w:val="single" w:sz="4" w:space="0" w:color="auto"/>
            </w:tcBorders>
            <w:shd w:val="clear" w:color="auto" w:fill="auto"/>
            <w:noWrap/>
            <w:vAlign w:val="center"/>
            <w:hideMark/>
          </w:tcPr>
          <w:p w14:paraId="39CCFF04" w14:textId="77777777" w:rsidR="00BE2E99" w:rsidRPr="005E7DFF" w:rsidRDefault="00BE2E99" w:rsidP="006272E5">
            <w:pPr>
              <w:widowControl/>
              <w:jc w:val="center"/>
              <w:rPr>
                <w:rFonts w:ascii="Times New Roman" w:eastAsia="宋体" w:cs="Times New Roman"/>
                <w:kern w:val="0"/>
                <w:szCs w:val="21"/>
              </w:rPr>
            </w:pPr>
            <w:r w:rsidRPr="005E7DFF">
              <w:rPr>
                <w:rFonts w:ascii="Times New Roman" w:eastAsia="宋体" w:cs="Times New Roman"/>
                <w:kern w:val="0"/>
                <w:szCs w:val="21"/>
              </w:rPr>
              <w:t>185</w:t>
            </w:r>
          </w:p>
        </w:tc>
      </w:tr>
    </w:tbl>
    <w:p w14:paraId="49C7171E" w14:textId="093F8CB1" w:rsidR="007D4010" w:rsidRPr="005E7DFF" w:rsidRDefault="007D4010" w:rsidP="007D4010">
      <w:pPr>
        <w:pStyle w:val="20"/>
        <w:spacing w:line="240" w:lineRule="auto"/>
        <w:rPr>
          <w:rFonts w:ascii="Times New Roman" w:eastAsia="宋体"/>
          <w:sz w:val="24"/>
          <w:szCs w:val="24"/>
        </w:rPr>
      </w:pPr>
      <w:bookmarkStart w:id="133" w:name="_Toc82878605"/>
      <w:bookmarkStart w:id="134" w:name="_Toc89682924"/>
      <w:r w:rsidRPr="005E7DFF">
        <w:rPr>
          <w:rFonts w:ascii="Times New Roman" w:eastAsia="宋体"/>
          <w:sz w:val="24"/>
          <w:szCs w:val="24"/>
        </w:rPr>
        <w:t>附表</w:t>
      </w:r>
      <w:r w:rsidRPr="005E7DFF">
        <w:rPr>
          <w:rFonts w:ascii="Times New Roman" w:eastAsia="宋体"/>
          <w:sz w:val="24"/>
          <w:szCs w:val="24"/>
        </w:rPr>
        <w:t>2</w:t>
      </w:r>
      <w:r w:rsidR="001471C5" w:rsidRPr="005E7DFF">
        <w:rPr>
          <w:rFonts w:ascii="Times New Roman" w:eastAsia="宋体"/>
          <w:sz w:val="24"/>
          <w:szCs w:val="24"/>
        </w:rPr>
        <w:t xml:space="preserve">  </w:t>
      </w:r>
      <w:r w:rsidRPr="005E7DFF">
        <w:rPr>
          <w:rFonts w:ascii="Times New Roman" w:eastAsia="宋体" w:hint="eastAsia"/>
          <w:sz w:val="24"/>
          <w:szCs w:val="24"/>
        </w:rPr>
        <w:t>鱼池监测</w:t>
      </w:r>
      <w:r w:rsidRPr="005E7DFF">
        <w:rPr>
          <w:rFonts w:ascii="Times New Roman" w:eastAsia="宋体"/>
          <w:sz w:val="24"/>
          <w:szCs w:val="24"/>
        </w:rPr>
        <w:t>断面</w:t>
      </w:r>
      <w:r w:rsidRPr="005E7DFF">
        <w:rPr>
          <w:rFonts w:ascii="Times New Roman" w:eastAsia="宋体"/>
          <w:sz w:val="24"/>
          <w:szCs w:val="24"/>
        </w:rPr>
        <w:t>201</w:t>
      </w:r>
      <w:r w:rsidR="00C56B63">
        <w:rPr>
          <w:rFonts w:ascii="Times New Roman" w:eastAsia="宋体"/>
          <w:sz w:val="24"/>
          <w:szCs w:val="24"/>
        </w:rPr>
        <w:t>9</w:t>
      </w:r>
      <w:r w:rsidRPr="005E7DFF">
        <w:rPr>
          <w:rFonts w:ascii="Times New Roman" w:eastAsia="宋体" w:hint="eastAsia"/>
          <w:sz w:val="24"/>
          <w:szCs w:val="24"/>
        </w:rPr>
        <w:t>年</w:t>
      </w:r>
      <w:r w:rsidRPr="005E7DFF">
        <w:rPr>
          <w:rFonts w:ascii="Times New Roman" w:eastAsia="宋体"/>
          <w:sz w:val="24"/>
          <w:szCs w:val="24"/>
        </w:rPr>
        <w:t>~2021</w:t>
      </w:r>
      <w:r w:rsidRPr="005E7DFF">
        <w:rPr>
          <w:rFonts w:ascii="Times New Roman" w:eastAsia="宋体"/>
          <w:sz w:val="24"/>
          <w:szCs w:val="24"/>
        </w:rPr>
        <w:t>年水质检测成果表</w:t>
      </w:r>
      <w:bookmarkEnd w:id="133"/>
      <w:bookmarkEnd w:id="134"/>
    </w:p>
    <w:tbl>
      <w:tblPr>
        <w:tblW w:w="5000" w:type="pct"/>
        <w:tblLook w:val="04A0" w:firstRow="1" w:lastRow="0" w:firstColumn="1" w:lastColumn="0" w:noHBand="0" w:noVBand="1"/>
      </w:tblPr>
      <w:tblGrid>
        <w:gridCol w:w="1447"/>
        <w:gridCol w:w="2733"/>
        <w:gridCol w:w="1381"/>
        <w:gridCol w:w="1744"/>
        <w:gridCol w:w="1487"/>
        <w:gridCol w:w="1487"/>
        <w:gridCol w:w="1886"/>
        <w:gridCol w:w="1783"/>
      </w:tblGrid>
      <w:tr w:rsidR="00C56B63" w:rsidRPr="005E7DFF" w14:paraId="35D1A059" w14:textId="77777777" w:rsidTr="00C56B63">
        <w:trPr>
          <w:trHeight w:val="300"/>
          <w:tblHeader/>
        </w:trPr>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F8466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监测地点</w:t>
            </w:r>
          </w:p>
        </w:tc>
        <w:tc>
          <w:tcPr>
            <w:tcW w:w="9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218E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监测项目</w:t>
            </w:r>
          </w:p>
        </w:tc>
        <w:tc>
          <w:tcPr>
            <w:tcW w:w="1120"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24C213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2019</w:t>
            </w:r>
            <w:r w:rsidRPr="005E7DFF">
              <w:rPr>
                <w:rFonts w:ascii="Times New Roman" w:eastAsia="宋体" w:cs="Times New Roman"/>
                <w:color w:val="000000"/>
                <w:kern w:val="0"/>
                <w:szCs w:val="21"/>
              </w:rPr>
              <w:t>年</w:t>
            </w:r>
          </w:p>
        </w:tc>
        <w:tc>
          <w:tcPr>
            <w:tcW w:w="1742"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7DA3981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2020</w:t>
            </w:r>
            <w:r w:rsidRPr="005E7DFF">
              <w:rPr>
                <w:rFonts w:ascii="Times New Roman" w:eastAsia="宋体" w:cs="Times New Roman"/>
                <w:color w:val="000000"/>
                <w:kern w:val="0"/>
                <w:szCs w:val="21"/>
              </w:rPr>
              <w:t>年</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14:paraId="080EAB6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2021</w:t>
            </w:r>
            <w:r w:rsidRPr="005E7DFF">
              <w:rPr>
                <w:rFonts w:ascii="Times New Roman" w:eastAsia="宋体" w:cs="Times New Roman"/>
                <w:color w:val="000000"/>
                <w:kern w:val="0"/>
                <w:szCs w:val="21"/>
              </w:rPr>
              <w:t>年</w:t>
            </w:r>
          </w:p>
        </w:tc>
      </w:tr>
      <w:tr w:rsidR="00C56B63" w:rsidRPr="005E7DFF" w14:paraId="7655337A" w14:textId="77777777" w:rsidTr="00C56B63">
        <w:trPr>
          <w:trHeight w:val="300"/>
          <w:tblHeader/>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460156B1"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vMerge/>
            <w:tcBorders>
              <w:top w:val="single" w:sz="4" w:space="0" w:color="auto"/>
              <w:left w:val="single" w:sz="4" w:space="0" w:color="auto"/>
              <w:bottom w:val="single" w:sz="4" w:space="0" w:color="auto"/>
              <w:right w:val="single" w:sz="4" w:space="0" w:color="auto"/>
            </w:tcBorders>
            <w:vAlign w:val="center"/>
            <w:hideMark/>
          </w:tcPr>
          <w:p w14:paraId="3C678E68" w14:textId="77777777" w:rsidR="00C56B63" w:rsidRPr="005E7DFF" w:rsidRDefault="00C56B63" w:rsidP="006272E5">
            <w:pPr>
              <w:widowControl/>
              <w:jc w:val="left"/>
              <w:rPr>
                <w:rFonts w:ascii="Times New Roman" w:eastAsia="宋体" w:cs="Times New Roman"/>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hideMark/>
          </w:tcPr>
          <w:p w14:paraId="4AD1A7C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c>
          <w:tcPr>
            <w:tcW w:w="625" w:type="pct"/>
            <w:tcBorders>
              <w:top w:val="nil"/>
              <w:left w:val="nil"/>
              <w:bottom w:val="single" w:sz="4" w:space="0" w:color="auto"/>
              <w:right w:val="single" w:sz="4" w:space="0" w:color="auto"/>
            </w:tcBorders>
            <w:shd w:val="clear" w:color="auto" w:fill="auto"/>
            <w:noWrap/>
            <w:vAlign w:val="center"/>
            <w:hideMark/>
          </w:tcPr>
          <w:p w14:paraId="681F1A8B"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11</w:t>
            </w:r>
            <w:r w:rsidRPr="005E7DFF">
              <w:rPr>
                <w:rFonts w:ascii="Times New Roman" w:eastAsia="宋体" w:cs="Times New Roman"/>
                <w:color w:val="000000"/>
                <w:kern w:val="0"/>
                <w:szCs w:val="21"/>
              </w:rPr>
              <w:t>月</w:t>
            </w:r>
          </w:p>
        </w:tc>
        <w:tc>
          <w:tcPr>
            <w:tcW w:w="533" w:type="pct"/>
            <w:tcBorders>
              <w:top w:val="nil"/>
              <w:left w:val="nil"/>
              <w:bottom w:val="single" w:sz="4" w:space="0" w:color="auto"/>
              <w:right w:val="single" w:sz="4" w:space="0" w:color="auto"/>
            </w:tcBorders>
            <w:shd w:val="clear" w:color="auto" w:fill="auto"/>
            <w:noWrap/>
            <w:vAlign w:val="center"/>
            <w:hideMark/>
          </w:tcPr>
          <w:p w14:paraId="0C4A33B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c>
          <w:tcPr>
            <w:tcW w:w="533" w:type="pct"/>
            <w:tcBorders>
              <w:top w:val="nil"/>
              <w:left w:val="nil"/>
              <w:bottom w:val="single" w:sz="4" w:space="0" w:color="auto"/>
              <w:right w:val="single" w:sz="4" w:space="0" w:color="auto"/>
            </w:tcBorders>
            <w:shd w:val="clear" w:color="auto" w:fill="auto"/>
            <w:noWrap/>
            <w:vAlign w:val="center"/>
            <w:hideMark/>
          </w:tcPr>
          <w:p w14:paraId="15AFD36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8</w:t>
            </w:r>
            <w:r w:rsidRPr="005E7DFF">
              <w:rPr>
                <w:rFonts w:ascii="Times New Roman" w:eastAsia="宋体" w:cs="Times New Roman"/>
                <w:color w:val="000000"/>
                <w:kern w:val="0"/>
                <w:szCs w:val="21"/>
              </w:rPr>
              <w:t>月</w:t>
            </w:r>
          </w:p>
        </w:tc>
        <w:tc>
          <w:tcPr>
            <w:tcW w:w="676" w:type="pct"/>
            <w:tcBorders>
              <w:top w:val="nil"/>
              <w:left w:val="nil"/>
              <w:bottom w:val="single" w:sz="4" w:space="0" w:color="auto"/>
              <w:right w:val="single" w:sz="4" w:space="0" w:color="auto"/>
            </w:tcBorders>
            <w:shd w:val="clear" w:color="auto" w:fill="auto"/>
            <w:noWrap/>
            <w:vAlign w:val="center"/>
            <w:hideMark/>
          </w:tcPr>
          <w:p w14:paraId="154E901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11</w:t>
            </w:r>
            <w:r w:rsidRPr="005E7DFF">
              <w:rPr>
                <w:rFonts w:ascii="Times New Roman" w:eastAsia="宋体" w:cs="Times New Roman"/>
                <w:color w:val="000000"/>
                <w:kern w:val="0"/>
                <w:szCs w:val="21"/>
              </w:rPr>
              <w:t>月</w:t>
            </w:r>
          </w:p>
        </w:tc>
        <w:tc>
          <w:tcPr>
            <w:tcW w:w="639" w:type="pct"/>
            <w:tcBorders>
              <w:top w:val="nil"/>
              <w:left w:val="nil"/>
              <w:bottom w:val="single" w:sz="4" w:space="0" w:color="auto"/>
              <w:right w:val="single" w:sz="4" w:space="0" w:color="auto"/>
            </w:tcBorders>
            <w:shd w:val="clear" w:color="auto" w:fill="auto"/>
            <w:noWrap/>
            <w:vAlign w:val="center"/>
            <w:hideMark/>
          </w:tcPr>
          <w:p w14:paraId="01FA31C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3</w:t>
            </w:r>
            <w:r w:rsidRPr="005E7DFF">
              <w:rPr>
                <w:rFonts w:ascii="Times New Roman" w:eastAsia="宋体" w:cs="Times New Roman"/>
                <w:color w:val="000000"/>
                <w:kern w:val="0"/>
                <w:szCs w:val="21"/>
              </w:rPr>
              <w:t>月</w:t>
            </w:r>
          </w:p>
        </w:tc>
      </w:tr>
      <w:tr w:rsidR="00C56B63" w:rsidRPr="005E7DFF" w14:paraId="1FF4071C" w14:textId="77777777" w:rsidTr="00C56B63">
        <w:trPr>
          <w:trHeight w:val="300"/>
        </w:trPr>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3DA4BD6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鱼池</w:t>
            </w:r>
          </w:p>
        </w:tc>
        <w:tc>
          <w:tcPr>
            <w:tcW w:w="980" w:type="pct"/>
            <w:tcBorders>
              <w:top w:val="nil"/>
              <w:left w:val="nil"/>
              <w:bottom w:val="single" w:sz="4" w:space="0" w:color="auto"/>
              <w:right w:val="single" w:sz="4" w:space="0" w:color="auto"/>
            </w:tcBorders>
            <w:shd w:val="clear" w:color="auto" w:fill="auto"/>
            <w:vAlign w:val="center"/>
            <w:hideMark/>
          </w:tcPr>
          <w:p w14:paraId="74028FA6"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水温</w:t>
            </w:r>
          </w:p>
        </w:tc>
        <w:tc>
          <w:tcPr>
            <w:tcW w:w="495" w:type="pct"/>
            <w:tcBorders>
              <w:top w:val="nil"/>
              <w:left w:val="nil"/>
              <w:bottom w:val="single" w:sz="4" w:space="0" w:color="auto"/>
              <w:right w:val="single" w:sz="4" w:space="0" w:color="auto"/>
            </w:tcBorders>
            <w:shd w:val="clear" w:color="auto" w:fill="auto"/>
            <w:noWrap/>
            <w:vAlign w:val="center"/>
            <w:hideMark/>
          </w:tcPr>
          <w:p w14:paraId="379EFBC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5" w:type="pct"/>
            <w:tcBorders>
              <w:top w:val="nil"/>
              <w:left w:val="nil"/>
              <w:bottom w:val="single" w:sz="4" w:space="0" w:color="auto"/>
              <w:right w:val="single" w:sz="4" w:space="0" w:color="auto"/>
            </w:tcBorders>
            <w:shd w:val="clear" w:color="auto" w:fill="auto"/>
            <w:noWrap/>
            <w:vAlign w:val="center"/>
            <w:hideMark/>
          </w:tcPr>
          <w:p w14:paraId="692E56C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33" w:type="pct"/>
            <w:tcBorders>
              <w:top w:val="nil"/>
              <w:left w:val="nil"/>
              <w:bottom w:val="single" w:sz="4" w:space="0" w:color="auto"/>
              <w:right w:val="single" w:sz="4" w:space="0" w:color="auto"/>
            </w:tcBorders>
            <w:shd w:val="clear" w:color="auto" w:fill="auto"/>
            <w:noWrap/>
            <w:vAlign w:val="center"/>
            <w:hideMark/>
          </w:tcPr>
          <w:p w14:paraId="31C363A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33" w:type="pct"/>
            <w:tcBorders>
              <w:top w:val="nil"/>
              <w:left w:val="nil"/>
              <w:bottom w:val="single" w:sz="4" w:space="0" w:color="auto"/>
              <w:right w:val="single" w:sz="4" w:space="0" w:color="auto"/>
            </w:tcBorders>
            <w:shd w:val="clear" w:color="auto" w:fill="auto"/>
            <w:noWrap/>
            <w:vAlign w:val="center"/>
            <w:hideMark/>
          </w:tcPr>
          <w:p w14:paraId="2FD2342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76" w:type="pct"/>
            <w:tcBorders>
              <w:top w:val="nil"/>
              <w:left w:val="nil"/>
              <w:bottom w:val="single" w:sz="4" w:space="0" w:color="auto"/>
              <w:right w:val="single" w:sz="4" w:space="0" w:color="auto"/>
            </w:tcBorders>
            <w:shd w:val="clear" w:color="auto" w:fill="auto"/>
            <w:noWrap/>
            <w:vAlign w:val="center"/>
            <w:hideMark/>
          </w:tcPr>
          <w:p w14:paraId="2E2801D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39" w:type="pct"/>
            <w:tcBorders>
              <w:top w:val="nil"/>
              <w:left w:val="nil"/>
              <w:bottom w:val="single" w:sz="4" w:space="0" w:color="auto"/>
              <w:right w:val="single" w:sz="4" w:space="0" w:color="auto"/>
            </w:tcBorders>
            <w:shd w:val="clear" w:color="auto" w:fill="auto"/>
            <w:noWrap/>
            <w:vAlign w:val="center"/>
            <w:hideMark/>
          </w:tcPr>
          <w:p w14:paraId="4FDB024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r>
      <w:tr w:rsidR="00C56B63" w:rsidRPr="005E7DFF" w14:paraId="2CE7E32C"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6FC18D6B"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6F5B3050"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pH</w:t>
            </w:r>
          </w:p>
        </w:tc>
        <w:tc>
          <w:tcPr>
            <w:tcW w:w="495" w:type="pct"/>
            <w:tcBorders>
              <w:top w:val="nil"/>
              <w:left w:val="nil"/>
              <w:bottom w:val="single" w:sz="4" w:space="0" w:color="auto"/>
              <w:right w:val="single" w:sz="4" w:space="0" w:color="auto"/>
            </w:tcBorders>
            <w:shd w:val="clear" w:color="auto" w:fill="auto"/>
            <w:noWrap/>
            <w:vAlign w:val="center"/>
            <w:hideMark/>
          </w:tcPr>
          <w:p w14:paraId="7726D19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25" w:type="pct"/>
            <w:tcBorders>
              <w:top w:val="nil"/>
              <w:left w:val="nil"/>
              <w:bottom w:val="single" w:sz="4" w:space="0" w:color="auto"/>
              <w:right w:val="single" w:sz="4" w:space="0" w:color="auto"/>
            </w:tcBorders>
            <w:shd w:val="clear" w:color="auto" w:fill="auto"/>
            <w:noWrap/>
            <w:vAlign w:val="center"/>
            <w:hideMark/>
          </w:tcPr>
          <w:p w14:paraId="27428D0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3F2A22C9"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4E85448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76" w:type="pct"/>
            <w:tcBorders>
              <w:top w:val="nil"/>
              <w:left w:val="nil"/>
              <w:bottom w:val="single" w:sz="4" w:space="0" w:color="auto"/>
              <w:right w:val="single" w:sz="4" w:space="0" w:color="auto"/>
            </w:tcBorders>
            <w:shd w:val="clear" w:color="auto" w:fill="auto"/>
            <w:noWrap/>
            <w:vAlign w:val="center"/>
            <w:hideMark/>
          </w:tcPr>
          <w:p w14:paraId="69A38C4B"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39" w:type="pct"/>
            <w:tcBorders>
              <w:top w:val="nil"/>
              <w:left w:val="nil"/>
              <w:bottom w:val="single" w:sz="4" w:space="0" w:color="auto"/>
              <w:right w:val="single" w:sz="4" w:space="0" w:color="auto"/>
            </w:tcBorders>
            <w:shd w:val="clear" w:color="auto" w:fill="auto"/>
            <w:noWrap/>
            <w:vAlign w:val="center"/>
            <w:hideMark/>
          </w:tcPr>
          <w:p w14:paraId="424A067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r>
      <w:tr w:rsidR="00C56B63" w:rsidRPr="005E7DFF" w14:paraId="7F779CD4"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5702C8D4"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20DF4F8C"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溶解氧</w:t>
            </w:r>
          </w:p>
        </w:tc>
        <w:tc>
          <w:tcPr>
            <w:tcW w:w="495" w:type="pct"/>
            <w:tcBorders>
              <w:top w:val="nil"/>
              <w:left w:val="nil"/>
              <w:bottom w:val="single" w:sz="4" w:space="0" w:color="auto"/>
              <w:right w:val="single" w:sz="4" w:space="0" w:color="auto"/>
            </w:tcBorders>
            <w:shd w:val="clear" w:color="auto" w:fill="auto"/>
            <w:noWrap/>
            <w:vAlign w:val="center"/>
            <w:hideMark/>
          </w:tcPr>
          <w:p w14:paraId="12FA0D6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1DE0DB4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533" w:type="pct"/>
            <w:tcBorders>
              <w:top w:val="nil"/>
              <w:left w:val="nil"/>
              <w:bottom w:val="single" w:sz="4" w:space="0" w:color="auto"/>
              <w:right w:val="single" w:sz="4" w:space="0" w:color="auto"/>
            </w:tcBorders>
            <w:shd w:val="clear" w:color="auto" w:fill="auto"/>
            <w:noWrap/>
            <w:vAlign w:val="center"/>
            <w:hideMark/>
          </w:tcPr>
          <w:p w14:paraId="5649B2E6"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533" w:type="pct"/>
            <w:tcBorders>
              <w:top w:val="nil"/>
              <w:left w:val="nil"/>
              <w:bottom w:val="single" w:sz="4" w:space="0" w:color="auto"/>
              <w:right w:val="single" w:sz="4" w:space="0" w:color="auto"/>
            </w:tcBorders>
            <w:shd w:val="clear" w:color="auto" w:fill="auto"/>
            <w:noWrap/>
            <w:vAlign w:val="center"/>
            <w:hideMark/>
          </w:tcPr>
          <w:p w14:paraId="6460F58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76" w:type="pct"/>
            <w:tcBorders>
              <w:top w:val="nil"/>
              <w:left w:val="nil"/>
              <w:bottom w:val="single" w:sz="4" w:space="0" w:color="auto"/>
              <w:right w:val="single" w:sz="4" w:space="0" w:color="auto"/>
            </w:tcBorders>
            <w:shd w:val="clear" w:color="auto" w:fill="auto"/>
            <w:noWrap/>
            <w:vAlign w:val="center"/>
            <w:hideMark/>
          </w:tcPr>
          <w:p w14:paraId="76B8ED7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39" w:type="pct"/>
            <w:tcBorders>
              <w:top w:val="nil"/>
              <w:left w:val="nil"/>
              <w:bottom w:val="single" w:sz="4" w:space="0" w:color="auto"/>
              <w:right w:val="single" w:sz="4" w:space="0" w:color="auto"/>
            </w:tcBorders>
            <w:shd w:val="clear" w:color="auto" w:fill="auto"/>
            <w:noWrap/>
            <w:vAlign w:val="center"/>
            <w:hideMark/>
          </w:tcPr>
          <w:p w14:paraId="2F7A3CB4"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25F74084"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2AC8703F"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6686E4D8"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高锰酸盐指数</w:t>
            </w:r>
          </w:p>
        </w:tc>
        <w:tc>
          <w:tcPr>
            <w:tcW w:w="495" w:type="pct"/>
            <w:tcBorders>
              <w:top w:val="nil"/>
              <w:left w:val="nil"/>
              <w:bottom w:val="single" w:sz="4" w:space="0" w:color="auto"/>
              <w:right w:val="single" w:sz="4" w:space="0" w:color="auto"/>
            </w:tcBorders>
            <w:shd w:val="clear" w:color="auto" w:fill="auto"/>
            <w:noWrap/>
            <w:vAlign w:val="center"/>
            <w:hideMark/>
          </w:tcPr>
          <w:p w14:paraId="66F3F606"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25" w:type="pct"/>
            <w:tcBorders>
              <w:top w:val="nil"/>
              <w:left w:val="nil"/>
              <w:bottom w:val="single" w:sz="4" w:space="0" w:color="auto"/>
              <w:right w:val="single" w:sz="4" w:space="0" w:color="auto"/>
            </w:tcBorders>
            <w:shd w:val="clear" w:color="auto" w:fill="auto"/>
            <w:noWrap/>
            <w:vAlign w:val="center"/>
            <w:hideMark/>
          </w:tcPr>
          <w:p w14:paraId="38322EC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783A5A84"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71AF774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7380E73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39" w:type="pct"/>
            <w:tcBorders>
              <w:top w:val="nil"/>
              <w:left w:val="nil"/>
              <w:bottom w:val="single" w:sz="4" w:space="0" w:color="auto"/>
              <w:right w:val="single" w:sz="4" w:space="0" w:color="auto"/>
            </w:tcBorders>
            <w:shd w:val="clear" w:color="auto" w:fill="auto"/>
            <w:noWrap/>
            <w:vAlign w:val="center"/>
            <w:hideMark/>
          </w:tcPr>
          <w:p w14:paraId="33322662"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r>
      <w:tr w:rsidR="00C56B63" w:rsidRPr="005E7DFF" w14:paraId="33FB169A"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1972C34D"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62BB0F0D"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化学需氧量</w:t>
            </w:r>
          </w:p>
        </w:tc>
        <w:tc>
          <w:tcPr>
            <w:tcW w:w="495" w:type="pct"/>
            <w:tcBorders>
              <w:top w:val="nil"/>
              <w:left w:val="nil"/>
              <w:bottom w:val="single" w:sz="4" w:space="0" w:color="auto"/>
              <w:right w:val="single" w:sz="4" w:space="0" w:color="auto"/>
            </w:tcBorders>
            <w:shd w:val="clear" w:color="auto" w:fill="auto"/>
            <w:noWrap/>
            <w:vAlign w:val="center"/>
            <w:hideMark/>
          </w:tcPr>
          <w:p w14:paraId="3D20EB3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25" w:type="pct"/>
            <w:tcBorders>
              <w:top w:val="nil"/>
              <w:left w:val="nil"/>
              <w:bottom w:val="single" w:sz="4" w:space="0" w:color="auto"/>
              <w:right w:val="single" w:sz="4" w:space="0" w:color="auto"/>
            </w:tcBorders>
            <w:shd w:val="clear" w:color="auto" w:fill="auto"/>
            <w:noWrap/>
            <w:vAlign w:val="center"/>
            <w:hideMark/>
          </w:tcPr>
          <w:p w14:paraId="32EDB30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63F98634"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769E6C5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36AFB560"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39" w:type="pct"/>
            <w:tcBorders>
              <w:top w:val="nil"/>
              <w:left w:val="nil"/>
              <w:bottom w:val="single" w:sz="4" w:space="0" w:color="auto"/>
              <w:right w:val="single" w:sz="4" w:space="0" w:color="auto"/>
            </w:tcBorders>
            <w:shd w:val="clear" w:color="auto" w:fill="auto"/>
            <w:noWrap/>
            <w:vAlign w:val="center"/>
            <w:hideMark/>
          </w:tcPr>
          <w:p w14:paraId="0DCE074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5C4D06AA"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429ECE90"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61674220"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五日生化需氧量</w:t>
            </w:r>
          </w:p>
        </w:tc>
        <w:tc>
          <w:tcPr>
            <w:tcW w:w="495" w:type="pct"/>
            <w:tcBorders>
              <w:top w:val="nil"/>
              <w:left w:val="nil"/>
              <w:bottom w:val="single" w:sz="4" w:space="0" w:color="auto"/>
              <w:right w:val="single" w:sz="4" w:space="0" w:color="auto"/>
            </w:tcBorders>
            <w:shd w:val="clear" w:color="auto" w:fill="auto"/>
            <w:noWrap/>
            <w:vAlign w:val="center"/>
            <w:hideMark/>
          </w:tcPr>
          <w:p w14:paraId="118892E4"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25" w:type="pct"/>
            <w:tcBorders>
              <w:top w:val="nil"/>
              <w:left w:val="nil"/>
              <w:bottom w:val="single" w:sz="4" w:space="0" w:color="auto"/>
              <w:right w:val="single" w:sz="4" w:space="0" w:color="auto"/>
            </w:tcBorders>
            <w:shd w:val="clear" w:color="auto" w:fill="auto"/>
            <w:noWrap/>
            <w:vAlign w:val="center"/>
            <w:hideMark/>
          </w:tcPr>
          <w:p w14:paraId="3F77EC9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76BBA2A2"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IV</w:t>
            </w:r>
          </w:p>
        </w:tc>
        <w:tc>
          <w:tcPr>
            <w:tcW w:w="533" w:type="pct"/>
            <w:tcBorders>
              <w:top w:val="nil"/>
              <w:left w:val="nil"/>
              <w:bottom w:val="single" w:sz="4" w:space="0" w:color="auto"/>
              <w:right w:val="single" w:sz="4" w:space="0" w:color="auto"/>
            </w:tcBorders>
            <w:shd w:val="clear" w:color="auto" w:fill="auto"/>
            <w:noWrap/>
            <w:vAlign w:val="center"/>
            <w:hideMark/>
          </w:tcPr>
          <w:p w14:paraId="175B1BE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1D4990D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39" w:type="pct"/>
            <w:tcBorders>
              <w:top w:val="nil"/>
              <w:left w:val="nil"/>
              <w:bottom w:val="single" w:sz="4" w:space="0" w:color="auto"/>
              <w:right w:val="single" w:sz="4" w:space="0" w:color="auto"/>
            </w:tcBorders>
            <w:shd w:val="clear" w:color="auto" w:fill="auto"/>
            <w:noWrap/>
            <w:vAlign w:val="center"/>
            <w:hideMark/>
          </w:tcPr>
          <w:p w14:paraId="2A460C2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50799865"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12058113"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78357D28"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氨氮</w:t>
            </w:r>
          </w:p>
        </w:tc>
        <w:tc>
          <w:tcPr>
            <w:tcW w:w="495" w:type="pct"/>
            <w:tcBorders>
              <w:top w:val="nil"/>
              <w:left w:val="nil"/>
              <w:bottom w:val="single" w:sz="4" w:space="0" w:color="auto"/>
              <w:right w:val="single" w:sz="4" w:space="0" w:color="auto"/>
            </w:tcBorders>
            <w:shd w:val="clear" w:color="auto" w:fill="auto"/>
            <w:noWrap/>
            <w:vAlign w:val="center"/>
            <w:hideMark/>
          </w:tcPr>
          <w:p w14:paraId="373787C4"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25" w:type="pct"/>
            <w:tcBorders>
              <w:top w:val="nil"/>
              <w:left w:val="nil"/>
              <w:bottom w:val="single" w:sz="4" w:space="0" w:color="auto"/>
              <w:right w:val="single" w:sz="4" w:space="0" w:color="auto"/>
            </w:tcBorders>
            <w:shd w:val="clear" w:color="auto" w:fill="auto"/>
            <w:noWrap/>
            <w:vAlign w:val="center"/>
            <w:hideMark/>
          </w:tcPr>
          <w:p w14:paraId="68604B1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512D5F8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533" w:type="pct"/>
            <w:tcBorders>
              <w:top w:val="nil"/>
              <w:left w:val="nil"/>
              <w:bottom w:val="single" w:sz="4" w:space="0" w:color="auto"/>
              <w:right w:val="single" w:sz="4" w:space="0" w:color="auto"/>
            </w:tcBorders>
            <w:shd w:val="clear" w:color="auto" w:fill="auto"/>
            <w:noWrap/>
            <w:vAlign w:val="center"/>
            <w:hideMark/>
          </w:tcPr>
          <w:p w14:paraId="54B5FA3B"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644D9AE0"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103B5D5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r>
      <w:tr w:rsidR="00C56B63" w:rsidRPr="005E7DFF" w14:paraId="6F98511F"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63D82BD6"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7716A614"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总磷</w:t>
            </w:r>
          </w:p>
        </w:tc>
        <w:tc>
          <w:tcPr>
            <w:tcW w:w="495" w:type="pct"/>
            <w:tcBorders>
              <w:top w:val="nil"/>
              <w:left w:val="nil"/>
              <w:bottom w:val="single" w:sz="4" w:space="0" w:color="auto"/>
              <w:right w:val="single" w:sz="4" w:space="0" w:color="auto"/>
            </w:tcBorders>
            <w:shd w:val="clear" w:color="auto" w:fill="auto"/>
            <w:noWrap/>
            <w:vAlign w:val="center"/>
            <w:hideMark/>
          </w:tcPr>
          <w:p w14:paraId="351B32C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25" w:type="pct"/>
            <w:tcBorders>
              <w:top w:val="nil"/>
              <w:left w:val="nil"/>
              <w:bottom w:val="single" w:sz="4" w:space="0" w:color="auto"/>
              <w:right w:val="single" w:sz="4" w:space="0" w:color="auto"/>
            </w:tcBorders>
            <w:shd w:val="clear" w:color="auto" w:fill="auto"/>
            <w:noWrap/>
            <w:vAlign w:val="center"/>
            <w:hideMark/>
          </w:tcPr>
          <w:p w14:paraId="6F788FA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533" w:type="pct"/>
            <w:tcBorders>
              <w:top w:val="nil"/>
              <w:left w:val="nil"/>
              <w:bottom w:val="single" w:sz="4" w:space="0" w:color="auto"/>
              <w:right w:val="single" w:sz="4" w:space="0" w:color="auto"/>
            </w:tcBorders>
            <w:shd w:val="clear" w:color="auto" w:fill="auto"/>
            <w:noWrap/>
            <w:vAlign w:val="center"/>
            <w:hideMark/>
          </w:tcPr>
          <w:p w14:paraId="7F2BE7C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5268F100"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1EF27022"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39" w:type="pct"/>
            <w:tcBorders>
              <w:top w:val="nil"/>
              <w:left w:val="nil"/>
              <w:bottom w:val="single" w:sz="4" w:space="0" w:color="auto"/>
              <w:right w:val="single" w:sz="4" w:space="0" w:color="auto"/>
            </w:tcBorders>
            <w:shd w:val="clear" w:color="auto" w:fill="auto"/>
            <w:noWrap/>
            <w:vAlign w:val="center"/>
            <w:hideMark/>
          </w:tcPr>
          <w:p w14:paraId="55C487B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IV</w:t>
            </w:r>
          </w:p>
        </w:tc>
      </w:tr>
      <w:tr w:rsidR="00C56B63" w:rsidRPr="005E7DFF" w14:paraId="45F5BB0F"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416D0EF1"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0FE316FC"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总氮</w:t>
            </w:r>
          </w:p>
        </w:tc>
        <w:tc>
          <w:tcPr>
            <w:tcW w:w="495" w:type="pct"/>
            <w:tcBorders>
              <w:top w:val="nil"/>
              <w:left w:val="nil"/>
              <w:bottom w:val="single" w:sz="4" w:space="0" w:color="auto"/>
              <w:right w:val="single" w:sz="4" w:space="0" w:color="auto"/>
            </w:tcBorders>
            <w:shd w:val="clear" w:color="auto" w:fill="auto"/>
            <w:noWrap/>
            <w:vAlign w:val="center"/>
            <w:hideMark/>
          </w:tcPr>
          <w:p w14:paraId="67A6B88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V</w:t>
            </w:r>
          </w:p>
        </w:tc>
        <w:tc>
          <w:tcPr>
            <w:tcW w:w="625" w:type="pct"/>
            <w:tcBorders>
              <w:top w:val="nil"/>
              <w:left w:val="nil"/>
              <w:bottom w:val="single" w:sz="4" w:space="0" w:color="auto"/>
              <w:right w:val="single" w:sz="4" w:space="0" w:color="auto"/>
            </w:tcBorders>
            <w:shd w:val="clear" w:color="auto" w:fill="auto"/>
            <w:noWrap/>
            <w:vAlign w:val="center"/>
            <w:hideMark/>
          </w:tcPr>
          <w:p w14:paraId="0201289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33" w:type="pct"/>
            <w:tcBorders>
              <w:top w:val="nil"/>
              <w:left w:val="nil"/>
              <w:bottom w:val="single" w:sz="4" w:space="0" w:color="auto"/>
              <w:right w:val="single" w:sz="4" w:space="0" w:color="auto"/>
            </w:tcBorders>
            <w:shd w:val="clear" w:color="auto" w:fill="auto"/>
            <w:noWrap/>
            <w:vAlign w:val="center"/>
            <w:hideMark/>
          </w:tcPr>
          <w:p w14:paraId="017E3E9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533" w:type="pct"/>
            <w:tcBorders>
              <w:top w:val="nil"/>
              <w:left w:val="nil"/>
              <w:bottom w:val="single" w:sz="4" w:space="0" w:color="auto"/>
              <w:right w:val="single" w:sz="4" w:space="0" w:color="auto"/>
            </w:tcBorders>
            <w:shd w:val="clear" w:color="auto" w:fill="auto"/>
            <w:noWrap/>
            <w:vAlign w:val="center"/>
            <w:hideMark/>
          </w:tcPr>
          <w:p w14:paraId="6334AAC8"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7688AFC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w:t>
            </w:r>
          </w:p>
        </w:tc>
        <w:tc>
          <w:tcPr>
            <w:tcW w:w="639" w:type="pct"/>
            <w:tcBorders>
              <w:top w:val="nil"/>
              <w:left w:val="nil"/>
              <w:bottom w:val="single" w:sz="4" w:space="0" w:color="auto"/>
              <w:right w:val="single" w:sz="4" w:space="0" w:color="auto"/>
            </w:tcBorders>
            <w:shd w:val="clear" w:color="auto" w:fill="auto"/>
            <w:noWrap/>
            <w:vAlign w:val="center"/>
            <w:hideMark/>
          </w:tcPr>
          <w:p w14:paraId="74CBB54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IV</w:t>
            </w:r>
          </w:p>
        </w:tc>
      </w:tr>
      <w:tr w:rsidR="00C56B63" w:rsidRPr="005E7DFF" w14:paraId="71B60969"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7F1601B1"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0A4BDBF0"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铜</w:t>
            </w:r>
          </w:p>
        </w:tc>
        <w:tc>
          <w:tcPr>
            <w:tcW w:w="495" w:type="pct"/>
            <w:tcBorders>
              <w:top w:val="nil"/>
              <w:left w:val="nil"/>
              <w:bottom w:val="single" w:sz="4" w:space="0" w:color="auto"/>
              <w:right w:val="single" w:sz="4" w:space="0" w:color="auto"/>
            </w:tcBorders>
            <w:shd w:val="clear" w:color="auto" w:fill="auto"/>
            <w:noWrap/>
            <w:vAlign w:val="center"/>
            <w:hideMark/>
          </w:tcPr>
          <w:p w14:paraId="7229A46B"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42959A2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0047989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55B6C60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5FD8ED10"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200B6F3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3036D80C"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6F93F415"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1A07BC0C"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锌</w:t>
            </w:r>
          </w:p>
        </w:tc>
        <w:tc>
          <w:tcPr>
            <w:tcW w:w="495" w:type="pct"/>
            <w:tcBorders>
              <w:top w:val="nil"/>
              <w:left w:val="nil"/>
              <w:bottom w:val="single" w:sz="4" w:space="0" w:color="auto"/>
              <w:right w:val="single" w:sz="4" w:space="0" w:color="auto"/>
            </w:tcBorders>
            <w:shd w:val="clear" w:color="auto" w:fill="auto"/>
            <w:noWrap/>
            <w:vAlign w:val="center"/>
            <w:hideMark/>
          </w:tcPr>
          <w:p w14:paraId="53FE595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5FB64CE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FB112C8"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772A6CD4"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319DE9B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121AFBB4"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389A843D"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430B0BEB"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19D4FBC2"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氟化物</w:t>
            </w:r>
          </w:p>
        </w:tc>
        <w:tc>
          <w:tcPr>
            <w:tcW w:w="495" w:type="pct"/>
            <w:tcBorders>
              <w:top w:val="nil"/>
              <w:left w:val="nil"/>
              <w:bottom w:val="single" w:sz="4" w:space="0" w:color="auto"/>
              <w:right w:val="single" w:sz="4" w:space="0" w:color="auto"/>
            </w:tcBorders>
            <w:shd w:val="clear" w:color="auto" w:fill="auto"/>
            <w:noWrap/>
            <w:vAlign w:val="center"/>
            <w:hideMark/>
          </w:tcPr>
          <w:p w14:paraId="2C21354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11069920"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452D2569"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7000FD3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7100140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2B0D4EF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1C0A1CF0"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1ACFE856"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3510EC5B"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硒</w:t>
            </w:r>
          </w:p>
        </w:tc>
        <w:tc>
          <w:tcPr>
            <w:tcW w:w="495" w:type="pct"/>
            <w:tcBorders>
              <w:top w:val="nil"/>
              <w:left w:val="nil"/>
              <w:bottom w:val="single" w:sz="4" w:space="0" w:color="auto"/>
              <w:right w:val="single" w:sz="4" w:space="0" w:color="auto"/>
            </w:tcBorders>
            <w:shd w:val="clear" w:color="auto" w:fill="auto"/>
            <w:noWrap/>
            <w:vAlign w:val="center"/>
            <w:hideMark/>
          </w:tcPr>
          <w:p w14:paraId="176A5A1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660F4812"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734CD65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5C6E45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1A322A9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11985539"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3205DAA0"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4B04E3A0"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159D530F"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砷</w:t>
            </w:r>
          </w:p>
        </w:tc>
        <w:tc>
          <w:tcPr>
            <w:tcW w:w="495" w:type="pct"/>
            <w:tcBorders>
              <w:top w:val="nil"/>
              <w:left w:val="nil"/>
              <w:bottom w:val="single" w:sz="4" w:space="0" w:color="auto"/>
              <w:right w:val="single" w:sz="4" w:space="0" w:color="auto"/>
            </w:tcBorders>
            <w:shd w:val="clear" w:color="auto" w:fill="auto"/>
            <w:noWrap/>
            <w:vAlign w:val="center"/>
            <w:hideMark/>
          </w:tcPr>
          <w:p w14:paraId="66978052"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5D22BF3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190DF992"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482C1B0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5F16805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7D4743E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000C02A4"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25A10BF6"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2E549C0F"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汞</w:t>
            </w:r>
          </w:p>
        </w:tc>
        <w:tc>
          <w:tcPr>
            <w:tcW w:w="495" w:type="pct"/>
            <w:tcBorders>
              <w:top w:val="nil"/>
              <w:left w:val="nil"/>
              <w:bottom w:val="single" w:sz="4" w:space="0" w:color="auto"/>
              <w:right w:val="single" w:sz="4" w:space="0" w:color="auto"/>
            </w:tcBorders>
            <w:shd w:val="clear" w:color="auto" w:fill="auto"/>
            <w:noWrap/>
            <w:vAlign w:val="center"/>
            <w:hideMark/>
          </w:tcPr>
          <w:p w14:paraId="16D3DBD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58A6C730"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113459B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062ED8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0E3EBC98"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17D5CC5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13783792"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67CDFE6E"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64A6AC49"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镉</w:t>
            </w:r>
          </w:p>
        </w:tc>
        <w:tc>
          <w:tcPr>
            <w:tcW w:w="495" w:type="pct"/>
            <w:tcBorders>
              <w:top w:val="nil"/>
              <w:left w:val="nil"/>
              <w:bottom w:val="single" w:sz="4" w:space="0" w:color="auto"/>
              <w:right w:val="single" w:sz="4" w:space="0" w:color="auto"/>
            </w:tcBorders>
            <w:shd w:val="clear" w:color="auto" w:fill="auto"/>
            <w:noWrap/>
            <w:vAlign w:val="center"/>
            <w:hideMark/>
          </w:tcPr>
          <w:p w14:paraId="38C1A350"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77A31624"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46955A5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AB8823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43686F6B"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188723E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5E90C7A1"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05F8A4CC"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2ED6E7E6"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铬（六价）</w:t>
            </w:r>
          </w:p>
        </w:tc>
        <w:tc>
          <w:tcPr>
            <w:tcW w:w="495" w:type="pct"/>
            <w:tcBorders>
              <w:top w:val="nil"/>
              <w:left w:val="nil"/>
              <w:bottom w:val="single" w:sz="4" w:space="0" w:color="auto"/>
              <w:right w:val="single" w:sz="4" w:space="0" w:color="auto"/>
            </w:tcBorders>
            <w:shd w:val="clear" w:color="auto" w:fill="auto"/>
            <w:noWrap/>
            <w:vAlign w:val="center"/>
            <w:hideMark/>
          </w:tcPr>
          <w:p w14:paraId="6EEE824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4F07FBA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004D7828"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3707452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2CF428C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2DCE4DF0"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1C4ED703"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7347445A"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10161ADF"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铅</w:t>
            </w:r>
          </w:p>
        </w:tc>
        <w:tc>
          <w:tcPr>
            <w:tcW w:w="495" w:type="pct"/>
            <w:tcBorders>
              <w:top w:val="nil"/>
              <w:left w:val="nil"/>
              <w:bottom w:val="single" w:sz="4" w:space="0" w:color="auto"/>
              <w:right w:val="single" w:sz="4" w:space="0" w:color="auto"/>
            </w:tcBorders>
            <w:shd w:val="clear" w:color="auto" w:fill="auto"/>
            <w:noWrap/>
            <w:vAlign w:val="center"/>
            <w:hideMark/>
          </w:tcPr>
          <w:p w14:paraId="37042E5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3673BE3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115422D0"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3C8443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III</w:t>
            </w:r>
          </w:p>
        </w:tc>
        <w:tc>
          <w:tcPr>
            <w:tcW w:w="676" w:type="pct"/>
            <w:tcBorders>
              <w:top w:val="nil"/>
              <w:left w:val="nil"/>
              <w:bottom w:val="single" w:sz="4" w:space="0" w:color="auto"/>
              <w:right w:val="single" w:sz="4" w:space="0" w:color="auto"/>
            </w:tcBorders>
            <w:shd w:val="clear" w:color="auto" w:fill="auto"/>
            <w:noWrap/>
            <w:vAlign w:val="center"/>
            <w:hideMark/>
          </w:tcPr>
          <w:p w14:paraId="14ED530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6F97596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213C2C2D"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179B3FEC"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39EFEC32"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氰化物</w:t>
            </w:r>
          </w:p>
        </w:tc>
        <w:tc>
          <w:tcPr>
            <w:tcW w:w="495" w:type="pct"/>
            <w:tcBorders>
              <w:top w:val="nil"/>
              <w:left w:val="nil"/>
              <w:bottom w:val="single" w:sz="4" w:space="0" w:color="auto"/>
              <w:right w:val="single" w:sz="4" w:space="0" w:color="auto"/>
            </w:tcBorders>
            <w:shd w:val="clear" w:color="auto" w:fill="auto"/>
            <w:noWrap/>
            <w:vAlign w:val="center"/>
            <w:hideMark/>
          </w:tcPr>
          <w:p w14:paraId="5E43AAF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6502644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7CEBC02"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410F70F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086E991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15F2DE0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63B76824"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1C778355"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2FF60435"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挥发</w:t>
            </w:r>
            <w:proofErr w:type="gramStart"/>
            <w:r w:rsidRPr="005E7DFF">
              <w:rPr>
                <w:rFonts w:ascii="Times New Roman" w:eastAsia="宋体" w:cs="Times New Roman"/>
                <w:kern w:val="0"/>
                <w:szCs w:val="21"/>
              </w:rPr>
              <w:t>酚</w:t>
            </w:r>
            <w:proofErr w:type="gramEnd"/>
          </w:p>
        </w:tc>
        <w:tc>
          <w:tcPr>
            <w:tcW w:w="495" w:type="pct"/>
            <w:tcBorders>
              <w:top w:val="nil"/>
              <w:left w:val="nil"/>
              <w:bottom w:val="single" w:sz="4" w:space="0" w:color="auto"/>
              <w:right w:val="single" w:sz="4" w:space="0" w:color="auto"/>
            </w:tcBorders>
            <w:shd w:val="clear" w:color="auto" w:fill="auto"/>
            <w:noWrap/>
            <w:vAlign w:val="center"/>
            <w:hideMark/>
          </w:tcPr>
          <w:p w14:paraId="45364FD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4FA2977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B9A9E2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65B329A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25517E1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425F792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6C47685F"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0E2315E8"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730C1D2D"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石油类</w:t>
            </w:r>
          </w:p>
        </w:tc>
        <w:tc>
          <w:tcPr>
            <w:tcW w:w="495" w:type="pct"/>
            <w:tcBorders>
              <w:top w:val="nil"/>
              <w:left w:val="nil"/>
              <w:bottom w:val="single" w:sz="4" w:space="0" w:color="auto"/>
              <w:right w:val="single" w:sz="4" w:space="0" w:color="auto"/>
            </w:tcBorders>
            <w:shd w:val="clear" w:color="auto" w:fill="auto"/>
            <w:noWrap/>
            <w:vAlign w:val="center"/>
            <w:hideMark/>
          </w:tcPr>
          <w:p w14:paraId="4B40A339"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09C29FB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0A77144B"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155233A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0D9530B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2F79BCA9"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3512211D"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0A7C0192"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5254F7A8"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阴离子表面活性剂</w:t>
            </w:r>
          </w:p>
        </w:tc>
        <w:tc>
          <w:tcPr>
            <w:tcW w:w="495" w:type="pct"/>
            <w:tcBorders>
              <w:top w:val="nil"/>
              <w:left w:val="nil"/>
              <w:bottom w:val="single" w:sz="4" w:space="0" w:color="auto"/>
              <w:right w:val="single" w:sz="4" w:space="0" w:color="auto"/>
            </w:tcBorders>
            <w:shd w:val="clear" w:color="auto" w:fill="auto"/>
            <w:noWrap/>
            <w:vAlign w:val="center"/>
            <w:hideMark/>
          </w:tcPr>
          <w:p w14:paraId="1CC2C3CF"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76DE93B8"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53D5EA89"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50936AC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42751CE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21E3A3D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62B218EC"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138D287C"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2956D372"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硫化物</w:t>
            </w:r>
          </w:p>
        </w:tc>
        <w:tc>
          <w:tcPr>
            <w:tcW w:w="495" w:type="pct"/>
            <w:tcBorders>
              <w:top w:val="nil"/>
              <w:left w:val="nil"/>
              <w:bottom w:val="single" w:sz="4" w:space="0" w:color="auto"/>
              <w:right w:val="single" w:sz="4" w:space="0" w:color="auto"/>
            </w:tcBorders>
            <w:shd w:val="clear" w:color="auto" w:fill="auto"/>
            <w:noWrap/>
            <w:vAlign w:val="center"/>
            <w:hideMark/>
          </w:tcPr>
          <w:p w14:paraId="1EDA3621"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25" w:type="pct"/>
            <w:tcBorders>
              <w:top w:val="nil"/>
              <w:left w:val="nil"/>
              <w:bottom w:val="single" w:sz="4" w:space="0" w:color="auto"/>
              <w:right w:val="single" w:sz="4" w:space="0" w:color="auto"/>
            </w:tcBorders>
            <w:shd w:val="clear" w:color="auto" w:fill="auto"/>
            <w:noWrap/>
            <w:vAlign w:val="center"/>
            <w:hideMark/>
          </w:tcPr>
          <w:p w14:paraId="345B5C7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2FF812B5"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533" w:type="pct"/>
            <w:tcBorders>
              <w:top w:val="nil"/>
              <w:left w:val="nil"/>
              <w:bottom w:val="single" w:sz="4" w:space="0" w:color="auto"/>
              <w:right w:val="single" w:sz="4" w:space="0" w:color="auto"/>
            </w:tcBorders>
            <w:shd w:val="clear" w:color="auto" w:fill="auto"/>
            <w:noWrap/>
            <w:vAlign w:val="center"/>
            <w:hideMark/>
          </w:tcPr>
          <w:p w14:paraId="5AF287CA"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76" w:type="pct"/>
            <w:tcBorders>
              <w:top w:val="nil"/>
              <w:left w:val="nil"/>
              <w:bottom w:val="single" w:sz="4" w:space="0" w:color="auto"/>
              <w:right w:val="single" w:sz="4" w:space="0" w:color="auto"/>
            </w:tcBorders>
            <w:shd w:val="clear" w:color="auto" w:fill="auto"/>
            <w:noWrap/>
            <w:vAlign w:val="center"/>
            <w:hideMark/>
          </w:tcPr>
          <w:p w14:paraId="255028A6"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c>
          <w:tcPr>
            <w:tcW w:w="639" w:type="pct"/>
            <w:tcBorders>
              <w:top w:val="nil"/>
              <w:left w:val="nil"/>
              <w:bottom w:val="single" w:sz="4" w:space="0" w:color="auto"/>
              <w:right w:val="single" w:sz="4" w:space="0" w:color="auto"/>
            </w:tcBorders>
            <w:shd w:val="clear" w:color="auto" w:fill="auto"/>
            <w:noWrap/>
            <w:vAlign w:val="center"/>
            <w:hideMark/>
          </w:tcPr>
          <w:p w14:paraId="0F344119"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Ⅰ</w:t>
            </w:r>
          </w:p>
        </w:tc>
      </w:tr>
      <w:tr w:rsidR="00C56B63" w:rsidRPr="005E7DFF" w14:paraId="4FA5F0F4"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65730274"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08320B7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粪大肠菌群</w:t>
            </w:r>
          </w:p>
        </w:tc>
        <w:tc>
          <w:tcPr>
            <w:tcW w:w="495" w:type="pct"/>
            <w:tcBorders>
              <w:top w:val="nil"/>
              <w:left w:val="nil"/>
              <w:bottom w:val="single" w:sz="4" w:space="0" w:color="auto"/>
              <w:right w:val="single" w:sz="4" w:space="0" w:color="auto"/>
            </w:tcBorders>
            <w:shd w:val="clear" w:color="auto" w:fill="auto"/>
            <w:noWrap/>
            <w:vAlign w:val="center"/>
            <w:hideMark/>
          </w:tcPr>
          <w:p w14:paraId="3BC20BB3"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25" w:type="pct"/>
            <w:tcBorders>
              <w:top w:val="nil"/>
              <w:left w:val="nil"/>
              <w:bottom w:val="single" w:sz="4" w:space="0" w:color="auto"/>
              <w:right w:val="single" w:sz="4" w:space="0" w:color="auto"/>
            </w:tcBorders>
            <w:shd w:val="clear" w:color="auto" w:fill="auto"/>
            <w:noWrap/>
            <w:vAlign w:val="center"/>
            <w:hideMark/>
          </w:tcPr>
          <w:p w14:paraId="1E47A786"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3DF27CD2"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533" w:type="pct"/>
            <w:tcBorders>
              <w:top w:val="nil"/>
              <w:left w:val="nil"/>
              <w:bottom w:val="single" w:sz="4" w:space="0" w:color="auto"/>
              <w:right w:val="single" w:sz="4" w:space="0" w:color="auto"/>
            </w:tcBorders>
            <w:shd w:val="clear" w:color="auto" w:fill="auto"/>
            <w:noWrap/>
            <w:vAlign w:val="center"/>
            <w:hideMark/>
          </w:tcPr>
          <w:p w14:paraId="1AAB6686"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76" w:type="pct"/>
            <w:tcBorders>
              <w:top w:val="nil"/>
              <w:left w:val="nil"/>
              <w:bottom w:val="single" w:sz="4" w:space="0" w:color="auto"/>
              <w:right w:val="single" w:sz="4" w:space="0" w:color="auto"/>
            </w:tcBorders>
            <w:shd w:val="clear" w:color="auto" w:fill="auto"/>
            <w:noWrap/>
            <w:vAlign w:val="center"/>
            <w:hideMark/>
          </w:tcPr>
          <w:p w14:paraId="3C88DB2D"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c>
          <w:tcPr>
            <w:tcW w:w="639" w:type="pct"/>
            <w:tcBorders>
              <w:top w:val="nil"/>
              <w:left w:val="nil"/>
              <w:bottom w:val="single" w:sz="4" w:space="0" w:color="auto"/>
              <w:right w:val="single" w:sz="4" w:space="0" w:color="auto"/>
            </w:tcBorders>
            <w:shd w:val="clear" w:color="auto" w:fill="auto"/>
            <w:noWrap/>
            <w:vAlign w:val="center"/>
            <w:hideMark/>
          </w:tcPr>
          <w:p w14:paraId="694D2589"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I</w:t>
            </w:r>
          </w:p>
        </w:tc>
      </w:tr>
      <w:tr w:rsidR="00C56B63" w:rsidRPr="005E7DFF" w14:paraId="41F8AA51" w14:textId="77777777" w:rsidTr="00C56B63">
        <w:trPr>
          <w:trHeight w:val="300"/>
        </w:trPr>
        <w:tc>
          <w:tcPr>
            <w:tcW w:w="519" w:type="pct"/>
            <w:vMerge/>
            <w:tcBorders>
              <w:top w:val="nil"/>
              <w:left w:val="single" w:sz="4" w:space="0" w:color="auto"/>
              <w:bottom w:val="single" w:sz="4" w:space="0" w:color="auto"/>
              <w:right w:val="single" w:sz="4" w:space="0" w:color="auto"/>
            </w:tcBorders>
            <w:vAlign w:val="center"/>
            <w:hideMark/>
          </w:tcPr>
          <w:p w14:paraId="2C19A7F8" w14:textId="77777777" w:rsidR="00C56B63" w:rsidRPr="005E7DFF" w:rsidRDefault="00C56B63" w:rsidP="006272E5">
            <w:pPr>
              <w:widowControl/>
              <w:jc w:val="left"/>
              <w:rPr>
                <w:rFonts w:ascii="Times New Roman" w:eastAsia="宋体" w:cs="Times New Roman"/>
                <w:color w:val="000000"/>
                <w:kern w:val="0"/>
                <w:szCs w:val="21"/>
              </w:rPr>
            </w:pPr>
          </w:p>
        </w:tc>
        <w:tc>
          <w:tcPr>
            <w:tcW w:w="980" w:type="pct"/>
            <w:tcBorders>
              <w:top w:val="nil"/>
              <w:left w:val="nil"/>
              <w:bottom w:val="single" w:sz="4" w:space="0" w:color="auto"/>
              <w:right w:val="single" w:sz="4" w:space="0" w:color="auto"/>
            </w:tcBorders>
            <w:shd w:val="clear" w:color="auto" w:fill="auto"/>
            <w:vAlign w:val="center"/>
            <w:hideMark/>
          </w:tcPr>
          <w:p w14:paraId="6F4D9B13" w14:textId="77777777" w:rsidR="00C56B63" w:rsidRPr="005E7DFF" w:rsidRDefault="00C56B63" w:rsidP="006272E5">
            <w:pPr>
              <w:widowControl/>
              <w:jc w:val="center"/>
              <w:rPr>
                <w:rFonts w:ascii="Times New Roman" w:eastAsia="宋体" w:cs="Times New Roman"/>
                <w:kern w:val="0"/>
                <w:szCs w:val="21"/>
              </w:rPr>
            </w:pPr>
            <w:r w:rsidRPr="005E7DFF">
              <w:rPr>
                <w:rFonts w:ascii="Times New Roman" w:eastAsia="宋体" w:cs="Times New Roman"/>
                <w:kern w:val="0"/>
                <w:szCs w:val="21"/>
              </w:rPr>
              <w:t>电导率</w:t>
            </w:r>
          </w:p>
        </w:tc>
        <w:tc>
          <w:tcPr>
            <w:tcW w:w="495" w:type="pct"/>
            <w:tcBorders>
              <w:top w:val="nil"/>
              <w:left w:val="nil"/>
              <w:bottom w:val="single" w:sz="4" w:space="0" w:color="auto"/>
              <w:right w:val="single" w:sz="4" w:space="0" w:color="auto"/>
            </w:tcBorders>
            <w:shd w:val="clear" w:color="auto" w:fill="auto"/>
            <w:noWrap/>
            <w:vAlign w:val="center"/>
            <w:hideMark/>
          </w:tcPr>
          <w:p w14:paraId="2C5D3868"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25" w:type="pct"/>
            <w:tcBorders>
              <w:top w:val="nil"/>
              <w:left w:val="nil"/>
              <w:bottom w:val="single" w:sz="4" w:space="0" w:color="auto"/>
              <w:right w:val="single" w:sz="4" w:space="0" w:color="auto"/>
            </w:tcBorders>
            <w:shd w:val="clear" w:color="auto" w:fill="auto"/>
            <w:noWrap/>
            <w:vAlign w:val="center"/>
            <w:hideMark/>
          </w:tcPr>
          <w:p w14:paraId="0F49C1EE"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33" w:type="pct"/>
            <w:tcBorders>
              <w:top w:val="nil"/>
              <w:left w:val="nil"/>
              <w:bottom w:val="single" w:sz="4" w:space="0" w:color="auto"/>
              <w:right w:val="single" w:sz="4" w:space="0" w:color="auto"/>
            </w:tcBorders>
            <w:shd w:val="clear" w:color="auto" w:fill="auto"/>
            <w:noWrap/>
            <w:vAlign w:val="center"/>
            <w:hideMark/>
          </w:tcPr>
          <w:p w14:paraId="1BA17A44"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533" w:type="pct"/>
            <w:tcBorders>
              <w:top w:val="nil"/>
              <w:left w:val="nil"/>
              <w:bottom w:val="single" w:sz="4" w:space="0" w:color="auto"/>
              <w:right w:val="single" w:sz="4" w:space="0" w:color="auto"/>
            </w:tcBorders>
            <w:shd w:val="clear" w:color="auto" w:fill="auto"/>
            <w:noWrap/>
            <w:vAlign w:val="center"/>
            <w:hideMark/>
          </w:tcPr>
          <w:p w14:paraId="1CDC3C07"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76" w:type="pct"/>
            <w:tcBorders>
              <w:top w:val="nil"/>
              <w:left w:val="nil"/>
              <w:bottom w:val="single" w:sz="4" w:space="0" w:color="auto"/>
              <w:right w:val="single" w:sz="4" w:space="0" w:color="auto"/>
            </w:tcBorders>
            <w:shd w:val="clear" w:color="auto" w:fill="auto"/>
            <w:noWrap/>
            <w:vAlign w:val="center"/>
            <w:hideMark/>
          </w:tcPr>
          <w:p w14:paraId="47F78A4C"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c>
          <w:tcPr>
            <w:tcW w:w="639" w:type="pct"/>
            <w:tcBorders>
              <w:top w:val="nil"/>
              <w:left w:val="nil"/>
              <w:bottom w:val="single" w:sz="4" w:space="0" w:color="auto"/>
              <w:right w:val="single" w:sz="4" w:space="0" w:color="auto"/>
            </w:tcBorders>
            <w:shd w:val="clear" w:color="auto" w:fill="auto"/>
            <w:noWrap/>
            <w:vAlign w:val="center"/>
            <w:hideMark/>
          </w:tcPr>
          <w:p w14:paraId="7E815076" w14:textId="77777777" w:rsidR="00C56B63" w:rsidRPr="005E7DFF" w:rsidRDefault="00C56B63" w:rsidP="006272E5">
            <w:pPr>
              <w:widowControl/>
              <w:jc w:val="center"/>
              <w:rPr>
                <w:rFonts w:ascii="Times New Roman" w:eastAsia="宋体" w:cs="Times New Roman"/>
                <w:color w:val="000000"/>
                <w:kern w:val="0"/>
                <w:szCs w:val="21"/>
              </w:rPr>
            </w:pPr>
            <w:r w:rsidRPr="005E7DFF">
              <w:rPr>
                <w:rFonts w:ascii="Times New Roman" w:eastAsia="宋体" w:cs="Times New Roman"/>
                <w:color w:val="000000"/>
                <w:kern w:val="0"/>
                <w:szCs w:val="21"/>
              </w:rPr>
              <w:t>/</w:t>
            </w:r>
          </w:p>
        </w:tc>
      </w:tr>
    </w:tbl>
    <w:p w14:paraId="799F392E" w14:textId="24D189B3" w:rsidR="00D757A2" w:rsidRPr="005E7DFF" w:rsidRDefault="00D757A2" w:rsidP="00D757A2">
      <w:pPr>
        <w:pStyle w:val="20"/>
        <w:spacing w:line="240" w:lineRule="auto"/>
        <w:rPr>
          <w:rFonts w:ascii="Times New Roman" w:eastAsia="宋体"/>
          <w:sz w:val="24"/>
          <w:szCs w:val="24"/>
        </w:rPr>
      </w:pPr>
      <w:bookmarkStart w:id="135" w:name="_Toc89682925"/>
      <w:r w:rsidRPr="005E7DFF">
        <w:rPr>
          <w:rFonts w:ascii="Times New Roman" w:eastAsia="宋体"/>
          <w:sz w:val="24"/>
          <w:szCs w:val="24"/>
        </w:rPr>
        <w:t>附表</w:t>
      </w:r>
      <w:r w:rsidRPr="005E7DFF">
        <w:rPr>
          <w:rFonts w:ascii="Times New Roman" w:eastAsia="宋体"/>
          <w:sz w:val="24"/>
          <w:szCs w:val="24"/>
        </w:rPr>
        <w:t xml:space="preserve">3 </w:t>
      </w:r>
      <w:r w:rsidR="001471C5" w:rsidRPr="005E7DFF">
        <w:rPr>
          <w:rFonts w:ascii="Times New Roman" w:eastAsia="宋体"/>
          <w:sz w:val="24"/>
          <w:szCs w:val="24"/>
        </w:rPr>
        <w:t xml:space="preserve"> </w:t>
      </w:r>
      <w:r w:rsidR="001224A8" w:rsidRPr="005E7DFF">
        <w:rPr>
          <w:rFonts w:ascii="Times New Roman" w:eastAsia="宋体" w:hint="eastAsia"/>
          <w:sz w:val="24"/>
          <w:szCs w:val="24"/>
        </w:rPr>
        <w:t>湖泊基本情况调查表</w:t>
      </w:r>
      <w:bookmarkEnd w:id="135"/>
    </w:p>
    <w:tbl>
      <w:tblPr>
        <w:tblStyle w:val="TableNormal"/>
        <w:tblW w:w="133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577"/>
        <w:gridCol w:w="1388"/>
        <w:gridCol w:w="1707"/>
        <w:gridCol w:w="1557"/>
        <w:gridCol w:w="1548"/>
        <w:gridCol w:w="1854"/>
        <w:gridCol w:w="1984"/>
        <w:gridCol w:w="945"/>
      </w:tblGrid>
      <w:tr w:rsidR="001224A8" w:rsidRPr="005E7DFF" w14:paraId="7DC3EFCD" w14:textId="77777777" w:rsidTr="005E7DFF">
        <w:trPr>
          <w:trHeight w:val="314"/>
        </w:trPr>
        <w:tc>
          <w:tcPr>
            <w:tcW w:w="819" w:type="dxa"/>
            <w:vMerge w:val="restart"/>
            <w:vAlign w:val="center"/>
          </w:tcPr>
          <w:p w14:paraId="2422B0C0" w14:textId="77777777" w:rsidR="001224A8" w:rsidRPr="005E7DFF" w:rsidRDefault="001224A8" w:rsidP="00031981">
            <w:pPr>
              <w:spacing w:before="66" w:line="310" w:lineRule="exact"/>
              <w:ind w:firstLineChars="100" w:firstLine="206"/>
              <w:rPr>
                <w:rFonts w:ascii="Times New Roman" w:eastAsia="宋体" w:cs="Times New Roman"/>
                <w:spacing w:val="-2"/>
                <w:position w:val="9"/>
                <w:szCs w:val="21"/>
              </w:rPr>
            </w:pPr>
            <w:r w:rsidRPr="005E7DFF">
              <w:rPr>
                <w:rFonts w:ascii="Times New Roman" w:eastAsia="宋体" w:cs="Times New Roman"/>
                <w:spacing w:val="-2"/>
                <w:position w:val="9"/>
                <w:szCs w:val="21"/>
              </w:rPr>
              <w:t>序号</w:t>
            </w:r>
          </w:p>
        </w:tc>
        <w:tc>
          <w:tcPr>
            <w:tcW w:w="1577" w:type="dxa"/>
            <w:vMerge w:val="restart"/>
            <w:vAlign w:val="center"/>
          </w:tcPr>
          <w:p w14:paraId="6FFA5D31" w14:textId="77777777" w:rsidR="001224A8" w:rsidRPr="005E7DFF" w:rsidRDefault="001224A8" w:rsidP="00031981">
            <w:pPr>
              <w:spacing w:before="66" w:line="310" w:lineRule="exact"/>
              <w:ind w:firstLineChars="100" w:firstLine="206"/>
              <w:rPr>
                <w:rFonts w:ascii="Times New Roman" w:eastAsia="宋体" w:cs="Times New Roman"/>
                <w:spacing w:val="-2"/>
                <w:position w:val="9"/>
                <w:szCs w:val="21"/>
              </w:rPr>
            </w:pPr>
            <w:r w:rsidRPr="005E7DFF">
              <w:rPr>
                <w:rFonts w:ascii="Times New Roman" w:eastAsia="宋体" w:cs="Times New Roman"/>
                <w:spacing w:val="-2"/>
                <w:position w:val="9"/>
                <w:szCs w:val="21"/>
              </w:rPr>
              <w:t>湖泊名称</w:t>
            </w:r>
          </w:p>
        </w:tc>
        <w:tc>
          <w:tcPr>
            <w:tcW w:w="3095" w:type="dxa"/>
            <w:gridSpan w:val="2"/>
            <w:vAlign w:val="center"/>
          </w:tcPr>
          <w:p w14:paraId="72D61370" w14:textId="77777777" w:rsidR="001224A8" w:rsidRPr="005E7DFF" w:rsidRDefault="001224A8" w:rsidP="00031981">
            <w:pPr>
              <w:spacing w:before="66" w:line="310" w:lineRule="exact"/>
              <w:ind w:firstLineChars="100" w:firstLine="206"/>
              <w:rPr>
                <w:rFonts w:ascii="Times New Roman" w:eastAsia="宋体" w:cs="Times New Roman"/>
                <w:spacing w:val="-2"/>
                <w:position w:val="9"/>
                <w:szCs w:val="21"/>
              </w:rPr>
            </w:pPr>
            <w:r w:rsidRPr="005E7DFF">
              <w:rPr>
                <w:rFonts w:ascii="Times New Roman" w:eastAsia="宋体" w:cs="Times New Roman"/>
                <w:spacing w:val="-2"/>
                <w:position w:val="9"/>
                <w:szCs w:val="21"/>
              </w:rPr>
              <w:t>所在行政区</w:t>
            </w:r>
          </w:p>
        </w:tc>
        <w:tc>
          <w:tcPr>
            <w:tcW w:w="3105" w:type="dxa"/>
            <w:gridSpan w:val="2"/>
            <w:vAlign w:val="center"/>
          </w:tcPr>
          <w:p w14:paraId="19B4AC98" w14:textId="77777777" w:rsidR="001224A8" w:rsidRPr="005E7DFF" w:rsidRDefault="001224A8" w:rsidP="001224A8">
            <w:pPr>
              <w:spacing w:before="65" w:line="219" w:lineRule="auto"/>
              <w:ind w:firstLine="1349"/>
              <w:jc w:val="center"/>
              <w:rPr>
                <w:rFonts w:ascii="Times New Roman" w:eastAsia="宋体" w:cs="Times New Roman"/>
                <w:szCs w:val="21"/>
              </w:rPr>
            </w:pPr>
            <w:r w:rsidRPr="005E7DFF">
              <w:rPr>
                <w:rFonts w:ascii="Times New Roman" w:eastAsia="宋体" w:cs="Times New Roman"/>
                <w:spacing w:val="-3"/>
                <w:szCs w:val="21"/>
              </w:rPr>
              <w:t>水位</w:t>
            </w:r>
          </w:p>
        </w:tc>
        <w:tc>
          <w:tcPr>
            <w:tcW w:w="3838" w:type="dxa"/>
            <w:gridSpan w:val="2"/>
            <w:vAlign w:val="center"/>
          </w:tcPr>
          <w:p w14:paraId="434E1544" w14:textId="77777777" w:rsidR="001224A8" w:rsidRPr="005E7DFF" w:rsidRDefault="001224A8" w:rsidP="001224A8">
            <w:pPr>
              <w:spacing w:before="65" w:line="219" w:lineRule="auto"/>
              <w:ind w:firstLine="1293"/>
              <w:jc w:val="center"/>
              <w:rPr>
                <w:rFonts w:ascii="Times New Roman" w:eastAsia="宋体" w:cs="Times New Roman"/>
                <w:szCs w:val="21"/>
              </w:rPr>
            </w:pPr>
            <w:r w:rsidRPr="005E7DFF">
              <w:rPr>
                <w:rFonts w:ascii="Times New Roman" w:eastAsia="宋体" w:cs="Times New Roman"/>
                <w:spacing w:val="3"/>
                <w:szCs w:val="21"/>
              </w:rPr>
              <w:t>水面面积</w:t>
            </w:r>
          </w:p>
        </w:tc>
        <w:tc>
          <w:tcPr>
            <w:tcW w:w="945" w:type="dxa"/>
            <w:vMerge w:val="restart"/>
            <w:vAlign w:val="center"/>
          </w:tcPr>
          <w:p w14:paraId="06336C07" w14:textId="77777777" w:rsidR="001224A8" w:rsidRPr="005E7DFF" w:rsidRDefault="001224A8" w:rsidP="00031981">
            <w:pPr>
              <w:spacing w:before="62" w:line="221" w:lineRule="auto"/>
              <w:ind w:firstLineChars="100" w:firstLine="204"/>
              <w:rPr>
                <w:rFonts w:ascii="Times New Roman" w:eastAsia="宋体" w:cs="Times New Roman"/>
                <w:szCs w:val="21"/>
              </w:rPr>
            </w:pPr>
            <w:r w:rsidRPr="005E7DFF">
              <w:rPr>
                <w:rFonts w:ascii="Times New Roman" w:eastAsia="宋体" w:cs="Times New Roman"/>
                <w:spacing w:val="-3"/>
                <w:szCs w:val="21"/>
              </w:rPr>
              <w:t>备注</w:t>
            </w:r>
          </w:p>
        </w:tc>
      </w:tr>
      <w:tr w:rsidR="001224A8" w:rsidRPr="005E7DFF" w14:paraId="234AFEBA" w14:textId="77777777" w:rsidTr="005E7DFF">
        <w:trPr>
          <w:trHeight w:val="612"/>
        </w:trPr>
        <w:tc>
          <w:tcPr>
            <w:tcW w:w="819" w:type="dxa"/>
            <w:vMerge/>
            <w:vAlign w:val="center"/>
          </w:tcPr>
          <w:p w14:paraId="60D39291" w14:textId="77777777" w:rsidR="001224A8" w:rsidRPr="005E7DFF" w:rsidRDefault="001224A8" w:rsidP="00031981">
            <w:pPr>
              <w:spacing w:before="66" w:line="310" w:lineRule="exact"/>
              <w:ind w:firstLineChars="100" w:firstLine="206"/>
              <w:rPr>
                <w:rFonts w:ascii="Times New Roman" w:eastAsia="宋体" w:cs="Times New Roman"/>
                <w:spacing w:val="-2"/>
                <w:position w:val="9"/>
                <w:szCs w:val="21"/>
              </w:rPr>
            </w:pPr>
          </w:p>
        </w:tc>
        <w:tc>
          <w:tcPr>
            <w:tcW w:w="1577" w:type="dxa"/>
            <w:vMerge/>
            <w:vAlign w:val="center"/>
          </w:tcPr>
          <w:p w14:paraId="2FAAB1B3" w14:textId="77777777" w:rsidR="001224A8" w:rsidRPr="005E7DFF" w:rsidRDefault="001224A8" w:rsidP="00031981">
            <w:pPr>
              <w:spacing w:before="66" w:line="310" w:lineRule="exact"/>
              <w:ind w:firstLineChars="100" w:firstLine="206"/>
              <w:rPr>
                <w:rFonts w:ascii="Times New Roman" w:eastAsia="宋体" w:cs="Times New Roman"/>
                <w:spacing w:val="-2"/>
                <w:position w:val="9"/>
                <w:szCs w:val="21"/>
              </w:rPr>
            </w:pPr>
          </w:p>
        </w:tc>
        <w:tc>
          <w:tcPr>
            <w:tcW w:w="1388" w:type="dxa"/>
            <w:vAlign w:val="center"/>
          </w:tcPr>
          <w:p w14:paraId="426FDE85" w14:textId="77777777" w:rsidR="001224A8" w:rsidRPr="005E7DFF" w:rsidRDefault="001224A8" w:rsidP="00031981">
            <w:pPr>
              <w:spacing w:before="66" w:line="310" w:lineRule="exact"/>
              <w:ind w:firstLineChars="100" w:firstLine="206"/>
              <w:rPr>
                <w:rFonts w:ascii="Times New Roman" w:eastAsia="宋体" w:cs="Times New Roman"/>
                <w:spacing w:val="-2"/>
                <w:position w:val="9"/>
                <w:szCs w:val="21"/>
              </w:rPr>
            </w:pPr>
            <w:r w:rsidRPr="005E7DFF">
              <w:rPr>
                <w:rFonts w:ascii="Times New Roman" w:eastAsia="宋体" w:cs="Times New Roman"/>
                <w:spacing w:val="-2"/>
                <w:position w:val="9"/>
                <w:szCs w:val="21"/>
              </w:rPr>
              <w:t>市（州）</w:t>
            </w:r>
          </w:p>
        </w:tc>
        <w:tc>
          <w:tcPr>
            <w:tcW w:w="1707" w:type="dxa"/>
            <w:vAlign w:val="center"/>
          </w:tcPr>
          <w:p w14:paraId="58B85A86" w14:textId="77777777" w:rsidR="001224A8" w:rsidRPr="005E7DFF" w:rsidRDefault="001224A8" w:rsidP="00031981">
            <w:pPr>
              <w:spacing w:before="66" w:line="310" w:lineRule="exact"/>
              <w:ind w:firstLineChars="100" w:firstLine="206"/>
              <w:rPr>
                <w:rFonts w:ascii="Times New Roman" w:eastAsia="宋体" w:cs="Times New Roman"/>
                <w:spacing w:val="-2"/>
                <w:position w:val="9"/>
                <w:szCs w:val="21"/>
              </w:rPr>
            </w:pPr>
            <w:r w:rsidRPr="005E7DFF">
              <w:rPr>
                <w:rFonts w:ascii="Times New Roman" w:eastAsia="宋体" w:cs="Times New Roman"/>
                <w:spacing w:val="-2"/>
                <w:position w:val="9"/>
                <w:szCs w:val="21"/>
              </w:rPr>
              <w:t>县（市、区）</w:t>
            </w:r>
          </w:p>
        </w:tc>
        <w:tc>
          <w:tcPr>
            <w:tcW w:w="1557" w:type="dxa"/>
            <w:vAlign w:val="center"/>
          </w:tcPr>
          <w:p w14:paraId="3375A816" w14:textId="55219B0E" w:rsidR="001224A8" w:rsidRPr="005E7DFF" w:rsidRDefault="00031981" w:rsidP="00031981">
            <w:pPr>
              <w:spacing w:before="66" w:line="310" w:lineRule="exact"/>
              <w:ind w:firstLineChars="100" w:firstLine="206"/>
              <w:rPr>
                <w:rFonts w:ascii="Times New Roman" w:eastAsia="宋体" w:cs="Times New Roman"/>
                <w:spacing w:val="-2"/>
                <w:position w:val="9"/>
                <w:szCs w:val="21"/>
              </w:rPr>
            </w:pPr>
            <w:r w:rsidRPr="005E7DFF">
              <w:rPr>
                <w:rFonts w:ascii="Times New Roman" w:eastAsia="宋体" w:cs="Times New Roman"/>
                <w:spacing w:val="-2"/>
                <w:position w:val="9"/>
                <w:szCs w:val="21"/>
              </w:rPr>
              <w:t>常年水位（</w:t>
            </w:r>
            <w:r w:rsidRPr="005E7DFF">
              <w:rPr>
                <w:rFonts w:ascii="Times New Roman" w:eastAsia="宋体" w:cs="Times New Roman"/>
                <w:spacing w:val="-2"/>
                <w:position w:val="9"/>
                <w:szCs w:val="21"/>
              </w:rPr>
              <w:t>m</w:t>
            </w:r>
            <w:r w:rsidRPr="005E7DFF">
              <w:rPr>
                <w:rFonts w:ascii="Times New Roman" w:eastAsia="宋体" w:cs="Times New Roman"/>
                <w:spacing w:val="-2"/>
                <w:position w:val="9"/>
                <w:szCs w:val="21"/>
              </w:rPr>
              <w:t>）</w:t>
            </w:r>
          </w:p>
        </w:tc>
        <w:tc>
          <w:tcPr>
            <w:tcW w:w="1548" w:type="dxa"/>
            <w:vAlign w:val="center"/>
          </w:tcPr>
          <w:p w14:paraId="72B48D41" w14:textId="782ABE25" w:rsidR="001224A8" w:rsidRPr="005E7DFF" w:rsidRDefault="00031981" w:rsidP="00031981">
            <w:pPr>
              <w:spacing w:before="66" w:line="310" w:lineRule="exact"/>
              <w:ind w:firstLineChars="100" w:firstLine="206"/>
              <w:rPr>
                <w:rFonts w:ascii="Times New Roman" w:eastAsia="宋体" w:cs="Times New Roman"/>
                <w:szCs w:val="21"/>
              </w:rPr>
            </w:pPr>
            <w:r w:rsidRPr="005E7DFF">
              <w:rPr>
                <w:rFonts w:ascii="Times New Roman" w:eastAsia="宋体" w:cs="Times New Roman"/>
                <w:spacing w:val="-2"/>
                <w:position w:val="9"/>
                <w:szCs w:val="21"/>
              </w:rPr>
              <w:t>现状水位（</w:t>
            </w:r>
            <w:r w:rsidRPr="005E7DFF">
              <w:rPr>
                <w:rFonts w:ascii="Times New Roman" w:eastAsia="宋体" w:cs="Times New Roman"/>
                <w:spacing w:val="-2"/>
                <w:position w:val="9"/>
                <w:szCs w:val="21"/>
              </w:rPr>
              <w:t>m</w:t>
            </w:r>
            <w:r w:rsidRPr="005E7DFF">
              <w:rPr>
                <w:rFonts w:ascii="Times New Roman" w:eastAsia="宋体" w:cs="Times New Roman"/>
                <w:spacing w:val="-2"/>
                <w:position w:val="9"/>
                <w:szCs w:val="21"/>
              </w:rPr>
              <w:t>）</w:t>
            </w:r>
          </w:p>
        </w:tc>
        <w:tc>
          <w:tcPr>
            <w:tcW w:w="1854" w:type="dxa"/>
            <w:vAlign w:val="center"/>
          </w:tcPr>
          <w:p w14:paraId="139BEAAE" w14:textId="46919E94" w:rsidR="001224A8" w:rsidRPr="005E7DFF" w:rsidRDefault="001224A8" w:rsidP="001224A8">
            <w:pPr>
              <w:spacing w:before="46" w:line="271" w:lineRule="auto"/>
              <w:ind w:left="193" w:right="169"/>
              <w:jc w:val="center"/>
              <w:rPr>
                <w:rFonts w:ascii="Times New Roman" w:eastAsia="宋体" w:cs="Times New Roman"/>
                <w:szCs w:val="21"/>
              </w:rPr>
            </w:pPr>
            <w:r w:rsidRPr="005E7DFF">
              <w:rPr>
                <w:rFonts w:ascii="Times New Roman" w:eastAsia="宋体" w:cs="Times New Roman"/>
                <w:spacing w:val="2"/>
                <w:szCs w:val="21"/>
              </w:rPr>
              <w:t>常年水面面积</w:t>
            </w:r>
            <w:r w:rsidRPr="005E7DFF">
              <w:rPr>
                <w:rFonts w:ascii="Times New Roman" w:eastAsia="宋体" w:cs="Times New Roman"/>
                <w:szCs w:val="21"/>
              </w:rPr>
              <w:t xml:space="preserve"> </w:t>
            </w:r>
            <w:r w:rsidRPr="005E7DFF">
              <w:rPr>
                <w:rFonts w:ascii="Times New Roman" w:eastAsia="宋体" w:cs="Times New Roman"/>
                <w:spacing w:val="-4"/>
                <w:szCs w:val="21"/>
              </w:rPr>
              <w:t>（</w:t>
            </w:r>
            <w:r w:rsidRPr="005E7DFF">
              <w:rPr>
                <w:rFonts w:ascii="Times New Roman" w:eastAsia="宋体" w:cs="Times New Roman"/>
                <w:spacing w:val="-18"/>
                <w:szCs w:val="21"/>
              </w:rPr>
              <w:t xml:space="preserve"> </w:t>
            </w:r>
            <w:r w:rsidRPr="005E7DFF">
              <w:rPr>
                <w:rFonts w:ascii="Times New Roman" w:eastAsia="宋体" w:cs="Times New Roman"/>
                <w:spacing w:val="-4"/>
                <w:szCs w:val="21"/>
              </w:rPr>
              <w:t>km²</w:t>
            </w:r>
            <w:r w:rsidRPr="005E7DFF">
              <w:rPr>
                <w:rFonts w:ascii="Times New Roman" w:eastAsia="宋体" w:cs="Times New Roman"/>
                <w:spacing w:val="-4"/>
                <w:szCs w:val="21"/>
              </w:rPr>
              <w:t>）</w:t>
            </w:r>
          </w:p>
        </w:tc>
        <w:tc>
          <w:tcPr>
            <w:tcW w:w="1984" w:type="dxa"/>
            <w:vAlign w:val="center"/>
          </w:tcPr>
          <w:p w14:paraId="5F86D69F" w14:textId="779D5110" w:rsidR="001224A8" w:rsidRPr="005E7DFF" w:rsidRDefault="001224A8" w:rsidP="001224A8">
            <w:pPr>
              <w:spacing w:before="65" w:line="262" w:lineRule="auto"/>
              <w:ind w:left="325" w:right="296"/>
              <w:jc w:val="center"/>
              <w:rPr>
                <w:rFonts w:ascii="Times New Roman" w:eastAsia="宋体" w:cs="Times New Roman"/>
                <w:szCs w:val="21"/>
              </w:rPr>
            </w:pPr>
            <w:r w:rsidRPr="005E7DFF">
              <w:rPr>
                <w:rFonts w:ascii="Times New Roman" w:eastAsia="宋体" w:cs="Times New Roman"/>
                <w:spacing w:val="2"/>
                <w:szCs w:val="21"/>
              </w:rPr>
              <w:t>现状水面面积</w:t>
            </w:r>
            <w:r w:rsidRPr="005E7DFF">
              <w:rPr>
                <w:rFonts w:ascii="Times New Roman" w:eastAsia="宋体" w:cs="Times New Roman"/>
                <w:szCs w:val="21"/>
              </w:rPr>
              <w:t xml:space="preserve"> </w:t>
            </w:r>
            <w:r w:rsidRPr="005E7DFF">
              <w:rPr>
                <w:rFonts w:ascii="Times New Roman" w:eastAsia="宋体" w:cs="Times New Roman"/>
                <w:spacing w:val="-4"/>
                <w:szCs w:val="21"/>
              </w:rPr>
              <w:t>（</w:t>
            </w:r>
            <w:r w:rsidRPr="005E7DFF">
              <w:rPr>
                <w:rFonts w:ascii="Times New Roman" w:eastAsia="宋体" w:cs="Times New Roman"/>
                <w:spacing w:val="-18"/>
                <w:szCs w:val="21"/>
              </w:rPr>
              <w:t xml:space="preserve"> </w:t>
            </w:r>
            <w:r w:rsidRPr="005E7DFF">
              <w:rPr>
                <w:rFonts w:ascii="Times New Roman" w:eastAsia="宋体" w:cs="Times New Roman"/>
                <w:spacing w:val="-4"/>
                <w:szCs w:val="21"/>
              </w:rPr>
              <w:t>km²</w:t>
            </w:r>
            <w:r w:rsidRPr="005E7DFF">
              <w:rPr>
                <w:rFonts w:ascii="Times New Roman" w:eastAsia="宋体" w:cs="Times New Roman"/>
                <w:spacing w:val="-4"/>
                <w:szCs w:val="21"/>
              </w:rPr>
              <w:t>）</w:t>
            </w:r>
          </w:p>
        </w:tc>
        <w:tc>
          <w:tcPr>
            <w:tcW w:w="945" w:type="dxa"/>
            <w:vMerge/>
            <w:vAlign w:val="center"/>
          </w:tcPr>
          <w:p w14:paraId="52E4818E" w14:textId="77777777" w:rsidR="001224A8" w:rsidRPr="005E7DFF" w:rsidRDefault="001224A8" w:rsidP="001224A8">
            <w:pPr>
              <w:jc w:val="center"/>
              <w:rPr>
                <w:rFonts w:ascii="Times New Roman" w:eastAsia="宋体" w:cs="Times New Roman"/>
                <w:szCs w:val="21"/>
              </w:rPr>
            </w:pPr>
          </w:p>
        </w:tc>
      </w:tr>
      <w:tr w:rsidR="001224A8" w:rsidRPr="005E7DFF" w14:paraId="6D739AD7" w14:textId="77777777" w:rsidTr="005E7DFF">
        <w:trPr>
          <w:trHeight w:val="314"/>
        </w:trPr>
        <w:tc>
          <w:tcPr>
            <w:tcW w:w="819" w:type="dxa"/>
            <w:vAlign w:val="center"/>
          </w:tcPr>
          <w:p w14:paraId="0F1AECC1" w14:textId="3DD03C59" w:rsidR="001224A8" w:rsidRPr="005E7DFF" w:rsidRDefault="00031981" w:rsidP="001224A8">
            <w:pPr>
              <w:jc w:val="center"/>
              <w:rPr>
                <w:rFonts w:ascii="Times New Roman" w:eastAsia="宋体" w:cs="Times New Roman"/>
                <w:szCs w:val="21"/>
              </w:rPr>
            </w:pPr>
            <w:r w:rsidRPr="005E7DFF">
              <w:rPr>
                <w:rFonts w:ascii="Times New Roman" w:eastAsia="宋体" w:cs="Times New Roman"/>
                <w:szCs w:val="21"/>
              </w:rPr>
              <w:t>1</w:t>
            </w:r>
          </w:p>
        </w:tc>
        <w:tc>
          <w:tcPr>
            <w:tcW w:w="1577" w:type="dxa"/>
            <w:vAlign w:val="center"/>
          </w:tcPr>
          <w:p w14:paraId="16F97105" w14:textId="24453488" w:rsidR="001224A8" w:rsidRPr="005E7DFF" w:rsidRDefault="00031981" w:rsidP="001224A8">
            <w:pPr>
              <w:jc w:val="center"/>
              <w:rPr>
                <w:rFonts w:ascii="Times New Roman" w:eastAsia="宋体" w:cs="Times New Roman"/>
                <w:szCs w:val="21"/>
              </w:rPr>
            </w:pPr>
            <w:r w:rsidRPr="005E7DFF">
              <w:rPr>
                <w:rFonts w:ascii="Times New Roman" w:eastAsia="宋体" w:cs="Times New Roman"/>
                <w:szCs w:val="21"/>
              </w:rPr>
              <w:t>鱼池</w:t>
            </w:r>
          </w:p>
        </w:tc>
        <w:tc>
          <w:tcPr>
            <w:tcW w:w="1388" w:type="dxa"/>
            <w:vAlign w:val="center"/>
          </w:tcPr>
          <w:p w14:paraId="7A719C89" w14:textId="5B5F02DC" w:rsidR="001224A8" w:rsidRPr="005E7DFF" w:rsidRDefault="00031981" w:rsidP="001224A8">
            <w:pPr>
              <w:jc w:val="center"/>
              <w:rPr>
                <w:rFonts w:ascii="Times New Roman" w:eastAsia="宋体" w:cs="Times New Roman"/>
                <w:szCs w:val="21"/>
              </w:rPr>
            </w:pPr>
            <w:r w:rsidRPr="005E7DFF">
              <w:rPr>
                <w:rFonts w:ascii="Times New Roman" w:eastAsia="宋体" w:cs="Times New Roman"/>
                <w:szCs w:val="21"/>
              </w:rPr>
              <w:t>乐山市</w:t>
            </w:r>
          </w:p>
        </w:tc>
        <w:tc>
          <w:tcPr>
            <w:tcW w:w="1707" w:type="dxa"/>
            <w:vAlign w:val="center"/>
          </w:tcPr>
          <w:p w14:paraId="738F3E29" w14:textId="7202050E" w:rsidR="001224A8" w:rsidRPr="005E7DFF" w:rsidRDefault="00031981" w:rsidP="001224A8">
            <w:pPr>
              <w:jc w:val="center"/>
              <w:rPr>
                <w:rFonts w:ascii="Times New Roman" w:eastAsia="宋体" w:cs="Times New Roman"/>
                <w:szCs w:val="21"/>
              </w:rPr>
            </w:pPr>
            <w:r w:rsidRPr="005E7DFF">
              <w:rPr>
                <w:rFonts w:ascii="Times New Roman" w:eastAsia="宋体" w:cs="Times New Roman"/>
                <w:szCs w:val="21"/>
              </w:rPr>
              <w:t>金口河区</w:t>
            </w:r>
          </w:p>
        </w:tc>
        <w:tc>
          <w:tcPr>
            <w:tcW w:w="1557" w:type="dxa"/>
            <w:vAlign w:val="center"/>
          </w:tcPr>
          <w:p w14:paraId="5950979D" w14:textId="77777777" w:rsidR="001224A8" w:rsidRPr="005E7DFF" w:rsidRDefault="001224A8" w:rsidP="001224A8">
            <w:pPr>
              <w:jc w:val="center"/>
              <w:rPr>
                <w:rFonts w:ascii="Times New Roman" w:eastAsia="宋体" w:cs="Times New Roman"/>
                <w:szCs w:val="21"/>
              </w:rPr>
            </w:pPr>
          </w:p>
        </w:tc>
        <w:tc>
          <w:tcPr>
            <w:tcW w:w="1548" w:type="dxa"/>
            <w:vAlign w:val="center"/>
          </w:tcPr>
          <w:p w14:paraId="03D55175" w14:textId="6A2C23A5" w:rsidR="001224A8" w:rsidRPr="005E7DFF" w:rsidRDefault="00031981" w:rsidP="001224A8">
            <w:pPr>
              <w:jc w:val="center"/>
              <w:rPr>
                <w:rFonts w:ascii="Times New Roman" w:eastAsia="宋体" w:cs="Times New Roman"/>
                <w:szCs w:val="21"/>
              </w:rPr>
            </w:pPr>
            <w:r w:rsidRPr="005E7DFF">
              <w:rPr>
                <w:rFonts w:ascii="Times New Roman" w:eastAsia="宋体" w:cs="Times New Roman"/>
                <w:szCs w:val="21"/>
              </w:rPr>
              <w:t>16</w:t>
            </w:r>
          </w:p>
        </w:tc>
        <w:tc>
          <w:tcPr>
            <w:tcW w:w="1854" w:type="dxa"/>
            <w:vAlign w:val="center"/>
          </w:tcPr>
          <w:p w14:paraId="29A2ACCD" w14:textId="26AA27D5" w:rsidR="001224A8" w:rsidRPr="005E7DFF" w:rsidRDefault="00031981" w:rsidP="001224A8">
            <w:pPr>
              <w:jc w:val="center"/>
              <w:rPr>
                <w:rFonts w:ascii="Times New Roman" w:eastAsia="宋体" w:cs="Times New Roman"/>
                <w:szCs w:val="21"/>
              </w:rPr>
            </w:pPr>
            <w:r w:rsidRPr="005E7DFF">
              <w:rPr>
                <w:rFonts w:ascii="Times New Roman" w:eastAsia="宋体" w:cs="Times New Roman"/>
                <w:szCs w:val="21"/>
              </w:rPr>
              <w:t>0.34</w:t>
            </w:r>
          </w:p>
        </w:tc>
        <w:tc>
          <w:tcPr>
            <w:tcW w:w="1984" w:type="dxa"/>
            <w:vAlign w:val="center"/>
          </w:tcPr>
          <w:p w14:paraId="60CC1042" w14:textId="317CB248" w:rsidR="001224A8" w:rsidRPr="005E7DFF" w:rsidRDefault="00031981" w:rsidP="001224A8">
            <w:pPr>
              <w:jc w:val="center"/>
              <w:rPr>
                <w:rFonts w:ascii="Times New Roman" w:eastAsia="宋体" w:cs="Times New Roman"/>
                <w:szCs w:val="21"/>
              </w:rPr>
            </w:pPr>
            <w:r w:rsidRPr="005E7DFF">
              <w:rPr>
                <w:rFonts w:ascii="Times New Roman" w:eastAsia="宋体" w:cs="Times New Roman"/>
                <w:szCs w:val="21"/>
              </w:rPr>
              <w:t>0.35</w:t>
            </w:r>
          </w:p>
        </w:tc>
        <w:tc>
          <w:tcPr>
            <w:tcW w:w="945" w:type="dxa"/>
            <w:vAlign w:val="center"/>
          </w:tcPr>
          <w:p w14:paraId="0F98A160" w14:textId="77777777" w:rsidR="001224A8" w:rsidRPr="005E7DFF" w:rsidRDefault="001224A8" w:rsidP="001224A8">
            <w:pPr>
              <w:jc w:val="center"/>
              <w:rPr>
                <w:rFonts w:ascii="Times New Roman" w:eastAsia="宋体" w:cs="Times New Roman"/>
                <w:szCs w:val="21"/>
              </w:rPr>
            </w:pPr>
          </w:p>
        </w:tc>
      </w:tr>
    </w:tbl>
    <w:p w14:paraId="5E211658" w14:textId="03958847" w:rsidR="005A7358" w:rsidRDefault="005A7358" w:rsidP="005A7358"/>
    <w:p w14:paraId="1A99AE7D" w14:textId="77777777" w:rsidR="005A7358" w:rsidRPr="005A7358" w:rsidRDefault="005A7358" w:rsidP="005A7358"/>
    <w:p w14:paraId="547BF1A0" w14:textId="15D316DF" w:rsidR="005A7358" w:rsidRDefault="005A7358" w:rsidP="005A7358">
      <w:pPr>
        <w:pStyle w:val="2"/>
        <w:spacing w:line="360" w:lineRule="auto"/>
        <w:ind w:firstLineChars="0" w:firstLine="0"/>
        <w:outlineLvl w:val="1"/>
        <w:rPr>
          <w:rFonts w:eastAsia="宋体" w:cs="宋体"/>
          <w:b/>
          <w:bCs/>
        </w:rPr>
      </w:pPr>
      <w:bookmarkStart w:id="136" w:name="_Toc89682926"/>
      <w:r>
        <w:rPr>
          <w:rFonts w:ascii="Times New Roman" w:eastAsia="宋体" w:hAnsi="Times New Roman" w:cs="Times New Roman"/>
          <w:b/>
          <w:bCs/>
          <w:sz w:val="24"/>
          <w:szCs w:val="24"/>
        </w:rPr>
        <w:lastRenderedPageBreak/>
        <w:t>附表</w:t>
      </w:r>
      <w:r>
        <w:rPr>
          <w:rFonts w:ascii="Times New Roman" w:eastAsia="宋体" w:hAnsi="Times New Roman" w:cs="Times New Roman"/>
          <w:b/>
          <w:bCs/>
          <w:sz w:val="24"/>
          <w:szCs w:val="24"/>
        </w:rPr>
        <w:t xml:space="preserve">4  </w:t>
      </w:r>
      <w:r>
        <w:rPr>
          <w:rFonts w:ascii="Times New Roman" w:eastAsia="宋体" w:hAnsi="Times New Roman" w:cs="Times New Roman" w:hint="eastAsia"/>
          <w:b/>
          <w:bCs/>
          <w:sz w:val="24"/>
          <w:szCs w:val="24"/>
        </w:rPr>
        <w:t>开展健康评价河流（湖库）</w:t>
      </w:r>
      <w:r>
        <w:rPr>
          <w:rFonts w:ascii="Times New Roman" w:eastAsia="宋体" w:hAnsi="Times New Roman" w:cs="Times New Roman"/>
          <w:b/>
          <w:bCs/>
          <w:sz w:val="24"/>
          <w:szCs w:val="24"/>
        </w:rPr>
        <w:t>基本情况信息表</w:t>
      </w:r>
      <w:bookmarkEnd w:id="136"/>
    </w:p>
    <w:tbl>
      <w:tblPr>
        <w:tblStyle w:val="aa"/>
        <w:tblW w:w="5000" w:type="pct"/>
        <w:jc w:val="center"/>
        <w:tblLook w:val="04A0" w:firstRow="1" w:lastRow="0" w:firstColumn="1" w:lastColumn="0" w:noHBand="0" w:noVBand="1"/>
      </w:tblPr>
      <w:tblGrid>
        <w:gridCol w:w="486"/>
        <w:gridCol w:w="1072"/>
        <w:gridCol w:w="1085"/>
        <w:gridCol w:w="1272"/>
        <w:gridCol w:w="1306"/>
        <w:gridCol w:w="1202"/>
        <w:gridCol w:w="1531"/>
        <w:gridCol w:w="1467"/>
        <w:gridCol w:w="1693"/>
        <w:gridCol w:w="1367"/>
        <w:gridCol w:w="1467"/>
      </w:tblGrid>
      <w:tr w:rsidR="005A7358" w14:paraId="34792DB0" w14:textId="77777777" w:rsidTr="005A7358">
        <w:trPr>
          <w:jc w:val="center"/>
        </w:trPr>
        <w:tc>
          <w:tcPr>
            <w:tcW w:w="174" w:type="pct"/>
            <w:vAlign w:val="center"/>
          </w:tcPr>
          <w:p w14:paraId="31F16BFB" w14:textId="77777777" w:rsidR="005A7358" w:rsidRDefault="005A7358" w:rsidP="00002FB8">
            <w:pPr>
              <w:pStyle w:val="2"/>
              <w:ind w:firstLineChars="0" w:firstLine="0"/>
              <w:jc w:val="center"/>
              <w:rPr>
                <w:rFonts w:ascii="Times New Roman" w:eastAsia="宋体" w:hAnsi="Times New Roman" w:cs="Times New Roman"/>
                <w:sz w:val="21"/>
                <w:szCs w:val="21"/>
              </w:rPr>
            </w:pPr>
            <w:bookmarkStart w:id="137" w:name="_Hlk88656065"/>
            <w:r>
              <w:rPr>
                <w:rFonts w:ascii="Times New Roman" w:eastAsia="宋体" w:hAnsi="Times New Roman" w:cs="Times New Roman"/>
                <w:sz w:val="21"/>
                <w:szCs w:val="21"/>
              </w:rPr>
              <w:t>序号</w:t>
            </w:r>
          </w:p>
        </w:tc>
        <w:tc>
          <w:tcPr>
            <w:tcW w:w="384" w:type="pct"/>
            <w:vAlign w:val="center"/>
          </w:tcPr>
          <w:p w14:paraId="15C84265"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市州</w:t>
            </w:r>
          </w:p>
        </w:tc>
        <w:tc>
          <w:tcPr>
            <w:tcW w:w="389" w:type="pct"/>
            <w:vAlign w:val="center"/>
          </w:tcPr>
          <w:p w14:paraId="3EA7D7BC"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河流（湖库）名称</w:t>
            </w:r>
          </w:p>
        </w:tc>
        <w:tc>
          <w:tcPr>
            <w:tcW w:w="456" w:type="pct"/>
            <w:vAlign w:val="center"/>
          </w:tcPr>
          <w:p w14:paraId="480C263B"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所在流域</w:t>
            </w:r>
          </w:p>
        </w:tc>
        <w:tc>
          <w:tcPr>
            <w:tcW w:w="468" w:type="pct"/>
            <w:vAlign w:val="center"/>
          </w:tcPr>
          <w:p w14:paraId="15238498"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流经县（区）</w:t>
            </w:r>
          </w:p>
        </w:tc>
        <w:tc>
          <w:tcPr>
            <w:tcW w:w="431" w:type="pct"/>
            <w:vAlign w:val="center"/>
          </w:tcPr>
          <w:p w14:paraId="0EA288EC"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河流（湖库）类型</w:t>
            </w:r>
          </w:p>
        </w:tc>
        <w:tc>
          <w:tcPr>
            <w:tcW w:w="549" w:type="pct"/>
            <w:vAlign w:val="center"/>
          </w:tcPr>
          <w:p w14:paraId="0C6B8713"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河流（段）长度（湖库面积）</w:t>
            </w:r>
          </w:p>
        </w:tc>
        <w:tc>
          <w:tcPr>
            <w:tcW w:w="526" w:type="pct"/>
            <w:vAlign w:val="center"/>
          </w:tcPr>
          <w:p w14:paraId="1429A65E"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评价单位</w:t>
            </w:r>
          </w:p>
        </w:tc>
        <w:tc>
          <w:tcPr>
            <w:tcW w:w="607" w:type="pct"/>
            <w:vAlign w:val="center"/>
          </w:tcPr>
          <w:p w14:paraId="1CE01C0C"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选用指南</w:t>
            </w:r>
          </w:p>
        </w:tc>
        <w:tc>
          <w:tcPr>
            <w:tcW w:w="490" w:type="pct"/>
            <w:vAlign w:val="center"/>
          </w:tcPr>
          <w:p w14:paraId="5CA0BF2A"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启动时间</w:t>
            </w:r>
          </w:p>
        </w:tc>
        <w:tc>
          <w:tcPr>
            <w:tcW w:w="527" w:type="pct"/>
            <w:vAlign w:val="center"/>
          </w:tcPr>
          <w:p w14:paraId="1DD2A10D"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预计完成时间</w:t>
            </w:r>
          </w:p>
        </w:tc>
      </w:tr>
      <w:tr w:rsidR="005A7358" w14:paraId="6E3A6154" w14:textId="77777777" w:rsidTr="005A7358">
        <w:trPr>
          <w:jc w:val="center"/>
        </w:trPr>
        <w:tc>
          <w:tcPr>
            <w:tcW w:w="174" w:type="pct"/>
            <w:vAlign w:val="center"/>
          </w:tcPr>
          <w:p w14:paraId="27DA9B18"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w:t>
            </w:r>
          </w:p>
        </w:tc>
        <w:tc>
          <w:tcPr>
            <w:tcW w:w="384" w:type="pct"/>
            <w:vAlign w:val="center"/>
          </w:tcPr>
          <w:p w14:paraId="087CBF9D"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乐山市金口河区</w:t>
            </w:r>
          </w:p>
        </w:tc>
        <w:tc>
          <w:tcPr>
            <w:tcW w:w="389" w:type="pct"/>
            <w:vAlign w:val="center"/>
          </w:tcPr>
          <w:p w14:paraId="34CF9FFC"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鱼池</w:t>
            </w:r>
          </w:p>
        </w:tc>
        <w:tc>
          <w:tcPr>
            <w:tcW w:w="456" w:type="pct"/>
            <w:vAlign w:val="center"/>
          </w:tcPr>
          <w:p w14:paraId="1C3957FF"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五池流域</w:t>
            </w:r>
          </w:p>
        </w:tc>
        <w:tc>
          <w:tcPr>
            <w:tcW w:w="468" w:type="pct"/>
            <w:vAlign w:val="center"/>
          </w:tcPr>
          <w:p w14:paraId="5EF1961F"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金口河区</w:t>
            </w:r>
          </w:p>
        </w:tc>
        <w:tc>
          <w:tcPr>
            <w:tcW w:w="431" w:type="pct"/>
            <w:vAlign w:val="center"/>
          </w:tcPr>
          <w:p w14:paraId="7518FDD9"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天然湖泊</w:t>
            </w:r>
          </w:p>
        </w:tc>
        <w:tc>
          <w:tcPr>
            <w:tcW w:w="549" w:type="pct"/>
            <w:vAlign w:val="center"/>
          </w:tcPr>
          <w:p w14:paraId="5ACF5ED3"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cs="Times New Roman"/>
                <w:kern w:val="0"/>
                <w:sz w:val="21"/>
                <w:szCs w:val="21"/>
              </w:rPr>
              <w:t>0.34km</w:t>
            </w:r>
            <w:r w:rsidRPr="00FA3C2B">
              <w:rPr>
                <w:rFonts w:ascii="Times New Roman" w:eastAsia="宋体" w:cs="Times New Roman"/>
                <w:kern w:val="0"/>
                <w:sz w:val="21"/>
                <w:szCs w:val="21"/>
                <w:vertAlign w:val="superscript"/>
              </w:rPr>
              <w:t>2</w:t>
            </w:r>
          </w:p>
        </w:tc>
        <w:tc>
          <w:tcPr>
            <w:tcW w:w="526" w:type="pct"/>
            <w:vAlign w:val="center"/>
          </w:tcPr>
          <w:p w14:paraId="60759B31"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金口河区水务局</w:t>
            </w:r>
          </w:p>
        </w:tc>
        <w:tc>
          <w:tcPr>
            <w:tcW w:w="607" w:type="pct"/>
            <w:vAlign w:val="center"/>
          </w:tcPr>
          <w:p w14:paraId="1ACF9F23"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cs="Times New Roman" w:hint="eastAsia"/>
                <w:sz w:val="21"/>
                <w:szCs w:val="21"/>
              </w:rPr>
              <w:t>《四川省河流（湖库）健康评价指南（试行）》</w:t>
            </w:r>
          </w:p>
        </w:tc>
        <w:tc>
          <w:tcPr>
            <w:tcW w:w="490" w:type="pct"/>
            <w:vAlign w:val="center"/>
          </w:tcPr>
          <w:p w14:paraId="2A18D09E"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2021</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6</w:t>
            </w:r>
            <w:r>
              <w:rPr>
                <w:rFonts w:ascii="Times New Roman" w:eastAsia="宋体" w:hAnsi="Times New Roman" w:cs="Times New Roman" w:hint="eastAsia"/>
                <w:sz w:val="21"/>
                <w:szCs w:val="21"/>
              </w:rPr>
              <w:t>月</w:t>
            </w:r>
          </w:p>
        </w:tc>
        <w:tc>
          <w:tcPr>
            <w:tcW w:w="527" w:type="pct"/>
            <w:vAlign w:val="center"/>
          </w:tcPr>
          <w:p w14:paraId="1507FB24" w14:textId="77777777" w:rsidR="005A7358" w:rsidRDefault="005A7358" w:rsidP="00002FB8">
            <w:pPr>
              <w:pStyle w:val="2"/>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2021</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11</w:t>
            </w:r>
            <w:r>
              <w:rPr>
                <w:rFonts w:ascii="Times New Roman" w:eastAsia="宋体" w:hAnsi="Times New Roman" w:cs="Times New Roman" w:hint="eastAsia"/>
                <w:sz w:val="21"/>
                <w:szCs w:val="21"/>
              </w:rPr>
              <w:t>月</w:t>
            </w:r>
          </w:p>
        </w:tc>
      </w:tr>
      <w:bookmarkEnd w:id="137"/>
    </w:tbl>
    <w:p w14:paraId="6F686213" w14:textId="77777777" w:rsidR="00573F6F" w:rsidRDefault="00573F6F" w:rsidP="00BD12E4">
      <w:pPr>
        <w:pStyle w:val="2"/>
      </w:pPr>
    </w:p>
    <w:bookmarkEnd w:id="131"/>
    <w:p w14:paraId="0AE403B2" w14:textId="589F395C" w:rsidR="005A7358" w:rsidRPr="005A7358" w:rsidRDefault="005A7358" w:rsidP="005A7358">
      <w:pPr>
        <w:sectPr w:rsidR="005A7358" w:rsidRPr="005A7358">
          <w:pgSz w:w="16838" w:h="11906" w:orient="landscape"/>
          <w:pgMar w:top="1800" w:right="1440" w:bottom="1800" w:left="1440" w:header="851" w:footer="992" w:gutter="0"/>
          <w:cols w:space="720"/>
          <w:docGrid w:type="lines" w:linePitch="312"/>
        </w:sectPr>
      </w:pPr>
    </w:p>
    <w:p w14:paraId="33884F48" w14:textId="77777777" w:rsidR="005E6385" w:rsidRPr="005E7DFF" w:rsidRDefault="005E6385" w:rsidP="005E6385">
      <w:pPr>
        <w:pStyle w:val="1"/>
        <w:spacing w:before="0" w:after="0" w:line="240" w:lineRule="auto"/>
        <w:jc w:val="center"/>
        <w:rPr>
          <w:rFonts w:ascii="Times New Roman" w:eastAsia="宋体" w:cs="Times New Roman"/>
          <w:sz w:val="32"/>
          <w:szCs w:val="32"/>
        </w:rPr>
      </w:pPr>
      <w:bookmarkStart w:id="138" w:name="_Toc78467311"/>
      <w:bookmarkStart w:id="139" w:name="_Toc82878611"/>
      <w:bookmarkStart w:id="140" w:name="_Toc89682927"/>
      <w:r w:rsidRPr="005E7DFF">
        <w:rPr>
          <w:rFonts w:ascii="Times New Roman" w:eastAsia="宋体" w:cs="Times New Roman"/>
          <w:sz w:val="32"/>
          <w:szCs w:val="32"/>
        </w:rPr>
        <w:lastRenderedPageBreak/>
        <w:t>附图</w:t>
      </w:r>
      <w:bookmarkEnd w:id="138"/>
      <w:bookmarkEnd w:id="139"/>
      <w:bookmarkEnd w:id="140"/>
    </w:p>
    <w:p w14:paraId="0F563B5A" w14:textId="506D005C" w:rsidR="005E6385" w:rsidRPr="005E7DFF" w:rsidRDefault="005E6385" w:rsidP="005E6385">
      <w:pPr>
        <w:pStyle w:val="20"/>
        <w:spacing w:before="0" w:after="0"/>
        <w:rPr>
          <w:rFonts w:ascii="Times New Roman" w:eastAsia="宋体"/>
          <w:sz w:val="24"/>
          <w:szCs w:val="24"/>
        </w:rPr>
      </w:pPr>
      <w:bookmarkStart w:id="141" w:name="_Toc78467312"/>
      <w:bookmarkStart w:id="142" w:name="_Toc82878612"/>
      <w:bookmarkStart w:id="143" w:name="_Toc89682928"/>
      <w:r w:rsidRPr="005E7DFF">
        <w:rPr>
          <w:rFonts w:ascii="Times New Roman" w:eastAsia="宋体"/>
          <w:sz w:val="24"/>
          <w:szCs w:val="24"/>
        </w:rPr>
        <w:t>附图</w:t>
      </w:r>
      <w:r w:rsidRPr="005E7DFF">
        <w:rPr>
          <w:rFonts w:ascii="Times New Roman" w:eastAsia="宋体"/>
          <w:sz w:val="24"/>
          <w:szCs w:val="24"/>
        </w:rPr>
        <w:t xml:space="preserve">1 </w:t>
      </w:r>
      <w:r w:rsidR="007369C8">
        <w:rPr>
          <w:rFonts w:ascii="Times New Roman" w:eastAsia="宋体" w:hint="eastAsia"/>
          <w:sz w:val="24"/>
          <w:szCs w:val="24"/>
        </w:rPr>
        <w:t>鱼池及其邻近流域</w:t>
      </w:r>
      <w:r w:rsidR="00573F6F" w:rsidRPr="005E7DFF">
        <w:rPr>
          <w:rFonts w:ascii="Times New Roman" w:eastAsia="宋体" w:hint="eastAsia"/>
          <w:sz w:val="24"/>
          <w:szCs w:val="24"/>
        </w:rPr>
        <w:t>水功能区划</w:t>
      </w:r>
      <w:r w:rsidRPr="005E7DFF">
        <w:rPr>
          <w:rFonts w:ascii="Times New Roman" w:eastAsia="宋体"/>
          <w:sz w:val="24"/>
          <w:szCs w:val="24"/>
        </w:rPr>
        <w:t>图</w:t>
      </w:r>
      <w:bookmarkEnd w:id="141"/>
      <w:bookmarkEnd w:id="142"/>
      <w:bookmarkEnd w:id="143"/>
    </w:p>
    <w:p w14:paraId="27423F6F" w14:textId="205529DD" w:rsidR="005E6385" w:rsidRPr="005E7DFF" w:rsidRDefault="007369C8" w:rsidP="00573F6F">
      <w:pPr>
        <w:pStyle w:val="2"/>
        <w:ind w:firstLineChars="0" w:firstLine="0"/>
      </w:pPr>
      <w:r>
        <w:rPr>
          <w:noProof/>
        </w:rPr>
        <w:drawing>
          <wp:inline distT="0" distB="0" distL="0" distR="0" wp14:anchorId="41E86EA7" wp14:editId="3BDBD00C">
            <wp:extent cx="5295900" cy="3627793"/>
            <wp:effectExtent l="0" t="0" r="0" b="0"/>
            <wp:docPr id="2"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图&#10;&#10;描述已自动生成"/>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8005" cy="3636085"/>
                    </a:xfrm>
                    <a:prstGeom prst="rect">
                      <a:avLst/>
                    </a:prstGeom>
                    <a:noFill/>
                    <a:ln>
                      <a:noFill/>
                    </a:ln>
                  </pic:spPr>
                </pic:pic>
              </a:graphicData>
            </a:graphic>
          </wp:inline>
        </w:drawing>
      </w:r>
    </w:p>
    <w:p w14:paraId="16A68E4A" w14:textId="57359F0B" w:rsidR="00573F6F" w:rsidRPr="005E7DFF" w:rsidRDefault="00573F6F" w:rsidP="00573F6F">
      <w:pPr>
        <w:pStyle w:val="20"/>
        <w:spacing w:before="0" w:after="0"/>
        <w:rPr>
          <w:rFonts w:ascii="Times New Roman" w:eastAsia="宋体"/>
          <w:sz w:val="24"/>
          <w:szCs w:val="24"/>
        </w:rPr>
      </w:pPr>
      <w:bookmarkStart w:id="144" w:name="_Toc89682929"/>
      <w:r w:rsidRPr="005E7DFF">
        <w:rPr>
          <w:rFonts w:ascii="Times New Roman" w:eastAsia="宋体"/>
          <w:sz w:val="24"/>
          <w:szCs w:val="24"/>
        </w:rPr>
        <w:lastRenderedPageBreak/>
        <w:t>附图</w:t>
      </w:r>
      <w:r w:rsidRPr="005E7DFF">
        <w:rPr>
          <w:rFonts w:ascii="Times New Roman" w:eastAsia="宋体"/>
          <w:sz w:val="24"/>
          <w:szCs w:val="24"/>
        </w:rPr>
        <w:t xml:space="preserve">2 </w:t>
      </w:r>
      <w:r w:rsidRPr="005E7DFF">
        <w:rPr>
          <w:rFonts w:ascii="Times New Roman" w:eastAsia="宋体" w:hint="eastAsia"/>
          <w:sz w:val="24"/>
          <w:szCs w:val="24"/>
        </w:rPr>
        <w:t>鱼池测点位分布</w:t>
      </w:r>
      <w:r w:rsidRPr="005E7DFF">
        <w:rPr>
          <w:rFonts w:ascii="Times New Roman" w:eastAsia="宋体"/>
          <w:sz w:val="24"/>
          <w:szCs w:val="24"/>
        </w:rPr>
        <w:t>图</w:t>
      </w:r>
      <w:bookmarkEnd w:id="144"/>
    </w:p>
    <w:p w14:paraId="24C1F68B" w14:textId="1B3487A0" w:rsidR="00573F6F" w:rsidRPr="005E7DFF" w:rsidRDefault="00573F6F" w:rsidP="00573F6F">
      <w:pPr>
        <w:pStyle w:val="2"/>
        <w:ind w:firstLineChars="0" w:firstLine="0"/>
      </w:pPr>
      <w:r w:rsidRPr="005E7DFF">
        <w:rPr>
          <w:noProof/>
        </w:rPr>
        <w:drawing>
          <wp:inline distT="0" distB="0" distL="0" distR="0" wp14:anchorId="21BE4D77" wp14:editId="2DA12E97">
            <wp:extent cx="5274310" cy="4827270"/>
            <wp:effectExtent l="0" t="0" r="2540" b="0"/>
            <wp:docPr id="22" name="图片 2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地图&#10;&#10;描述已自动生成"/>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4827270"/>
                    </a:xfrm>
                    <a:prstGeom prst="rect">
                      <a:avLst/>
                    </a:prstGeom>
                    <a:noFill/>
                    <a:ln>
                      <a:noFill/>
                    </a:ln>
                  </pic:spPr>
                </pic:pic>
              </a:graphicData>
            </a:graphic>
          </wp:inline>
        </w:drawing>
      </w:r>
    </w:p>
    <w:p w14:paraId="4943CA82" w14:textId="304D0B9E" w:rsidR="00573F6F" w:rsidRPr="005E7DFF" w:rsidRDefault="00573F6F" w:rsidP="00573F6F">
      <w:pPr>
        <w:pStyle w:val="2"/>
        <w:ind w:firstLineChars="0" w:firstLine="0"/>
      </w:pPr>
    </w:p>
    <w:p w14:paraId="16C36A38" w14:textId="61CE9433" w:rsidR="00573F6F" w:rsidRPr="005E7DFF" w:rsidRDefault="00573F6F" w:rsidP="00573F6F">
      <w:pPr>
        <w:pStyle w:val="2"/>
        <w:ind w:firstLineChars="0" w:firstLine="0"/>
      </w:pPr>
    </w:p>
    <w:p w14:paraId="4D1848A9" w14:textId="37A856F5" w:rsidR="00573F6F" w:rsidRPr="005E7DFF" w:rsidRDefault="00573F6F" w:rsidP="00573F6F">
      <w:pPr>
        <w:pStyle w:val="2"/>
        <w:ind w:firstLineChars="0" w:firstLine="0"/>
      </w:pPr>
    </w:p>
    <w:p w14:paraId="501CCD7E" w14:textId="7C044877" w:rsidR="00573F6F" w:rsidRPr="005E7DFF" w:rsidRDefault="00573F6F" w:rsidP="00573F6F">
      <w:pPr>
        <w:pStyle w:val="2"/>
        <w:ind w:firstLineChars="0" w:firstLine="0"/>
      </w:pPr>
    </w:p>
    <w:p w14:paraId="4B5CFA6F" w14:textId="4900623E" w:rsidR="00573F6F" w:rsidRPr="005E7DFF" w:rsidRDefault="00573F6F" w:rsidP="00573F6F">
      <w:pPr>
        <w:pStyle w:val="2"/>
        <w:ind w:firstLineChars="0" w:firstLine="0"/>
      </w:pPr>
    </w:p>
    <w:p w14:paraId="2EC5D046" w14:textId="75D3C88C" w:rsidR="00573F6F" w:rsidRPr="005E7DFF" w:rsidRDefault="00573F6F" w:rsidP="00573F6F">
      <w:pPr>
        <w:pStyle w:val="2"/>
        <w:ind w:firstLineChars="0" w:firstLine="0"/>
      </w:pPr>
    </w:p>
    <w:p w14:paraId="58C188C3" w14:textId="13A87BE1" w:rsidR="00573F6F" w:rsidRPr="005E7DFF" w:rsidRDefault="00573F6F" w:rsidP="00573F6F">
      <w:pPr>
        <w:pStyle w:val="2"/>
        <w:ind w:firstLineChars="0" w:firstLine="0"/>
      </w:pPr>
    </w:p>
    <w:p w14:paraId="41A534D0" w14:textId="79E7F3BD" w:rsidR="00573F6F" w:rsidRPr="005E7DFF" w:rsidRDefault="00573F6F" w:rsidP="00573F6F">
      <w:pPr>
        <w:pStyle w:val="2"/>
        <w:ind w:firstLineChars="0" w:firstLine="0"/>
      </w:pPr>
    </w:p>
    <w:p w14:paraId="527E943E" w14:textId="5D09EEA8" w:rsidR="00573F6F" w:rsidRPr="005E7DFF" w:rsidRDefault="00573F6F" w:rsidP="00573F6F">
      <w:pPr>
        <w:pStyle w:val="2"/>
        <w:ind w:firstLineChars="0" w:firstLine="0"/>
      </w:pPr>
    </w:p>
    <w:p w14:paraId="10A665B6" w14:textId="6090856A" w:rsidR="00573F6F" w:rsidRPr="005E7DFF" w:rsidRDefault="00573F6F" w:rsidP="00573F6F">
      <w:pPr>
        <w:pStyle w:val="20"/>
        <w:spacing w:before="0" w:after="0"/>
        <w:rPr>
          <w:rFonts w:ascii="Times New Roman" w:eastAsia="宋体"/>
          <w:sz w:val="24"/>
          <w:szCs w:val="24"/>
        </w:rPr>
      </w:pPr>
      <w:bookmarkStart w:id="145" w:name="_Toc89682930"/>
      <w:r w:rsidRPr="005E7DFF">
        <w:rPr>
          <w:rFonts w:ascii="Times New Roman" w:eastAsia="宋体"/>
          <w:sz w:val="24"/>
          <w:szCs w:val="24"/>
        </w:rPr>
        <w:lastRenderedPageBreak/>
        <w:t>附图</w:t>
      </w:r>
      <w:r w:rsidRPr="005E7DFF">
        <w:rPr>
          <w:rFonts w:ascii="Times New Roman" w:eastAsia="宋体"/>
          <w:sz w:val="24"/>
          <w:szCs w:val="24"/>
        </w:rPr>
        <w:t xml:space="preserve">3 </w:t>
      </w:r>
      <w:r w:rsidRPr="005E7DFF">
        <w:rPr>
          <w:rFonts w:ascii="Times New Roman" w:eastAsia="宋体" w:hint="eastAsia"/>
          <w:sz w:val="24"/>
          <w:szCs w:val="24"/>
        </w:rPr>
        <w:t>鱼池地形地貌</w:t>
      </w:r>
      <w:r w:rsidRPr="005E7DFF">
        <w:rPr>
          <w:rFonts w:ascii="Times New Roman" w:eastAsia="宋体"/>
          <w:sz w:val="24"/>
          <w:szCs w:val="24"/>
        </w:rPr>
        <w:t>图</w:t>
      </w:r>
      <w:bookmarkEnd w:id="145"/>
    </w:p>
    <w:p w14:paraId="61157E98" w14:textId="713E951B" w:rsidR="00573F6F" w:rsidRPr="005E7DFF" w:rsidRDefault="00573F6F" w:rsidP="00573F6F">
      <w:pPr>
        <w:pStyle w:val="2"/>
        <w:ind w:firstLineChars="0" w:firstLine="0"/>
      </w:pPr>
      <w:r w:rsidRPr="005E7DFF">
        <w:rPr>
          <w:noProof/>
        </w:rPr>
        <w:drawing>
          <wp:inline distT="0" distB="0" distL="0" distR="0" wp14:anchorId="3F19AD93" wp14:editId="544C4452">
            <wp:extent cx="5176727" cy="7327989"/>
            <wp:effectExtent l="0" t="0" r="5080" b="6350"/>
            <wp:docPr id="23" name="图片 2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地图&#10;&#10;描述已自动生成"/>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3782" cy="7337976"/>
                    </a:xfrm>
                    <a:prstGeom prst="rect">
                      <a:avLst/>
                    </a:prstGeom>
                    <a:noFill/>
                    <a:ln>
                      <a:noFill/>
                    </a:ln>
                  </pic:spPr>
                </pic:pic>
              </a:graphicData>
            </a:graphic>
          </wp:inline>
        </w:drawing>
      </w:r>
    </w:p>
    <w:p w14:paraId="08EB2885" w14:textId="66EA1935" w:rsidR="00573F6F" w:rsidRPr="005E7DFF" w:rsidRDefault="00573F6F" w:rsidP="00573F6F">
      <w:pPr>
        <w:pStyle w:val="2"/>
        <w:ind w:firstLineChars="0" w:firstLine="0"/>
      </w:pPr>
    </w:p>
    <w:p w14:paraId="3DD5FDC4" w14:textId="5575172D" w:rsidR="00573F6F" w:rsidRPr="005E7DFF" w:rsidRDefault="00573F6F" w:rsidP="00573F6F">
      <w:pPr>
        <w:pStyle w:val="2"/>
        <w:ind w:firstLineChars="0" w:firstLine="0"/>
      </w:pPr>
    </w:p>
    <w:p w14:paraId="10416C5E" w14:textId="01D9092F" w:rsidR="00573F6F" w:rsidRPr="005E7DFF" w:rsidRDefault="00573F6F" w:rsidP="00573F6F">
      <w:pPr>
        <w:pStyle w:val="20"/>
        <w:spacing w:before="0" w:after="0"/>
        <w:rPr>
          <w:rFonts w:ascii="Times New Roman" w:eastAsia="宋体"/>
          <w:sz w:val="24"/>
          <w:szCs w:val="24"/>
        </w:rPr>
      </w:pPr>
      <w:bookmarkStart w:id="146" w:name="_Toc89682931"/>
      <w:r w:rsidRPr="005E7DFF">
        <w:rPr>
          <w:rFonts w:ascii="Times New Roman" w:eastAsia="宋体"/>
          <w:sz w:val="24"/>
          <w:szCs w:val="24"/>
        </w:rPr>
        <w:lastRenderedPageBreak/>
        <w:t>附图</w:t>
      </w:r>
      <w:r w:rsidRPr="005E7DFF">
        <w:rPr>
          <w:rFonts w:ascii="Times New Roman" w:eastAsia="宋体"/>
          <w:sz w:val="24"/>
          <w:szCs w:val="24"/>
        </w:rPr>
        <w:t xml:space="preserve">4 </w:t>
      </w:r>
      <w:r w:rsidRPr="005E7DFF">
        <w:rPr>
          <w:rFonts w:ascii="Times New Roman" w:eastAsia="宋体" w:hint="eastAsia"/>
          <w:sz w:val="24"/>
          <w:szCs w:val="24"/>
        </w:rPr>
        <w:t>鱼池坡度</w:t>
      </w:r>
      <w:r w:rsidRPr="005E7DFF">
        <w:rPr>
          <w:rFonts w:ascii="Times New Roman" w:eastAsia="宋体"/>
          <w:sz w:val="24"/>
          <w:szCs w:val="24"/>
        </w:rPr>
        <w:t>图</w:t>
      </w:r>
      <w:bookmarkEnd w:id="146"/>
    </w:p>
    <w:p w14:paraId="0807046D" w14:textId="68CD5DEF" w:rsidR="00573F6F" w:rsidRPr="00573F6F" w:rsidRDefault="00573F6F" w:rsidP="00573F6F">
      <w:pPr>
        <w:pStyle w:val="2"/>
        <w:ind w:firstLineChars="0" w:firstLine="0"/>
      </w:pPr>
      <w:r w:rsidRPr="005E7DFF">
        <w:rPr>
          <w:noProof/>
        </w:rPr>
        <w:drawing>
          <wp:inline distT="0" distB="0" distL="0" distR="0" wp14:anchorId="46AC6B75" wp14:editId="4EE60151">
            <wp:extent cx="4846955" cy="6861175"/>
            <wp:effectExtent l="0" t="0" r="0" b="0"/>
            <wp:docPr id="24" name="图片 2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地图&#10;&#10;描述已自动生成"/>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6955" cy="6861175"/>
                    </a:xfrm>
                    <a:prstGeom prst="rect">
                      <a:avLst/>
                    </a:prstGeom>
                    <a:noFill/>
                    <a:ln>
                      <a:noFill/>
                    </a:ln>
                  </pic:spPr>
                </pic:pic>
              </a:graphicData>
            </a:graphic>
          </wp:inline>
        </w:drawing>
      </w:r>
    </w:p>
    <w:sectPr w:rsidR="00573F6F" w:rsidRPr="00573F6F" w:rsidSect="00573F6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BF7B9" w14:textId="77777777" w:rsidR="004F3992" w:rsidRDefault="004F3992">
      <w:r>
        <w:separator/>
      </w:r>
    </w:p>
  </w:endnote>
  <w:endnote w:type="continuationSeparator" w:id="0">
    <w:p w14:paraId="2E94C33D" w14:textId="77777777" w:rsidR="004F3992" w:rsidRDefault="004F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5F59" w14:textId="77777777" w:rsidR="001A3918" w:rsidRDefault="001A3918">
    <w:pPr>
      <w:pStyle w:val="a6"/>
      <w:jc w:val="center"/>
    </w:pPr>
  </w:p>
  <w:p w14:paraId="6300D20A" w14:textId="77777777" w:rsidR="001A3918" w:rsidRDefault="001A391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407692"/>
    </w:sdtPr>
    <w:sdtEndPr/>
    <w:sdtContent>
      <w:p w14:paraId="6C1FCA15" w14:textId="06F8812D" w:rsidR="001A3918" w:rsidRDefault="001A3918" w:rsidP="008A37CD">
        <w:pPr>
          <w:pStyle w:val="a6"/>
          <w:jc w:val="center"/>
          <w:rPr>
            <w:rFonts w:hint="eastAsia"/>
          </w:rPr>
        </w:pPr>
        <w:r>
          <w:fldChar w:fldCharType="begin"/>
        </w:r>
        <w:r>
          <w:instrText>PAGE   \* MERGEFORMAT</w:instrText>
        </w:r>
        <w:r>
          <w:fldChar w:fldCharType="separate"/>
        </w:r>
        <w:r w:rsidR="00F377D9" w:rsidRPr="00F377D9">
          <w:rPr>
            <w:noProof/>
            <w:lang w:val="zh-CN"/>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00C8" w14:textId="77777777" w:rsidR="001A3918" w:rsidRDefault="001A3918">
    <w:pPr>
      <w:ind w:firstLine="480"/>
      <w:jc w:val="center"/>
    </w:pPr>
    <w:r>
      <w:rPr>
        <w:noProof/>
      </w:rPr>
      <mc:AlternateContent>
        <mc:Choice Requires="wps">
          <w:drawing>
            <wp:anchor distT="0" distB="0" distL="90805" distR="90805" simplePos="0" relativeHeight="251659264" behindDoc="0" locked="0" layoutInCell="1" allowOverlap="1" wp14:anchorId="56209E1E" wp14:editId="3C5EBEE3">
              <wp:simplePos x="0" y="0"/>
              <wp:positionH relativeFrom="margin">
                <wp:align>center</wp:align>
              </wp:positionH>
              <wp:positionV relativeFrom="paragraph">
                <wp:posOffset>0</wp:posOffset>
              </wp:positionV>
              <wp:extent cx="445135" cy="180975"/>
              <wp:effectExtent l="0" t="0" r="0" b="0"/>
              <wp:wrapNone/>
              <wp:docPr id="7" name="文本框 3"/>
              <wp:cNvGraphicFramePr/>
              <a:graphic xmlns:a="http://schemas.openxmlformats.org/drawingml/2006/main">
                <a:graphicData uri="http://schemas.microsoft.com/office/word/2010/wordprocessingShape">
                  <wps:wsp>
                    <wps:cNvSpPr/>
                    <wps:spPr>
                      <a:xfrm>
                        <a:off x="0" y="0"/>
                        <a:ext cx="445350" cy="181179"/>
                      </a:xfrm>
                      <a:prstGeom prst="rect">
                        <a:avLst/>
                      </a:prstGeom>
                      <a:noFill/>
                      <a:ln w="6350" cap="flat" cmpd="sng">
                        <a:noFill/>
                        <a:prstDash val="solid"/>
                        <a:round/>
                      </a:ln>
                    </wps:spPr>
                    <wps:txbx>
                      <w:txbxContent>
                        <w:p w14:paraId="19CDEA13" w14:textId="24A1EE36" w:rsidR="001A3918" w:rsidRDefault="001A3918">
                          <w:pPr>
                            <w:ind w:firstLine="480"/>
                            <w:jc w:val="center"/>
                          </w:pPr>
                          <w:r>
                            <w:fldChar w:fldCharType="begin"/>
                          </w:r>
                          <w:r>
                            <w:instrText>PAGE   \* MERGEFORMAT</w:instrText>
                          </w:r>
                          <w:r>
                            <w:fldChar w:fldCharType="separate"/>
                          </w:r>
                          <w:r w:rsidR="00F377D9" w:rsidRPr="00F377D9">
                            <w:rPr>
                              <w:noProof/>
                              <w:lang w:val="zh-CN"/>
                            </w:rPr>
                            <w:t>25</w:t>
                          </w:r>
                          <w:r>
                            <w:rPr>
                              <w:lang w:val="zh-CN"/>
                            </w:rPr>
                            <w:fldChar w:fldCharType="end"/>
                          </w:r>
                        </w:p>
                      </w:txbxContent>
                    </wps:txbx>
                    <wps:bodyPr vert="horz" wrap="none" lIns="0" tIns="0" rIns="0" bIns="0" anchor="t" anchorCtr="0">
                      <a:spAutoFit/>
                    </wps:bodyPr>
                  </wps:wsp>
                </a:graphicData>
              </a:graphic>
            </wp:anchor>
          </w:drawing>
        </mc:Choice>
        <mc:Fallback>
          <w:pict>
            <v:rect w14:anchorId="56209E1E" id="文本框 3" o:spid="_x0000_s1026" style="position:absolute;left:0;text-align:left;margin-left:0;margin-top:0;width:35.05pt;height:14.25pt;z-index:251659264;visibility:visible;mso-wrap-style:none;mso-wrap-distance-left:7.15pt;mso-wrap-distance-top:0;mso-wrap-distance-right:7.15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" filled="f" stroked="f" strokeweight=".5pt">
              <v:stroke joinstyle="round"/>
              <v:textbox style="mso-fit-shape-to-text:t" inset="0,0,0,0">
                <w:txbxContent>
                  <w:p w14:paraId="19CDEA13" w14:textId="24A1EE36" w:rsidR="001A3918" w:rsidRDefault="001A3918">
                    <w:pPr>
                      <w:ind w:firstLine="480"/>
                      <w:jc w:val="center"/>
                    </w:pPr>
                    <w:r>
                      <w:fldChar w:fldCharType="begin"/>
                    </w:r>
                    <w:r>
                      <w:instrText>PAGE   \* MERGEFORMAT</w:instrText>
                    </w:r>
                    <w:r>
                      <w:fldChar w:fldCharType="separate"/>
                    </w:r>
                    <w:r w:rsidR="00F377D9" w:rsidRPr="00F377D9">
                      <w:rPr>
                        <w:noProof/>
                        <w:lang w:val="zh-CN"/>
                      </w:rPr>
                      <w:t>25</w:t>
                    </w:r>
                    <w:r>
                      <w:rPr>
                        <w:lang w:val="zh-CN"/>
                      </w:rPr>
                      <w:fldChar w:fldCharType="end"/>
                    </w: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457821"/>
    </w:sdtPr>
    <w:sdtEndPr>
      <w:rPr>
        <w:rFonts w:ascii="Times New Roman" w:cs="Times New Roman"/>
      </w:rPr>
    </w:sdtEndPr>
    <w:sdtContent>
      <w:p w14:paraId="37935BBC" w14:textId="182E3BE3" w:rsidR="001A3918" w:rsidRDefault="001A3918">
        <w:pPr>
          <w:pStyle w:val="a6"/>
          <w:jc w:val="center"/>
          <w:rPr>
            <w:rFonts w:ascii="Times New Roman" w:cs="Times New Roman"/>
          </w:rPr>
        </w:pPr>
        <w:r>
          <w:rPr>
            <w:rFonts w:ascii="Times New Roman" w:cs="Times New Roman"/>
          </w:rPr>
          <w:fldChar w:fldCharType="begin"/>
        </w:r>
        <w:r>
          <w:rPr>
            <w:rFonts w:ascii="Times New Roman" w:cs="Times New Roman"/>
          </w:rPr>
          <w:instrText>PAGE   \* MERGEFORMAT</w:instrText>
        </w:r>
        <w:r>
          <w:rPr>
            <w:rFonts w:ascii="Times New Roman" w:cs="Times New Roman"/>
          </w:rPr>
          <w:fldChar w:fldCharType="separate"/>
        </w:r>
        <w:r w:rsidR="00F377D9" w:rsidRPr="00F377D9">
          <w:rPr>
            <w:rFonts w:ascii="Times New Roman" w:cs="Times New Roman"/>
            <w:noProof/>
            <w:lang w:val="zh-CN"/>
          </w:rPr>
          <w:t>28</w:t>
        </w:r>
        <w:r>
          <w:rPr>
            <w:rFonts w:asci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CD3D5" w14:textId="77777777" w:rsidR="004F3992" w:rsidRDefault="004F3992">
      <w:r>
        <w:separator/>
      </w:r>
    </w:p>
  </w:footnote>
  <w:footnote w:type="continuationSeparator" w:id="0">
    <w:p w14:paraId="770D9FB4" w14:textId="77777777" w:rsidR="004F3992" w:rsidRDefault="004F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14CC" w14:textId="77777777" w:rsidR="001A3918" w:rsidRDefault="001A3918">
    <w:pPr>
      <w:pStyle w:val="a4"/>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CBBBFF"/>
    <w:multiLevelType w:val="singleLevel"/>
    <w:tmpl w:val="9CCBBBFF"/>
    <w:lvl w:ilvl="0">
      <w:start w:val="2"/>
      <w:numFmt w:val="decimal"/>
      <w:suff w:val="nothing"/>
      <w:lvlText w:val="（%1）"/>
      <w:lvlJc w:val="left"/>
    </w:lvl>
  </w:abstractNum>
  <w:abstractNum w:abstractNumId="1" w15:restartNumberingAfterBreak="0">
    <w:nsid w:val="9DC3BE45"/>
    <w:multiLevelType w:val="singleLevel"/>
    <w:tmpl w:val="9DC3BE45"/>
    <w:lvl w:ilvl="0">
      <w:start w:val="1"/>
      <w:numFmt w:val="decimal"/>
      <w:suff w:val="nothing"/>
      <w:lvlText w:val="%1、"/>
      <w:lvlJc w:val="left"/>
    </w:lvl>
  </w:abstractNum>
  <w:abstractNum w:abstractNumId="2" w15:restartNumberingAfterBreak="0">
    <w:nsid w:val="0BF2010D"/>
    <w:multiLevelType w:val="hybridMultilevel"/>
    <w:tmpl w:val="32401188"/>
    <w:lvl w:ilvl="0" w:tplc="B2C4A55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AE579B3"/>
    <w:multiLevelType w:val="multilevel"/>
    <w:tmpl w:val="1AE579B3"/>
    <w:lvl w:ilvl="0">
      <w:start w:val="1"/>
      <w:numFmt w:val="decimal"/>
      <w:lvlText w:val="%1、"/>
      <w:lvlJc w:val="left"/>
      <w:pPr>
        <w:ind w:left="852" w:hanging="372"/>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3BEA5213"/>
    <w:multiLevelType w:val="hybridMultilevel"/>
    <w:tmpl w:val="7EA641EE"/>
    <w:lvl w:ilvl="0" w:tplc="A0D8112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B284BB6"/>
    <w:multiLevelType w:val="hybridMultilevel"/>
    <w:tmpl w:val="68C6F694"/>
    <w:lvl w:ilvl="0" w:tplc="22DEE834">
      <w:start w:val="1"/>
      <w:numFmt w:val="decimal"/>
      <w:lvlText w:val="（%1）"/>
      <w:lvlJc w:val="left"/>
      <w:pPr>
        <w:ind w:left="1200" w:hanging="7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D162314"/>
    <w:multiLevelType w:val="hybridMultilevel"/>
    <w:tmpl w:val="DCAC58C6"/>
    <w:lvl w:ilvl="0" w:tplc="98AED4E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1"/>
  </w:num>
  <w:num w:numId="3">
    <w:abstractNumId w:val="6"/>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defaultTabStop w:val="420"/>
  <w:drawingGridHorizontalSpacing w:val="105"/>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1B"/>
    <w:rsid w:val="000145D8"/>
    <w:rsid w:val="0001468D"/>
    <w:rsid w:val="00017F3A"/>
    <w:rsid w:val="000278A6"/>
    <w:rsid w:val="00030BB5"/>
    <w:rsid w:val="00031981"/>
    <w:rsid w:val="00037481"/>
    <w:rsid w:val="00050C28"/>
    <w:rsid w:val="00051032"/>
    <w:rsid w:val="0005221E"/>
    <w:rsid w:val="00052C3E"/>
    <w:rsid w:val="00052FFA"/>
    <w:rsid w:val="0005361D"/>
    <w:rsid w:val="00054172"/>
    <w:rsid w:val="00054EFE"/>
    <w:rsid w:val="0005658B"/>
    <w:rsid w:val="00057D19"/>
    <w:rsid w:val="00060664"/>
    <w:rsid w:val="00065032"/>
    <w:rsid w:val="00066184"/>
    <w:rsid w:val="00072735"/>
    <w:rsid w:val="00084DB5"/>
    <w:rsid w:val="0009000D"/>
    <w:rsid w:val="00094E50"/>
    <w:rsid w:val="00095BE3"/>
    <w:rsid w:val="000A0E0E"/>
    <w:rsid w:val="000A4AD2"/>
    <w:rsid w:val="000A5005"/>
    <w:rsid w:val="000A7163"/>
    <w:rsid w:val="000A7827"/>
    <w:rsid w:val="000B0189"/>
    <w:rsid w:val="000C0754"/>
    <w:rsid w:val="000C1946"/>
    <w:rsid w:val="000D0640"/>
    <w:rsid w:val="000D29B7"/>
    <w:rsid w:val="000D2DA5"/>
    <w:rsid w:val="000E248E"/>
    <w:rsid w:val="000E73BA"/>
    <w:rsid w:val="000F1E07"/>
    <w:rsid w:val="00104D54"/>
    <w:rsid w:val="00105B8B"/>
    <w:rsid w:val="00106C64"/>
    <w:rsid w:val="001079F8"/>
    <w:rsid w:val="001164AA"/>
    <w:rsid w:val="001224A8"/>
    <w:rsid w:val="001270EA"/>
    <w:rsid w:val="00140177"/>
    <w:rsid w:val="001464C8"/>
    <w:rsid w:val="001471C5"/>
    <w:rsid w:val="001516B9"/>
    <w:rsid w:val="00170DD8"/>
    <w:rsid w:val="00172006"/>
    <w:rsid w:val="001758AD"/>
    <w:rsid w:val="00177608"/>
    <w:rsid w:val="00185D24"/>
    <w:rsid w:val="00187702"/>
    <w:rsid w:val="0019249C"/>
    <w:rsid w:val="0019285B"/>
    <w:rsid w:val="001928E5"/>
    <w:rsid w:val="00196AC5"/>
    <w:rsid w:val="001A3918"/>
    <w:rsid w:val="001A6925"/>
    <w:rsid w:val="001B450F"/>
    <w:rsid w:val="001B58F2"/>
    <w:rsid w:val="001B613F"/>
    <w:rsid w:val="001D6612"/>
    <w:rsid w:val="001E3EF7"/>
    <w:rsid w:val="001E434F"/>
    <w:rsid w:val="001F5E07"/>
    <w:rsid w:val="00203AD5"/>
    <w:rsid w:val="002146FF"/>
    <w:rsid w:val="0021562D"/>
    <w:rsid w:val="00215DA8"/>
    <w:rsid w:val="00220008"/>
    <w:rsid w:val="00224613"/>
    <w:rsid w:val="00224BDD"/>
    <w:rsid w:val="00227CDE"/>
    <w:rsid w:val="00231881"/>
    <w:rsid w:val="00232124"/>
    <w:rsid w:val="0024391E"/>
    <w:rsid w:val="002457B8"/>
    <w:rsid w:val="00272F1B"/>
    <w:rsid w:val="002768EB"/>
    <w:rsid w:val="00276CB4"/>
    <w:rsid w:val="002918BC"/>
    <w:rsid w:val="002920A5"/>
    <w:rsid w:val="00293399"/>
    <w:rsid w:val="002A2210"/>
    <w:rsid w:val="002A3C3D"/>
    <w:rsid w:val="002A54A6"/>
    <w:rsid w:val="002B1D28"/>
    <w:rsid w:val="002C0788"/>
    <w:rsid w:val="002C54C0"/>
    <w:rsid w:val="002C5901"/>
    <w:rsid w:val="002D4D76"/>
    <w:rsid w:val="002F21CD"/>
    <w:rsid w:val="002F796B"/>
    <w:rsid w:val="003023C9"/>
    <w:rsid w:val="0030734C"/>
    <w:rsid w:val="003109EC"/>
    <w:rsid w:val="00314AB9"/>
    <w:rsid w:val="00315F26"/>
    <w:rsid w:val="00327364"/>
    <w:rsid w:val="0032773F"/>
    <w:rsid w:val="0033509F"/>
    <w:rsid w:val="00353962"/>
    <w:rsid w:val="00355520"/>
    <w:rsid w:val="003568FA"/>
    <w:rsid w:val="00366A8B"/>
    <w:rsid w:val="00367C10"/>
    <w:rsid w:val="00371FE6"/>
    <w:rsid w:val="00372FBC"/>
    <w:rsid w:val="0037325E"/>
    <w:rsid w:val="00375156"/>
    <w:rsid w:val="003756F8"/>
    <w:rsid w:val="00386CC6"/>
    <w:rsid w:val="00387DE4"/>
    <w:rsid w:val="0039553C"/>
    <w:rsid w:val="0039565A"/>
    <w:rsid w:val="003959F1"/>
    <w:rsid w:val="00396860"/>
    <w:rsid w:val="003B155F"/>
    <w:rsid w:val="003B36EC"/>
    <w:rsid w:val="003B7C4A"/>
    <w:rsid w:val="003C0651"/>
    <w:rsid w:val="003C5BE1"/>
    <w:rsid w:val="003C5FB9"/>
    <w:rsid w:val="003C72B6"/>
    <w:rsid w:val="003C79E7"/>
    <w:rsid w:val="003D2C04"/>
    <w:rsid w:val="003D309C"/>
    <w:rsid w:val="003E0367"/>
    <w:rsid w:val="003E54AC"/>
    <w:rsid w:val="003E5691"/>
    <w:rsid w:val="003E63E5"/>
    <w:rsid w:val="003E7C51"/>
    <w:rsid w:val="003F743E"/>
    <w:rsid w:val="004141FC"/>
    <w:rsid w:val="00416218"/>
    <w:rsid w:val="00416C8F"/>
    <w:rsid w:val="00427B49"/>
    <w:rsid w:val="00432D91"/>
    <w:rsid w:val="00434CA7"/>
    <w:rsid w:val="0043751A"/>
    <w:rsid w:val="00442CE1"/>
    <w:rsid w:val="00446730"/>
    <w:rsid w:val="00451F44"/>
    <w:rsid w:val="0045506E"/>
    <w:rsid w:val="004602C5"/>
    <w:rsid w:val="00460F21"/>
    <w:rsid w:val="00466DA1"/>
    <w:rsid w:val="0046797C"/>
    <w:rsid w:val="00470E5F"/>
    <w:rsid w:val="00472316"/>
    <w:rsid w:val="00475047"/>
    <w:rsid w:val="00477405"/>
    <w:rsid w:val="00484B75"/>
    <w:rsid w:val="00492FC7"/>
    <w:rsid w:val="004951C1"/>
    <w:rsid w:val="0049533A"/>
    <w:rsid w:val="0049616B"/>
    <w:rsid w:val="004977D7"/>
    <w:rsid w:val="004A52A3"/>
    <w:rsid w:val="004B0847"/>
    <w:rsid w:val="004B3DF3"/>
    <w:rsid w:val="004B59B9"/>
    <w:rsid w:val="004C01E5"/>
    <w:rsid w:val="004C6248"/>
    <w:rsid w:val="004C6449"/>
    <w:rsid w:val="004C68B2"/>
    <w:rsid w:val="004C72CA"/>
    <w:rsid w:val="004C7FEA"/>
    <w:rsid w:val="004D1046"/>
    <w:rsid w:val="004D3060"/>
    <w:rsid w:val="004E58EA"/>
    <w:rsid w:val="004E6B81"/>
    <w:rsid w:val="004F3992"/>
    <w:rsid w:val="0050112C"/>
    <w:rsid w:val="00505A91"/>
    <w:rsid w:val="00516A26"/>
    <w:rsid w:val="00516C76"/>
    <w:rsid w:val="00520D10"/>
    <w:rsid w:val="0052210A"/>
    <w:rsid w:val="00524CCD"/>
    <w:rsid w:val="0052622B"/>
    <w:rsid w:val="00526955"/>
    <w:rsid w:val="00531A17"/>
    <w:rsid w:val="00531DCA"/>
    <w:rsid w:val="0053509B"/>
    <w:rsid w:val="0054193C"/>
    <w:rsid w:val="0054249A"/>
    <w:rsid w:val="00542697"/>
    <w:rsid w:val="00542AF3"/>
    <w:rsid w:val="00544161"/>
    <w:rsid w:val="00544A8E"/>
    <w:rsid w:val="00546004"/>
    <w:rsid w:val="0055492F"/>
    <w:rsid w:val="005551DC"/>
    <w:rsid w:val="00561868"/>
    <w:rsid w:val="00571030"/>
    <w:rsid w:val="00573F6F"/>
    <w:rsid w:val="00574846"/>
    <w:rsid w:val="00574A3F"/>
    <w:rsid w:val="005819AF"/>
    <w:rsid w:val="005850C1"/>
    <w:rsid w:val="00587A57"/>
    <w:rsid w:val="00591090"/>
    <w:rsid w:val="00592384"/>
    <w:rsid w:val="00594A04"/>
    <w:rsid w:val="00596E4D"/>
    <w:rsid w:val="005A7358"/>
    <w:rsid w:val="005A748C"/>
    <w:rsid w:val="005B0367"/>
    <w:rsid w:val="005B06F8"/>
    <w:rsid w:val="005B3F2E"/>
    <w:rsid w:val="005B5016"/>
    <w:rsid w:val="005B6EA3"/>
    <w:rsid w:val="005C289C"/>
    <w:rsid w:val="005C3AB2"/>
    <w:rsid w:val="005C77CC"/>
    <w:rsid w:val="005D0C97"/>
    <w:rsid w:val="005D2010"/>
    <w:rsid w:val="005D6D81"/>
    <w:rsid w:val="005E21A4"/>
    <w:rsid w:val="005E273D"/>
    <w:rsid w:val="005E56D4"/>
    <w:rsid w:val="005E6385"/>
    <w:rsid w:val="005E7DFF"/>
    <w:rsid w:val="005F106F"/>
    <w:rsid w:val="005F5F92"/>
    <w:rsid w:val="005F67C6"/>
    <w:rsid w:val="0060100C"/>
    <w:rsid w:val="00604B36"/>
    <w:rsid w:val="00605D90"/>
    <w:rsid w:val="006129FF"/>
    <w:rsid w:val="00617A00"/>
    <w:rsid w:val="00621B45"/>
    <w:rsid w:val="006265C0"/>
    <w:rsid w:val="00630500"/>
    <w:rsid w:val="0063690D"/>
    <w:rsid w:val="00641ECA"/>
    <w:rsid w:val="00651B72"/>
    <w:rsid w:val="00654C20"/>
    <w:rsid w:val="006571DC"/>
    <w:rsid w:val="006705E1"/>
    <w:rsid w:val="00672EF4"/>
    <w:rsid w:val="00675CD2"/>
    <w:rsid w:val="006769BC"/>
    <w:rsid w:val="006774E1"/>
    <w:rsid w:val="006816E7"/>
    <w:rsid w:val="00683234"/>
    <w:rsid w:val="006912D8"/>
    <w:rsid w:val="00691AA9"/>
    <w:rsid w:val="00692F21"/>
    <w:rsid w:val="00696428"/>
    <w:rsid w:val="006A4B70"/>
    <w:rsid w:val="006A7D83"/>
    <w:rsid w:val="006B15E9"/>
    <w:rsid w:val="006C6F16"/>
    <w:rsid w:val="006C72B1"/>
    <w:rsid w:val="006D0648"/>
    <w:rsid w:val="006D7AB8"/>
    <w:rsid w:val="006E0905"/>
    <w:rsid w:val="006E0CED"/>
    <w:rsid w:val="006E0FDC"/>
    <w:rsid w:val="006E1FEC"/>
    <w:rsid w:val="006E3990"/>
    <w:rsid w:val="006F03E9"/>
    <w:rsid w:val="006F14AB"/>
    <w:rsid w:val="006F3C73"/>
    <w:rsid w:val="006F66DC"/>
    <w:rsid w:val="006F7044"/>
    <w:rsid w:val="00713EBE"/>
    <w:rsid w:val="00714F26"/>
    <w:rsid w:val="00716DD5"/>
    <w:rsid w:val="00721FE2"/>
    <w:rsid w:val="00733B68"/>
    <w:rsid w:val="007369C8"/>
    <w:rsid w:val="00737D3F"/>
    <w:rsid w:val="00741F3E"/>
    <w:rsid w:val="00746D07"/>
    <w:rsid w:val="00754168"/>
    <w:rsid w:val="00770CC3"/>
    <w:rsid w:val="00771419"/>
    <w:rsid w:val="007758DA"/>
    <w:rsid w:val="007768EF"/>
    <w:rsid w:val="00780211"/>
    <w:rsid w:val="007845A3"/>
    <w:rsid w:val="00795E5F"/>
    <w:rsid w:val="00796535"/>
    <w:rsid w:val="007A1BC5"/>
    <w:rsid w:val="007A287A"/>
    <w:rsid w:val="007B06EE"/>
    <w:rsid w:val="007B16CF"/>
    <w:rsid w:val="007B1FA0"/>
    <w:rsid w:val="007B7139"/>
    <w:rsid w:val="007C04D3"/>
    <w:rsid w:val="007C0595"/>
    <w:rsid w:val="007C1BA7"/>
    <w:rsid w:val="007C1F93"/>
    <w:rsid w:val="007C65B2"/>
    <w:rsid w:val="007D4010"/>
    <w:rsid w:val="007D7CE1"/>
    <w:rsid w:val="007F20C1"/>
    <w:rsid w:val="007F2DFD"/>
    <w:rsid w:val="007F5BD8"/>
    <w:rsid w:val="00804055"/>
    <w:rsid w:val="00804260"/>
    <w:rsid w:val="00810691"/>
    <w:rsid w:val="00812F01"/>
    <w:rsid w:val="00816AB2"/>
    <w:rsid w:val="0081762F"/>
    <w:rsid w:val="00822322"/>
    <w:rsid w:val="00824BB9"/>
    <w:rsid w:val="00830F95"/>
    <w:rsid w:val="0083112F"/>
    <w:rsid w:val="0083390F"/>
    <w:rsid w:val="00842B9F"/>
    <w:rsid w:val="00844EDF"/>
    <w:rsid w:val="00850F2B"/>
    <w:rsid w:val="00853365"/>
    <w:rsid w:val="00857B09"/>
    <w:rsid w:val="00861633"/>
    <w:rsid w:val="008627DB"/>
    <w:rsid w:val="0086632C"/>
    <w:rsid w:val="008664EB"/>
    <w:rsid w:val="00867BF5"/>
    <w:rsid w:val="00886118"/>
    <w:rsid w:val="0088627A"/>
    <w:rsid w:val="0089073F"/>
    <w:rsid w:val="00892CA6"/>
    <w:rsid w:val="00894806"/>
    <w:rsid w:val="008971DA"/>
    <w:rsid w:val="008A12F1"/>
    <w:rsid w:val="008A37CD"/>
    <w:rsid w:val="008A527D"/>
    <w:rsid w:val="008B29F4"/>
    <w:rsid w:val="008B2FDC"/>
    <w:rsid w:val="008B3F25"/>
    <w:rsid w:val="008B5857"/>
    <w:rsid w:val="008B5C08"/>
    <w:rsid w:val="008C15CC"/>
    <w:rsid w:val="008C1A60"/>
    <w:rsid w:val="008C302A"/>
    <w:rsid w:val="008C58B9"/>
    <w:rsid w:val="008D3C51"/>
    <w:rsid w:val="008D5717"/>
    <w:rsid w:val="008E38BE"/>
    <w:rsid w:val="008F1B2C"/>
    <w:rsid w:val="008F351D"/>
    <w:rsid w:val="00901A2A"/>
    <w:rsid w:val="00906CF2"/>
    <w:rsid w:val="00910F9A"/>
    <w:rsid w:val="00917589"/>
    <w:rsid w:val="00922467"/>
    <w:rsid w:val="00923A68"/>
    <w:rsid w:val="00925512"/>
    <w:rsid w:val="009273E4"/>
    <w:rsid w:val="00930152"/>
    <w:rsid w:val="0093726C"/>
    <w:rsid w:val="0094251F"/>
    <w:rsid w:val="0094267E"/>
    <w:rsid w:val="009431A5"/>
    <w:rsid w:val="00943A3E"/>
    <w:rsid w:val="00954C64"/>
    <w:rsid w:val="00957630"/>
    <w:rsid w:val="009633ED"/>
    <w:rsid w:val="00963A18"/>
    <w:rsid w:val="00963ED0"/>
    <w:rsid w:val="0097045F"/>
    <w:rsid w:val="0097554E"/>
    <w:rsid w:val="00976AAE"/>
    <w:rsid w:val="009A153F"/>
    <w:rsid w:val="009A2D93"/>
    <w:rsid w:val="009A53B8"/>
    <w:rsid w:val="009B3352"/>
    <w:rsid w:val="009B40EF"/>
    <w:rsid w:val="009B709E"/>
    <w:rsid w:val="009B73E3"/>
    <w:rsid w:val="009C1700"/>
    <w:rsid w:val="009C67B1"/>
    <w:rsid w:val="009D26AF"/>
    <w:rsid w:val="009D4CDE"/>
    <w:rsid w:val="009F6898"/>
    <w:rsid w:val="00A0148F"/>
    <w:rsid w:val="00A02FD6"/>
    <w:rsid w:val="00A04F7B"/>
    <w:rsid w:val="00A04F9B"/>
    <w:rsid w:val="00A104ED"/>
    <w:rsid w:val="00A11E84"/>
    <w:rsid w:val="00A15511"/>
    <w:rsid w:val="00A218D9"/>
    <w:rsid w:val="00A35777"/>
    <w:rsid w:val="00A40121"/>
    <w:rsid w:val="00A41E18"/>
    <w:rsid w:val="00A52A6D"/>
    <w:rsid w:val="00A550FC"/>
    <w:rsid w:val="00A55218"/>
    <w:rsid w:val="00A61455"/>
    <w:rsid w:val="00A616BE"/>
    <w:rsid w:val="00A707F5"/>
    <w:rsid w:val="00A72E01"/>
    <w:rsid w:val="00A732FC"/>
    <w:rsid w:val="00A74FE0"/>
    <w:rsid w:val="00A76CC5"/>
    <w:rsid w:val="00A77F20"/>
    <w:rsid w:val="00A81D67"/>
    <w:rsid w:val="00A832E5"/>
    <w:rsid w:val="00A87D90"/>
    <w:rsid w:val="00A931D0"/>
    <w:rsid w:val="00A94E69"/>
    <w:rsid w:val="00A94FD8"/>
    <w:rsid w:val="00A9516F"/>
    <w:rsid w:val="00A95CFE"/>
    <w:rsid w:val="00A97DB2"/>
    <w:rsid w:val="00AA0439"/>
    <w:rsid w:val="00AB12A4"/>
    <w:rsid w:val="00AB1A74"/>
    <w:rsid w:val="00AB438F"/>
    <w:rsid w:val="00AB4ADE"/>
    <w:rsid w:val="00AB6B04"/>
    <w:rsid w:val="00AB7821"/>
    <w:rsid w:val="00AC0539"/>
    <w:rsid w:val="00AC1C0E"/>
    <w:rsid w:val="00AC5697"/>
    <w:rsid w:val="00AC5A02"/>
    <w:rsid w:val="00AC7EC0"/>
    <w:rsid w:val="00AD13DE"/>
    <w:rsid w:val="00AD330F"/>
    <w:rsid w:val="00AD38C1"/>
    <w:rsid w:val="00AD59C6"/>
    <w:rsid w:val="00AE3A44"/>
    <w:rsid w:val="00B03A65"/>
    <w:rsid w:val="00B055B6"/>
    <w:rsid w:val="00B05B46"/>
    <w:rsid w:val="00B11361"/>
    <w:rsid w:val="00B15ED2"/>
    <w:rsid w:val="00B202AF"/>
    <w:rsid w:val="00B2305D"/>
    <w:rsid w:val="00B25F44"/>
    <w:rsid w:val="00B34FEC"/>
    <w:rsid w:val="00B357FA"/>
    <w:rsid w:val="00B37C2D"/>
    <w:rsid w:val="00B4376D"/>
    <w:rsid w:val="00B467D1"/>
    <w:rsid w:val="00B60306"/>
    <w:rsid w:val="00B6563F"/>
    <w:rsid w:val="00B77A0C"/>
    <w:rsid w:val="00B82979"/>
    <w:rsid w:val="00B82A5A"/>
    <w:rsid w:val="00B850D7"/>
    <w:rsid w:val="00B87E8B"/>
    <w:rsid w:val="00B919DB"/>
    <w:rsid w:val="00B955DF"/>
    <w:rsid w:val="00BA0835"/>
    <w:rsid w:val="00BA54AF"/>
    <w:rsid w:val="00BA7C8B"/>
    <w:rsid w:val="00BB2B74"/>
    <w:rsid w:val="00BC3880"/>
    <w:rsid w:val="00BC64C3"/>
    <w:rsid w:val="00BD12E4"/>
    <w:rsid w:val="00BD324A"/>
    <w:rsid w:val="00BD58E5"/>
    <w:rsid w:val="00BD77EA"/>
    <w:rsid w:val="00BE04F4"/>
    <w:rsid w:val="00BE2E99"/>
    <w:rsid w:val="00BE437D"/>
    <w:rsid w:val="00BF16E6"/>
    <w:rsid w:val="00BF2B5B"/>
    <w:rsid w:val="00BF3215"/>
    <w:rsid w:val="00C0290D"/>
    <w:rsid w:val="00C04CB8"/>
    <w:rsid w:val="00C05068"/>
    <w:rsid w:val="00C077EF"/>
    <w:rsid w:val="00C112CB"/>
    <w:rsid w:val="00C1415C"/>
    <w:rsid w:val="00C15BFF"/>
    <w:rsid w:val="00C16AE7"/>
    <w:rsid w:val="00C249F5"/>
    <w:rsid w:val="00C273C9"/>
    <w:rsid w:val="00C301C6"/>
    <w:rsid w:val="00C31410"/>
    <w:rsid w:val="00C3173C"/>
    <w:rsid w:val="00C32415"/>
    <w:rsid w:val="00C33200"/>
    <w:rsid w:val="00C33202"/>
    <w:rsid w:val="00C33C8F"/>
    <w:rsid w:val="00C3799F"/>
    <w:rsid w:val="00C40FBE"/>
    <w:rsid w:val="00C4335C"/>
    <w:rsid w:val="00C44C39"/>
    <w:rsid w:val="00C44D08"/>
    <w:rsid w:val="00C523FC"/>
    <w:rsid w:val="00C56B63"/>
    <w:rsid w:val="00C57038"/>
    <w:rsid w:val="00C57707"/>
    <w:rsid w:val="00C61552"/>
    <w:rsid w:val="00C66875"/>
    <w:rsid w:val="00C8053F"/>
    <w:rsid w:val="00C95004"/>
    <w:rsid w:val="00C95540"/>
    <w:rsid w:val="00CB36E6"/>
    <w:rsid w:val="00CB3BE7"/>
    <w:rsid w:val="00CB719F"/>
    <w:rsid w:val="00CC285F"/>
    <w:rsid w:val="00CC5945"/>
    <w:rsid w:val="00CC7F8A"/>
    <w:rsid w:val="00CD4676"/>
    <w:rsid w:val="00CE0F81"/>
    <w:rsid w:val="00CE6BE3"/>
    <w:rsid w:val="00CF2B55"/>
    <w:rsid w:val="00CF440D"/>
    <w:rsid w:val="00CF7F3E"/>
    <w:rsid w:val="00D00232"/>
    <w:rsid w:val="00D003C2"/>
    <w:rsid w:val="00D0383C"/>
    <w:rsid w:val="00D07121"/>
    <w:rsid w:val="00D155A5"/>
    <w:rsid w:val="00D247C0"/>
    <w:rsid w:val="00D25639"/>
    <w:rsid w:val="00D31133"/>
    <w:rsid w:val="00D35D89"/>
    <w:rsid w:val="00D51EFA"/>
    <w:rsid w:val="00D54CF3"/>
    <w:rsid w:val="00D5636F"/>
    <w:rsid w:val="00D57D47"/>
    <w:rsid w:val="00D60347"/>
    <w:rsid w:val="00D60E8E"/>
    <w:rsid w:val="00D62171"/>
    <w:rsid w:val="00D63367"/>
    <w:rsid w:val="00D64200"/>
    <w:rsid w:val="00D66289"/>
    <w:rsid w:val="00D757A2"/>
    <w:rsid w:val="00D75BC0"/>
    <w:rsid w:val="00D8483D"/>
    <w:rsid w:val="00D91E32"/>
    <w:rsid w:val="00D920C5"/>
    <w:rsid w:val="00D931E4"/>
    <w:rsid w:val="00D96A40"/>
    <w:rsid w:val="00DA25B8"/>
    <w:rsid w:val="00DA2E8D"/>
    <w:rsid w:val="00DA51D0"/>
    <w:rsid w:val="00DA7304"/>
    <w:rsid w:val="00DB10DA"/>
    <w:rsid w:val="00DB31D6"/>
    <w:rsid w:val="00DC0A3B"/>
    <w:rsid w:val="00DC2418"/>
    <w:rsid w:val="00DC58DE"/>
    <w:rsid w:val="00DC6993"/>
    <w:rsid w:val="00DE06B9"/>
    <w:rsid w:val="00DE7781"/>
    <w:rsid w:val="00DF3D03"/>
    <w:rsid w:val="00DF3F5D"/>
    <w:rsid w:val="00DF47E3"/>
    <w:rsid w:val="00E03D8D"/>
    <w:rsid w:val="00E10BED"/>
    <w:rsid w:val="00E140DD"/>
    <w:rsid w:val="00E15269"/>
    <w:rsid w:val="00E176F4"/>
    <w:rsid w:val="00E17D15"/>
    <w:rsid w:val="00E22E4F"/>
    <w:rsid w:val="00E24BE7"/>
    <w:rsid w:val="00E275E0"/>
    <w:rsid w:val="00E30455"/>
    <w:rsid w:val="00E41114"/>
    <w:rsid w:val="00E4206D"/>
    <w:rsid w:val="00E53257"/>
    <w:rsid w:val="00E53444"/>
    <w:rsid w:val="00E56E5F"/>
    <w:rsid w:val="00E72F88"/>
    <w:rsid w:val="00E730E2"/>
    <w:rsid w:val="00E749C0"/>
    <w:rsid w:val="00E7707D"/>
    <w:rsid w:val="00E77737"/>
    <w:rsid w:val="00E84193"/>
    <w:rsid w:val="00E85E5A"/>
    <w:rsid w:val="00E86091"/>
    <w:rsid w:val="00E92D0C"/>
    <w:rsid w:val="00E97006"/>
    <w:rsid w:val="00EA642E"/>
    <w:rsid w:val="00EA66B6"/>
    <w:rsid w:val="00EB60DB"/>
    <w:rsid w:val="00EC2503"/>
    <w:rsid w:val="00EC4F22"/>
    <w:rsid w:val="00EC5827"/>
    <w:rsid w:val="00EC66F3"/>
    <w:rsid w:val="00ED1077"/>
    <w:rsid w:val="00ED196C"/>
    <w:rsid w:val="00ED4F37"/>
    <w:rsid w:val="00EE10A8"/>
    <w:rsid w:val="00EE4131"/>
    <w:rsid w:val="00EE4E42"/>
    <w:rsid w:val="00EF0BF4"/>
    <w:rsid w:val="00EF26C4"/>
    <w:rsid w:val="00F07132"/>
    <w:rsid w:val="00F1319E"/>
    <w:rsid w:val="00F145F1"/>
    <w:rsid w:val="00F20880"/>
    <w:rsid w:val="00F21A37"/>
    <w:rsid w:val="00F227FE"/>
    <w:rsid w:val="00F26D70"/>
    <w:rsid w:val="00F30B79"/>
    <w:rsid w:val="00F3176F"/>
    <w:rsid w:val="00F32B6B"/>
    <w:rsid w:val="00F33ACF"/>
    <w:rsid w:val="00F34AAF"/>
    <w:rsid w:val="00F361B7"/>
    <w:rsid w:val="00F37084"/>
    <w:rsid w:val="00F377D9"/>
    <w:rsid w:val="00F41B20"/>
    <w:rsid w:val="00F4495E"/>
    <w:rsid w:val="00F45E63"/>
    <w:rsid w:val="00F4748A"/>
    <w:rsid w:val="00F52BAB"/>
    <w:rsid w:val="00F573F0"/>
    <w:rsid w:val="00F60965"/>
    <w:rsid w:val="00F82036"/>
    <w:rsid w:val="00F83005"/>
    <w:rsid w:val="00F8601A"/>
    <w:rsid w:val="00F87F86"/>
    <w:rsid w:val="00F909E4"/>
    <w:rsid w:val="00F97214"/>
    <w:rsid w:val="00FA54D4"/>
    <w:rsid w:val="00FA601E"/>
    <w:rsid w:val="00FA6F5D"/>
    <w:rsid w:val="00FA7EF0"/>
    <w:rsid w:val="00FB1806"/>
    <w:rsid w:val="00FB20E0"/>
    <w:rsid w:val="00FB3D91"/>
    <w:rsid w:val="00FC0C34"/>
    <w:rsid w:val="00FC764F"/>
    <w:rsid w:val="00FD4C0E"/>
    <w:rsid w:val="00FE0787"/>
    <w:rsid w:val="00FE0E02"/>
    <w:rsid w:val="00FE319E"/>
    <w:rsid w:val="00FF141C"/>
    <w:rsid w:val="00FF15F6"/>
    <w:rsid w:val="00FF1D8F"/>
    <w:rsid w:val="01AE283F"/>
    <w:rsid w:val="028A33DB"/>
    <w:rsid w:val="03D87CAA"/>
    <w:rsid w:val="063E04BC"/>
    <w:rsid w:val="07BD4C89"/>
    <w:rsid w:val="0983300B"/>
    <w:rsid w:val="0B2770E6"/>
    <w:rsid w:val="0D657301"/>
    <w:rsid w:val="0EBE6C48"/>
    <w:rsid w:val="0F001AA7"/>
    <w:rsid w:val="11D04A88"/>
    <w:rsid w:val="13D55A3E"/>
    <w:rsid w:val="14552A39"/>
    <w:rsid w:val="154557DC"/>
    <w:rsid w:val="15562101"/>
    <w:rsid w:val="166F25E4"/>
    <w:rsid w:val="17A152D8"/>
    <w:rsid w:val="18AC7833"/>
    <w:rsid w:val="19CA2F5F"/>
    <w:rsid w:val="1A7F5D64"/>
    <w:rsid w:val="1B8F14F6"/>
    <w:rsid w:val="1BEA31B4"/>
    <w:rsid w:val="1F505C7B"/>
    <w:rsid w:val="1FCC0F50"/>
    <w:rsid w:val="21FD46AB"/>
    <w:rsid w:val="22396BCC"/>
    <w:rsid w:val="2310369A"/>
    <w:rsid w:val="232A0F16"/>
    <w:rsid w:val="24634A4D"/>
    <w:rsid w:val="28205431"/>
    <w:rsid w:val="291133AD"/>
    <w:rsid w:val="2A02610E"/>
    <w:rsid w:val="2A0841F2"/>
    <w:rsid w:val="2B7060DE"/>
    <w:rsid w:val="2BFC32E6"/>
    <w:rsid w:val="2C107568"/>
    <w:rsid w:val="2E5153E5"/>
    <w:rsid w:val="2F3D5967"/>
    <w:rsid w:val="2FA610DF"/>
    <w:rsid w:val="2FFF2DD3"/>
    <w:rsid w:val="30B337EA"/>
    <w:rsid w:val="3167680A"/>
    <w:rsid w:val="31BF19E5"/>
    <w:rsid w:val="334E60A4"/>
    <w:rsid w:val="33C308EB"/>
    <w:rsid w:val="34381529"/>
    <w:rsid w:val="355D4A15"/>
    <w:rsid w:val="355F6368"/>
    <w:rsid w:val="35BA3A9E"/>
    <w:rsid w:val="361C543A"/>
    <w:rsid w:val="36414339"/>
    <w:rsid w:val="36451B74"/>
    <w:rsid w:val="38F960BA"/>
    <w:rsid w:val="39B7433E"/>
    <w:rsid w:val="3B8A75CB"/>
    <w:rsid w:val="3D74134E"/>
    <w:rsid w:val="3D7F31EF"/>
    <w:rsid w:val="3EB54DBF"/>
    <w:rsid w:val="3F654BF6"/>
    <w:rsid w:val="40F45F4B"/>
    <w:rsid w:val="41164B4B"/>
    <w:rsid w:val="43432374"/>
    <w:rsid w:val="477B0586"/>
    <w:rsid w:val="47A36D9A"/>
    <w:rsid w:val="48A71150"/>
    <w:rsid w:val="49181030"/>
    <w:rsid w:val="49320AC1"/>
    <w:rsid w:val="49A50CB6"/>
    <w:rsid w:val="49E42EB9"/>
    <w:rsid w:val="49FF0F4A"/>
    <w:rsid w:val="4A0A082D"/>
    <w:rsid w:val="4C55401C"/>
    <w:rsid w:val="4CE40C73"/>
    <w:rsid w:val="4E631E51"/>
    <w:rsid w:val="4E8B0D49"/>
    <w:rsid w:val="4EEF4DC5"/>
    <w:rsid w:val="4F11774D"/>
    <w:rsid w:val="4F9870D0"/>
    <w:rsid w:val="516F7E3F"/>
    <w:rsid w:val="51EF621D"/>
    <w:rsid w:val="52660A37"/>
    <w:rsid w:val="528F39FA"/>
    <w:rsid w:val="53AE0C6C"/>
    <w:rsid w:val="53FE3040"/>
    <w:rsid w:val="541E0889"/>
    <w:rsid w:val="54DB4AA8"/>
    <w:rsid w:val="563B3268"/>
    <w:rsid w:val="56F025E6"/>
    <w:rsid w:val="57061772"/>
    <w:rsid w:val="57C27E68"/>
    <w:rsid w:val="58163468"/>
    <w:rsid w:val="58C13422"/>
    <w:rsid w:val="5A747E63"/>
    <w:rsid w:val="5B814637"/>
    <w:rsid w:val="5CF430BC"/>
    <w:rsid w:val="5E9C307B"/>
    <w:rsid w:val="5F713C7B"/>
    <w:rsid w:val="5FAB3F4E"/>
    <w:rsid w:val="6025607F"/>
    <w:rsid w:val="61257710"/>
    <w:rsid w:val="62076FB6"/>
    <w:rsid w:val="62342571"/>
    <w:rsid w:val="62D40E3F"/>
    <w:rsid w:val="65E424D5"/>
    <w:rsid w:val="67277FC8"/>
    <w:rsid w:val="69C95AA2"/>
    <w:rsid w:val="6A227878"/>
    <w:rsid w:val="6B075E56"/>
    <w:rsid w:val="6B2C7B70"/>
    <w:rsid w:val="6BE630B8"/>
    <w:rsid w:val="6D014EC7"/>
    <w:rsid w:val="6DAF61A9"/>
    <w:rsid w:val="6EA95F08"/>
    <w:rsid w:val="6FA37A74"/>
    <w:rsid w:val="706003A4"/>
    <w:rsid w:val="73343ED3"/>
    <w:rsid w:val="740019E4"/>
    <w:rsid w:val="7574332B"/>
    <w:rsid w:val="75C000B0"/>
    <w:rsid w:val="75C72923"/>
    <w:rsid w:val="75CC236F"/>
    <w:rsid w:val="762643E7"/>
    <w:rsid w:val="76BA34AE"/>
    <w:rsid w:val="76F372DC"/>
    <w:rsid w:val="77547FA6"/>
    <w:rsid w:val="77797903"/>
    <w:rsid w:val="778255EE"/>
    <w:rsid w:val="792B57D9"/>
    <w:rsid w:val="7B2128AA"/>
    <w:rsid w:val="7CA35680"/>
    <w:rsid w:val="7E885099"/>
    <w:rsid w:val="7ED77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767DBCB"/>
  <w15:docId w15:val="{AB2DF32F-9075-442F-BA1C-669D154E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等线" w:eastAsia="等线" w:cs="Arial"/>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0">
    <w:name w:val="heading 2"/>
    <w:basedOn w:val="a"/>
    <w:next w:val="a"/>
    <w:uiPriority w:val="9"/>
    <w:unhideWhenUsed/>
    <w:qFormat/>
    <w:pPr>
      <w:keepNext/>
      <w:keepLines/>
      <w:spacing w:before="260" w:after="260" w:line="415" w:lineRule="auto"/>
      <w:outlineLvl w:val="1"/>
    </w:pPr>
    <w:rPr>
      <w:rFonts w:ascii="等线 Light" w:eastAsia="等线 Light" w:cs="Times New Roman"/>
      <w:b/>
      <w:bCs/>
      <w:sz w:val="32"/>
      <w:szCs w:val="32"/>
    </w:rPr>
  </w:style>
  <w:style w:type="paragraph" w:styleId="3">
    <w:name w:val="heading 3"/>
    <w:basedOn w:val="a"/>
    <w:next w:val="a"/>
    <w:uiPriority w:val="9"/>
    <w:unhideWhenUsed/>
    <w:qFormat/>
    <w:pPr>
      <w:keepNext/>
      <w:keepLines/>
      <w:spacing w:before="260" w:after="260" w:line="415" w:lineRule="auto"/>
      <w:outlineLvl w:val="2"/>
    </w:pPr>
    <w:rPr>
      <w:b/>
      <w:bCs/>
      <w:sz w:val="32"/>
      <w:szCs w:val="32"/>
    </w:rPr>
  </w:style>
  <w:style w:type="paragraph" w:styleId="4">
    <w:name w:val="heading 4"/>
    <w:basedOn w:val="a"/>
    <w:next w:val="a"/>
    <w:uiPriority w:val="9"/>
    <w:unhideWhenUsed/>
    <w:qFormat/>
    <w:pPr>
      <w:keepNext/>
      <w:keepLines/>
      <w:spacing w:before="280" w:after="290" w:line="377" w:lineRule="auto"/>
      <w:outlineLvl w:val="3"/>
    </w:pPr>
    <w:rPr>
      <w:rFonts w:ascii="等线 Light" w:eastAsia="等线 Light" w:cs="Times New Roman"/>
      <w:b/>
      <w:bCs/>
      <w:sz w:val="28"/>
      <w:szCs w:val="28"/>
    </w:rPr>
  </w:style>
  <w:style w:type="paragraph" w:styleId="5">
    <w:name w:val="heading 5"/>
    <w:basedOn w:val="a"/>
    <w:next w:val="a"/>
    <w:uiPriority w:val="9"/>
    <w:semiHidden/>
    <w:unhideWhenUsed/>
    <w:qFormat/>
    <w:pPr>
      <w:spacing w:before="120" w:after="120" w:line="500" w:lineRule="exact"/>
      <w:jc w:val="left"/>
      <w:outlineLvl w:val="4"/>
    </w:pPr>
    <w:rPr>
      <w:rFonts w:ascii="Times New Roman" w:eastAsia="黑体"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pPr>
      <w:ind w:firstLineChars="200" w:firstLine="560"/>
    </w:pPr>
    <w:rPr>
      <w:rFonts w:ascii="宋体" w:hAnsi="宋体"/>
      <w:sz w:val="28"/>
      <w:szCs w:val="20"/>
    </w:rPr>
  </w:style>
  <w:style w:type="paragraph" w:styleId="a3">
    <w:name w:val="annotation text"/>
    <w:basedOn w:val="a"/>
    <w:qFormat/>
    <w:pPr>
      <w:jc w:val="left"/>
    </w:pPr>
  </w:style>
  <w:style w:type="paragraph" w:styleId="a4">
    <w:name w:val="Body Text"/>
    <w:basedOn w:val="a"/>
    <w:next w:val="a"/>
    <w:qFormat/>
    <w:pPr>
      <w:spacing w:line="360" w:lineRule="auto"/>
    </w:pPr>
    <w:rPr>
      <w:rFonts w:ascii="Times New Roman" w:eastAsia="宋体" w:cs="Times New Roman"/>
      <w:sz w:val="24"/>
      <w:szCs w:val="24"/>
    </w:rPr>
  </w:style>
  <w:style w:type="paragraph" w:styleId="TOC3">
    <w:name w:val="toc 3"/>
    <w:basedOn w:val="a"/>
    <w:next w:val="a"/>
    <w:uiPriority w:val="39"/>
    <w:qFormat/>
    <w:pPr>
      <w:ind w:leftChars="400" w:left="400"/>
    </w:pPr>
  </w:style>
  <w:style w:type="paragraph" w:styleId="a5">
    <w:name w:val="Date"/>
    <w:basedOn w:val="a"/>
    <w:next w:val="a"/>
    <w:qFormat/>
    <w:pPr>
      <w:ind w:leftChars="2500" w:left="2500"/>
    </w:p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200"/>
    </w:pPr>
  </w:style>
  <w:style w:type="paragraph" w:styleId="a9">
    <w:name w:val="annotation subject"/>
    <w:basedOn w:val="a3"/>
    <w:next w:val="a3"/>
    <w:qFormat/>
    <w:rPr>
      <w:b/>
      <w:bCs/>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qFormat/>
    <w:rPr>
      <w:color w:val="0563C1"/>
      <w:u w:val="single"/>
    </w:rPr>
  </w:style>
  <w:style w:type="character" w:styleId="ac">
    <w:name w:val="annotation reference"/>
    <w:basedOn w:val="a0"/>
    <w:qFormat/>
    <w:rPr>
      <w:sz w:val="21"/>
      <w:szCs w:val="21"/>
    </w:rPr>
  </w:style>
  <w:style w:type="paragraph" w:customStyle="1" w:styleId="TOC10">
    <w:name w:val="TOC 标题1"/>
    <w:basedOn w:val="1"/>
    <w:next w:val="a"/>
    <w:qFormat/>
    <w:pPr>
      <w:widowControl/>
      <w:spacing w:before="240" w:after="0" w:line="259" w:lineRule="auto"/>
      <w:jc w:val="left"/>
      <w:outlineLvl w:val="9"/>
    </w:pPr>
    <w:rPr>
      <w:rFonts w:ascii="等线 Light" w:eastAsia="等线 Light" w:cs="Times New Roman"/>
      <w:b w:val="0"/>
      <w:bCs w:val="0"/>
      <w:color w:val="2F5496"/>
      <w:kern w:val="0"/>
      <w:sz w:val="32"/>
      <w:szCs w:val="32"/>
    </w:rPr>
  </w:style>
  <w:style w:type="paragraph" w:customStyle="1" w:styleId="ad">
    <w:name w:val="表头"/>
    <w:basedOn w:val="a"/>
    <w:qFormat/>
    <w:pPr>
      <w:spacing w:line="500" w:lineRule="exact"/>
      <w:jc w:val="center"/>
    </w:pPr>
    <w:rPr>
      <w:rFonts w:ascii="Times New Roman" w:eastAsia="黑体" w:cs="Times New Roman"/>
      <w:sz w:val="24"/>
      <w:szCs w:val="21"/>
    </w:rPr>
  </w:style>
  <w:style w:type="paragraph" w:customStyle="1" w:styleId="11">
    <w:name w:val="无间隔1"/>
    <w:qFormat/>
    <w:pPr>
      <w:widowControl w:val="0"/>
      <w:spacing w:line="360" w:lineRule="exact"/>
      <w:jc w:val="center"/>
    </w:pPr>
    <w:rPr>
      <w:kern w:val="2"/>
      <w:sz w:val="21"/>
      <w:szCs w:val="21"/>
    </w:rPr>
  </w:style>
  <w:style w:type="paragraph" w:styleId="ae">
    <w:name w:val="List Paragraph"/>
    <w:basedOn w:val="a"/>
    <w:qFormat/>
    <w:pPr>
      <w:ind w:firstLineChars="200" w:firstLine="200"/>
    </w:pPr>
  </w:style>
  <w:style w:type="paragraph" w:customStyle="1" w:styleId="TableParagraph">
    <w:name w:val="Table Paragraph"/>
    <w:basedOn w:val="a"/>
    <w:qFormat/>
    <w:pPr>
      <w:adjustRightInd w:val="0"/>
      <w:snapToGrid w:val="0"/>
      <w:spacing w:line="360" w:lineRule="auto"/>
      <w:jc w:val="center"/>
    </w:pPr>
    <w:rPr>
      <w:rFonts w:ascii="宋体" w:eastAsia="宋体" w:cs="宋体"/>
      <w:sz w:val="24"/>
      <w:szCs w:val="24"/>
      <w:lang w:bidi="en-US"/>
    </w:rPr>
  </w:style>
  <w:style w:type="paragraph" w:customStyle="1" w:styleId="gg">
    <w:name w:val="gg表格文字"/>
    <w:basedOn w:val="a"/>
    <w:qFormat/>
    <w:pPr>
      <w:adjustRightInd w:val="0"/>
      <w:snapToGrid w:val="0"/>
      <w:jc w:val="center"/>
      <w:textAlignment w:val="baseline"/>
    </w:pPr>
    <w:rPr>
      <w:rFonts w:ascii="Times New Roman" w:eastAsia="宋体" w:cs="Times New Roman"/>
      <w:color w:val="000000"/>
      <w:sz w:val="18"/>
      <w:szCs w:val="24"/>
    </w:rPr>
  </w:style>
  <w:style w:type="character" w:customStyle="1" w:styleId="12">
    <w:name w:val="未处理的提及1"/>
    <w:basedOn w:val="a0"/>
    <w:qFormat/>
    <w:rPr>
      <w:color w:val="605E5C"/>
      <w:shd w:val="clear" w:color="auto" w:fill="E1DFDD"/>
    </w:rPr>
  </w:style>
  <w:style w:type="paragraph" w:customStyle="1" w:styleId="af">
    <w:name w:val="表内容"/>
    <w:basedOn w:val="a"/>
    <w:qFormat/>
    <w:pPr>
      <w:jc w:val="center"/>
    </w:pPr>
    <w:rPr>
      <w:rFonts w:ascii="Times New Roman" w:eastAsia="仿宋_GB2312"/>
      <w:szCs w:val="18"/>
    </w:rPr>
  </w:style>
  <w:style w:type="character" w:customStyle="1" w:styleId="font61">
    <w:name w:val="font61"/>
    <w:basedOn w:val="a0"/>
    <w:qFormat/>
    <w:rPr>
      <w:rFonts w:ascii="Times New Roman" w:hAnsi="Times New Roman" w:cs="Times New Roman"/>
      <w:color w:val="000000"/>
      <w:sz w:val="20"/>
      <w:szCs w:val="20"/>
      <w:u w:val="none"/>
      <w:vertAlign w:val="superscript"/>
    </w:rPr>
  </w:style>
  <w:style w:type="paragraph" w:customStyle="1" w:styleId="af0">
    <w:name w:val="报告"/>
    <w:basedOn w:val="a"/>
    <w:pPr>
      <w:adjustRightInd w:val="0"/>
      <w:spacing w:line="360" w:lineRule="auto"/>
      <w:ind w:firstLine="505"/>
      <w:textAlignment w:val="baseline"/>
    </w:pPr>
    <w:rPr>
      <w:rFonts w:ascii="Times New Roman" w:eastAsia="宋体" w:cs="Times New Roman"/>
      <w:kern w:val="0"/>
      <w:sz w:val="24"/>
    </w:rPr>
  </w:style>
  <w:style w:type="character" w:customStyle="1" w:styleId="font21">
    <w:name w:val="font21"/>
    <w:basedOn w:val="a0"/>
    <w:rPr>
      <w:rFonts w:ascii="宋体" w:eastAsia="宋体" w:hAnsi="宋体" w:cs="宋体" w:hint="eastAsia"/>
      <w:color w:val="000000"/>
      <w:sz w:val="21"/>
      <w:szCs w:val="21"/>
      <w:u w:val="none"/>
    </w:rPr>
  </w:style>
  <w:style w:type="character" w:customStyle="1" w:styleId="font11">
    <w:name w:val="font11"/>
    <w:basedOn w:val="a0"/>
    <w:rPr>
      <w:rFonts w:ascii="Times New Roman" w:hAnsi="Times New Roman" w:cs="Times New Roman" w:hint="default"/>
      <w:color w:val="000000"/>
      <w:sz w:val="21"/>
      <w:szCs w:val="21"/>
      <w:u w:val="none"/>
    </w:rPr>
  </w:style>
  <w:style w:type="table" w:customStyle="1" w:styleId="TableNormal">
    <w:name w:val="Table Normal"/>
    <w:basedOn w:val="a1"/>
    <w:qFormat/>
    <w:rsid w:val="002768EB"/>
    <w:rPr>
      <w:rFonts w:eastAsia="Times New Roman"/>
    </w:rPr>
    <w:tblPr>
      <w:tblInd w:w="0" w:type="nil"/>
      <w:tblCellMar>
        <w:left w:w="0" w:type="dxa"/>
        <w:right w:w="0" w:type="dxa"/>
      </w:tblCellMar>
    </w:tblPr>
  </w:style>
  <w:style w:type="paragraph" w:styleId="af1">
    <w:name w:val="Body Text Indent"/>
    <w:basedOn w:val="a"/>
    <w:link w:val="af2"/>
    <w:uiPriority w:val="99"/>
    <w:semiHidden/>
    <w:unhideWhenUsed/>
    <w:rsid w:val="0083112F"/>
    <w:pPr>
      <w:spacing w:after="120"/>
      <w:ind w:leftChars="200" w:left="420"/>
    </w:pPr>
  </w:style>
  <w:style w:type="character" w:customStyle="1" w:styleId="af2">
    <w:name w:val="正文文本缩进 字符"/>
    <w:basedOn w:val="a0"/>
    <w:link w:val="af1"/>
    <w:uiPriority w:val="99"/>
    <w:semiHidden/>
    <w:rsid w:val="0083112F"/>
    <w:rPr>
      <w:rFonts w:ascii="等线" w:eastAsia="等线" w:cs="Arial"/>
      <w:kern w:val="2"/>
      <w:sz w:val="21"/>
      <w:szCs w:val="22"/>
    </w:rPr>
  </w:style>
  <w:style w:type="table" w:customStyle="1" w:styleId="TableNormal1">
    <w:name w:val="Table Normal1"/>
    <w:semiHidden/>
    <w:unhideWhenUsed/>
    <w:qFormat/>
    <w:rsid w:val="00BE04F4"/>
    <w:rPr>
      <w:rFonts w:ascii="Arial" w:eastAsia="等线" w:hAnsi="Arial" w:cs="Arial"/>
      <w:snapToGrid w:val="0"/>
      <w:color w:val="000000"/>
      <w:sz w:val="21"/>
      <w:szCs w:val="21"/>
    </w:rPr>
    <w:tblPr>
      <w:tblCellMar>
        <w:top w:w="0" w:type="dxa"/>
        <w:left w:w="0" w:type="dxa"/>
        <w:bottom w:w="0" w:type="dxa"/>
        <w:right w:w="0" w:type="dxa"/>
      </w:tblCellMar>
    </w:tblPr>
  </w:style>
  <w:style w:type="character" w:customStyle="1" w:styleId="10">
    <w:name w:val="标题 1 字符"/>
    <w:basedOn w:val="a0"/>
    <w:link w:val="1"/>
    <w:uiPriority w:val="9"/>
    <w:qFormat/>
    <w:rsid w:val="008F351D"/>
    <w:rPr>
      <w:rFonts w:ascii="等线" w:eastAsia="等线" w:cs="Arial"/>
      <w:b/>
      <w:bCs/>
      <w:kern w:val="44"/>
      <w:sz w:val="44"/>
      <w:szCs w:val="44"/>
    </w:rPr>
  </w:style>
  <w:style w:type="paragraph" w:customStyle="1" w:styleId="Bodytext1">
    <w:name w:val="Body text|1"/>
    <w:basedOn w:val="a"/>
    <w:rsid w:val="00315F26"/>
    <w:pPr>
      <w:spacing w:line="628" w:lineRule="exact"/>
      <w:ind w:firstLine="600"/>
      <w:jc w:val="left"/>
    </w:pPr>
    <w:rPr>
      <w:rFonts w:ascii="宋体" w:eastAsia="宋体" w:hAnsi="宋体" w:cs="宋体"/>
      <w:color w:val="000000"/>
      <w:kern w:val="0"/>
      <w:sz w:val="28"/>
      <w:szCs w:val="28"/>
    </w:rPr>
  </w:style>
  <w:style w:type="paragraph" w:styleId="af3">
    <w:name w:val="Normal (Web)"/>
    <w:basedOn w:val="a"/>
    <w:uiPriority w:val="99"/>
    <w:unhideWhenUsed/>
    <w:rsid w:val="003756F8"/>
    <w:pPr>
      <w:widowControl/>
      <w:spacing w:before="100" w:beforeAutospacing="1" w:after="100" w:afterAutospacing="1"/>
      <w:jc w:val="left"/>
    </w:pPr>
    <w:rPr>
      <w:rFonts w:ascii="宋体" w:eastAsia="宋体" w:hAnsi="宋体" w:cs="宋体"/>
      <w:kern w:val="0"/>
      <w:sz w:val="24"/>
      <w:szCs w:val="24"/>
    </w:rPr>
  </w:style>
  <w:style w:type="character" w:customStyle="1" w:styleId="a7">
    <w:name w:val="页脚 字符"/>
    <w:basedOn w:val="a0"/>
    <w:link w:val="a6"/>
    <w:uiPriority w:val="99"/>
    <w:rsid w:val="008A37CD"/>
    <w:rPr>
      <w:rFonts w:ascii="等线" w:eastAsia="等线" w:cs="Arial"/>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1926">
      <w:bodyDiv w:val="1"/>
      <w:marLeft w:val="0"/>
      <w:marRight w:val="0"/>
      <w:marTop w:val="0"/>
      <w:marBottom w:val="0"/>
      <w:divBdr>
        <w:top w:val="none" w:sz="0" w:space="0" w:color="auto"/>
        <w:left w:val="none" w:sz="0" w:space="0" w:color="auto"/>
        <w:bottom w:val="none" w:sz="0" w:space="0" w:color="auto"/>
        <w:right w:val="none" w:sz="0" w:space="0" w:color="auto"/>
      </w:divBdr>
      <w:divsChild>
        <w:div w:id="203031131">
          <w:marLeft w:val="0"/>
          <w:marRight w:val="0"/>
          <w:marTop w:val="0"/>
          <w:marBottom w:val="0"/>
          <w:divBdr>
            <w:top w:val="none" w:sz="0" w:space="0" w:color="auto"/>
            <w:left w:val="none" w:sz="0" w:space="0" w:color="auto"/>
            <w:bottom w:val="none" w:sz="0" w:space="0" w:color="auto"/>
            <w:right w:val="none" w:sz="0" w:space="0" w:color="auto"/>
          </w:divBdr>
        </w:div>
        <w:div w:id="1736974709">
          <w:marLeft w:val="0"/>
          <w:marRight w:val="0"/>
          <w:marTop w:val="0"/>
          <w:marBottom w:val="0"/>
          <w:divBdr>
            <w:top w:val="none" w:sz="0" w:space="0" w:color="auto"/>
            <w:left w:val="none" w:sz="0" w:space="0" w:color="auto"/>
            <w:bottom w:val="none" w:sz="0" w:space="0" w:color="auto"/>
            <w:right w:val="none" w:sz="0" w:space="0" w:color="auto"/>
          </w:divBdr>
        </w:div>
        <w:div w:id="708650295">
          <w:marLeft w:val="0"/>
          <w:marRight w:val="0"/>
          <w:marTop w:val="0"/>
          <w:marBottom w:val="0"/>
          <w:divBdr>
            <w:top w:val="none" w:sz="0" w:space="0" w:color="auto"/>
            <w:left w:val="none" w:sz="0" w:space="0" w:color="auto"/>
            <w:bottom w:val="none" w:sz="0" w:space="0" w:color="auto"/>
            <w:right w:val="none" w:sz="0" w:space="0" w:color="auto"/>
          </w:divBdr>
        </w:div>
        <w:div w:id="1081559542">
          <w:marLeft w:val="0"/>
          <w:marRight w:val="0"/>
          <w:marTop w:val="0"/>
          <w:marBottom w:val="0"/>
          <w:divBdr>
            <w:top w:val="none" w:sz="0" w:space="0" w:color="auto"/>
            <w:left w:val="none" w:sz="0" w:space="0" w:color="auto"/>
            <w:bottom w:val="none" w:sz="0" w:space="0" w:color="auto"/>
            <w:right w:val="none" w:sz="0" w:space="0" w:color="auto"/>
          </w:divBdr>
        </w:div>
        <w:div w:id="1891766748">
          <w:marLeft w:val="0"/>
          <w:marRight w:val="0"/>
          <w:marTop w:val="0"/>
          <w:marBottom w:val="0"/>
          <w:divBdr>
            <w:top w:val="none" w:sz="0" w:space="0" w:color="auto"/>
            <w:left w:val="none" w:sz="0" w:space="0" w:color="auto"/>
            <w:bottom w:val="none" w:sz="0" w:space="0" w:color="auto"/>
            <w:right w:val="none" w:sz="0" w:space="0" w:color="auto"/>
          </w:divBdr>
        </w:div>
        <w:div w:id="564411560">
          <w:marLeft w:val="0"/>
          <w:marRight w:val="0"/>
          <w:marTop w:val="0"/>
          <w:marBottom w:val="0"/>
          <w:divBdr>
            <w:top w:val="none" w:sz="0" w:space="0" w:color="auto"/>
            <w:left w:val="none" w:sz="0" w:space="0" w:color="auto"/>
            <w:bottom w:val="none" w:sz="0" w:space="0" w:color="auto"/>
            <w:right w:val="none" w:sz="0" w:space="0" w:color="auto"/>
          </w:divBdr>
        </w:div>
        <w:div w:id="144129154">
          <w:marLeft w:val="0"/>
          <w:marRight w:val="0"/>
          <w:marTop w:val="0"/>
          <w:marBottom w:val="0"/>
          <w:divBdr>
            <w:top w:val="none" w:sz="0" w:space="0" w:color="auto"/>
            <w:left w:val="none" w:sz="0" w:space="0" w:color="auto"/>
            <w:bottom w:val="none" w:sz="0" w:space="0" w:color="auto"/>
            <w:right w:val="none" w:sz="0" w:space="0" w:color="auto"/>
          </w:divBdr>
        </w:div>
        <w:div w:id="1413426854">
          <w:marLeft w:val="0"/>
          <w:marRight w:val="0"/>
          <w:marTop w:val="0"/>
          <w:marBottom w:val="0"/>
          <w:divBdr>
            <w:top w:val="none" w:sz="0" w:space="0" w:color="auto"/>
            <w:left w:val="none" w:sz="0" w:space="0" w:color="auto"/>
            <w:bottom w:val="none" w:sz="0" w:space="0" w:color="auto"/>
            <w:right w:val="none" w:sz="0" w:space="0" w:color="auto"/>
          </w:divBdr>
        </w:div>
        <w:div w:id="832136950">
          <w:marLeft w:val="0"/>
          <w:marRight w:val="0"/>
          <w:marTop w:val="0"/>
          <w:marBottom w:val="0"/>
          <w:divBdr>
            <w:top w:val="none" w:sz="0" w:space="0" w:color="auto"/>
            <w:left w:val="none" w:sz="0" w:space="0" w:color="auto"/>
            <w:bottom w:val="none" w:sz="0" w:space="0" w:color="auto"/>
            <w:right w:val="none" w:sz="0" w:space="0" w:color="auto"/>
          </w:divBdr>
        </w:div>
        <w:div w:id="475489104">
          <w:marLeft w:val="0"/>
          <w:marRight w:val="0"/>
          <w:marTop w:val="0"/>
          <w:marBottom w:val="0"/>
          <w:divBdr>
            <w:top w:val="none" w:sz="0" w:space="0" w:color="auto"/>
            <w:left w:val="none" w:sz="0" w:space="0" w:color="auto"/>
            <w:bottom w:val="none" w:sz="0" w:space="0" w:color="auto"/>
            <w:right w:val="none" w:sz="0" w:space="0" w:color="auto"/>
          </w:divBdr>
        </w:div>
        <w:div w:id="245725834">
          <w:marLeft w:val="0"/>
          <w:marRight w:val="0"/>
          <w:marTop w:val="0"/>
          <w:marBottom w:val="0"/>
          <w:divBdr>
            <w:top w:val="none" w:sz="0" w:space="0" w:color="auto"/>
            <w:left w:val="none" w:sz="0" w:space="0" w:color="auto"/>
            <w:bottom w:val="none" w:sz="0" w:space="0" w:color="auto"/>
            <w:right w:val="none" w:sz="0" w:space="0" w:color="auto"/>
          </w:divBdr>
        </w:div>
      </w:divsChild>
    </w:div>
    <w:div w:id="88504687">
      <w:bodyDiv w:val="1"/>
      <w:marLeft w:val="0"/>
      <w:marRight w:val="0"/>
      <w:marTop w:val="0"/>
      <w:marBottom w:val="0"/>
      <w:divBdr>
        <w:top w:val="none" w:sz="0" w:space="0" w:color="auto"/>
        <w:left w:val="none" w:sz="0" w:space="0" w:color="auto"/>
        <w:bottom w:val="none" w:sz="0" w:space="0" w:color="auto"/>
        <w:right w:val="none" w:sz="0" w:space="0" w:color="auto"/>
      </w:divBdr>
    </w:div>
    <w:div w:id="140968280">
      <w:bodyDiv w:val="1"/>
      <w:marLeft w:val="0"/>
      <w:marRight w:val="0"/>
      <w:marTop w:val="0"/>
      <w:marBottom w:val="0"/>
      <w:divBdr>
        <w:top w:val="none" w:sz="0" w:space="0" w:color="auto"/>
        <w:left w:val="none" w:sz="0" w:space="0" w:color="auto"/>
        <w:bottom w:val="none" w:sz="0" w:space="0" w:color="auto"/>
        <w:right w:val="none" w:sz="0" w:space="0" w:color="auto"/>
      </w:divBdr>
    </w:div>
    <w:div w:id="187984551">
      <w:bodyDiv w:val="1"/>
      <w:marLeft w:val="0"/>
      <w:marRight w:val="0"/>
      <w:marTop w:val="0"/>
      <w:marBottom w:val="0"/>
      <w:divBdr>
        <w:top w:val="none" w:sz="0" w:space="0" w:color="auto"/>
        <w:left w:val="none" w:sz="0" w:space="0" w:color="auto"/>
        <w:bottom w:val="none" w:sz="0" w:space="0" w:color="auto"/>
        <w:right w:val="none" w:sz="0" w:space="0" w:color="auto"/>
      </w:divBdr>
    </w:div>
    <w:div w:id="199586846">
      <w:bodyDiv w:val="1"/>
      <w:marLeft w:val="0"/>
      <w:marRight w:val="0"/>
      <w:marTop w:val="0"/>
      <w:marBottom w:val="0"/>
      <w:divBdr>
        <w:top w:val="none" w:sz="0" w:space="0" w:color="auto"/>
        <w:left w:val="none" w:sz="0" w:space="0" w:color="auto"/>
        <w:bottom w:val="none" w:sz="0" w:space="0" w:color="auto"/>
        <w:right w:val="none" w:sz="0" w:space="0" w:color="auto"/>
      </w:divBdr>
    </w:div>
    <w:div w:id="200941874">
      <w:bodyDiv w:val="1"/>
      <w:marLeft w:val="0"/>
      <w:marRight w:val="0"/>
      <w:marTop w:val="0"/>
      <w:marBottom w:val="0"/>
      <w:divBdr>
        <w:top w:val="none" w:sz="0" w:space="0" w:color="auto"/>
        <w:left w:val="none" w:sz="0" w:space="0" w:color="auto"/>
        <w:bottom w:val="none" w:sz="0" w:space="0" w:color="auto"/>
        <w:right w:val="none" w:sz="0" w:space="0" w:color="auto"/>
      </w:divBdr>
    </w:div>
    <w:div w:id="201989382">
      <w:bodyDiv w:val="1"/>
      <w:marLeft w:val="0"/>
      <w:marRight w:val="0"/>
      <w:marTop w:val="0"/>
      <w:marBottom w:val="0"/>
      <w:divBdr>
        <w:top w:val="none" w:sz="0" w:space="0" w:color="auto"/>
        <w:left w:val="none" w:sz="0" w:space="0" w:color="auto"/>
        <w:bottom w:val="none" w:sz="0" w:space="0" w:color="auto"/>
        <w:right w:val="none" w:sz="0" w:space="0" w:color="auto"/>
      </w:divBdr>
    </w:div>
    <w:div w:id="216672671">
      <w:bodyDiv w:val="1"/>
      <w:marLeft w:val="0"/>
      <w:marRight w:val="0"/>
      <w:marTop w:val="0"/>
      <w:marBottom w:val="0"/>
      <w:divBdr>
        <w:top w:val="none" w:sz="0" w:space="0" w:color="auto"/>
        <w:left w:val="none" w:sz="0" w:space="0" w:color="auto"/>
        <w:bottom w:val="none" w:sz="0" w:space="0" w:color="auto"/>
        <w:right w:val="none" w:sz="0" w:space="0" w:color="auto"/>
      </w:divBdr>
      <w:divsChild>
        <w:div w:id="1054740805">
          <w:marLeft w:val="0"/>
          <w:marRight w:val="0"/>
          <w:marTop w:val="0"/>
          <w:marBottom w:val="0"/>
          <w:divBdr>
            <w:top w:val="none" w:sz="0" w:space="0" w:color="auto"/>
            <w:left w:val="none" w:sz="0" w:space="0" w:color="auto"/>
            <w:bottom w:val="none" w:sz="0" w:space="0" w:color="auto"/>
            <w:right w:val="none" w:sz="0" w:space="0" w:color="auto"/>
          </w:divBdr>
        </w:div>
        <w:div w:id="353725867">
          <w:marLeft w:val="0"/>
          <w:marRight w:val="0"/>
          <w:marTop w:val="0"/>
          <w:marBottom w:val="0"/>
          <w:divBdr>
            <w:top w:val="none" w:sz="0" w:space="0" w:color="auto"/>
            <w:left w:val="none" w:sz="0" w:space="0" w:color="auto"/>
            <w:bottom w:val="none" w:sz="0" w:space="0" w:color="auto"/>
            <w:right w:val="none" w:sz="0" w:space="0" w:color="auto"/>
          </w:divBdr>
        </w:div>
        <w:div w:id="1914385608">
          <w:marLeft w:val="0"/>
          <w:marRight w:val="0"/>
          <w:marTop w:val="0"/>
          <w:marBottom w:val="0"/>
          <w:divBdr>
            <w:top w:val="none" w:sz="0" w:space="0" w:color="auto"/>
            <w:left w:val="none" w:sz="0" w:space="0" w:color="auto"/>
            <w:bottom w:val="none" w:sz="0" w:space="0" w:color="auto"/>
            <w:right w:val="none" w:sz="0" w:space="0" w:color="auto"/>
          </w:divBdr>
        </w:div>
      </w:divsChild>
    </w:div>
    <w:div w:id="291330006">
      <w:bodyDiv w:val="1"/>
      <w:marLeft w:val="0"/>
      <w:marRight w:val="0"/>
      <w:marTop w:val="0"/>
      <w:marBottom w:val="0"/>
      <w:divBdr>
        <w:top w:val="none" w:sz="0" w:space="0" w:color="auto"/>
        <w:left w:val="none" w:sz="0" w:space="0" w:color="auto"/>
        <w:bottom w:val="none" w:sz="0" w:space="0" w:color="auto"/>
        <w:right w:val="none" w:sz="0" w:space="0" w:color="auto"/>
      </w:divBdr>
    </w:div>
    <w:div w:id="300967087">
      <w:bodyDiv w:val="1"/>
      <w:marLeft w:val="0"/>
      <w:marRight w:val="0"/>
      <w:marTop w:val="0"/>
      <w:marBottom w:val="0"/>
      <w:divBdr>
        <w:top w:val="none" w:sz="0" w:space="0" w:color="auto"/>
        <w:left w:val="none" w:sz="0" w:space="0" w:color="auto"/>
        <w:bottom w:val="none" w:sz="0" w:space="0" w:color="auto"/>
        <w:right w:val="none" w:sz="0" w:space="0" w:color="auto"/>
      </w:divBdr>
      <w:divsChild>
        <w:div w:id="1722096069">
          <w:marLeft w:val="0"/>
          <w:marRight w:val="0"/>
          <w:marTop w:val="0"/>
          <w:marBottom w:val="0"/>
          <w:divBdr>
            <w:top w:val="none" w:sz="0" w:space="0" w:color="auto"/>
            <w:left w:val="none" w:sz="0" w:space="0" w:color="auto"/>
            <w:bottom w:val="none" w:sz="0" w:space="0" w:color="auto"/>
            <w:right w:val="none" w:sz="0" w:space="0" w:color="auto"/>
          </w:divBdr>
        </w:div>
        <w:div w:id="483008144">
          <w:marLeft w:val="0"/>
          <w:marRight w:val="0"/>
          <w:marTop w:val="0"/>
          <w:marBottom w:val="0"/>
          <w:divBdr>
            <w:top w:val="none" w:sz="0" w:space="0" w:color="auto"/>
            <w:left w:val="none" w:sz="0" w:space="0" w:color="auto"/>
            <w:bottom w:val="none" w:sz="0" w:space="0" w:color="auto"/>
            <w:right w:val="none" w:sz="0" w:space="0" w:color="auto"/>
          </w:divBdr>
        </w:div>
        <w:div w:id="180439698">
          <w:marLeft w:val="0"/>
          <w:marRight w:val="0"/>
          <w:marTop w:val="0"/>
          <w:marBottom w:val="0"/>
          <w:divBdr>
            <w:top w:val="none" w:sz="0" w:space="0" w:color="auto"/>
            <w:left w:val="none" w:sz="0" w:space="0" w:color="auto"/>
            <w:bottom w:val="none" w:sz="0" w:space="0" w:color="auto"/>
            <w:right w:val="none" w:sz="0" w:space="0" w:color="auto"/>
          </w:divBdr>
        </w:div>
        <w:div w:id="1683511385">
          <w:marLeft w:val="0"/>
          <w:marRight w:val="0"/>
          <w:marTop w:val="0"/>
          <w:marBottom w:val="0"/>
          <w:divBdr>
            <w:top w:val="none" w:sz="0" w:space="0" w:color="auto"/>
            <w:left w:val="none" w:sz="0" w:space="0" w:color="auto"/>
            <w:bottom w:val="none" w:sz="0" w:space="0" w:color="auto"/>
            <w:right w:val="none" w:sz="0" w:space="0" w:color="auto"/>
          </w:divBdr>
        </w:div>
        <w:div w:id="1584679528">
          <w:marLeft w:val="0"/>
          <w:marRight w:val="0"/>
          <w:marTop w:val="0"/>
          <w:marBottom w:val="0"/>
          <w:divBdr>
            <w:top w:val="none" w:sz="0" w:space="0" w:color="auto"/>
            <w:left w:val="none" w:sz="0" w:space="0" w:color="auto"/>
            <w:bottom w:val="none" w:sz="0" w:space="0" w:color="auto"/>
            <w:right w:val="none" w:sz="0" w:space="0" w:color="auto"/>
          </w:divBdr>
        </w:div>
        <w:div w:id="273100520">
          <w:marLeft w:val="0"/>
          <w:marRight w:val="0"/>
          <w:marTop w:val="0"/>
          <w:marBottom w:val="0"/>
          <w:divBdr>
            <w:top w:val="none" w:sz="0" w:space="0" w:color="auto"/>
            <w:left w:val="none" w:sz="0" w:space="0" w:color="auto"/>
            <w:bottom w:val="none" w:sz="0" w:space="0" w:color="auto"/>
            <w:right w:val="none" w:sz="0" w:space="0" w:color="auto"/>
          </w:divBdr>
        </w:div>
        <w:div w:id="17630436">
          <w:marLeft w:val="0"/>
          <w:marRight w:val="0"/>
          <w:marTop w:val="0"/>
          <w:marBottom w:val="0"/>
          <w:divBdr>
            <w:top w:val="none" w:sz="0" w:space="0" w:color="auto"/>
            <w:left w:val="none" w:sz="0" w:space="0" w:color="auto"/>
            <w:bottom w:val="none" w:sz="0" w:space="0" w:color="auto"/>
            <w:right w:val="none" w:sz="0" w:space="0" w:color="auto"/>
          </w:divBdr>
        </w:div>
        <w:div w:id="363218702">
          <w:marLeft w:val="0"/>
          <w:marRight w:val="0"/>
          <w:marTop w:val="0"/>
          <w:marBottom w:val="0"/>
          <w:divBdr>
            <w:top w:val="none" w:sz="0" w:space="0" w:color="auto"/>
            <w:left w:val="none" w:sz="0" w:space="0" w:color="auto"/>
            <w:bottom w:val="none" w:sz="0" w:space="0" w:color="auto"/>
            <w:right w:val="none" w:sz="0" w:space="0" w:color="auto"/>
          </w:divBdr>
        </w:div>
        <w:div w:id="206382196">
          <w:marLeft w:val="0"/>
          <w:marRight w:val="0"/>
          <w:marTop w:val="0"/>
          <w:marBottom w:val="0"/>
          <w:divBdr>
            <w:top w:val="none" w:sz="0" w:space="0" w:color="auto"/>
            <w:left w:val="none" w:sz="0" w:space="0" w:color="auto"/>
            <w:bottom w:val="none" w:sz="0" w:space="0" w:color="auto"/>
            <w:right w:val="none" w:sz="0" w:space="0" w:color="auto"/>
          </w:divBdr>
        </w:div>
      </w:divsChild>
    </w:div>
    <w:div w:id="329869332">
      <w:bodyDiv w:val="1"/>
      <w:marLeft w:val="0"/>
      <w:marRight w:val="0"/>
      <w:marTop w:val="0"/>
      <w:marBottom w:val="0"/>
      <w:divBdr>
        <w:top w:val="none" w:sz="0" w:space="0" w:color="auto"/>
        <w:left w:val="none" w:sz="0" w:space="0" w:color="auto"/>
        <w:bottom w:val="none" w:sz="0" w:space="0" w:color="auto"/>
        <w:right w:val="none" w:sz="0" w:space="0" w:color="auto"/>
      </w:divBdr>
    </w:div>
    <w:div w:id="349456137">
      <w:bodyDiv w:val="1"/>
      <w:marLeft w:val="0"/>
      <w:marRight w:val="0"/>
      <w:marTop w:val="0"/>
      <w:marBottom w:val="0"/>
      <w:divBdr>
        <w:top w:val="none" w:sz="0" w:space="0" w:color="auto"/>
        <w:left w:val="none" w:sz="0" w:space="0" w:color="auto"/>
        <w:bottom w:val="none" w:sz="0" w:space="0" w:color="auto"/>
        <w:right w:val="none" w:sz="0" w:space="0" w:color="auto"/>
      </w:divBdr>
    </w:div>
    <w:div w:id="449476304">
      <w:bodyDiv w:val="1"/>
      <w:marLeft w:val="0"/>
      <w:marRight w:val="0"/>
      <w:marTop w:val="0"/>
      <w:marBottom w:val="0"/>
      <w:divBdr>
        <w:top w:val="none" w:sz="0" w:space="0" w:color="auto"/>
        <w:left w:val="none" w:sz="0" w:space="0" w:color="auto"/>
        <w:bottom w:val="none" w:sz="0" w:space="0" w:color="auto"/>
        <w:right w:val="none" w:sz="0" w:space="0" w:color="auto"/>
      </w:divBdr>
      <w:divsChild>
        <w:div w:id="375467081">
          <w:marLeft w:val="0"/>
          <w:marRight w:val="0"/>
          <w:marTop w:val="0"/>
          <w:marBottom w:val="0"/>
          <w:divBdr>
            <w:top w:val="none" w:sz="0" w:space="0" w:color="auto"/>
            <w:left w:val="none" w:sz="0" w:space="0" w:color="auto"/>
            <w:bottom w:val="none" w:sz="0" w:space="0" w:color="auto"/>
            <w:right w:val="none" w:sz="0" w:space="0" w:color="auto"/>
          </w:divBdr>
        </w:div>
      </w:divsChild>
    </w:div>
    <w:div w:id="460881041">
      <w:bodyDiv w:val="1"/>
      <w:marLeft w:val="0"/>
      <w:marRight w:val="0"/>
      <w:marTop w:val="0"/>
      <w:marBottom w:val="0"/>
      <w:divBdr>
        <w:top w:val="none" w:sz="0" w:space="0" w:color="auto"/>
        <w:left w:val="none" w:sz="0" w:space="0" w:color="auto"/>
        <w:bottom w:val="none" w:sz="0" w:space="0" w:color="auto"/>
        <w:right w:val="none" w:sz="0" w:space="0" w:color="auto"/>
      </w:divBdr>
    </w:div>
    <w:div w:id="469326763">
      <w:bodyDiv w:val="1"/>
      <w:marLeft w:val="0"/>
      <w:marRight w:val="0"/>
      <w:marTop w:val="0"/>
      <w:marBottom w:val="0"/>
      <w:divBdr>
        <w:top w:val="none" w:sz="0" w:space="0" w:color="auto"/>
        <w:left w:val="none" w:sz="0" w:space="0" w:color="auto"/>
        <w:bottom w:val="none" w:sz="0" w:space="0" w:color="auto"/>
        <w:right w:val="none" w:sz="0" w:space="0" w:color="auto"/>
      </w:divBdr>
    </w:div>
    <w:div w:id="476991332">
      <w:bodyDiv w:val="1"/>
      <w:marLeft w:val="0"/>
      <w:marRight w:val="0"/>
      <w:marTop w:val="0"/>
      <w:marBottom w:val="0"/>
      <w:divBdr>
        <w:top w:val="none" w:sz="0" w:space="0" w:color="auto"/>
        <w:left w:val="none" w:sz="0" w:space="0" w:color="auto"/>
        <w:bottom w:val="none" w:sz="0" w:space="0" w:color="auto"/>
        <w:right w:val="none" w:sz="0" w:space="0" w:color="auto"/>
      </w:divBdr>
    </w:div>
    <w:div w:id="571045469">
      <w:bodyDiv w:val="1"/>
      <w:marLeft w:val="0"/>
      <w:marRight w:val="0"/>
      <w:marTop w:val="0"/>
      <w:marBottom w:val="0"/>
      <w:divBdr>
        <w:top w:val="none" w:sz="0" w:space="0" w:color="auto"/>
        <w:left w:val="none" w:sz="0" w:space="0" w:color="auto"/>
        <w:bottom w:val="none" w:sz="0" w:space="0" w:color="auto"/>
        <w:right w:val="none" w:sz="0" w:space="0" w:color="auto"/>
      </w:divBdr>
    </w:div>
    <w:div w:id="574585591">
      <w:bodyDiv w:val="1"/>
      <w:marLeft w:val="0"/>
      <w:marRight w:val="0"/>
      <w:marTop w:val="0"/>
      <w:marBottom w:val="0"/>
      <w:divBdr>
        <w:top w:val="none" w:sz="0" w:space="0" w:color="auto"/>
        <w:left w:val="none" w:sz="0" w:space="0" w:color="auto"/>
        <w:bottom w:val="none" w:sz="0" w:space="0" w:color="auto"/>
        <w:right w:val="none" w:sz="0" w:space="0" w:color="auto"/>
      </w:divBdr>
    </w:div>
    <w:div w:id="576982641">
      <w:bodyDiv w:val="1"/>
      <w:marLeft w:val="0"/>
      <w:marRight w:val="0"/>
      <w:marTop w:val="0"/>
      <w:marBottom w:val="0"/>
      <w:divBdr>
        <w:top w:val="none" w:sz="0" w:space="0" w:color="auto"/>
        <w:left w:val="none" w:sz="0" w:space="0" w:color="auto"/>
        <w:bottom w:val="none" w:sz="0" w:space="0" w:color="auto"/>
        <w:right w:val="none" w:sz="0" w:space="0" w:color="auto"/>
      </w:divBdr>
      <w:divsChild>
        <w:div w:id="887716486">
          <w:marLeft w:val="0"/>
          <w:marRight w:val="0"/>
          <w:marTop w:val="0"/>
          <w:marBottom w:val="0"/>
          <w:divBdr>
            <w:top w:val="none" w:sz="0" w:space="0" w:color="auto"/>
            <w:left w:val="none" w:sz="0" w:space="0" w:color="auto"/>
            <w:bottom w:val="none" w:sz="0" w:space="0" w:color="auto"/>
            <w:right w:val="none" w:sz="0" w:space="0" w:color="auto"/>
          </w:divBdr>
        </w:div>
        <w:div w:id="575748411">
          <w:marLeft w:val="0"/>
          <w:marRight w:val="0"/>
          <w:marTop w:val="0"/>
          <w:marBottom w:val="0"/>
          <w:divBdr>
            <w:top w:val="none" w:sz="0" w:space="0" w:color="auto"/>
            <w:left w:val="none" w:sz="0" w:space="0" w:color="auto"/>
            <w:bottom w:val="none" w:sz="0" w:space="0" w:color="auto"/>
            <w:right w:val="none" w:sz="0" w:space="0" w:color="auto"/>
          </w:divBdr>
        </w:div>
        <w:div w:id="710032020">
          <w:marLeft w:val="0"/>
          <w:marRight w:val="0"/>
          <w:marTop w:val="0"/>
          <w:marBottom w:val="0"/>
          <w:divBdr>
            <w:top w:val="none" w:sz="0" w:space="0" w:color="auto"/>
            <w:left w:val="none" w:sz="0" w:space="0" w:color="auto"/>
            <w:bottom w:val="none" w:sz="0" w:space="0" w:color="auto"/>
            <w:right w:val="none" w:sz="0" w:space="0" w:color="auto"/>
          </w:divBdr>
        </w:div>
        <w:div w:id="1380276873">
          <w:marLeft w:val="0"/>
          <w:marRight w:val="0"/>
          <w:marTop w:val="0"/>
          <w:marBottom w:val="0"/>
          <w:divBdr>
            <w:top w:val="none" w:sz="0" w:space="0" w:color="auto"/>
            <w:left w:val="none" w:sz="0" w:space="0" w:color="auto"/>
            <w:bottom w:val="none" w:sz="0" w:space="0" w:color="auto"/>
            <w:right w:val="none" w:sz="0" w:space="0" w:color="auto"/>
          </w:divBdr>
        </w:div>
        <w:div w:id="1807236381">
          <w:marLeft w:val="0"/>
          <w:marRight w:val="0"/>
          <w:marTop w:val="0"/>
          <w:marBottom w:val="0"/>
          <w:divBdr>
            <w:top w:val="none" w:sz="0" w:space="0" w:color="auto"/>
            <w:left w:val="none" w:sz="0" w:space="0" w:color="auto"/>
            <w:bottom w:val="none" w:sz="0" w:space="0" w:color="auto"/>
            <w:right w:val="none" w:sz="0" w:space="0" w:color="auto"/>
          </w:divBdr>
        </w:div>
      </w:divsChild>
    </w:div>
    <w:div w:id="611286845">
      <w:bodyDiv w:val="1"/>
      <w:marLeft w:val="0"/>
      <w:marRight w:val="0"/>
      <w:marTop w:val="0"/>
      <w:marBottom w:val="0"/>
      <w:divBdr>
        <w:top w:val="none" w:sz="0" w:space="0" w:color="auto"/>
        <w:left w:val="none" w:sz="0" w:space="0" w:color="auto"/>
        <w:bottom w:val="none" w:sz="0" w:space="0" w:color="auto"/>
        <w:right w:val="none" w:sz="0" w:space="0" w:color="auto"/>
      </w:divBdr>
    </w:div>
    <w:div w:id="631205672">
      <w:bodyDiv w:val="1"/>
      <w:marLeft w:val="0"/>
      <w:marRight w:val="0"/>
      <w:marTop w:val="0"/>
      <w:marBottom w:val="0"/>
      <w:divBdr>
        <w:top w:val="none" w:sz="0" w:space="0" w:color="auto"/>
        <w:left w:val="none" w:sz="0" w:space="0" w:color="auto"/>
        <w:bottom w:val="none" w:sz="0" w:space="0" w:color="auto"/>
        <w:right w:val="none" w:sz="0" w:space="0" w:color="auto"/>
      </w:divBdr>
    </w:div>
    <w:div w:id="667635554">
      <w:bodyDiv w:val="1"/>
      <w:marLeft w:val="0"/>
      <w:marRight w:val="0"/>
      <w:marTop w:val="0"/>
      <w:marBottom w:val="0"/>
      <w:divBdr>
        <w:top w:val="none" w:sz="0" w:space="0" w:color="auto"/>
        <w:left w:val="none" w:sz="0" w:space="0" w:color="auto"/>
        <w:bottom w:val="none" w:sz="0" w:space="0" w:color="auto"/>
        <w:right w:val="none" w:sz="0" w:space="0" w:color="auto"/>
      </w:divBdr>
    </w:div>
    <w:div w:id="686559501">
      <w:bodyDiv w:val="1"/>
      <w:marLeft w:val="0"/>
      <w:marRight w:val="0"/>
      <w:marTop w:val="0"/>
      <w:marBottom w:val="0"/>
      <w:divBdr>
        <w:top w:val="none" w:sz="0" w:space="0" w:color="auto"/>
        <w:left w:val="none" w:sz="0" w:space="0" w:color="auto"/>
        <w:bottom w:val="none" w:sz="0" w:space="0" w:color="auto"/>
        <w:right w:val="none" w:sz="0" w:space="0" w:color="auto"/>
      </w:divBdr>
    </w:div>
    <w:div w:id="728383169">
      <w:bodyDiv w:val="1"/>
      <w:marLeft w:val="0"/>
      <w:marRight w:val="0"/>
      <w:marTop w:val="0"/>
      <w:marBottom w:val="0"/>
      <w:divBdr>
        <w:top w:val="none" w:sz="0" w:space="0" w:color="auto"/>
        <w:left w:val="none" w:sz="0" w:space="0" w:color="auto"/>
        <w:bottom w:val="none" w:sz="0" w:space="0" w:color="auto"/>
        <w:right w:val="none" w:sz="0" w:space="0" w:color="auto"/>
      </w:divBdr>
    </w:div>
    <w:div w:id="740518550">
      <w:bodyDiv w:val="1"/>
      <w:marLeft w:val="0"/>
      <w:marRight w:val="0"/>
      <w:marTop w:val="0"/>
      <w:marBottom w:val="0"/>
      <w:divBdr>
        <w:top w:val="none" w:sz="0" w:space="0" w:color="auto"/>
        <w:left w:val="none" w:sz="0" w:space="0" w:color="auto"/>
        <w:bottom w:val="none" w:sz="0" w:space="0" w:color="auto"/>
        <w:right w:val="none" w:sz="0" w:space="0" w:color="auto"/>
      </w:divBdr>
      <w:divsChild>
        <w:div w:id="719279419">
          <w:marLeft w:val="0"/>
          <w:marRight w:val="0"/>
          <w:marTop w:val="0"/>
          <w:marBottom w:val="225"/>
          <w:divBdr>
            <w:top w:val="none" w:sz="0" w:space="0" w:color="auto"/>
            <w:left w:val="none" w:sz="0" w:space="0" w:color="auto"/>
            <w:bottom w:val="none" w:sz="0" w:space="0" w:color="auto"/>
            <w:right w:val="none" w:sz="0" w:space="0" w:color="auto"/>
          </w:divBdr>
        </w:div>
        <w:div w:id="1721201179">
          <w:marLeft w:val="0"/>
          <w:marRight w:val="0"/>
          <w:marTop w:val="0"/>
          <w:marBottom w:val="225"/>
          <w:divBdr>
            <w:top w:val="none" w:sz="0" w:space="0" w:color="auto"/>
            <w:left w:val="none" w:sz="0" w:space="0" w:color="auto"/>
            <w:bottom w:val="none" w:sz="0" w:space="0" w:color="auto"/>
            <w:right w:val="none" w:sz="0" w:space="0" w:color="auto"/>
          </w:divBdr>
        </w:div>
      </w:divsChild>
    </w:div>
    <w:div w:id="791366305">
      <w:bodyDiv w:val="1"/>
      <w:marLeft w:val="0"/>
      <w:marRight w:val="0"/>
      <w:marTop w:val="0"/>
      <w:marBottom w:val="0"/>
      <w:divBdr>
        <w:top w:val="none" w:sz="0" w:space="0" w:color="auto"/>
        <w:left w:val="none" w:sz="0" w:space="0" w:color="auto"/>
        <w:bottom w:val="none" w:sz="0" w:space="0" w:color="auto"/>
        <w:right w:val="none" w:sz="0" w:space="0" w:color="auto"/>
      </w:divBdr>
    </w:div>
    <w:div w:id="791435032">
      <w:bodyDiv w:val="1"/>
      <w:marLeft w:val="0"/>
      <w:marRight w:val="0"/>
      <w:marTop w:val="0"/>
      <w:marBottom w:val="0"/>
      <w:divBdr>
        <w:top w:val="none" w:sz="0" w:space="0" w:color="auto"/>
        <w:left w:val="none" w:sz="0" w:space="0" w:color="auto"/>
        <w:bottom w:val="none" w:sz="0" w:space="0" w:color="auto"/>
        <w:right w:val="none" w:sz="0" w:space="0" w:color="auto"/>
      </w:divBdr>
    </w:div>
    <w:div w:id="817527808">
      <w:bodyDiv w:val="1"/>
      <w:marLeft w:val="0"/>
      <w:marRight w:val="0"/>
      <w:marTop w:val="0"/>
      <w:marBottom w:val="0"/>
      <w:divBdr>
        <w:top w:val="none" w:sz="0" w:space="0" w:color="auto"/>
        <w:left w:val="none" w:sz="0" w:space="0" w:color="auto"/>
        <w:bottom w:val="none" w:sz="0" w:space="0" w:color="auto"/>
        <w:right w:val="none" w:sz="0" w:space="0" w:color="auto"/>
      </w:divBdr>
      <w:divsChild>
        <w:div w:id="1669794667">
          <w:marLeft w:val="0"/>
          <w:marRight w:val="0"/>
          <w:marTop w:val="0"/>
          <w:marBottom w:val="0"/>
          <w:divBdr>
            <w:top w:val="none" w:sz="0" w:space="0" w:color="auto"/>
            <w:left w:val="none" w:sz="0" w:space="0" w:color="auto"/>
            <w:bottom w:val="none" w:sz="0" w:space="0" w:color="auto"/>
            <w:right w:val="none" w:sz="0" w:space="0" w:color="auto"/>
          </w:divBdr>
        </w:div>
        <w:div w:id="195197450">
          <w:marLeft w:val="0"/>
          <w:marRight w:val="0"/>
          <w:marTop w:val="0"/>
          <w:marBottom w:val="0"/>
          <w:divBdr>
            <w:top w:val="none" w:sz="0" w:space="0" w:color="auto"/>
            <w:left w:val="none" w:sz="0" w:space="0" w:color="auto"/>
            <w:bottom w:val="none" w:sz="0" w:space="0" w:color="auto"/>
            <w:right w:val="none" w:sz="0" w:space="0" w:color="auto"/>
          </w:divBdr>
        </w:div>
        <w:div w:id="152764703">
          <w:marLeft w:val="0"/>
          <w:marRight w:val="0"/>
          <w:marTop w:val="0"/>
          <w:marBottom w:val="0"/>
          <w:divBdr>
            <w:top w:val="none" w:sz="0" w:space="0" w:color="auto"/>
            <w:left w:val="none" w:sz="0" w:space="0" w:color="auto"/>
            <w:bottom w:val="none" w:sz="0" w:space="0" w:color="auto"/>
            <w:right w:val="none" w:sz="0" w:space="0" w:color="auto"/>
          </w:divBdr>
        </w:div>
        <w:div w:id="453136055">
          <w:marLeft w:val="0"/>
          <w:marRight w:val="0"/>
          <w:marTop w:val="0"/>
          <w:marBottom w:val="0"/>
          <w:divBdr>
            <w:top w:val="none" w:sz="0" w:space="0" w:color="auto"/>
            <w:left w:val="none" w:sz="0" w:space="0" w:color="auto"/>
            <w:bottom w:val="none" w:sz="0" w:space="0" w:color="auto"/>
            <w:right w:val="none" w:sz="0" w:space="0" w:color="auto"/>
          </w:divBdr>
        </w:div>
        <w:div w:id="1567953758">
          <w:marLeft w:val="0"/>
          <w:marRight w:val="0"/>
          <w:marTop w:val="0"/>
          <w:marBottom w:val="0"/>
          <w:divBdr>
            <w:top w:val="none" w:sz="0" w:space="0" w:color="auto"/>
            <w:left w:val="none" w:sz="0" w:space="0" w:color="auto"/>
            <w:bottom w:val="none" w:sz="0" w:space="0" w:color="auto"/>
            <w:right w:val="none" w:sz="0" w:space="0" w:color="auto"/>
          </w:divBdr>
        </w:div>
        <w:div w:id="308099997">
          <w:marLeft w:val="0"/>
          <w:marRight w:val="0"/>
          <w:marTop w:val="0"/>
          <w:marBottom w:val="0"/>
          <w:divBdr>
            <w:top w:val="none" w:sz="0" w:space="0" w:color="auto"/>
            <w:left w:val="none" w:sz="0" w:space="0" w:color="auto"/>
            <w:bottom w:val="none" w:sz="0" w:space="0" w:color="auto"/>
            <w:right w:val="none" w:sz="0" w:space="0" w:color="auto"/>
          </w:divBdr>
        </w:div>
        <w:div w:id="450901282">
          <w:marLeft w:val="0"/>
          <w:marRight w:val="0"/>
          <w:marTop w:val="0"/>
          <w:marBottom w:val="0"/>
          <w:divBdr>
            <w:top w:val="none" w:sz="0" w:space="0" w:color="auto"/>
            <w:left w:val="none" w:sz="0" w:space="0" w:color="auto"/>
            <w:bottom w:val="none" w:sz="0" w:space="0" w:color="auto"/>
            <w:right w:val="none" w:sz="0" w:space="0" w:color="auto"/>
          </w:divBdr>
        </w:div>
        <w:div w:id="1790078639">
          <w:marLeft w:val="0"/>
          <w:marRight w:val="0"/>
          <w:marTop w:val="0"/>
          <w:marBottom w:val="0"/>
          <w:divBdr>
            <w:top w:val="none" w:sz="0" w:space="0" w:color="auto"/>
            <w:left w:val="none" w:sz="0" w:space="0" w:color="auto"/>
            <w:bottom w:val="none" w:sz="0" w:space="0" w:color="auto"/>
            <w:right w:val="none" w:sz="0" w:space="0" w:color="auto"/>
          </w:divBdr>
        </w:div>
        <w:div w:id="1443723275">
          <w:marLeft w:val="0"/>
          <w:marRight w:val="0"/>
          <w:marTop w:val="0"/>
          <w:marBottom w:val="0"/>
          <w:divBdr>
            <w:top w:val="none" w:sz="0" w:space="0" w:color="auto"/>
            <w:left w:val="none" w:sz="0" w:space="0" w:color="auto"/>
            <w:bottom w:val="none" w:sz="0" w:space="0" w:color="auto"/>
            <w:right w:val="none" w:sz="0" w:space="0" w:color="auto"/>
          </w:divBdr>
        </w:div>
        <w:div w:id="1548684833">
          <w:marLeft w:val="0"/>
          <w:marRight w:val="0"/>
          <w:marTop w:val="0"/>
          <w:marBottom w:val="0"/>
          <w:divBdr>
            <w:top w:val="none" w:sz="0" w:space="0" w:color="auto"/>
            <w:left w:val="none" w:sz="0" w:space="0" w:color="auto"/>
            <w:bottom w:val="none" w:sz="0" w:space="0" w:color="auto"/>
            <w:right w:val="none" w:sz="0" w:space="0" w:color="auto"/>
          </w:divBdr>
        </w:div>
        <w:div w:id="173301254">
          <w:marLeft w:val="0"/>
          <w:marRight w:val="0"/>
          <w:marTop w:val="0"/>
          <w:marBottom w:val="0"/>
          <w:divBdr>
            <w:top w:val="none" w:sz="0" w:space="0" w:color="auto"/>
            <w:left w:val="none" w:sz="0" w:space="0" w:color="auto"/>
            <w:bottom w:val="none" w:sz="0" w:space="0" w:color="auto"/>
            <w:right w:val="none" w:sz="0" w:space="0" w:color="auto"/>
          </w:divBdr>
        </w:div>
        <w:div w:id="924385692">
          <w:marLeft w:val="0"/>
          <w:marRight w:val="0"/>
          <w:marTop w:val="0"/>
          <w:marBottom w:val="0"/>
          <w:divBdr>
            <w:top w:val="none" w:sz="0" w:space="0" w:color="auto"/>
            <w:left w:val="none" w:sz="0" w:space="0" w:color="auto"/>
            <w:bottom w:val="none" w:sz="0" w:space="0" w:color="auto"/>
            <w:right w:val="none" w:sz="0" w:space="0" w:color="auto"/>
          </w:divBdr>
        </w:div>
        <w:div w:id="1484540976">
          <w:marLeft w:val="0"/>
          <w:marRight w:val="0"/>
          <w:marTop w:val="0"/>
          <w:marBottom w:val="0"/>
          <w:divBdr>
            <w:top w:val="none" w:sz="0" w:space="0" w:color="auto"/>
            <w:left w:val="none" w:sz="0" w:space="0" w:color="auto"/>
            <w:bottom w:val="none" w:sz="0" w:space="0" w:color="auto"/>
            <w:right w:val="none" w:sz="0" w:space="0" w:color="auto"/>
          </w:divBdr>
        </w:div>
        <w:div w:id="2010255707">
          <w:marLeft w:val="0"/>
          <w:marRight w:val="0"/>
          <w:marTop w:val="0"/>
          <w:marBottom w:val="0"/>
          <w:divBdr>
            <w:top w:val="none" w:sz="0" w:space="0" w:color="auto"/>
            <w:left w:val="none" w:sz="0" w:space="0" w:color="auto"/>
            <w:bottom w:val="none" w:sz="0" w:space="0" w:color="auto"/>
            <w:right w:val="none" w:sz="0" w:space="0" w:color="auto"/>
          </w:divBdr>
        </w:div>
        <w:div w:id="1678652279">
          <w:marLeft w:val="0"/>
          <w:marRight w:val="0"/>
          <w:marTop w:val="0"/>
          <w:marBottom w:val="0"/>
          <w:divBdr>
            <w:top w:val="none" w:sz="0" w:space="0" w:color="auto"/>
            <w:left w:val="none" w:sz="0" w:space="0" w:color="auto"/>
            <w:bottom w:val="none" w:sz="0" w:space="0" w:color="auto"/>
            <w:right w:val="none" w:sz="0" w:space="0" w:color="auto"/>
          </w:divBdr>
        </w:div>
        <w:div w:id="53893979">
          <w:marLeft w:val="0"/>
          <w:marRight w:val="0"/>
          <w:marTop w:val="0"/>
          <w:marBottom w:val="0"/>
          <w:divBdr>
            <w:top w:val="none" w:sz="0" w:space="0" w:color="auto"/>
            <w:left w:val="none" w:sz="0" w:space="0" w:color="auto"/>
            <w:bottom w:val="none" w:sz="0" w:space="0" w:color="auto"/>
            <w:right w:val="none" w:sz="0" w:space="0" w:color="auto"/>
          </w:divBdr>
        </w:div>
        <w:div w:id="1214736357">
          <w:marLeft w:val="0"/>
          <w:marRight w:val="0"/>
          <w:marTop w:val="0"/>
          <w:marBottom w:val="0"/>
          <w:divBdr>
            <w:top w:val="none" w:sz="0" w:space="0" w:color="auto"/>
            <w:left w:val="none" w:sz="0" w:space="0" w:color="auto"/>
            <w:bottom w:val="none" w:sz="0" w:space="0" w:color="auto"/>
            <w:right w:val="none" w:sz="0" w:space="0" w:color="auto"/>
          </w:divBdr>
        </w:div>
        <w:div w:id="1543055616">
          <w:marLeft w:val="0"/>
          <w:marRight w:val="0"/>
          <w:marTop w:val="0"/>
          <w:marBottom w:val="0"/>
          <w:divBdr>
            <w:top w:val="none" w:sz="0" w:space="0" w:color="auto"/>
            <w:left w:val="none" w:sz="0" w:space="0" w:color="auto"/>
            <w:bottom w:val="none" w:sz="0" w:space="0" w:color="auto"/>
            <w:right w:val="none" w:sz="0" w:space="0" w:color="auto"/>
          </w:divBdr>
        </w:div>
        <w:div w:id="139733659">
          <w:marLeft w:val="0"/>
          <w:marRight w:val="0"/>
          <w:marTop w:val="0"/>
          <w:marBottom w:val="0"/>
          <w:divBdr>
            <w:top w:val="none" w:sz="0" w:space="0" w:color="auto"/>
            <w:left w:val="none" w:sz="0" w:space="0" w:color="auto"/>
            <w:bottom w:val="none" w:sz="0" w:space="0" w:color="auto"/>
            <w:right w:val="none" w:sz="0" w:space="0" w:color="auto"/>
          </w:divBdr>
        </w:div>
        <w:div w:id="448009878">
          <w:marLeft w:val="0"/>
          <w:marRight w:val="0"/>
          <w:marTop w:val="0"/>
          <w:marBottom w:val="0"/>
          <w:divBdr>
            <w:top w:val="none" w:sz="0" w:space="0" w:color="auto"/>
            <w:left w:val="none" w:sz="0" w:space="0" w:color="auto"/>
            <w:bottom w:val="none" w:sz="0" w:space="0" w:color="auto"/>
            <w:right w:val="none" w:sz="0" w:space="0" w:color="auto"/>
          </w:divBdr>
        </w:div>
        <w:div w:id="205264765">
          <w:marLeft w:val="0"/>
          <w:marRight w:val="0"/>
          <w:marTop w:val="0"/>
          <w:marBottom w:val="0"/>
          <w:divBdr>
            <w:top w:val="none" w:sz="0" w:space="0" w:color="auto"/>
            <w:left w:val="none" w:sz="0" w:space="0" w:color="auto"/>
            <w:bottom w:val="none" w:sz="0" w:space="0" w:color="auto"/>
            <w:right w:val="none" w:sz="0" w:space="0" w:color="auto"/>
          </w:divBdr>
        </w:div>
        <w:div w:id="518737488">
          <w:marLeft w:val="0"/>
          <w:marRight w:val="0"/>
          <w:marTop w:val="0"/>
          <w:marBottom w:val="0"/>
          <w:divBdr>
            <w:top w:val="none" w:sz="0" w:space="0" w:color="auto"/>
            <w:left w:val="none" w:sz="0" w:space="0" w:color="auto"/>
            <w:bottom w:val="none" w:sz="0" w:space="0" w:color="auto"/>
            <w:right w:val="none" w:sz="0" w:space="0" w:color="auto"/>
          </w:divBdr>
        </w:div>
        <w:div w:id="1720399399">
          <w:marLeft w:val="0"/>
          <w:marRight w:val="0"/>
          <w:marTop w:val="0"/>
          <w:marBottom w:val="0"/>
          <w:divBdr>
            <w:top w:val="none" w:sz="0" w:space="0" w:color="auto"/>
            <w:left w:val="none" w:sz="0" w:space="0" w:color="auto"/>
            <w:bottom w:val="none" w:sz="0" w:space="0" w:color="auto"/>
            <w:right w:val="none" w:sz="0" w:space="0" w:color="auto"/>
          </w:divBdr>
        </w:div>
        <w:div w:id="76560346">
          <w:marLeft w:val="0"/>
          <w:marRight w:val="0"/>
          <w:marTop w:val="0"/>
          <w:marBottom w:val="0"/>
          <w:divBdr>
            <w:top w:val="none" w:sz="0" w:space="0" w:color="auto"/>
            <w:left w:val="none" w:sz="0" w:space="0" w:color="auto"/>
            <w:bottom w:val="none" w:sz="0" w:space="0" w:color="auto"/>
            <w:right w:val="none" w:sz="0" w:space="0" w:color="auto"/>
          </w:divBdr>
        </w:div>
        <w:div w:id="1281835989">
          <w:marLeft w:val="0"/>
          <w:marRight w:val="0"/>
          <w:marTop w:val="0"/>
          <w:marBottom w:val="0"/>
          <w:divBdr>
            <w:top w:val="none" w:sz="0" w:space="0" w:color="auto"/>
            <w:left w:val="none" w:sz="0" w:space="0" w:color="auto"/>
            <w:bottom w:val="none" w:sz="0" w:space="0" w:color="auto"/>
            <w:right w:val="none" w:sz="0" w:space="0" w:color="auto"/>
          </w:divBdr>
        </w:div>
        <w:div w:id="1550804680">
          <w:marLeft w:val="0"/>
          <w:marRight w:val="0"/>
          <w:marTop w:val="0"/>
          <w:marBottom w:val="0"/>
          <w:divBdr>
            <w:top w:val="none" w:sz="0" w:space="0" w:color="auto"/>
            <w:left w:val="none" w:sz="0" w:space="0" w:color="auto"/>
            <w:bottom w:val="none" w:sz="0" w:space="0" w:color="auto"/>
            <w:right w:val="none" w:sz="0" w:space="0" w:color="auto"/>
          </w:divBdr>
        </w:div>
        <w:div w:id="471489342">
          <w:marLeft w:val="0"/>
          <w:marRight w:val="0"/>
          <w:marTop w:val="0"/>
          <w:marBottom w:val="0"/>
          <w:divBdr>
            <w:top w:val="none" w:sz="0" w:space="0" w:color="auto"/>
            <w:left w:val="none" w:sz="0" w:space="0" w:color="auto"/>
            <w:bottom w:val="none" w:sz="0" w:space="0" w:color="auto"/>
            <w:right w:val="none" w:sz="0" w:space="0" w:color="auto"/>
          </w:divBdr>
        </w:div>
        <w:div w:id="1915819464">
          <w:marLeft w:val="0"/>
          <w:marRight w:val="0"/>
          <w:marTop w:val="0"/>
          <w:marBottom w:val="0"/>
          <w:divBdr>
            <w:top w:val="none" w:sz="0" w:space="0" w:color="auto"/>
            <w:left w:val="none" w:sz="0" w:space="0" w:color="auto"/>
            <w:bottom w:val="none" w:sz="0" w:space="0" w:color="auto"/>
            <w:right w:val="none" w:sz="0" w:space="0" w:color="auto"/>
          </w:divBdr>
        </w:div>
        <w:div w:id="423305751">
          <w:marLeft w:val="0"/>
          <w:marRight w:val="0"/>
          <w:marTop w:val="0"/>
          <w:marBottom w:val="0"/>
          <w:divBdr>
            <w:top w:val="none" w:sz="0" w:space="0" w:color="auto"/>
            <w:left w:val="none" w:sz="0" w:space="0" w:color="auto"/>
            <w:bottom w:val="none" w:sz="0" w:space="0" w:color="auto"/>
            <w:right w:val="none" w:sz="0" w:space="0" w:color="auto"/>
          </w:divBdr>
        </w:div>
        <w:div w:id="1777868451">
          <w:marLeft w:val="0"/>
          <w:marRight w:val="0"/>
          <w:marTop w:val="0"/>
          <w:marBottom w:val="0"/>
          <w:divBdr>
            <w:top w:val="none" w:sz="0" w:space="0" w:color="auto"/>
            <w:left w:val="none" w:sz="0" w:space="0" w:color="auto"/>
            <w:bottom w:val="none" w:sz="0" w:space="0" w:color="auto"/>
            <w:right w:val="none" w:sz="0" w:space="0" w:color="auto"/>
          </w:divBdr>
        </w:div>
        <w:div w:id="1687904972">
          <w:marLeft w:val="0"/>
          <w:marRight w:val="0"/>
          <w:marTop w:val="0"/>
          <w:marBottom w:val="0"/>
          <w:divBdr>
            <w:top w:val="none" w:sz="0" w:space="0" w:color="auto"/>
            <w:left w:val="none" w:sz="0" w:space="0" w:color="auto"/>
            <w:bottom w:val="none" w:sz="0" w:space="0" w:color="auto"/>
            <w:right w:val="none" w:sz="0" w:space="0" w:color="auto"/>
          </w:divBdr>
        </w:div>
        <w:div w:id="1139224716">
          <w:marLeft w:val="0"/>
          <w:marRight w:val="0"/>
          <w:marTop w:val="0"/>
          <w:marBottom w:val="0"/>
          <w:divBdr>
            <w:top w:val="none" w:sz="0" w:space="0" w:color="auto"/>
            <w:left w:val="none" w:sz="0" w:space="0" w:color="auto"/>
            <w:bottom w:val="none" w:sz="0" w:space="0" w:color="auto"/>
            <w:right w:val="none" w:sz="0" w:space="0" w:color="auto"/>
          </w:divBdr>
        </w:div>
        <w:div w:id="20135695">
          <w:marLeft w:val="0"/>
          <w:marRight w:val="0"/>
          <w:marTop w:val="0"/>
          <w:marBottom w:val="0"/>
          <w:divBdr>
            <w:top w:val="none" w:sz="0" w:space="0" w:color="auto"/>
            <w:left w:val="none" w:sz="0" w:space="0" w:color="auto"/>
            <w:bottom w:val="none" w:sz="0" w:space="0" w:color="auto"/>
            <w:right w:val="none" w:sz="0" w:space="0" w:color="auto"/>
          </w:divBdr>
        </w:div>
        <w:div w:id="782069009">
          <w:marLeft w:val="0"/>
          <w:marRight w:val="0"/>
          <w:marTop w:val="0"/>
          <w:marBottom w:val="0"/>
          <w:divBdr>
            <w:top w:val="none" w:sz="0" w:space="0" w:color="auto"/>
            <w:left w:val="none" w:sz="0" w:space="0" w:color="auto"/>
            <w:bottom w:val="none" w:sz="0" w:space="0" w:color="auto"/>
            <w:right w:val="none" w:sz="0" w:space="0" w:color="auto"/>
          </w:divBdr>
        </w:div>
        <w:div w:id="1226721985">
          <w:marLeft w:val="0"/>
          <w:marRight w:val="0"/>
          <w:marTop w:val="0"/>
          <w:marBottom w:val="0"/>
          <w:divBdr>
            <w:top w:val="none" w:sz="0" w:space="0" w:color="auto"/>
            <w:left w:val="none" w:sz="0" w:space="0" w:color="auto"/>
            <w:bottom w:val="none" w:sz="0" w:space="0" w:color="auto"/>
            <w:right w:val="none" w:sz="0" w:space="0" w:color="auto"/>
          </w:divBdr>
        </w:div>
        <w:div w:id="1861965341">
          <w:marLeft w:val="0"/>
          <w:marRight w:val="0"/>
          <w:marTop w:val="0"/>
          <w:marBottom w:val="0"/>
          <w:divBdr>
            <w:top w:val="none" w:sz="0" w:space="0" w:color="auto"/>
            <w:left w:val="none" w:sz="0" w:space="0" w:color="auto"/>
            <w:bottom w:val="none" w:sz="0" w:space="0" w:color="auto"/>
            <w:right w:val="none" w:sz="0" w:space="0" w:color="auto"/>
          </w:divBdr>
        </w:div>
        <w:div w:id="1112896859">
          <w:marLeft w:val="0"/>
          <w:marRight w:val="0"/>
          <w:marTop w:val="0"/>
          <w:marBottom w:val="0"/>
          <w:divBdr>
            <w:top w:val="none" w:sz="0" w:space="0" w:color="auto"/>
            <w:left w:val="none" w:sz="0" w:space="0" w:color="auto"/>
            <w:bottom w:val="none" w:sz="0" w:space="0" w:color="auto"/>
            <w:right w:val="none" w:sz="0" w:space="0" w:color="auto"/>
          </w:divBdr>
        </w:div>
        <w:div w:id="1011906989">
          <w:marLeft w:val="0"/>
          <w:marRight w:val="0"/>
          <w:marTop w:val="0"/>
          <w:marBottom w:val="0"/>
          <w:divBdr>
            <w:top w:val="none" w:sz="0" w:space="0" w:color="auto"/>
            <w:left w:val="none" w:sz="0" w:space="0" w:color="auto"/>
            <w:bottom w:val="none" w:sz="0" w:space="0" w:color="auto"/>
            <w:right w:val="none" w:sz="0" w:space="0" w:color="auto"/>
          </w:divBdr>
        </w:div>
        <w:div w:id="241185755">
          <w:marLeft w:val="0"/>
          <w:marRight w:val="0"/>
          <w:marTop w:val="0"/>
          <w:marBottom w:val="0"/>
          <w:divBdr>
            <w:top w:val="none" w:sz="0" w:space="0" w:color="auto"/>
            <w:left w:val="none" w:sz="0" w:space="0" w:color="auto"/>
            <w:bottom w:val="none" w:sz="0" w:space="0" w:color="auto"/>
            <w:right w:val="none" w:sz="0" w:space="0" w:color="auto"/>
          </w:divBdr>
        </w:div>
        <w:div w:id="2067557784">
          <w:marLeft w:val="0"/>
          <w:marRight w:val="0"/>
          <w:marTop w:val="0"/>
          <w:marBottom w:val="0"/>
          <w:divBdr>
            <w:top w:val="none" w:sz="0" w:space="0" w:color="auto"/>
            <w:left w:val="none" w:sz="0" w:space="0" w:color="auto"/>
            <w:bottom w:val="none" w:sz="0" w:space="0" w:color="auto"/>
            <w:right w:val="none" w:sz="0" w:space="0" w:color="auto"/>
          </w:divBdr>
        </w:div>
        <w:div w:id="175966018">
          <w:marLeft w:val="0"/>
          <w:marRight w:val="0"/>
          <w:marTop w:val="0"/>
          <w:marBottom w:val="0"/>
          <w:divBdr>
            <w:top w:val="none" w:sz="0" w:space="0" w:color="auto"/>
            <w:left w:val="none" w:sz="0" w:space="0" w:color="auto"/>
            <w:bottom w:val="none" w:sz="0" w:space="0" w:color="auto"/>
            <w:right w:val="none" w:sz="0" w:space="0" w:color="auto"/>
          </w:divBdr>
        </w:div>
        <w:div w:id="2135251267">
          <w:marLeft w:val="0"/>
          <w:marRight w:val="0"/>
          <w:marTop w:val="0"/>
          <w:marBottom w:val="0"/>
          <w:divBdr>
            <w:top w:val="none" w:sz="0" w:space="0" w:color="auto"/>
            <w:left w:val="none" w:sz="0" w:space="0" w:color="auto"/>
            <w:bottom w:val="none" w:sz="0" w:space="0" w:color="auto"/>
            <w:right w:val="none" w:sz="0" w:space="0" w:color="auto"/>
          </w:divBdr>
        </w:div>
        <w:div w:id="107358344">
          <w:marLeft w:val="0"/>
          <w:marRight w:val="0"/>
          <w:marTop w:val="0"/>
          <w:marBottom w:val="0"/>
          <w:divBdr>
            <w:top w:val="none" w:sz="0" w:space="0" w:color="auto"/>
            <w:left w:val="none" w:sz="0" w:space="0" w:color="auto"/>
            <w:bottom w:val="none" w:sz="0" w:space="0" w:color="auto"/>
            <w:right w:val="none" w:sz="0" w:space="0" w:color="auto"/>
          </w:divBdr>
        </w:div>
        <w:div w:id="6757613">
          <w:marLeft w:val="0"/>
          <w:marRight w:val="0"/>
          <w:marTop w:val="0"/>
          <w:marBottom w:val="0"/>
          <w:divBdr>
            <w:top w:val="none" w:sz="0" w:space="0" w:color="auto"/>
            <w:left w:val="none" w:sz="0" w:space="0" w:color="auto"/>
            <w:bottom w:val="none" w:sz="0" w:space="0" w:color="auto"/>
            <w:right w:val="none" w:sz="0" w:space="0" w:color="auto"/>
          </w:divBdr>
        </w:div>
        <w:div w:id="1335112664">
          <w:marLeft w:val="0"/>
          <w:marRight w:val="0"/>
          <w:marTop w:val="0"/>
          <w:marBottom w:val="0"/>
          <w:divBdr>
            <w:top w:val="none" w:sz="0" w:space="0" w:color="auto"/>
            <w:left w:val="none" w:sz="0" w:space="0" w:color="auto"/>
            <w:bottom w:val="none" w:sz="0" w:space="0" w:color="auto"/>
            <w:right w:val="none" w:sz="0" w:space="0" w:color="auto"/>
          </w:divBdr>
        </w:div>
        <w:div w:id="246614477">
          <w:marLeft w:val="0"/>
          <w:marRight w:val="0"/>
          <w:marTop w:val="0"/>
          <w:marBottom w:val="0"/>
          <w:divBdr>
            <w:top w:val="none" w:sz="0" w:space="0" w:color="auto"/>
            <w:left w:val="none" w:sz="0" w:space="0" w:color="auto"/>
            <w:bottom w:val="none" w:sz="0" w:space="0" w:color="auto"/>
            <w:right w:val="none" w:sz="0" w:space="0" w:color="auto"/>
          </w:divBdr>
        </w:div>
        <w:div w:id="2071340907">
          <w:marLeft w:val="0"/>
          <w:marRight w:val="0"/>
          <w:marTop w:val="0"/>
          <w:marBottom w:val="0"/>
          <w:divBdr>
            <w:top w:val="none" w:sz="0" w:space="0" w:color="auto"/>
            <w:left w:val="none" w:sz="0" w:space="0" w:color="auto"/>
            <w:bottom w:val="none" w:sz="0" w:space="0" w:color="auto"/>
            <w:right w:val="none" w:sz="0" w:space="0" w:color="auto"/>
          </w:divBdr>
        </w:div>
        <w:div w:id="1276404020">
          <w:marLeft w:val="0"/>
          <w:marRight w:val="0"/>
          <w:marTop w:val="0"/>
          <w:marBottom w:val="0"/>
          <w:divBdr>
            <w:top w:val="none" w:sz="0" w:space="0" w:color="auto"/>
            <w:left w:val="none" w:sz="0" w:space="0" w:color="auto"/>
            <w:bottom w:val="none" w:sz="0" w:space="0" w:color="auto"/>
            <w:right w:val="none" w:sz="0" w:space="0" w:color="auto"/>
          </w:divBdr>
        </w:div>
        <w:div w:id="1041783035">
          <w:marLeft w:val="0"/>
          <w:marRight w:val="0"/>
          <w:marTop w:val="0"/>
          <w:marBottom w:val="0"/>
          <w:divBdr>
            <w:top w:val="none" w:sz="0" w:space="0" w:color="auto"/>
            <w:left w:val="none" w:sz="0" w:space="0" w:color="auto"/>
            <w:bottom w:val="none" w:sz="0" w:space="0" w:color="auto"/>
            <w:right w:val="none" w:sz="0" w:space="0" w:color="auto"/>
          </w:divBdr>
        </w:div>
        <w:div w:id="851184424">
          <w:marLeft w:val="0"/>
          <w:marRight w:val="0"/>
          <w:marTop w:val="0"/>
          <w:marBottom w:val="0"/>
          <w:divBdr>
            <w:top w:val="none" w:sz="0" w:space="0" w:color="auto"/>
            <w:left w:val="none" w:sz="0" w:space="0" w:color="auto"/>
            <w:bottom w:val="none" w:sz="0" w:space="0" w:color="auto"/>
            <w:right w:val="none" w:sz="0" w:space="0" w:color="auto"/>
          </w:divBdr>
        </w:div>
        <w:div w:id="293145802">
          <w:marLeft w:val="0"/>
          <w:marRight w:val="0"/>
          <w:marTop w:val="0"/>
          <w:marBottom w:val="0"/>
          <w:divBdr>
            <w:top w:val="none" w:sz="0" w:space="0" w:color="auto"/>
            <w:left w:val="none" w:sz="0" w:space="0" w:color="auto"/>
            <w:bottom w:val="none" w:sz="0" w:space="0" w:color="auto"/>
            <w:right w:val="none" w:sz="0" w:space="0" w:color="auto"/>
          </w:divBdr>
        </w:div>
        <w:div w:id="440875752">
          <w:marLeft w:val="0"/>
          <w:marRight w:val="0"/>
          <w:marTop w:val="0"/>
          <w:marBottom w:val="0"/>
          <w:divBdr>
            <w:top w:val="none" w:sz="0" w:space="0" w:color="auto"/>
            <w:left w:val="none" w:sz="0" w:space="0" w:color="auto"/>
            <w:bottom w:val="none" w:sz="0" w:space="0" w:color="auto"/>
            <w:right w:val="none" w:sz="0" w:space="0" w:color="auto"/>
          </w:divBdr>
        </w:div>
        <w:div w:id="1748990369">
          <w:marLeft w:val="0"/>
          <w:marRight w:val="0"/>
          <w:marTop w:val="0"/>
          <w:marBottom w:val="0"/>
          <w:divBdr>
            <w:top w:val="none" w:sz="0" w:space="0" w:color="auto"/>
            <w:left w:val="none" w:sz="0" w:space="0" w:color="auto"/>
            <w:bottom w:val="none" w:sz="0" w:space="0" w:color="auto"/>
            <w:right w:val="none" w:sz="0" w:space="0" w:color="auto"/>
          </w:divBdr>
        </w:div>
        <w:div w:id="1349867254">
          <w:marLeft w:val="0"/>
          <w:marRight w:val="0"/>
          <w:marTop w:val="0"/>
          <w:marBottom w:val="0"/>
          <w:divBdr>
            <w:top w:val="none" w:sz="0" w:space="0" w:color="auto"/>
            <w:left w:val="none" w:sz="0" w:space="0" w:color="auto"/>
            <w:bottom w:val="none" w:sz="0" w:space="0" w:color="auto"/>
            <w:right w:val="none" w:sz="0" w:space="0" w:color="auto"/>
          </w:divBdr>
        </w:div>
        <w:div w:id="856621521">
          <w:marLeft w:val="0"/>
          <w:marRight w:val="0"/>
          <w:marTop w:val="0"/>
          <w:marBottom w:val="0"/>
          <w:divBdr>
            <w:top w:val="none" w:sz="0" w:space="0" w:color="auto"/>
            <w:left w:val="none" w:sz="0" w:space="0" w:color="auto"/>
            <w:bottom w:val="none" w:sz="0" w:space="0" w:color="auto"/>
            <w:right w:val="none" w:sz="0" w:space="0" w:color="auto"/>
          </w:divBdr>
        </w:div>
        <w:div w:id="1009336007">
          <w:marLeft w:val="0"/>
          <w:marRight w:val="0"/>
          <w:marTop w:val="0"/>
          <w:marBottom w:val="0"/>
          <w:divBdr>
            <w:top w:val="none" w:sz="0" w:space="0" w:color="auto"/>
            <w:left w:val="none" w:sz="0" w:space="0" w:color="auto"/>
            <w:bottom w:val="none" w:sz="0" w:space="0" w:color="auto"/>
            <w:right w:val="none" w:sz="0" w:space="0" w:color="auto"/>
          </w:divBdr>
        </w:div>
        <w:div w:id="1964919485">
          <w:marLeft w:val="0"/>
          <w:marRight w:val="0"/>
          <w:marTop w:val="0"/>
          <w:marBottom w:val="0"/>
          <w:divBdr>
            <w:top w:val="none" w:sz="0" w:space="0" w:color="auto"/>
            <w:left w:val="none" w:sz="0" w:space="0" w:color="auto"/>
            <w:bottom w:val="none" w:sz="0" w:space="0" w:color="auto"/>
            <w:right w:val="none" w:sz="0" w:space="0" w:color="auto"/>
          </w:divBdr>
        </w:div>
        <w:div w:id="1408653261">
          <w:marLeft w:val="0"/>
          <w:marRight w:val="0"/>
          <w:marTop w:val="0"/>
          <w:marBottom w:val="0"/>
          <w:divBdr>
            <w:top w:val="none" w:sz="0" w:space="0" w:color="auto"/>
            <w:left w:val="none" w:sz="0" w:space="0" w:color="auto"/>
            <w:bottom w:val="none" w:sz="0" w:space="0" w:color="auto"/>
            <w:right w:val="none" w:sz="0" w:space="0" w:color="auto"/>
          </w:divBdr>
        </w:div>
        <w:div w:id="1978535665">
          <w:marLeft w:val="0"/>
          <w:marRight w:val="0"/>
          <w:marTop w:val="0"/>
          <w:marBottom w:val="0"/>
          <w:divBdr>
            <w:top w:val="none" w:sz="0" w:space="0" w:color="auto"/>
            <w:left w:val="none" w:sz="0" w:space="0" w:color="auto"/>
            <w:bottom w:val="none" w:sz="0" w:space="0" w:color="auto"/>
            <w:right w:val="none" w:sz="0" w:space="0" w:color="auto"/>
          </w:divBdr>
        </w:div>
        <w:div w:id="1072240743">
          <w:marLeft w:val="0"/>
          <w:marRight w:val="0"/>
          <w:marTop w:val="0"/>
          <w:marBottom w:val="0"/>
          <w:divBdr>
            <w:top w:val="none" w:sz="0" w:space="0" w:color="auto"/>
            <w:left w:val="none" w:sz="0" w:space="0" w:color="auto"/>
            <w:bottom w:val="none" w:sz="0" w:space="0" w:color="auto"/>
            <w:right w:val="none" w:sz="0" w:space="0" w:color="auto"/>
          </w:divBdr>
        </w:div>
        <w:div w:id="751437792">
          <w:marLeft w:val="0"/>
          <w:marRight w:val="0"/>
          <w:marTop w:val="0"/>
          <w:marBottom w:val="0"/>
          <w:divBdr>
            <w:top w:val="none" w:sz="0" w:space="0" w:color="auto"/>
            <w:left w:val="none" w:sz="0" w:space="0" w:color="auto"/>
            <w:bottom w:val="none" w:sz="0" w:space="0" w:color="auto"/>
            <w:right w:val="none" w:sz="0" w:space="0" w:color="auto"/>
          </w:divBdr>
        </w:div>
        <w:div w:id="403727167">
          <w:marLeft w:val="0"/>
          <w:marRight w:val="0"/>
          <w:marTop w:val="0"/>
          <w:marBottom w:val="0"/>
          <w:divBdr>
            <w:top w:val="none" w:sz="0" w:space="0" w:color="auto"/>
            <w:left w:val="none" w:sz="0" w:space="0" w:color="auto"/>
            <w:bottom w:val="none" w:sz="0" w:space="0" w:color="auto"/>
            <w:right w:val="none" w:sz="0" w:space="0" w:color="auto"/>
          </w:divBdr>
        </w:div>
        <w:div w:id="514154273">
          <w:marLeft w:val="0"/>
          <w:marRight w:val="0"/>
          <w:marTop w:val="0"/>
          <w:marBottom w:val="0"/>
          <w:divBdr>
            <w:top w:val="none" w:sz="0" w:space="0" w:color="auto"/>
            <w:left w:val="none" w:sz="0" w:space="0" w:color="auto"/>
            <w:bottom w:val="none" w:sz="0" w:space="0" w:color="auto"/>
            <w:right w:val="none" w:sz="0" w:space="0" w:color="auto"/>
          </w:divBdr>
        </w:div>
        <w:div w:id="431434424">
          <w:marLeft w:val="0"/>
          <w:marRight w:val="0"/>
          <w:marTop w:val="0"/>
          <w:marBottom w:val="0"/>
          <w:divBdr>
            <w:top w:val="none" w:sz="0" w:space="0" w:color="auto"/>
            <w:left w:val="none" w:sz="0" w:space="0" w:color="auto"/>
            <w:bottom w:val="none" w:sz="0" w:space="0" w:color="auto"/>
            <w:right w:val="none" w:sz="0" w:space="0" w:color="auto"/>
          </w:divBdr>
        </w:div>
        <w:div w:id="1995720516">
          <w:marLeft w:val="0"/>
          <w:marRight w:val="0"/>
          <w:marTop w:val="0"/>
          <w:marBottom w:val="0"/>
          <w:divBdr>
            <w:top w:val="none" w:sz="0" w:space="0" w:color="auto"/>
            <w:left w:val="none" w:sz="0" w:space="0" w:color="auto"/>
            <w:bottom w:val="none" w:sz="0" w:space="0" w:color="auto"/>
            <w:right w:val="none" w:sz="0" w:space="0" w:color="auto"/>
          </w:divBdr>
        </w:div>
        <w:div w:id="522741249">
          <w:marLeft w:val="0"/>
          <w:marRight w:val="0"/>
          <w:marTop w:val="0"/>
          <w:marBottom w:val="0"/>
          <w:divBdr>
            <w:top w:val="none" w:sz="0" w:space="0" w:color="auto"/>
            <w:left w:val="none" w:sz="0" w:space="0" w:color="auto"/>
            <w:bottom w:val="none" w:sz="0" w:space="0" w:color="auto"/>
            <w:right w:val="none" w:sz="0" w:space="0" w:color="auto"/>
          </w:divBdr>
        </w:div>
        <w:div w:id="1701082222">
          <w:marLeft w:val="0"/>
          <w:marRight w:val="0"/>
          <w:marTop w:val="0"/>
          <w:marBottom w:val="0"/>
          <w:divBdr>
            <w:top w:val="none" w:sz="0" w:space="0" w:color="auto"/>
            <w:left w:val="none" w:sz="0" w:space="0" w:color="auto"/>
            <w:bottom w:val="none" w:sz="0" w:space="0" w:color="auto"/>
            <w:right w:val="none" w:sz="0" w:space="0" w:color="auto"/>
          </w:divBdr>
        </w:div>
        <w:div w:id="945847931">
          <w:marLeft w:val="0"/>
          <w:marRight w:val="0"/>
          <w:marTop w:val="0"/>
          <w:marBottom w:val="0"/>
          <w:divBdr>
            <w:top w:val="none" w:sz="0" w:space="0" w:color="auto"/>
            <w:left w:val="none" w:sz="0" w:space="0" w:color="auto"/>
            <w:bottom w:val="none" w:sz="0" w:space="0" w:color="auto"/>
            <w:right w:val="none" w:sz="0" w:space="0" w:color="auto"/>
          </w:divBdr>
        </w:div>
        <w:div w:id="1553535343">
          <w:marLeft w:val="0"/>
          <w:marRight w:val="0"/>
          <w:marTop w:val="0"/>
          <w:marBottom w:val="0"/>
          <w:divBdr>
            <w:top w:val="none" w:sz="0" w:space="0" w:color="auto"/>
            <w:left w:val="none" w:sz="0" w:space="0" w:color="auto"/>
            <w:bottom w:val="none" w:sz="0" w:space="0" w:color="auto"/>
            <w:right w:val="none" w:sz="0" w:space="0" w:color="auto"/>
          </w:divBdr>
        </w:div>
        <w:div w:id="1295670904">
          <w:marLeft w:val="0"/>
          <w:marRight w:val="0"/>
          <w:marTop w:val="0"/>
          <w:marBottom w:val="0"/>
          <w:divBdr>
            <w:top w:val="none" w:sz="0" w:space="0" w:color="auto"/>
            <w:left w:val="none" w:sz="0" w:space="0" w:color="auto"/>
            <w:bottom w:val="none" w:sz="0" w:space="0" w:color="auto"/>
            <w:right w:val="none" w:sz="0" w:space="0" w:color="auto"/>
          </w:divBdr>
        </w:div>
        <w:div w:id="1001006906">
          <w:marLeft w:val="0"/>
          <w:marRight w:val="0"/>
          <w:marTop w:val="0"/>
          <w:marBottom w:val="0"/>
          <w:divBdr>
            <w:top w:val="none" w:sz="0" w:space="0" w:color="auto"/>
            <w:left w:val="none" w:sz="0" w:space="0" w:color="auto"/>
            <w:bottom w:val="none" w:sz="0" w:space="0" w:color="auto"/>
            <w:right w:val="none" w:sz="0" w:space="0" w:color="auto"/>
          </w:divBdr>
        </w:div>
        <w:div w:id="2075160405">
          <w:marLeft w:val="0"/>
          <w:marRight w:val="0"/>
          <w:marTop w:val="0"/>
          <w:marBottom w:val="0"/>
          <w:divBdr>
            <w:top w:val="none" w:sz="0" w:space="0" w:color="auto"/>
            <w:left w:val="none" w:sz="0" w:space="0" w:color="auto"/>
            <w:bottom w:val="none" w:sz="0" w:space="0" w:color="auto"/>
            <w:right w:val="none" w:sz="0" w:space="0" w:color="auto"/>
          </w:divBdr>
        </w:div>
        <w:div w:id="996611676">
          <w:marLeft w:val="0"/>
          <w:marRight w:val="0"/>
          <w:marTop w:val="0"/>
          <w:marBottom w:val="0"/>
          <w:divBdr>
            <w:top w:val="none" w:sz="0" w:space="0" w:color="auto"/>
            <w:left w:val="none" w:sz="0" w:space="0" w:color="auto"/>
            <w:bottom w:val="none" w:sz="0" w:space="0" w:color="auto"/>
            <w:right w:val="none" w:sz="0" w:space="0" w:color="auto"/>
          </w:divBdr>
        </w:div>
        <w:div w:id="1678531398">
          <w:marLeft w:val="0"/>
          <w:marRight w:val="0"/>
          <w:marTop w:val="0"/>
          <w:marBottom w:val="0"/>
          <w:divBdr>
            <w:top w:val="none" w:sz="0" w:space="0" w:color="auto"/>
            <w:left w:val="none" w:sz="0" w:space="0" w:color="auto"/>
            <w:bottom w:val="none" w:sz="0" w:space="0" w:color="auto"/>
            <w:right w:val="none" w:sz="0" w:space="0" w:color="auto"/>
          </w:divBdr>
        </w:div>
        <w:div w:id="648293100">
          <w:marLeft w:val="0"/>
          <w:marRight w:val="0"/>
          <w:marTop w:val="0"/>
          <w:marBottom w:val="0"/>
          <w:divBdr>
            <w:top w:val="none" w:sz="0" w:space="0" w:color="auto"/>
            <w:left w:val="none" w:sz="0" w:space="0" w:color="auto"/>
            <w:bottom w:val="none" w:sz="0" w:space="0" w:color="auto"/>
            <w:right w:val="none" w:sz="0" w:space="0" w:color="auto"/>
          </w:divBdr>
        </w:div>
        <w:div w:id="821578145">
          <w:marLeft w:val="0"/>
          <w:marRight w:val="0"/>
          <w:marTop w:val="0"/>
          <w:marBottom w:val="0"/>
          <w:divBdr>
            <w:top w:val="none" w:sz="0" w:space="0" w:color="auto"/>
            <w:left w:val="none" w:sz="0" w:space="0" w:color="auto"/>
            <w:bottom w:val="none" w:sz="0" w:space="0" w:color="auto"/>
            <w:right w:val="none" w:sz="0" w:space="0" w:color="auto"/>
          </w:divBdr>
        </w:div>
        <w:div w:id="1077937595">
          <w:marLeft w:val="0"/>
          <w:marRight w:val="0"/>
          <w:marTop w:val="0"/>
          <w:marBottom w:val="0"/>
          <w:divBdr>
            <w:top w:val="none" w:sz="0" w:space="0" w:color="auto"/>
            <w:left w:val="none" w:sz="0" w:space="0" w:color="auto"/>
            <w:bottom w:val="none" w:sz="0" w:space="0" w:color="auto"/>
            <w:right w:val="none" w:sz="0" w:space="0" w:color="auto"/>
          </w:divBdr>
        </w:div>
        <w:div w:id="1325008892">
          <w:marLeft w:val="0"/>
          <w:marRight w:val="0"/>
          <w:marTop w:val="0"/>
          <w:marBottom w:val="0"/>
          <w:divBdr>
            <w:top w:val="none" w:sz="0" w:space="0" w:color="auto"/>
            <w:left w:val="none" w:sz="0" w:space="0" w:color="auto"/>
            <w:bottom w:val="none" w:sz="0" w:space="0" w:color="auto"/>
            <w:right w:val="none" w:sz="0" w:space="0" w:color="auto"/>
          </w:divBdr>
        </w:div>
        <w:div w:id="1715688500">
          <w:marLeft w:val="0"/>
          <w:marRight w:val="0"/>
          <w:marTop w:val="0"/>
          <w:marBottom w:val="0"/>
          <w:divBdr>
            <w:top w:val="none" w:sz="0" w:space="0" w:color="auto"/>
            <w:left w:val="none" w:sz="0" w:space="0" w:color="auto"/>
            <w:bottom w:val="none" w:sz="0" w:space="0" w:color="auto"/>
            <w:right w:val="none" w:sz="0" w:space="0" w:color="auto"/>
          </w:divBdr>
        </w:div>
        <w:div w:id="1945721553">
          <w:marLeft w:val="0"/>
          <w:marRight w:val="0"/>
          <w:marTop w:val="0"/>
          <w:marBottom w:val="0"/>
          <w:divBdr>
            <w:top w:val="none" w:sz="0" w:space="0" w:color="auto"/>
            <w:left w:val="none" w:sz="0" w:space="0" w:color="auto"/>
            <w:bottom w:val="none" w:sz="0" w:space="0" w:color="auto"/>
            <w:right w:val="none" w:sz="0" w:space="0" w:color="auto"/>
          </w:divBdr>
        </w:div>
        <w:div w:id="724598620">
          <w:marLeft w:val="0"/>
          <w:marRight w:val="0"/>
          <w:marTop w:val="0"/>
          <w:marBottom w:val="0"/>
          <w:divBdr>
            <w:top w:val="none" w:sz="0" w:space="0" w:color="auto"/>
            <w:left w:val="none" w:sz="0" w:space="0" w:color="auto"/>
            <w:bottom w:val="none" w:sz="0" w:space="0" w:color="auto"/>
            <w:right w:val="none" w:sz="0" w:space="0" w:color="auto"/>
          </w:divBdr>
        </w:div>
        <w:div w:id="612857168">
          <w:marLeft w:val="0"/>
          <w:marRight w:val="0"/>
          <w:marTop w:val="0"/>
          <w:marBottom w:val="0"/>
          <w:divBdr>
            <w:top w:val="none" w:sz="0" w:space="0" w:color="auto"/>
            <w:left w:val="none" w:sz="0" w:space="0" w:color="auto"/>
            <w:bottom w:val="none" w:sz="0" w:space="0" w:color="auto"/>
            <w:right w:val="none" w:sz="0" w:space="0" w:color="auto"/>
          </w:divBdr>
        </w:div>
        <w:div w:id="682125130">
          <w:marLeft w:val="0"/>
          <w:marRight w:val="0"/>
          <w:marTop w:val="0"/>
          <w:marBottom w:val="0"/>
          <w:divBdr>
            <w:top w:val="none" w:sz="0" w:space="0" w:color="auto"/>
            <w:left w:val="none" w:sz="0" w:space="0" w:color="auto"/>
            <w:bottom w:val="none" w:sz="0" w:space="0" w:color="auto"/>
            <w:right w:val="none" w:sz="0" w:space="0" w:color="auto"/>
          </w:divBdr>
        </w:div>
        <w:div w:id="619530942">
          <w:marLeft w:val="0"/>
          <w:marRight w:val="0"/>
          <w:marTop w:val="0"/>
          <w:marBottom w:val="0"/>
          <w:divBdr>
            <w:top w:val="none" w:sz="0" w:space="0" w:color="auto"/>
            <w:left w:val="none" w:sz="0" w:space="0" w:color="auto"/>
            <w:bottom w:val="none" w:sz="0" w:space="0" w:color="auto"/>
            <w:right w:val="none" w:sz="0" w:space="0" w:color="auto"/>
          </w:divBdr>
        </w:div>
        <w:div w:id="20054956">
          <w:marLeft w:val="0"/>
          <w:marRight w:val="0"/>
          <w:marTop w:val="0"/>
          <w:marBottom w:val="0"/>
          <w:divBdr>
            <w:top w:val="none" w:sz="0" w:space="0" w:color="auto"/>
            <w:left w:val="none" w:sz="0" w:space="0" w:color="auto"/>
            <w:bottom w:val="none" w:sz="0" w:space="0" w:color="auto"/>
            <w:right w:val="none" w:sz="0" w:space="0" w:color="auto"/>
          </w:divBdr>
        </w:div>
        <w:div w:id="2005280839">
          <w:marLeft w:val="0"/>
          <w:marRight w:val="0"/>
          <w:marTop w:val="0"/>
          <w:marBottom w:val="0"/>
          <w:divBdr>
            <w:top w:val="none" w:sz="0" w:space="0" w:color="auto"/>
            <w:left w:val="none" w:sz="0" w:space="0" w:color="auto"/>
            <w:bottom w:val="none" w:sz="0" w:space="0" w:color="auto"/>
            <w:right w:val="none" w:sz="0" w:space="0" w:color="auto"/>
          </w:divBdr>
        </w:div>
        <w:div w:id="896740063">
          <w:marLeft w:val="0"/>
          <w:marRight w:val="0"/>
          <w:marTop w:val="0"/>
          <w:marBottom w:val="0"/>
          <w:divBdr>
            <w:top w:val="none" w:sz="0" w:space="0" w:color="auto"/>
            <w:left w:val="none" w:sz="0" w:space="0" w:color="auto"/>
            <w:bottom w:val="none" w:sz="0" w:space="0" w:color="auto"/>
            <w:right w:val="none" w:sz="0" w:space="0" w:color="auto"/>
          </w:divBdr>
        </w:div>
        <w:div w:id="1281841389">
          <w:marLeft w:val="0"/>
          <w:marRight w:val="0"/>
          <w:marTop w:val="0"/>
          <w:marBottom w:val="0"/>
          <w:divBdr>
            <w:top w:val="none" w:sz="0" w:space="0" w:color="auto"/>
            <w:left w:val="none" w:sz="0" w:space="0" w:color="auto"/>
            <w:bottom w:val="none" w:sz="0" w:space="0" w:color="auto"/>
            <w:right w:val="none" w:sz="0" w:space="0" w:color="auto"/>
          </w:divBdr>
        </w:div>
        <w:div w:id="396054144">
          <w:marLeft w:val="0"/>
          <w:marRight w:val="0"/>
          <w:marTop w:val="0"/>
          <w:marBottom w:val="0"/>
          <w:divBdr>
            <w:top w:val="none" w:sz="0" w:space="0" w:color="auto"/>
            <w:left w:val="none" w:sz="0" w:space="0" w:color="auto"/>
            <w:bottom w:val="none" w:sz="0" w:space="0" w:color="auto"/>
            <w:right w:val="none" w:sz="0" w:space="0" w:color="auto"/>
          </w:divBdr>
        </w:div>
        <w:div w:id="732239628">
          <w:marLeft w:val="0"/>
          <w:marRight w:val="0"/>
          <w:marTop w:val="0"/>
          <w:marBottom w:val="0"/>
          <w:divBdr>
            <w:top w:val="none" w:sz="0" w:space="0" w:color="auto"/>
            <w:left w:val="none" w:sz="0" w:space="0" w:color="auto"/>
            <w:bottom w:val="none" w:sz="0" w:space="0" w:color="auto"/>
            <w:right w:val="none" w:sz="0" w:space="0" w:color="auto"/>
          </w:divBdr>
        </w:div>
        <w:div w:id="1181235887">
          <w:marLeft w:val="0"/>
          <w:marRight w:val="0"/>
          <w:marTop w:val="0"/>
          <w:marBottom w:val="0"/>
          <w:divBdr>
            <w:top w:val="none" w:sz="0" w:space="0" w:color="auto"/>
            <w:left w:val="none" w:sz="0" w:space="0" w:color="auto"/>
            <w:bottom w:val="none" w:sz="0" w:space="0" w:color="auto"/>
            <w:right w:val="none" w:sz="0" w:space="0" w:color="auto"/>
          </w:divBdr>
        </w:div>
        <w:div w:id="1828934012">
          <w:marLeft w:val="0"/>
          <w:marRight w:val="0"/>
          <w:marTop w:val="0"/>
          <w:marBottom w:val="0"/>
          <w:divBdr>
            <w:top w:val="none" w:sz="0" w:space="0" w:color="auto"/>
            <w:left w:val="none" w:sz="0" w:space="0" w:color="auto"/>
            <w:bottom w:val="none" w:sz="0" w:space="0" w:color="auto"/>
            <w:right w:val="none" w:sz="0" w:space="0" w:color="auto"/>
          </w:divBdr>
        </w:div>
        <w:div w:id="459496900">
          <w:marLeft w:val="0"/>
          <w:marRight w:val="0"/>
          <w:marTop w:val="0"/>
          <w:marBottom w:val="0"/>
          <w:divBdr>
            <w:top w:val="none" w:sz="0" w:space="0" w:color="auto"/>
            <w:left w:val="none" w:sz="0" w:space="0" w:color="auto"/>
            <w:bottom w:val="none" w:sz="0" w:space="0" w:color="auto"/>
            <w:right w:val="none" w:sz="0" w:space="0" w:color="auto"/>
          </w:divBdr>
        </w:div>
        <w:div w:id="1295863692">
          <w:marLeft w:val="0"/>
          <w:marRight w:val="0"/>
          <w:marTop w:val="0"/>
          <w:marBottom w:val="0"/>
          <w:divBdr>
            <w:top w:val="none" w:sz="0" w:space="0" w:color="auto"/>
            <w:left w:val="none" w:sz="0" w:space="0" w:color="auto"/>
            <w:bottom w:val="none" w:sz="0" w:space="0" w:color="auto"/>
            <w:right w:val="none" w:sz="0" w:space="0" w:color="auto"/>
          </w:divBdr>
        </w:div>
        <w:div w:id="1010110576">
          <w:marLeft w:val="0"/>
          <w:marRight w:val="0"/>
          <w:marTop w:val="0"/>
          <w:marBottom w:val="0"/>
          <w:divBdr>
            <w:top w:val="none" w:sz="0" w:space="0" w:color="auto"/>
            <w:left w:val="none" w:sz="0" w:space="0" w:color="auto"/>
            <w:bottom w:val="none" w:sz="0" w:space="0" w:color="auto"/>
            <w:right w:val="none" w:sz="0" w:space="0" w:color="auto"/>
          </w:divBdr>
        </w:div>
        <w:div w:id="561796020">
          <w:marLeft w:val="0"/>
          <w:marRight w:val="0"/>
          <w:marTop w:val="0"/>
          <w:marBottom w:val="0"/>
          <w:divBdr>
            <w:top w:val="none" w:sz="0" w:space="0" w:color="auto"/>
            <w:left w:val="none" w:sz="0" w:space="0" w:color="auto"/>
            <w:bottom w:val="none" w:sz="0" w:space="0" w:color="auto"/>
            <w:right w:val="none" w:sz="0" w:space="0" w:color="auto"/>
          </w:divBdr>
        </w:div>
        <w:div w:id="805512225">
          <w:marLeft w:val="0"/>
          <w:marRight w:val="0"/>
          <w:marTop w:val="0"/>
          <w:marBottom w:val="0"/>
          <w:divBdr>
            <w:top w:val="none" w:sz="0" w:space="0" w:color="auto"/>
            <w:left w:val="none" w:sz="0" w:space="0" w:color="auto"/>
            <w:bottom w:val="none" w:sz="0" w:space="0" w:color="auto"/>
            <w:right w:val="none" w:sz="0" w:space="0" w:color="auto"/>
          </w:divBdr>
        </w:div>
        <w:div w:id="661157029">
          <w:marLeft w:val="0"/>
          <w:marRight w:val="0"/>
          <w:marTop w:val="0"/>
          <w:marBottom w:val="0"/>
          <w:divBdr>
            <w:top w:val="none" w:sz="0" w:space="0" w:color="auto"/>
            <w:left w:val="none" w:sz="0" w:space="0" w:color="auto"/>
            <w:bottom w:val="none" w:sz="0" w:space="0" w:color="auto"/>
            <w:right w:val="none" w:sz="0" w:space="0" w:color="auto"/>
          </w:divBdr>
        </w:div>
        <w:div w:id="444932117">
          <w:marLeft w:val="0"/>
          <w:marRight w:val="0"/>
          <w:marTop w:val="0"/>
          <w:marBottom w:val="0"/>
          <w:divBdr>
            <w:top w:val="none" w:sz="0" w:space="0" w:color="auto"/>
            <w:left w:val="none" w:sz="0" w:space="0" w:color="auto"/>
            <w:bottom w:val="none" w:sz="0" w:space="0" w:color="auto"/>
            <w:right w:val="none" w:sz="0" w:space="0" w:color="auto"/>
          </w:divBdr>
        </w:div>
        <w:div w:id="1778676339">
          <w:marLeft w:val="0"/>
          <w:marRight w:val="0"/>
          <w:marTop w:val="0"/>
          <w:marBottom w:val="0"/>
          <w:divBdr>
            <w:top w:val="none" w:sz="0" w:space="0" w:color="auto"/>
            <w:left w:val="none" w:sz="0" w:space="0" w:color="auto"/>
            <w:bottom w:val="none" w:sz="0" w:space="0" w:color="auto"/>
            <w:right w:val="none" w:sz="0" w:space="0" w:color="auto"/>
          </w:divBdr>
        </w:div>
        <w:div w:id="1352730149">
          <w:marLeft w:val="0"/>
          <w:marRight w:val="0"/>
          <w:marTop w:val="0"/>
          <w:marBottom w:val="0"/>
          <w:divBdr>
            <w:top w:val="none" w:sz="0" w:space="0" w:color="auto"/>
            <w:left w:val="none" w:sz="0" w:space="0" w:color="auto"/>
            <w:bottom w:val="none" w:sz="0" w:space="0" w:color="auto"/>
            <w:right w:val="none" w:sz="0" w:space="0" w:color="auto"/>
          </w:divBdr>
        </w:div>
        <w:div w:id="1224491267">
          <w:marLeft w:val="0"/>
          <w:marRight w:val="0"/>
          <w:marTop w:val="0"/>
          <w:marBottom w:val="0"/>
          <w:divBdr>
            <w:top w:val="none" w:sz="0" w:space="0" w:color="auto"/>
            <w:left w:val="none" w:sz="0" w:space="0" w:color="auto"/>
            <w:bottom w:val="none" w:sz="0" w:space="0" w:color="auto"/>
            <w:right w:val="none" w:sz="0" w:space="0" w:color="auto"/>
          </w:divBdr>
        </w:div>
        <w:div w:id="654259061">
          <w:marLeft w:val="0"/>
          <w:marRight w:val="0"/>
          <w:marTop w:val="0"/>
          <w:marBottom w:val="0"/>
          <w:divBdr>
            <w:top w:val="none" w:sz="0" w:space="0" w:color="auto"/>
            <w:left w:val="none" w:sz="0" w:space="0" w:color="auto"/>
            <w:bottom w:val="none" w:sz="0" w:space="0" w:color="auto"/>
            <w:right w:val="none" w:sz="0" w:space="0" w:color="auto"/>
          </w:divBdr>
        </w:div>
        <w:div w:id="636374001">
          <w:marLeft w:val="0"/>
          <w:marRight w:val="0"/>
          <w:marTop w:val="0"/>
          <w:marBottom w:val="0"/>
          <w:divBdr>
            <w:top w:val="none" w:sz="0" w:space="0" w:color="auto"/>
            <w:left w:val="none" w:sz="0" w:space="0" w:color="auto"/>
            <w:bottom w:val="none" w:sz="0" w:space="0" w:color="auto"/>
            <w:right w:val="none" w:sz="0" w:space="0" w:color="auto"/>
          </w:divBdr>
        </w:div>
        <w:div w:id="1911386494">
          <w:marLeft w:val="0"/>
          <w:marRight w:val="0"/>
          <w:marTop w:val="0"/>
          <w:marBottom w:val="0"/>
          <w:divBdr>
            <w:top w:val="none" w:sz="0" w:space="0" w:color="auto"/>
            <w:left w:val="none" w:sz="0" w:space="0" w:color="auto"/>
            <w:bottom w:val="none" w:sz="0" w:space="0" w:color="auto"/>
            <w:right w:val="none" w:sz="0" w:space="0" w:color="auto"/>
          </w:divBdr>
        </w:div>
        <w:div w:id="640502927">
          <w:marLeft w:val="0"/>
          <w:marRight w:val="0"/>
          <w:marTop w:val="0"/>
          <w:marBottom w:val="0"/>
          <w:divBdr>
            <w:top w:val="none" w:sz="0" w:space="0" w:color="auto"/>
            <w:left w:val="none" w:sz="0" w:space="0" w:color="auto"/>
            <w:bottom w:val="none" w:sz="0" w:space="0" w:color="auto"/>
            <w:right w:val="none" w:sz="0" w:space="0" w:color="auto"/>
          </w:divBdr>
        </w:div>
        <w:div w:id="406651514">
          <w:marLeft w:val="0"/>
          <w:marRight w:val="0"/>
          <w:marTop w:val="0"/>
          <w:marBottom w:val="0"/>
          <w:divBdr>
            <w:top w:val="none" w:sz="0" w:space="0" w:color="auto"/>
            <w:left w:val="none" w:sz="0" w:space="0" w:color="auto"/>
            <w:bottom w:val="none" w:sz="0" w:space="0" w:color="auto"/>
            <w:right w:val="none" w:sz="0" w:space="0" w:color="auto"/>
          </w:divBdr>
        </w:div>
        <w:div w:id="2033802415">
          <w:marLeft w:val="0"/>
          <w:marRight w:val="0"/>
          <w:marTop w:val="0"/>
          <w:marBottom w:val="0"/>
          <w:divBdr>
            <w:top w:val="none" w:sz="0" w:space="0" w:color="auto"/>
            <w:left w:val="none" w:sz="0" w:space="0" w:color="auto"/>
            <w:bottom w:val="none" w:sz="0" w:space="0" w:color="auto"/>
            <w:right w:val="none" w:sz="0" w:space="0" w:color="auto"/>
          </w:divBdr>
        </w:div>
        <w:div w:id="1008562378">
          <w:marLeft w:val="0"/>
          <w:marRight w:val="0"/>
          <w:marTop w:val="0"/>
          <w:marBottom w:val="0"/>
          <w:divBdr>
            <w:top w:val="none" w:sz="0" w:space="0" w:color="auto"/>
            <w:left w:val="none" w:sz="0" w:space="0" w:color="auto"/>
            <w:bottom w:val="none" w:sz="0" w:space="0" w:color="auto"/>
            <w:right w:val="none" w:sz="0" w:space="0" w:color="auto"/>
          </w:divBdr>
        </w:div>
        <w:div w:id="387533381">
          <w:marLeft w:val="0"/>
          <w:marRight w:val="0"/>
          <w:marTop w:val="0"/>
          <w:marBottom w:val="0"/>
          <w:divBdr>
            <w:top w:val="none" w:sz="0" w:space="0" w:color="auto"/>
            <w:left w:val="none" w:sz="0" w:space="0" w:color="auto"/>
            <w:bottom w:val="none" w:sz="0" w:space="0" w:color="auto"/>
            <w:right w:val="none" w:sz="0" w:space="0" w:color="auto"/>
          </w:divBdr>
        </w:div>
        <w:div w:id="1484664956">
          <w:marLeft w:val="0"/>
          <w:marRight w:val="0"/>
          <w:marTop w:val="0"/>
          <w:marBottom w:val="0"/>
          <w:divBdr>
            <w:top w:val="none" w:sz="0" w:space="0" w:color="auto"/>
            <w:left w:val="none" w:sz="0" w:space="0" w:color="auto"/>
            <w:bottom w:val="none" w:sz="0" w:space="0" w:color="auto"/>
            <w:right w:val="none" w:sz="0" w:space="0" w:color="auto"/>
          </w:divBdr>
        </w:div>
        <w:div w:id="499200117">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0"/>
          <w:marBottom w:val="0"/>
          <w:divBdr>
            <w:top w:val="none" w:sz="0" w:space="0" w:color="auto"/>
            <w:left w:val="none" w:sz="0" w:space="0" w:color="auto"/>
            <w:bottom w:val="none" w:sz="0" w:space="0" w:color="auto"/>
            <w:right w:val="none" w:sz="0" w:space="0" w:color="auto"/>
          </w:divBdr>
        </w:div>
        <w:div w:id="1034572256">
          <w:marLeft w:val="0"/>
          <w:marRight w:val="0"/>
          <w:marTop w:val="0"/>
          <w:marBottom w:val="0"/>
          <w:divBdr>
            <w:top w:val="none" w:sz="0" w:space="0" w:color="auto"/>
            <w:left w:val="none" w:sz="0" w:space="0" w:color="auto"/>
            <w:bottom w:val="none" w:sz="0" w:space="0" w:color="auto"/>
            <w:right w:val="none" w:sz="0" w:space="0" w:color="auto"/>
          </w:divBdr>
        </w:div>
        <w:div w:id="698316828">
          <w:marLeft w:val="0"/>
          <w:marRight w:val="0"/>
          <w:marTop w:val="0"/>
          <w:marBottom w:val="0"/>
          <w:divBdr>
            <w:top w:val="none" w:sz="0" w:space="0" w:color="auto"/>
            <w:left w:val="none" w:sz="0" w:space="0" w:color="auto"/>
            <w:bottom w:val="none" w:sz="0" w:space="0" w:color="auto"/>
            <w:right w:val="none" w:sz="0" w:space="0" w:color="auto"/>
          </w:divBdr>
        </w:div>
        <w:div w:id="1780686008">
          <w:marLeft w:val="0"/>
          <w:marRight w:val="0"/>
          <w:marTop w:val="0"/>
          <w:marBottom w:val="0"/>
          <w:divBdr>
            <w:top w:val="none" w:sz="0" w:space="0" w:color="auto"/>
            <w:left w:val="none" w:sz="0" w:space="0" w:color="auto"/>
            <w:bottom w:val="none" w:sz="0" w:space="0" w:color="auto"/>
            <w:right w:val="none" w:sz="0" w:space="0" w:color="auto"/>
          </w:divBdr>
        </w:div>
        <w:div w:id="1034190665">
          <w:marLeft w:val="0"/>
          <w:marRight w:val="0"/>
          <w:marTop w:val="0"/>
          <w:marBottom w:val="0"/>
          <w:divBdr>
            <w:top w:val="none" w:sz="0" w:space="0" w:color="auto"/>
            <w:left w:val="none" w:sz="0" w:space="0" w:color="auto"/>
            <w:bottom w:val="none" w:sz="0" w:space="0" w:color="auto"/>
            <w:right w:val="none" w:sz="0" w:space="0" w:color="auto"/>
          </w:divBdr>
        </w:div>
        <w:div w:id="1153138098">
          <w:marLeft w:val="0"/>
          <w:marRight w:val="0"/>
          <w:marTop w:val="0"/>
          <w:marBottom w:val="0"/>
          <w:divBdr>
            <w:top w:val="none" w:sz="0" w:space="0" w:color="auto"/>
            <w:left w:val="none" w:sz="0" w:space="0" w:color="auto"/>
            <w:bottom w:val="none" w:sz="0" w:space="0" w:color="auto"/>
            <w:right w:val="none" w:sz="0" w:space="0" w:color="auto"/>
          </w:divBdr>
        </w:div>
        <w:div w:id="1193611119">
          <w:marLeft w:val="0"/>
          <w:marRight w:val="0"/>
          <w:marTop w:val="0"/>
          <w:marBottom w:val="0"/>
          <w:divBdr>
            <w:top w:val="none" w:sz="0" w:space="0" w:color="auto"/>
            <w:left w:val="none" w:sz="0" w:space="0" w:color="auto"/>
            <w:bottom w:val="none" w:sz="0" w:space="0" w:color="auto"/>
            <w:right w:val="none" w:sz="0" w:space="0" w:color="auto"/>
          </w:divBdr>
        </w:div>
        <w:div w:id="635447841">
          <w:marLeft w:val="0"/>
          <w:marRight w:val="0"/>
          <w:marTop w:val="0"/>
          <w:marBottom w:val="0"/>
          <w:divBdr>
            <w:top w:val="none" w:sz="0" w:space="0" w:color="auto"/>
            <w:left w:val="none" w:sz="0" w:space="0" w:color="auto"/>
            <w:bottom w:val="none" w:sz="0" w:space="0" w:color="auto"/>
            <w:right w:val="none" w:sz="0" w:space="0" w:color="auto"/>
          </w:divBdr>
        </w:div>
        <w:div w:id="1417244245">
          <w:marLeft w:val="0"/>
          <w:marRight w:val="0"/>
          <w:marTop w:val="0"/>
          <w:marBottom w:val="0"/>
          <w:divBdr>
            <w:top w:val="none" w:sz="0" w:space="0" w:color="auto"/>
            <w:left w:val="none" w:sz="0" w:space="0" w:color="auto"/>
            <w:bottom w:val="none" w:sz="0" w:space="0" w:color="auto"/>
            <w:right w:val="none" w:sz="0" w:space="0" w:color="auto"/>
          </w:divBdr>
        </w:div>
        <w:div w:id="1364790726">
          <w:marLeft w:val="0"/>
          <w:marRight w:val="0"/>
          <w:marTop w:val="0"/>
          <w:marBottom w:val="0"/>
          <w:divBdr>
            <w:top w:val="none" w:sz="0" w:space="0" w:color="auto"/>
            <w:left w:val="none" w:sz="0" w:space="0" w:color="auto"/>
            <w:bottom w:val="none" w:sz="0" w:space="0" w:color="auto"/>
            <w:right w:val="none" w:sz="0" w:space="0" w:color="auto"/>
          </w:divBdr>
        </w:div>
        <w:div w:id="1735540629">
          <w:marLeft w:val="0"/>
          <w:marRight w:val="0"/>
          <w:marTop w:val="0"/>
          <w:marBottom w:val="0"/>
          <w:divBdr>
            <w:top w:val="none" w:sz="0" w:space="0" w:color="auto"/>
            <w:left w:val="none" w:sz="0" w:space="0" w:color="auto"/>
            <w:bottom w:val="none" w:sz="0" w:space="0" w:color="auto"/>
            <w:right w:val="none" w:sz="0" w:space="0" w:color="auto"/>
          </w:divBdr>
        </w:div>
        <w:div w:id="1114524484">
          <w:marLeft w:val="0"/>
          <w:marRight w:val="0"/>
          <w:marTop w:val="0"/>
          <w:marBottom w:val="0"/>
          <w:divBdr>
            <w:top w:val="none" w:sz="0" w:space="0" w:color="auto"/>
            <w:left w:val="none" w:sz="0" w:space="0" w:color="auto"/>
            <w:bottom w:val="none" w:sz="0" w:space="0" w:color="auto"/>
            <w:right w:val="none" w:sz="0" w:space="0" w:color="auto"/>
          </w:divBdr>
        </w:div>
        <w:div w:id="553733017">
          <w:marLeft w:val="0"/>
          <w:marRight w:val="0"/>
          <w:marTop w:val="0"/>
          <w:marBottom w:val="0"/>
          <w:divBdr>
            <w:top w:val="none" w:sz="0" w:space="0" w:color="auto"/>
            <w:left w:val="none" w:sz="0" w:space="0" w:color="auto"/>
            <w:bottom w:val="none" w:sz="0" w:space="0" w:color="auto"/>
            <w:right w:val="none" w:sz="0" w:space="0" w:color="auto"/>
          </w:divBdr>
        </w:div>
        <w:div w:id="1121607836">
          <w:marLeft w:val="0"/>
          <w:marRight w:val="0"/>
          <w:marTop w:val="0"/>
          <w:marBottom w:val="0"/>
          <w:divBdr>
            <w:top w:val="none" w:sz="0" w:space="0" w:color="auto"/>
            <w:left w:val="none" w:sz="0" w:space="0" w:color="auto"/>
            <w:bottom w:val="none" w:sz="0" w:space="0" w:color="auto"/>
            <w:right w:val="none" w:sz="0" w:space="0" w:color="auto"/>
          </w:divBdr>
        </w:div>
        <w:div w:id="1957102557">
          <w:marLeft w:val="0"/>
          <w:marRight w:val="0"/>
          <w:marTop w:val="0"/>
          <w:marBottom w:val="0"/>
          <w:divBdr>
            <w:top w:val="none" w:sz="0" w:space="0" w:color="auto"/>
            <w:left w:val="none" w:sz="0" w:space="0" w:color="auto"/>
            <w:bottom w:val="none" w:sz="0" w:space="0" w:color="auto"/>
            <w:right w:val="none" w:sz="0" w:space="0" w:color="auto"/>
          </w:divBdr>
        </w:div>
        <w:div w:id="794254735">
          <w:marLeft w:val="0"/>
          <w:marRight w:val="0"/>
          <w:marTop w:val="0"/>
          <w:marBottom w:val="0"/>
          <w:divBdr>
            <w:top w:val="none" w:sz="0" w:space="0" w:color="auto"/>
            <w:left w:val="none" w:sz="0" w:space="0" w:color="auto"/>
            <w:bottom w:val="none" w:sz="0" w:space="0" w:color="auto"/>
            <w:right w:val="none" w:sz="0" w:space="0" w:color="auto"/>
          </w:divBdr>
        </w:div>
        <w:div w:id="1787576377">
          <w:marLeft w:val="0"/>
          <w:marRight w:val="0"/>
          <w:marTop w:val="0"/>
          <w:marBottom w:val="0"/>
          <w:divBdr>
            <w:top w:val="none" w:sz="0" w:space="0" w:color="auto"/>
            <w:left w:val="none" w:sz="0" w:space="0" w:color="auto"/>
            <w:bottom w:val="none" w:sz="0" w:space="0" w:color="auto"/>
            <w:right w:val="none" w:sz="0" w:space="0" w:color="auto"/>
          </w:divBdr>
        </w:div>
        <w:div w:id="1478456552">
          <w:marLeft w:val="0"/>
          <w:marRight w:val="0"/>
          <w:marTop w:val="0"/>
          <w:marBottom w:val="0"/>
          <w:divBdr>
            <w:top w:val="none" w:sz="0" w:space="0" w:color="auto"/>
            <w:left w:val="none" w:sz="0" w:space="0" w:color="auto"/>
            <w:bottom w:val="none" w:sz="0" w:space="0" w:color="auto"/>
            <w:right w:val="none" w:sz="0" w:space="0" w:color="auto"/>
          </w:divBdr>
        </w:div>
        <w:div w:id="111479462">
          <w:marLeft w:val="0"/>
          <w:marRight w:val="0"/>
          <w:marTop w:val="0"/>
          <w:marBottom w:val="0"/>
          <w:divBdr>
            <w:top w:val="none" w:sz="0" w:space="0" w:color="auto"/>
            <w:left w:val="none" w:sz="0" w:space="0" w:color="auto"/>
            <w:bottom w:val="none" w:sz="0" w:space="0" w:color="auto"/>
            <w:right w:val="none" w:sz="0" w:space="0" w:color="auto"/>
          </w:divBdr>
        </w:div>
        <w:div w:id="2076658004">
          <w:marLeft w:val="0"/>
          <w:marRight w:val="0"/>
          <w:marTop w:val="0"/>
          <w:marBottom w:val="0"/>
          <w:divBdr>
            <w:top w:val="none" w:sz="0" w:space="0" w:color="auto"/>
            <w:left w:val="none" w:sz="0" w:space="0" w:color="auto"/>
            <w:bottom w:val="none" w:sz="0" w:space="0" w:color="auto"/>
            <w:right w:val="none" w:sz="0" w:space="0" w:color="auto"/>
          </w:divBdr>
        </w:div>
      </w:divsChild>
    </w:div>
    <w:div w:id="1079054929">
      <w:bodyDiv w:val="1"/>
      <w:marLeft w:val="0"/>
      <w:marRight w:val="0"/>
      <w:marTop w:val="0"/>
      <w:marBottom w:val="0"/>
      <w:divBdr>
        <w:top w:val="none" w:sz="0" w:space="0" w:color="auto"/>
        <w:left w:val="none" w:sz="0" w:space="0" w:color="auto"/>
        <w:bottom w:val="none" w:sz="0" w:space="0" w:color="auto"/>
        <w:right w:val="none" w:sz="0" w:space="0" w:color="auto"/>
      </w:divBdr>
      <w:divsChild>
        <w:div w:id="1735467605">
          <w:marLeft w:val="0"/>
          <w:marRight w:val="0"/>
          <w:marTop w:val="0"/>
          <w:marBottom w:val="0"/>
          <w:divBdr>
            <w:top w:val="none" w:sz="0" w:space="0" w:color="auto"/>
            <w:left w:val="none" w:sz="0" w:space="0" w:color="auto"/>
            <w:bottom w:val="none" w:sz="0" w:space="0" w:color="auto"/>
            <w:right w:val="none" w:sz="0" w:space="0" w:color="auto"/>
          </w:divBdr>
        </w:div>
        <w:div w:id="901142425">
          <w:marLeft w:val="0"/>
          <w:marRight w:val="0"/>
          <w:marTop w:val="0"/>
          <w:marBottom w:val="0"/>
          <w:divBdr>
            <w:top w:val="none" w:sz="0" w:space="0" w:color="auto"/>
            <w:left w:val="none" w:sz="0" w:space="0" w:color="auto"/>
            <w:bottom w:val="none" w:sz="0" w:space="0" w:color="auto"/>
            <w:right w:val="none" w:sz="0" w:space="0" w:color="auto"/>
          </w:divBdr>
        </w:div>
        <w:div w:id="804082819">
          <w:marLeft w:val="0"/>
          <w:marRight w:val="0"/>
          <w:marTop w:val="0"/>
          <w:marBottom w:val="0"/>
          <w:divBdr>
            <w:top w:val="none" w:sz="0" w:space="0" w:color="auto"/>
            <w:left w:val="none" w:sz="0" w:space="0" w:color="auto"/>
            <w:bottom w:val="none" w:sz="0" w:space="0" w:color="auto"/>
            <w:right w:val="none" w:sz="0" w:space="0" w:color="auto"/>
          </w:divBdr>
        </w:div>
        <w:div w:id="1074546287">
          <w:marLeft w:val="0"/>
          <w:marRight w:val="0"/>
          <w:marTop w:val="0"/>
          <w:marBottom w:val="0"/>
          <w:divBdr>
            <w:top w:val="none" w:sz="0" w:space="0" w:color="auto"/>
            <w:left w:val="none" w:sz="0" w:space="0" w:color="auto"/>
            <w:bottom w:val="none" w:sz="0" w:space="0" w:color="auto"/>
            <w:right w:val="none" w:sz="0" w:space="0" w:color="auto"/>
          </w:divBdr>
        </w:div>
        <w:div w:id="691296407">
          <w:marLeft w:val="0"/>
          <w:marRight w:val="0"/>
          <w:marTop w:val="0"/>
          <w:marBottom w:val="0"/>
          <w:divBdr>
            <w:top w:val="none" w:sz="0" w:space="0" w:color="auto"/>
            <w:left w:val="none" w:sz="0" w:space="0" w:color="auto"/>
            <w:bottom w:val="none" w:sz="0" w:space="0" w:color="auto"/>
            <w:right w:val="none" w:sz="0" w:space="0" w:color="auto"/>
          </w:divBdr>
        </w:div>
        <w:div w:id="727456575">
          <w:marLeft w:val="0"/>
          <w:marRight w:val="0"/>
          <w:marTop w:val="0"/>
          <w:marBottom w:val="0"/>
          <w:divBdr>
            <w:top w:val="none" w:sz="0" w:space="0" w:color="auto"/>
            <w:left w:val="none" w:sz="0" w:space="0" w:color="auto"/>
            <w:bottom w:val="none" w:sz="0" w:space="0" w:color="auto"/>
            <w:right w:val="none" w:sz="0" w:space="0" w:color="auto"/>
          </w:divBdr>
        </w:div>
        <w:div w:id="1458721303">
          <w:marLeft w:val="0"/>
          <w:marRight w:val="0"/>
          <w:marTop w:val="0"/>
          <w:marBottom w:val="0"/>
          <w:divBdr>
            <w:top w:val="none" w:sz="0" w:space="0" w:color="auto"/>
            <w:left w:val="none" w:sz="0" w:space="0" w:color="auto"/>
            <w:bottom w:val="none" w:sz="0" w:space="0" w:color="auto"/>
            <w:right w:val="none" w:sz="0" w:space="0" w:color="auto"/>
          </w:divBdr>
        </w:div>
        <w:div w:id="1347290969">
          <w:marLeft w:val="0"/>
          <w:marRight w:val="0"/>
          <w:marTop w:val="0"/>
          <w:marBottom w:val="0"/>
          <w:divBdr>
            <w:top w:val="none" w:sz="0" w:space="0" w:color="auto"/>
            <w:left w:val="none" w:sz="0" w:space="0" w:color="auto"/>
            <w:bottom w:val="none" w:sz="0" w:space="0" w:color="auto"/>
            <w:right w:val="none" w:sz="0" w:space="0" w:color="auto"/>
          </w:divBdr>
        </w:div>
        <w:div w:id="2002804424">
          <w:marLeft w:val="0"/>
          <w:marRight w:val="0"/>
          <w:marTop w:val="0"/>
          <w:marBottom w:val="0"/>
          <w:divBdr>
            <w:top w:val="none" w:sz="0" w:space="0" w:color="auto"/>
            <w:left w:val="none" w:sz="0" w:space="0" w:color="auto"/>
            <w:bottom w:val="none" w:sz="0" w:space="0" w:color="auto"/>
            <w:right w:val="none" w:sz="0" w:space="0" w:color="auto"/>
          </w:divBdr>
        </w:div>
        <w:div w:id="814178109">
          <w:marLeft w:val="0"/>
          <w:marRight w:val="0"/>
          <w:marTop w:val="0"/>
          <w:marBottom w:val="0"/>
          <w:divBdr>
            <w:top w:val="none" w:sz="0" w:space="0" w:color="auto"/>
            <w:left w:val="none" w:sz="0" w:space="0" w:color="auto"/>
            <w:bottom w:val="none" w:sz="0" w:space="0" w:color="auto"/>
            <w:right w:val="none" w:sz="0" w:space="0" w:color="auto"/>
          </w:divBdr>
        </w:div>
        <w:div w:id="1317106702">
          <w:marLeft w:val="0"/>
          <w:marRight w:val="0"/>
          <w:marTop w:val="0"/>
          <w:marBottom w:val="0"/>
          <w:divBdr>
            <w:top w:val="none" w:sz="0" w:space="0" w:color="auto"/>
            <w:left w:val="none" w:sz="0" w:space="0" w:color="auto"/>
            <w:bottom w:val="none" w:sz="0" w:space="0" w:color="auto"/>
            <w:right w:val="none" w:sz="0" w:space="0" w:color="auto"/>
          </w:divBdr>
        </w:div>
        <w:div w:id="1690764040">
          <w:marLeft w:val="0"/>
          <w:marRight w:val="0"/>
          <w:marTop w:val="0"/>
          <w:marBottom w:val="0"/>
          <w:divBdr>
            <w:top w:val="none" w:sz="0" w:space="0" w:color="auto"/>
            <w:left w:val="none" w:sz="0" w:space="0" w:color="auto"/>
            <w:bottom w:val="none" w:sz="0" w:space="0" w:color="auto"/>
            <w:right w:val="none" w:sz="0" w:space="0" w:color="auto"/>
          </w:divBdr>
        </w:div>
        <w:div w:id="1427992809">
          <w:marLeft w:val="0"/>
          <w:marRight w:val="0"/>
          <w:marTop w:val="0"/>
          <w:marBottom w:val="0"/>
          <w:divBdr>
            <w:top w:val="none" w:sz="0" w:space="0" w:color="auto"/>
            <w:left w:val="none" w:sz="0" w:space="0" w:color="auto"/>
            <w:bottom w:val="none" w:sz="0" w:space="0" w:color="auto"/>
            <w:right w:val="none" w:sz="0" w:space="0" w:color="auto"/>
          </w:divBdr>
        </w:div>
        <w:div w:id="1126393521">
          <w:marLeft w:val="0"/>
          <w:marRight w:val="0"/>
          <w:marTop w:val="0"/>
          <w:marBottom w:val="0"/>
          <w:divBdr>
            <w:top w:val="none" w:sz="0" w:space="0" w:color="auto"/>
            <w:left w:val="none" w:sz="0" w:space="0" w:color="auto"/>
            <w:bottom w:val="none" w:sz="0" w:space="0" w:color="auto"/>
            <w:right w:val="none" w:sz="0" w:space="0" w:color="auto"/>
          </w:divBdr>
        </w:div>
        <w:div w:id="1300917731">
          <w:marLeft w:val="0"/>
          <w:marRight w:val="0"/>
          <w:marTop w:val="0"/>
          <w:marBottom w:val="0"/>
          <w:divBdr>
            <w:top w:val="none" w:sz="0" w:space="0" w:color="auto"/>
            <w:left w:val="none" w:sz="0" w:space="0" w:color="auto"/>
            <w:bottom w:val="none" w:sz="0" w:space="0" w:color="auto"/>
            <w:right w:val="none" w:sz="0" w:space="0" w:color="auto"/>
          </w:divBdr>
        </w:div>
        <w:div w:id="967321669">
          <w:marLeft w:val="0"/>
          <w:marRight w:val="0"/>
          <w:marTop w:val="0"/>
          <w:marBottom w:val="0"/>
          <w:divBdr>
            <w:top w:val="none" w:sz="0" w:space="0" w:color="auto"/>
            <w:left w:val="none" w:sz="0" w:space="0" w:color="auto"/>
            <w:bottom w:val="none" w:sz="0" w:space="0" w:color="auto"/>
            <w:right w:val="none" w:sz="0" w:space="0" w:color="auto"/>
          </w:divBdr>
        </w:div>
      </w:divsChild>
    </w:div>
    <w:div w:id="1150250770">
      <w:bodyDiv w:val="1"/>
      <w:marLeft w:val="0"/>
      <w:marRight w:val="0"/>
      <w:marTop w:val="0"/>
      <w:marBottom w:val="0"/>
      <w:divBdr>
        <w:top w:val="none" w:sz="0" w:space="0" w:color="auto"/>
        <w:left w:val="none" w:sz="0" w:space="0" w:color="auto"/>
        <w:bottom w:val="none" w:sz="0" w:space="0" w:color="auto"/>
        <w:right w:val="none" w:sz="0" w:space="0" w:color="auto"/>
      </w:divBdr>
    </w:div>
    <w:div w:id="1185098277">
      <w:bodyDiv w:val="1"/>
      <w:marLeft w:val="0"/>
      <w:marRight w:val="0"/>
      <w:marTop w:val="0"/>
      <w:marBottom w:val="0"/>
      <w:divBdr>
        <w:top w:val="none" w:sz="0" w:space="0" w:color="auto"/>
        <w:left w:val="none" w:sz="0" w:space="0" w:color="auto"/>
        <w:bottom w:val="none" w:sz="0" w:space="0" w:color="auto"/>
        <w:right w:val="none" w:sz="0" w:space="0" w:color="auto"/>
      </w:divBdr>
      <w:divsChild>
        <w:div w:id="1431046394">
          <w:marLeft w:val="0"/>
          <w:marRight w:val="0"/>
          <w:marTop w:val="0"/>
          <w:marBottom w:val="0"/>
          <w:divBdr>
            <w:top w:val="none" w:sz="0" w:space="0" w:color="auto"/>
            <w:left w:val="none" w:sz="0" w:space="0" w:color="auto"/>
            <w:bottom w:val="none" w:sz="0" w:space="0" w:color="auto"/>
            <w:right w:val="none" w:sz="0" w:space="0" w:color="auto"/>
          </w:divBdr>
        </w:div>
        <w:div w:id="1546257914">
          <w:marLeft w:val="0"/>
          <w:marRight w:val="0"/>
          <w:marTop w:val="0"/>
          <w:marBottom w:val="0"/>
          <w:divBdr>
            <w:top w:val="none" w:sz="0" w:space="0" w:color="auto"/>
            <w:left w:val="none" w:sz="0" w:space="0" w:color="auto"/>
            <w:bottom w:val="none" w:sz="0" w:space="0" w:color="auto"/>
            <w:right w:val="none" w:sz="0" w:space="0" w:color="auto"/>
          </w:divBdr>
        </w:div>
        <w:div w:id="1245411873">
          <w:marLeft w:val="0"/>
          <w:marRight w:val="0"/>
          <w:marTop w:val="0"/>
          <w:marBottom w:val="0"/>
          <w:divBdr>
            <w:top w:val="none" w:sz="0" w:space="0" w:color="auto"/>
            <w:left w:val="none" w:sz="0" w:space="0" w:color="auto"/>
            <w:bottom w:val="none" w:sz="0" w:space="0" w:color="auto"/>
            <w:right w:val="none" w:sz="0" w:space="0" w:color="auto"/>
          </w:divBdr>
        </w:div>
        <w:div w:id="1673340735">
          <w:marLeft w:val="0"/>
          <w:marRight w:val="0"/>
          <w:marTop w:val="0"/>
          <w:marBottom w:val="0"/>
          <w:divBdr>
            <w:top w:val="none" w:sz="0" w:space="0" w:color="auto"/>
            <w:left w:val="none" w:sz="0" w:space="0" w:color="auto"/>
            <w:bottom w:val="none" w:sz="0" w:space="0" w:color="auto"/>
            <w:right w:val="none" w:sz="0" w:space="0" w:color="auto"/>
          </w:divBdr>
        </w:div>
        <w:div w:id="678432195">
          <w:marLeft w:val="0"/>
          <w:marRight w:val="0"/>
          <w:marTop w:val="0"/>
          <w:marBottom w:val="0"/>
          <w:divBdr>
            <w:top w:val="none" w:sz="0" w:space="0" w:color="auto"/>
            <w:left w:val="none" w:sz="0" w:space="0" w:color="auto"/>
            <w:bottom w:val="none" w:sz="0" w:space="0" w:color="auto"/>
            <w:right w:val="none" w:sz="0" w:space="0" w:color="auto"/>
          </w:divBdr>
        </w:div>
        <w:div w:id="281764116">
          <w:marLeft w:val="0"/>
          <w:marRight w:val="0"/>
          <w:marTop w:val="0"/>
          <w:marBottom w:val="0"/>
          <w:divBdr>
            <w:top w:val="none" w:sz="0" w:space="0" w:color="auto"/>
            <w:left w:val="none" w:sz="0" w:space="0" w:color="auto"/>
            <w:bottom w:val="none" w:sz="0" w:space="0" w:color="auto"/>
            <w:right w:val="none" w:sz="0" w:space="0" w:color="auto"/>
          </w:divBdr>
        </w:div>
        <w:div w:id="1951354587">
          <w:marLeft w:val="0"/>
          <w:marRight w:val="0"/>
          <w:marTop w:val="0"/>
          <w:marBottom w:val="0"/>
          <w:divBdr>
            <w:top w:val="none" w:sz="0" w:space="0" w:color="auto"/>
            <w:left w:val="none" w:sz="0" w:space="0" w:color="auto"/>
            <w:bottom w:val="none" w:sz="0" w:space="0" w:color="auto"/>
            <w:right w:val="none" w:sz="0" w:space="0" w:color="auto"/>
          </w:divBdr>
        </w:div>
        <w:div w:id="1330719157">
          <w:marLeft w:val="0"/>
          <w:marRight w:val="0"/>
          <w:marTop w:val="0"/>
          <w:marBottom w:val="0"/>
          <w:divBdr>
            <w:top w:val="none" w:sz="0" w:space="0" w:color="auto"/>
            <w:left w:val="none" w:sz="0" w:space="0" w:color="auto"/>
            <w:bottom w:val="none" w:sz="0" w:space="0" w:color="auto"/>
            <w:right w:val="none" w:sz="0" w:space="0" w:color="auto"/>
          </w:divBdr>
        </w:div>
        <w:div w:id="321392173">
          <w:marLeft w:val="0"/>
          <w:marRight w:val="0"/>
          <w:marTop w:val="0"/>
          <w:marBottom w:val="0"/>
          <w:divBdr>
            <w:top w:val="none" w:sz="0" w:space="0" w:color="auto"/>
            <w:left w:val="none" w:sz="0" w:space="0" w:color="auto"/>
            <w:bottom w:val="none" w:sz="0" w:space="0" w:color="auto"/>
            <w:right w:val="none" w:sz="0" w:space="0" w:color="auto"/>
          </w:divBdr>
        </w:div>
        <w:div w:id="1723554723">
          <w:marLeft w:val="0"/>
          <w:marRight w:val="0"/>
          <w:marTop w:val="0"/>
          <w:marBottom w:val="0"/>
          <w:divBdr>
            <w:top w:val="none" w:sz="0" w:space="0" w:color="auto"/>
            <w:left w:val="none" w:sz="0" w:space="0" w:color="auto"/>
            <w:bottom w:val="none" w:sz="0" w:space="0" w:color="auto"/>
            <w:right w:val="none" w:sz="0" w:space="0" w:color="auto"/>
          </w:divBdr>
        </w:div>
        <w:div w:id="607542241">
          <w:marLeft w:val="0"/>
          <w:marRight w:val="0"/>
          <w:marTop w:val="0"/>
          <w:marBottom w:val="0"/>
          <w:divBdr>
            <w:top w:val="none" w:sz="0" w:space="0" w:color="auto"/>
            <w:left w:val="none" w:sz="0" w:space="0" w:color="auto"/>
            <w:bottom w:val="none" w:sz="0" w:space="0" w:color="auto"/>
            <w:right w:val="none" w:sz="0" w:space="0" w:color="auto"/>
          </w:divBdr>
        </w:div>
        <w:div w:id="1775783258">
          <w:marLeft w:val="0"/>
          <w:marRight w:val="0"/>
          <w:marTop w:val="0"/>
          <w:marBottom w:val="0"/>
          <w:divBdr>
            <w:top w:val="none" w:sz="0" w:space="0" w:color="auto"/>
            <w:left w:val="none" w:sz="0" w:space="0" w:color="auto"/>
            <w:bottom w:val="none" w:sz="0" w:space="0" w:color="auto"/>
            <w:right w:val="none" w:sz="0" w:space="0" w:color="auto"/>
          </w:divBdr>
        </w:div>
        <w:div w:id="122315157">
          <w:marLeft w:val="0"/>
          <w:marRight w:val="0"/>
          <w:marTop w:val="0"/>
          <w:marBottom w:val="0"/>
          <w:divBdr>
            <w:top w:val="none" w:sz="0" w:space="0" w:color="auto"/>
            <w:left w:val="none" w:sz="0" w:space="0" w:color="auto"/>
            <w:bottom w:val="none" w:sz="0" w:space="0" w:color="auto"/>
            <w:right w:val="none" w:sz="0" w:space="0" w:color="auto"/>
          </w:divBdr>
        </w:div>
        <w:div w:id="1126464075">
          <w:marLeft w:val="0"/>
          <w:marRight w:val="0"/>
          <w:marTop w:val="0"/>
          <w:marBottom w:val="0"/>
          <w:divBdr>
            <w:top w:val="none" w:sz="0" w:space="0" w:color="auto"/>
            <w:left w:val="none" w:sz="0" w:space="0" w:color="auto"/>
            <w:bottom w:val="none" w:sz="0" w:space="0" w:color="auto"/>
            <w:right w:val="none" w:sz="0" w:space="0" w:color="auto"/>
          </w:divBdr>
        </w:div>
        <w:div w:id="954365058">
          <w:marLeft w:val="0"/>
          <w:marRight w:val="0"/>
          <w:marTop w:val="0"/>
          <w:marBottom w:val="0"/>
          <w:divBdr>
            <w:top w:val="none" w:sz="0" w:space="0" w:color="auto"/>
            <w:left w:val="none" w:sz="0" w:space="0" w:color="auto"/>
            <w:bottom w:val="none" w:sz="0" w:space="0" w:color="auto"/>
            <w:right w:val="none" w:sz="0" w:space="0" w:color="auto"/>
          </w:divBdr>
        </w:div>
        <w:div w:id="1399791057">
          <w:marLeft w:val="0"/>
          <w:marRight w:val="0"/>
          <w:marTop w:val="0"/>
          <w:marBottom w:val="0"/>
          <w:divBdr>
            <w:top w:val="none" w:sz="0" w:space="0" w:color="auto"/>
            <w:left w:val="none" w:sz="0" w:space="0" w:color="auto"/>
            <w:bottom w:val="none" w:sz="0" w:space="0" w:color="auto"/>
            <w:right w:val="none" w:sz="0" w:space="0" w:color="auto"/>
          </w:divBdr>
        </w:div>
      </w:divsChild>
    </w:div>
    <w:div w:id="1200246091">
      <w:bodyDiv w:val="1"/>
      <w:marLeft w:val="0"/>
      <w:marRight w:val="0"/>
      <w:marTop w:val="0"/>
      <w:marBottom w:val="0"/>
      <w:divBdr>
        <w:top w:val="none" w:sz="0" w:space="0" w:color="auto"/>
        <w:left w:val="none" w:sz="0" w:space="0" w:color="auto"/>
        <w:bottom w:val="none" w:sz="0" w:space="0" w:color="auto"/>
        <w:right w:val="none" w:sz="0" w:space="0" w:color="auto"/>
      </w:divBdr>
    </w:div>
    <w:div w:id="1209951340">
      <w:bodyDiv w:val="1"/>
      <w:marLeft w:val="0"/>
      <w:marRight w:val="0"/>
      <w:marTop w:val="0"/>
      <w:marBottom w:val="0"/>
      <w:divBdr>
        <w:top w:val="none" w:sz="0" w:space="0" w:color="auto"/>
        <w:left w:val="none" w:sz="0" w:space="0" w:color="auto"/>
        <w:bottom w:val="none" w:sz="0" w:space="0" w:color="auto"/>
        <w:right w:val="none" w:sz="0" w:space="0" w:color="auto"/>
      </w:divBdr>
      <w:divsChild>
        <w:div w:id="1846750783">
          <w:marLeft w:val="0"/>
          <w:marRight w:val="0"/>
          <w:marTop w:val="0"/>
          <w:marBottom w:val="0"/>
          <w:divBdr>
            <w:top w:val="none" w:sz="0" w:space="0" w:color="auto"/>
            <w:left w:val="none" w:sz="0" w:space="0" w:color="auto"/>
            <w:bottom w:val="none" w:sz="0" w:space="0" w:color="auto"/>
            <w:right w:val="none" w:sz="0" w:space="0" w:color="auto"/>
          </w:divBdr>
        </w:div>
        <w:div w:id="865216229">
          <w:marLeft w:val="0"/>
          <w:marRight w:val="0"/>
          <w:marTop w:val="0"/>
          <w:marBottom w:val="0"/>
          <w:divBdr>
            <w:top w:val="none" w:sz="0" w:space="0" w:color="auto"/>
            <w:left w:val="none" w:sz="0" w:space="0" w:color="auto"/>
            <w:bottom w:val="none" w:sz="0" w:space="0" w:color="auto"/>
            <w:right w:val="none" w:sz="0" w:space="0" w:color="auto"/>
          </w:divBdr>
        </w:div>
        <w:div w:id="953169108">
          <w:marLeft w:val="0"/>
          <w:marRight w:val="0"/>
          <w:marTop w:val="0"/>
          <w:marBottom w:val="0"/>
          <w:divBdr>
            <w:top w:val="none" w:sz="0" w:space="0" w:color="auto"/>
            <w:left w:val="none" w:sz="0" w:space="0" w:color="auto"/>
            <w:bottom w:val="none" w:sz="0" w:space="0" w:color="auto"/>
            <w:right w:val="none" w:sz="0" w:space="0" w:color="auto"/>
          </w:divBdr>
        </w:div>
      </w:divsChild>
    </w:div>
    <w:div w:id="1270163238">
      <w:bodyDiv w:val="1"/>
      <w:marLeft w:val="0"/>
      <w:marRight w:val="0"/>
      <w:marTop w:val="0"/>
      <w:marBottom w:val="0"/>
      <w:divBdr>
        <w:top w:val="none" w:sz="0" w:space="0" w:color="auto"/>
        <w:left w:val="none" w:sz="0" w:space="0" w:color="auto"/>
        <w:bottom w:val="none" w:sz="0" w:space="0" w:color="auto"/>
        <w:right w:val="none" w:sz="0" w:space="0" w:color="auto"/>
      </w:divBdr>
    </w:div>
    <w:div w:id="1284724920">
      <w:bodyDiv w:val="1"/>
      <w:marLeft w:val="0"/>
      <w:marRight w:val="0"/>
      <w:marTop w:val="0"/>
      <w:marBottom w:val="0"/>
      <w:divBdr>
        <w:top w:val="none" w:sz="0" w:space="0" w:color="auto"/>
        <w:left w:val="none" w:sz="0" w:space="0" w:color="auto"/>
        <w:bottom w:val="none" w:sz="0" w:space="0" w:color="auto"/>
        <w:right w:val="none" w:sz="0" w:space="0" w:color="auto"/>
      </w:divBdr>
    </w:div>
    <w:div w:id="1388337881">
      <w:bodyDiv w:val="1"/>
      <w:marLeft w:val="0"/>
      <w:marRight w:val="0"/>
      <w:marTop w:val="0"/>
      <w:marBottom w:val="0"/>
      <w:divBdr>
        <w:top w:val="none" w:sz="0" w:space="0" w:color="auto"/>
        <w:left w:val="none" w:sz="0" w:space="0" w:color="auto"/>
        <w:bottom w:val="none" w:sz="0" w:space="0" w:color="auto"/>
        <w:right w:val="none" w:sz="0" w:space="0" w:color="auto"/>
      </w:divBdr>
      <w:divsChild>
        <w:div w:id="1979190044">
          <w:marLeft w:val="0"/>
          <w:marRight w:val="0"/>
          <w:marTop w:val="0"/>
          <w:marBottom w:val="0"/>
          <w:divBdr>
            <w:top w:val="none" w:sz="0" w:space="0" w:color="auto"/>
            <w:left w:val="none" w:sz="0" w:space="0" w:color="auto"/>
            <w:bottom w:val="none" w:sz="0" w:space="0" w:color="auto"/>
            <w:right w:val="none" w:sz="0" w:space="0" w:color="auto"/>
          </w:divBdr>
        </w:div>
        <w:div w:id="1058087549">
          <w:marLeft w:val="0"/>
          <w:marRight w:val="0"/>
          <w:marTop w:val="0"/>
          <w:marBottom w:val="0"/>
          <w:divBdr>
            <w:top w:val="none" w:sz="0" w:space="0" w:color="auto"/>
            <w:left w:val="none" w:sz="0" w:space="0" w:color="auto"/>
            <w:bottom w:val="none" w:sz="0" w:space="0" w:color="auto"/>
            <w:right w:val="none" w:sz="0" w:space="0" w:color="auto"/>
          </w:divBdr>
        </w:div>
        <w:div w:id="602956277">
          <w:marLeft w:val="0"/>
          <w:marRight w:val="0"/>
          <w:marTop w:val="0"/>
          <w:marBottom w:val="0"/>
          <w:divBdr>
            <w:top w:val="none" w:sz="0" w:space="0" w:color="auto"/>
            <w:left w:val="none" w:sz="0" w:space="0" w:color="auto"/>
            <w:bottom w:val="none" w:sz="0" w:space="0" w:color="auto"/>
            <w:right w:val="none" w:sz="0" w:space="0" w:color="auto"/>
          </w:divBdr>
        </w:div>
        <w:div w:id="118569926">
          <w:marLeft w:val="0"/>
          <w:marRight w:val="0"/>
          <w:marTop w:val="0"/>
          <w:marBottom w:val="0"/>
          <w:divBdr>
            <w:top w:val="none" w:sz="0" w:space="0" w:color="auto"/>
            <w:left w:val="none" w:sz="0" w:space="0" w:color="auto"/>
            <w:bottom w:val="none" w:sz="0" w:space="0" w:color="auto"/>
            <w:right w:val="none" w:sz="0" w:space="0" w:color="auto"/>
          </w:divBdr>
        </w:div>
        <w:div w:id="1126849654">
          <w:marLeft w:val="0"/>
          <w:marRight w:val="0"/>
          <w:marTop w:val="0"/>
          <w:marBottom w:val="0"/>
          <w:divBdr>
            <w:top w:val="none" w:sz="0" w:space="0" w:color="auto"/>
            <w:left w:val="none" w:sz="0" w:space="0" w:color="auto"/>
            <w:bottom w:val="none" w:sz="0" w:space="0" w:color="auto"/>
            <w:right w:val="none" w:sz="0" w:space="0" w:color="auto"/>
          </w:divBdr>
        </w:div>
      </w:divsChild>
    </w:div>
    <w:div w:id="1403405578">
      <w:bodyDiv w:val="1"/>
      <w:marLeft w:val="0"/>
      <w:marRight w:val="0"/>
      <w:marTop w:val="0"/>
      <w:marBottom w:val="0"/>
      <w:divBdr>
        <w:top w:val="none" w:sz="0" w:space="0" w:color="auto"/>
        <w:left w:val="none" w:sz="0" w:space="0" w:color="auto"/>
        <w:bottom w:val="none" w:sz="0" w:space="0" w:color="auto"/>
        <w:right w:val="none" w:sz="0" w:space="0" w:color="auto"/>
      </w:divBdr>
    </w:div>
    <w:div w:id="1404715759">
      <w:bodyDiv w:val="1"/>
      <w:marLeft w:val="0"/>
      <w:marRight w:val="0"/>
      <w:marTop w:val="0"/>
      <w:marBottom w:val="0"/>
      <w:divBdr>
        <w:top w:val="none" w:sz="0" w:space="0" w:color="auto"/>
        <w:left w:val="none" w:sz="0" w:space="0" w:color="auto"/>
        <w:bottom w:val="none" w:sz="0" w:space="0" w:color="auto"/>
        <w:right w:val="none" w:sz="0" w:space="0" w:color="auto"/>
      </w:divBdr>
      <w:divsChild>
        <w:div w:id="1385979804">
          <w:marLeft w:val="0"/>
          <w:marRight w:val="0"/>
          <w:marTop w:val="0"/>
          <w:marBottom w:val="225"/>
          <w:divBdr>
            <w:top w:val="none" w:sz="0" w:space="0" w:color="auto"/>
            <w:left w:val="none" w:sz="0" w:space="0" w:color="auto"/>
            <w:bottom w:val="none" w:sz="0" w:space="0" w:color="auto"/>
            <w:right w:val="none" w:sz="0" w:space="0" w:color="auto"/>
          </w:divBdr>
        </w:div>
        <w:div w:id="316151835">
          <w:marLeft w:val="0"/>
          <w:marRight w:val="0"/>
          <w:marTop w:val="0"/>
          <w:marBottom w:val="225"/>
          <w:divBdr>
            <w:top w:val="none" w:sz="0" w:space="0" w:color="auto"/>
            <w:left w:val="none" w:sz="0" w:space="0" w:color="auto"/>
            <w:bottom w:val="none" w:sz="0" w:space="0" w:color="auto"/>
            <w:right w:val="none" w:sz="0" w:space="0" w:color="auto"/>
          </w:divBdr>
        </w:div>
      </w:divsChild>
    </w:div>
    <w:div w:id="1443649434">
      <w:bodyDiv w:val="1"/>
      <w:marLeft w:val="0"/>
      <w:marRight w:val="0"/>
      <w:marTop w:val="0"/>
      <w:marBottom w:val="0"/>
      <w:divBdr>
        <w:top w:val="none" w:sz="0" w:space="0" w:color="auto"/>
        <w:left w:val="none" w:sz="0" w:space="0" w:color="auto"/>
        <w:bottom w:val="none" w:sz="0" w:space="0" w:color="auto"/>
        <w:right w:val="none" w:sz="0" w:space="0" w:color="auto"/>
      </w:divBdr>
    </w:div>
    <w:div w:id="1516535266">
      <w:bodyDiv w:val="1"/>
      <w:marLeft w:val="0"/>
      <w:marRight w:val="0"/>
      <w:marTop w:val="0"/>
      <w:marBottom w:val="0"/>
      <w:divBdr>
        <w:top w:val="none" w:sz="0" w:space="0" w:color="auto"/>
        <w:left w:val="none" w:sz="0" w:space="0" w:color="auto"/>
        <w:bottom w:val="none" w:sz="0" w:space="0" w:color="auto"/>
        <w:right w:val="none" w:sz="0" w:space="0" w:color="auto"/>
      </w:divBdr>
      <w:divsChild>
        <w:div w:id="1415666969">
          <w:marLeft w:val="0"/>
          <w:marRight w:val="0"/>
          <w:marTop w:val="0"/>
          <w:marBottom w:val="0"/>
          <w:divBdr>
            <w:top w:val="none" w:sz="0" w:space="0" w:color="auto"/>
            <w:left w:val="none" w:sz="0" w:space="0" w:color="auto"/>
            <w:bottom w:val="none" w:sz="0" w:space="0" w:color="auto"/>
            <w:right w:val="none" w:sz="0" w:space="0" w:color="auto"/>
          </w:divBdr>
        </w:div>
        <w:div w:id="797841136">
          <w:marLeft w:val="0"/>
          <w:marRight w:val="0"/>
          <w:marTop w:val="0"/>
          <w:marBottom w:val="0"/>
          <w:divBdr>
            <w:top w:val="none" w:sz="0" w:space="0" w:color="auto"/>
            <w:left w:val="none" w:sz="0" w:space="0" w:color="auto"/>
            <w:bottom w:val="none" w:sz="0" w:space="0" w:color="auto"/>
            <w:right w:val="none" w:sz="0" w:space="0" w:color="auto"/>
          </w:divBdr>
        </w:div>
        <w:div w:id="2065635497">
          <w:marLeft w:val="0"/>
          <w:marRight w:val="0"/>
          <w:marTop w:val="0"/>
          <w:marBottom w:val="0"/>
          <w:divBdr>
            <w:top w:val="none" w:sz="0" w:space="0" w:color="auto"/>
            <w:left w:val="none" w:sz="0" w:space="0" w:color="auto"/>
            <w:bottom w:val="none" w:sz="0" w:space="0" w:color="auto"/>
            <w:right w:val="none" w:sz="0" w:space="0" w:color="auto"/>
          </w:divBdr>
        </w:div>
        <w:div w:id="151605831">
          <w:marLeft w:val="0"/>
          <w:marRight w:val="0"/>
          <w:marTop w:val="0"/>
          <w:marBottom w:val="0"/>
          <w:divBdr>
            <w:top w:val="none" w:sz="0" w:space="0" w:color="auto"/>
            <w:left w:val="none" w:sz="0" w:space="0" w:color="auto"/>
            <w:bottom w:val="none" w:sz="0" w:space="0" w:color="auto"/>
            <w:right w:val="none" w:sz="0" w:space="0" w:color="auto"/>
          </w:divBdr>
        </w:div>
        <w:div w:id="154030529">
          <w:marLeft w:val="0"/>
          <w:marRight w:val="0"/>
          <w:marTop w:val="0"/>
          <w:marBottom w:val="0"/>
          <w:divBdr>
            <w:top w:val="none" w:sz="0" w:space="0" w:color="auto"/>
            <w:left w:val="none" w:sz="0" w:space="0" w:color="auto"/>
            <w:bottom w:val="none" w:sz="0" w:space="0" w:color="auto"/>
            <w:right w:val="none" w:sz="0" w:space="0" w:color="auto"/>
          </w:divBdr>
        </w:div>
      </w:divsChild>
    </w:div>
    <w:div w:id="1576815924">
      <w:bodyDiv w:val="1"/>
      <w:marLeft w:val="0"/>
      <w:marRight w:val="0"/>
      <w:marTop w:val="0"/>
      <w:marBottom w:val="0"/>
      <w:divBdr>
        <w:top w:val="none" w:sz="0" w:space="0" w:color="auto"/>
        <w:left w:val="none" w:sz="0" w:space="0" w:color="auto"/>
        <w:bottom w:val="none" w:sz="0" w:space="0" w:color="auto"/>
        <w:right w:val="none" w:sz="0" w:space="0" w:color="auto"/>
      </w:divBdr>
    </w:div>
    <w:div w:id="1577665541">
      <w:bodyDiv w:val="1"/>
      <w:marLeft w:val="0"/>
      <w:marRight w:val="0"/>
      <w:marTop w:val="0"/>
      <w:marBottom w:val="0"/>
      <w:divBdr>
        <w:top w:val="none" w:sz="0" w:space="0" w:color="auto"/>
        <w:left w:val="none" w:sz="0" w:space="0" w:color="auto"/>
        <w:bottom w:val="none" w:sz="0" w:space="0" w:color="auto"/>
        <w:right w:val="none" w:sz="0" w:space="0" w:color="auto"/>
      </w:divBdr>
      <w:divsChild>
        <w:div w:id="454368224">
          <w:marLeft w:val="0"/>
          <w:marRight w:val="0"/>
          <w:marTop w:val="0"/>
          <w:marBottom w:val="0"/>
          <w:divBdr>
            <w:top w:val="none" w:sz="0" w:space="0" w:color="auto"/>
            <w:left w:val="none" w:sz="0" w:space="0" w:color="auto"/>
            <w:bottom w:val="none" w:sz="0" w:space="0" w:color="auto"/>
            <w:right w:val="none" w:sz="0" w:space="0" w:color="auto"/>
          </w:divBdr>
        </w:div>
        <w:div w:id="2039114221">
          <w:marLeft w:val="0"/>
          <w:marRight w:val="0"/>
          <w:marTop w:val="0"/>
          <w:marBottom w:val="0"/>
          <w:divBdr>
            <w:top w:val="none" w:sz="0" w:space="0" w:color="auto"/>
            <w:left w:val="none" w:sz="0" w:space="0" w:color="auto"/>
            <w:bottom w:val="none" w:sz="0" w:space="0" w:color="auto"/>
            <w:right w:val="none" w:sz="0" w:space="0" w:color="auto"/>
          </w:divBdr>
        </w:div>
        <w:div w:id="1095439318">
          <w:marLeft w:val="0"/>
          <w:marRight w:val="0"/>
          <w:marTop w:val="0"/>
          <w:marBottom w:val="0"/>
          <w:divBdr>
            <w:top w:val="none" w:sz="0" w:space="0" w:color="auto"/>
            <w:left w:val="none" w:sz="0" w:space="0" w:color="auto"/>
            <w:bottom w:val="none" w:sz="0" w:space="0" w:color="auto"/>
            <w:right w:val="none" w:sz="0" w:space="0" w:color="auto"/>
          </w:divBdr>
        </w:div>
      </w:divsChild>
    </w:div>
    <w:div w:id="1631665997">
      <w:bodyDiv w:val="1"/>
      <w:marLeft w:val="0"/>
      <w:marRight w:val="0"/>
      <w:marTop w:val="0"/>
      <w:marBottom w:val="0"/>
      <w:divBdr>
        <w:top w:val="none" w:sz="0" w:space="0" w:color="auto"/>
        <w:left w:val="none" w:sz="0" w:space="0" w:color="auto"/>
        <w:bottom w:val="none" w:sz="0" w:space="0" w:color="auto"/>
        <w:right w:val="none" w:sz="0" w:space="0" w:color="auto"/>
      </w:divBdr>
    </w:div>
    <w:div w:id="1638022376">
      <w:bodyDiv w:val="1"/>
      <w:marLeft w:val="0"/>
      <w:marRight w:val="0"/>
      <w:marTop w:val="0"/>
      <w:marBottom w:val="0"/>
      <w:divBdr>
        <w:top w:val="none" w:sz="0" w:space="0" w:color="auto"/>
        <w:left w:val="none" w:sz="0" w:space="0" w:color="auto"/>
        <w:bottom w:val="none" w:sz="0" w:space="0" w:color="auto"/>
        <w:right w:val="none" w:sz="0" w:space="0" w:color="auto"/>
      </w:divBdr>
      <w:divsChild>
        <w:div w:id="1483423241">
          <w:marLeft w:val="0"/>
          <w:marRight w:val="0"/>
          <w:marTop w:val="0"/>
          <w:marBottom w:val="0"/>
          <w:divBdr>
            <w:top w:val="none" w:sz="0" w:space="0" w:color="auto"/>
            <w:left w:val="none" w:sz="0" w:space="0" w:color="auto"/>
            <w:bottom w:val="none" w:sz="0" w:space="0" w:color="auto"/>
            <w:right w:val="none" w:sz="0" w:space="0" w:color="auto"/>
          </w:divBdr>
        </w:div>
        <w:div w:id="2085956867">
          <w:marLeft w:val="0"/>
          <w:marRight w:val="0"/>
          <w:marTop w:val="0"/>
          <w:marBottom w:val="0"/>
          <w:divBdr>
            <w:top w:val="none" w:sz="0" w:space="0" w:color="auto"/>
            <w:left w:val="none" w:sz="0" w:space="0" w:color="auto"/>
            <w:bottom w:val="none" w:sz="0" w:space="0" w:color="auto"/>
            <w:right w:val="none" w:sz="0" w:space="0" w:color="auto"/>
          </w:divBdr>
        </w:div>
        <w:div w:id="1448694958">
          <w:marLeft w:val="0"/>
          <w:marRight w:val="0"/>
          <w:marTop w:val="0"/>
          <w:marBottom w:val="0"/>
          <w:divBdr>
            <w:top w:val="none" w:sz="0" w:space="0" w:color="auto"/>
            <w:left w:val="none" w:sz="0" w:space="0" w:color="auto"/>
            <w:bottom w:val="none" w:sz="0" w:space="0" w:color="auto"/>
            <w:right w:val="none" w:sz="0" w:space="0" w:color="auto"/>
          </w:divBdr>
        </w:div>
        <w:div w:id="675110807">
          <w:marLeft w:val="0"/>
          <w:marRight w:val="0"/>
          <w:marTop w:val="0"/>
          <w:marBottom w:val="0"/>
          <w:divBdr>
            <w:top w:val="none" w:sz="0" w:space="0" w:color="auto"/>
            <w:left w:val="none" w:sz="0" w:space="0" w:color="auto"/>
            <w:bottom w:val="none" w:sz="0" w:space="0" w:color="auto"/>
            <w:right w:val="none" w:sz="0" w:space="0" w:color="auto"/>
          </w:divBdr>
        </w:div>
        <w:div w:id="1003896786">
          <w:marLeft w:val="0"/>
          <w:marRight w:val="0"/>
          <w:marTop w:val="0"/>
          <w:marBottom w:val="0"/>
          <w:divBdr>
            <w:top w:val="none" w:sz="0" w:space="0" w:color="auto"/>
            <w:left w:val="none" w:sz="0" w:space="0" w:color="auto"/>
            <w:bottom w:val="none" w:sz="0" w:space="0" w:color="auto"/>
            <w:right w:val="none" w:sz="0" w:space="0" w:color="auto"/>
          </w:divBdr>
        </w:div>
        <w:div w:id="1904414877">
          <w:marLeft w:val="0"/>
          <w:marRight w:val="0"/>
          <w:marTop w:val="0"/>
          <w:marBottom w:val="0"/>
          <w:divBdr>
            <w:top w:val="none" w:sz="0" w:space="0" w:color="auto"/>
            <w:left w:val="none" w:sz="0" w:space="0" w:color="auto"/>
            <w:bottom w:val="none" w:sz="0" w:space="0" w:color="auto"/>
            <w:right w:val="none" w:sz="0" w:space="0" w:color="auto"/>
          </w:divBdr>
        </w:div>
        <w:div w:id="1753116039">
          <w:marLeft w:val="0"/>
          <w:marRight w:val="0"/>
          <w:marTop w:val="0"/>
          <w:marBottom w:val="0"/>
          <w:divBdr>
            <w:top w:val="none" w:sz="0" w:space="0" w:color="auto"/>
            <w:left w:val="none" w:sz="0" w:space="0" w:color="auto"/>
            <w:bottom w:val="none" w:sz="0" w:space="0" w:color="auto"/>
            <w:right w:val="none" w:sz="0" w:space="0" w:color="auto"/>
          </w:divBdr>
        </w:div>
      </w:divsChild>
    </w:div>
    <w:div w:id="1705016245">
      <w:bodyDiv w:val="1"/>
      <w:marLeft w:val="0"/>
      <w:marRight w:val="0"/>
      <w:marTop w:val="0"/>
      <w:marBottom w:val="0"/>
      <w:divBdr>
        <w:top w:val="none" w:sz="0" w:space="0" w:color="auto"/>
        <w:left w:val="none" w:sz="0" w:space="0" w:color="auto"/>
        <w:bottom w:val="none" w:sz="0" w:space="0" w:color="auto"/>
        <w:right w:val="none" w:sz="0" w:space="0" w:color="auto"/>
      </w:divBdr>
      <w:divsChild>
        <w:div w:id="68581391">
          <w:marLeft w:val="0"/>
          <w:marRight w:val="0"/>
          <w:marTop w:val="0"/>
          <w:marBottom w:val="0"/>
          <w:divBdr>
            <w:top w:val="none" w:sz="0" w:space="0" w:color="auto"/>
            <w:left w:val="none" w:sz="0" w:space="0" w:color="auto"/>
            <w:bottom w:val="none" w:sz="0" w:space="0" w:color="auto"/>
            <w:right w:val="none" w:sz="0" w:space="0" w:color="auto"/>
          </w:divBdr>
        </w:div>
        <w:div w:id="211188475">
          <w:marLeft w:val="0"/>
          <w:marRight w:val="0"/>
          <w:marTop w:val="0"/>
          <w:marBottom w:val="0"/>
          <w:divBdr>
            <w:top w:val="none" w:sz="0" w:space="0" w:color="auto"/>
            <w:left w:val="none" w:sz="0" w:space="0" w:color="auto"/>
            <w:bottom w:val="none" w:sz="0" w:space="0" w:color="auto"/>
            <w:right w:val="none" w:sz="0" w:space="0" w:color="auto"/>
          </w:divBdr>
        </w:div>
        <w:div w:id="247078963">
          <w:marLeft w:val="0"/>
          <w:marRight w:val="0"/>
          <w:marTop w:val="0"/>
          <w:marBottom w:val="0"/>
          <w:divBdr>
            <w:top w:val="none" w:sz="0" w:space="0" w:color="auto"/>
            <w:left w:val="none" w:sz="0" w:space="0" w:color="auto"/>
            <w:bottom w:val="none" w:sz="0" w:space="0" w:color="auto"/>
            <w:right w:val="none" w:sz="0" w:space="0" w:color="auto"/>
          </w:divBdr>
        </w:div>
        <w:div w:id="1373730761">
          <w:marLeft w:val="0"/>
          <w:marRight w:val="0"/>
          <w:marTop w:val="0"/>
          <w:marBottom w:val="0"/>
          <w:divBdr>
            <w:top w:val="none" w:sz="0" w:space="0" w:color="auto"/>
            <w:left w:val="none" w:sz="0" w:space="0" w:color="auto"/>
            <w:bottom w:val="none" w:sz="0" w:space="0" w:color="auto"/>
            <w:right w:val="none" w:sz="0" w:space="0" w:color="auto"/>
          </w:divBdr>
        </w:div>
        <w:div w:id="2146922740">
          <w:marLeft w:val="0"/>
          <w:marRight w:val="0"/>
          <w:marTop w:val="0"/>
          <w:marBottom w:val="0"/>
          <w:divBdr>
            <w:top w:val="none" w:sz="0" w:space="0" w:color="auto"/>
            <w:left w:val="none" w:sz="0" w:space="0" w:color="auto"/>
            <w:bottom w:val="none" w:sz="0" w:space="0" w:color="auto"/>
            <w:right w:val="none" w:sz="0" w:space="0" w:color="auto"/>
          </w:divBdr>
        </w:div>
        <w:div w:id="1901597263">
          <w:marLeft w:val="0"/>
          <w:marRight w:val="0"/>
          <w:marTop w:val="0"/>
          <w:marBottom w:val="0"/>
          <w:divBdr>
            <w:top w:val="none" w:sz="0" w:space="0" w:color="auto"/>
            <w:left w:val="none" w:sz="0" w:space="0" w:color="auto"/>
            <w:bottom w:val="none" w:sz="0" w:space="0" w:color="auto"/>
            <w:right w:val="none" w:sz="0" w:space="0" w:color="auto"/>
          </w:divBdr>
        </w:div>
      </w:divsChild>
    </w:div>
    <w:div w:id="1730494334">
      <w:bodyDiv w:val="1"/>
      <w:marLeft w:val="0"/>
      <w:marRight w:val="0"/>
      <w:marTop w:val="0"/>
      <w:marBottom w:val="0"/>
      <w:divBdr>
        <w:top w:val="none" w:sz="0" w:space="0" w:color="auto"/>
        <w:left w:val="none" w:sz="0" w:space="0" w:color="auto"/>
        <w:bottom w:val="none" w:sz="0" w:space="0" w:color="auto"/>
        <w:right w:val="none" w:sz="0" w:space="0" w:color="auto"/>
      </w:divBdr>
      <w:divsChild>
        <w:div w:id="1983774855">
          <w:marLeft w:val="0"/>
          <w:marRight w:val="0"/>
          <w:marTop w:val="0"/>
          <w:marBottom w:val="0"/>
          <w:divBdr>
            <w:top w:val="none" w:sz="0" w:space="0" w:color="auto"/>
            <w:left w:val="none" w:sz="0" w:space="0" w:color="auto"/>
            <w:bottom w:val="none" w:sz="0" w:space="0" w:color="auto"/>
            <w:right w:val="none" w:sz="0" w:space="0" w:color="auto"/>
          </w:divBdr>
        </w:div>
        <w:div w:id="1300191327">
          <w:marLeft w:val="0"/>
          <w:marRight w:val="0"/>
          <w:marTop w:val="0"/>
          <w:marBottom w:val="0"/>
          <w:divBdr>
            <w:top w:val="none" w:sz="0" w:space="0" w:color="auto"/>
            <w:left w:val="none" w:sz="0" w:space="0" w:color="auto"/>
            <w:bottom w:val="none" w:sz="0" w:space="0" w:color="auto"/>
            <w:right w:val="none" w:sz="0" w:space="0" w:color="auto"/>
          </w:divBdr>
        </w:div>
      </w:divsChild>
    </w:div>
    <w:div w:id="1851261141">
      <w:bodyDiv w:val="1"/>
      <w:marLeft w:val="0"/>
      <w:marRight w:val="0"/>
      <w:marTop w:val="0"/>
      <w:marBottom w:val="0"/>
      <w:divBdr>
        <w:top w:val="none" w:sz="0" w:space="0" w:color="auto"/>
        <w:left w:val="none" w:sz="0" w:space="0" w:color="auto"/>
        <w:bottom w:val="none" w:sz="0" w:space="0" w:color="auto"/>
        <w:right w:val="none" w:sz="0" w:space="0" w:color="auto"/>
      </w:divBdr>
    </w:div>
    <w:div w:id="1854761532">
      <w:bodyDiv w:val="1"/>
      <w:marLeft w:val="0"/>
      <w:marRight w:val="0"/>
      <w:marTop w:val="0"/>
      <w:marBottom w:val="0"/>
      <w:divBdr>
        <w:top w:val="none" w:sz="0" w:space="0" w:color="auto"/>
        <w:left w:val="none" w:sz="0" w:space="0" w:color="auto"/>
        <w:bottom w:val="none" w:sz="0" w:space="0" w:color="auto"/>
        <w:right w:val="none" w:sz="0" w:space="0" w:color="auto"/>
      </w:divBdr>
    </w:div>
    <w:div w:id="1924413575">
      <w:bodyDiv w:val="1"/>
      <w:marLeft w:val="0"/>
      <w:marRight w:val="0"/>
      <w:marTop w:val="0"/>
      <w:marBottom w:val="0"/>
      <w:divBdr>
        <w:top w:val="none" w:sz="0" w:space="0" w:color="auto"/>
        <w:left w:val="none" w:sz="0" w:space="0" w:color="auto"/>
        <w:bottom w:val="none" w:sz="0" w:space="0" w:color="auto"/>
        <w:right w:val="none" w:sz="0" w:space="0" w:color="auto"/>
      </w:divBdr>
    </w:div>
    <w:div w:id="1967421777">
      <w:bodyDiv w:val="1"/>
      <w:marLeft w:val="0"/>
      <w:marRight w:val="0"/>
      <w:marTop w:val="0"/>
      <w:marBottom w:val="0"/>
      <w:divBdr>
        <w:top w:val="none" w:sz="0" w:space="0" w:color="auto"/>
        <w:left w:val="none" w:sz="0" w:space="0" w:color="auto"/>
        <w:bottom w:val="none" w:sz="0" w:space="0" w:color="auto"/>
        <w:right w:val="none" w:sz="0" w:space="0" w:color="auto"/>
      </w:divBdr>
    </w:div>
    <w:div w:id="2093357761">
      <w:bodyDiv w:val="1"/>
      <w:marLeft w:val="0"/>
      <w:marRight w:val="0"/>
      <w:marTop w:val="0"/>
      <w:marBottom w:val="0"/>
      <w:divBdr>
        <w:top w:val="none" w:sz="0" w:space="0" w:color="auto"/>
        <w:left w:val="none" w:sz="0" w:space="0" w:color="auto"/>
        <w:bottom w:val="none" w:sz="0" w:space="0" w:color="auto"/>
        <w:right w:val="none" w:sz="0" w:space="0" w:color="auto"/>
      </w:divBdr>
      <w:divsChild>
        <w:div w:id="4894474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image" Target="media/image11.jpeg"/><Relationship Id="rId39" Type="http://schemas.openxmlformats.org/officeDocument/2006/relationships/oleObject" Target="embeddings/oleObject2.bin"/><Relationship Id="rId21" Type="http://schemas.openxmlformats.org/officeDocument/2006/relationships/chart" Target="charts/chart1.xml"/><Relationship Id="rId34" Type="http://schemas.openxmlformats.org/officeDocument/2006/relationships/image" Target="media/image17.png"/><Relationship Id="rId42" Type="http://schemas.openxmlformats.org/officeDocument/2006/relationships/image" Target="media/image22.wmf"/><Relationship Id="rId47" Type="http://schemas.openxmlformats.org/officeDocument/2006/relationships/image" Target="media/image26.png"/><Relationship Id="rId50"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baike.com/sowiki/%E6%B5%B7%E6%8B%94?prd=content_doc_search" TargetMode="Externa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oleObject" Target="embeddings/oleObject1.bin"/><Relationship Id="rId40" Type="http://schemas.openxmlformats.org/officeDocument/2006/relationships/image" Target="media/image21.wmf"/><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image" Target="media/image12.jpeg"/><Relationship Id="rId30" Type="http://schemas.openxmlformats.org/officeDocument/2006/relationships/hyperlink" Target="http://www.baike.com/sowiki/%E5%B3%A8%E7%9C%89%E5%B1%B1?prd=content_doc_search" TargetMode="External"/><Relationship Id="rId35" Type="http://schemas.openxmlformats.org/officeDocument/2006/relationships/image" Target="media/image18.png"/><Relationship Id="rId43" Type="http://schemas.openxmlformats.org/officeDocument/2006/relationships/oleObject" Target="embeddings/oleObject4.bin"/><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0.wmf"/><Relationship Id="rId46"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wmf"/><Relationship Id="rId49"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01&#24037;&#20316;\2020-2021&#21516;&#39134;\09&#20854;&#20182;&#39033;&#30446;\&#20581;&#24247;&#35780;&#20272;\01-02&#20061;&#23528;&#26494;&#28504;&#39033;&#30446;&#36807;&#31243;&#25968;&#25454;\&#20013;&#36335;&#27827;&#20581;&#24247;&#35780;&#20215;\&#29289;&#29702;&#32467;&#26500;(&#20013;&#36335;&#27827;)1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01&#24037;&#20316;\2020-2021&#21516;&#39134;\09&#20854;&#20182;&#39033;&#30446;\&#20581;&#24247;&#35780;&#20272;\01-02&#20061;&#23528;&#26494;&#28504;&#39033;&#30446;&#36807;&#31243;&#25968;&#25454;\&#20013;&#36335;&#27827;&#20581;&#24247;&#35780;&#20215;\&#29289;&#29702;&#32467;&#26500;(&#20013;&#36335;&#27827;)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1062992125984E-2"/>
          <c:y val="2.3980815347721823E-2"/>
          <c:w val="0.83270997375328082"/>
          <c:h val="0.84262995902490601"/>
        </c:manualLayout>
      </c:layout>
      <c:lineChart>
        <c:grouping val="standard"/>
        <c:varyColors val="0"/>
        <c:ser>
          <c:idx val="0"/>
          <c:order val="0"/>
          <c:tx>
            <c:strRef>
              <c:f>'岸坡高度和倾角折线图 (5个断面)'!$B$2</c:f>
              <c:strCache>
                <c:ptCount val="1"/>
                <c:pt idx="0">
                  <c:v>湖岸</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'岸坡高度和倾角折线图 (5个断面)'!$A$3:$A$5</c:f>
              <c:strCache>
                <c:ptCount val="3"/>
                <c:pt idx="0">
                  <c:v>S1</c:v>
                </c:pt>
                <c:pt idx="1">
                  <c:v>S2</c:v>
                </c:pt>
                <c:pt idx="2">
                  <c:v>S3</c:v>
                </c:pt>
              </c:strCache>
            </c:strRef>
          </c:cat>
          <c:val>
            <c:numRef>
              <c:f>'岸坡高度和倾角折线图 (5个断面)'!$B$3:$B$5</c:f>
              <c:numCache>
                <c:formatCode>General</c:formatCode>
                <c:ptCount val="3"/>
                <c:pt idx="0">
                  <c:v>10</c:v>
                </c:pt>
                <c:pt idx="1">
                  <c:v>1</c:v>
                </c:pt>
                <c:pt idx="2">
                  <c:v>1.5</c:v>
                </c:pt>
              </c:numCache>
            </c:numRef>
          </c:val>
          <c:smooth val="0"/>
          <c:extLst>
            <c:ext xmlns:c16="http://schemas.microsoft.com/office/drawing/2014/chart" uri="{C3380CC4-5D6E-409C-BE32-E72D297353CC}">
              <c16:uniqueId val="{00000000-EF51-428D-B546-27580C5AE1EB}"/>
            </c:ext>
          </c:extLst>
        </c:ser>
        <c:ser>
          <c:idx val="1"/>
          <c:order val="1"/>
          <c:tx>
            <c:strRef>
              <c:f>'岸坡高度和倾角折线图 (5个断面)'!$F$2</c:f>
              <c:strCache>
                <c:ptCount val="1"/>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'岸坡高度和倾角折线图 (5个断面)'!$A$3:$A$5</c:f>
              <c:strCache>
                <c:ptCount val="3"/>
                <c:pt idx="0">
                  <c:v>S1</c:v>
                </c:pt>
                <c:pt idx="1">
                  <c:v>S2</c:v>
                </c:pt>
                <c:pt idx="2">
                  <c:v>S3</c:v>
                </c:pt>
              </c:strCache>
            </c:strRef>
          </c:cat>
          <c:val>
            <c:numRef>
              <c:f>'岸坡高度和倾角折线图 (5个断面)'!$F$3:$F$5</c:f>
              <c:numCache>
                <c:formatCode>General</c:formatCode>
                <c:ptCount val="3"/>
              </c:numCache>
            </c:numRef>
          </c:val>
          <c:smooth val="0"/>
          <c:extLst>
            <c:ext xmlns:c16="http://schemas.microsoft.com/office/drawing/2014/chart" uri="{C3380CC4-5D6E-409C-BE32-E72D297353CC}">
              <c16:uniqueId val="{00000001-EF51-428D-B546-27580C5AE1EB}"/>
            </c:ext>
          </c:extLst>
        </c:ser>
        <c:dLbls>
          <c:showLegendKey val="0"/>
          <c:showVal val="0"/>
          <c:showCatName val="0"/>
          <c:showSerName val="0"/>
          <c:showPercent val="0"/>
          <c:showBubbleSize val="0"/>
        </c:dLbls>
        <c:marker val="1"/>
        <c:smooth val="0"/>
        <c:axId val="1503353647"/>
        <c:axId val="1503343663"/>
      </c:lineChart>
      <c:catAx>
        <c:axId val="1503353647"/>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503343663"/>
        <c:crosses val="autoZero"/>
        <c:auto val="1"/>
        <c:lblAlgn val="ctr"/>
        <c:lblOffset val="100"/>
        <c:noMultiLvlLbl val="0"/>
      </c:catAx>
      <c:valAx>
        <c:axId val="1503343663"/>
        <c:scaling>
          <c:orientation val="minMax"/>
          <c:max val="6.5"/>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岸坡高度</a:t>
                </a:r>
                <a:r>
                  <a:rPr lang="en-US" altLang="zh-CN"/>
                  <a:t>(m)</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in"/>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503353647"/>
        <c:crosses val="autoZero"/>
        <c:crossBetween val="between"/>
        <c:majorUnit val="2"/>
        <c:minorUnit val="1"/>
      </c:valAx>
      <c:spPr>
        <a:noFill/>
        <a:ln>
          <a:noFill/>
        </a:ln>
        <a:effectLst/>
      </c:spPr>
    </c:plotArea>
    <c:legend>
      <c:legendPos val="r"/>
      <c:legendEntry>
        <c:idx val="1"/>
        <c:delete val="1"/>
      </c:legendEntry>
      <c:layout>
        <c:manualLayout>
          <c:xMode val="edge"/>
          <c:yMode val="edge"/>
          <c:x val="0.82499999999999996"/>
          <c:y val="0.15044204006873241"/>
          <c:w val="0.13333333333333333"/>
          <c:h val="0.152185653052361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062992125984"/>
          <c:y val="5.0925925925925923E-2"/>
          <c:w val="0.84104330708661412"/>
          <c:h val="0.8480941965587635"/>
        </c:manualLayout>
      </c:layout>
      <c:lineChart>
        <c:grouping val="standard"/>
        <c:varyColors val="0"/>
        <c:ser>
          <c:idx val="0"/>
          <c:order val="0"/>
          <c:tx>
            <c:strRef>
              <c:f>'岸坡高度和倾角折线图 (5个断面)'!$C$2</c:f>
              <c:strCache>
                <c:ptCount val="1"/>
                <c:pt idx="0">
                  <c:v>湖岸</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'岸坡高度和倾角折线图 (5个断面)'!$A$3:$A$5</c:f>
              <c:strCache>
                <c:ptCount val="3"/>
                <c:pt idx="0">
                  <c:v>S1</c:v>
                </c:pt>
                <c:pt idx="1">
                  <c:v>S2</c:v>
                </c:pt>
                <c:pt idx="2">
                  <c:v>S3</c:v>
                </c:pt>
              </c:strCache>
            </c:strRef>
          </c:cat>
          <c:val>
            <c:numRef>
              <c:f>'岸坡高度和倾角折线图 (5个断面)'!$C$3:$C$5</c:f>
              <c:numCache>
                <c:formatCode>General</c:formatCode>
                <c:ptCount val="3"/>
                <c:pt idx="0">
                  <c:v>35.5</c:v>
                </c:pt>
                <c:pt idx="1">
                  <c:v>4.4000000000000004</c:v>
                </c:pt>
                <c:pt idx="2">
                  <c:v>2.6</c:v>
                </c:pt>
              </c:numCache>
            </c:numRef>
          </c:val>
          <c:smooth val="0"/>
          <c:extLst>
            <c:ext xmlns:c16="http://schemas.microsoft.com/office/drawing/2014/chart" uri="{C3380CC4-5D6E-409C-BE32-E72D297353CC}">
              <c16:uniqueId val="{00000000-CC1A-4F6F-8A25-21858CC2A975}"/>
            </c:ext>
          </c:extLst>
        </c:ser>
        <c:ser>
          <c:idx val="1"/>
          <c:order val="1"/>
          <c:tx>
            <c:strRef>
              <c:f>'岸坡高度和倾角折线图 (5个断面)'!$G$2</c:f>
              <c:strCache>
                <c:ptCount val="1"/>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'岸坡高度和倾角折线图 (5个断面)'!$A$3:$A$5</c:f>
              <c:strCache>
                <c:ptCount val="3"/>
                <c:pt idx="0">
                  <c:v>S1</c:v>
                </c:pt>
                <c:pt idx="1">
                  <c:v>S2</c:v>
                </c:pt>
                <c:pt idx="2">
                  <c:v>S3</c:v>
                </c:pt>
              </c:strCache>
            </c:strRef>
          </c:cat>
          <c:val>
            <c:numRef>
              <c:f>'岸坡高度和倾角折线图 (5个断面)'!$G$3:$G$5</c:f>
              <c:numCache>
                <c:formatCode>General</c:formatCode>
                <c:ptCount val="3"/>
              </c:numCache>
            </c:numRef>
          </c:val>
          <c:smooth val="0"/>
          <c:extLst>
            <c:ext xmlns:c16="http://schemas.microsoft.com/office/drawing/2014/chart" uri="{C3380CC4-5D6E-409C-BE32-E72D297353CC}">
              <c16:uniqueId val="{00000001-CC1A-4F6F-8A25-21858CC2A975}"/>
            </c:ext>
          </c:extLst>
        </c:ser>
        <c:dLbls>
          <c:showLegendKey val="0"/>
          <c:showVal val="0"/>
          <c:showCatName val="0"/>
          <c:showSerName val="0"/>
          <c:showPercent val="0"/>
          <c:showBubbleSize val="0"/>
        </c:dLbls>
        <c:marker val="1"/>
        <c:smooth val="0"/>
        <c:axId val="1446914687"/>
        <c:axId val="1446923839"/>
      </c:lineChart>
      <c:catAx>
        <c:axId val="1446914687"/>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446923839"/>
        <c:crosses val="autoZero"/>
        <c:auto val="1"/>
        <c:lblAlgn val="ctr"/>
        <c:lblOffset val="100"/>
        <c:noMultiLvlLbl val="0"/>
      </c:catAx>
      <c:valAx>
        <c:axId val="1446923839"/>
        <c:scaling>
          <c:orientation val="minMax"/>
          <c:max val="9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岸坡角度</a:t>
                </a:r>
                <a:r>
                  <a:rPr lang="en-US" altLang="zh-CN"/>
                  <a:t>(°)</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0"/>
        <c:majorTickMark val="in"/>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crossAx val="1446914687"/>
        <c:crosses val="autoZero"/>
        <c:crossBetween val="between"/>
      </c:valAx>
      <c:spPr>
        <a:noFill/>
        <a:ln>
          <a:noFill/>
        </a:ln>
        <a:effectLst/>
      </c:spPr>
    </c:plotArea>
    <c:legend>
      <c:legendPos val="r"/>
      <c:legendEntry>
        <c:idx val="1"/>
        <c:delete val="1"/>
      </c:legendEntry>
      <c:layout>
        <c:manualLayout>
          <c:xMode val="edge"/>
          <c:yMode val="edge"/>
          <c:x val="0.83611111111111114"/>
          <c:y val="0.7274752114319043"/>
          <c:w val="0.13333333333333333"/>
          <c:h val="0.146901428988043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BF59EA-0233-4796-BAEF-B88E8F55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7085</TotalTime>
  <Pages>88</Pages>
  <Words>8828</Words>
  <Characters>50324</Characters>
  <Application>Microsoft Office Word</Application>
  <DocSecurity>0</DocSecurity>
  <Lines>419</Lines>
  <Paragraphs>118</Paragraphs>
  <ScaleCrop>false</ScaleCrop>
  <Company/>
  <LinksUpToDate>false</LinksUpToDate>
  <CharactersWithSpaces>59034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exodus29107@outlook.com</dc:creator>
  <cp:lastModifiedBy>exodus29107@outlook.com</cp:lastModifiedBy>
  <cp:revision>313</cp:revision>
  <dcterms:created xsi:type="dcterms:W3CDTF">2021-07-26T01:56:00Z</dcterms:created>
  <dcterms:modified xsi:type="dcterms:W3CDTF">2021-12-06T06:23:00Z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DB7AA295230D4B1A933C3C37CBD11BE5</vt:lpwstr>
  </property>
</Properties>
</file>