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乐山市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金口河区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二季度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城区集中式生活饮用水水源地水质状况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一、监测情况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月，乐山市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金口河生态环境局委托四川中和环境检测技术有限公司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对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乐山市金口河区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城区集中式生活饮用水水源地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—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斑竹河、小河饮用水源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2个地表水水源地水质现状进行了监测，2个水源地均属河流型水源地。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二、监测项目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监测项目为《地表水环境质量标准》（GB3838-2002）表1的基本项目（2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4项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）、表2的补充项目（5项）和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表3的优选特定项目（33项）共6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项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三、评价标准及方法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根据《地表水环境质量标准》（GB3838-2002）表1 Ⅲ类标准和表2、表3对应的标准限值进行评价。评价方法采用《地表水环境质量评价方法（试行）》（环办﹝2011﹞22号）进行评价，补充项目、特定项目采用单因子评价法进行评价。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四、评价结果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乐山市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金口河区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2个集中式饮用水水源地水质全部达标，达标率为100%。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同比、环比均无明显变化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二季度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乐山市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金口河区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城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集中式饮用水水源水质状况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表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tbl>
      <w:tblPr>
        <w:tblStyle w:val="4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096"/>
        <w:gridCol w:w="2579"/>
        <w:gridCol w:w="1225"/>
        <w:gridCol w:w="116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2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9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水源名称（监测点位）</w:t>
            </w: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水源类型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达标情况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42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9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乐山市金口河区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乐山市金口河区斑竹河</w:t>
            </w:r>
          </w:p>
        </w:tc>
        <w:tc>
          <w:tcPr>
            <w:tcW w:w="122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河流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达标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9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乐山市金口河区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乐山市金口河区小河</w:t>
            </w:r>
          </w:p>
        </w:tc>
        <w:tc>
          <w:tcPr>
            <w:tcW w:w="122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河流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达标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</w:tr>
    </w:tbl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备注：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1、集中式生活饮用水水源，是指进入输水管网送到用户的和具有一定取水规模（供水人口一般大于1000人）的在用、备用和规划水源。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2、集中式生活饮用水水源和饮用水的区别：饮用水水源为原水，居民饮用水为末梢水，水源水经自来水厂净化处理达到《生活饮用水卫生标准》的要求后，进入居民供水系统作为饮用水。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OGM0YjU3OWEyOWU3N2MwM2ExNjljY2E2NDliYTgifQ=="/>
  </w:docVars>
  <w:rsids>
    <w:rsidRoot w:val="00000000"/>
    <w:rsid w:val="03083C08"/>
    <w:rsid w:val="09F52358"/>
    <w:rsid w:val="0A5E7592"/>
    <w:rsid w:val="0B605CCB"/>
    <w:rsid w:val="10504A33"/>
    <w:rsid w:val="112118EE"/>
    <w:rsid w:val="144E0B9D"/>
    <w:rsid w:val="165E36C7"/>
    <w:rsid w:val="17CF1FF5"/>
    <w:rsid w:val="182A466B"/>
    <w:rsid w:val="194550AF"/>
    <w:rsid w:val="1D8E5504"/>
    <w:rsid w:val="1EDC37ED"/>
    <w:rsid w:val="23A9503E"/>
    <w:rsid w:val="24F13284"/>
    <w:rsid w:val="25271CDF"/>
    <w:rsid w:val="26892689"/>
    <w:rsid w:val="278504F1"/>
    <w:rsid w:val="2C392D61"/>
    <w:rsid w:val="35B5538E"/>
    <w:rsid w:val="3BAE603A"/>
    <w:rsid w:val="3FDA5B1B"/>
    <w:rsid w:val="412C654D"/>
    <w:rsid w:val="43A40927"/>
    <w:rsid w:val="451E1987"/>
    <w:rsid w:val="49AF48FA"/>
    <w:rsid w:val="4A0606C2"/>
    <w:rsid w:val="4BAC4AF4"/>
    <w:rsid w:val="4FBF0937"/>
    <w:rsid w:val="522B6E6A"/>
    <w:rsid w:val="5C3977E7"/>
    <w:rsid w:val="5EB16694"/>
    <w:rsid w:val="61AB6A86"/>
    <w:rsid w:val="633064CA"/>
    <w:rsid w:val="636D0B91"/>
    <w:rsid w:val="69D03F8F"/>
    <w:rsid w:val="6A4A1AB0"/>
    <w:rsid w:val="6B4C15B5"/>
    <w:rsid w:val="6B8457F9"/>
    <w:rsid w:val="78FE59D4"/>
    <w:rsid w:val="79C61EC3"/>
    <w:rsid w:val="7BAE24F2"/>
    <w:rsid w:val="7E0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647</Characters>
  <Lines>0</Lines>
  <Paragraphs>0</Paragraphs>
  <TotalTime>1</TotalTime>
  <ScaleCrop>false</ScaleCrop>
  <LinksUpToDate>false</LinksUpToDate>
  <CharactersWithSpaces>649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2021-02-22T07:04:00Z</dcterms:created>
  <dc:creator>Lenovo</dc:creator>
  <cp:lastModifiedBy>转角遇到爱</cp:lastModifiedBy>
  <dcterms:modified xsi:type="dcterms:W3CDTF">2022-06-06T01:58:38Z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BBBA7F5A4E4741988443B9DF6964076B</vt:lpwstr>
  </property>
</Properties>
</file>