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F5BAB" w14:textId="6EFB511C" w:rsidR="00F0303D" w:rsidRDefault="00000000">
      <w:pPr>
        <w:overflowPunct w:val="0"/>
        <w:jc w:val="center"/>
        <w:rPr>
          <w:rFonts w:ascii="Times New Roman" w:eastAsia="仿宋_GB2312" w:hAnsi="Times New Roman" w:cs="Times New Roman"/>
          <w:sz w:val="32"/>
          <w:szCs w:val="32"/>
          <w:lang w:bidi="ug-CN"/>
          <w14:ligatures w14:val="none"/>
        </w:rPr>
      </w:pPr>
      <w:r>
        <w:rPr>
          <w:rFonts w:ascii="黑体" w:eastAsia="黑体" w:hAnsi="黑体" w:cs="黑体" w:hint="eastAsia"/>
          <w:sz w:val="44"/>
          <w:szCs w:val="44"/>
          <w:lang w:bidi="ug-CN"/>
          <w14:ligatures w14:val="none"/>
        </w:rPr>
        <w:t>乐山市金口河区烟草制品零售点合理布局规划（征求意见稿）</w:t>
      </w:r>
    </w:p>
    <w:p w14:paraId="4369AB1D" w14:textId="77777777" w:rsidR="00F0303D" w:rsidRDefault="00F0303D">
      <w:pPr>
        <w:overflowPunct w:val="0"/>
        <w:jc w:val="center"/>
        <w:rPr>
          <w:rFonts w:ascii="黑体" w:eastAsia="黑体" w:hAnsi="黑体" w:cs="黑体" w:hint="eastAsia"/>
          <w:b/>
          <w:bCs/>
          <w:sz w:val="44"/>
          <w:szCs w:val="44"/>
        </w:rPr>
      </w:pPr>
    </w:p>
    <w:p w14:paraId="1276796B" w14:textId="77777777" w:rsidR="00F0303D" w:rsidRDefault="00000000">
      <w:pPr>
        <w:overflowPunct w:val="0"/>
        <w:spacing w:line="240" w:lineRule="atLeast"/>
        <w:jc w:val="center"/>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第一章  总  则</w:t>
      </w:r>
    </w:p>
    <w:p w14:paraId="0298FE1E" w14:textId="77777777" w:rsidR="00F0303D" w:rsidRDefault="00000000">
      <w:pPr>
        <w:spacing w:line="640" w:lineRule="exact"/>
        <w:jc w:val="left"/>
        <w:rPr>
          <w:rFonts w:ascii="仿宋" w:eastAsia="仿宋" w:hAnsi="仿宋" w:cs="仿宋" w:hint="eastAsia"/>
          <w:color w:val="000000" w:themeColor="text1"/>
          <w:sz w:val="32"/>
          <w:szCs w:val="32"/>
        </w:rPr>
      </w:pPr>
      <w:r>
        <w:rPr>
          <w:rFonts w:ascii="仿宋" w:eastAsia="仿宋" w:hAnsi="仿宋" w:cs="仿宋" w:hint="eastAsia"/>
          <w:b/>
          <w:bCs/>
          <w:sz w:val="32"/>
          <w:szCs w:val="32"/>
        </w:rPr>
        <w:t xml:space="preserve">　　第一条 </w:t>
      </w:r>
      <w:r>
        <w:rPr>
          <w:rFonts w:ascii="仿宋" w:eastAsia="仿宋" w:hAnsi="仿宋" w:cs="仿宋" w:hint="eastAsia"/>
          <w:color w:val="000000" w:themeColor="text1"/>
          <w:sz w:val="32"/>
          <w:szCs w:val="32"/>
        </w:rPr>
        <w:t xml:space="preserve"> 为加强烟草专卖零售许可证管理，规范烟草制品流通秩序，贯彻落实国家乡村振兴发展战略，提升城乡零售点合理布局一体化发展水平，维护国家利益和消费者利益，保障未成年人的合法权益，促进烟草市场健康发展，根据《中华人民共和国行政许可法》、《中华人民共和国烟草专卖法》、《中华人民共和国烟草专卖法实施条例》、《烟草专卖许可证管理办法》（工信部37号令）、《烟草专卖许可证管理办法实施细则》（</w:t>
      </w:r>
      <w:proofErr w:type="gramStart"/>
      <w:r>
        <w:rPr>
          <w:rFonts w:ascii="仿宋" w:eastAsia="仿宋" w:hAnsi="仿宋" w:cs="仿宋" w:hint="eastAsia"/>
          <w:color w:val="000000" w:themeColor="text1"/>
          <w:sz w:val="32"/>
          <w:szCs w:val="32"/>
        </w:rPr>
        <w:t>国烟法〔2020〕</w:t>
      </w:r>
      <w:proofErr w:type="gramEnd"/>
      <w:r>
        <w:rPr>
          <w:rFonts w:ascii="仿宋" w:eastAsia="仿宋" w:hAnsi="仿宋" w:cs="仿宋" w:hint="eastAsia"/>
          <w:color w:val="000000" w:themeColor="text1"/>
          <w:sz w:val="32"/>
          <w:szCs w:val="32"/>
        </w:rPr>
        <w:t>205号）、《</w:t>
      </w:r>
      <w:bookmarkStart w:id="0" w:name="biaoti"/>
      <w:r>
        <w:rPr>
          <w:rFonts w:ascii="仿宋" w:eastAsia="仿宋" w:hAnsi="仿宋" w:cs="仿宋" w:hint="eastAsia"/>
          <w:color w:val="010000"/>
          <w:sz w:val="32"/>
          <w:szCs w:val="32"/>
        </w:rPr>
        <w:t>四川省烟草专卖局关于进一步优化全省烟草专卖零售许可管理的指导意见</w:t>
      </w:r>
      <w:bookmarkEnd w:id="0"/>
      <w:r>
        <w:rPr>
          <w:rFonts w:ascii="仿宋" w:eastAsia="仿宋" w:hAnsi="仿宋" w:cs="仿宋" w:hint="eastAsia"/>
          <w:color w:val="000000" w:themeColor="text1"/>
          <w:sz w:val="32"/>
          <w:szCs w:val="32"/>
        </w:rPr>
        <w:t>》（</w:t>
      </w:r>
      <w:bookmarkStart w:id="1" w:name="wenhao"/>
      <w:proofErr w:type="gramStart"/>
      <w:r>
        <w:rPr>
          <w:rFonts w:ascii="仿宋_GB2312" w:eastAsia="仿宋_GB2312" w:hAnsi="宋体" w:hint="eastAsia"/>
          <w:color w:val="010000"/>
          <w:sz w:val="32"/>
          <w:szCs w:val="32"/>
        </w:rPr>
        <w:t>川烟专〔</w:t>
      </w:r>
      <w:r>
        <w:rPr>
          <w:rFonts w:ascii="仿宋_GB2312" w:eastAsia="仿宋_GB2312" w:hAnsi="宋体"/>
          <w:color w:val="010000"/>
          <w:sz w:val="32"/>
          <w:szCs w:val="32"/>
        </w:rPr>
        <w:t>2025〕</w:t>
      </w:r>
      <w:proofErr w:type="gramEnd"/>
      <w:r>
        <w:rPr>
          <w:rFonts w:ascii="仿宋_GB2312" w:eastAsia="仿宋_GB2312" w:hAnsi="宋体"/>
          <w:color w:val="010000"/>
          <w:sz w:val="32"/>
          <w:szCs w:val="32"/>
        </w:rPr>
        <w:t>14号</w:t>
      </w:r>
      <w:bookmarkEnd w:id="1"/>
      <w:r>
        <w:rPr>
          <w:rFonts w:ascii="仿宋" w:eastAsia="仿宋" w:hAnsi="仿宋" w:cs="仿宋" w:hint="eastAsia"/>
          <w:color w:val="000000" w:themeColor="text1"/>
          <w:sz w:val="32"/>
          <w:szCs w:val="32"/>
        </w:rPr>
        <w:t>）等法律法规规章和规范性文件规定，参照《烟草控制框架公约》，结合辖区实际，制定本规划。</w:t>
      </w:r>
    </w:p>
    <w:p w14:paraId="0A486D79" w14:textId="77777777" w:rsidR="00F0303D" w:rsidRDefault="00000000">
      <w:pPr>
        <w:overflowPunct w:val="0"/>
        <w:spacing w:line="240" w:lineRule="atLeast"/>
        <w:ind w:firstLineChars="200" w:firstLine="643"/>
        <w:rPr>
          <w:rFonts w:ascii="仿宋" w:eastAsia="仿宋" w:hAnsi="仿宋" w:cs="仿宋" w:hint="eastAsia"/>
          <w:color w:val="000000" w:themeColor="text1"/>
          <w:sz w:val="32"/>
          <w:szCs w:val="32"/>
        </w:rPr>
      </w:pPr>
      <w:r>
        <w:rPr>
          <w:rFonts w:ascii="仿宋" w:eastAsia="仿宋" w:hAnsi="仿宋" w:cs="仿宋" w:hint="eastAsia"/>
          <w:b/>
          <w:bCs/>
          <w:sz w:val="32"/>
          <w:szCs w:val="32"/>
        </w:rPr>
        <w:t xml:space="preserve">第二条  </w:t>
      </w:r>
      <w:r>
        <w:rPr>
          <w:rFonts w:ascii="仿宋" w:eastAsia="仿宋" w:hAnsi="仿宋" w:cs="仿宋" w:hint="eastAsia"/>
          <w:color w:val="000000" w:themeColor="text1"/>
          <w:sz w:val="32"/>
          <w:szCs w:val="32"/>
        </w:rPr>
        <w:t xml:space="preserve">本规划所称烟草制品零售点（以下简称零售点）是指经申请人通过申请，依法取得烟草专卖零售许可证（以下简称许可证），从事烟草制品零售业务的固定经营场所。  </w:t>
      </w:r>
    </w:p>
    <w:p w14:paraId="60A9C79F" w14:textId="77777777" w:rsidR="00F0303D" w:rsidRDefault="00000000">
      <w:pPr>
        <w:overflowPunct w:val="0"/>
        <w:spacing w:line="240" w:lineRule="atLeast"/>
        <w:ind w:firstLineChars="200" w:firstLine="643"/>
        <w:rPr>
          <w:rFonts w:ascii="仿宋" w:eastAsia="仿宋" w:hAnsi="仿宋" w:cs="仿宋" w:hint="eastAsia"/>
          <w:color w:val="000000" w:themeColor="text1"/>
          <w:sz w:val="32"/>
          <w:szCs w:val="32"/>
        </w:rPr>
      </w:pPr>
      <w:r>
        <w:rPr>
          <w:rFonts w:ascii="仿宋" w:eastAsia="仿宋" w:hAnsi="仿宋" w:cs="仿宋" w:hint="eastAsia"/>
          <w:b/>
          <w:bCs/>
          <w:sz w:val="32"/>
          <w:szCs w:val="32"/>
        </w:rPr>
        <w:t>第三条</w:t>
      </w:r>
      <w:r>
        <w:rPr>
          <w:rFonts w:ascii="仿宋" w:eastAsia="仿宋" w:hAnsi="仿宋" w:cs="仿宋" w:hint="eastAsia"/>
          <w:color w:val="000000" w:themeColor="text1"/>
          <w:sz w:val="32"/>
          <w:szCs w:val="32"/>
        </w:rPr>
        <w:t xml:space="preserve">  本规划适用于乐山市金口河区辖区范围内烟草制品零售许可类事项的办理及零售点合理布局具体事项。电子烟零售点布局按照《四川省电子烟零售点布局规划》执行。</w:t>
      </w:r>
    </w:p>
    <w:p w14:paraId="76EB8329" w14:textId="77777777" w:rsidR="00F0303D" w:rsidRDefault="00000000">
      <w:pPr>
        <w:overflowPunct w:val="0"/>
        <w:spacing w:line="240" w:lineRule="atLeast"/>
        <w:ind w:firstLineChars="200" w:firstLine="643"/>
        <w:rPr>
          <w:rFonts w:ascii="仿宋" w:eastAsia="仿宋" w:hAnsi="仿宋" w:cs="仿宋" w:hint="eastAsia"/>
          <w:color w:val="000000" w:themeColor="text1"/>
          <w:sz w:val="32"/>
          <w:szCs w:val="32"/>
        </w:rPr>
      </w:pPr>
      <w:r>
        <w:rPr>
          <w:rFonts w:ascii="仿宋" w:eastAsia="仿宋" w:hAnsi="仿宋" w:cs="仿宋" w:hint="eastAsia"/>
          <w:b/>
          <w:bCs/>
          <w:sz w:val="32"/>
          <w:szCs w:val="32"/>
        </w:rPr>
        <w:t>第四条</w:t>
      </w:r>
      <w:r>
        <w:rPr>
          <w:rFonts w:ascii="仿宋" w:eastAsia="仿宋" w:hAnsi="仿宋" w:cs="仿宋" w:hint="eastAsia"/>
          <w:color w:val="000000" w:themeColor="text1"/>
          <w:sz w:val="32"/>
          <w:szCs w:val="32"/>
        </w:rPr>
        <w:t xml:space="preserve">  零售点布局遵循以下原则：坚持依法行政、科学</w:t>
      </w:r>
      <w:r>
        <w:rPr>
          <w:rFonts w:ascii="仿宋" w:eastAsia="仿宋" w:hAnsi="仿宋" w:cs="仿宋" w:hint="eastAsia"/>
          <w:color w:val="000000" w:themeColor="text1"/>
          <w:sz w:val="32"/>
          <w:szCs w:val="32"/>
        </w:rPr>
        <w:lastRenderedPageBreak/>
        <w:t>规划、均衡发展、服务社会的原则；坚持尊重历史、实事求是、按需布局、动态平衡的原则；坚持公开透明、履约尽责、定期评估、适时调整的原则。</w:t>
      </w:r>
    </w:p>
    <w:p w14:paraId="1AB634DA" w14:textId="77777777" w:rsidR="00F0303D" w:rsidRDefault="00000000">
      <w:pPr>
        <w:overflowPunct w:val="0"/>
        <w:spacing w:line="240" w:lineRule="atLeast"/>
        <w:ind w:firstLineChars="200" w:firstLine="643"/>
        <w:rPr>
          <w:rFonts w:ascii="仿宋" w:eastAsia="仿宋" w:hAnsi="仿宋" w:cs="仿宋" w:hint="eastAsia"/>
          <w:color w:val="000000" w:themeColor="text1"/>
          <w:sz w:val="32"/>
          <w:szCs w:val="32"/>
        </w:rPr>
      </w:pPr>
      <w:r>
        <w:rPr>
          <w:rFonts w:ascii="仿宋" w:eastAsia="仿宋" w:hAnsi="仿宋" w:cs="仿宋" w:hint="eastAsia"/>
          <w:b/>
          <w:bCs/>
          <w:sz w:val="32"/>
          <w:szCs w:val="32"/>
        </w:rPr>
        <w:t xml:space="preserve">第五条 </w:t>
      </w:r>
      <w:r>
        <w:rPr>
          <w:rFonts w:ascii="仿宋" w:eastAsia="仿宋" w:hAnsi="仿宋" w:cs="仿宋" w:hint="eastAsia"/>
          <w:color w:val="000000" w:themeColor="text1"/>
          <w:sz w:val="32"/>
          <w:szCs w:val="32"/>
        </w:rPr>
        <w:t xml:space="preserve"> 乐山市金口河区行政区域内零售点布局采取以数量、间距为标准的布局模式，以人口普查人数、区域特征、综合购买力、卷烟销量以及相关发展趋势等因素为依据，将辖区内街道、农村划分为最小市场单元格，通过科学合理的评估，测算零售点容量，作为最小市场单元格零售点设置的</w:t>
      </w:r>
      <w:r>
        <w:rPr>
          <w:rFonts w:ascii="仿宋" w:eastAsia="仿宋" w:hAnsi="仿宋" w:cs="仿宋" w:hint="eastAsia"/>
          <w:sz w:val="32"/>
          <w:szCs w:val="32"/>
        </w:rPr>
        <w:t>指导数</w:t>
      </w:r>
      <w:r>
        <w:rPr>
          <w:rFonts w:ascii="仿宋" w:eastAsia="仿宋" w:hAnsi="仿宋" w:cs="仿宋" w:hint="eastAsia"/>
          <w:color w:val="000000" w:themeColor="text1"/>
          <w:sz w:val="32"/>
          <w:szCs w:val="32"/>
        </w:rPr>
        <w:t>。</w:t>
      </w:r>
    </w:p>
    <w:p w14:paraId="0A00F5F3" w14:textId="77777777" w:rsidR="00F0303D" w:rsidRDefault="00000000">
      <w:pPr>
        <w:overflowPunct w:val="0"/>
        <w:spacing w:line="240" w:lineRule="atLeast"/>
        <w:ind w:firstLineChars="200" w:firstLine="643"/>
        <w:rPr>
          <w:rFonts w:ascii="仿宋" w:eastAsia="仿宋" w:hAnsi="仿宋" w:cs="仿宋" w:hint="eastAsia"/>
          <w:color w:val="000000" w:themeColor="text1"/>
          <w:sz w:val="32"/>
          <w:szCs w:val="32"/>
        </w:rPr>
      </w:pPr>
      <w:r>
        <w:rPr>
          <w:rFonts w:ascii="仿宋" w:eastAsia="仿宋" w:hAnsi="仿宋" w:cs="仿宋" w:hint="eastAsia"/>
          <w:b/>
          <w:bCs/>
          <w:sz w:val="32"/>
          <w:szCs w:val="32"/>
        </w:rPr>
        <w:t>第六条</w:t>
      </w:r>
      <w:r>
        <w:rPr>
          <w:rFonts w:ascii="仿宋" w:eastAsia="仿宋" w:hAnsi="仿宋" w:cs="仿宋" w:hint="eastAsia"/>
          <w:color w:val="000000" w:themeColor="text1"/>
          <w:sz w:val="32"/>
          <w:szCs w:val="32"/>
        </w:rPr>
        <w:t xml:space="preserve">  本规划所称零售点指导数是指各市场单元格内可设置的零售点数量，烟草专卖局应当在最小市场单元格指导数量内设置零售点，单元格零售点数量达到或者超过指导数上限的，</w:t>
      </w:r>
      <w:r>
        <w:rPr>
          <w:rFonts w:ascii="仿宋" w:eastAsia="仿宋" w:hAnsi="仿宋" w:cs="仿宋" w:hint="eastAsia"/>
          <w:sz w:val="32"/>
          <w:szCs w:val="32"/>
        </w:rPr>
        <w:t>不予新增</w:t>
      </w:r>
      <w:r>
        <w:rPr>
          <w:rFonts w:ascii="仿宋" w:eastAsia="仿宋" w:hAnsi="仿宋" w:cs="仿宋" w:hint="eastAsia"/>
          <w:color w:val="000000" w:themeColor="text1"/>
          <w:sz w:val="32"/>
          <w:szCs w:val="32"/>
        </w:rPr>
        <w:t>零售点，按照</w:t>
      </w:r>
      <w:r>
        <w:rPr>
          <w:rFonts w:ascii="仿宋" w:eastAsia="仿宋" w:hAnsi="仿宋" w:cs="仿宋" w:hint="eastAsia"/>
          <w:sz w:val="32"/>
          <w:szCs w:val="32"/>
        </w:rPr>
        <w:t>“退一进</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”、“先退后进”</w:t>
      </w:r>
      <w:r>
        <w:rPr>
          <w:rFonts w:ascii="仿宋" w:eastAsia="仿宋" w:hAnsi="仿宋" w:cs="仿宋" w:hint="eastAsia"/>
          <w:color w:val="000000" w:themeColor="text1"/>
          <w:sz w:val="32"/>
          <w:szCs w:val="32"/>
        </w:rPr>
        <w:t>原则依法办理。</w:t>
      </w:r>
    </w:p>
    <w:p w14:paraId="64EAC18A" w14:textId="77777777" w:rsidR="00F0303D" w:rsidRDefault="00000000">
      <w:pPr>
        <w:overflowPunct w:val="0"/>
        <w:ind w:firstLineChars="200" w:firstLine="643"/>
        <w:rPr>
          <w:rFonts w:ascii="仿宋_GB2312" w:eastAsia="仿宋_GB2312" w:hAnsi="仿宋" w:cs="仿宋_GB2312" w:hint="eastAsia"/>
          <w:sz w:val="32"/>
          <w:szCs w:val="32"/>
        </w:rPr>
      </w:pPr>
      <w:r>
        <w:rPr>
          <w:rFonts w:ascii="仿宋" w:eastAsia="仿宋" w:hAnsi="仿宋" w:cs="仿宋" w:hint="eastAsia"/>
          <w:b/>
          <w:bCs/>
          <w:sz w:val="32"/>
          <w:szCs w:val="32"/>
        </w:rPr>
        <w:t>第七条</w:t>
      </w:r>
      <w:r>
        <w:rPr>
          <w:rFonts w:ascii="Times New Roman" w:eastAsia="仿宋" w:hAnsi="Times New Roman" w:cs="Times New Roman" w:hint="eastAsia"/>
          <w:b/>
          <w:bCs/>
          <w:sz w:val="32"/>
          <w:szCs w:val="32"/>
        </w:rPr>
        <w:t xml:space="preserve">    </w:t>
      </w:r>
      <w:r>
        <w:rPr>
          <w:rFonts w:ascii="仿宋_GB2312" w:eastAsia="仿宋_GB2312" w:hAnsi="仿宋" w:cs="仿宋_GB2312" w:hint="eastAsia"/>
          <w:sz w:val="32"/>
          <w:szCs w:val="32"/>
        </w:rPr>
        <w:t>金口河区烟草专卖局可以根据上一年度烟草制品零售点集中度、增长趋势、历史峰值、城市规划及政策调整等情况，每年对最小市场单元格内的零售点指导数进行动态调整，调整应经科学测算、合理论证，广泛征求意见，单次调整幅度控制在3%以内，经当地政府网公告30日后实施。</w:t>
      </w:r>
    </w:p>
    <w:p w14:paraId="17D89CF8" w14:textId="77777777" w:rsidR="00F0303D" w:rsidRDefault="00000000">
      <w:pPr>
        <w:overflowPunct w:val="0"/>
        <w:spacing w:line="240" w:lineRule="atLeast"/>
        <w:ind w:firstLineChars="200" w:firstLine="643"/>
        <w:rPr>
          <w:rFonts w:ascii="仿宋" w:eastAsia="仿宋" w:hAnsi="仿宋" w:cs="仿宋" w:hint="eastAsia"/>
          <w:color w:val="000000" w:themeColor="text1"/>
          <w:sz w:val="32"/>
          <w:szCs w:val="32"/>
        </w:rPr>
      </w:pPr>
      <w:r>
        <w:rPr>
          <w:rFonts w:ascii="仿宋" w:eastAsia="仿宋" w:hAnsi="仿宋" w:cs="仿宋" w:hint="eastAsia"/>
          <w:b/>
          <w:bCs/>
          <w:sz w:val="32"/>
          <w:szCs w:val="32"/>
        </w:rPr>
        <w:t xml:space="preserve">第八条  </w:t>
      </w:r>
      <w:r>
        <w:rPr>
          <w:rFonts w:ascii="仿宋" w:eastAsia="仿宋" w:hAnsi="仿宋" w:cs="仿宋" w:hint="eastAsia"/>
          <w:color w:val="000000" w:themeColor="text1"/>
          <w:sz w:val="32"/>
          <w:szCs w:val="32"/>
        </w:rPr>
        <w:t>零售点合理布局规划及附件应及时向社会公示。</w:t>
      </w:r>
    </w:p>
    <w:p w14:paraId="7F0652D0" w14:textId="77777777" w:rsidR="00F0303D" w:rsidRDefault="00000000">
      <w:pPr>
        <w:overflowPunct w:val="0"/>
        <w:spacing w:line="240" w:lineRule="atLeast"/>
        <w:jc w:val="center"/>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第二章  零售点总体布局规划</w:t>
      </w:r>
    </w:p>
    <w:p w14:paraId="02B1F511" w14:textId="77777777" w:rsidR="00F0303D" w:rsidRDefault="00000000">
      <w:pPr>
        <w:overflowPunct w:val="0"/>
        <w:spacing w:line="240" w:lineRule="atLeast"/>
        <w:ind w:firstLineChars="200" w:firstLine="643"/>
        <w:rPr>
          <w:rFonts w:ascii="仿宋" w:eastAsia="仿宋" w:hAnsi="仿宋" w:cs="仿宋" w:hint="eastAsia"/>
          <w:color w:val="000000" w:themeColor="text1"/>
          <w:sz w:val="32"/>
          <w:szCs w:val="32"/>
        </w:rPr>
      </w:pPr>
      <w:r>
        <w:rPr>
          <w:rFonts w:ascii="仿宋" w:eastAsia="仿宋" w:hAnsi="仿宋" w:cs="仿宋" w:hint="eastAsia"/>
          <w:b/>
          <w:bCs/>
          <w:sz w:val="32"/>
          <w:szCs w:val="32"/>
        </w:rPr>
        <w:t>第九条</w:t>
      </w:r>
      <w:r>
        <w:rPr>
          <w:rFonts w:ascii="仿宋" w:eastAsia="仿宋" w:hAnsi="仿宋" w:cs="仿宋" w:hint="eastAsia"/>
          <w:color w:val="000000" w:themeColor="text1"/>
          <w:sz w:val="32"/>
          <w:szCs w:val="32"/>
        </w:rPr>
        <w:t xml:space="preserve">  综合考虑经济发展水平、人口数量、消费能力、历史零售点数量等相关因素，以满足卷烟市场需求和零售点平</w:t>
      </w:r>
      <w:r>
        <w:rPr>
          <w:rFonts w:ascii="仿宋" w:eastAsia="仿宋" w:hAnsi="仿宋" w:cs="仿宋" w:hint="eastAsia"/>
          <w:color w:val="000000" w:themeColor="text1"/>
          <w:sz w:val="32"/>
          <w:szCs w:val="32"/>
        </w:rPr>
        <w:lastRenderedPageBreak/>
        <w:t>衡布局为主要目的，将辖区划分为11个最小市场单元格，采取“数量”调控、“距离”控制及“数量+距离”调控等布局规划模式。最小市场单元格的零售点容量通过采用统计学等方法，经科学合理的测算评估后进行设置。科学设定各单元格区域内零售点数量，</w:t>
      </w:r>
      <w:r>
        <w:rPr>
          <w:rFonts w:ascii="仿宋" w:eastAsia="仿宋" w:hAnsi="仿宋" w:cs="仿宋" w:hint="eastAsia"/>
          <w:sz w:val="32"/>
          <w:szCs w:val="32"/>
        </w:rPr>
        <w:t>详见附件4《乐山市金</w:t>
      </w:r>
      <w:r>
        <w:rPr>
          <w:rFonts w:ascii="仿宋" w:eastAsia="仿宋" w:hAnsi="仿宋" w:cs="仿宋" w:hint="eastAsia"/>
          <w:color w:val="000000" w:themeColor="text1"/>
          <w:sz w:val="32"/>
          <w:szCs w:val="32"/>
        </w:rPr>
        <w:t>口河区合理布局测算报告》。</w:t>
      </w:r>
    </w:p>
    <w:p w14:paraId="13EF7C69" w14:textId="77777777" w:rsidR="00F0303D" w:rsidRDefault="00000000">
      <w:pPr>
        <w:overflowPunct w:val="0"/>
        <w:spacing w:line="240" w:lineRule="atLeast"/>
        <w:jc w:val="center"/>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第三章  城区零售点布局规划</w:t>
      </w:r>
    </w:p>
    <w:p w14:paraId="7FE668A4"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第十条</w:t>
      </w:r>
      <w:r>
        <w:rPr>
          <w:rFonts w:ascii="仿宋" w:eastAsia="仿宋" w:hAnsi="仿宋" w:cs="仿宋" w:hint="eastAsia"/>
          <w:bCs/>
          <w:color w:val="000000" w:themeColor="text1"/>
          <w:sz w:val="32"/>
          <w:szCs w:val="32"/>
        </w:rPr>
        <w:t xml:space="preserve"> </w:t>
      </w:r>
      <w:r>
        <w:rPr>
          <w:rFonts w:ascii="仿宋" w:eastAsia="仿宋" w:hAnsi="仿宋" w:cs="仿宋" w:hint="eastAsia"/>
          <w:color w:val="000000" w:themeColor="text1"/>
          <w:sz w:val="32"/>
          <w:szCs w:val="32"/>
        </w:rPr>
        <w:t>根据乐山市金口河区实际情况将城区划分为5个单元格，</w:t>
      </w:r>
      <w:r>
        <w:rPr>
          <w:rFonts w:ascii="仿宋" w:eastAsia="仿宋" w:hAnsi="仿宋" w:cs="仿宋" w:hint="eastAsia"/>
          <w:sz w:val="32"/>
          <w:szCs w:val="32"/>
        </w:rPr>
        <w:t>对城区的烟草制品零售点设置，采取“数量+距离”调控模式，所属单元格受数量调控和距离布局双重限制，零售点之间间距标准为30米以上。</w:t>
      </w:r>
      <w:r>
        <w:rPr>
          <w:rFonts w:ascii="仿宋" w:eastAsia="仿宋" w:hAnsi="仿宋" w:cs="仿宋" w:hint="eastAsia"/>
          <w:color w:val="000000" w:themeColor="text1"/>
          <w:sz w:val="32"/>
          <w:szCs w:val="32"/>
        </w:rPr>
        <w:t>具体最小市场单元格划分情况及零售点指导数量等详见附件2《乐山市金口河区烟草制品零售点合理布局规划表》。</w:t>
      </w:r>
    </w:p>
    <w:p w14:paraId="4A7B0EE9" w14:textId="77777777" w:rsidR="00F0303D" w:rsidRDefault="00000000">
      <w:pPr>
        <w:overflowPunct w:val="0"/>
        <w:spacing w:line="240" w:lineRule="atLeast"/>
        <w:jc w:val="center"/>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第四章  农村零售点布局规划</w:t>
      </w:r>
    </w:p>
    <w:p w14:paraId="35B79D9F"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第十一条 </w:t>
      </w:r>
      <w:r>
        <w:rPr>
          <w:rFonts w:ascii="仿宋" w:eastAsia="仿宋" w:hAnsi="仿宋" w:cs="仿宋" w:hint="eastAsia"/>
          <w:bCs/>
          <w:color w:val="000000" w:themeColor="text1"/>
          <w:sz w:val="32"/>
          <w:szCs w:val="32"/>
        </w:rPr>
        <w:t xml:space="preserve"> </w:t>
      </w:r>
      <w:r>
        <w:rPr>
          <w:rFonts w:ascii="仿宋" w:eastAsia="仿宋" w:hAnsi="仿宋" w:cs="仿宋" w:hint="eastAsia"/>
          <w:color w:val="000000" w:themeColor="text1"/>
          <w:sz w:val="32"/>
          <w:szCs w:val="32"/>
        </w:rPr>
        <w:t>根据乐山市金口河区实际情况将农村划分为6个单元格，</w:t>
      </w:r>
      <w:r>
        <w:rPr>
          <w:rFonts w:ascii="仿宋" w:eastAsia="仿宋" w:hAnsi="仿宋" w:cs="仿宋" w:hint="eastAsia"/>
          <w:sz w:val="32"/>
          <w:szCs w:val="32"/>
        </w:rPr>
        <w:t>对农村的烟草制品零售点设置，采取“数量+距离”调控模式，所属单元格受数量调控和距离布局双重限制，零售点之间间距标准为50米以上。</w:t>
      </w:r>
      <w:r>
        <w:rPr>
          <w:rFonts w:ascii="仿宋" w:eastAsia="仿宋" w:hAnsi="仿宋" w:cs="仿宋" w:hint="eastAsia"/>
          <w:color w:val="000000" w:themeColor="text1"/>
          <w:sz w:val="32"/>
          <w:szCs w:val="32"/>
        </w:rPr>
        <w:t>具体最小市场单元格划分情况及零售点指导数量详见附件2《乐山市金口河区烟草制品零售点合理布局规划表》。</w:t>
      </w:r>
    </w:p>
    <w:p w14:paraId="185A5338"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第十二条 </w:t>
      </w:r>
      <w:r>
        <w:rPr>
          <w:rFonts w:ascii="仿宋" w:eastAsia="仿宋" w:hAnsi="仿宋" w:cs="仿宋" w:hint="eastAsia"/>
          <w:sz w:val="32"/>
          <w:szCs w:val="32"/>
        </w:rPr>
        <w:t xml:space="preserve"> 对无烟草制品零售点的空白行政村采取“数量”调控模式，原则上1个行政村可设置1个零售点，不受所</w:t>
      </w:r>
      <w:r>
        <w:rPr>
          <w:rFonts w:ascii="仿宋" w:eastAsia="仿宋" w:hAnsi="仿宋" w:cs="仿宋" w:hint="eastAsia"/>
          <w:sz w:val="32"/>
          <w:szCs w:val="32"/>
        </w:rPr>
        <w:lastRenderedPageBreak/>
        <w:t>属单元格的数量调控限制。</w:t>
      </w:r>
    </w:p>
    <w:p w14:paraId="38E2DEA6" w14:textId="77777777" w:rsidR="00F0303D" w:rsidRDefault="00000000">
      <w:pPr>
        <w:spacing w:line="240" w:lineRule="atLeast"/>
        <w:ind w:firstLineChars="200" w:firstLine="640"/>
        <w:jc w:val="center"/>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第五章  特殊区域零售点布局规划</w:t>
      </w:r>
    </w:p>
    <w:p w14:paraId="4D93E39D" w14:textId="77777777" w:rsidR="00F0303D" w:rsidRDefault="00000000">
      <w:pPr>
        <w:overflowPunct w:val="0"/>
        <w:spacing w:line="240" w:lineRule="atLeast"/>
        <w:ind w:firstLineChars="200" w:firstLine="643"/>
        <w:jc w:val="center"/>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第十三条</w:t>
      </w:r>
      <w:r>
        <w:rPr>
          <w:rFonts w:ascii="仿宋" w:eastAsia="仿宋" w:hAnsi="仿宋" w:cs="仿宋" w:hint="eastAsia"/>
          <w:color w:val="000000" w:themeColor="text1"/>
          <w:sz w:val="32"/>
          <w:szCs w:val="32"/>
        </w:rPr>
        <w:t xml:space="preserve">  </w:t>
      </w:r>
      <w:r>
        <w:rPr>
          <w:rFonts w:ascii="仿宋" w:eastAsia="仿宋" w:hAnsi="仿宋" w:cs="仿宋" w:hint="eastAsia"/>
          <w:b/>
          <w:bCs/>
          <w:color w:val="000000" w:themeColor="text1"/>
          <w:sz w:val="32"/>
          <w:szCs w:val="32"/>
        </w:rPr>
        <w:t>特殊区域烟草制品零售点布局采用以下标准。</w:t>
      </w:r>
    </w:p>
    <w:p w14:paraId="610FD016"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一）封闭式住宅小区对内经营的零售点设置根据小区指导数量采用“数量+距离”调控模式布局。封闭式住宅小区住户户数在200户以上、不足400户的，可以设1个零售点，住户户数在400户以上的，可以设2个零售点，同一住宅小区内设置不超过2个零售点，零售点之间间距设定为不低于30米。</w:t>
      </w:r>
    </w:p>
    <w:p w14:paraId="7D6988AE"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零售点应为平层全开放式门店，住宅小区临街的经营场所（卷烟摆放或出入口、标牌设置面向建筑物外的）、开放式住宅小区，参照所在区域市场单元格的布局模式执行。</w:t>
      </w:r>
    </w:p>
    <w:p w14:paraId="7961149F"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二）各类综合性商业市场、农贸市场、专业批发市场等商业市场内，根据固定门面（摊位）的数量采用“数量+距离”调控模式设置零售点。门面（摊位）数量不足200户的，可设置1个烟草制品零售点，门面（摊位）数量200户以上的可设置2个烟草制品零售点，零售点总数不超过2个，零售点之间间距设定为不低于30米。</w:t>
      </w:r>
    </w:p>
    <w:p w14:paraId="1DEA8C76" w14:textId="77777777" w:rsidR="00F0303D" w:rsidRDefault="00000000">
      <w:pPr>
        <w:overflowPunct w:val="0"/>
        <w:spacing w:line="240" w:lineRule="atLeast"/>
        <w:ind w:firstLineChars="200" w:firstLine="640"/>
        <w:rPr>
          <w:rFonts w:ascii="仿宋" w:eastAsia="仿宋" w:hAnsi="仿宋" w:cs="仿宋" w:hint="eastAsia"/>
          <w:color w:val="FF0000"/>
          <w:sz w:val="32"/>
          <w:szCs w:val="32"/>
        </w:rPr>
      </w:pPr>
      <w:r>
        <w:rPr>
          <w:rFonts w:ascii="仿宋" w:eastAsia="仿宋" w:hAnsi="仿宋" w:cs="仿宋" w:hint="eastAsia"/>
          <w:color w:val="000000" w:themeColor="text1"/>
          <w:sz w:val="32"/>
          <w:szCs w:val="32"/>
        </w:rPr>
        <w:t>（三）交通</w:t>
      </w:r>
      <w:proofErr w:type="gramStart"/>
      <w:r>
        <w:rPr>
          <w:rFonts w:ascii="仿宋" w:eastAsia="仿宋" w:hAnsi="仿宋" w:cs="仿宋" w:hint="eastAsia"/>
          <w:color w:val="000000" w:themeColor="text1"/>
          <w:sz w:val="32"/>
          <w:szCs w:val="32"/>
        </w:rPr>
        <w:t>枢纽候乘场所</w:t>
      </w:r>
      <w:proofErr w:type="gramEnd"/>
      <w:r>
        <w:rPr>
          <w:rFonts w:ascii="仿宋" w:eastAsia="仿宋" w:hAnsi="仿宋" w:cs="仿宋" w:hint="eastAsia"/>
          <w:color w:val="000000" w:themeColor="text1"/>
          <w:sz w:val="32"/>
          <w:szCs w:val="32"/>
        </w:rPr>
        <w:t>，如客运汽车站、客运铁路车站、渡船码头等候乘场所采用“数量+距离”调控模式布局，零售点布局参考室内面积不足2000平方米的，可设置1个零售点，室内面积2000平方米以上的可设置2个零售点，零售点总数不超过2个，零售点之间间距不低于50米。</w:t>
      </w:r>
      <w:r>
        <w:rPr>
          <w:rFonts w:ascii="仿宋" w:eastAsia="仿宋" w:hAnsi="仿宋" w:cs="仿宋" w:hint="eastAsia"/>
          <w:color w:val="FF0000"/>
          <w:sz w:val="32"/>
          <w:szCs w:val="32"/>
        </w:rPr>
        <w:t xml:space="preserve">    </w:t>
      </w:r>
    </w:p>
    <w:p w14:paraId="1B854DE5"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lastRenderedPageBreak/>
        <w:t>（四）封闭式特殊区域内设置的对内经营场所采用“数量”调控模式布局，如高等教育院校生活区、军事单位、拘留所、看守所、戒毒所、监狱等对内经营的封闭式特殊区域，可以设置1个烟草制品零售点。</w:t>
      </w:r>
    </w:p>
    <w:p w14:paraId="10E18438"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五）休闲娱乐区域，如公园、游乐园、体育馆、度假村内集中提供问询、餐饮、日杂商品售卖等服务的场所内采用“数量+距离”调控模式布局，面积在300平方米以下的，可设置1个烟草制品零售点，面积在300平方米以上的可设置2个烟草制品零售点，区域内零售点之间间距设定为不低于50米，设置零售点总数量不超过2个。</w:t>
      </w:r>
    </w:p>
    <w:p w14:paraId="109156CC"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（六）具备安全保障措施、不存在安全隐患的加油站便利店，采用“数量”调控模式布局，按照“一店一证”原则设置1个烟草制品零售点，高速公路服务区加油站参照本条第（七）项规定进行设置。</w:t>
      </w:r>
    </w:p>
    <w:p w14:paraId="184F1CD4"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（七）高速公路服务区（单侧）采用“数量”调控模式布局，每个服务区可设置2个烟草制品零售点（即油区与非油区分别设置1个零售点）。</w:t>
      </w:r>
    </w:p>
    <w:p w14:paraId="6AB3F3BB"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上述特殊区域内的零售点仅作为该场所内的零售点设置参照，不作为其他零售点间距测量的参照零售点，不受所属单元格的数量调控限制且不计入所属最小市场单元格零售点数量。</w:t>
      </w:r>
    </w:p>
    <w:p w14:paraId="50224040" w14:textId="77777777" w:rsidR="00F0303D" w:rsidRDefault="00000000">
      <w:pPr>
        <w:overflowPunct w:val="0"/>
        <w:spacing w:line="240" w:lineRule="atLeast"/>
        <w:ind w:firstLineChars="200" w:firstLine="643"/>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 xml:space="preserve">第十四条  </w:t>
      </w:r>
      <w:r>
        <w:rPr>
          <w:rFonts w:ascii="仿宋" w:eastAsia="仿宋" w:hAnsi="仿宋" w:cs="仿宋" w:hint="eastAsia"/>
          <w:color w:val="000000" w:themeColor="text1"/>
          <w:sz w:val="32"/>
          <w:szCs w:val="32"/>
        </w:rPr>
        <w:t>新建或在建的城镇新区、特色城镇、住宅小区、道路等，处于开发或规划阶段，</w:t>
      </w:r>
      <w:r>
        <w:rPr>
          <w:rFonts w:ascii="仿宋" w:eastAsia="仿宋" w:hAnsi="仿宋" w:cs="仿宋" w:hint="eastAsia"/>
          <w:sz w:val="32"/>
          <w:szCs w:val="32"/>
        </w:rPr>
        <w:t>尚未纳入烟草制品零售点</w:t>
      </w:r>
      <w:r>
        <w:rPr>
          <w:rFonts w:ascii="仿宋" w:eastAsia="仿宋" w:hAnsi="仿宋" w:cs="仿宋" w:hint="eastAsia"/>
          <w:sz w:val="32"/>
          <w:szCs w:val="32"/>
        </w:rPr>
        <w:lastRenderedPageBreak/>
        <w:t>合理布局区域单元格调控规划表的区域和小</w:t>
      </w:r>
      <w:r>
        <w:rPr>
          <w:rFonts w:ascii="仿宋" w:eastAsia="仿宋" w:hAnsi="仿宋" w:cs="仿宋" w:hint="eastAsia"/>
          <w:color w:val="000000" w:themeColor="text1"/>
          <w:sz w:val="32"/>
          <w:szCs w:val="32"/>
        </w:rPr>
        <w:t>区，采取“距离”调控模式布局，零售点之间间距设定为不低于50米。</w:t>
      </w:r>
    </w:p>
    <w:p w14:paraId="675A62A6" w14:textId="77777777" w:rsidR="00F0303D" w:rsidRDefault="00000000">
      <w:pPr>
        <w:overflowPunct w:val="0"/>
        <w:spacing w:line="240" w:lineRule="atLeast"/>
        <w:jc w:val="center"/>
        <w:rPr>
          <w:rFonts w:ascii="仿宋" w:eastAsia="仿宋" w:hAnsi="仿宋" w:cs="仿宋" w:hint="eastAsia"/>
          <w:b/>
          <w:bCs/>
          <w:sz w:val="32"/>
          <w:szCs w:val="32"/>
        </w:rPr>
      </w:pPr>
      <w:r>
        <w:rPr>
          <w:rFonts w:ascii="黑体" w:eastAsia="黑体" w:hAnsi="黑体" w:cs="黑体" w:hint="eastAsia"/>
          <w:color w:val="000000" w:themeColor="text1"/>
          <w:sz w:val="32"/>
          <w:szCs w:val="32"/>
        </w:rPr>
        <w:t>第六章  特殊业态零售点布局规划</w:t>
      </w:r>
    </w:p>
    <w:p w14:paraId="699549E6"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w:t>
      </w:r>
      <w:r>
        <w:rPr>
          <w:rFonts w:ascii="仿宋" w:eastAsia="仿宋" w:hAnsi="仿宋" w:cs="仿宋" w:hint="eastAsia"/>
          <w:b/>
          <w:bCs/>
          <w:color w:val="000000" w:themeColor="text1"/>
          <w:sz w:val="32"/>
          <w:szCs w:val="32"/>
        </w:rPr>
        <w:t>五</w:t>
      </w:r>
      <w:r>
        <w:rPr>
          <w:rFonts w:ascii="仿宋" w:eastAsia="仿宋" w:hAnsi="仿宋" w:cs="仿宋" w:hint="eastAsia"/>
          <w:b/>
          <w:bCs/>
          <w:sz w:val="32"/>
          <w:szCs w:val="32"/>
        </w:rPr>
        <w:t xml:space="preserve">条 </w:t>
      </w:r>
      <w:r>
        <w:rPr>
          <w:rFonts w:ascii="仿宋" w:eastAsia="仿宋" w:hAnsi="仿宋" w:cs="仿宋" w:hint="eastAsia"/>
          <w:sz w:val="32"/>
          <w:szCs w:val="32"/>
        </w:rPr>
        <w:t xml:space="preserve"> </w:t>
      </w:r>
      <w:r>
        <w:rPr>
          <w:rFonts w:ascii="仿宋" w:eastAsia="仿宋" w:hAnsi="仿宋" w:cs="仿宋" w:hint="eastAsia"/>
          <w:b/>
          <w:bCs/>
          <w:sz w:val="32"/>
          <w:szCs w:val="32"/>
        </w:rPr>
        <w:t>特殊业态烟草制品零售点布局</w:t>
      </w:r>
      <w:r>
        <w:rPr>
          <w:rFonts w:ascii="仿宋" w:eastAsia="仿宋" w:hAnsi="仿宋" w:cs="仿宋" w:hint="eastAsia"/>
          <w:b/>
          <w:bCs/>
          <w:kern w:val="0"/>
          <w:sz w:val="32"/>
          <w:szCs w:val="32"/>
          <w:lang w:bidi="ar"/>
        </w:rPr>
        <w:t>采用以下</w:t>
      </w:r>
      <w:r>
        <w:rPr>
          <w:rFonts w:ascii="仿宋" w:eastAsia="仿宋" w:hAnsi="仿宋" w:cs="仿宋" w:hint="eastAsia"/>
          <w:b/>
          <w:bCs/>
          <w:sz w:val="32"/>
          <w:szCs w:val="32"/>
        </w:rPr>
        <w:t>标准</w:t>
      </w:r>
    </w:p>
    <w:p w14:paraId="00EA3E59" w14:textId="77777777" w:rsidR="00F0303D" w:rsidRDefault="00000000">
      <w:pPr>
        <w:overflowPunct w:val="0"/>
        <w:spacing w:line="24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（一）辖区单元格内娱乐服务、其他类业</w:t>
      </w:r>
      <w:proofErr w:type="gramStart"/>
      <w:r>
        <w:rPr>
          <w:rFonts w:ascii="仿宋" w:eastAsia="仿宋" w:hAnsi="仿宋" w:cs="仿宋" w:hint="eastAsia"/>
          <w:sz w:val="32"/>
          <w:szCs w:val="32"/>
        </w:rPr>
        <w:t>态采用</w:t>
      </w:r>
      <w:proofErr w:type="gramEnd"/>
      <w:r>
        <w:rPr>
          <w:rFonts w:ascii="仿宋" w:eastAsia="仿宋" w:hAnsi="仿宋" w:cs="仿宋" w:hint="eastAsia"/>
          <w:sz w:val="32"/>
          <w:szCs w:val="32"/>
        </w:rPr>
        <w:t>距离调控模式布局，零售点之间间距不低于60米，不受所属单元格的数量调控限制。</w:t>
      </w:r>
    </w:p>
    <w:p w14:paraId="62129BE2" w14:textId="77777777" w:rsidR="00F0303D" w:rsidRDefault="00000000">
      <w:pPr>
        <w:overflowPunct w:val="0"/>
        <w:spacing w:line="24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（二）</w:t>
      </w:r>
      <w:r>
        <w:rPr>
          <w:rFonts w:ascii="仿宋" w:eastAsia="仿宋" w:hAnsi="仿宋" w:cs="仿宋" w:hint="eastAsia"/>
          <w:kern w:val="0"/>
          <w:sz w:val="32"/>
          <w:szCs w:val="32"/>
          <w:lang w:bidi="ar"/>
        </w:rPr>
        <w:t>经营面积不低于200㎡</w:t>
      </w:r>
      <w:r>
        <w:rPr>
          <w:rFonts w:ascii="仿宋" w:eastAsia="仿宋" w:hAnsi="仿宋" w:cs="仿宋" w:hint="eastAsia"/>
          <w:sz w:val="32"/>
          <w:szCs w:val="32"/>
        </w:rPr>
        <w:t>的</w:t>
      </w:r>
      <w:r>
        <w:rPr>
          <w:rFonts w:ascii="仿宋" w:eastAsia="仿宋" w:hAnsi="仿宋" w:cs="仿宋" w:hint="eastAsia"/>
          <w:kern w:val="0"/>
          <w:sz w:val="32"/>
          <w:szCs w:val="32"/>
          <w:lang w:bidi="ar"/>
        </w:rPr>
        <w:t>超市，</w:t>
      </w:r>
      <w:r>
        <w:rPr>
          <w:rFonts w:ascii="仿宋" w:eastAsia="仿宋" w:hAnsi="仿宋" w:cs="仿宋" w:hint="eastAsia"/>
          <w:sz w:val="32"/>
          <w:szCs w:val="32"/>
        </w:rPr>
        <w:t>零售点之间间距为城区不低于30米，农村不低于50米，</w:t>
      </w:r>
      <w:r>
        <w:rPr>
          <w:rFonts w:ascii="仿宋" w:eastAsia="仿宋" w:hAnsi="仿宋" w:cs="仿宋" w:hint="eastAsia"/>
          <w:color w:val="000000" w:themeColor="text1"/>
          <w:sz w:val="32"/>
          <w:szCs w:val="32"/>
        </w:rPr>
        <w:t>不受所属单元格的数量</w:t>
      </w:r>
      <w:r>
        <w:rPr>
          <w:rFonts w:ascii="仿宋" w:eastAsia="仿宋" w:hAnsi="仿宋" w:cs="仿宋" w:hint="eastAsia"/>
          <w:sz w:val="32"/>
          <w:szCs w:val="32"/>
        </w:rPr>
        <w:t>调控限制。</w:t>
      </w:r>
    </w:p>
    <w:p w14:paraId="7951D0F6" w14:textId="77777777" w:rsidR="00F0303D" w:rsidRDefault="00000000">
      <w:pPr>
        <w:overflowPunct w:val="0"/>
        <w:spacing w:line="24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（三）经营面积</w:t>
      </w:r>
      <w:r>
        <w:rPr>
          <w:rFonts w:ascii="仿宋" w:eastAsia="仿宋" w:hAnsi="仿宋" w:cs="仿宋" w:hint="eastAsia"/>
          <w:kern w:val="0"/>
          <w:sz w:val="32"/>
          <w:szCs w:val="32"/>
          <w:lang w:bidi="ar"/>
        </w:rPr>
        <w:t>不低于2000㎡</w:t>
      </w:r>
      <w:r>
        <w:rPr>
          <w:rFonts w:ascii="仿宋" w:eastAsia="仿宋" w:hAnsi="仿宋" w:cs="仿宋" w:hint="eastAsia"/>
          <w:sz w:val="32"/>
          <w:szCs w:val="32"/>
        </w:rPr>
        <w:t>的商场，零售点之间间距放宽至不低于30米，</w:t>
      </w:r>
      <w:r>
        <w:rPr>
          <w:rFonts w:ascii="仿宋" w:eastAsia="仿宋" w:hAnsi="仿宋" w:cs="仿宋" w:hint="eastAsia"/>
          <w:color w:val="000000" w:themeColor="text1"/>
          <w:sz w:val="32"/>
          <w:szCs w:val="32"/>
        </w:rPr>
        <w:t>不受所属单元格的数量调控限制</w:t>
      </w:r>
      <w:r>
        <w:rPr>
          <w:rFonts w:ascii="仿宋" w:eastAsia="仿宋" w:hAnsi="仿宋" w:cs="仿宋" w:hint="eastAsia"/>
          <w:sz w:val="32"/>
          <w:szCs w:val="32"/>
        </w:rPr>
        <w:t>。</w:t>
      </w:r>
    </w:p>
    <w:p w14:paraId="669C656D" w14:textId="77777777" w:rsidR="00F0303D" w:rsidRDefault="00000000">
      <w:pPr>
        <w:overflowPunct w:val="0"/>
        <w:spacing w:line="240" w:lineRule="atLeast"/>
        <w:jc w:val="center"/>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第七章  雪茄烟零售点布局规划</w:t>
      </w:r>
    </w:p>
    <w:p w14:paraId="197CA026" w14:textId="77777777" w:rsidR="00F0303D" w:rsidRDefault="00000000">
      <w:pPr>
        <w:overflowPunct w:val="0"/>
        <w:spacing w:line="240" w:lineRule="atLeas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第十六条  雪茄烟零售点布局实行单独布局，采用以下标准</w:t>
      </w:r>
    </w:p>
    <w:p w14:paraId="5A5DBBFA" w14:textId="77777777" w:rsidR="00F0303D" w:rsidRDefault="00000000">
      <w:pPr>
        <w:spacing w:line="24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一）雪茄烟零售点指经营范围只包含雪茄烟本店零售的固定经营场所。雪茄烟零售点应有专门用于雪茄烟陈列、展示的设施，有能够恒定维持雪茄烟储存所需湿度、温度条件的设备设施，有满足雪茄烟品鉴条件的区域、工具及良好通风条件的品鉴环境。</w:t>
      </w:r>
    </w:p>
    <w:p w14:paraId="40E0B537" w14:textId="77777777" w:rsidR="00F0303D" w:rsidRDefault="00000000">
      <w:pPr>
        <w:spacing w:line="24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（二）雪茄烟零售点与其他卷烟、电子烟零售点互不作为布局参照。对雪茄烟零售点的布局采取数量调控模式，乐山市</w:t>
      </w:r>
      <w:r>
        <w:rPr>
          <w:rFonts w:ascii="仿宋" w:eastAsia="仿宋" w:hAnsi="仿宋" w:cs="仿宋" w:hint="eastAsia"/>
          <w:sz w:val="32"/>
          <w:szCs w:val="32"/>
        </w:rPr>
        <w:lastRenderedPageBreak/>
        <w:t>金口河区烟草专卖局参考人口数量、市场特征、消费需求、合理利润等因素，设置辖区雪茄烟零售点指导数量，原则上乐山市金口河区行政区域内设置1个雪茄烟零售点。</w:t>
      </w:r>
    </w:p>
    <w:p w14:paraId="5252AC06" w14:textId="77777777" w:rsidR="00F0303D" w:rsidRDefault="00000000">
      <w:pPr>
        <w:spacing w:line="24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（三）乐山市金口河区烟草专卖局根据雪茄烟市场需求、产业政策等变化情况，可对辖区内雪茄烟零售点指导数量进行动态调整，单次调整不超过1户，经当地政府网公告30日后实施。</w:t>
      </w:r>
    </w:p>
    <w:p w14:paraId="1A8473C1" w14:textId="77777777" w:rsidR="00F0303D" w:rsidRDefault="00000000">
      <w:pPr>
        <w:spacing w:line="24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四）根据雪茄烟零售点布局规划取得的许可证，如果申请许可范围变更的，需符合申请变更许可范围所对应的零售点布局规划。同一经营地址已经办理了烟草专卖零售许可证，在有效期内不再核准雪茄烟零售许可。</w:t>
      </w:r>
    </w:p>
    <w:p w14:paraId="1859942B" w14:textId="77777777" w:rsidR="00F0303D" w:rsidRDefault="00000000">
      <w:pPr>
        <w:overflowPunct w:val="0"/>
        <w:spacing w:line="240" w:lineRule="atLeast"/>
        <w:jc w:val="center"/>
        <w:rPr>
          <w:rFonts w:ascii="仿宋" w:eastAsia="仿宋" w:hAnsi="仿宋" w:cs="仿宋" w:hint="eastAsia"/>
          <w:b/>
          <w:bCs/>
          <w:sz w:val="32"/>
          <w:szCs w:val="32"/>
        </w:rPr>
      </w:pPr>
      <w:r>
        <w:rPr>
          <w:rFonts w:ascii="黑体" w:eastAsia="黑体" w:hAnsi="黑体" w:cs="黑体" w:hint="eastAsia"/>
          <w:color w:val="000000" w:themeColor="text1"/>
          <w:sz w:val="32"/>
          <w:szCs w:val="32"/>
        </w:rPr>
        <w:t>第八章  特殊情形零售点布局规划</w:t>
      </w:r>
    </w:p>
    <w:p w14:paraId="2B46E6DC" w14:textId="77777777" w:rsidR="00F0303D" w:rsidRDefault="00000000">
      <w:pPr>
        <w:overflowPunct w:val="0"/>
        <w:spacing w:line="240" w:lineRule="atLeast"/>
        <w:ind w:firstLineChars="200" w:firstLine="643"/>
        <w:rPr>
          <w:rFonts w:ascii="仿宋" w:eastAsia="仿宋" w:hAnsi="仿宋" w:cs="仿宋" w:hint="eastAsia"/>
          <w:color w:val="000000" w:themeColor="text1"/>
          <w:sz w:val="32"/>
          <w:szCs w:val="32"/>
        </w:rPr>
      </w:pPr>
      <w:r>
        <w:rPr>
          <w:rFonts w:ascii="仿宋" w:eastAsia="仿宋" w:hAnsi="仿宋" w:cs="仿宋" w:hint="eastAsia"/>
          <w:b/>
          <w:bCs/>
          <w:sz w:val="32"/>
          <w:szCs w:val="32"/>
        </w:rPr>
        <w:t>第十七条</w:t>
      </w:r>
      <w:r>
        <w:rPr>
          <w:rFonts w:ascii="仿宋" w:eastAsia="仿宋" w:hAnsi="仿宋" w:cs="仿宋" w:hint="eastAsia"/>
          <w:color w:val="000000" w:themeColor="text1"/>
          <w:sz w:val="32"/>
          <w:szCs w:val="32"/>
        </w:rPr>
        <w:t xml:space="preserve">  属于下列特殊情形之一的，可以</w:t>
      </w:r>
      <w:r>
        <w:rPr>
          <w:rFonts w:ascii="仿宋" w:eastAsia="仿宋" w:hAnsi="仿宋" w:cs="仿宋" w:hint="eastAsia"/>
          <w:color w:val="000000" w:themeColor="text1"/>
          <w:kern w:val="0"/>
          <w:sz w:val="32"/>
          <w:szCs w:val="32"/>
          <w:lang w:bidi="ar"/>
        </w:rPr>
        <w:t>采用以下标准</w:t>
      </w:r>
      <w:r>
        <w:rPr>
          <w:rFonts w:ascii="仿宋" w:eastAsia="仿宋" w:hAnsi="仿宋" w:cs="仿宋" w:hint="eastAsia"/>
          <w:color w:val="000000" w:themeColor="text1"/>
          <w:sz w:val="32"/>
          <w:szCs w:val="32"/>
        </w:rPr>
        <w:t>适当放宽距离限制：</w:t>
      </w:r>
    </w:p>
    <w:p w14:paraId="4E6959F9" w14:textId="77777777" w:rsidR="00F0303D" w:rsidRDefault="00000000">
      <w:pPr>
        <w:numPr>
          <w:ilvl w:val="0"/>
          <w:numId w:val="1"/>
        </w:num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申请人为个体工商户，且属于视力残疾的一级盲、二级盲，听力残疾的一、二、三级，言语残疾的一、二、三级，肢体残疾的重度（一级）、中度（二级），经核实后，放宽间距限制</w:t>
      </w:r>
      <w:r>
        <w:rPr>
          <w:rFonts w:ascii="仿宋" w:eastAsia="仿宋" w:hAnsi="仿宋" w:cs="仿宋" w:hint="eastAsia"/>
          <w:sz w:val="32"/>
          <w:szCs w:val="32"/>
        </w:rPr>
        <w:t>，按城区不低</w:t>
      </w:r>
      <w:r>
        <w:rPr>
          <w:rFonts w:ascii="仿宋" w:eastAsia="仿宋" w:hAnsi="仿宋" w:cs="仿宋" w:hint="eastAsia"/>
          <w:color w:val="000000" w:themeColor="text1"/>
          <w:sz w:val="32"/>
          <w:szCs w:val="32"/>
        </w:rPr>
        <w:t>于20米、农村不低于30米进行核定，</w:t>
      </w:r>
      <w:r>
        <w:rPr>
          <w:rFonts w:ascii="仿宋" w:eastAsia="仿宋" w:hAnsi="仿宋" w:cs="仿宋" w:hint="eastAsia"/>
          <w:sz w:val="32"/>
          <w:szCs w:val="32"/>
        </w:rPr>
        <w:t>不受所属单元格的数量调控限制。以上残疾类型的其他等级不予优待</w:t>
      </w:r>
      <w:r>
        <w:rPr>
          <w:rFonts w:ascii="仿宋" w:eastAsia="仿宋" w:hAnsi="仿宋" w:cs="仿宋" w:hint="eastAsia"/>
          <w:color w:val="000000" w:themeColor="text1"/>
          <w:sz w:val="32"/>
          <w:szCs w:val="32"/>
        </w:rPr>
        <w:t>。</w:t>
      </w:r>
    </w:p>
    <w:p w14:paraId="489D6AAE" w14:textId="77777777" w:rsidR="00F0303D" w:rsidRDefault="00000000">
      <w:pPr>
        <w:numPr>
          <w:ilvl w:val="0"/>
          <w:numId w:val="1"/>
        </w:numPr>
        <w:overflowPunct w:val="0"/>
        <w:spacing w:line="240" w:lineRule="atLeast"/>
        <w:ind w:firstLineChars="200" w:firstLine="640"/>
        <w:rPr>
          <w:rFonts w:ascii="仿宋" w:eastAsia="仿宋" w:hAnsi="仿宋" w:cs="仿宋" w:hint="eastAsia"/>
          <w:sz w:val="32"/>
          <w:szCs w:val="32"/>
        </w:rPr>
      </w:pPr>
      <w:r>
        <w:rPr>
          <w:rFonts w:ascii="仿宋" w:eastAsia="仿宋" w:hAnsi="仿宋" w:cs="仿宋" w:hint="eastAsia"/>
          <w:sz w:val="32"/>
          <w:szCs w:val="32"/>
          <w:lang w:bidi="ar"/>
        </w:rPr>
        <w:t>烈士家属、因公牺牲军人家属</w:t>
      </w:r>
      <w:r>
        <w:rPr>
          <w:rFonts w:ascii="仿宋" w:eastAsia="仿宋" w:hAnsi="仿宋" w:cs="仿宋" w:hint="eastAsia"/>
          <w:sz w:val="32"/>
          <w:szCs w:val="32"/>
        </w:rPr>
        <w:t>，经核实后，按照城区不低于20米、农村不低于30米进行核定，不受所属单元格</w:t>
      </w:r>
      <w:r>
        <w:rPr>
          <w:rFonts w:ascii="仿宋" w:eastAsia="仿宋" w:hAnsi="仿宋" w:cs="仿宋" w:hint="eastAsia"/>
          <w:sz w:val="32"/>
          <w:szCs w:val="32"/>
        </w:rPr>
        <w:lastRenderedPageBreak/>
        <w:t>的数量调控限制。</w:t>
      </w:r>
    </w:p>
    <w:p w14:paraId="00EF0FF8" w14:textId="77777777" w:rsidR="00F0303D" w:rsidRDefault="00000000">
      <w:pPr>
        <w:overflowPunct w:val="0"/>
        <w:spacing w:line="24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（三）残疾军人，经核实后，放宽间距限制，按照城区不低于20米、农村不低于30米进行核定，实际经营者必须为其本人或其直系亲属（仅限配偶、父母、子女）。</w:t>
      </w:r>
    </w:p>
    <w:p w14:paraId="17BF3A92"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sz w:val="32"/>
          <w:szCs w:val="32"/>
        </w:rPr>
        <w:t>（四）退役军人，经核实后，可放宽间距限制，按照城区不低于20米、农村不低于30米进行核定，实际经营者必须为其本人</w:t>
      </w:r>
      <w:r>
        <w:rPr>
          <w:rFonts w:ascii="仿宋" w:eastAsia="仿宋" w:hAnsi="仿宋" w:cs="仿宋" w:hint="eastAsia"/>
          <w:color w:val="000000" w:themeColor="text1"/>
          <w:sz w:val="32"/>
          <w:szCs w:val="32"/>
        </w:rPr>
        <w:t>。</w:t>
      </w:r>
    </w:p>
    <w:p w14:paraId="3D5A0008"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（五）政策帮扶对象持有政府开具的有效证明，经核实后，</w:t>
      </w:r>
      <w:r>
        <w:rPr>
          <w:rFonts w:ascii="仿宋" w:eastAsia="仿宋" w:hAnsi="仿宋" w:cs="仿宋" w:hint="eastAsia"/>
          <w:sz w:val="32"/>
          <w:szCs w:val="32"/>
        </w:rPr>
        <w:t>可</w:t>
      </w:r>
      <w:r>
        <w:rPr>
          <w:rFonts w:ascii="仿宋" w:eastAsia="仿宋" w:hAnsi="仿宋" w:cs="仿宋" w:hint="eastAsia"/>
          <w:color w:val="000000" w:themeColor="text1"/>
          <w:sz w:val="32"/>
          <w:szCs w:val="32"/>
        </w:rPr>
        <w:t>放宽间距限制，</w:t>
      </w:r>
      <w:r>
        <w:rPr>
          <w:rFonts w:ascii="仿宋" w:eastAsia="仿宋" w:hAnsi="仿宋" w:cs="仿宋" w:hint="eastAsia"/>
          <w:sz w:val="32"/>
          <w:szCs w:val="32"/>
        </w:rPr>
        <w:t>按照城区不低于20米、农村不低于30米进行核定，</w:t>
      </w:r>
      <w:r>
        <w:rPr>
          <w:rFonts w:ascii="仿宋" w:eastAsia="仿宋" w:hAnsi="仿宋" w:cs="仿宋" w:hint="eastAsia"/>
          <w:color w:val="000000" w:themeColor="text1"/>
          <w:sz w:val="32"/>
          <w:szCs w:val="32"/>
        </w:rPr>
        <w:t>实际经营者必须为其本人。</w:t>
      </w:r>
    </w:p>
    <w:p w14:paraId="4C4C7DE6"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（六）</w:t>
      </w:r>
      <w:r>
        <w:rPr>
          <w:rFonts w:ascii="仿宋" w:eastAsia="仿宋" w:hAnsi="仿宋" w:cs="仿宋" w:hint="eastAsia"/>
          <w:color w:val="000000" w:themeColor="text1"/>
          <w:sz w:val="32"/>
          <w:szCs w:val="32"/>
          <w:lang w:bidi="ar"/>
        </w:rPr>
        <w:t>政府招商引资的重点企业</w:t>
      </w:r>
      <w:r>
        <w:rPr>
          <w:rFonts w:ascii="仿宋" w:eastAsia="仿宋" w:hAnsi="仿宋" w:cs="仿宋" w:hint="eastAsia"/>
          <w:color w:val="000000" w:themeColor="text1"/>
          <w:sz w:val="32"/>
          <w:szCs w:val="32"/>
        </w:rPr>
        <w:t>持有政府开具的有效证明或相关文件，经核实后，</w:t>
      </w:r>
      <w:r>
        <w:rPr>
          <w:rFonts w:ascii="仿宋" w:eastAsia="仿宋" w:hAnsi="仿宋" w:cs="仿宋" w:hint="eastAsia"/>
          <w:sz w:val="32"/>
          <w:szCs w:val="32"/>
        </w:rPr>
        <w:t>可</w:t>
      </w:r>
      <w:r>
        <w:rPr>
          <w:rFonts w:ascii="仿宋" w:eastAsia="仿宋" w:hAnsi="仿宋" w:cs="仿宋" w:hint="eastAsia"/>
          <w:color w:val="000000" w:themeColor="text1"/>
          <w:sz w:val="32"/>
          <w:szCs w:val="32"/>
        </w:rPr>
        <w:t>放宽间距限制</w:t>
      </w:r>
      <w:r>
        <w:rPr>
          <w:rFonts w:ascii="仿宋" w:eastAsia="仿宋" w:hAnsi="仿宋" w:cs="仿宋" w:hint="eastAsia"/>
          <w:sz w:val="32"/>
          <w:szCs w:val="32"/>
        </w:rPr>
        <w:t>，按照城区不低于20米、农村不低于30米进行核定</w:t>
      </w:r>
      <w:r>
        <w:rPr>
          <w:rFonts w:ascii="仿宋" w:eastAsia="仿宋" w:hAnsi="仿宋" w:cs="仿宋" w:hint="eastAsia"/>
          <w:color w:val="000000" w:themeColor="text1"/>
          <w:sz w:val="32"/>
          <w:szCs w:val="32"/>
        </w:rPr>
        <w:t>。</w:t>
      </w:r>
    </w:p>
    <w:p w14:paraId="7377EE28" w14:textId="77777777" w:rsidR="00F0303D" w:rsidRDefault="00000000">
      <w:pPr>
        <w:overflowPunct w:val="0"/>
        <w:spacing w:line="240" w:lineRule="atLeast"/>
        <w:ind w:firstLineChars="200" w:firstLine="640"/>
        <w:rPr>
          <w:rFonts w:ascii="仿宋" w:eastAsia="仿宋" w:hAnsi="仿宋" w:cs="仿宋" w:hint="eastAsia"/>
          <w:sz w:val="32"/>
          <w:szCs w:val="32"/>
        </w:rPr>
      </w:pPr>
      <w:r>
        <w:rPr>
          <w:rFonts w:ascii="仿宋" w:eastAsia="仿宋" w:hAnsi="仿宋" w:cs="仿宋" w:hint="eastAsia"/>
          <w:color w:val="000000" w:themeColor="text1"/>
          <w:sz w:val="32"/>
          <w:szCs w:val="32"/>
        </w:rPr>
        <w:t>（七）</w:t>
      </w:r>
      <w:r>
        <w:rPr>
          <w:rFonts w:ascii="仿宋" w:eastAsia="仿宋" w:hAnsi="仿宋" w:cs="仿宋" w:hint="eastAsia"/>
          <w:sz w:val="32"/>
          <w:szCs w:val="32"/>
        </w:rPr>
        <w:t>辖区内新建成的“烟火火”红色驿站初次申请办理许可证的，相邻零售点之间的间距设定为城区不低于20米、农村不低于30米，不受所属单元格的数量调控限制。</w:t>
      </w:r>
    </w:p>
    <w:p w14:paraId="51E8609E" w14:textId="77777777" w:rsidR="00F0303D" w:rsidRDefault="00000000">
      <w:pPr>
        <w:overflowPunct w:val="0"/>
        <w:spacing w:line="240" w:lineRule="atLeast"/>
        <w:ind w:firstLineChars="200" w:firstLine="640"/>
        <w:rPr>
          <w:rFonts w:ascii="仿宋" w:eastAsia="仿宋" w:hAnsi="仿宋" w:cs="仿宋" w:hint="eastAsia"/>
          <w:sz w:val="32"/>
          <w:szCs w:val="32"/>
        </w:rPr>
      </w:pPr>
      <w:r>
        <w:rPr>
          <w:rFonts w:ascii="仿宋" w:eastAsia="仿宋" w:hAnsi="仿宋" w:cs="仿宋" w:hint="eastAsia"/>
          <w:color w:val="000000" w:themeColor="text1"/>
          <w:sz w:val="32"/>
          <w:szCs w:val="32"/>
        </w:rPr>
        <w:t>（八）</w:t>
      </w:r>
      <w:r>
        <w:rPr>
          <w:rFonts w:ascii="仿宋" w:eastAsia="仿宋" w:hAnsi="仿宋" w:cs="仿宋" w:hint="eastAsia"/>
          <w:sz w:val="32"/>
          <w:szCs w:val="32"/>
        </w:rPr>
        <w:t>因道路规划、城市建设等客观原因造成无法在核定经营地址经营，或者因中小学、幼儿园新建、搬迁、通道改变等客观原因导致原许可证处于中小学、幼儿园周围范围内无法在原核定地址经营，持证人申请变更到原发证机关辖区内其他地址经营的，可放宽间距限制，按照其所属单元格间距控制标准的基础上减少10米进行核定，不受所属单元格的数量调控限</w:t>
      </w:r>
      <w:r>
        <w:rPr>
          <w:rFonts w:ascii="仿宋" w:eastAsia="仿宋" w:hAnsi="仿宋" w:cs="仿宋" w:hint="eastAsia"/>
          <w:sz w:val="32"/>
          <w:szCs w:val="32"/>
        </w:rPr>
        <w:lastRenderedPageBreak/>
        <w:t>制</w:t>
      </w:r>
      <w:r>
        <w:rPr>
          <w:rFonts w:ascii="仿宋" w:eastAsia="仿宋" w:hAnsi="仿宋" w:cs="仿宋" w:hint="eastAsia"/>
          <w:color w:val="000000" w:themeColor="text1"/>
          <w:sz w:val="32"/>
          <w:szCs w:val="32"/>
        </w:rPr>
        <w:t>，</w:t>
      </w:r>
      <w:r>
        <w:rPr>
          <w:rFonts w:ascii="仿宋" w:eastAsia="仿宋" w:hAnsi="仿宋" w:cs="仿宋" w:hint="eastAsia"/>
          <w:sz w:val="32"/>
          <w:szCs w:val="32"/>
        </w:rPr>
        <w:t>实际经营者必须为本人或其家庭成员（家庭成员限于营业执照备案的家庭经营模式下共同经营家庭成员范围）。</w:t>
      </w:r>
    </w:p>
    <w:p w14:paraId="2187CAC1" w14:textId="77777777" w:rsidR="00F0303D" w:rsidRDefault="00000000">
      <w:pPr>
        <w:overflowPunct w:val="0"/>
        <w:spacing w:line="24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以上客观原因消除后，持证人对新许可证申请歇业的同时在原核</w:t>
      </w:r>
      <w:proofErr w:type="gramStart"/>
      <w:r>
        <w:rPr>
          <w:rFonts w:ascii="仿宋" w:eastAsia="仿宋" w:hAnsi="仿宋" w:cs="仿宋" w:hint="eastAsia"/>
          <w:sz w:val="32"/>
          <w:szCs w:val="32"/>
        </w:rPr>
        <w:t>定经营</w:t>
      </w:r>
      <w:proofErr w:type="gramEnd"/>
      <w:r>
        <w:rPr>
          <w:rFonts w:ascii="仿宋" w:eastAsia="仿宋" w:hAnsi="仿宋" w:cs="仿宋" w:hint="eastAsia"/>
          <w:sz w:val="32"/>
          <w:szCs w:val="32"/>
        </w:rPr>
        <w:t>地址申请新办的，可放宽间距限制，按照其所属单元格间距控制的基础上减少10米进行核定，不受所属单元格的数量调控限制。实际经营者必须为本人或其家庭成员（家庭成员限于营业执照备案的家庭经营模式下共同经营的家庭成员范围）。</w:t>
      </w:r>
    </w:p>
    <w:p w14:paraId="18E43605" w14:textId="77777777" w:rsidR="00F0303D" w:rsidRDefault="00000000">
      <w:pPr>
        <w:overflowPunct w:val="0"/>
        <w:spacing w:line="24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（九）距离中小学、幼儿</w:t>
      </w:r>
      <w:proofErr w:type="gramStart"/>
      <w:r>
        <w:rPr>
          <w:rFonts w:ascii="仿宋" w:eastAsia="仿宋" w:hAnsi="仿宋" w:cs="仿宋" w:hint="eastAsia"/>
          <w:sz w:val="32"/>
          <w:szCs w:val="32"/>
        </w:rPr>
        <w:t>园周边不足</w:t>
      </w:r>
      <w:proofErr w:type="gramEnd"/>
      <w:r>
        <w:rPr>
          <w:rFonts w:ascii="仿宋" w:eastAsia="仿宋" w:hAnsi="仿宋" w:cs="仿宋" w:hint="eastAsia"/>
          <w:sz w:val="32"/>
          <w:szCs w:val="32"/>
        </w:rPr>
        <w:t>50米，已合法持有有效烟草专卖零售许可证的零售户，原则上许可证到期不予延续。</w:t>
      </w:r>
    </w:p>
    <w:p w14:paraId="42D8A3A1" w14:textId="77777777" w:rsidR="00F0303D" w:rsidRDefault="00000000">
      <w:pPr>
        <w:overflowPunct w:val="0"/>
        <w:spacing w:line="24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距离中小学、幼儿</w:t>
      </w:r>
      <w:proofErr w:type="gramStart"/>
      <w:r>
        <w:rPr>
          <w:rFonts w:ascii="仿宋" w:eastAsia="仿宋" w:hAnsi="仿宋" w:cs="仿宋" w:hint="eastAsia"/>
          <w:sz w:val="32"/>
          <w:szCs w:val="32"/>
        </w:rPr>
        <w:t>园周</w:t>
      </w:r>
      <w:proofErr w:type="gramEnd"/>
      <w:r>
        <w:rPr>
          <w:rFonts w:ascii="仿宋" w:eastAsia="仿宋" w:hAnsi="仿宋" w:cs="仿宋" w:hint="eastAsia"/>
          <w:sz w:val="32"/>
          <w:szCs w:val="32"/>
        </w:rPr>
        <w:t>边50米以上、不足200米的已合法持有有效烟草专卖零售许可证的零售户，可保留其继续从事烟草制品零售业务的资格。</w:t>
      </w:r>
    </w:p>
    <w:p w14:paraId="5FED8821" w14:textId="77777777" w:rsidR="00F0303D" w:rsidRDefault="00000000">
      <w:pPr>
        <w:overflowPunct w:val="0"/>
        <w:spacing w:line="24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上述情形的持证零售户，在其许可证有效期结束前，主动申请搬迁、变更经营地址的，依据第八章第十七条第（八）项规定执行。</w:t>
      </w:r>
    </w:p>
    <w:p w14:paraId="0423E50F" w14:textId="77777777" w:rsidR="00F0303D" w:rsidRDefault="00000000">
      <w:pPr>
        <w:overflowPunct w:val="0"/>
        <w:spacing w:line="24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（十）上述情形，除明确指出不受所属单元格的数量调控限制的，其他均受所属单元格的数量调控限制。同一申请人在乐山市金口河行政区域内只享受一次上述政策。</w:t>
      </w:r>
    </w:p>
    <w:p w14:paraId="719212BE" w14:textId="77777777" w:rsidR="00F0303D" w:rsidRDefault="00000000">
      <w:pPr>
        <w:overflowPunct w:val="0"/>
        <w:spacing w:line="240" w:lineRule="atLeast"/>
        <w:jc w:val="center"/>
        <w:rPr>
          <w:rFonts w:ascii="仿宋" w:eastAsia="仿宋" w:hAnsi="仿宋" w:cs="仿宋" w:hint="eastAsia"/>
          <w:b/>
          <w:bCs/>
          <w:sz w:val="32"/>
          <w:szCs w:val="32"/>
        </w:rPr>
      </w:pPr>
      <w:r>
        <w:rPr>
          <w:rFonts w:ascii="黑体" w:eastAsia="黑体" w:hAnsi="黑体" w:cs="黑体" w:hint="eastAsia"/>
          <w:color w:val="000000" w:themeColor="text1"/>
          <w:sz w:val="32"/>
          <w:szCs w:val="32"/>
        </w:rPr>
        <w:t>第九章  不予设置情形</w:t>
      </w:r>
    </w:p>
    <w:p w14:paraId="33D5DA61" w14:textId="77777777" w:rsidR="00F0303D" w:rsidRDefault="00000000">
      <w:pPr>
        <w:overflowPunct w:val="0"/>
        <w:spacing w:line="240" w:lineRule="atLeast"/>
        <w:ind w:firstLineChars="200" w:firstLine="643"/>
        <w:rPr>
          <w:rFonts w:ascii="仿宋" w:eastAsia="仿宋" w:hAnsi="仿宋" w:cs="仿宋" w:hint="eastAsia"/>
          <w:color w:val="000000" w:themeColor="text1"/>
          <w:sz w:val="32"/>
          <w:szCs w:val="32"/>
        </w:rPr>
      </w:pPr>
      <w:r>
        <w:rPr>
          <w:rFonts w:ascii="仿宋" w:eastAsia="仿宋" w:hAnsi="仿宋" w:cs="仿宋" w:hint="eastAsia"/>
          <w:b/>
          <w:bCs/>
          <w:sz w:val="32"/>
          <w:szCs w:val="32"/>
        </w:rPr>
        <w:t>第十八条</w:t>
      </w:r>
      <w:r>
        <w:rPr>
          <w:rFonts w:ascii="仿宋" w:eastAsia="仿宋" w:hAnsi="仿宋" w:cs="仿宋" w:hint="eastAsia"/>
          <w:color w:val="000000" w:themeColor="text1"/>
          <w:sz w:val="32"/>
          <w:szCs w:val="32"/>
        </w:rPr>
        <w:t xml:space="preserve">  有下列情形之一的，不予发放烟草专卖零售许</w:t>
      </w:r>
      <w:r>
        <w:rPr>
          <w:rFonts w:ascii="仿宋" w:eastAsia="仿宋" w:hAnsi="仿宋" w:cs="仿宋" w:hint="eastAsia"/>
          <w:color w:val="000000" w:themeColor="text1"/>
          <w:sz w:val="32"/>
          <w:szCs w:val="32"/>
        </w:rPr>
        <w:lastRenderedPageBreak/>
        <w:t>可证：</w:t>
      </w:r>
    </w:p>
    <w:p w14:paraId="61EC35A2" w14:textId="77777777" w:rsidR="00F0303D" w:rsidRDefault="00000000">
      <w:pPr>
        <w:overflowPunct w:val="0"/>
        <w:spacing w:line="240" w:lineRule="atLeas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（一）申请资格方面</w:t>
      </w:r>
    </w:p>
    <w:p w14:paraId="00A414B6"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1.无民事行为能力或限制民事行为能力人。</w:t>
      </w:r>
    </w:p>
    <w:p w14:paraId="6111DD4B"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2.外商投资的商业企业或者个体工商户，或外商投资的商业企业或者个体工商户以特许、吸纳加盟店及其他再投资等形式变相从事烟草专卖品经营的。</w:t>
      </w:r>
    </w:p>
    <w:p w14:paraId="11659796"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3.取消从事烟草专卖业务资格不满三年的。</w:t>
      </w:r>
    </w:p>
    <w:p w14:paraId="16129C89"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4.申请人隐瞒有关情况或者提供虚假材料，烟草专卖行政主管部门</w:t>
      </w:r>
      <w:proofErr w:type="gramStart"/>
      <w:r>
        <w:rPr>
          <w:rFonts w:ascii="仿宋" w:eastAsia="仿宋" w:hAnsi="仿宋" w:cs="仿宋" w:hint="eastAsia"/>
          <w:color w:val="000000" w:themeColor="text1"/>
          <w:sz w:val="32"/>
          <w:szCs w:val="32"/>
        </w:rPr>
        <w:t>作出</w:t>
      </w:r>
      <w:proofErr w:type="gramEnd"/>
      <w:r>
        <w:rPr>
          <w:rFonts w:ascii="仿宋" w:eastAsia="仿宋" w:hAnsi="仿宋" w:cs="仿宋" w:hint="eastAsia"/>
          <w:color w:val="000000" w:themeColor="text1"/>
          <w:sz w:val="32"/>
          <w:szCs w:val="32"/>
        </w:rPr>
        <w:t>不予受理或者不予发证决定后，申请人一年内再次提出申请的。</w:t>
      </w:r>
    </w:p>
    <w:p w14:paraId="7C061039"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5.申请人以欺骗、贿赂等不正当手段取得的烟草专卖许可证被撤销后，申请人三年内再次提出申请的。</w:t>
      </w:r>
    </w:p>
    <w:p w14:paraId="4CDDE648"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6.未领取烟草专卖零售许可证经营烟草专卖品业务，并且一年内被执法机关处罚两次以上，在三年内申请领取烟草专卖零售许可证的。</w:t>
      </w:r>
    </w:p>
    <w:p w14:paraId="6CFD9E97"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7.未领取烟草专卖零售许可证经营烟草制品业务被追究刑事责任，在3年内申请领取烟草专卖零售许可证的。</w:t>
      </w:r>
    </w:p>
    <w:p w14:paraId="634CB13F" w14:textId="77777777" w:rsidR="00F0303D" w:rsidRDefault="00000000">
      <w:pPr>
        <w:overflowPunct w:val="0"/>
        <w:spacing w:line="240" w:lineRule="atLeast"/>
        <w:ind w:firstLineChars="200" w:firstLine="643"/>
        <w:rPr>
          <w:rFonts w:ascii="仿宋" w:eastAsia="仿宋" w:hAnsi="仿宋" w:cs="仿宋" w:hint="eastAsia"/>
          <w:color w:val="000000" w:themeColor="text1"/>
          <w:sz w:val="32"/>
          <w:szCs w:val="32"/>
        </w:rPr>
      </w:pPr>
      <w:r>
        <w:rPr>
          <w:rFonts w:ascii="仿宋" w:eastAsia="仿宋" w:hAnsi="仿宋" w:cs="仿宋" w:hint="eastAsia"/>
          <w:b/>
          <w:bCs/>
          <w:sz w:val="32"/>
          <w:szCs w:val="32"/>
        </w:rPr>
        <w:t>（二）经营场所方面</w:t>
      </w:r>
    </w:p>
    <w:p w14:paraId="7C47E5A7"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1.无固定经营场所的。</w:t>
      </w:r>
    </w:p>
    <w:p w14:paraId="4675781A"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2.经营场所与住所不相独立的。</w:t>
      </w:r>
    </w:p>
    <w:p w14:paraId="467B3941"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3.同一经营场所已经办理了烟草专卖零售许可证，且该许可证在有效期内的。</w:t>
      </w:r>
    </w:p>
    <w:p w14:paraId="1E99BCDE"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lastRenderedPageBreak/>
        <w:t>4.经营场所存在安全隐患，且不具备安全保障措施，不适宜经营卷烟的，包括但不限于经营或存放有毒有害、易燃易爆、放射性物品的场所。具备安全保障措施的加油站便利店除外。</w:t>
      </w:r>
    </w:p>
    <w:p w14:paraId="30A1836E" w14:textId="77777777" w:rsidR="00F0303D" w:rsidRDefault="00000000">
      <w:pPr>
        <w:overflowPunct w:val="0"/>
        <w:spacing w:line="240" w:lineRule="atLeas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（三）经营方式方面</w:t>
      </w:r>
    </w:p>
    <w:p w14:paraId="2444FA49"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1.通过涉烟自动售货机（柜）、无人超市、电玩游戏机等自动售货形式，销售或者变相销售烟草制品的。</w:t>
      </w:r>
    </w:p>
    <w:p w14:paraId="54E8D03B"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2.利用信息网络渠道销售卷烟的。</w:t>
      </w:r>
    </w:p>
    <w:p w14:paraId="7F94F8C7" w14:textId="77777777" w:rsidR="00F0303D" w:rsidRDefault="00000000">
      <w:pPr>
        <w:overflowPunct w:val="0"/>
        <w:spacing w:line="240" w:lineRule="atLeas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（四）特殊区域方面</w:t>
      </w:r>
    </w:p>
    <w:p w14:paraId="650D2110" w14:textId="77777777" w:rsidR="00F0303D" w:rsidRDefault="00000000">
      <w:pPr>
        <w:overflowPunct w:val="0"/>
        <w:spacing w:line="240" w:lineRule="atLeast"/>
        <w:ind w:firstLineChars="200" w:firstLine="640"/>
        <w:rPr>
          <w:rFonts w:ascii="仿宋" w:eastAsia="仿宋" w:hAnsi="仿宋" w:cs="仿宋" w:hint="eastAsia"/>
          <w:sz w:val="32"/>
          <w:szCs w:val="32"/>
        </w:rPr>
      </w:pPr>
      <w:r>
        <w:rPr>
          <w:rFonts w:ascii="仿宋" w:eastAsia="仿宋" w:hAnsi="仿宋" w:cs="仿宋" w:hint="eastAsia"/>
          <w:color w:val="000000" w:themeColor="text1"/>
          <w:sz w:val="32"/>
          <w:szCs w:val="32"/>
        </w:rPr>
        <w:t>1.距离</w:t>
      </w:r>
      <w:r>
        <w:rPr>
          <w:rFonts w:ascii="仿宋" w:eastAsia="仿宋" w:hAnsi="仿宋" w:cs="仿宋" w:hint="eastAsia"/>
          <w:sz w:val="32"/>
          <w:szCs w:val="32"/>
        </w:rPr>
        <w:t>中小学、幼儿</w:t>
      </w:r>
      <w:proofErr w:type="gramStart"/>
      <w:r>
        <w:rPr>
          <w:rFonts w:ascii="仿宋" w:eastAsia="仿宋" w:hAnsi="仿宋" w:cs="仿宋" w:hint="eastAsia"/>
          <w:sz w:val="32"/>
          <w:szCs w:val="32"/>
        </w:rPr>
        <w:t>园周边不足</w:t>
      </w:r>
      <w:proofErr w:type="gramEnd"/>
      <w:r>
        <w:rPr>
          <w:rFonts w:ascii="仿宋" w:eastAsia="仿宋" w:hAnsi="仿宋" w:cs="仿宋" w:hint="eastAsia"/>
          <w:sz w:val="32"/>
          <w:szCs w:val="32"/>
        </w:rPr>
        <w:t>200米的区域原则上不再新增烟草制品零售点。</w:t>
      </w:r>
    </w:p>
    <w:p w14:paraId="368ED8C9"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sz w:val="32"/>
          <w:szCs w:val="32"/>
        </w:rPr>
        <w:t>若政府、烟草上级部门出台新标准的，从其标准执行。</w:t>
      </w:r>
    </w:p>
    <w:p w14:paraId="57A18EC2"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2.诊所、医院、党政机关内部等依照当地政府或机构明确规定不能设置烟草制品零售点的。</w:t>
      </w:r>
    </w:p>
    <w:p w14:paraId="61131656" w14:textId="77777777" w:rsidR="00F0303D" w:rsidRDefault="00000000">
      <w:pPr>
        <w:overflowPunct w:val="0"/>
        <w:spacing w:line="240" w:lineRule="atLeas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3.法律、法规、规章和国家烟草专卖局规定的其他不予发证的情形。</w:t>
      </w:r>
    </w:p>
    <w:p w14:paraId="642B2141" w14:textId="77777777" w:rsidR="00F0303D" w:rsidRDefault="00000000">
      <w:pPr>
        <w:overflowPunct w:val="0"/>
        <w:spacing w:line="240" w:lineRule="atLeast"/>
        <w:jc w:val="center"/>
        <w:rPr>
          <w:rFonts w:ascii="黑体" w:eastAsia="黑体" w:hAnsi="黑体" w:cs="黑体" w:hint="eastAsia"/>
          <w:sz w:val="32"/>
          <w:szCs w:val="32"/>
        </w:rPr>
      </w:pPr>
      <w:r>
        <w:rPr>
          <w:rFonts w:ascii="黑体" w:eastAsia="黑体" w:hAnsi="黑体" w:cs="黑体" w:hint="eastAsia"/>
          <w:sz w:val="32"/>
          <w:szCs w:val="32"/>
        </w:rPr>
        <w:t>第十章  附则</w:t>
      </w:r>
    </w:p>
    <w:p w14:paraId="3DCE4603"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第十九条</w:t>
      </w:r>
      <w:r>
        <w:rPr>
          <w:rFonts w:ascii="仿宋" w:eastAsia="仿宋" w:hAnsi="仿宋" w:cs="仿宋" w:hint="eastAsia"/>
          <w:sz w:val="32"/>
          <w:szCs w:val="32"/>
        </w:rPr>
        <w:t xml:space="preserve">  本规划所称数量调控模式，是指通过设定规划期限内特定区域的烟草制品零售点数量上限，达到调控区域烟草制品零售点空间分布与适度规模的目的。</w:t>
      </w:r>
    </w:p>
    <w:p w14:paraId="1C426714"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第二十条 </w:t>
      </w:r>
      <w:r>
        <w:rPr>
          <w:rFonts w:ascii="仿宋" w:eastAsia="仿宋" w:hAnsi="仿宋" w:cs="仿宋" w:hint="eastAsia"/>
          <w:sz w:val="32"/>
          <w:szCs w:val="32"/>
        </w:rPr>
        <w:t xml:space="preserve"> 本规划所称距离控制模式，是指以设定烟草制品零售点之间的距离为布局标准，通常按照不同区域特点分别</w:t>
      </w:r>
      <w:r>
        <w:rPr>
          <w:rFonts w:ascii="仿宋" w:eastAsia="仿宋" w:hAnsi="仿宋" w:cs="仿宋" w:hint="eastAsia"/>
          <w:sz w:val="32"/>
          <w:szCs w:val="32"/>
        </w:rPr>
        <w:lastRenderedPageBreak/>
        <w:t>设定最近两个零售点的间距标准。</w:t>
      </w:r>
    </w:p>
    <w:p w14:paraId="2C5EA1B3"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第二十一条  </w:t>
      </w:r>
      <w:r>
        <w:rPr>
          <w:rFonts w:ascii="仿宋" w:eastAsia="仿宋" w:hAnsi="仿宋" w:cs="仿宋" w:hint="eastAsia"/>
          <w:sz w:val="32"/>
          <w:szCs w:val="32"/>
        </w:rPr>
        <w:t>本规划所称“数量+距离”控制模式，是指以数量调控和距离控制相结合的综合模式。</w:t>
      </w:r>
    </w:p>
    <w:p w14:paraId="00442AA3"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第二十二条  </w:t>
      </w:r>
      <w:r>
        <w:rPr>
          <w:rFonts w:ascii="仿宋" w:eastAsia="仿宋" w:hAnsi="仿宋" w:cs="仿宋" w:hint="eastAsia"/>
          <w:sz w:val="32"/>
          <w:szCs w:val="32"/>
        </w:rPr>
        <w:t>本规划所称“退一进</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”、“先退后进”，是指在烟草制品零售点布局管理中，当某个区域的零售点数量达到规划上限时，烟草管理部门将停止增设新零售点，新申请设立零售点需遵循“先退出一个、然后才能进入一个”的原则。</w:t>
      </w:r>
    </w:p>
    <w:p w14:paraId="78082BD4"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第二十三条</w:t>
      </w:r>
      <w:r>
        <w:rPr>
          <w:rFonts w:ascii="仿宋" w:eastAsia="仿宋" w:hAnsi="仿宋" w:cs="仿宋" w:hint="eastAsia"/>
          <w:sz w:val="32"/>
          <w:szCs w:val="32"/>
        </w:rPr>
        <w:t xml:space="preserve">  本规划所称特殊业态烟草制品零售点主要是指（一）娱乐服务类：以提供餐饮、住宿、休闲、娱乐等服务为主的，如酒店、饭店、KTV、酒吧、网吧、台球厅等；（二）其他类业态：1．以经营传统食品为主的零售专业店，如水果、蔬菜、干果、无包装的肉类、茶叶店等；2．零售除烟酒、食品之外的某一类商品的专业店，如文具、书报、农具、五金、母婴用品等；3．其他小型服务性行业，并难以归入娱乐服务类的，如修车行、彩票销售、理发店等。</w:t>
      </w:r>
    </w:p>
    <w:p w14:paraId="51E7AC3B"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第二十四条  </w:t>
      </w:r>
      <w:r>
        <w:rPr>
          <w:rFonts w:ascii="仿宋" w:eastAsia="仿宋" w:hAnsi="仿宋" w:cs="仿宋" w:hint="eastAsia"/>
          <w:sz w:val="32"/>
          <w:szCs w:val="32"/>
        </w:rPr>
        <w:t>本规划所称雪茄烟零售点是指依法取得烟草专卖零售许可证的公民、法人及其他组织，单独从事雪茄烟零售业务的与住所相独立的具有雪茄烟储存保管条件的固定经营场所。</w:t>
      </w:r>
    </w:p>
    <w:p w14:paraId="2F77E3D3" w14:textId="77777777" w:rsidR="00F0303D" w:rsidRDefault="00000000">
      <w:pPr>
        <w:overflowPunct w:val="0"/>
        <w:spacing w:line="24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雪茄烟零售点的许可范围仅为雪茄烟本店零售，经营场所地址应当具体明确，具有唯一性，与营业执照登记地址相符。</w:t>
      </w:r>
    </w:p>
    <w:p w14:paraId="276FA77F"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lastRenderedPageBreak/>
        <w:t>第二十五条</w:t>
      </w:r>
      <w:r>
        <w:rPr>
          <w:rFonts w:ascii="仿宋" w:eastAsia="仿宋" w:hAnsi="仿宋" w:cs="仿宋" w:hint="eastAsia"/>
          <w:sz w:val="32"/>
          <w:szCs w:val="32"/>
        </w:rPr>
        <w:t xml:space="preserve">  本规划所称“固定经营场所”，是指用于商品销售、存储的不可移动且合法使用的场所。申请烟草专卖零售许可证时经营场所应设置零售商品展示的柜台或货架，明确存储位置或场所，具备正常开展经营活动的条件。“固定经营场所”不包括住宅、公寓或其附属的地下室、储藏室、车库等，也不包含流动摊点（车、棚）、违章建筑、临时建筑物（建筑工地除外）、占用公共消防通道的经营场所等。申请人用于存放烟草制品的储藏室、仓库等空间属于固定经营场所，应当在实地核查时予以明确。多个门牌地址的商铺店面经改造、扩建，构成无明显物理分隔的同一空间的场所，视为同一个固定经营场所。</w:t>
      </w:r>
    </w:p>
    <w:p w14:paraId="768D5E36"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第二十六条</w:t>
      </w:r>
      <w:r>
        <w:rPr>
          <w:rFonts w:ascii="仿宋" w:eastAsia="仿宋" w:hAnsi="仿宋" w:cs="仿宋" w:hint="eastAsia"/>
          <w:sz w:val="32"/>
          <w:szCs w:val="32"/>
        </w:rPr>
        <w:t xml:space="preserve">  本规划所称“与住所相独立”，是指经营场所与生活居住场所在物理空间上隔离且有明确的区域界线。</w:t>
      </w:r>
    </w:p>
    <w:p w14:paraId="26B72475"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第二十七条</w:t>
      </w:r>
      <w:r>
        <w:rPr>
          <w:rFonts w:ascii="仿宋" w:eastAsia="仿宋" w:hAnsi="仿宋" w:cs="仿宋" w:hint="eastAsia"/>
          <w:sz w:val="32"/>
          <w:szCs w:val="32"/>
        </w:rPr>
        <w:t xml:space="preserve">  本规划所称“间距”（除幼儿园、中、小学周边外），指申请者拟从事烟草制品零售业务经营场所入口中心点至最近的零售点入口中心点的距离。零售点间距按照行人在不违反交通管理规定的前提下，可通行的最短可行路径进行测量。测量方式为两名以上执法人员实地测量三次，测量最终数据为三次测量平均数，单位为米，保留小数点后一位。间距测量工作标准详见附件3《乐山市金口河区烟草制品零售点间距测量工作标准》。</w:t>
      </w:r>
    </w:p>
    <w:p w14:paraId="32FA638B"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第二十八条</w:t>
      </w:r>
      <w:r>
        <w:rPr>
          <w:rFonts w:ascii="仿宋" w:eastAsia="仿宋" w:hAnsi="仿宋" w:cs="仿宋" w:hint="eastAsia"/>
          <w:sz w:val="32"/>
          <w:szCs w:val="32"/>
        </w:rPr>
        <w:t xml:space="preserve">  本规划所称“住宅小区”指的是以住宅房屋</w:t>
      </w:r>
      <w:r>
        <w:rPr>
          <w:rFonts w:ascii="仿宋" w:eastAsia="仿宋" w:hAnsi="仿宋" w:cs="仿宋" w:hint="eastAsia"/>
          <w:sz w:val="32"/>
          <w:szCs w:val="32"/>
        </w:rPr>
        <w:lastRenderedPageBreak/>
        <w:t>为主，并有相配套的公共设施的居住小区、居住组团、商住楼等。</w:t>
      </w:r>
    </w:p>
    <w:p w14:paraId="5C58BFF8" w14:textId="77777777" w:rsidR="00F0303D" w:rsidRDefault="00000000">
      <w:pPr>
        <w:overflowPunct w:val="0"/>
        <w:spacing w:line="24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（一）住宅小区住户数量原则上以小区物业或村（居）委会等部门出具的小区住户数量证明为准，住户含居民户和商户。经核实小区物业或村（居）委会等管理部门出具虚假证明的，不予采纳。</w:t>
      </w:r>
    </w:p>
    <w:p w14:paraId="78B9AA4E" w14:textId="77777777" w:rsidR="00F0303D" w:rsidRDefault="00000000">
      <w:pPr>
        <w:overflowPunct w:val="0"/>
        <w:spacing w:line="24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（二）“封闭式住宅小区”是指有明确界限，设有门岗、院墙或其他隔离障碍的住宅小区。“开放式住宅小区”与之相反。</w:t>
      </w:r>
    </w:p>
    <w:p w14:paraId="37BE32CD"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第二十九条</w:t>
      </w:r>
      <w:r>
        <w:rPr>
          <w:rFonts w:ascii="仿宋" w:eastAsia="仿宋" w:hAnsi="仿宋" w:cs="仿宋" w:hint="eastAsia"/>
          <w:sz w:val="32"/>
          <w:szCs w:val="32"/>
        </w:rPr>
        <w:t xml:space="preserve">  本规划所称“城区”是指乐山市金口河区人民政府所在驻地，是金口河区的行政中心和市政公共设施及公共服务设施相对完善的区域，是人口高度集中区域和政治、经济、文化中心，主要为永和镇区域。</w:t>
      </w:r>
    </w:p>
    <w:p w14:paraId="23EC81E4"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第三十条 </w:t>
      </w:r>
      <w:r>
        <w:rPr>
          <w:rFonts w:ascii="仿宋" w:eastAsia="仿宋" w:hAnsi="仿宋" w:cs="仿宋" w:hint="eastAsia"/>
          <w:sz w:val="32"/>
          <w:szCs w:val="32"/>
        </w:rPr>
        <w:t xml:space="preserve"> 本规划所称“农村”是指县级行政区划下的基层行政单位，包括农村政府所在地的街道及周边行政村区域，以政府命名划分的区域为准，主要为和平彝族自治乡、金河镇、永胜乡、共安乡、大峡谷景区沿线等区域。</w:t>
      </w:r>
    </w:p>
    <w:p w14:paraId="41239C9E" w14:textId="77777777" w:rsidR="00F0303D" w:rsidRDefault="00000000">
      <w:pPr>
        <w:overflowPunct w:val="0"/>
        <w:ind w:firstLineChars="200" w:firstLine="643"/>
        <w:rPr>
          <w:rFonts w:ascii="Times New Roman" w:eastAsia="仿宋" w:hAnsi="Times New Roman" w:cs="Times New Roman"/>
          <w:color w:val="2E74B5" w:themeColor="accent5" w:themeShade="BF"/>
          <w:sz w:val="32"/>
          <w:szCs w:val="32"/>
        </w:rPr>
      </w:pPr>
      <w:r>
        <w:rPr>
          <w:rFonts w:ascii="仿宋" w:eastAsia="仿宋" w:hAnsi="仿宋" w:cs="仿宋" w:hint="eastAsia"/>
          <w:b/>
          <w:bCs/>
          <w:sz w:val="32"/>
          <w:szCs w:val="32"/>
        </w:rPr>
        <w:t xml:space="preserve">第三十一条  </w:t>
      </w:r>
      <w:r>
        <w:rPr>
          <w:rFonts w:ascii="仿宋" w:eastAsia="仿宋" w:hAnsi="仿宋" w:cs="仿宋" w:hint="eastAsia"/>
          <w:sz w:val="32"/>
          <w:szCs w:val="32"/>
        </w:rPr>
        <w:t>本规划所称“行政村”指政府命名的各行政村。</w:t>
      </w:r>
    </w:p>
    <w:p w14:paraId="14EF31C3"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第三十二条</w:t>
      </w:r>
      <w:r>
        <w:rPr>
          <w:rFonts w:ascii="仿宋" w:eastAsia="仿宋" w:hAnsi="仿宋" w:cs="仿宋" w:hint="eastAsia"/>
          <w:sz w:val="32"/>
          <w:szCs w:val="32"/>
        </w:rPr>
        <w:t xml:space="preserve">  本规划所称“交通枢纽候乘场所”是</w:t>
      </w:r>
      <w:proofErr w:type="gramStart"/>
      <w:r>
        <w:rPr>
          <w:rFonts w:ascii="仿宋" w:eastAsia="仿宋" w:hAnsi="仿宋" w:cs="仿宋" w:hint="eastAsia"/>
          <w:sz w:val="32"/>
          <w:szCs w:val="32"/>
        </w:rPr>
        <w:t>指旅客</w:t>
      </w:r>
      <w:proofErr w:type="gramEnd"/>
      <w:r>
        <w:rPr>
          <w:rFonts w:ascii="仿宋" w:eastAsia="仿宋" w:hAnsi="仿宋" w:cs="仿宋" w:hint="eastAsia"/>
          <w:sz w:val="32"/>
          <w:szCs w:val="32"/>
        </w:rPr>
        <w:t>需要采取检票、安检等过关手段进入的交通枢纽建筑内部</w:t>
      </w:r>
      <w:proofErr w:type="gramStart"/>
      <w:r>
        <w:rPr>
          <w:rFonts w:ascii="仿宋" w:eastAsia="仿宋" w:hAnsi="仿宋" w:cs="仿宋" w:hint="eastAsia"/>
          <w:sz w:val="32"/>
          <w:szCs w:val="32"/>
        </w:rPr>
        <w:t>公共候乘区域</w:t>
      </w:r>
      <w:proofErr w:type="gramEnd"/>
      <w:r>
        <w:rPr>
          <w:rFonts w:ascii="仿宋" w:eastAsia="仿宋" w:hAnsi="仿宋" w:cs="仿宋" w:hint="eastAsia"/>
          <w:sz w:val="32"/>
          <w:szCs w:val="32"/>
        </w:rPr>
        <w:t>，不包括开放的临街区域、工作人员办公区域等。</w:t>
      </w:r>
    </w:p>
    <w:p w14:paraId="71FDA51F"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lastRenderedPageBreak/>
        <w:t xml:space="preserve">第三十三条 </w:t>
      </w:r>
      <w:r>
        <w:rPr>
          <w:rFonts w:ascii="仿宋" w:eastAsia="仿宋" w:hAnsi="仿宋" w:cs="仿宋" w:hint="eastAsia"/>
          <w:sz w:val="32"/>
          <w:szCs w:val="32"/>
        </w:rPr>
        <w:t xml:space="preserve"> 本规划所称“城镇新区”是指在城镇周边或内部，目前处于开发阶段，产业</w:t>
      </w:r>
      <w:proofErr w:type="gramStart"/>
      <w:r>
        <w:rPr>
          <w:rFonts w:ascii="仿宋" w:eastAsia="仿宋" w:hAnsi="仿宋" w:cs="仿宋" w:hint="eastAsia"/>
          <w:sz w:val="32"/>
          <w:szCs w:val="32"/>
        </w:rPr>
        <w:t>配套还</w:t>
      </w:r>
      <w:proofErr w:type="gramEnd"/>
      <w:r>
        <w:rPr>
          <w:rFonts w:ascii="仿宋" w:eastAsia="仿宋" w:hAnsi="仿宋" w:cs="仿宋" w:hint="eastAsia"/>
          <w:sz w:val="32"/>
          <w:szCs w:val="32"/>
        </w:rPr>
        <w:t>未完善的区域。</w:t>
      </w:r>
    </w:p>
    <w:p w14:paraId="73F6C630"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第三十四条</w:t>
      </w:r>
      <w:r>
        <w:rPr>
          <w:rFonts w:ascii="仿宋" w:eastAsia="仿宋" w:hAnsi="仿宋" w:cs="仿宋" w:hint="eastAsia"/>
          <w:sz w:val="32"/>
          <w:szCs w:val="32"/>
        </w:rPr>
        <w:t xml:space="preserve">  本规划所称“特色城镇”是指具有明确产业定位、文化内涵、旅游特征和一定社区功能的新型综合发展空间。</w:t>
      </w:r>
    </w:p>
    <w:p w14:paraId="7F8493F6"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第三十五条</w:t>
      </w:r>
      <w:r>
        <w:rPr>
          <w:rFonts w:ascii="仿宋" w:eastAsia="仿宋" w:hAnsi="仿宋" w:cs="仿宋" w:hint="eastAsia"/>
          <w:sz w:val="32"/>
          <w:szCs w:val="32"/>
        </w:rPr>
        <w:t xml:space="preserve">  本规划所称“烈士家属”是指</w:t>
      </w:r>
      <w:proofErr w:type="gramStart"/>
      <w:r>
        <w:rPr>
          <w:rFonts w:ascii="仿宋" w:eastAsia="仿宋" w:hAnsi="仿宋" w:cs="仿宋" w:hint="eastAsia"/>
          <w:sz w:val="32"/>
          <w:szCs w:val="32"/>
        </w:rPr>
        <w:t>经规定</w:t>
      </w:r>
      <w:proofErr w:type="gramEnd"/>
      <w:r>
        <w:rPr>
          <w:rFonts w:ascii="仿宋" w:eastAsia="仿宋" w:hAnsi="仿宋" w:cs="仿宋" w:hint="eastAsia"/>
          <w:sz w:val="32"/>
          <w:szCs w:val="32"/>
        </w:rPr>
        <w:t>机关批准，取得中华人民共和国民政部制发的《革命烈士证明书》的家属；“因公牺牲军人家属”是指</w:t>
      </w:r>
      <w:proofErr w:type="gramStart"/>
      <w:r>
        <w:rPr>
          <w:rFonts w:ascii="仿宋" w:eastAsia="仿宋" w:hAnsi="仿宋" w:cs="仿宋" w:hint="eastAsia"/>
          <w:sz w:val="32"/>
          <w:szCs w:val="32"/>
        </w:rPr>
        <w:t>经规定</w:t>
      </w:r>
      <w:proofErr w:type="gramEnd"/>
      <w:r>
        <w:rPr>
          <w:rFonts w:ascii="仿宋" w:eastAsia="仿宋" w:hAnsi="仿宋" w:cs="仿宋" w:hint="eastAsia"/>
          <w:sz w:val="32"/>
          <w:szCs w:val="32"/>
        </w:rPr>
        <w:t>机关批准，取得《革命军人因公牺牲证明书》的家属。</w:t>
      </w:r>
    </w:p>
    <w:p w14:paraId="401AA07B"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第三十六条</w:t>
      </w:r>
      <w:r>
        <w:rPr>
          <w:rFonts w:ascii="仿宋" w:eastAsia="仿宋" w:hAnsi="仿宋" w:cs="仿宋" w:hint="eastAsia"/>
          <w:sz w:val="32"/>
          <w:szCs w:val="32"/>
        </w:rPr>
        <w:t xml:space="preserve">  本规划所称“中小学、幼儿园”是指经教育主管部门批准取得办学资质，实施中等、初等、学前教育的校园，包括公立或民办普通中小学、幼儿园、特殊教育学校、中等职业学校以及专门学校。</w:t>
      </w:r>
    </w:p>
    <w:p w14:paraId="60C2B8D6" w14:textId="77777777" w:rsidR="00F0303D" w:rsidRDefault="00000000">
      <w:pPr>
        <w:overflowPunct w:val="0"/>
        <w:spacing w:line="240" w:lineRule="atLeast"/>
        <w:ind w:firstLineChars="200" w:firstLine="643"/>
        <w:rPr>
          <w:rFonts w:ascii="仿宋" w:eastAsia="仿宋" w:hAnsi="仿宋" w:cs="仿宋" w:hint="eastAsia"/>
          <w:sz w:val="32"/>
          <w:szCs w:val="32"/>
        </w:rPr>
      </w:pPr>
      <w:r>
        <w:rPr>
          <w:rFonts w:ascii="仿宋" w:eastAsia="仿宋" w:hAnsi="仿宋" w:cs="仿宋" w:hint="eastAsia"/>
          <w:b/>
          <w:bCs/>
          <w:sz w:val="32"/>
          <w:szCs w:val="32"/>
        </w:rPr>
        <w:t>第三十七条</w:t>
      </w:r>
      <w:r>
        <w:rPr>
          <w:rFonts w:ascii="仿宋" w:eastAsia="仿宋" w:hAnsi="仿宋" w:cs="仿宋" w:hint="eastAsia"/>
          <w:sz w:val="32"/>
          <w:szCs w:val="32"/>
        </w:rPr>
        <w:t xml:space="preserve">  中小学、幼儿</w:t>
      </w:r>
      <w:proofErr w:type="gramStart"/>
      <w:r>
        <w:rPr>
          <w:rFonts w:ascii="仿宋" w:eastAsia="仿宋" w:hAnsi="仿宋" w:cs="仿宋" w:hint="eastAsia"/>
          <w:sz w:val="32"/>
          <w:szCs w:val="32"/>
        </w:rPr>
        <w:t>园周</w:t>
      </w:r>
      <w:proofErr w:type="gramEnd"/>
      <w:r>
        <w:rPr>
          <w:rFonts w:ascii="仿宋" w:eastAsia="仿宋" w:hAnsi="仿宋" w:cs="仿宋" w:hint="eastAsia"/>
          <w:sz w:val="32"/>
          <w:szCs w:val="32"/>
        </w:rPr>
        <w:t>边零售点的“距离”，是指以“幼儿园、中小学校”的主要进出通道口中心点为标准，与拟新办零售点入口中心点之间可通行的最短距离。间距测量工作标准详见附件3。</w:t>
      </w:r>
    </w:p>
    <w:p w14:paraId="4941BA39" w14:textId="77777777" w:rsidR="00F0303D" w:rsidRDefault="00000000">
      <w:pPr>
        <w:overflowPunct w:val="0"/>
        <w:spacing w:line="240" w:lineRule="atLeast"/>
        <w:ind w:firstLineChars="200" w:firstLine="643"/>
        <w:rPr>
          <w:rFonts w:ascii="仿宋" w:eastAsia="仿宋" w:hAnsi="仿宋" w:cs="仿宋" w:hint="eastAsia"/>
          <w:color w:val="000000" w:themeColor="text1"/>
          <w:sz w:val="32"/>
          <w:szCs w:val="32"/>
        </w:rPr>
      </w:pPr>
      <w:r>
        <w:rPr>
          <w:rFonts w:ascii="仿宋" w:eastAsia="仿宋" w:hAnsi="仿宋" w:cs="仿宋" w:hint="eastAsia"/>
          <w:b/>
          <w:bCs/>
          <w:sz w:val="32"/>
          <w:szCs w:val="32"/>
        </w:rPr>
        <w:t>第三十八条</w:t>
      </w:r>
      <w:r>
        <w:rPr>
          <w:rFonts w:ascii="仿宋" w:eastAsia="仿宋" w:hAnsi="仿宋" w:cs="仿宋" w:hint="eastAsia"/>
          <w:sz w:val="32"/>
          <w:szCs w:val="32"/>
        </w:rPr>
        <w:t xml:space="preserve">  经营面积的测量，以实际测量的面积为准，申请地址相关产权凭证所登记的建筑面积为参照，公摊面积不计算在内，包括申请地址连续空间内的商品摆卖区域和其他用于仓储或商用等经营用途的区域；</w:t>
      </w:r>
      <w:proofErr w:type="gramStart"/>
      <w:r>
        <w:rPr>
          <w:rFonts w:ascii="仿宋" w:eastAsia="仿宋" w:hAnsi="仿宋" w:cs="仿宋" w:hint="eastAsia"/>
          <w:sz w:val="32"/>
          <w:szCs w:val="32"/>
        </w:rPr>
        <w:t>若店内存</w:t>
      </w:r>
      <w:proofErr w:type="gramEnd"/>
      <w:r>
        <w:rPr>
          <w:rFonts w:ascii="仿宋" w:eastAsia="仿宋" w:hAnsi="仿宋" w:cs="仿宋" w:hint="eastAsia"/>
          <w:sz w:val="32"/>
          <w:szCs w:val="32"/>
        </w:rPr>
        <w:t>在隔层，隔层层高达到2.5米（含）以上且用于上述经营用途的区域计入经营面</w:t>
      </w:r>
      <w:r>
        <w:rPr>
          <w:rFonts w:ascii="仿宋" w:eastAsia="仿宋" w:hAnsi="仿宋" w:cs="仿宋" w:hint="eastAsia"/>
          <w:color w:val="000000" w:themeColor="text1"/>
          <w:sz w:val="32"/>
          <w:szCs w:val="32"/>
        </w:rPr>
        <w:lastRenderedPageBreak/>
        <w:t>积。</w:t>
      </w:r>
    </w:p>
    <w:p w14:paraId="629E18E2" w14:textId="77777777" w:rsidR="00F0303D" w:rsidRDefault="00000000">
      <w:pPr>
        <w:overflowPunct w:val="0"/>
        <w:spacing w:line="240" w:lineRule="atLeast"/>
        <w:ind w:firstLineChars="200" w:firstLine="643"/>
        <w:rPr>
          <w:rFonts w:ascii="仿宋" w:eastAsia="仿宋" w:hAnsi="仿宋" w:cs="仿宋" w:hint="eastAsia"/>
          <w:color w:val="000000" w:themeColor="text1"/>
          <w:sz w:val="32"/>
          <w:szCs w:val="32"/>
        </w:rPr>
      </w:pPr>
      <w:r>
        <w:rPr>
          <w:rFonts w:ascii="仿宋" w:eastAsia="仿宋" w:hAnsi="仿宋" w:cs="仿宋" w:hint="eastAsia"/>
          <w:b/>
          <w:bCs/>
          <w:sz w:val="32"/>
          <w:szCs w:val="32"/>
        </w:rPr>
        <w:t>第三十九条</w:t>
      </w:r>
      <w:r>
        <w:rPr>
          <w:rFonts w:ascii="仿宋" w:eastAsia="仿宋" w:hAnsi="仿宋" w:cs="仿宋" w:hint="eastAsia"/>
          <w:color w:val="000000" w:themeColor="text1"/>
          <w:sz w:val="32"/>
          <w:szCs w:val="32"/>
        </w:rPr>
        <w:t xml:space="preserve">  本规划中的“以上”“以内”“不低于”“不超过”“不少于”等均包括本数，“超过”“不足”不包含本数。</w:t>
      </w:r>
    </w:p>
    <w:p w14:paraId="371ECAF7" w14:textId="77777777" w:rsidR="00F0303D" w:rsidRDefault="00000000">
      <w:pPr>
        <w:overflowPunct w:val="0"/>
        <w:spacing w:line="240" w:lineRule="atLeast"/>
        <w:ind w:firstLineChars="200" w:firstLine="643"/>
        <w:rPr>
          <w:rFonts w:ascii="仿宋" w:eastAsia="仿宋" w:hAnsi="仿宋" w:cs="仿宋" w:hint="eastAsia"/>
          <w:color w:val="0070C0"/>
          <w:sz w:val="32"/>
          <w:szCs w:val="32"/>
        </w:rPr>
      </w:pPr>
      <w:r>
        <w:rPr>
          <w:rFonts w:ascii="仿宋" w:eastAsia="仿宋" w:hAnsi="仿宋" w:cs="仿宋" w:hint="eastAsia"/>
          <w:b/>
          <w:bCs/>
          <w:sz w:val="32"/>
          <w:szCs w:val="32"/>
        </w:rPr>
        <w:t>第四十条</w:t>
      </w:r>
      <w:r>
        <w:rPr>
          <w:rFonts w:ascii="仿宋" w:eastAsia="仿宋" w:hAnsi="仿宋" w:cs="仿宋" w:hint="eastAsia"/>
          <w:b/>
          <w:bCs/>
          <w:color w:val="0070C0"/>
          <w:sz w:val="32"/>
          <w:szCs w:val="32"/>
        </w:rPr>
        <w:t xml:space="preserve">  </w:t>
      </w:r>
      <w:r>
        <w:rPr>
          <w:rFonts w:ascii="仿宋" w:eastAsia="仿宋" w:hAnsi="仿宋" w:cs="仿宋" w:hint="eastAsia"/>
          <w:sz w:val="32"/>
          <w:szCs w:val="32"/>
        </w:rPr>
        <w:t>烟草专卖许可证的有效期限最长为五年，具体有效期限由乐山市金口河区烟草专卖局根据实际情况另行规定。</w:t>
      </w:r>
    </w:p>
    <w:p w14:paraId="010DCAB9" w14:textId="77777777" w:rsidR="00F0303D" w:rsidRDefault="00000000">
      <w:pPr>
        <w:overflowPunct w:val="0"/>
        <w:ind w:firstLineChars="200" w:firstLine="643"/>
        <w:rPr>
          <w:rFonts w:ascii="仿宋_GB2312" w:eastAsia="仿宋_GB2312" w:hAnsi="仿宋" w:cs="仿宋_GB2312" w:hint="eastAsia"/>
          <w:color w:val="0070C0"/>
          <w:sz w:val="32"/>
          <w:szCs w:val="32"/>
        </w:rPr>
      </w:pPr>
      <w:r>
        <w:rPr>
          <w:rFonts w:ascii="仿宋" w:eastAsia="仿宋" w:hAnsi="仿宋" w:cs="仿宋" w:hint="eastAsia"/>
          <w:b/>
          <w:bCs/>
          <w:sz w:val="32"/>
          <w:szCs w:val="32"/>
        </w:rPr>
        <w:t xml:space="preserve">第四十一条  </w:t>
      </w:r>
      <w:r>
        <w:rPr>
          <w:rFonts w:ascii="仿宋" w:eastAsia="仿宋" w:hAnsi="仿宋" w:cs="仿宋" w:hint="eastAsia"/>
          <w:sz w:val="32"/>
          <w:szCs w:val="32"/>
        </w:rPr>
        <w:t>本规划自公布之日起30日以后施行，有效期为五年，乐山市金口河区烟草专卖局于2021年12月7日起实施的《金口河区烟草制品零售点合理布局规定》（</w:t>
      </w:r>
      <w:proofErr w:type="gramStart"/>
      <w:r>
        <w:rPr>
          <w:rFonts w:ascii="仿宋" w:eastAsia="仿宋" w:hAnsi="仿宋" w:cs="仿宋" w:hint="eastAsia"/>
          <w:sz w:val="32"/>
          <w:szCs w:val="32"/>
        </w:rPr>
        <w:t>金烟专</w:t>
      </w:r>
      <w:proofErr w:type="gramEnd"/>
      <w:r>
        <w:rPr>
          <w:rFonts w:ascii="仿宋" w:eastAsia="仿宋" w:hAnsi="仿宋" w:cs="仿宋" w:hint="eastAsia"/>
          <w:sz w:val="32"/>
          <w:szCs w:val="32"/>
        </w:rPr>
        <w:t>〔2021〕10号）同时废止。</w:t>
      </w:r>
    </w:p>
    <w:p w14:paraId="1FC3CF9D" w14:textId="77777777" w:rsidR="00F0303D" w:rsidRDefault="00000000">
      <w:pPr>
        <w:overflowPunct w:val="0"/>
        <w:spacing w:line="240" w:lineRule="atLeast"/>
        <w:ind w:firstLineChars="200" w:firstLine="640"/>
        <w:rPr>
          <w:rFonts w:ascii="仿宋_GB2312" w:eastAsia="仿宋_GB2312" w:hAnsi="仿宋" w:hint="eastAsia"/>
          <w:color w:val="000000"/>
          <w:sz w:val="32"/>
          <w:szCs w:val="32"/>
        </w:rPr>
      </w:pPr>
      <w:proofErr w:type="gramStart"/>
      <w:r>
        <w:rPr>
          <w:rFonts w:ascii="仿宋_GB2312" w:eastAsia="仿宋_GB2312" w:hAnsi="仿宋" w:hint="eastAsia"/>
          <w:color w:val="000000"/>
          <w:sz w:val="32"/>
          <w:szCs w:val="32"/>
        </w:rPr>
        <w:t>遇本规划</w:t>
      </w:r>
      <w:proofErr w:type="gramEnd"/>
      <w:r>
        <w:rPr>
          <w:rFonts w:ascii="仿宋_GB2312" w:eastAsia="仿宋_GB2312" w:hAnsi="仿宋" w:hint="eastAsia"/>
          <w:color w:val="000000"/>
          <w:sz w:val="32"/>
          <w:szCs w:val="32"/>
        </w:rPr>
        <w:t>与上级文件不一致的，以上级文件规定为准。</w:t>
      </w:r>
    </w:p>
    <w:p w14:paraId="1EAB5D4C" w14:textId="77777777" w:rsidR="00F0303D" w:rsidRDefault="00000000">
      <w:pPr>
        <w:overflowPunct w:val="0"/>
        <w:spacing w:line="240" w:lineRule="atLeast"/>
        <w:ind w:firstLineChars="200" w:firstLine="643"/>
        <w:rPr>
          <w:rFonts w:ascii="仿宋_GB2312" w:eastAsia="仿宋_GB2312" w:hAnsi="仿宋" w:hint="eastAsia"/>
          <w:color w:val="000000"/>
          <w:sz w:val="32"/>
          <w:szCs w:val="32"/>
        </w:rPr>
      </w:pPr>
      <w:r>
        <w:rPr>
          <w:rFonts w:ascii="仿宋" w:eastAsia="仿宋" w:hAnsi="仿宋" w:cs="仿宋" w:hint="eastAsia"/>
          <w:b/>
          <w:bCs/>
          <w:sz w:val="32"/>
          <w:szCs w:val="32"/>
        </w:rPr>
        <w:t xml:space="preserve">第四十二条  </w:t>
      </w:r>
      <w:r>
        <w:rPr>
          <w:rFonts w:ascii="仿宋" w:eastAsia="仿宋" w:hAnsi="仿宋" w:cs="仿宋" w:hint="eastAsia"/>
          <w:color w:val="000000" w:themeColor="text1"/>
          <w:sz w:val="32"/>
          <w:szCs w:val="32"/>
        </w:rPr>
        <w:t>本规划解释权归乐山市金口河区烟草专卖局所有。</w:t>
      </w:r>
    </w:p>
    <w:sectPr w:rsidR="00F0303D">
      <w:footerReference w:type="default" r:id="rId7"/>
      <w:pgSz w:w="11906" w:h="16838"/>
      <w:pgMar w:top="1440" w:right="1466" w:bottom="1440" w:left="16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4046" w14:textId="77777777" w:rsidR="00747569" w:rsidRDefault="00747569">
      <w:pPr>
        <w:rPr>
          <w:rFonts w:hint="eastAsia"/>
        </w:rPr>
      </w:pPr>
      <w:r>
        <w:separator/>
      </w:r>
    </w:p>
  </w:endnote>
  <w:endnote w:type="continuationSeparator" w:id="0">
    <w:p w14:paraId="7B011B88" w14:textId="77777777" w:rsidR="00747569" w:rsidRDefault="007475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仿宋">
    <w:altName w:val="仿宋"/>
    <w:charset w:val="86"/>
    <w:family w:val="script"/>
    <w:pitch w:val="default"/>
    <w:sig w:usb0="00000000" w:usb1="00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08659"/>
    </w:sdtPr>
    <w:sdtContent>
      <w:sdt>
        <w:sdtPr>
          <w:id w:val="-1669238322"/>
        </w:sdtPr>
        <w:sdtContent>
          <w:p w14:paraId="5435F4A8" w14:textId="77777777" w:rsidR="00F0303D" w:rsidRDefault="00000000">
            <w:pPr>
              <w:pStyle w:val="a7"/>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17</w:t>
            </w:r>
            <w:r>
              <w:rPr>
                <w:b/>
                <w:bCs/>
                <w:sz w:val="24"/>
                <w:szCs w:val="24"/>
              </w:rPr>
              <w:fldChar w:fldCharType="end"/>
            </w:r>
          </w:p>
        </w:sdtContent>
      </w:sdt>
    </w:sdtContent>
  </w:sdt>
  <w:p w14:paraId="5360E52A" w14:textId="77777777" w:rsidR="00F0303D" w:rsidRDefault="00F0303D">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41CC" w14:textId="77777777" w:rsidR="00747569" w:rsidRDefault="00747569">
      <w:pPr>
        <w:rPr>
          <w:rFonts w:hint="eastAsia"/>
        </w:rPr>
      </w:pPr>
      <w:r>
        <w:separator/>
      </w:r>
    </w:p>
  </w:footnote>
  <w:footnote w:type="continuationSeparator" w:id="0">
    <w:p w14:paraId="4602CCD1" w14:textId="77777777" w:rsidR="00747569" w:rsidRDefault="0074756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A139"/>
    <w:multiLevelType w:val="singleLevel"/>
    <w:tmpl w:val="13A7A139"/>
    <w:lvl w:ilvl="0">
      <w:start w:val="1"/>
      <w:numFmt w:val="chineseCounting"/>
      <w:suff w:val="nothing"/>
      <w:lvlText w:val="（%1）"/>
      <w:lvlJc w:val="left"/>
      <w:rPr>
        <w:rFonts w:hint="eastAsia"/>
      </w:rPr>
    </w:lvl>
  </w:abstractNum>
  <w:num w:numId="1" w16cid:durableId="1097562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74"/>
    <w:rsid w:val="00000E0D"/>
    <w:rsid w:val="00002E24"/>
    <w:rsid w:val="0000639B"/>
    <w:rsid w:val="00006680"/>
    <w:rsid w:val="000136AA"/>
    <w:rsid w:val="00013B60"/>
    <w:rsid w:val="000140CB"/>
    <w:rsid w:val="00015B20"/>
    <w:rsid w:val="00016BD0"/>
    <w:rsid w:val="00031A63"/>
    <w:rsid w:val="000425BB"/>
    <w:rsid w:val="00043C68"/>
    <w:rsid w:val="00044336"/>
    <w:rsid w:val="00045195"/>
    <w:rsid w:val="00046535"/>
    <w:rsid w:val="00050A37"/>
    <w:rsid w:val="00050BE1"/>
    <w:rsid w:val="00054583"/>
    <w:rsid w:val="00070C47"/>
    <w:rsid w:val="000716B7"/>
    <w:rsid w:val="00075351"/>
    <w:rsid w:val="00081E30"/>
    <w:rsid w:val="00084AA2"/>
    <w:rsid w:val="00086BA8"/>
    <w:rsid w:val="00094DC7"/>
    <w:rsid w:val="00095490"/>
    <w:rsid w:val="0009789F"/>
    <w:rsid w:val="00097CF2"/>
    <w:rsid w:val="000A22FE"/>
    <w:rsid w:val="000A5E87"/>
    <w:rsid w:val="000B0D5B"/>
    <w:rsid w:val="000B212B"/>
    <w:rsid w:val="000B2E31"/>
    <w:rsid w:val="000B2FFB"/>
    <w:rsid w:val="000B4B61"/>
    <w:rsid w:val="000B5A59"/>
    <w:rsid w:val="000C25FB"/>
    <w:rsid w:val="000C3CA4"/>
    <w:rsid w:val="000D07A8"/>
    <w:rsid w:val="000D1A4B"/>
    <w:rsid w:val="000D4EB8"/>
    <w:rsid w:val="000D6F55"/>
    <w:rsid w:val="000E2ADA"/>
    <w:rsid w:val="000E422B"/>
    <w:rsid w:val="000E5677"/>
    <w:rsid w:val="000E5D48"/>
    <w:rsid w:val="000E6A94"/>
    <w:rsid w:val="000F1338"/>
    <w:rsid w:val="000F2DAE"/>
    <w:rsid w:val="000F542B"/>
    <w:rsid w:val="000F6747"/>
    <w:rsid w:val="000F6E3E"/>
    <w:rsid w:val="00100182"/>
    <w:rsid w:val="00100FE8"/>
    <w:rsid w:val="001078BC"/>
    <w:rsid w:val="001133A2"/>
    <w:rsid w:val="0011449E"/>
    <w:rsid w:val="0011470D"/>
    <w:rsid w:val="00116716"/>
    <w:rsid w:val="0011757D"/>
    <w:rsid w:val="001208D1"/>
    <w:rsid w:val="00121C4E"/>
    <w:rsid w:val="00122FA7"/>
    <w:rsid w:val="00125928"/>
    <w:rsid w:val="00127D93"/>
    <w:rsid w:val="00130D19"/>
    <w:rsid w:val="001312A8"/>
    <w:rsid w:val="001312AC"/>
    <w:rsid w:val="0013182F"/>
    <w:rsid w:val="001325FF"/>
    <w:rsid w:val="0013401A"/>
    <w:rsid w:val="001340DB"/>
    <w:rsid w:val="00140407"/>
    <w:rsid w:val="00143ADA"/>
    <w:rsid w:val="0014448D"/>
    <w:rsid w:val="00153E87"/>
    <w:rsid w:val="001565AE"/>
    <w:rsid w:val="001613F9"/>
    <w:rsid w:val="00161974"/>
    <w:rsid w:val="0016258A"/>
    <w:rsid w:val="00166229"/>
    <w:rsid w:val="00166719"/>
    <w:rsid w:val="001726B8"/>
    <w:rsid w:val="001729F8"/>
    <w:rsid w:val="00173C07"/>
    <w:rsid w:val="00174235"/>
    <w:rsid w:val="00177934"/>
    <w:rsid w:val="00182D14"/>
    <w:rsid w:val="0018377B"/>
    <w:rsid w:val="001839E9"/>
    <w:rsid w:val="00184015"/>
    <w:rsid w:val="001855FB"/>
    <w:rsid w:val="001946E3"/>
    <w:rsid w:val="00195DDB"/>
    <w:rsid w:val="001A4726"/>
    <w:rsid w:val="001A761A"/>
    <w:rsid w:val="001A7DD0"/>
    <w:rsid w:val="001B11B4"/>
    <w:rsid w:val="001B1CCE"/>
    <w:rsid w:val="001B3E68"/>
    <w:rsid w:val="001B5EBE"/>
    <w:rsid w:val="001C4545"/>
    <w:rsid w:val="001C5D45"/>
    <w:rsid w:val="001D19C5"/>
    <w:rsid w:val="001D6228"/>
    <w:rsid w:val="001D6E9D"/>
    <w:rsid w:val="001D6FD4"/>
    <w:rsid w:val="001E08DF"/>
    <w:rsid w:val="001E3DA4"/>
    <w:rsid w:val="001E6E48"/>
    <w:rsid w:val="001F0DB9"/>
    <w:rsid w:val="001F63D9"/>
    <w:rsid w:val="0020075A"/>
    <w:rsid w:val="002017CD"/>
    <w:rsid w:val="002020EB"/>
    <w:rsid w:val="002022E5"/>
    <w:rsid w:val="002024C6"/>
    <w:rsid w:val="00202CD6"/>
    <w:rsid w:val="00206B2E"/>
    <w:rsid w:val="0020785D"/>
    <w:rsid w:val="00211ADE"/>
    <w:rsid w:val="00212474"/>
    <w:rsid w:val="00213CA6"/>
    <w:rsid w:val="0021428A"/>
    <w:rsid w:val="00214911"/>
    <w:rsid w:val="00220DA0"/>
    <w:rsid w:val="002244DE"/>
    <w:rsid w:val="00232396"/>
    <w:rsid w:val="00232760"/>
    <w:rsid w:val="00233083"/>
    <w:rsid w:val="0023391E"/>
    <w:rsid w:val="00234231"/>
    <w:rsid w:val="002349E5"/>
    <w:rsid w:val="00236566"/>
    <w:rsid w:val="00237596"/>
    <w:rsid w:val="00245EDC"/>
    <w:rsid w:val="00250D53"/>
    <w:rsid w:val="00252E73"/>
    <w:rsid w:val="0025673A"/>
    <w:rsid w:val="00262894"/>
    <w:rsid w:val="00262A09"/>
    <w:rsid w:val="002638EA"/>
    <w:rsid w:val="00263B7D"/>
    <w:rsid w:val="00266BB9"/>
    <w:rsid w:val="0027668E"/>
    <w:rsid w:val="00285C49"/>
    <w:rsid w:val="00290342"/>
    <w:rsid w:val="002930FF"/>
    <w:rsid w:val="0029448E"/>
    <w:rsid w:val="002970AF"/>
    <w:rsid w:val="00297712"/>
    <w:rsid w:val="00297801"/>
    <w:rsid w:val="002A059E"/>
    <w:rsid w:val="002A0D42"/>
    <w:rsid w:val="002A5BD4"/>
    <w:rsid w:val="002A6F0A"/>
    <w:rsid w:val="002B6C6A"/>
    <w:rsid w:val="002B6DF7"/>
    <w:rsid w:val="002D31A2"/>
    <w:rsid w:val="002D41D5"/>
    <w:rsid w:val="002D5F00"/>
    <w:rsid w:val="002D60ED"/>
    <w:rsid w:val="002F13D3"/>
    <w:rsid w:val="002F1BB3"/>
    <w:rsid w:val="002F214D"/>
    <w:rsid w:val="002F2881"/>
    <w:rsid w:val="002F3696"/>
    <w:rsid w:val="002F71BA"/>
    <w:rsid w:val="00301F2D"/>
    <w:rsid w:val="00302130"/>
    <w:rsid w:val="003035C3"/>
    <w:rsid w:val="00304E24"/>
    <w:rsid w:val="00306F44"/>
    <w:rsid w:val="003113BC"/>
    <w:rsid w:val="0031398F"/>
    <w:rsid w:val="003169D2"/>
    <w:rsid w:val="00316C7E"/>
    <w:rsid w:val="00321355"/>
    <w:rsid w:val="003229F5"/>
    <w:rsid w:val="003275E8"/>
    <w:rsid w:val="00332F21"/>
    <w:rsid w:val="00340BE1"/>
    <w:rsid w:val="00341A43"/>
    <w:rsid w:val="00341AB0"/>
    <w:rsid w:val="00344B7E"/>
    <w:rsid w:val="00347350"/>
    <w:rsid w:val="00351D37"/>
    <w:rsid w:val="003546DE"/>
    <w:rsid w:val="00360AEC"/>
    <w:rsid w:val="003615A7"/>
    <w:rsid w:val="00361960"/>
    <w:rsid w:val="0036441C"/>
    <w:rsid w:val="00365E4A"/>
    <w:rsid w:val="003721FC"/>
    <w:rsid w:val="00372ECA"/>
    <w:rsid w:val="003747E9"/>
    <w:rsid w:val="00374935"/>
    <w:rsid w:val="00376E66"/>
    <w:rsid w:val="00383D88"/>
    <w:rsid w:val="00383E5F"/>
    <w:rsid w:val="0039365A"/>
    <w:rsid w:val="00396E41"/>
    <w:rsid w:val="00397C91"/>
    <w:rsid w:val="003A1586"/>
    <w:rsid w:val="003A298D"/>
    <w:rsid w:val="003A6911"/>
    <w:rsid w:val="003A793A"/>
    <w:rsid w:val="003B2C05"/>
    <w:rsid w:val="003B56F5"/>
    <w:rsid w:val="003C27D9"/>
    <w:rsid w:val="003C682C"/>
    <w:rsid w:val="003D10B2"/>
    <w:rsid w:val="003D297B"/>
    <w:rsid w:val="003D6796"/>
    <w:rsid w:val="003E0673"/>
    <w:rsid w:val="003E2D9F"/>
    <w:rsid w:val="003E6A16"/>
    <w:rsid w:val="003E7033"/>
    <w:rsid w:val="003F2AA9"/>
    <w:rsid w:val="003F2D7B"/>
    <w:rsid w:val="003F2E01"/>
    <w:rsid w:val="003F32F6"/>
    <w:rsid w:val="0040092A"/>
    <w:rsid w:val="00401B46"/>
    <w:rsid w:val="004043F4"/>
    <w:rsid w:val="00405A2E"/>
    <w:rsid w:val="00407AAF"/>
    <w:rsid w:val="00410938"/>
    <w:rsid w:val="00411F7F"/>
    <w:rsid w:val="00414E6F"/>
    <w:rsid w:val="00420594"/>
    <w:rsid w:val="00420685"/>
    <w:rsid w:val="00424146"/>
    <w:rsid w:val="00425C94"/>
    <w:rsid w:val="0043410A"/>
    <w:rsid w:val="00436AFC"/>
    <w:rsid w:val="00437957"/>
    <w:rsid w:val="00444392"/>
    <w:rsid w:val="00445A6E"/>
    <w:rsid w:val="0045186F"/>
    <w:rsid w:val="00451920"/>
    <w:rsid w:val="004541B9"/>
    <w:rsid w:val="004546B8"/>
    <w:rsid w:val="004553FC"/>
    <w:rsid w:val="00456FCA"/>
    <w:rsid w:val="0045744F"/>
    <w:rsid w:val="00457A13"/>
    <w:rsid w:val="00460BCA"/>
    <w:rsid w:val="004612E9"/>
    <w:rsid w:val="00462D52"/>
    <w:rsid w:val="00465E1A"/>
    <w:rsid w:val="00467EE5"/>
    <w:rsid w:val="00470DB8"/>
    <w:rsid w:val="004718C5"/>
    <w:rsid w:val="004770A5"/>
    <w:rsid w:val="00481FF5"/>
    <w:rsid w:val="00485F51"/>
    <w:rsid w:val="00487E29"/>
    <w:rsid w:val="00491C95"/>
    <w:rsid w:val="00493BB8"/>
    <w:rsid w:val="004A085E"/>
    <w:rsid w:val="004A183A"/>
    <w:rsid w:val="004A637E"/>
    <w:rsid w:val="004B538E"/>
    <w:rsid w:val="004B5C28"/>
    <w:rsid w:val="004C3C12"/>
    <w:rsid w:val="004C3C9E"/>
    <w:rsid w:val="004C4E8C"/>
    <w:rsid w:val="004C5148"/>
    <w:rsid w:val="004C65E0"/>
    <w:rsid w:val="004D1141"/>
    <w:rsid w:val="004D4637"/>
    <w:rsid w:val="004D5321"/>
    <w:rsid w:val="004E2F55"/>
    <w:rsid w:val="004E531D"/>
    <w:rsid w:val="004F0991"/>
    <w:rsid w:val="004F1961"/>
    <w:rsid w:val="005069E2"/>
    <w:rsid w:val="00506D1A"/>
    <w:rsid w:val="005071C5"/>
    <w:rsid w:val="00512F60"/>
    <w:rsid w:val="0051482C"/>
    <w:rsid w:val="00514861"/>
    <w:rsid w:val="005148D6"/>
    <w:rsid w:val="00515D97"/>
    <w:rsid w:val="005176C5"/>
    <w:rsid w:val="005231AD"/>
    <w:rsid w:val="00525DC0"/>
    <w:rsid w:val="005262D1"/>
    <w:rsid w:val="00526834"/>
    <w:rsid w:val="00535336"/>
    <w:rsid w:val="00537C20"/>
    <w:rsid w:val="00541B51"/>
    <w:rsid w:val="005440FA"/>
    <w:rsid w:val="00545357"/>
    <w:rsid w:val="005455D5"/>
    <w:rsid w:val="00547749"/>
    <w:rsid w:val="005479B8"/>
    <w:rsid w:val="0055419B"/>
    <w:rsid w:val="005559D5"/>
    <w:rsid w:val="005568C0"/>
    <w:rsid w:val="00561581"/>
    <w:rsid w:val="0056191E"/>
    <w:rsid w:val="00563548"/>
    <w:rsid w:val="00563976"/>
    <w:rsid w:val="0056700C"/>
    <w:rsid w:val="00570D8A"/>
    <w:rsid w:val="00571A19"/>
    <w:rsid w:val="00574697"/>
    <w:rsid w:val="00575419"/>
    <w:rsid w:val="005755EC"/>
    <w:rsid w:val="005758CF"/>
    <w:rsid w:val="00575C19"/>
    <w:rsid w:val="00576E75"/>
    <w:rsid w:val="00582EEF"/>
    <w:rsid w:val="00583437"/>
    <w:rsid w:val="00586F36"/>
    <w:rsid w:val="005879E9"/>
    <w:rsid w:val="00594625"/>
    <w:rsid w:val="0059713C"/>
    <w:rsid w:val="00597EDC"/>
    <w:rsid w:val="005A1B9A"/>
    <w:rsid w:val="005A3FDB"/>
    <w:rsid w:val="005A6B83"/>
    <w:rsid w:val="005A760D"/>
    <w:rsid w:val="005B0EBA"/>
    <w:rsid w:val="005B3030"/>
    <w:rsid w:val="005B6087"/>
    <w:rsid w:val="005B6BE9"/>
    <w:rsid w:val="005B77C4"/>
    <w:rsid w:val="005C16E8"/>
    <w:rsid w:val="005C3BD3"/>
    <w:rsid w:val="005C7703"/>
    <w:rsid w:val="005D3948"/>
    <w:rsid w:val="005D3A8A"/>
    <w:rsid w:val="005D447D"/>
    <w:rsid w:val="005D4603"/>
    <w:rsid w:val="005D648C"/>
    <w:rsid w:val="005D7F44"/>
    <w:rsid w:val="005E07DE"/>
    <w:rsid w:val="005E15ED"/>
    <w:rsid w:val="005E5DFA"/>
    <w:rsid w:val="005F060A"/>
    <w:rsid w:val="005F2B2B"/>
    <w:rsid w:val="005F3181"/>
    <w:rsid w:val="005F79FC"/>
    <w:rsid w:val="00602E80"/>
    <w:rsid w:val="00603BF8"/>
    <w:rsid w:val="00605103"/>
    <w:rsid w:val="00605165"/>
    <w:rsid w:val="006119A4"/>
    <w:rsid w:val="00613AFE"/>
    <w:rsid w:val="006150C2"/>
    <w:rsid w:val="006157FC"/>
    <w:rsid w:val="00616FEB"/>
    <w:rsid w:val="00617134"/>
    <w:rsid w:val="006171AD"/>
    <w:rsid w:val="0061723D"/>
    <w:rsid w:val="00623BE5"/>
    <w:rsid w:val="00626454"/>
    <w:rsid w:val="00627B34"/>
    <w:rsid w:val="00631947"/>
    <w:rsid w:val="00635502"/>
    <w:rsid w:val="006378E2"/>
    <w:rsid w:val="00637C8E"/>
    <w:rsid w:val="00641EDA"/>
    <w:rsid w:val="0064361B"/>
    <w:rsid w:val="00643A25"/>
    <w:rsid w:val="00646CC5"/>
    <w:rsid w:val="006477C5"/>
    <w:rsid w:val="00650B44"/>
    <w:rsid w:val="00651CC0"/>
    <w:rsid w:val="00653AEF"/>
    <w:rsid w:val="00654451"/>
    <w:rsid w:val="0066054C"/>
    <w:rsid w:val="00666553"/>
    <w:rsid w:val="00666EE4"/>
    <w:rsid w:val="00670B93"/>
    <w:rsid w:val="00671FE9"/>
    <w:rsid w:val="0067314A"/>
    <w:rsid w:val="006756BF"/>
    <w:rsid w:val="0068156A"/>
    <w:rsid w:val="006838FD"/>
    <w:rsid w:val="00683C2A"/>
    <w:rsid w:val="00693DCC"/>
    <w:rsid w:val="0069509B"/>
    <w:rsid w:val="006961DD"/>
    <w:rsid w:val="006A038B"/>
    <w:rsid w:val="006A05C9"/>
    <w:rsid w:val="006A0E3F"/>
    <w:rsid w:val="006A3C59"/>
    <w:rsid w:val="006A78F4"/>
    <w:rsid w:val="006B0513"/>
    <w:rsid w:val="006B1279"/>
    <w:rsid w:val="006B4B36"/>
    <w:rsid w:val="006C30BF"/>
    <w:rsid w:val="006C4086"/>
    <w:rsid w:val="006C47C5"/>
    <w:rsid w:val="006C4E1A"/>
    <w:rsid w:val="006D1256"/>
    <w:rsid w:val="006D3707"/>
    <w:rsid w:val="006D3AF9"/>
    <w:rsid w:val="006D426F"/>
    <w:rsid w:val="006D4C22"/>
    <w:rsid w:val="006D51F6"/>
    <w:rsid w:val="006E01A7"/>
    <w:rsid w:val="006E0289"/>
    <w:rsid w:val="006E1865"/>
    <w:rsid w:val="006E4ECD"/>
    <w:rsid w:val="006E583F"/>
    <w:rsid w:val="006F55FE"/>
    <w:rsid w:val="006F6408"/>
    <w:rsid w:val="006F6611"/>
    <w:rsid w:val="006F6D53"/>
    <w:rsid w:val="007013CC"/>
    <w:rsid w:val="007039D2"/>
    <w:rsid w:val="007067F5"/>
    <w:rsid w:val="00713A48"/>
    <w:rsid w:val="0071640D"/>
    <w:rsid w:val="00716556"/>
    <w:rsid w:val="00722323"/>
    <w:rsid w:val="00722587"/>
    <w:rsid w:val="007238F5"/>
    <w:rsid w:val="00723B2A"/>
    <w:rsid w:val="00724AEA"/>
    <w:rsid w:val="00726736"/>
    <w:rsid w:val="0072699D"/>
    <w:rsid w:val="00735786"/>
    <w:rsid w:val="007361DE"/>
    <w:rsid w:val="00737A58"/>
    <w:rsid w:val="00741ECC"/>
    <w:rsid w:val="00743203"/>
    <w:rsid w:val="00745C0D"/>
    <w:rsid w:val="00746C18"/>
    <w:rsid w:val="00747569"/>
    <w:rsid w:val="00751725"/>
    <w:rsid w:val="00751C66"/>
    <w:rsid w:val="007544B6"/>
    <w:rsid w:val="00761CE1"/>
    <w:rsid w:val="007625CF"/>
    <w:rsid w:val="0076344A"/>
    <w:rsid w:val="00764153"/>
    <w:rsid w:val="007663FC"/>
    <w:rsid w:val="007677E1"/>
    <w:rsid w:val="007702A8"/>
    <w:rsid w:val="00782B81"/>
    <w:rsid w:val="00784D62"/>
    <w:rsid w:val="00786F20"/>
    <w:rsid w:val="00787FBF"/>
    <w:rsid w:val="007A0EC8"/>
    <w:rsid w:val="007A4BC7"/>
    <w:rsid w:val="007B14DF"/>
    <w:rsid w:val="007B1BA4"/>
    <w:rsid w:val="007B55A8"/>
    <w:rsid w:val="007C0155"/>
    <w:rsid w:val="007C3E7A"/>
    <w:rsid w:val="007C7C6D"/>
    <w:rsid w:val="007D3EA9"/>
    <w:rsid w:val="007D7597"/>
    <w:rsid w:val="007D7812"/>
    <w:rsid w:val="007E2267"/>
    <w:rsid w:val="007E5347"/>
    <w:rsid w:val="007E5B3E"/>
    <w:rsid w:val="007E7F40"/>
    <w:rsid w:val="007F1D8E"/>
    <w:rsid w:val="007F48BB"/>
    <w:rsid w:val="007F535E"/>
    <w:rsid w:val="00801BB2"/>
    <w:rsid w:val="008032D5"/>
    <w:rsid w:val="00803999"/>
    <w:rsid w:val="008114AD"/>
    <w:rsid w:val="00811826"/>
    <w:rsid w:val="00812420"/>
    <w:rsid w:val="00812CBE"/>
    <w:rsid w:val="00812F94"/>
    <w:rsid w:val="00814EA5"/>
    <w:rsid w:val="008150D0"/>
    <w:rsid w:val="00815B42"/>
    <w:rsid w:val="00816055"/>
    <w:rsid w:val="008166BA"/>
    <w:rsid w:val="00817B8C"/>
    <w:rsid w:val="00823CB0"/>
    <w:rsid w:val="00825084"/>
    <w:rsid w:val="008256FF"/>
    <w:rsid w:val="008272E8"/>
    <w:rsid w:val="0083004A"/>
    <w:rsid w:val="00830AF7"/>
    <w:rsid w:val="00831931"/>
    <w:rsid w:val="00832DAE"/>
    <w:rsid w:val="0083399C"/>
    <w:rsid w:val="008372F0"/>
    <w:rsid w:val="00841993"/>
    <w:rsid w:val="008464EE"/>
    <w:rsid w:val="00850D81"/>
    <w:rsid w:val="00853202"/>
    <w:rsid w:val="00854377"/>
    <w:rsid w:val="00857F74"/>
    <w:rsid w:val="008604CC"/>
    <w:rsid w:val="00860637"/>
    <w:rsid w:val="008649C8"/>
    <w:rsid w:val="00867FA2"/>
    <w:rsid w:val="008719D5"/>
    <w:rsid w:val="008728B3"/>
    <w:rsid w:val="00873B9C"/>
    <w:rsid w:val="0087709D"/>
    <w:rsid w:val="008820A0"/>
    <w:rsid w:val="00882642"/>
    <w:rsid w:val="00882AD0"/>
    <w:rsid w:val="00882BE2"/>
    <w:rsid w:val="0088448A"/>
    <w:rsid w:val="00885768"/>
    <w:rsid w:val="00890283"/>
    <w:rsid w:val="00892B66"/>
    <w:rsid w:val="00892B98"/>
    <w:rsid w:val="00894111"/>
    <w:rsid w:val="00894F74"/>
    <w:rsid w:val="008A108D"/>
    <w:rsid w:val="008A1155"/>
    <w:rsid w:val="008A23E9"/>
    <w:rsid w:val="008A2947"/>
    <w:rsid w:val="008A52C1"/>
    <w:rsid w:val="008A6DC3"/>
    <w:rsid w:val="008B09DF"/>
    <w:rsid w:val="008B0BB9"/>
    <w:rsid w:val="008B1F3E"/>
    <w:rsid w:val="008B2D57"/>
    <w:rsid w:val="008B3959"/>
    <w:rsid w:val="008C13F1"/>
    <w:rsid w:val="008C23FF"/>
    <w:rsid w:val="008C359C"/>
    <w:rsid w:val="008C4EA5"/>
    <w:rsid w:val="008C7A14"/>
    <w:rsid w:val="008C7F80"/>
    <w:rsid w:val="008D0CC2"/>
    <w:rsid w:val="008D3E93"/>
    <w:rsid w:val="008D7B45"/>
    <w:rsid w:val="008E79B6"/>
    <w:rsid w:val="008F1B39"/>
    <w:rsid w:val="008F5A7D"/>
    <w:rsid w:val="008F5F9B"/>
    <w:rsid w:val="008F6287"/>
    <w:rsid w:val="008F6B6A"/>
    <w:rsid w:val="00901507"/>
    <w:rsid w:val="00902636"/>
    <w:rsid w:val="00903E58"/>
    <w:rsid w:val="00911575"/>
    <w:rsid w:val="00917E12"/>
    <w:rsid w:val="009221AB"/>
    <w:rsid w:val="00922DC7"/>
    <w:rsid w:val="00924209"/>
    <w:rsid w:val="00926CD3"/>
    <w:rsid w:val="00926F43"/>
    <w:rsid w:val="00931D0D"/>
    <w:rsid w:val="009323E9"/>
    <w:rsid w:val="009443A2"/>
    <w:rsid w:val="0094707D"/>
    <w:rsid w:val="0094795C"/>
    <w:rsid w:val="00950E62"/>
    <w:rsid w:val="00951156"/>
    <w:rsid w:val="00951312"/>
    <w:rsid w:val="009516AF"/>
    <w:rsid w:val="00952F19"/>
    <w:rsid w:val="00953096"/>
    <w:rsid w:val="009547FC"/>
    <w:rsid w:val="00960539"/>
    <w:rsid w:val="0096178B"/>
    <w:rsid w:val="009629F2"/>
    <w:rsid w:val="00964718"/>
    <w:rsid w:val="0096623D"/>
    <w:rsid w:val="00966A1A"/>
    <w:rsid w:val="009710D5"/>
    <w:rsid w:val="0097167B"/>
    <w:rsid w:val="00971CD2"/>
    <w:rsid w:val="00977B00"/>
    <w:rsid w:val="0098079C"/>
    <w:rsid w:val="00981607"/>
    <w:rsid w:val="009828EC"/>
    <w:rsid w:val="00984910"/>
    <w:rsid w:val="00984B36"/>
    <w:rsid w:val="00985B5D"/>
    <w:rsid w:val="00986EF5"/>
    <w:rsid w:val="009879F1"/>
    <w:rsid w:val="009912DF"/>
    <w:rsid w:val="00993569"/>
    <w:rsid w:val="00995E2D"/>
    <w:rsid w:val="00997D3D"/>
    <w:rsid w:val="009A150C"/>
    <w:rsid w:val="009A1A5C"/>
    <w:rsid w:val="009A1BC1"/>
    <w:rsid w:val="009B051C"/>
    <w:rsid w:val="009B07C4"/>
    <w:rsid w:val="009B1A48"/>
    <w:rsid w:val="009B6156"/>
    <w:rsid w:val="009B78F4"/>
    <w:rsid w:val="009B7AF5"/>
    <w:rsid w:val="009C0C3D"/>
    <w:rsid w:val="009C1D3B"/>
    <w:rsid w:val="009C1DE8"/>
    <w:rsid w:val="009C77FB"/>
    <w:rsid w:val="009D65AB"/>
    <w:rsid w:val="009E0888"/>
    <w:rsid w:val="009E28AD"/>
    <w:rsid w:val="009F0D07"/>
    <w:rsid w:val="009F1C98"/>
    <w:rsid w:val="009F2798"/>
    <w:rsid w:val="009F2FA6"/>
    <w:rsid w:val="009F4E75"/>
    <w:rsid w:val="009F690A"/>
    <w:rsid w:val="009F7714"/>
    <w:rsid w:val="00A003A9"/>
    <w:rsid w:val="00A01EAD"/>
    <w:rsid w:val="00A04638"/>
    <w:rsid w:val="00A07808"/>
    <w:rsid w:val="00A11165"/>
    <w:rsid w:val="00A11319"/>
    <w:rsid w:val="00A148CE"/>
    <w:rsid w:val="00A167F1"/>
    <w:rsid w:val="00A16BC3"/>
    <w:rsid w:val="00A16BE5"/>
    <w:rsid w:val="00A220CA"/>
    <w:rsid w:val="00A23B6E"/>
    <w:rsid w:val="00A23DF0"/>
    <w:rsid w:val="00A25C90"/>
    <w:rsid w:val="00A30743"/>
    <w:rsid w:val="00A30991"/>
    <w:rsid w:val="00A43620"/>
    <w:rsid w:val="00A53C09"/>
    <w:rsid w:val="00A55C2B"/>
    <w:rsid w:val="00A6438E"/>
    <w:rsid w:val="00A7409B"/>
    <w:rsid w:val="00A757A8"/>
    <w:rsid w:val="00A77FD9"/>
    <w:rsid w:val="00A80810"/>
    <w:rsid w:val="00A87C5A"/>
    <w:rsid w:val="00A92019"/>
    <w:rsid w:val="00A93103"/>
    <w:rsid w:val="00AA0B3A"/>
    <w:rsid w:val="00AA1856"/>
    <w:rsid w:val="00AA1955"/>
    <w:rsid w:val="00AA1B1D"/>
    <w:rsid w:val="00AA2033"/>
    <w:rsid w:val="00AA2BE9"/>
    <w:rsid w:val="00AB3A00"/>
    <w:rsid w:val="00AB4055"/>
    <w:rsid w:val="00AB41B7"/>
    <w:rsid w:val="00AB4DD6"/>
    <w:rsid w:val="00AB5DA3"/>
    <w:rsid w:val="00AB7A59"/>
    <w:rsid w:val="00AC0AA2"/>
    <w:rsid w:val="00AC3C1E"/>
    <w:rsid w:val="00AC4854"/>
    <w:rsid w:val="00AC5FA3"/>
    <w:rsid w:val="00AD0971"/>
    <w:rsid w:val="00AD0E84"/>
    <w:rsid w:val="00AD0FE0"/>
    <w:rsid w:val="00AE313B"/>
    <w:rsid w:val="00AE3577"/>
    <w:rsid w:val="00AE4935"/>
    <w:rsid w:val="00AE65AE"/>
    <w:rsid w:val="00AE7701"/>
    <w:rsid w:val="00AE7923"/>
    <w:rsid w:val="00AF0176"/>
    <w:rsid w:val="00AF38C0"/>
    <w:rsid w:val="00AF6285"/>
    <w:rsid w:val="00AF6E63"/>
    <w:rsid w:val="00B02BD0"/>
    <w:rsid w:val="00B053A6"/>
    <w:rsid w:val="00B10086"/>
    <w:rsid w:val="00B16E12"/>
    <w:rsid w:val="00B17EB2"/>
    <w:rsid w:val="00B219C4"/>
    <w:rsid w:val="00B2227F"/>
    <w:rsid w:val="00B2478D"/>
    <w:rsid w:val="00B2560E"/>
    <w:rsid w:val="00B25F4C"/>
    <w:rsid w:val="00B27CB7"/>
    <w:rsid w:val="00B317B3"/>
    <w:rsid w:val="00B3393F"/>
    <w:rsid w:val="00B36CB3"/>
    <w:rsid w:val="00B40301"/>
    <w:rsid w:val="00B436CF"/>
    <w:rsid w:val="00B46696"/>
    <w:rsid w:val="00B52423"/>
    <w:rsid w:val="00B524F2"/>
    <w:rsid w:val="00B52813"/>
    <w:rsid w:val="00B562D9"/>
    <w:rsid w:val="00B57195"/>
    <w:rsid w:val="00B603A1"/>
    <w:rsid w:val="00B61155"/>
    <w:rsid w:val="00B6361D"/>
    <w:rsid w:val="00B63F50"/>
    <w:rsid w:val="00B64F72"/>
    <w:rsid w:val="00B6778A"/>
    <w:rsid w:val="00B74765"/>
    <w:rsid w:val="00B77DE8"/>
    <w:rsid w:val="00B80830"/>
    <w:rsid w:val="00B82BF0"/>
    <w:rsid w:val="00B855A7"/>
    <w:rsid w:val="00B92340"/>
    <w:rsid w:val="00B93622"/>
    <w:rsid w:val="00BA2A5D"/>
    <w:rsid w:val="00BA48DC"/>
    <w:rsid w:val="00BA5107"/>
    <w:rsid w:val="00BB1E8C"/>
    <w:rsid w:val="00BB259E"/>
    <w:rsid w:val="00BB2E27"/>
    <w:rsid w:val="00BB5D13"/>
    <w:rsid w:val="00BC0FED"/>
    <w:rsid w:val="00BC18B7"/>
    <w:rsid w:val="00BC5644"/>
    <w:rsid w:val="00BC63B2"/>
    <w:rsid w:val="00BD3F7D"/>
    <w:rsid w:val="00BD4372"/>
    <w:rsid w:val="00BD5999"/>
    <w:rsid w:val="00BD6C73"/>
    <w:rsid w:val="00BD7969"/>
    <w:rsid w:val="00BE04F1"/>
    <w:rsid w:val="00BE04FA"/>
    <w:rsid w:val="00BE36E5"/>
    <w:rsid w:val="00BE3ECB"/>
    <w:rsid w:val="00BF6951"/>
    <w:rsid w:val="00BF6FFE"/>
    <w:rsid w:val="00C011EC"/>
    <w:rsid w:val="00C021B3"/>
    <w:rsid w:val="00C05C9F"/>
    <w:rsid w:val="00C076BE"/>
    <w:rsid w:val="00C1007C"/>
    <w:rsid w:val="00C2006A"/>
    <w:rsid w:val="00C20EF9"/>
    <w:rsid w:val="00C22033"/>
    <w:rsid w:val="00C23092"/>
    <w:rsid w:val="00C23168"/>
    <w:rsid w:val="00C24CE5"/>
    <w:rsid w:val="00C2578E"/>
    <w:rsid w:val="00C30DE4"/>
    <w:rsid w:val="00C32D7F"/>
    <w:rsid w:val="00C349E8"/>
    <w:rsid w:val="00C3545D"/>
    <w:rsid w:val="00C378CF"/>
    <w:rsid w:val="00C41323"/>
    <w:rsid w:val="00C413F2"/>
    <w:rsid w:val="00C4371D"/>
    <w:rsid w:val="00C43877"/>
    <w:rsid w:val="00C43F76"/>
    <w:rsid w:val="00C44A7B"/>
    <w:rsid w:val="00C45DA3"/>
    <w:rsid w:val="00C46B5F"/>
    <w:rsid w:val="00C517E9"/>
    <w:rsid w:val="00C53991"/>
    <w:rsid w:val="00C66345"/>
    <w:rsid w:val="00C72652"/>
    <w:rsid w:val="00C7280D"/>
    <w:rsid w:val="00C73FD6"/>
    <w:rsid w:val="00C748A6"/>
    <w:rsid w:val="00C75736"/>
    <w:rsid w:val="00C77D02"/>
    <w:rsid w:val="00C80615"/>
    <w:rsid w:val="00C83824"/>
    <w:rsid w:val="00C84347"/>
    <w:rsid w:val="00C844FA"/>
    <w:rsid w:val="00C8651E"/>
    <w:rsid w:val="00C87952"/>
    <w:rsid w:val="00C93D2A"/>
    <w:rsid w:val="00C975EE"/>
    <w:rsid w:val="00CA1FFB"/>
    <w:rsid w:val="00CA25FB"/>
    <w:rsid w:val="00CA2AD8"/>
    <w:rsid w:val="00CA3883"/>
    <w:rsid w:val="00CB0990"/>
    <w:rsid w:val="00CB3F69"/>
    <w:rsid w:val="00CC3C5E"/>
    <w:rsid w:val="00CC5468"/>
    <w:rsid w:val="00CC5FF6"/>
    <w:rsid w:val="00CD095F"/>
    <w:rsid w:val="00CD2ECC"/>
    <w:rsid w:val="00CD35D0"/>
    <w:rsid w:val="00CD4FAE"/>
    <w:rsid w:val="00CD5119"/>
    <w:rsid w:val="00CD680E"/>
    <w:rsid w:val="00CD7E13"/>
    <w:rsid w:val="00CE049C"/>
    <w:rsid w:val="00CE1D4D"/>
    <w:rsid w:val="00CE1ED4"/>
    <w:rsid w:val="00CE2A4F"/>
    <w:rsid w:val="00CE32B2"/>
    <w:rsid w:val="00CE5A9F"/>
    <w:rsid w:val="00CE601D"/>
    <w:rsid w:val="00CE6383"/>
    <w:rsid w:val="00CF36AE"/>
    <w:rsid w:val="00CF62E8"/>
    <w:rsid w:val="00D00C91"/>
    <w:rsid w:val="00D02C08"/>
    <w:rsid w:val="00D03291"/>
    <w:rsid w:val="00D21523"/>
    <w:rsid w:val="00D2259C"/>
    <w:rsid w:val="00D22D89"/>
    <w:rsid w:val="00D239FA"/>
    <w:rsid w:val="00D24080"/>
    <w:rsid w:val="00D3005F"/>
    <w:rsid w:val="00D3231A"/>
    <w:rsid w:val="00D33295"/>
    <w:rsid w:val="00D37082"/>
    <w:rsid w:val="00D40D8C"/>
    <w:rsid w:val="00D45AF1"/>
    <w:rsid w:val="00D45C64"/>
    <w:rsid w:val="00D45D37"/>
    <w:rsid w:val="00D472DF"/>
    <w:rsid w:val="00D537BD"/>
    <w:rsid w:val="00D54893"/>
    <w:rsid w:val="00D60F24"/>
    <w:rsid w:val="00D624F5"/>
    <w:rsid w:val="00D62A7C"/>
    <w:rsid w:val="00D635CE"/>
    <w:rsid w:val="00D64582"/>
    <w:rsid w:val="00D66497"/>
    <w:rsid w:val="00D6698F"/>
    <w:rsid w:val="00D676EF"/>
    <w:rsid w:val="00D70ADD"/>
    <w:rsid w:val="00D72615"/>
    <w:rsid w:val="00D738D0"/>
    <w:rsid w:val="00D77B53"/>
    <w:rsid w:val="00D81435"/>
    <w:rsid w:val="00D83345"/>
    <w:rsid w:val="00D838A0"/>
    <w:rsid w:val="00D84255"/>
    <w:rsid w:val="00D90D06"/>
    <w:rsid w:val="00D91B32"/>
    <w:rsid w:val="00D96043"/>
    <w:rsid w:val="00D96932"/>
    <w:rsid w:val="00DA020F"/>
    <w:rsid w:val="00DA18B4"/>
    <w:rsid w:val="00DA774D"/>
    <w:rsid w:val="00DB046C"/>
    <w:rsid w:val="00DB105F"/>
    <w:rsid w:val="00DB26CD"/>
    <w:rsid w:val="00DB3918"/>
    <w:rsid w:val="00DB4127"/>
    <w:rsid w:val="00DB4865"/>
    <w:rsid w:val="00DB4ADC"/>
    <w:rsid w:val="00DC0124"/>
    <w:rsid w:val="00DC246A"/>
    <w:rsid w:val="00DC4B64"/>
    <w:rsid w:val="00DC5913"/>
    <w:rsid w:val="00DC6DDB"/>
    <w:rsid w:val="00DC7319"/>
    <w:rsid w:val="00DC75DF"/>
    <w:rsid w:val="00DD1EC1"/>
    <w:rsid w:val="00DD326F"/>
    <w:rsid w:val="00DD4625"/>
    <w:rsid w:val="00DD7719"/>
    <w:rsid w:val="00DE306D"/>
    <w:rsid w:val="00DE3BE7"/>
    <w:rsid w:val="00DE5A9E"/>
    <w:rsid w:val="00DE655F"/>
    <w:rsid w:val="00DE6834"/>
    <w:rsid w:val="00DE6A03"/>
    <w:rsid w:val="00DE752B"/>
    <w:rsid w:val="00DF109B"/>
    <w:rsid w:val="00DF1C0E"/>
    <w:rsid w:val="00DF44FC"/>
    <w:rsid w:val="00DF4762"/>
    <w:rsid w:val="00DF6A82"/>
    <w:rsid w:val="00DF7B7A"/>
    <w:rsid w:val="00E003B9"/>
    <w:rsid w:val="00E03D40"/>
    <w:rsid w:val="00E04E48"/>
    <w:rsid w:val="00E06BA0"/>
    <w:rsid w:val="00E06C91"/>
    <w:rsid w:val="00E132CF"/>
    <w:rsid w:val="00E15E86"/>
    <w:rsid w:val="00E20403"/>
    <w:rsid w:val="00E23C2B"/>
    <w:rsid w:val="00E2568A"/>
    <w:rsid w:val="00E262C6"/>
    <w:rsid w:val="00E3114E"/>
    <w:rsid w:val="00E329E7"/>
    <w:rsid w:val="00E342D2"/>
    <w:rsid w:val="00E34725"/>
    <w:rsid w:val="00E375E5"/>
    <w:rsid w:val="00E41698"/>
    <w:rsid w:val="00E44319"/>
    <w:rsid w:val="00E444B8"/>
    <w:rsid w:val="00E4732D"/>
    <w:rsid w:val="00E50638"/>
    <w:rsid w:val="00E5443F"/>
    <w:rsid w:val="00E561AD"/>
    <w:rsid w:val="00E60993"/>
    <w:rsid w:val="00E6254D"/>
    <w:rsid w:val="00E64F34"/>
    <w:rsid w:val="00E6773C"/>
    <w:rsid w:val="00E711A6"/>
    <w:rsid w:val="00E74708"/>
    <w:rsid w:val="00E8270C"/>
    <w:rsid w:val="00E84E7F"/>
    <w:rsid w:val="00E8584C"/>
    <w:rsid w:val="00E87BDB"/>
    <w:rsid w:val="00E87D50"/>
    <w:rsid w:val="00E921FF"/>
    <w:rsid w:val="00E93171"/>
    <w:rsid w:val="00E946B8"/>
    <w:rsid w:val="00E964E7"/>
    <w:rsid w:val="00EA46DD"/>
    <w:rsid w:val="00EA7052"/>
    <w:rsid w:val="00EB2461"/>
    <w:rsid w:val="00EB2E49"/>
    <w:rsid w:val="00EB6D48"/>
    <w:rsid w:val="00EB7BE7"/>
    <w:rsid w:val="00EC07F5"/>
    <w:rsid w:val="00EC0A82"/>
    <w:rsid w:val="00EC21FE"/>
    <w:rsid w:val="00EC241E"/>
    <w:rsid w:val="00EC24A3"/>
    <w:rsid w:val="00EC5F31"/>
    <w:rsid w:val="00ED4C8D"/>
    <w:rsid w:val="00ED5FFC"/>
    <w:rsid w:val="00EE157C"/>
    <w:rsid w:val="00EE18D2"/>
    <w:rsid w:val="00EE20D8"/>
    <w:rsid w:val="00EE5F7F"/>
    <w:rsid w:val="00EE64CA"/>
    <w:rsid w:val="00EE79E9"/>
    <w:rsid w:val="00EF4B4A"/>
    <w:rsid w:val="00EF521A"/>
    <w:rsid w:val="00F02675"/>
    <w:rsid w:val="00F0303D"/>
    <w:rsid w:val="00F03084"/>
    <w:rsid w:val="00F06145"/>
    <w:rsid w:val="00F07012"/>
    <w:rsid w:val="00F07150"/>
    <w:rsid w:val="00F11D53"/>
    <w:rsid w:val="00F11F8C"/>
    <w:rsid w:val="00F12B90"/>
    <w:rsid w:val="00F14B10"/>
    <w:rsid w:val="00F155E0"/>
    <w:rsid w:val="00F15ED7"/>
    <w:rsid w:val="00F17CCD"/>
    <w:rsid w:val="00F23A12"/>
    <w:rsid w:val="00F243C7"/>
    <w:rsid w:val="00F2521F"/>
    <w:rsid w:val="00F273E9"/>
    <w:rsid w:val="00F3029E"/>
    <w:rsid w:val="00F305B0"/>
    <w:rsid w:val="00F31F00"/>
    <w:rsid w:val="00F32050"/>
    <w:rsid w:val="00F406A5"/>
    <w:rsid w:val="00F456BD"/>
    <w:rsid w:val="00F50128"/>
    <w:rsid w:val="00F50A08"/>
    <w:rsid w:val="00F51461"/>
    <w:rsid w:val="00F523F6"/>
    <w:rsid w:val="00F5283A"/>
    <w:rsid w:val="00F550DE"/>
    <w:rsid w:val="00F563EF"/>
    <w:rsid w:val="00F564CE"/>
    <w:rsid w:val="00F56A2E"/>
    <w:rsid w:val="00F63997"/>
    <w:rsid w:val="00F64084"/>
    <w:rsid w:val="00F670F4"/>
    <w:rsid w:val="00F711FE"/>
    <w:rsid w:val="00F72859"/>
    <w:rsid w:val="00F73E89"/>
    <w:rsid w:val="00F7443C"/>
    <w:rsid w:val="00F74A32"/>
    <w:rsid w:val="00F751BB"/>
    <w:rsid w:val="00F7524A"/>
    <w:rsid w:val="00F75974"/>
    <w:rsid w:val="00F769E5"/>
    <w:rsid w:val="00F77626"/>
    <w:rsid w:val="00F867C0"/>
    <w:rsid w:val="00FA09BB"/>
    <w:rsid w:val="00FA5C2F"/>
    <w:rsid w:val="00FA7016"/>
    <w:rsid w:val="00FA78DE"/>
    <w:rsid w:val="00FB19AF"/>
    <w:rsid w:val="00FB1A85"/>
    <w:rsid w:val="00FB45D0"/>
    <w:rsid w:val="00FB6606"/>
    <w:rsid w:val="00FD51D3"/>
    <w:rsid w:val="00FD5DEB"/>
    <w:rsid w:val="00FD743D"/>
    <w:rsid w:val="00FE0A60"/>
    <w:rsid w:val="00FE0F7D"/>
    <w:rsid w:val="00FE1D28"/>
    <w:rsid w:val="00FE28B0"/>
    <w:rsid w:val="00FE3DC6"/>
    <w:rsid w:val="00FE52A4"/>
    <w:rsid w:val="00FF208F"/>
    <w:rsid w:val="00FF4671"/>
    <w:rsid w:val="00FF5D5C"/>
    <w:rsid w:val="00FF6F57"/>
    <w:rsid w:val="01B71D50"/>
    <w:rsid w:val="0292671B"/>
    <w:rsid w:val="02A36C44"/>
    <w:rsid w:val="02BB6F86"/>
    <w:rsid w:val="03062D2F"/>
    <w:rsid w:val="0331105F"/>
    <w:rsid w:val="035C6DF3"/>
    <w:rsid w:val="03B30E76"/>
    <w:rsid w:val="04055E3C"/>
    <w:rsid w:val="046538E1"/>
    <w:rsid w:val="04A96068"/>
    <w:rsid w:val="05096B07"/>
    <w:rsid w:val="05917228"/>
    <w:rsid w:val="05A01219"/>
    <w:rsid w:val="05CB04ED"/>
    <w:rsid w:val="05CD6CDE"/>
    <w:rsid w:val="05D9297D"/>
    <w:rsid w:val="05E87F26"/>
    <w:rsid w:val="05F9301F"/>
    <w:rsid w:val="06532730"/>
    <w:rsid w:val="06C62F02"/>
    <w:rsid w:val="06ED4932"/>
    <w:rsid w:val="0749768F"/>
    <w:rsid w:val="07990616"/>
    <w:rsid w:val="07CF73CE"/>
    <w:rsid w:val="07DB61F9"/>
    <w:rsid w:val="085A5FF7"/>
    <w:rsid w:val="08BD11E5"/>
    <w:rsid w:val="08FD6983"/>
    <w:rsid w:val="092B365C"/>
    <w:rsid w:val="09685AF8"/>
    <w:rsid w:val="09B21156"/>
    <w:rsid w:val="0A9357F1"/>
    <w:rsid w:val="0B837613"/>
    <w:rsid w:val="0BC32DE3"/>
    <w:rsid w:val="0BCF0AAA"/>
    <w:rsid w:val="0BE61950"/>
    <w:rsid w:val="0CDB347F"/>
    <w:rsid w:val="0CF90016"/>
    <w:rsid w:val="0CFA3905"/>
    <w:rsid w:val="0D006A41"/>
    <w:rsid w:val="0D484881"/>
    <w:rsid w:val="0ED700AF"/>
    <w:rsid w:val="0F2D3B30"/>
    <w:rsid w:val="0F38022B"/>
    <w:rsid w:val="1199286D"/>
    <w:rsid w:val="11E063D4"/>
    <w:rsid w:val="129640D0"/>
    <w:rsid w:val="12D73F6B"/>
    <w:rsid w:val="12D903DB"/>
    <w:rsid w:val="12DE15D3"/>
    <w:rsid w:val="12F40DF6"/>
    <w:rsid w:val="130E41B8"/>
    <w:rsid w:val="138A175B"/>
    <w:rsid w:val="143C4803"/>
    <w:rsid w:val="154A7E57"/>
    <w:rsid w:val="158208D0"/>
    <w:rsid w:val="15D024A8"/>
    <w:rsid w:val="168E3310"/>
    <w:rsid w:val="17A32DEB"/>
    <w:rsid w:val="17AC1CA0"/>
    <w:rsid w:val="17B758C7"/>
    <w:rsid w:val="180D1687"/>
    <w:rsid w:val="181F7C5E"/>
    <w:rsid w:val="183365FE"/>
    <w:rsid w:val="189A01BF"/>
    <w:rsid w:val="18AB7544"/>
    <w:rsid w:val="18DF3A97"/>
    <w:rsid w:val="18F41CA0"/>
    <w:rsid w:val="192B11BF"/>
    <w:rsid w:val="19353F17"/>
    <w:rsid w:val="19834C82"/>
    <w:rsid w:val="19E820AD"/>
    <w:rsid w:val="1B040045"/>
    <w:rsid w:val="1B26620D"/>
    <w:rsid w:val="1B2B55D1"/>
    <w:rsid w:val="1C02077D"/>
    <w:rsid w:val="1C2A7637"/>
    <w:rsid w:val="1C2B64FC"/>
    <w:rsid w:val="1C4A1A87"/>
    <w:rsid w:val="1C8B457A"/>
    <w:rsid w:val="1CE13981"/>
    <w:rsid w:val="1CFA525B"/>
    <w:rsid w:val="1D9751A0"/>
    <w:rsid w:val="1DBA4DAD"/>
    <w:rsid w:val="1E220F0E"/>
    <w:rsid w:val="1E7948A6"/>
    <w:rsid w:val="1F010B23"/>
    <w:rsid w:val="1F356A1F"/>
    <w:rsid w:val="1F7363E0"/>
    <w:rsid w:val="1F896D6A"/>
    <w:rsid w:val="1FC76513"/>
    <w:rsid w:val="1FD20711"/>
    <w:rsid w:val="20143AFC"/>
    <w:rsid w:val="2043516B"/>
    <w:rsid w:val="20C22534"/>
    <w:rsid w:val="20D919B5"/>
    <w:rsid w:val="210A7A37"/>
    <w:rsid w:val="210E4B2C"/>
    <w:rsid w:val="211B1C44"/>
    <w:rsid w:val="2188552B"/>
    <w:rsid w:val="21A67760"/>
    <w:rsid w:val="220C0232"/>
    <w:rsid w:val="225D0766"/>
    <w:rsid w:val="2291088A"/>
    <w:rsid w:val="234D1EAF"/>
    <w:rsid w:val="23904052"/>
    <w:rsid w:val="23A17994"/>
    <w:rsid w:val="23BF0FAD"/>
    <w:rsid w:val="23C14709"/>
    <w:rsid w:val="23DA4BBD"/>
    <w:rsid w:val="24007018"/>
    <w:rsid w:val="249441E7"/>
    <w:rsid w:val="24F66F93"/>
    <w:rsid w:val="253B0B07"/>
    <w:rsid w:val="25744B31"/>
    <w:rsid w:val="25A56673"/>
    <w:rsid w:val="25C7078A"/>
    <w:rsid w:val="25ED1E01"/>
    <w:rsid w:val="25EE5B79"/>
    <w:rsid w:val="2629095F"/>
    <w:rsid w:val="26AD77E2"/>
    <w:rsid w:val="272F01F7"/>
    <w:rsid w:val="27331EB6"/>
    <w:rsid w:val="28003E99"/>
    <w:rsid w:val="28520641"/>
    <w:rsid w:val="290049A5"/>
    <w:rsid w:val="299D7BC8"/>
    <w:rsid w:val="29E928DF"/>
    <w:rsid w:val="29FB6137"/>
    <w:rsid w:val="2A0C4820"/>
    <w:rsid w:val="2A1D1B1E"/>
    <w:rsid w:val="2AFC049D"/>
    <w:rsid w:val="2BD733B6"/>
    <w:rsid w:val="2C4A290F"/>
    <w:rsid w:val="2C8635CE"/>
    <w:rsid w:val="2CC244D8"/>
    <w:rsid w:val="2D391DD0"/>
    <w:rsid w:val="2DA90D03"/>
    <w:rsid w:val="2DD92C6B"/>
    <w:rsid w:val="2E0C4DEE"/>
    <w:rsid w:val="2F414933"/>
    <w:rsid w:val="2F685560"/>
    <w:rsid w:val="2F9432ED"/>
    <w:rsid w:val="2F964907"/>
    <w:rsid w:val="2FD61B58"/>
    <w:rsid w:val="300F6E18"/>
    <w:rsid w:val="304C41C6"/>
    <w:rsid w:val="305A5E42"/>
    <w:rsid w:val="30C43E10"/>
    <w:rsid w:val="30D84ABC"/>
    <w:rsid w:val="314825E1"/>
    <w:rsid w:val="315C42DF"/>
    <w:rsid w:val="31624A09"/>
    <w:rsid w:val="31B10216"/>
    <w:rsid w:val="321451F4"/>
    <w:rsid w:val="32555392"/>
    <w:rsid w:val="325D030E"/>
    <w:rsid w:val="32C57FA5"/>
    <w:rsid w:val="32E509FE"/>
    <w:rsid w:val="32EB591A"/>
    <w:rsid w:val="334D6594"/>
    <w:rsid w:val="33505792"/>
    <w:rsid w:val="33925D96"/>
    <w:rsid w:val="3476311B"/>
    <w:rsid w:val="34F565DC"/>
    <w:rsid w:val="34F605A6"/>
    <w:rsid w:val="352A314E"/>
    <w:rsid w:val="357B2B5C"/>
    <w:rsid w:val="36491954"/>
    <w:rsid w:val="36C26992"/>
    <w:rsid w:val="36F54FB9"/>
    <w:rsid w:val="371B2546"/>
    <w:rsid w:val="37307DA0"/>
    <w:rsid w:val="3759148C"/>
    <w:rsid w:val="37610F7D"/>
    <w:rsid w:val="37936720"/>
    <w:rsid w:val="380354B4"/>
    <w:rsid w:val="381579AD"/>
    <w:rsid w:val="3828316D"/>
    <w:rsid w:val="386A72E1"/>
    <w:rsid w:val="38883C0B"/>
    <w:rsid w:val="39297E18"/>
    <w:rsid w:val="39F634E7"/>
    <w:rsid w:val="3A9B5EE8"/>
    <w:rsid w:val="3ABB2076"/>
    <w:rsid w:val="3B0F4170"/>
    <w:rsid w:val="3B660234"/>
    <w:rsid w:val="3BFC7174"/>
    <w:rsid w:val="3C77306C"/>
    <w:rsid w:val="3CA64660"/>
    <w:rsid w:val="3CEE5F6C"/>
    <w:rsid w:val="3D26361F"/>
    <w:rsid w:val="3D7E738B"/>
    <w:rsid w:val="3DD70D95"/>
    <w:rsid w:val="3F373178"/>
    <w:rsid w:val="3FD55988"/>
    <w:rsid w:val="402E32EA"/>
    <w:rsid w:val="41861E50"/>
    <w:rsid w:val="419B675D"/>
    <w:rsid w:val="41BA3087"/>
    <w:rsid w:val="41DA54D8"/>
    <w:rsid w:val="424E1A22"/>
    <w:rsid w:val="42C924A2"/>
    <w:rsid w:val="43234C5C"/>
    <w:rsid w:val="433D3055"/>
    <w:rsid w:val="434075BC"/>
    <w:rsid w:val="435412BA"/>
    <w:rsid w:val="435C1F1C"/>
    <w:rsid w:val="43882D11"/>
    <w:rsid w:val="438D657A"/>
    <w:rsid w:val="43D372A1"/>
    <w:rsid w:val="43F3462F"/>
    <w:rsid w:val="441D0435"/>
    <w:rsid w:val="46855FB1"/>
    <w:rsid w:val="47057844"/>
    <w:rsid w:val="47737835"/>
    <w:rsid w:val="47767A51"/>
    <w:rsid w:val="47C46F80"/>
    <w:rsid w:val="48965ED0"/>
    <w:rsid w:val="49217B84"/>
    <w:rsid w:val="49317EC7"/>
    <w:rsid w:val="494552C4"/>
    <w:rsid w:val="4950607F"/>
    <w:rsid w:val="495F4514"/>
    <w:rsid w:val="49667651"/>
    <w:rsid w:val="49A301C6"/>
    <w:rsid w:val="49A62143"/>
    <w:rsid w:val="4A280DAA"/>
    <w:rsid w:val="4A722025"/>
    <w:rsid w:val="4AA7314C"/>
    <w:rsid w:val="4AB369BD"/>
    <w:rsid w:val="4AE747C1"/>
    <w:rsid w:val="4BE3142D"/>
    <w:rsid w:val="4C072F47"/>
    <w:rsid w:val="4C4243A5"/>
    <w:rsid w:val="4C9E0F6F"/>
    <w:rsid w:val="4CC324F7"/>
    <w:rsid w:val="4D3A77A9"/>
    <w:rsid w:val="4D5718E5"/>
    <w:rsid w:val="4D866514"/>
    <w:rsid w:val="4E4F63FF"/>
    <w:rsid w:val="4EF676C9"/>
    <w:rsid w:val="4F4B17C3"/>
    <w:rsid w:val="4FA42C81"/>
    <w:rsid w:val="4FE13ED5"/>
    <w:rsid w:val="50106568"/>
    <w:rsid w:val="50242014"/>
    <w:rsid w:val="503C112D"/>
    <w:rsid w:val="50BE4216"/>
    <w:rsid w:val="50C409DF"/>
    <w:rsid w:val="51190E10"/>
    <w:rsid w:val="520635F9"/>
    <w:rsid w:val="52701540"/>
    <w:rsid w:val="52A64F62"/>
    <w:rsid w:val="531D3476"/>
    <w:rsid w:val="533D0E3C"/>
    <w:rsid w:val="53D8114B"/>
    <w:rsid w:val="54895671"/>
    <w:rsid w:val="54FC7A5C"/>
    <w:rsid w:val="55472A2C"/>
    <w:rsid w:val="55654C60"/>
    <w:rsid w:val="56180F27"/>
    <w:rsid w:val="567809C3"/>
    <w:rsid w:val="57573571"/>
    <w:rsid w:val="57F14ED1"/>
    <w:rsid w:val="582C7CB7"/>
    <w:rsid w:val="58B93830"/>
    <w:rsid w:val="593B3C69"/>
    <w:rsid w:val="593E1362"/>
    <w:rsid w:val="594A4899"/>
    <w:rsid w:val="598F49A2"/>
    <w:rsid w:val="59CC52AE"/>
    <w:rsid w:val="59F9006D"/>
    <w:rsid w:val="5A026F22"/>
    <w:rsid w:val="5A3F7BB1"/>
    <w:rsid w:val="5A7E1EB9"/>
    <w:rsid w:val="5A987886"/>
    <w:rsid w:val="5B0F75FD"/>
    <w:rsid w:val="5B1E5FDD"/>
    <w:rsid w:val="5C401F83"/>
    <w:rsid w:val="5DC774A0"/>
    <w:rsid w:val="5DCB3ACF"/>
    <w:rsid w:val="5E127950"/>
    <w:rsid w:val="5E8E5228"/>
    <w:rsid w:val="5E9F11E3"/>
    <w:rsid w:val="5F092B01"/>
    <w:rsid w:val="5F1119B5"/>
    <w:rsid w:val="5F437674"/>
    <w:rsid w:val="5F5D03BD"/>
    <w:rsid w:val="5FFE018B"/>
    <w:rsid w:val="60017C7C"/>
    <w:rsid w:val="60FA6BA5"/>
    <w:rsid w:val="61695AD8"/>
    <w:rsid w:val="61BF1331"/>
    <w:rsid w:val="61E764DD"/>
    <w:rsid w:val="62103388"/>
    <w:rsid w:val="625C78E7"/>
    <w:rsid w:val="62A3326C"/>
    <w:rsid w:val="63AE1EC8"/>
    <w:rsid w:val="63ED6906"/>
    <w:rsid w:val="6439412D"/>
    <w:rsid w:val="64813139"/>
    <w:rsid w:val="64E2007C"/>
    <w:rsid w:val="64E57B6C"/>
    <w:rsid w:val="64F05D21"/>
    <w:rsid w:val="651A02C0"/>
    <w:rsid w:val="655367FC"/>
    <w:rsid w:val="65CB0B10"/>
    <w:rsid w:val="65E240AB"/>
    <w:rsid w:val="660D2ED6"/>
    <w:rsid w:val="661318A7"/>
    <w:rsid w:val="662607FE"/>
    <w:rsid w:val="662D17CA"/>
    <w:rsid w:val="664D59C9"/>
    <w:rsid w:val="667D4740"/>
    <w:rsid w:val="66A87C5F"/>
    <w:rsid w:val="66B7617E"/>
    <w:rsid w:val="671E7365"/>
    <w:rsid w:val="67FE40F5"/>
    <w:rsid w:val="68E12443"/>
    <w:rsid w:val="6912154C"/>
    <w:rsid w:val="69AE2C22"/>
    <w:rsid w:val="69D138E3"/>
    <w:rsid w:val="69DF2DDC"/>
    <w:rsid w:val="6A596763"/>
    <w:rsid w:val="6AFB3C45"/>
    <w:rsid w:val="6B7632CC"/>
    <w:rsid w:val="6C195B1B"/>
    <w:rsid w:val="6C3D028D"/>
    <w:rsid w:val="6CF221FB"/>
    <w:rsid w:val="6CF50B68"/>
    <w:rsid w:val="6D4F0278"/>
    <w:rsid w:val="6D9B34BE"/>
    <w:rsid w:val="6DEF55B7"/>
    <w:rsid w:val="6E6A1FC6"/>
    <w:rsid w:val="6ED23B9D"/>
    <w:rsid w:val="6EF2535F"/>
    <w:rsid w:val="6F7915DC"/>
    <w:rsid w:val="6F946416"/>
    <w:rsid w:val="705E2CAF"/>
    <w:rsid w:val="70767296"/>
    <w:rsid w:val="707B4D5F"/>
    <w:rsid w:val="7101188A"/>
    <w:rsid w:val="71145A61"/>
    <w:rsid w:val="713C4950"/>
    <w:rsid w:val="714F52AF"/>
    <w:rsid w:val="717E2E2F"/>
    <w:rsid w:val="71950224"/>
    <w:rsid w:val="728E61D9"/>
    <w:rsid w:val="72BA6BF6"/>
    <w:rsid w:val="72EB2446"/>
    <w:rsid w:val="7399224D"/>
    <w:rsid w:val="73EB6821"/>
    <w:rsid w:val="73F676A0"/>
    <w:rsid w:val="74054864"/>
    <w:rsid w:val="740C0C71"/>
    <w:rsid w:val="743B5786"/>
    <w:rsid w:val="74572697"/>
    <w:rsid w:val="74880200"/>
    <w:rsid w:val="74982505"/>
    <w:rsid w:val="74BE7A92"/>
    <w:rsid w:val="753A4D64"/>
    <w:rsid w:val="75661A51"/>
    <w:rsid w:val="75883F4E"/>
    <w:rsid w:val="759C679E"/>
    <w:rsid w:val="75B65EDC"/>
    <w:rsid w:val="75C537CD"/>
    <w:rsid w:val="76AE6010"/>
    <w:rsid w:val="76DE218D"/>
    <w:rsid w:val="78047EB1"/>
    <w:rsid w:val="78103D2F"/>
    <w:rsid w:val="78112CFA"/>
    <w:rsid w:val="785030F6"/>
    <w:rsid w:val="78765D21"/>
    <w:rsid w:val="7A195E96"/>
    <w:rsid w:val="7A5C5D83"/>
    <w:rsid w:val="7B1A0118"/>
    <w:rsid w:val="7B2E5D41"/>
    <w:rsid w:val="7B4F58E7"/>
    <w:rsid w:val="7BD43AA5"/>
    <w:rsid w:val="7C8021FC"/>
    <w:rsid w:val="7C9E2682"/>
    <w:rsid w:val="7CEA3B1A"/>
    <w:rsid w:val="7DDB3462"/>
    <w:rsid w:val="7DF94E6A"/>
    <w:rsid w:val="7E730861"/>
    <w:rsid w:val="7E8835EA"/>
    <w:rsid w:val="7EE66563"/>
    <w:rsid w:val="7EF86055"/>
    <w:rsid w:val="7F205A45"/>
    <w:rsid w:val="7FA74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85ED6-6022-4A16-A748-9F4B5851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paragraph" w:customStyle="1" w:styleId="af2">
    <w:name w:val="方正正文"/>
    <w:basedOn w:val="a"/>
    <w:qFormat/>
    <w:pPr>
      <w:snapToGrid w:val="0"/>
      <w:spacing w:line="316" w:lineRule="auto"/>
      <w:ind w:firstLineChars="200" w:firstLine="200"/>
    </w:pPr>
    <w:rPr>
      <w:rFonts w:ascii="Times New Roman" w:eastAsia="方正仿宋" w:hAnsi="Times New Roman" w:cs="Times New Roman"/>
      <w:sz w:val="32"/>
      <w:szCs w:val="24"/>
    </w:rPr>
  </w:style>
  <w:style w:type="paragraph" w:customStyle="1" w:styleId="3">
    <w:name w:val="标3正"/>
    <w:basedOn w:val="a"/>
    <w:qFormat/>
    <w:pPr>
      <w:widowControl/>
      <w:spacing w:line="390" w:lineRule="atLeast"/>
      <w:ind w:firstLineChars="200" w:firstLine="560"/>
    </w:pPr>
    <w:rPr>
      <w:rFonts w:ascii="仿宋_GB2312" w:eastAsia="仿宋_GB2312" w:hAnsi="宋体" w:cs="宋体"/>
      <w:color w:val="070707"/>
      <w:kern w:val="0"/>
      <w:sz w:val="28"/>
      <w:szCs w:val="28"/>
    </w:rPr>
  </w:style>
  <w:style w:type="paragraph" w:styleId="af3">
    <w:name w:val="List Paragraph"/>
    <w:basedOn w:val="a"/>
    <w:uiPriority w:val="99"/>
    <w:unhideWhenUsed/>
    <w:qFormat/>
    <w:pPr>
      <w:ind w:firstLineChars="200" w:firstLine="420"/>
    </w:pPr>
    <w:rPr>
      <w:rFonts w:ascii="Times New Roman" w:eastAsia="宋体" w:hAnsi="Times New Roman" w:cs="Times New Roman"/>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kern w:val="2"/>
      <w:sz w:val="18"/>
      <w:szCs w:val="18"/>
      <w14:ligatures w14:val="standardContextual"/>
    </w:rPr>
  </w:style>
  <w:style w:type="paragraph" w:customStyle="1" w:styleId="1">
    <w:name w:val="修订1"/>
    <w:hidden/>
    <w:uiPriority w:val="99"/>
    <w:unhideWhenUsed/>
    <w:qFormat/>
    <w:rPr>
      <w:rFonts w:asciiTheme="minorHAnsi" w:eastAsiaTheme="minorEastAsia" w:hAnsiTheme="minorHAnsi" w:cstheme="minorBidi"/>
      <w:kern w:val="2"/>
      <w:sz w:val="21"/>
      <w:szCs w:val="22"/>
      <w14:ligatures w14:val="standardContextual"/>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14:ligatures w14:val="standardContextual"/>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1168</Words>
  <Characters>6662</Characters>
  <Application>Microsoft Office Word</Application>
  <DocSecurity>0</DocSecurity>
  <Lines>55</Lines>
  <Paragraphs>15</Paragraphs>
  <ScaleCrop>false</ScaleCrop>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dc:creator>
  <cp:lastModifiedBy>乐山金口河区管理员</cp:lastModifiedBy>
  <cp:revision>2</cp:revision>
  <dcterms:created xsi:type="dcterms:W3CDTF">2026-03-09T06:21:00Z</dcterms:created>
  <dcterms:modified xsi:type="dcterms:W3CDTF">2026-03-09T06:21:00Z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D3CD8C68A2BD4C2ABD8F5B28650F4F6E_13</vt:lpwstr>
  </property>
  <property fmtid="{D5CDD505-2E9C-101B-9397-08002B2CF9AE}" pid="4" name="KSOTemplateDocerSaveRecord">
    <vt:lpwstr>eyJoZGlkIjoiMjUzZjk2MjdkZDQzMzA5NjZmNjFiYTgxOTJlZGEzODMiLCJ1c2VySWQiOiI2MjYwNjY4MzgifQ==</vt:lpwstr>
  </property>
</Properties>
</file>