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beforeAutospacing="0" w:afterAutospacing="0" w:line="820" w:lineRule="exact"/>
        <w:ind w:leftChars="-44" w:right="-480" w:rightChars="-150" w:hanging="141" w:hangingChars="32"/>
        <w:jc w:val="center"/>
        <w:outlineLvl w:val="0"/>
        <w:rPr>
          <w:rFonts w:eastAsia="微软雅黑"/>
          <w:b/>
          <w:bCs/>
          <w:sz w:val="44"/>
          <w:szCs w:val="44"/>
        </w:rPr>
      </w:pPr>
      <w:bookmarkStart w:id="0" w:name="_Toc26439"/>
      <w:bookmarkStart w:id="1" w:name="_Toc11980"/>
      <w:bookmarkStart w:id="2" w:name="_Toc9453"/>
    </w:p>
    <w:p>
      <w:pPr>
        <w:pStyle w:val="22"/>
        <w:spacing w:beforeAutospacing="0" w:afterAutospacing="0" w:line="820" w:lineRule="exact"/>
        <w:ind w:leftChars="-44" w:right="-480" w:rightChars="-150" w:hanging="141" w:hangingChars="32"/>
        <w:jc w:val="center"/>
        <w:outlineLvl w:val="0"/>
        <w:rPr>
          <w:rFonts w:hint="eastAsia" w:ascii="方正小标宋简体" w:hAnsi="方正小标宋简体" w:eastAsia="方正小标宋简体" w:cs="方正小标宋简体"/>
          <w:b/>
          <w:bCs/>
          <w:sz w:val="44"/>
          <w:szCs w:val="44"/>
        </w:rPr>
      </w:pPr>
      <w:bookmarkStart w:id="3" w:name="_Toc19147"/>
      <w:r>
        <w:rPr>
          <w:rFonts w:hint="eastAsia" w:ascii="方正小标宋简体" w:hAnsi="方正小标宋简体" w:eastAsia="方正小标宋简体" w:cs="方正小标宋简体"/>
          <w:b/>
          <w:bCs/>
          <w:sz w:val="44"/>
          <w:szCs w:val="44"/>
        </w:rPr>
        <w:t>乐山市金口河区农业农村局</w:t>
      </w:r>
      <w:r>
        <w:rPr>
          <w:rFonts w:hint="eastAsia" w:ascii="方正小标宋简体" w:hAnsi="方正小标宋简体" w:eastAsia="方正小标宋简体" w:cs="方正小标宋简体"/>
          <w:b/>
          <w:bCs/>
          <w:sz w:val="44"/>
          <w:szCs w:val="44"/>
        </w:rPr>
        <w:br w:type="textWrapping"/>
      </w:r>
      <w:bookmarkEnd w:id="0"/>
      <w:bookmarkEnd w:id="1"/>
      <w:bookmarkEnd w:id="2"/>
      <w:bookmarkEnd w:id="3"/>
      <w:r>
        <w:rPr>
          <w:rFonts w:hint="eastAsia" w:ascii="方正小标宋简体" w:hAnsi="方正小标宋简体" w:eastAsia="方正小标宋简体" w:cs="方正小标宋简体"/>
          <w:b/>
          <w:bCs/>
          <w:sz w:val="44"/>
          <w:szCs w:val="44"/>
        </w:rPr>
        <w:t>乐山市金口河区永胜川牛膝中药材现代农业园区水毁修复工程</w:t>
      </w:r>
    </w:p>
    <w:p>
      <w:pPr>
        <w:pStyle w:val="22"/>
        <w:spacing w:beforeAutospacing="0" w:afterAutospacing="0" w:line="720" w:lineRule="exact"/>
        <w:ind w:leftChars="-44" w:right="-480" w:rightChars="-150" w:hanging="141" w:hangingChars="32"/>
        <w:jc w:val="center"/>
        <w:outlineLvl w:val="0"/>
        <w:rPr>
          <w:rFonts w:hint="eastAsia" w:ascii="方正小标宋简体" w:hAnsi="方正小标宋简体" w:eastAsia="方正小标宋简体" w:cs="方正小标宋简体"/>
          <w:b/>
          <w:bCs/>
          <w:sz w:val="44"/>
          <w:szCs w:val="44"/>
        </w:rPr>
      </w:pPr>
      <w:bookmarkStart w:id="4" w:name="_Toc4883"/>
      <w:r>
        <w:rPr>
          <w:rFonts w:hint="eastAsia" w:ascii="方正小标宋简体" w:hAnsi="方正小标宋简体" w:eastAsia="方正小标宋简体" w:cs="方正小标宋简体"/>
          <w:b/>
          <w:bCs/>
          <w:sz w:val="44"/>
          <w:szCs w:val="44"/>
        </w:rPr>
        <w:t>项</w:t>
      </w:r>
      <w:bookmarkEnd w:id="4"/>
    </w:p>
    <w:p>
      <w:pPr>
        <w:pStyle w:val="22"/>
        <w:spacing w:beforeAutospacing="0" w:afterAutospacing="0" w:line="720" w:lineRule="exact"/>
        <w:ind w:leftChars="-44" w:right="-480" w:rightChars="-150" w:hanging="141" w:hangingChars="32"/>
        <w:jc w:val="center"/>
        <w:outlineLvl w:val="0"/>
        <w:rPr>
          <w:rFonts w:hint="eastAsia" w:ascii="方正小标宋简体" w:hAnsi="方正小标宋简体" w:eastAsia="方正小标宋简体" w:cs="方正小标宋简体"/>
          <w:b/>
          <w:bCs/>
          <w:sz w:val="44"/>
          <w:szCs w:val="44"/>
        </w:rPr>
      </w:pPr>
      <w:bookmarkStart w:id="5" w:name="_Toc22629"/>
      <w:r>
        <w:rPr>
          <w:rFonts w:hint="eastAsia" w:ascii="方正小标宋简体" w:hAnsi="方正小标宋简体" w:eastAsia="方正小标宋简体" w:cs="方正小标宋简体"/>
          <w:b/>
          <w:bCs/>
          <w:sz w:val="44"/>
          <w:szCs w:val="44"/>
        </w:rPr>
        <w:t>目</w:t>
      </w:r>
      <w:bookmarkEnd w:id="5"/>
    </w:p>
    <w:p>
      <w:pPr>
        <w:pStyle w:val="22"/>
        <w:spacing w:beforeAutospacing="0" w:afterAutospacing="0" w:line="720" w:lineRule="exact"/>
        <w:ind w:leftChars="-44" w:right="-480" w:rightChars="-150" w:hanging="141" w:hangingChars="32"/>
        <w:jc w:val="center"/>
        <w:outlineLvl w:val="0"/>
        <w:rPr>
          <w:rFonts w:hint="eastAsia" w:ascii="方正小标宋简体" w:hAnsi="方正小标宋简体" w:eastAsia="方正小标宋简体" w:cs="方正小标宋简体"/>
          <w:b/>
          <w:bCs/>
          <w:sz w:val="44"/>
          <w:szCs w:val="44"/>
        </w:rPr>
      </w:pPr>
      <w:bookmarkStart w:id="6" w:name="_Toc9312"/>
      <w:r>
        <w:rPr>
          <w:rFonts w:hint="eastAsia" w:ascii="方正小标宋简体" w:hAnsi="方正小标宋简体" w:eastAsia="方正小标宋简体" w:cs="方正小标宋简体"/>
          <w:b/>
          <w:bCs/>
          <w:sz w:val="44"/>
          <w:szCs w:val="44"/>
        </w:rPr>
        <w:t>支</w:t>
      </w:r>
      <w:bookmarkEnd w:id="6"/>
    </w:p>
    <w:p>
      <w:pPr>
        <w:pStyle w:val="22"/>
        <w:spacing w:beforeAutospacing="0" w:afterAutospacing="0" w:line="720" w:lineRule="exact"/>
        <w:ind w:leftChars="-44" w:right="-480" w:rightChars="-150" w:hanging="141" w:hangingChars="32"/>
        <w:jc w:val="center"/>
        <w:outlineLvl w:val="0"/>
        <w:rPr>
          <w:rFonts w:hint="eastAsia" w:ascii="方正小标宋简体" w:hAnsi="方正小标宋简体" w:eastAsia="方正小标宋简体" w:cs="方正小标宋简体"/>
          <w:b/>
          <w:bCs/>
          <w:sz w:val="44"/>
          <w:szCs w:val="44"/>
        </w:rPr>
      </w:pPr>
      <w:bookmarkStart w:id="7" w:name="_Toc18768"/>
      <w:r>
        <w:rPr>
          <w:rFonts w:hint="eastAsia" w:ascii="方正小标宋简体" w:hAnsi="方正小标宋简体" w:eastAsia="方正小标宋简体" w:cs="方正小标宋简体"/>
          <w:b/>
          <w:bCs/>
          <w:sz w:val="44"/>
          <w:szCs w:val="44"/>
        </w:rPr>
        <w:t>出</w:t>
      </w:r>
      <w:bookmarkEnd w:id="7"/>
    </w:p>
    <w:p>
      <w:pPr>
        <w:pStyle w:val="22"/>
        <w:spacing w:beforeAutospacing="0" w:afterAutospacing="0" w:line="720" w:lineRule="exact"/>
        <w:ind w:leftChars="-44" w:right="-480" w:rightChars="-150" w:hanging="141" w:hangingChars="32"/>
        <w:jc w:val="center"/>
        <w:outlineLvl w:val="0"/>
        <w:rPr>
          <w:rFonts w:hint="eastAsia" w:ascii="方正小标宋简体" w:hAnsi="方正小标宋简体" w:eastAsia="方正小标宋简体" w:cs="方正小标宋简体"/>
          <w:b/>
          <w:bCs/>
          <w:sz w:val="44"/>
          <w:szCs w:val="44"/>
        </w:rPr>
      </w:pPr>
      <w:bookmarkStart w:id="8" w:name="_Toc27081"/>
      <w:r>
        <w:rPr>
          <w:rFonts w:hint="eastAsia" w:ascii="方正小标宋简体" w:hAnsi="方正小标宋简体" w:eastAsia="方正小标宋简体" w:cs="方正小标宋简体"/>
          <w:b/>
          <w:bCs/>
          <w:sz w:val="44"/>
          <w:szCs w:val="44"/>
        </w:rPr>
        <w:t>绩</w:t>
      </w:r>
      <w:bookmarkEnd w:id="8"/>
    </w:p>
    <w:p>
      <w:pPr>
        <w:pStyle w:val="22"/>
        <w:spacing w:beforeAutospacing="0" w:afterAutospacing="0" w:line="720" w:lineRule="exact"/>
        <w:ind w:leftChars="-44" w:right="-480" w:rightChars="-150" w:hanging="141" w:hangingChars="32"/>
        <w:jc w:val="center"/>
        <w:outlineLvl w:val="0"/>
        <w:rPr>
          <w:rFonts w:hint="eastAsia" w:ascii="方正小标宋简体" w:hAnsi="方正小标宋简体" w:eastAsia="方正小标宋简体" w:cs="方正小标宋简体"/>
          <w:b/>
          <w:bCs/>
          <w:sz w:val="44"/>
          <w:szCs w:val="44"/>
        </w:rPr>
      </w:pPr>
      <w:bookmarkStart w:id="9" w:name="_Toc7344"/>
      <w:r>
        <w:rPr>
          <w:rFonts w:hint="eastAsia" w:ascii="方正小标宋简体" w:hAnsi="方正小标宋简体" w:eastAsia="方正小标宋简体" w:cs="方正小标宋简体"/>
          <w:b/>
          <w:bCs/>
          <w:sz w:val="44"/>
          <w:szCs w:val="44"/>
        </w:rPr>
        <w:t>效</w:t>
      </w:r>
      <w:bookmarkEnd w:id="9"/>
    </w:p>
    <w:p>
      <w:pPr>
        <w:pStyle w:val="22"/>
        <w:spacing w:beforeAutospacing="0" w:afterAutospacing="0" w:line="720" w:lineRule="exact"/>
        <w:ind w:leftChars="-44" w:right="-480" w:rightChars="-150" w:hanging="141" w:hangingChars="32"/>
        <w:jc w:val="center"/>
        <w:outlineLvl w:val="0"/>
        <w:rPr>
          <w:rFonts w:hint="eastAsia" w:ascii="方正小标宋简体" w:hAnsi="方正小标宋简体" w:eastAsia="方正小标宋简体" w:cs="方正小标宋简体"/>
          <w:b/>
          <w:bCs/>
          <w:sz w:val="44"/>
          <w:szCs w:val="44"/>
        </w:rPr>
      </w:pPr>
      <w:bookmarkStart w:id="10" w:name="_Toc16508"/>
      <w:r>
        <w:rPr>
          <w:rFonts w:hint="eastAsia" w:ascii="方正小标宋简体" w:hAnsi="方正小标宋简体" w:eastAsia="方正小标宋简体" w:cs="方正小标宋简体"/>
          <w:b/>
          <w:bCs/>
          <w:sz w:val="44"/>
          <w:szCs w:val="44"/>
        </w:rPr>
        <w:t>评</w:t>
      </w:r>
      <w:bookmarkEnd w:id="10"/>
    </w:p>
    <w:p>
      <w:pPr>
        <w:pStyle w:val="22"/>
        <w:spacing w:beforeAutospacing="0" w:afterAutospacing="0" w:line="720" w:lineRule="exact"/>
        <w:ind w:leftChars="-44" w:right="-480" w:rightChars="-150" w:hanging="141" w:hangingChars="32"/>
        <w:jc w:val="center"/>
        <w:outlineLvl w:val="0"/>
        <w:rPr>
          <w:rFonts w:hint="eastAsia" w:ascii="方正小标宋简体" w:hAnsi="方正小标宋简体" w:eastAsia="方正小标宋简体" w:cs="方正小标宋简体"/>
          <w:b/>
          <w:bCs/>
          <w:sz w:val="44"/>
          <w:szCs w:val="44"/>
        </w:rPr>
      </w:pPr>
      <w:bookmarkStart w:id="11" w:name="_Toc29508"/>
      <w:r>
        <w:rPr>
          <w:rFonts w:hint="eastAsia" w:ascii="方正小标宋简体" w:hAnsi="方正小标宋简体" w:eastAsia="方正小标宋简体" w:cs="方正小标宋简体"/>
          <w:b/>
          <w:bCs/>
          <w:sz w:val="44"/>
          <w:szCs w:val="44"/>
        </w:rPr>
        <w:t>价</w:t>
      </w:r>
      <w:bookmarkEnd w:id="11"/>
    </w:p>
    <w:p>
      <w:pPr>
        <w:pStyle w:val="22"/>
        <w:spacing w:beforeAutospacing="0" w:afterAutospacing="0" w:line="720" w:lineRule="exact"/>
        <w:ind w:leftChars="-44" w:right="-480" w:rightChars="-150" w:hanging="141" w:hangingChars="32"/>
        <w:jc w:val="center"/>
        <w:outlineLvl w:val="0"/>
        <w:rPr>
          <w:rFonts w:hint="eastAsia" w:ascii="方正小标宋简体" w:hAnsi="方正小标宋简体" w:eastAsia="方正小标宋简体" w:cs="方正小标宋简体"/>
          <w:b/>
          <w:bCs/>
          <w:sz w:val="44"/>
          <w:szCs w:val="44"/>
        </w:rPr>
      </w:pPr>
      <w:bookmarkStart w:id="12" w:name="_Toc17751"/>
      <w:r>
        <w:rPr>
          <w:rFonts w:hint="eastAsia" w:ascii="方正小标宋简体" w:hAnsi="方正小标宋简体" w:eastAsia="方正小标宋简体" w:cs="方正小标宋简体"/>
          <w:b/>
          <w:bCs/>
          <w:sz w:val="44"/>
          <w:szCs w:val="44"/>
        </w:rPr>
        <w:t>报</w:t>
      </w:r>
      <w:bookmarkEnd w:id="12"/>
    </w:p>
    <w:p>
      <w:pPr>
        <w:pStyle w:val="22"/>
        <w:spacing w:beforeAutospacing="0" w:afterAutospacing="0" w:line="720" w:lineRule="exact"/>
        <w:ind w:leftChars="-44" w:right="-480" w:rightChars="-150" w:hanging="141" w:hangingChars="32"/>
        <w:jc w:val="center"/>
        <w:outlineLvl w:val="0"/>
        <w:rPr>
          <w:rFonts w:hint="eastAsia" w:ascii="方正小标宋简体" w:hAnsi="方正小标宋简体" w:eastAsia="方正小标宋简体" w:cs="方正小标宋简体"/>
          <w:b/>
          <w:sz w:val="44"/>
          <w:szCs w:val="44"/>
        </w:rPr>
      </w:pPr>
      <w:bookmarkStart w:id="13" w:name="_Toc269"/>
      <w:r>
        <w:rPr>
          <w:rFonts w:hint="eastAsia" w:ascii="方正小标宋简体" w:hAnsi="方正小标宋简体" w:eastAsia="方正小标宋简体" w:cs="方正小标宋简体"/>
          <w:b/>
          <w:bCs/>
          <w:sz w:val="44"/>
          <w:szCs w:val="44"/>
        </w:rPr>
        <w:t>告</w:t>
      </w:r>
      <w:bookmarkEnd w:id="13"/>
    </w:p>
    <w:p>
      <w:pPr>
        <w:snapToGrid w:val="0"/>
        <w:spacing w:line="600" w:lineRule="exact"/>
        <w:rPr>
          <w:rStyle w:val="68"/>
          <w:rFonts w:hint="eastAsia" w:ascii="方正小标宋简体" w:hAnsi="方正小标宋简体" w:eastAsia="方正小标宋简体" w:cs="方正小标宋简体"/>
          <w:bCs/>
          <w:sz w:val="44"/>
          <w:szCs w:val="44"/>
          <w:lang w:eastAsia="zh-CN"/>
        </w:rPr>
      </w:pPr>
    </w:p>
    <w:p>
      <w:pPr>
        <w:snapToGrid w:val="0"/>
        <w:spacing w:line="600" w:lineRule="exact"/>
        <w:rPr>
          <w:rStyle w:val="68"/>
          <w:rFonts w:hint="eastAsia" w:eastAsia="仿宋_GB2312"/>
          <w:bCs/>
          <w:sz w:val="28"/>
          <w:szCs w:val="28"/>
          <w:lang w:eastAsia="zh-CN"/>
        </w:rPr>
      </w:pPr>
      <w:r>
        <w:rPr>
          <w:rStyle w:val="68"/>
          <w:rFonts w:eastAsia="仿宋_GB2312"/>
          <w:bCs/>
          <w:sz w:val="28"/>
          <w:szCs w:val="28"/>
          <w:lang w:eastAsia="zh-CN"/>
        </w:rPr>
        <w:t>项目编号：金财绩评（202</w:t>
      </w:r>
      <w:r>
        <w:rPr>
          <w:rStyle w:val="68"/>
          <w:rFonts w:hint="eastAsia" w:eastAsia="仿宋_GB2312"/>
          <w:bCs/>
          <w:sz w:val="28"/>
          <w:szCs w:val="28"/>
          <w:lang w:eastAsia="zh-CN"/>
        </w:rPr>
        <w:t>5</w:t>
      </w:r>
      <w:r>
        <w:rPr>
          <w:rStyle w:val="68"/>
          <w:rFonts w:eastAsia="仿宋_GB2312"/>
          <w:bCs/>
          <w:sz w:val="28"/>
          <w:szCs w:val="28"/>
          <w:lang w:eastAsia="zh-CN"/>
        </w:rPr>
        <w:t>）</w:t>
      </w:r>
      <w:r>
        <w:rPr>
          <w:rStyle w:val="68"/>
          <w:rFonts w:hint="eastAsia" w:eastAsia="仿宋_GB2312"/>
          <w:bCs/>
          <w:sz w:val="28"/>
          <w:szCs w:val="28"/>
          <w:lang w:eastAsia="zh-CN"/>
        </w:rPr>
        <w:t>04</w:t>
      </w:r>
      <w:r>
        <w:rPr>
          <w:rStyle w:val="68"/>
          <w:rFonts w:eastAsia="仿宋_GB2312"/>
          <w:bCs/>
          <w:sz w:val="28"/>
          <w:szCs w:val="28"/>
          <w:lang w:eastAsia="zh-CN"/>
        </w:rPr>
        <w:t>号</w:t>
      </w:r>
    </w:p>
    <w:p>
      <w:pPr>
        <w:spacing w:line="360" w:lineRule="auto"/>
        <w:rPr>
          <w:rStyle w:val="68"/>
          <w:rFonts w:hint="eastAsia" w:eastAsia="仿宋_GB2312"/>
          <w:bCs/>
          <w:sz w:val="28"/>
          <w:szCs w:val="28"/>
          <w:lang w:eastAsia="zh-CN"/>
        </w:rPr>
      </w:pPr>
      <w:r>
        <w:rPr>
          <w:rStyle w:val="68"/>
          <w:rFonts w:eastAsia="仿宋_GB2312"/>
          <w:bCs/>
          <w:sz w:val="28"/>
          <w:szCs w:val="28"/>
          <w:lang w:eastAsia="zh-CN"/>
        </w:rPr>
        <w:t>主管部门：</w:t>
      </w:r>
      <w:r>
        <w:rPr>
          <w:rStyle w:val="68"/>
          <w:rFonts w:hint="eastAsia" w:eastAsia="仿宋_GB2312"/>
          <w:bCs/>
          <w:sz w:val="28"/>
          <w:szCs w:val="28"/>
          <w:lang w:eastAsia="zh-CN"/>
        </w:rPr>
        <w:t>乐山市金口河区农业农村局</w:t>
      </w:r>
    </w:p>
    <w:p>
      <w:pPr>
        <w:spacing w:line="360" w:lineRule="auto"/>
        <w:rPr>
          <w:rStyle w:val="68"/>
          <w:rFonts w:hint="eastAsia" w:eastAsia="仿宋_GB2312"/>
          <w:bCs/>
          <w:sz w:val="28"/>
          <w:szCs w:val="28"/>
          <w:lang w:eastAsia="zh-CN"/>
        </w:rPr>
      </w:pPr>
      <w:r>
        <w:rPr>
          <w:rStyle w:val="68"/>
          <w:rFonts w:eastAsia="仿宋_GB2312"/>
          <w:bCs/>
          <w:sz w:val="28"/>
          <w:szCs w:val="28"/>
          <w:lang w:eastAsia="zh-CN"/>
        </w:rPr>
        <w:t>实施单位：</w:t>
      </w:r>
      <w:r>
        <w:rPr>
          <w:rStyle w:val="68"/>
          <w:rFonts w:hint="eastAsia" w:eastAsia="仿宋_GB2312"/>
          <w:bCs/>
          <w:sz w:val="28"/>
          <w:szCs w:val="28"/>
          <w:lang w:eastAsia="zh-CN"/>
        </w:rPr>
        <w:t>乐山市金口河区农业农村局</w:t>
      </w:r>
    </w:p>
    <w:p>
      <w:pPr>
        <w:jc w:val="left"/>
        <w:rPr>
          <w:rStyle w:val="68"/>
          <w:rFonts w:hint="eastAsia" w:eastAsia="仿宋_GB2312"/>
          <w:bCs/>
          <w:sz w:val="28"/>
          <w:szCs w:val="28"/>
          <w:lang w:eastAsia="zh-CN"/>
        </w:rPr>
      </w:pPr>
      <w:r>
        <w:rPr>
          <w:rStyle w:val="68"/>
          <w:rFonts w:eastAsia="仿宋_GB2312"/>
          <w:bCs/>
          <w:sz w:val="28"/>
          <w:szCs w:val="28"/>
          <w:lang w:eastAsia="zh-CN"/>
        </w:rPr>
        <w:t>评价单位：乐山市金口河区财政投资评价审核中心</w:t>
      </w:r>
    </w:p>
    <w:p>
      <w:pPr>
        <w:jc w:val="left"/>
        <w:rPr>
          <w:rStyle w:val="68"/>
          <w:rFonts w:hint="eastAsia" w:eastAsia="仿宋_GB2312"/>
          <w:bCs/>
          <w:sz w:val="28"/>
          <w:szCs w:val="2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upperRoman" w:start="1"/>
          <w:cols w:space="720" w:num="1"/>
          <w:docGrid w:type="lines" w:linePitch="312" w:charSpace="0"/>
        </w:sectPr>
      </w:pPr>
    </w:p>
    <w:p>
      <w:pPr>
        <w:keepNext w:val="0"/>
        <w:keepLines w:val="0"/>
        <w:pageBreakBefore w:val="0"/>
        <w:widowControl w:val="0"/>
        <w:tabs>
          <w:tab w:val="left" w:pos="1336"/>
        </w:tabs>
        <w:kinsoku/>
        <w:wordWrap/>
        <w:overflowPunct/>
        <w:topLinePunct w:val="0"/>
        <w:autoSpaceDE/>
        <w:autoSpaceDN/>
        <w:bidi w:val="0"/>
        <w:adjustRightInd w:val="0"/>
        <w:snapToGrid w:val="0"/>
        <w:spacing w:line="680" w:lineRule="exact"/>
        <w:ind w:left="0" w:right="0" w:rightChars="0" w:firstLine="880" w:firstLineChars="200"/>
        <w:jc w:val="center"/>
        <w:textAlignment w:val="auto"/>
        <w:outlineLvl w:val="9"/>
        <w:rPr>
          <w:rFonts w:hint="eastAsia" w:ascii="方正小标宋简体" w:hAnsi="方正小标宋简体" w:eastAsia="方正小标宋简体" w:cs="方正小标宋简体"/>
          <w:b w:val="0"/>
          <w:bCs/>
          <w:kern w:val="44"/>
          <w:sz w:val="44"/>
          <w:szCs w:val="44"/>
          <w:lang w:eastAsia="zh-CN"/>
        </w:rPr>
      </w:pPr>
      <w:bookmarkStart w:id="14" w:name="_Toc30342"/>
      <w:bookmarkStart w:id="15" w:name="_Toc15556"/>
      <w:bookmarkStart w:id="16" w:name="_Toc28644"/>
      <w:r>
        <w:rPr>
          <w:rFonts w:hint="eastAsia" w:ascii="方正小标宋简体" w:hAnsi="方正小标宋简体" w:eastAsia="方正小标宋简体" w:cs="方正小标宋简体"/>
          <w:b w:val="0"/>
          <w:bCs/>
          <w:kern w:val="44"/>
          <w:sz w:val="44"/>
          <w:szCs w:val="44"/>
          <w:lang w:eastAsia="zh-CN"/>
        </w:rPr>
        <w:t>乐山市金口河区农业农村局</w:t>
      </w:r>
    </w:p>
    <w:p>
      <w:pPr>
        <w:keepNext w:val="0"/>
        <w:keepLines w:val="0"/>
        <w:pageBreakBefore w:val="0"/>
        <w:widowControl w:val="0"/>
        <w:tabs>
          <w:tab w:val="left" w:pos="1336"/>
        </w:tabs>
        <w:kinsoku/>
        <w:wordWrap/>
        <w:overflowPunct/>
        <w:topLinePunct w:val="0"/>
        <w:autoSpaceDE/>
        <w:autoSpaceDN/>
        <w:bidi w:val="0"/>
        <w:adjustRightInd w:val="0"/>
        <w:snapToGrid w:val="0"/>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44"/>
          <w:sz w:val="44"/>
          <w:szCs w:val="44"/>
          <w:lang w:eastAsia="zh-CN"/>
        </w:rPr>
      </w:pPr>
      <w:bookmarkStart w:id="17" w:name="_Toc12514"/>
      <w:r>
        <w:rPr>
          <w:rFonts w:hint="eastAsia" w:ascii="方正小标宋简体" w:hAnsi="方正小标宋简体" w:eastAsia="方正小标宋简体" w:cs="方正小标宋简体"/>
          <w:b w:val="0"/>
          <w:bCs/>
          <w:kern w:val="44"/>
          <w:sz w:val="44"/>
          <w:szCs w:val="44"/>
          <w:lang w:eastAsia="zh-CN"/>
        </w:rPr>
        <w:t>乐山市金口河区永胜川牛膝中药材现代</w:t>
      </w:r>
    </w:p>
    <w:p>
      <w:pPr>
        <w:keepNext w:val="0"/>
        <w:keepLines w:val="0"/>
        <w:pageBreakBefore w:val="0"/>
        <w:widowControl w:val="0"/>
        <w:tabs>
          <w:tab w:val="left" w:pos="1336"/>
        </w:tabs>
        <w:kinsoku/>
        <w:wordWrap/>
        <w:overflowPunct/>
        <w:topLinePunct w:val="0"/>
        <w:autoSpaceDE/>
        <w:autoSpaceDN/>
        <w:bidi w:val="0"/>
        <w:adjustRightInd w:val="0"/>
        <w:snapToGrid w:val="0"/>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44"/>
          <w:sz w:val="44"/>
          <w:szCs w:val="44"/>
          <w:lang w:eastAsia="zh-CN"/>
        </w:rPr>
      </w:pPr>
      <w:r>
        <w:rPr>
          <w:rFonts w:hint="eastAsia" w:ascii="方正小标宋简体" w:hAnsi="方正小标宋简体" w:eastAsia="方正小标宋简体" w:cs="方正小标宋简体"/>
          <w:b w:val="0"/>
          <w:bCs/>
          <w:kern w:val="44"/>
          <w:sz w:val="44"/>
          <w:szCs w:val="44"/>
          <w:lang w:eastAsia="zh-CN"/>
        </w:rPr>
        <w:t>农业园区水毁修复工程项目</w:t>
      </w:r>
    </w:p>
    <w:p>
      <w:pPr>
        <w:keepNext w:val="0"/>
        <w:keepLines w:val="0"/>
        <w:pageBreakBefore w:val="0"/>
        <w:widowControl w:val="0"/>
        <w:tabs>
          <w:tab w:val="left" w:pos="1336"/>
        </w:tabs>
        <w:kinsoku/>
        <w:wordWrap/>
        <w:overflowPunct/>
        <w:topLinePunct w:val="0"/>
        <w:autoSpaceDE/>
        <w:autoSpaceDN/>
        <w:bidi w:val="0"/>
        <w:adjustRightInd w:val="0"/>
        <w:snapToGrid w:val="0"/>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kern w:val="44"/>
          <w:sz w:val="44"/>
          <w:szCs w:val="44"/>
          <w:lang w:eastAsia="zh-CN"/>
        </w:rPr>
      </w:pPr>
      <w:r>
        <w:rPr>
          <w:rFonts w:hint="eastAsia" w:ascii="方正小标宋简体" w:hAnsi="方正小标宋简体" w:eastAsia="方正小标宋简体" w:cs="方正小标宋简体"/>
          <w:b w:val="0"/>
          <w:bCs/>
          <w:kern w:val="44"/>
          <w:sz w:val="44"/>
          <w:szCs w:val="44"/>
          <w:lang w:eastAsia="zh-CN"/>
        </w:rPr>
        <w:t>支出绩效评价结论</w:t>
      </w:r>
      <w:bookmarkEnd w:id="14"/>
      <w:bookmarkEnd w:id="15"/>
      <w:bookmarkEnd w:id="16"/>
      <w:bookmarkEnd w:id="17"/>
    </w:p>
    <w:p>
      <w:pPr>
        <w:spacing w:before="312" w:beforeLines="100"/>
        <w:ind w:firstLine="640"/>
        <w:rPr>
          <w:rFonts w:hint="eastAsia" w:ascii="仿宋" w:hAnsi="仿宋" w:eastAsia="仿宋" w:cs="仿宋"/>
          <w:color w:val="auto"/>
          <w:szCs w:val="32"/>
          <w:lang w:eastAsia="zh-CN"/>
        </w:rPr>
      </w:pPr>
      <w:r>
        <w:rPr>
          <w:rFonts w:hint="eastAsia" w:ascii="仿宋" w:hAnsi="仿宋" w:eastAsia="仿宋" w:cs="仿宋"/>
          <w:color w:val="auto"/>
          <w:szCs w:val="32"/>
          <w:lang w:eastAsia="zh-CN"/>
        </w:rPr>
        <w:t>我中心对乐山市金口河区永胜川牛膝中药材现代农业园区水毁修复工程绩效评价综合得分为</w:t>
      </w:r>
      <w:bookmarkStart w:id="18" w:name="OLE_LINK3"/>
      <w:r>
        <w:rPr>
          <w:rFonts w:hint="eastAsia" w:ascii="仿宋" w:hAnsi="仿宋" w:eastAsia="仿宋" w:cs="仿宋"/>
          <w:color w:val="auto"/>
          <w:szCs w:val="32"/>
          <w:lang w:eastAsia="zh-CN"/>
        </w:rPr>
        <w:t>85.99分，其中，项目决策20.00分，项目过程16.59分，项目产出28.40分，项目效益21.00分</w:t>
      </w:r>
      <w:bookmarkEnd w:id="18"/>
      <w:r>
        <w:rPr>
          <w:rFonts w:hint="eastAsia" w:ascii="仿宋" w:hAnsi="仿宋" w:eastAsia="仿宋" w:cs="仿宋"/>
          <w:color w:val="auto"/>
          <w:szCs w:val="32"/>
          <w:lang w:eastAsia="zh-CN"/>
        </w:rPr>
        <w:t>，绩效评价评定级别为“良”。（具体评分情况见附件1.绩效评价指标体系及综合评分表）</w:t>
      </w:r>
    </w:p>
    <w:p>
      <w:pPr>
        <w:tabs>
          <w:tab w:val="left" w:pos="1336"/>
        </w:tabs>
        <w:ind w:left="-320" w:leftChars="-100" w:right="-333" w:rightChars="-104" w:firstLine="0" w:firstLineChars="0"/>
        <w:jc w:val="center"/>
        <w:rPr>
          <w:rFonts w:hint="eastAsia" w:ascii="仿宋" w:hAnsi="仿宋" w:eastAsia="仿宋" w:cs="仿宋"/>
          <w:szCs w:val="32"/>
          <w:lang w:eastAsia="zh-CN"/>
        </w:rPr>
      </w:pPr>
      <w:r>
        <w:rPr>
          <w:rFonts w:hint="eastAsia" w:ascii="仿宋" w:hAnsi="仿宋" w:eastAsia="仿宋" w:cs="仿宋"/>
          <w:szCs w:val="32"/>
          <w:lang w:eastAsia="zh-CN"/>
        </w:rPr>
        <w:t>乐山市金口河区永胜川牛膝中药材现代农业园区水毁修复工程</w:t>
      </w:r>
    </w:p>
    <w:p>
      <w:pPr>
        <w:tabs>
          <w:tab w:val="left" w:pos="1336"/>
        </w:tabs>
        <w:ind w:firstLine="0" w:firstLineChars="0"/>
        <w:jc w:val="center"/>
        <w:rPr>
          <w:rFonts w:hint="eastAsia" w:ascii="仿宋" w:hAnsi="仿宋" w:eastAsia="仿宋" w:cs="仿宋"/>
          <w:szCs w:val="32"/>
          <w:lang w:eastAsia="zh-CN"/>
        </w:rPr>
      </w:pPr>
      <w:bookmarkStart w:id="19" w:name="_Toc5194"/>
      <w:bookmarkStart w:id="20" w:name="_Toc11716"/>
      <w:bookmarkStart w:id="21" w:name="_Toc2593"/>
      <w:r>
        <w:rPr>
          <w:rFonts w:hint="eastAsia" w:ascii="仿宋" w:hAnsi="仿宋" w:eastAsia="仿宋" w:cs="仿宋"/>
          <w:szCs w:val="32"/>
          <w:lang w:eastAsia="zh-CN"/>
        </w:rPr>
        <w:t>财政支出绩效评价结论一览表</w:t>
      </w:r>
      <w:bookmarkEnd w:id="19"/>
      <w:bookmarkEnd w:id="20"/>
      <w:bookmarkEnd w:id="21"/>
    </w:p>
    <w:tbl>
      <w:tblPr>
        <w:tblStyle w:val="24"/>
        <w:tblW w:w="8519" w:type="dxa"/>
        <w:tblInd w:w="0" w:type="dxa"/>
        <w:tblLayout w:type="fixed"/>
        <w:tblCellMar>
          <w:top w:w="0" w:type="dxa"/>
          <w:left w:w="108" w:type="dxa"/>
          <w:bottom w:w="0" w:type="dxa"/>
          <w:right w:w="108" w:type="dxa"/>
        </w:tblCellMar>
      </w:tblPr>
      <w:tblGrid>
        <w:gridCol w:w="3011"/>
        <w:gridCol w:w="1822"/>
        <w:gridCol w:w="1844"/>
        <w:gridCol w:w="1842"/>
      </w:tblGrid>
      <w:tr>
        <w:tblPrEx>
          <w:tblCellMar>
            <w:top w:w="0" w:type="dxa"/>
            <w:left w:w="108" w:type="dxa"/>
            <w:bottom w:w="0" w:type="dxa"/>
            <w:right w:w="108" w:type="dxa"/>
          </w:tblCellMar>
        </w:tblPrEx>
        <w:trPr>
          <w:trHeight w:val="907" w:hRule="exact"/>
        </w:trPr>
        <w:tc>
          <w:tcPr>
            <w:tcW w:w="301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评价内容</w:t>
            </w:r>
          </w:p>
        </w:tc>
        <w:tc>
          <w:tcPr>
            <w:tcW w:w="182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分值</w:t>
            </w:r>
          </w:p>
        </w:tc>
        <w:tc>
          <w:tcPr>
            <w:tcW w:w="1844"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评价得分</w:t>
            </w:r>
          </w:p>
        </w:tc>
        <w:tc>
          <w:tcPr>
            <w:tcW w:w="184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lang w:eastAsia="zh-CN"/>
              </w:rPr>
            </w:pPr>
            <w:r>
              <w:rPr>
                <w:rFonts w:hint="eastAsia" w:ascii="仿宋" w:hAnsi="仿宋" w:eastAsia="仿宋" w:cs="仿宋"/>
                <w:szCs w:val="32"/>
                <w:lang w:eastAsia="zh-CN" w:bidi="ar"/>
              </w:rPr>
              <w:t>得分率</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项目决策</w:t>
            </w:r>
          </w:p>
        </w:tc>
        <w:tc>
          <w:tcPr>
            <w:tcW w:w="1822"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FF0000"/>
                <w:szCs w:val="32"/>
              </w:rPr>
            </w:pPr>
            <w:r>
              <w:rPr>
                <w:rFonts w:hint="eastAsia" w:ascii="仿宋" w:hAnsi="仿宋" w:eastAsia="仿宋"/>
                <w:szCs w:val="32"/>
              </w:rPr>
              <w:t>20</w:t>
            </w:r>
          </w:p>
        </w:tc>
        <w:tc>
          <w:tcPr>
            <w:tcW w:w="1844"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szCs w:val="32"/>
              </w:rPr>
              <w:t>20</w:t>
            </w:r>
          </w:p>
        </w:tc>
        <w:tc>
          <w:tcPr>
            <w:tcW w:w="1842"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szCs w:val="32"/>
              </w:rPr>
              <w:t>100%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项目过程</w:t>
            </w:r>
          </w:p>
        </w:tc>
        <w:tc>
          <w:tcPr>
            <w:tcW w:w="1822"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FF0000"/>
                <w:szCs w:val="32"/>
              </w:rPr>
            </w:pPr>
            <w:r>
              <w:rPr>
                <w:rFonts w:hint="eastAsia" w:ascii="仿宋" w:hAnsi="仿宋" w:eastAsia="仿宋"/>
                <w:szCs w:val="32"/>
              </w:rPr>
              <w:t>20</w:t>
            </w:r>
          </w:p>
        </w:tc>
        <w:tc>
          <w:tcPr>
            <w:tcW w:w="1844"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szCs w:val="32"/>
              </w:rPr>
              <w:t>16.59</w:t>
            </w:r>
          </w:p>
        </w:tc>
        <w:tc>
          <w:tcPr>
            <w:tcW w:w="1842"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szCs w:val="32"/>
              </w:rPr>
              <w:t>83%</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项目产出</w:t>
            </w:r>
          </w:p>
        </w:tc>
        <w:tc>
          <w:tcPr>
            <w:tcW w:w="1822"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FF0000"/>
                <w:szCs w:val="32"/>
              </w:rPr>
            </w:pPr>
            <w:r>
              <w:rPr>
                <w:rFonts w:hint="eastAsia" w:ascii="仿宋" w:hAnsi="仿宋" w:eastAsia="仿宋"/>
                <w:szCs w:val="32"/>
              </w:rPr>
              <w:t>30</w:t>
            </w:r>
          </w:p>
        </w:tc>
        <w:tc>
          <w:tcPr>
            <w:tcW w:w="1844"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szCs w:val="32"/>
              </w:rPr>
              <w:t>28.4</w:t>
            </w:r>
          </w:p>
        </w:tc>
        <w:tc>
          <w:tcPr>
            <w:tcW w:w="1842"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szCs w:val="32"/>
              </w:rPr>
              <w:t>95%</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项目效益</w:t>
            </w:r>
          </w:p>
        </w:tc>
        <w:tc>
          <w:tcPr>
            <w:tcW w:w="1822"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FF0000"/>
                <w:szCs w:val="32"/>
              </w:rPr>
            </w:pPr>
            <w:r>
              <w:rPr>
                <w:rFonts w:hint="eastAsia" w:ascii="仿宋" w:hAnsi="仿宋" w:eastAsia="仿宋"/>
                <w:szCs w:val="32"/>
              </w:rPr>
              <w:t>30</w:t>
            </w:r>
          </w:p>
        </w:tc>
        <w:tc>
          <w:tcPr>
            <w:tcW w:w="1844"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szCs w:val="32"/>
              </w:rPr>
              <w:t>21</w:t>
            </w:r>
          </w:p>
        </w:tc>
        <w:tc>
          <w:tcPr>
            <w:tcW w:w="1842"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szCs w:val="32"/>
              </w:rPr>
              <w:t>70%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综合得分</w:t>
            </w:r>
          </w:p>
        </w:tc>
        <w:tc>
          <w:tcPr>
            <w:tcW w:w="1822"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FF0000"/>
                <w:szCs w:val="32"/>
              </w:rPr>
            </w:pPr>
            <w:r>
              <w:rPr>
                <w:rFonts w:hint="eastAsia" w:ascii="仿宋" w:hAnsi="仿宋" w:eastAsia="仿宋"/>
                <w:szCs w:val="32"/>
              </w:rPr>
              <w:t>100</w:t>
            </w:r>
          </w:p>
        </w:tc>
        <w:tc>
          <w:tcPr>
            <w:tcW w:w="1844"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szCs w:val="32"/>
              </w:rPr>
              <w:t>85.99</w:t>
            </w:r>
          </w:p>
        </w:tc>
        <w:tc>
          <w:tcPr>
            <w:tcW w:w="1842" w:type="dxa"/>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szCs w:val="32"/>
                <w:lang w:eastAsia="zh-CN" w:bidi="ar"/>
              </w:rPr>
            </w:pPr>
            <w:r>
              <w:rPr>
                <w:rFonts w:hint="eastAsia" w:ascii="仿宋" w:hAnsi="仿宋" w:eastAsia="仿宋"/>
                <w:szCs w:val="32"/>
              </w:rPr>
              <w:t>85.99%</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绩效评定级别</w:t>
            </w:r>
          </w:p>
        </w:tc>
        <w:tc>
          <w:tcPr>
            <w:tcW w:w="5508" w:type="dxa"/>
            <w:gridSpan w:val="3"/>
            <w:tcBorders>
              <w:top w:val="nil"/>
              <w:left w:val="nil"/>
              <w:bottom w:val="single" w:color="auto" w:sz="4" w:space="0"/>
              <w:right w:val="single" w:color="auto" w:sz="4" w:space="0"/>
            </w:tcBorders>
            <w:noWrap/>
            <w:vAlign w:val="center"/>
          </w:tcPr>
          <w:p>
            <w:pPr>
              <w:widowControl/>
              <w:ind w:firstLine="0" w:firstLineChars="0"/>
              <w:jc w:val="center"/>
              <w:textAlignment w:val="bottom"/>
              <w:rPr>
                <w:rFonts w:hint="eastAsia" w:ascii="仿宋" w:hAnsi="仿宋" w:eastAsia="仿宋" w:cs="仿宋"/>
                <w:szCs w:val="32"/>
                <w:lang w:eastAsia="zh-CN"/>
              </w:rPr>
            </w:pPr>
            <w:r>
              <w:rPr>
                <w:rFonts w:hint="eastAsia" w:ascii="仿宋" w:hAnsi="仿宋" w:eastAsia="仿宋" w:cs="仿宋"/>
                <w:szCs w:val="32"/>
                <w:lang w:eastAsia="zh-CN"/>
              </w:rPr>
              <w:t>良</w:t>
            </w:r>
          </w:p>
        </w:tc>
      </w:tr>
    </w:tbl>
    <w:p>
      <w:pPr>
        <w:ind w:firstLine="0" w:firstLineChars="0"/>
        <w:jc w:val="center"/>
        <w:rPr>
          <w:rFonts w:eastAsia="宋体"/>
          <w:b/>
          <w:bCs/>
          <w:sz w:val="28"/>
          <w:szCs w:val="28"/>
        </w:rPr>
      </w:pPr>
      <w:r>
        <w:br w:type="page"/>
      </w:r>
      <w:r>
        <w:rPr>
          <w:rFonts w:eastAsia="宋体"/>
          <w:b/>
          <w:bCs/>
          <w:sz w:val="28"/>
          <w:szCs w:val="28"/>
        </w:rPr>
        <w:t>目录</w:t>
      </w:r>
    </w:p>
    <w:sdt>
      <w:sdtPr>
        <w:rPr>
          <w:rFonts w:ascii="宋体" w:hAnsi="宋体" w:eastAsia="宋体"/>
          <w:sz w:val="21"/>
        </w:rPr>
        <w:id w:val="147469887"/>
        <w15:color w:val="DBDBDB"/>
        <w:docPartObj>
          <w:docPartGallery w:val="Table of Contents"/>
          <w:docPartUnique/>
        </w:docPartObj>
      </w:sdtPr>
      <w:sdtEndPr>
        <w:rPr>
          <w:rFonts w:ascii="宋体" w:hAnsi="宋体" w:eastAsia="宋体"/>
          <w:sz w:val="21"/>
        </w:rPr>
      </w:sdtEndPr>
      <w:sdtContent>
        <w:p>
          <w:pPr>
            <w:spacing w:line="240" w:lineRule="auto"/>
            <w:ind w:firstLine="0" w:firstLineChars="0"/>
            <w:jc w:val="center"/>
          </w:pPr>
          <w:bookmarkStart w:id="22" w:name="_Toc24206"/>
          <w:bookmarkStart w:id="23" w:name="_Toc6723"/>
          <w:bookmarkStart w:id="24" w:name="_Toc400713784"/>
          <w:bookmarkStart w:id="25" w:name="_Toc1675062758"/>
          <w:bookmarkStart w:id="26" w:name="_Toc1042875910_WPSOffice_Level1"/>
          <w:bookmarkStart w:id="27" w:name="_Toc130033874"/>
          <w:bookmarkStart w:id="28" w:name="_Toc29416"/>
          <w:bookmarkStart w:id="29" w:name="_Toc132480957"/>
          <w:bookmarkStart w:id="30" w:name="_Toc179658314"/>
          <w:bookmarkStart w:id="31" w:name="_Toc132480512"/>
          <w:bookmarkStart w:id="32" w:name="_Toc562319121"/>
          <w:bookmarkStart w:id="33" w:name="_Toc1902724683"/>
          <w:bookmarkStart w:id="34" w:name="_Toc792595118"/>
        </w:p>
        <w:p>
          <w:pPr>
            <w:pStyle w:val="20"/>
            <w:tabs>
              <w:tab w:val="right" w:leader="dot" w:pos="8306"/>
            </w:tabs>
            <w:ind w:left="0" w:firstLine="0" w:firstLineChars="0"/>
            <w:jc w:val="both"/>
            <w:rPr>
              <w:rFonts w:hint="eastAsia" w:ascii="新宋体" w:hAnsi="新宋体" w:eastAsia="新宋体" w:cs="新宋体"/>
              <w:sz w:val="24"/>
              <w:szCs w:val="24"/>
            </w:rPr>
          </w:pPr>
          <w:r>
            <w:fldChar w:fldCharType="begin"/>
          </w:r>
          <w:r>
            <w:instrText xml:space="preserve">TOC \o "1-2" \h \u </w:instrText>
          </w:r>
          <w:r>
            <w:fldChar w:fldCharType="separate"/>
          </w:r>
          <w:r>
            <w:rPr>
              <w:rFonts w:hint="eastAsia" w:ascii="新宋体" w:hAnsi="新宋体" w:eastAsia="新宋体" w:cs="新宋体"/>
              <w:b/>
              <w:bCs/>
              <w:caps/>
              <w:smallCaps w:val="0"/>
              <w:color w:val="000000"/>
              <w:sz w:val="24"/>
              <w:szCs w:val="24"/>
              <w:lang w:val="en-US" w:eastAsia="zh-CN" w:bidi="en-US"/>
            </w:rPr>
            <w:fldChar w:fldCharType="begin"/>
          </w:r>
          <w:r>
            <w:rPr>
              <w:rFonts w:hint="eastAsia" w:ascii="新宋体" w:hAnsi="新宋体" w:eastAsia="新宋体" w:cs="新宋体"/>
              <w:b/>
              <w:bCs/>
              <w:caps/>
              <w:smallCaps w:val="0"/>
              <w:color w:val="000000"/>
              <w:sz w:val="24"/>
              <w:szCs w:val="24"/>
              <w:lang w:val="en-US" w:eastAsia="zh-CN" w:bidi="en-US"/>
            </w:rPr>
            <w:instrText xml:space="preserve"> HYPERLINK \l "_Toc12748" </w:instrText>
          </w:r>
          <w:r>
            <w:rPr>
              <w:rFonts w:hint="eastAsia" w:ascii="新宋体" w:hAnsi="新宋体" w:eastAsia="新宋体" w:cs="新宋体"/>
              <w:b/>
              <w:bCs/>
              <w:caps/>
              <w:smallCaps w:val="0"/>
              <w:color w:val="000000"/>
              <w:sz w:val="24"/>
              <w:szCs w:val="24"/>
              <w:lang w:val="en-US" w:eastAsia="zh-CN" w:bidi="en-US"/>
            </w:rPr>
            <w:fldChar w:fldCharType="separate"/>
          </w:r>
          <w:r>
            <w:rPr>
              <w:rFonts w:hint="eastAsia" w:ascii="新宋体" w:hAnsi="新宋体" w:eastAsia="新宋体" w:cs="新宋体"/>
              <w:b/>
              <w:bCs/>
              <w:caps/>
              <w:smallCaps w:val="0"/>
              <w:color w:val="000000"/>
              <w:sz w:val="24"/>
              <w:szCs w:val="24"/>
              <w:lang w:val="en-US" w:eastAsia="zh-CN" w:bidi="en-US"/>
            </w:rPr>
            <w:t>一、基本情况</w:t>
          </w:r>
          <w:r>
            <w:rPr>
              <w:rFonts w:hint="eastAsia" w:ascii="新宋体" w:hAnsi="新宋体" w:eastAsia="新宋体" w:cs="新宋体"/>
              <w:b/>
              <w:bCs/>
              <w:caps/>
              <w:smallCaps w:val="0"/>
              <w:color w:val="000000"/>
              <w:sz w:val="24"/>
              <w:szCs w:val="24"/>
              <w:lang w:val="en-US" w:eastAsia="zh-CN" w:bidi="en-US"/>
            </w:rPr>
            <w:tab/>
          </w:r>
          <w:r>
            <w:rPr>
              <w:rFonts w:hint="eastAsia" w:ascii="新宋体" w:hAnsi="新宋体" w:eastAsia="新宋体" w:cs="新宋体"/>
              <w:b/>
              <w:bCs/>
              <w:caps/>
              <w:smallCaps w:val="0"/>
              <w:color w:val="000000"/>
              <w:sz w:val="24"/>
              <w:szCs w:val="24"/>
              <w:lang w:val="en-US" w:eastAsia="zh-CN" w:bidi="en-US"/>
            </w:rPr>
            <w:fldChar w:fldCharType="begin"/>
          </w:r>
          <w:r>
            <w:rPr>
              <w:rFonts w:hint="eastAsia" w:ascii="新宋体" w:hAnsi="新宋体" w:eastAsia="新宋体" w:cs="新宋体"/>
              <w:b/>
              <w:bCs/>
              <w:caps/>
              <w:smallCaps w:val="0"/>
              <w:color w:val="000000"/>
              <w:sz w:val="24"/>
              <w:szCs w:val="24"/>
              <w:lang w:val="en-US" w:eastAsia="zh-CN" w:bidi="en-US"/>
            </w:rPr>
            <w:instrText xml:space="preserve"> PAGEREF _Toc12748 \h </w:instrText>
          </w:r>
          <w:r>
            <w:rPr>
              <w:rFonts w:hint="eastAsia" w:ascii="新宋体" w:hAnsi="新宋体" w:eastAsia="新宋体" w:cs="新宋体"/>
              <w:b/>
              <w:bCs/>
              <w:caps/>
              <w:smallCaps w:val="0"/>
              <w:color w:val="000000"/>
              <w:sz w:val="24"/>
              <w:szCs w:val="24"/>
              <w:lang w:val="en-US" w:eastAsia="zh-CN" w:bidi="en-US"/>
            </w:rPr>
            <w:fldChar w:fldCharType="separate"/>
          </w:r>
          <w:r>
            <w:rPr>
              <w:rFonts w:hint="eastAsia" w:ascii="新宋体" w:hAnsi="新宋体" w:eastAsia="新宋体" w:cs="新宋体"/>
              <w:b/>
              <w:bCs/>
              <w:caps/>
              <w:smallCaps w:val="0"/>
              <w:color w:val="000000"/>
              <w:sz w:val="24"/>
              <w:szCs w:val="24"/>
              <w:lang w:val="en-US" w:eastAsia="zh-CN" w:bidi="en-US"/>
            </w:rPr>
            <w:t>- 1 -</w:t>
          </w:r>
          <w:r>
            <w:rPr>
              <w:rFonts w:hint="eastAsia" w:ascii="新宋体" w:hAnsi="新宋体" w:eastAsia="新宋体" w:cs="新宋体"/>
              <w:b/>
              <w:bCs/>
              <w:caps/>
              <w:smallCaps w:val="0"/>
              <w:color w:val="000000"/>
              <w:sz w:val="24"/>
              <w:szCs w:val="24"/>
              <w:lang w:val="en-US" w:eastAsia="zh-CN" w:bidi="en-US"/>
            </w:rPr>
            <w:fldChar w:fldCharType="end"/>
          </w:r>
          <w:r>
            <w:rPr>
              <w:rFonts w:hint="eastAsia" w:ascii="新宋体" w:hAnsi="新宋体" w:eastAsia="新宋体" w:cs="新宋体"/>
              <w:b/>
              <w:bCs/>
              <w:caps/>
              <w:smallCaps w:val="0"/>
              <w:color w:val="000000"/>
              <w:sz w:val="24"/>
              <w:szCs w:val="24"/>
              <w:lang w:val="en-US" w:eastAsia="zh-CN" w:bidi="en-US"/>
            </w:rPr>
            <w:fldChar w:fldCharType="end"/>
          </w:r>
        </w:p>
        <w:p>
          <w:pPr>
            <w:pStyle w:val="20"/>
            <w:tabs>
              <w:tab w:val="right" w:leader="dot" w:pos="8306"/>
            </w:tabs>
            <w:ind w:left="0" w:firstLine="400"/>
            <w:jc w:val="both"/>
            <w:rPr>
              <w:rFonts w:hint="eastAsia" w:ascii="新宋体" w:hAnsi="新宋体" w:eastAsia="新宋体" w:cs="新宋体"/>
              <w:sz w:val="24"/>
              <w:szCs w:val="24"/>
            </w:rPr>
          </w:pPr>
          <w:r>
            <w:fldChar w:fldCharType="begin"/>
          </w:r>
          <w:r>
            <w:instrText xml:space="preserve"> HYPERLINK \l "_Toc10347" </w:instrText>
          </w:r>
          <w:r>
            <w:fldChar w:fldCharType="separate"/>
          </w:r>
          <w:r>
            <w:rPr>
              <w:rFonts w:hint="eastAsia" w:ascii="新宋体" w:hAnsi="新宋体" w:eastAsia="新宋体" w:cs="新宋体"/>
              <w:bCs/>
              <w:sz w:val="24"/>
              <w:szCs w:val="24"/>
              <w:lang w:eastAsia="zh-CN"/>
            </w:rPr>
            <w:t>(一)项目概况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_Toc10347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- 1 -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20"/>
            <w:tabs>
              <w:tab w:val="right" w:leader="dot" w:pos="8306"/>
            </w:tabs>
            <w:ind w:left="0" w:firstLine="400"/>
            <w:jc w:val="both"/>
            <w:rPr>
              <w:rFonts w:hint="eastAsia" w:ascii="新宋体" w:hAnsi="新宋体" w:eastAsia="新宋体" w:cs="新宋体"/>
              <w:sz w:val="24"/>
              <w:szCs w:val="24"/>
            </w:rPr>
          </w:pPr>
          <w:r>
            <w:fldChar w:fldCharType="begin"/>
          </w:r>
          <w:r>
            <w:instrText xml:space="preserve"> HYPERLINK \l "_Toc9253" </w:instrText>
          </w:r>
          <w:r>
            <w:fldChar w:fldCharType="separate"/>
          </w:r>
          <w:r>
            <w:rPr>
              <w:rFonts w:hint="eastAsia" w:ascii="新宋体" w:hAnsi="新宋体" w:eastAsia="新宋体" w:cs="新宋体"/>
              <w:bCs/>
              <w:sz w:val="24"/>
              <w:szCs w:val="24"/>
              <w:lang w:eastAsia="zh-CN"/>
            </w:rPr>
            <w:t>(二)项目绩效目标</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_Toc9253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- 6 -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7"/>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"_Toc23845" </w:instrText>
          </w:r>
          <w:r>
            <w:fldChar w:fldCharType="separate"/>
          </w:r>
          <w:r>
            <w:rPr>
              <w:rFonts w:hint="eastAsia" w:ascii="新宋体" w:hAnsi="新宋体" w:eastAsia="新宋体" w:cs="新宋体"/>
              <w:sz w:val="24"/>
              <w:szCs w:val="24"/>
              <w:lang w:eastAsia="zh-CN"/>
            </w:rPr>
            <w:t>二、绩效评价工作开展情况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_Toc23845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- 7 -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20"/>
            <w:tabs>
              <w:tab w:val="right" w:leader="dot" w:pos="8306"/>
            </w:tabs>
            <w:ind w:left="0" w:firstLine="400"/>
            <w:jc w:val="both"/>
            <w:rPr>
              <w:rFonts w:hint="eastAsia" w:ascii="新宋体" w:hAnsi="新宋体" w:eastAsia="新宋体" w:cs="新宋体"/>
              <w:bCs/>
              <w:sz w:val="24"/>
              <w:szCs w:val="24"/>
              <w:lang w:eastAsia="zh-CN"/>
            </w:rPr>
          </w:pPr>
          <w:r>
            <w:fldChar w:fldCharType="begin"/>
          </w:r>
          <w:r>
            <w:instrText xml:space="preserve"> HYPERLINK \l "_Toc3276" </w:instrText>
          </w:r>
          <w:r>
            <w:fldChar w:fldCharType="separate"/>
          </w:r>
          <w:r>
            <w:rPr>
              <w:rFonts w:hint="eastAsia" w:ascii="新宋体" w:hAnsi="新宋体" w:eastAsia="新宋体" w:cs="新宋体"/>
              <w:bCs/>
              <w:sz w:val="24"/>
              <w:szCs w:val="24"/>
              <w:lang w:eastAsia="zh-CN"/>
            </w:rPr>
            <w:t>(一)绩效评价目的、对象和范围</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_Toc3276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- 7 -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20"/>
            <w:tabs>
              <w:tab w:val="right" w:leader="dot" w:pos="8306"/>
            </w:tabs>
            <w:ind w:left="0" w:firstLine="400"/>
            <w:jc w:val="both"/>
            <w:rPr>
              <w:rFonts w:hint="eastAsia" w:ascii="新宋体" w:hAnsi="新宋体" w:eastAsia="新宋体" w:cs="新宋体"/>
              <w:bCs/>
              <w:sz w:val="24"/>
              <w:szCs w:val="24"/>
              <w:lang w:eastAsia="zh-CN"/>
            </w:rPr>
          </w:pPr>
          <w:r>
            <w:fldChar w:fldCharType="begin"/>
          </w:r>
          <w:r>
            <w:instrText xml:space="preserve"> HYPERLINK \l "_Toc4179" </w:instrText>
          </w:r>
          <w:r>
            <w:fldChar w:fldCharType="separate"/>
          </w:r>
          <w:r>
            <w:rPr>
              <w:rFonts w:hint="eastAsia" w:ascii="新宋体" w:hAnsi="新宋体" w:eastAsia="新宋体" w:cs="新宋体"/>
              <w:bCs/>
              <w:sz w:val="24"/>
              <w:szCs w:val="24"/>
              <w:lang w:eastAsia="zh-CN"/>
            </w:rPr>
            <w:t>(二)绩效评价原则、评价指标体系、评价方法、评价标准</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_Toc4179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- 9 -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20"/>
            <w:tabs>
              <w:tab w:val="right" w:leader="dot" w:pos="8306"/>
            </w:tabs>
            <w:ind w:left="0" w:firstLine="400"/>
            <w:jc w:val="both"/>
            <w:rPr>
              <w:rFonts w:hint="eastAsia" w:ascii="新宋体" w:hAnsi="新宋体" w:eastAsia="新宋体" w:cs="新宋体"/>
              <w:sz w:val="24"/>
              <w:szCs w:val="24"/>
            </w:rPr>
          </w:pPr>
          <w:r>
            <w:fldChar w:fldCharType="begin"/>
          </w:r>
          <w:r>
            <w:instrText xml:space="preserve"> HYPERLINK \l "_Toc13669" </w:instrText>
          </w:r>
          <w:r>
            <w:fldChar w:fldCharType="separate"/>
          </w:r>
          <w:r>
            <w:rPr>
              <w:rFonts w:hint="eastAsia" w:ascii="新宋体" w:hAnsi="新宋体" w:eastAsia="新宋体" w:cs="新宋体"/>
              <w:bCs/>
              <w:sz w:val="24"/>
              <w:szCs w:val="24"/>
              <w:lang w:eastAsia="zh-CN"/>
            </w:rPr>
            <w:t>(三)绩效评价工作过程</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_Toc13669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- 12 -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7"/>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"_Toc11612" </w:instrText>
          </w:r>
          <w:r>
            <w:fldChar w:fldCharType="separate"/>
          </w:r>
          <w:r>
            <w:rPr>
              <w:rFonts w:hint="eastAsia" w:ascii="新宋体" w:hAnsi="新宋体" w:eastAsia="新宋体" w:cs="新宋体"/>
              <w:sz w:val="24"/>
              <w:szCs w:val="24"/>
              <w:lang w:eastAsia="zh-CN"/>
            </w:rPr>
            <w:t>三、综合评价情况及评价结论（附相关评分表）</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_Toc11612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- 14 -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7"/>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"_Toc31125" </w:instrText>
          </w:r>
          <w:r>
            <w:fldChar w:fldCharType="separate"/>
          </w:r>
          <w:r>
            <w:rPr>
              <w:rFonts w:hint="eastAsia" w:ascii="新宋体" w:hAnsi="新宋体" w:eastAsia="新宋体" w:cs="新宋体"/>
              <w:bCs w:val="0"/>
              <w:sz w:val="24"/>
              <w:szCs w:val="24"/>
              <w:lang w:eastAsia="zh-CN"/>
            </w:rPr>
            <w:t>四、绩效评价指标分析</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_Toc31125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- 15 -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20"/>
            <w:tabs>
              <w:tab w:val="right" w:leader="dot" w:pos="8306"/>
            </w:tabs>
            <w:ind w:left="0" w:firstLine="400"/>
            <w:jc w:val="both"/>
            <w:rPr>
              <w:rFonts w:hint="eastAsia" w:ascii="新宋体" w:hAnsi="新宋体" w:eastAsia="新宋体" w:cs="新宋体"/>
              <w:bCs/>
              <w:sz w:val="24"/>
              <w:szCs w:val="24"/>
              <w:lang w:eastAsia="zh-CN"/>
            </w:rPr>
          </w:pPr>
          <w:r>
            <w:fldChar w:fldCharType="begin"/>
          </w:r>
          <w:r>
            <w:instrText xml:space="preserve"> HYPERLINK \l "_Toc25739" </w:instrText>
          </w:r>
          <w:r>
            <w:fldChar w:fldCharType="separate"/>
          </w:r>
          <w:r>
            <w:rPr>
              <w:rFonts w:hint="eastAsia" w:ascii="新宋体" w:hAnsi="新宋体" w:eastAsia="新宋体" w:cs="新宋体"/>
              <w:bCs/>
              <w:sz w:val="24"/>
              <w:szCs w:val="24"/>
              <w:lang w:eastAsia="zh-CN"/>
            </w:rPr>
            <w:t>(一)项目决策情况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_Toc25739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- 15 -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20"/>
            <w:tabs>
              <w:tab w:val="right" w:leader="dot" w:pos="8306"/>
            </w:tabs>
            <w:ind w:left="0" w:firstLine="400"/>
            <w:jc w:val="both"/>
            <w:rPr>
              <w:rFonts w:hint="eastAsia" w:ascii="新宋体" w:hAnsi="新宋体" w:eastAsia="新宋体" w:cs="新宋体"/>
              <w:bCs/>
              <w:sz w:val="24"/>
              <w:szCs w:val="24"/>
              <w:lang w:eastAsia="zh-CN"/>
            </w:rPr>
          </w:pPr>
          <w:r>
            <w:fldChar w:fldCharType="begin"/>
          </w:r>
          <w:r>
            <w:instrText xml:space="preserve"> HYPERLINK \l "_Toc16887" </w:instrText>
          </w:r>
          <w:r>
            <w:fldChar w:fldCharType="separate"/>
          </w:r>
          <w:r>
            <w:rPr>
              <w:rFonts w:hint="eastAsia" w:ascii="新宋体" w:hAnsi="新宋体" w:eastAsia="新宋体" w:cs="新宋体"/>
              <w:bCs/>
              <w:sz w:val="24"/>
              <w:szCs w:val="24"/>
              <w:lang w:eastAsia="zh-CN"/>
            </w:rPr>
            <w:t>(二)项目过程情况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_Toc16887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- 18 -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20"/>
            <w:tabs>
              <w:tab w:val="right" w:leader="dot" w:pos="8306"/>
            </w:tabs>
            <w:ind w:left="0" w:firstLine="400"/>
            <w:jc w:val="both"/>
            <w:rPr>
              <w:rFonts w:hint="eastAsia" w:ascii="新宋体" w:hAnsi="新宋体" w:eastAsia="新宋体" w:cs="新宋体"/>
              <w:bCs/>
              <w:sz w:val="24"/>
              <w:szCs w:val="24"/>
              <w:lang w:eastAsia="zh-CN"/>
            </w:rPr>
          </w:pPr>
          <w:r>
            <w:fldChar w:fldCharType="begin"/>
          </w:r>
          <w:r>
            <w:instrText xml:space="preserve"> HYPERLINK \l "_Toc26432" </w:instrText>
          </w:r>
          <w:r>
            <w:fldChar w:fldCharType="separate"/>
          </w:r>
          <w:r>
            <w:rPr>
              <w:rFonts w:hint="eastAsia" w:ascii="新宋体" w:hAnsi="新宋体" w:eastAsia="新宋体" w:cs="新宋体"/>
              <w:bCs/>
              <w:sz w:val="24"/>
              <w:szCs w:val="24"/>
              <w:lang w:eastAsia="zh-CN"/>
            </w:rPr>
            <w:t>(三)项目产出情况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_Toc26432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- 20 -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20"/>
            <w:tabs>
              <w:tab w:val="right" w:leader="dot" w:pos="8306"/>
            </w:tabs>
            <w:ind w:left="0" w:firstLine="400"/>
            <w:jc w:val="both"/>
            <w:rPr>
              <w:rFonts w:hint="eastAsia" w:ascii="新宋体" w:hAnsi="新宋体" w:eastAsia="新宋体" w:cs="新宋体"/>
              <w:sz w:val="24"/>
              <w:szCs w:val="24"/>
            </w:rPr>
          </w:pPr>
          <w:r>
            <w:fldChar w:fldCharType="begin"/>
          </w:r>
          <w:r>
            <w:instrText xml:space="preserve"> HYPERLINK \l "_Toc13675" </w:instrText>
          </w:r>
          <w:r>
            <w:fldChar w:fldCharType="separate"/>
          </w:r>
          <w:r>
            <w:rPr>
              <w:rFonts w:hint="eastAsia" w:ascii="新宋体" w:hAnsi="新宋体" w:eastAsia="新宋体" w:cs="新宋体"/>
              <w:bCs/>
              <w:sz w:val="24"/>
              <w:szCs w:val="24"/>
              <w:lang w:eastAsia="zh-CN"/>
            </w:rPr>
            <w:t>(四)项目效益情况</w:t>
          </w:r>
          <w:r>
            <w:rPr>
              <w:rFonts w:hint="eastAsia" w:ascii="新宋体" w:hAnsi="新宋体" w:eastAsia="新宋体" w:cs="新宋体"/>
              <w:bCs/>
              <w:sz w:val="24"/>
              <w:szCs w:val="24"/>
              <w:lang w:eastAsia="zh-CN"/>
            </w:rPr>
            <w:tab/>
          </w:r>
          <w:r>
            <w:rPr>
              <w:rFonts w:hint="eastAsia" w:ascii="新宋体" w:hAnsi="新宋体" w:eastAsia="新宋体" w:cs="新宋体"/>
              <w:bCs/>
              <w:sz w:val="24"/>
              <w:szCs w:val="24"/>
              <w:lang w:eastAsia="zh-CN"/>
            </w:rPr>
            <w:fldChar w:fldCharType="begin"/>
          </w:r>
          <w:r>
            <w:rPr>
              <w:rFonts w:hint="eastAsia" w:ascii="新宋体" w:hAnsi="新宋体" w:eastAsia="新宋体" w:cs="新宋体"/>
              <w:bCs/>
              <w:sz w:val="24"/>
              <w:szCs w:val="24"/>
              <w:lang w:eastAsia="zh-CN"/>
            </w:rPr>
            <w:instrText xml:space="preserve"> PAGEREF _Toc13675 \h </w:instrText>
          </w:r>
          <w:r>
            <w:rPr>
              <w:rFonts w:hint="eastAsia" w:ascii="新宋体" w:hAnsi="新宋体" w:eastAsia="新宋体" w:cs="新宋体"/>
              <w:bCs/>
              <w:sz w:val="24"/>
              <w:szCs w:val="24"/>
              <w:lang w:eastAsia="zh-CN"/>
            </w:rPr>
            <w:fldChar w:fldCharType="separate"/>
          </w:r>
          <w:r>
            <w:rPr>
              <w:rFonts w:hint="eastAsia" w:ascii="新宋体" w:hAnsi="新宋体" w:eastAsia="新宋体" w:cs="新宋体"/>
              <w:bCs/>
              <w:sz w:val="24"/>
              <w:szCs w:val="24"/>
              <w:lang w:eastAsia="zh-CN"/>
            </w:rPr>
            <w:t>- 22 -</w:t>
          </w:r>
          <w:r>
            <w:rPr>
              <w:rFonts w:hint="eastAsia" w:ascii="新宋体" w:hAnsi="新宋体" w:eastAsia="新宋体" w:cs="新宋体"/>
              <w:bCs/>
              <w:sz w:val="24"/>
              <w:szCs w:val="24"/>
              <w:lang w:eastAsia="zh-CN"/>
            </w:rPr>
            <w:fldChar w:fldCharType="end"/>
          </w:r>
          <w:r>
            <w:rPr>
              <w:rFonts w:hint="eastAsia" w:ascii="新宋体" w:hAnsi="新宋体" w:eastAsia="新宋体" w:cs="新宋体"/>
              <w:bCs/>
              <w:sz w:val="24"/>
              <w:szCs w:val="24"/>
              <w:lang w:eastAsia="zh-CN"/>
            </w:rPr>
            <w:fldChar w:fldCharType="end"/>
          </w:r>
        </w:p>
        <w:p>
          <w:pPr>
            <w:pStyle w:val="17"/>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"_Toc27846" </w:instrText>
          </w:r>
          <w:r>
            <w:fldChar w:fldCharType="separate"/>
          </w:r>
          <w:r>
            <w:rPr>
              <w:rFonts w:hint="eastAsia" w:ascii="新宋体" w:hAnsi="新宋体" w:eastAsia="新宋体" w:cs="新宋体"/>
              <w:sz w:val="24"/>
              <w:szCs w:val="24"/>
              <w:lang w:eastAsia="zh-CN"/>
            </w:rPr>
            <w:t>五、存在的问题及建议</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_Toc27846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- 25 -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7"/>
            <w:tabs>
              <w:tab w:val="right" w:leader="dot" w:pos="8306"/>
            </w:tabs>
            <w:ind w:firstLine="0" w:firstLineChars="0"/>
            <w:jc w:val="both"/>
            <w:rPr>
              <w:rFonts w:hint="eastAsia" w:ascii="新宋体" w:hAnsi="新宋体" w:eastAsia="新宋体" w:cs="新宋体"/>
              <w:sz w:val="24"/>
              <w:szCs w:val="24"/>
            </w:rPr>
          </w:pPr>
          <w:r>
            <w:fldChar w:fldCharType="begin"/>
          </w:r>
          <w:r>
            <w:instrText xml:space="preserve"> HYPERLINK \l "_Toc3405" </w:instrText>
          </w:r>
          <w:r>
            <w:fldChar w:fldCharType="separate"/>
          </w:r>
          <w:r>
            <w:rPr>
              <w:rFonts w:hint="eastAsia" w:ascii="新宋体" w:hAnsi="新宋体" w:eastAsia="新宋体" w:cs="新宋体"/>
              <w:sz w:val="24"/>
              <w:szCs w:val="24"/>
            </w:rPr>
            <w:t>六、附件</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_Toc3405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- 26 -</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20"/>
            <w:tabs>
              <w:tab w:val="right" w:leader="dot" w:pos="8306"/>
            </w:tabs>
            <w:ind w:left="0" w:firstLine="0" w:firstLineChars="0"/>
            <w:jc w:val="both"/>
          </w:pPr>
        </w:p>
        <w:p>
          <w:pPr>
            <w:ind w:firstLine="640"/>
          </w:pPr>
          <w:r>
            <w:fldChar w:fldCharType="end"/>
          </w:r>
        </w:p>
      </w:sdtContent>
    </w:sdt>
    <w:p>
      <w:pPr>
        <w:ind w:firstLine="640"/>
      </w:pPr>
    </w:p>
    <w:p>
      <w:pPr>
        <w:pStyle w:val="23"/>
        <w:spacing w:before="0" w:beforeLines="0" w:after="0" w:afterLines="0" w:line="780" w:lineRule="exact"/>
        <w:ind w:left="-426" w:leftChars="-221" w:right="-624" w:rightChars="-195" w:hanging="281" w:hangingChars="64"/>
        <w:outlineLvl w:val="1"/>
        <w:rPr>
          <w:rFonts w:hint="eastAsia" w:ascii="仿宋" w:hAnsi="仿宋" w:eastAsia="仿宋" w:cs="仿宋"/>
          <w:b w:val="0"/>
          <w:bCs w:val="0"/>
          <w:lang w:eastAsia="zh-CN"/>
        </w:rPr>
        <w:sectPr>
          <w:headerReference r:id="rId11" w:type="default"/>
          <w:footerReference r:id="rId12" w:type="default"/>
          <w:pgSz w:w="11906" w:h="16838"/>
          <w:pgMar w:top="1440" w:right="1800" w:bottom="1440" w:left="1800" w:header="851" w:footer="1191" w:gutter="0"/>
          <w:pgNumType w:fmt="numberInDash" w:start="1"/>
          <w:cols w:space="425" w:num="1"/>
          <w:docGrid w:type="lines" w:linePitch="312" w:charSpace="0"/>
        </w:sectPr>
      </w:pPr>
      <w:bookmarkStart w:id="35" w:name="_Toc30548"/>
    </w:p>
    <w:p>
      <w:pPr>
        <w:pStyle w:val="23"/>
        <w:keepNext w:val="0"/>
        <w:keepLines w:val="0"/>
        <w:pageBreakBefore w:val="0"/>
        <w:widowControl w:val="0"/>
        <w:kinsoku/>
        <w:wordWrap/>
        <w:overflowPunct/>
        <w:topLinePunct w:val="0"/>
        <w:autoSpaceDE/>
        <w:autoSpaceDN/>
        <w:bidi w:val="0"/>
        <w:adjustRightInd w:val="0"/>
        <w:snapToGrid w:val="0"/>
        <w:spacing w:before="0" w:beforeLines="0" w:after="0" w:afterLines="0" w:line="680" w:lineRule="exact"/>
        <w:ind w:left="0" w:leftChars="0" w:right="0" w:rightChars="0" w:firstLine="880" w:firstLineChars="200"/>
        <w:textAlignment w:val="auto"/>
        <w:outlineLvl w:val="1"/>
        <w:rPr>
          <w:rFonts w:hint="eastAsia" w:ascii="方正小标宋简体" w:hAnsi="方正小标宋简体" w:eastAsia="方正小标宋简体" w:cs="方正小标宋简体"/>
          <w:b w:val="0"/>
          <w:bCs w:val="0"/>
          <w:sz w:val="44"/>
          <w:szCs w:val="44"/>
          <w:lang w:eastAsia="zh-CN"/>
        </w:rPr>
      </w:pPr>
    </w:p>
    <w:p>
      <w:pPr>
        <w:pStyle w:val="23"/>
        <w:keepNext w:val="0"/>
        <w:keepLines w:val="0"/>
        <w:pageBreakBefore w:val="0"/>
        <w:widowControl w:val="0"/>
        <w:kinsoku/>
        <w:wordWrap/>
        <w:overflowPunct/>
        <w:topLinePunct w:val="0"/>
        <w:autoSpaceDE/>
        <w:autoSpaceDN/>
        <w:bidi w:val="0"/>
        <w:adjustRightInd w:val="0"/>
        <w:snapToGrid w:val="0"/>
        <w:spacing w:before="0" w:beforeLines="0" w:after="0" w:afterLines="0" w:line="680" w:lineRule="exact"/>
        <w:ind w:left="0" w:leftChars="0" w:right="0" w:rightChars="0" w:firstLine="880" w:firstLineChars="200"/>
        <w:jc w:val="center"/>
        <w:textAlignment w:val="auto"/>
        <w:outlineLvl w:val="1"/>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乐山市金口河区农业农村局</w:t>
      </w:r>
      <w:r>
        <w:rPr>
          <w:rFonts w:hint="eastAsia" w:ascii="方正小标宋简体" w:hAnsi="方正小标宋简体" w:eastAsia="方正小标宋简体" w:cs="方正小标宋简体"/>
          <w:b w:val="0"/>
          <w:bCs w:val="0"/>
          <w:sz w:val="44"/>
          <w:szCs w:val="44"/>
          <w:lang w:eastAsia="zh-CN"/>
        </w:rPr>
        <w:br w:type="textWrapping"/>
      </w:r>
      <w:r>
        <w:rPr>
          <w:rFonts w:hint="eastAsia" w:ascii="方正小标宋简体" w:hAnsi="方正小标宋简体" w:eastAsia="方正小标宋简体" w:cs="方正小标宋简体"/>
          <w:b w:val="0"/>
          <w:bCs w:val="0"/>
          <w:sz w:val="44"/>
          <w:szCs w:val="44"/>
          <w:lang w:eastAsia="zh-CN"/>
        </w:rPr>
        <w:t>乐山市金口河区永胜川牛膝中药材现代</w:t>
      </w:r>
    </w:p>
    <w:p>
      <w:pPr>
        <w:pStyle w:val="23"/>
        <w:keepNext w:val="0"/>
        <w:keepLines w:val="0"/>
        <w:pageBreakBefore w:val="0"/>
        <w:widowControl w:val="0"/>
        <w:kinsoku/>
        <w:wordWrap/>
        <w:overflowPunct/>
        <w:topLinePunct w:val="0"/>
        <w:autoSpaceDE/>
        <w:autoSpaceDN/>
        <w:bidi w:val="0"/>
        <w:adjustRightInd w:val="0"/>
        <w:snapToGrid w:val="0"/>
        <w:spacing w:before="0" w:beforeLines="0" w:after="0" w:afterLines="0" w:line="680" w:lineRule="exact"/>
        <w:ind w:left="0" w:leftChars="0" w:right="0" w:rightChars="0" w:firstLine="880" w:firstLineChars="200"/>
        <w:jc w:val="center"/>
        <w:textAlignment w:val="auto"/>
        <w:outlineLvl w:val="1"/>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农业园区水毁修复工程</w:t>
      </w:r>
      <w:r>
        <w:rPr>
          <w:rFonts w:hint="eastAsia" w:ascii="方正小标宋简体" w:hAnsi="方正小标宋简体" w:eastAsia="方正小标宋简体" w:cs="方正小标宋简体"/>
          <w:b w:val="0"/>
          <w:bCs w:val="0"/>
          <w:sz w:val="44"/>
          <w:szCs w:val="44"/>
          <w:lang w:eastAsia="zh-CN"/>
        </w:rPr>
        <w:br w:type="textWrapping"/>
      </w:r>
      <w:r>
        <w:rPr>
          <w:rFonts w:hint="eastAsia" w:ascii="方正小标宋简体" w:hAnsi="方正小标宋简体" w:eastAsia="方正小标宋简体" w:cs="方正小标宋简体"/>
          <w:b w:val="0"/>
          <w:bCs w:val="0"/>
          <w:sz w:val="44"/>
          <w:szCs w:val="44"/>
          <w:lang w:eastAsia="zh-CN"/>
        </w:rPr>
        <w:t>支出绩效评价报告</w:t>
      </w:r>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4"/>
        <w:numPr>
          <w:numId w:val="0"/>
        </w:numPr>
        <w:spacing w:before="0" w:beforeLines="0" w:after="0" w:afterLines="0"/>
        <w:ind w:leftChars="0"/>
        <w:rPr>
          <w:rFonts w:hint="eastAsia" w:ascii="仿宋" w:hAnsi="仿宋" w:eastAsia="仿宋" w:cs="仿宋"/>
          <w:b w:val="0"/>
          <w:bCs/>
          <w:lang w:eastAsia="zh-CN"/>
        </w:rPr>
      </w:pPr>
      <w:bookmarkStart w:id="36" w:name="_Toc12748"/>
      <w:bookmarkStart w:id="37" w:name="_Toc2001376203_WPSOffice_Level1"/>
      <w:bookmarkStart w:id="38" w:name="_Toc1416645183"/>
      <w:bookmarkStart w:id="39" w:name="_Toc179658315"/>
      <w:bookmarkStart w:id="40" w:name="_Toc287850696"/>
      <w:bookmarkStart w:id="41" w:name="_Toc1969419847"/>
      <w:bookmarkStart w:id="42" w:name="_Toc305085885"/>
      <w:bookmarkStart w:id="43" w:name="_Toc132480958"/>
      <w:bookmarkStart w:id="44" w:name="_Toc2225"/>
    </w:p>
    <w:p>
      <w:pPr>
        <w:pStyle w:val="4"/>
        <w:numPr>
          <w:numId w:val="0"/>
        </w:numPr>
        <w:spacing w:before="0" w:beforeLines="0" w:after="0" w:afterLines="0"/>
        <w:ind w:leftChars="0" w:firstLine="640" w:firstLineChars="200"/>
        <w:rPr>
          <w:rFonts w:hint="eastAsia" w:ascii="黑体" w:hAnsi="黑体" w:eastAsia="黑体" w:cs="黑体"/>
          <w:b w:val="0"/>
          <w:bCs/>
          <w:lang w:eastAsia="zh-CN"/>
        </w:rPr>
      </w:pPr>
      <w:r>
        <w:rPr>
          <w:rFonts w:hint="eastAsia" w:ascii="黑体" w:hAnsi="黑体" w:eastAsia="黑体" w:cs="黑体"/>
          <w:b w:val="0"/>
          <w:bCs/>
          <w:lang w:eastAsia="zh-CN"/>
        </w:rPr>
        <w:t>一、基本情况</w:t>
      </w:r>
      <w:bookmarkEnd w:id="36"/>
      <w:bookmarkEnd w:id="37"/>
      <w:bookmarkEnd w:id="38"/>
      <w:bookmarkEnd w:id="39"/>
      <w:bookmarkEnd w:id="40"/>
      <w:bookmarkEnd w:id="41"/>
      <w:bookmarkEnd w:id="42"/>
      <w:bookmarkEnd w:id="43"/>
      <w:bookmarkEnd w:id="44"/>
    </w:p>
    <w:p>
      <w:pPr>
        <w:pStyle w:val="5"/>
        <w:numPr>
          <w:ilvl w:val="0"/>
          <w:numId w:val="1"/>
        </w:numPr>
        <w:spacing w:before="0" w:beforeLines="0" w:after="0" w:afterLines="0"/>
        <w:ind w:firstLineChars="0"/>
        <w:rPr>
          <w:rFonts w:hint="eastAsia" w:ascii="楷体" w:hAnsi="楷体" w:eastAsia="楷体" w:cs="楷体"/>
          <w:b w:val="0"/>
          <w:bCs/>
          <w:lang w:eastAsia="zh-CN"/>
        </w:rPr>
      </w:pPr>
      <w:bookmarkStart w:id="45" w:name="_Toc132480959"/>
      <w:bookmarkStart w:id="46" w:name="_Toc179658316"/>
      <w:bookmarkStart w:id="47" w:name="_Toc27921"/>
      <w:bookmarkStart w:id="48" w:name="_Toc10347"/>
      <w:bookmarkStart w:id="49" w:name="_Toc873917318"/>
      <w:bookmarkStart w:id="50" w:name="_Toc1042875910_WPSOffice_Level2"/>
      <w:bookmarkStart w:id="51" w:name="_Toc1535003806"/>
      <w:bookmarkStart w:id="52" w:name="_Toc1773474628"/>
      <w:bookmarkStart w:id="53" w:name="_Toc404396392"/>
      <w:r>
        <w:rPr>
          <w:rFonts w:hint="eastAsia" w:ascii="楷体" w:hAnsi="楷体" w:eastAsia="楷体" w:cs="楷体"/>
          <w:b w:val="0"/>
          <w:bCs/>
          <w:lang w:eastAsia="zh-CN"/>
        </w:rPr>
        <w:t>项目概况</w:t>
      </w:r>
      <w:bookmarkEnd w:id="45"/>
      <w:bookmarkEnd w:id="46"/>
      <w:bookmarkEnd w:id="47"/>
      <w:bookmarkEnd w:id="48"/>
      <w:bookmarkEnd w:id="49"/>
      <w:bookmarkEnd w:id="50"/>
      <w:bookmarkEnd w:id="51"/>
      <w:bookmarkEnd w:id="52"/>
      <w:bookmarkEnd w:id="53"/>
    </w:p>
    <w:p>
      <w:pPr>
        <w:pStyle w:val="6"/>
        <w:numPr>
          <w:ilvl w:val="0"/>
          <w:numId w:val="2"/>
        </w:numPr>
        <w:ind w:firstLineChars="0"/>
        <w:rPr>
          <w:rFonts w:hint="eastAsia" w:ascii="仿宋" w:hAnsi="仿宋" w:eastAsia="仿宋" w:cs="仿宋"/>
          <w:b w:val="0"/>
          <w:bCs/>
          <w:lang w:eastAsia="zh-CN"/>
        </w:rPr>
      </w:pPr>
      <w:bookmarkStart w:id="54" w:name="_Toc9331"/>
      <w:bookmarkStart w:id="55" w:name="_Toc1862536083"/>
      <w:bookmarkStart w:id="56" w:name="_Toc9639"/>
      <w:bookmarkStart w:id="57" w:name="_Toc1287701793"/>
      <w:bookmarkStart w:id="58" w:name="_Toc2051901236"/>
      <w:bookmarkStart w:id="59" w:name="_Toc1042875910_WPSOffice_Level3"/>
      <w:bookmarkStart w:id="60" w:name="_Toc130033877"/>
      <w:bookmarkStart w:id="61" w:name="_Toc1087916031"/>
      <w:r>
        <w:rPr>
          <w:rFonts w:hint="eastAsia" w:ascii="仿宋" w:hAnsi="仿宋" w:eastAsia="仿宋" w:cs="仿宋"/>
          <w:b w:val="0"/>
          <w:bCs/>
          <w:lang w:eastAsia="zh-CN"/>
        </w:rPr>
        <w:t>项目背景</w:t>
      </w:r>
      <w:bookmarkEnd w:id="54"/>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eastAsia="zh-CN"/>
        </w:rPr>
        <w:t>乐山市金口河区永胜川牛膝中药材现代农业园区位于四川省乐山市金口河区永胜乡，永胜乡隶属于四川省乐山市金口河区，地处金口河区西北边缘，东接金河镇，南连永和镇，西靠雅汉源县，北邻洪雅县。</w:t>
      </w:r>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eastAsia="zh-CN"/>
        </w:rPr>
        <w:t>自2018年以来，金口河区雨季多，降雨比较大，由于原有产业路排水设施不完善，导致产业园区内部分道路出现普遍的病害，影响了道路的使用性能。拟对产业园区内现状道路路面、路基进行病害整治处理，改善及提升道路的使用性能，并新建部分道路，提升园区内路网的完整性。</w:t>
      </w:r>
    </w:p>
    <w:bookmarkEnd w:id="55"/>
    <w:bookmarkEnd w:id="56"/>
    <w:bookmarkEnd w:id="57"/>
    <w:bookmarkEnd w:id="58"/>
    <w:bookmarkEnd w:id="59"/>
    <w:bookmarkEnd w:id="60"/>
    <w:bookmarkEnd w:id="61"/>
    <w:p>
      <w:pPr>
        <w:pStyle w:val="6"/>
        <w:numPr>
          <w:ilvl w:val="0"/>
          <w:numId w:val="2"/>
        </w:numPr>
        <w:ind w:firstLineChars="0"/>
        <w:rPr>
          <w:rFonts w:hint="eastAsia" w:ascii="仿宋" w:hAnsi="仿宋" w:eastAsia="仿宋" w:cs="仿宋"/>
          <w:b w:val="0"/>
          <w:bCs/>
          <w:szCs w:val="32"/>
          <w:lang w:eastAsia="zh-CN"/>
        </w:rPr>
      </w:pPr>
      <w:bookmarkStart w:id="62" w:name="_Toc1093480860_WPSOffice_Level3"/>
      <w:bookmarkStart w:id="63" w:name="_Toc12920"/>
      <w:bookmarkStart w:id="64" w:name="_Toc1491763895"/>
      <w:bookmarkStart w:id="65" w:name="_Toc17740"/>
      <w:bookmarkStart w:id="66" w:name="_Toc130033880"/>
      <w:bookmarkStart w:id="67" w:name="_Toc865934723"/>
      <w:bookmarkStart w:id="68" w:name="_Toc1372691542"/>
      <w:bookmarkStart w:id="69" w:name="_Toc153907914"/>
      <w:r>
        <w:rPr>
          <w:rFonts w:hint="eastAsia" w:ascii="仿宋" w:hAnsi="仿宋" w:eastAsia="仿宋" w:cs="仿宋"/>
          <w:b w:val="0"/>
          <w:bCs/>
          <w:lang w:eastAsia="zh-CN"/>
        </w:rPr>
        <w:t>立项</w:t>
      </w:r>
      <w:r>
        <w:rPr>
          <w:rFonts w:hint="eastAsia" w:ascii="仿宋" w:hAnsi="仿宋" w:eastAsia="仿宋" w:cs="仿宋"/>
          <w:b w:val="0"/>
          <w:bCs/>
          <w:szCs w:val="32"/>
          <w:lang w:eastAsia="zh-CN"/>
        </w:rPr>
        <w:t>依据</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(1)</w:t>
      </w:r>
      <w:r>
        <w:rPr>
          <w:rFonts w:hint="eastAsia" w:ascii="仿宋" w:hAnsi="仿宋" w:eastAsia="仿宋" w:cs="仿宋"/>
          <w:bCs/>
          <w:szCs w:val="32"/>
          <w:lang w:val="zh-CN" w:eastAsia="zh-CN"/>
        </w:rPr>
        <w:t>《</w:t>
      </w:r>
      <w:r>
        <w:rPr>
          <w:rFonts w:hint="eastAsia" w:ascii="仿宋" w:hAnsi="仿宋" w:eastAsia="仿宋" w:cs="仿宋"/>
          <w:bCs/>
          <w:szCs w:val="32"/>
          <w:lang w:eastAsia="zh-CN"/>
        </w:rPr>
        <w:t>中共中央国务院关于全面实施预算绩效管理的意见》（中发〔2018〕34号）；</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(2)</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eastAsia="zh-CN"/>
        </w:rPr>
        <w:t>(3)《中共乐山市委办公室乐山市人民政府办公室关于印发全面实施预算绩效管理实施方案的通知》（乐委办发〔2020〕12号）；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(4)《关于审定&lt;2022年度财政接推进乡村振兴补助资金项目实施计划&gt;的请示》(金乡振〔2022〕3号)；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(5)《乐山市金口河区乡村振兴局乐山市金口河区财政局关于印发&lt;2022年度财政衔接推进乡村振兴补助资金项目实施计划&gt;的通知》（金乡振〔2022〕5号）；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(6)《乐山市金口河</w:t>
      </w:r>
      <w:r>
        <w:rPr>
          <w:rFonts w:ascii="仿宋" w:hAnsi="仿宋" w:eastAsia="仿宋" w:cs="仿宋"/>
          <w:bCs/>
          <w:szCs w:val="32"/>
          <w:lang w:eastAsia="zh-CN"/>
        </w:rPr>
        <w:t>区人民政府关于《关于审定&lt;2022年度财政衔接推进乡村振兴补助资金项目实施计划&gt;的请示》的批复(金府复</w:t>
      </w:r>
      <w:r>
        <w:rPr>
          <w:rFonts w:hint="eastAsia" w:ascii="仿宋" w:hAnsi="仿宋" w:eastAsia="仿宋" w:cs="仿宋"/>
          <w:bCs/>
          <w:szCs w:val="32"/>
          <w:lang w:eastAsia="zh-CN"/>
        </w:rPr>
        <w:t>〔2022〕</w:t>
      </w:r>
      <w:r>
        <w:rPr>
          <w:rFonts w:ascii="仿宋" w:hAnsi="仿宋" w:eastAsia="仿宋" w:cs="仿宋"/>
          <w:bCs/>
          <w:szCs w:val="32"/>
          <w:lang w:eastAsia="zh-CN"/>
        </w:rPr>
        <w:t>20号)</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(7)《实施乐山市金口河区永胜川牛膝中药材现代农业园区水毁修复工程项目会议纪要》；</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(8)《乐山市金口河区财政局关于对乐山市金口河区永胜川牛膝中药材现代农业园区水毁修复工程预算财政评审结果确认函》（金财确函〔2022〕111号）；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(9)《乐山市金口河区财政局关于乐山市金口河区永胜川牛膝现代农业园区水毁修复工程的结算财政评审结果确认函》（金财结函〔2024〕62号）。</w:t>
      </w:r>
    </w:p>
    <w:p>
      <w:pPr>
        <w:pStyle w:val="6"/>
        <w:numPr>
          <w:ilvl w:val="0"/>
          <w:numId w:val="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项目</w:t>
      </w:r>
      <w:bookmarkEnd w:id="62"/>
      <w:bookmarkEnd w:id="63"/>
      <w:bookmarkEnd w:id="64"/>
      <w:bookmarkEnd w:id="65"/>
      <w:bookmarkEnd w:id="66"/>
      <w:bookmarkEnd w:id="67"/>
      <w:bookmarkEnd w:id="68"/>
      <w:bookmarkEnd w:id="69"/>
      <w:r>
        <w:rPr>
          <w:rFonts w:hint="eastAsia" w:ascii="仿宋" w:hAnsi="仿宋" w:eastAsia="仿宋" w:cs="仿宋"/>
          <w:b w:val="0"/>
          <w:bCs/>
          <w:szCs w:val="32"/>
          <w:lang w:eastAsia="zh-CN"/>
        </w:rPr>
        <w:t>基本情况</w:t>
      </w:r>
    </w:p>
    <w:p>
      <w:pPr>
        <w:ind w:firstLine="640"/>
        <w:rPr>
          <w:rFonts w:hint="eastAsia" w:ascii="仿宋" w:hAnsi="仿宋" w:eastAsia="仿宋" w:cs="仿宋"/>
          <w:lang w:eastAsia="zh-CN"/>
        </w:rPr>
      </w:pPr>
      <w:r>
        <w:rPr>
          <w:rFonts w:hint="eastAsia" w:ascii="仿宋" w:hAnsi="仿宋" w:eastAsia="仿宋" w:cs="仿宋"/>
          <w:lang w:eastAsia="zh-CN"/>
        </w:rPr>
        <w:t>项目名称:乐山市金口河区永胜川牛膝中药材现代农业园区水毁修复工程</w:t>
      </w:r>
    </w:p>
    <w:p>
      <w:pPr>
        <w:ind w:firstLine="640"/>
        <w:rPr>
          <w:rFonts w:hint="eastAsia" w:ascii="仿宋" w:hAnsi="仿宋" w:eastAsia="仿宋" w:cs="仿宋"/>
          <w:lang w:eastAsia="zh-CN"/>
        </w:rPr>
      </w:pPr>
      <w:r>
        <w:rPr>
          <w:rFonts w:hint="eastAsia" w:ascii="仿宋" w:hAnsi="仿宋" w:eastAsia="仿宋" w:cs="仿宋"/>
          <w:lang w:eastAsia="zh-CN"/>
        </w:rPr>
        <w:t>项目业主:乐山市金口河区农业农村局(以下简称区农业农村局)</w:t>
      </w:r>
    </w:p>
    <w:p>
      <w:pPr>
        <w:ind w:firstLine="640"/>
        <w:rPr>
          <w:rFonts w:hint="eastAsia" w:ascii="仿宋" w:hAnsi="仿宋" w:eastAsia="仿宋" w:cs="仿宋"/>
          <w:lang w:eastAsia="zh-CN"/>
        </w:rPr>
      </w:pPr>
      <w:r>
        <w:rPr>
          <w:rFonts w:hint="eastAsia" w:ascii="仿宋" w:hAnsi="仿宋" w:eastAsia="仿宋" w:cs="仿宋"/>
          <w:lang w:eastAsia="zh-CN"/>
        </w:rPr>
        <w:t>项目总投资：项目计划总投资300万元</w:t>
      </w:r>
    </w:p>
    <w:p>
      <w:pPr>
        <w:ind w:firstLine="640"/>
        <w:rPr>
          <w:rFonts w:hint="eastAsia" w:ascii="仿宋" w:hAnsi="仿宋" w:eastAsia="仿宋" w:cs="仿宋"/>
          <w:lang w:eastAsia="zh-CN"/>
        </w:rPr>
      </w:pPr>
      <w:r>
        <w:rPr>
          <w:rFonts w:hint="eastAsia" w:ascii="仿宋" w:hAnsi="仿宋" w:eastAsia="仿宋" w:cs="仿宋"/>
          <w:lang w:eastAsia="zh-CN"/>
        </w:rPr>
        <w:t>资金来源：2024年财政衔接推进乡村振兴补助资金</w:t>
      </w:r>
    </w:p>
    <w:p>
      <w:pPr>
        <w:ind w:firstLine="640"/>
        <w:rPr>
          <w:rFonts w:hint="eastAsia" w:ascii="仿宋" w:hAnsi="仿宋" w:eastAsia="仿宋" w:cs="仿宋"/>
          <w:lang w:eastAsia="zh-CN"/>
        </w:rPr>
      </w:pPr>
      <w:r>
        <w:rPr>
          <w:rFonts w:hint="eastAsia" w:ascii="仿宋" w:hAnsi="仿宋" w:eastAsia="仿宋" w:cs="仿宋"/>
          <w:lang w:eastAsia="zh-CN"/>
        </w:rPr>
        <w:t>计划工期：</w:t>
      </w:r>
      <w:r>
        <w:rPr>
          <w:rFonts w:hint="eastAsia" w:ascii="仿宋" w:hAnsi="仿宋" w:eastAsia="仿宋" w:cs="仿宋"/>
          <w:bCs/>
          <w:color w:val="auto"/>
          <w:spacing w:val="-8"/>
          <w:szCs w:val="32"/>
          <w:lang w:eastAsia="zh-CN"/>
        </w:rPr>
        <w:t>2022年9月28日至2022年12月28日</w:t>
      </w:r>
    </w:p>
    <w:p>
      <w:pPr>
        <w:ind w:firstLine="640"/>
        <w:rPr>
          <w:rFonts w:hint="eastAsia" w:ascii="仿宋" w:hAnsi="仿宋" w:eastAsia="仿宋" w:cs="仿宋"/>
          <w:lang w:eastAsia="zh-CN"/>
        </w:rPr>
      </w:pPr>
      <w:r>
        <w:rPr>
          <w:rFonts w:hint="eastAsia" w:ascii="仿宋" w:hAnsi="仿宋" w:eastAsia="仿宋" w:cs="仿宋"/>
          <w:lang w:eastAsia="zh-CN"/>
        </w:rPr>
        <w:t>项目建设地点:乐山市金口河区永胜乡</w:t>
      </w:r>
    </w:p>
    <w:p>
      <w:pPr>
        <w:ind w:firstLine="640"/>
        <w:rPr>
          <w:rFonts w:hint="eastAsia" w:ascii="仿宋" w:hAnsi="仿宋" w:eastAsia="仿宋" w:cs="仿宋"/>
          <w:lang w:eastAsia="zh-CN"/>
        </w:rPr>
      </w:pPr>
      <w:r>
        <w:rPr>
          <w:rFonts w:hint="eastAsia" w:ascii="仿宋" w:hAnsi="仿宋" w:eastAsia="仿宋" w:cs="仿宋"/>
          <w:lang w:eastAsia="zh-CN"/>
        </w:rPr>
        <w:t>项目实施内容：路面修复面积11182平方米；新建1.5米盖板涵6道；新建圆管涵11道；新建排水沟1333米；修复水渠2582米；新建排洪沟350米。</w:t>
      </w:r>
    </w:p>
    <w:p>
      <w:pPr>
        <w:pStyle w:val="6"/>
        <w:numPr>
          <w:ilvl w:val="0"/>
          <w:numId w:val="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项目实施情况</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2022年1月11日区乡村振兴局、区财政局拟订的《关于审定&lt;2022年度财政接推进乡村振兴补助资金项目实施计划&gt;的请示》(金乡振〔2022〕3号)文件，报</w:t>
      </w:r>
      <w:r>
        <w:rPr>
          <w:rFonts w:hint="eastAsia" w:ascii="仿宋" w:hAnsi="仿宋" w:eastAsia="仿宋" w:cs="仿宋"/>
          <w:bCs/>
          <w:szCs w:val="32"/>
          <w:lang w:val="en-US" w:eastAsia="zh-CN"/>
        </w:rPr>
        <w:t>请</w:t>
      </w:r>
      <w:r>
        <w:rPr>
          <w:rFonts w:hint="eastAsia" w:ascii="仿宋" w:hAnsi="仿宋" w:eastAsia="仿宋" w:cs="仿宋"/>
          <w:bCs/>
          <w:szCs w:val="32"/>
          <w:lang w:eastAsia="zh-CN"/>
        </w:rPr>
        <w:t>区政府审定《2022年度财政衔接推进乡村振兴补助资金项目实施计划》，</w:t>
      </w:r>
      <w:r>
        <w:rPr>
          <w:rFonts w:hint="eastAsia" w:ascii="仿宋" w:hAnsi="仿宋" w:eastAsia="仿宋" w:cs="仿宋"/>
          <w:bCs/>
          <w:szCs w:val="32"/>
          <w:lang w:val="en-US" w:eastAsia="zh-CN"/>
        </w:rPr>
        <w:t>实施</w:t>
      </w:r>
      <w:r>
        <w:rPr>
          <w:rFonts w:hint="eastAsia" w:ascii="仿宋" w:hAnsi="仿宋" w:eastAsia="仿宋" w:cs="仿宋"/>
          <w:bCs/>
          <w:szCs w:val="32"/>
          <w:lang w:eastAsia="zh-CN"/>
        </w:rPr>
        <w:t>计划中申报乐山市金口河区永胜川牛膝中药材现代农业园区水毁修复工程计划投入300万元。</w:t>
      </w:r>
    </w:p>
    <w:p>
      <w:pPr>
        <w:ind w:firstLine="640"/>
        <w:rPr>
          <w:rFonts w:hint="eastAsia" w:ascii="仿宋" w:hAnsi="仿宋" w:eastAsia="仿宋" w:cs="仿宋"/>
          <w:lang w:eastAsia="zh-CN"/>
        </w:rPr>
      </w:pPr>
      <w:r>
        <w:rPr>
          <w:rFonts w:hint="eastAsia" w:ascii="仿宋" w:hAnsi="仿宋" w:eastAsia="仿宋" w:cs="仿宋"/>
          <w:bCs/>
          <w:szCs w:val="32"/>
          <w:lang w:eastAsia="zh-CN"/>
        </w:rPr>
        <w:t>2022年2月7日《乐山市金口河区乡村振兴局、乐山市金口河区财政局关于印发&lt;2022年度财政衔接推进乡村振兴补助资金项目实施计划&gt;的通知</w:t>
      </w:r>
      <w:r>
        <w:rPr>
          <w:rFonts w:hint="eastAsia" w:ascii="仿宋" w:hAnsi="仿宋" w:eastAsia="仿宋" w:cs="仿宋"/>
          <w:lang w:eastAsia="zh-CN"/>
        </w:rPr>
        <w:t>》（金乡振</w:t>
      </w:r>
      <w:r>
        <w:rPr>
          <w:rFonts w:hint="eastAsia" w:ascii="仿宋" w:hAnsi="仿宋" w:eastAsia="仿宋" w:cs="仿宋"/>
          <w:bCs/>
          <w:szCs w:val="32"/>
          <w:lang w:eastAsia="zh-CN"/>
        </w:rPr>
        <w:t>〔2022〕</w:t>
      </w:r>
      <w:r>
        <w:rPr>
          <w:rFonts w:hint="eastAsia" w:ascii="仿宋" w:hAnsi="仿宋" w:eastAsia="仿宋" w:cs="仿宋"/>
          <w:lang w:eastAsia="zh-CN"/>
        </w:rPr>
        <w:t>5号）文件，区政府同意金乡振</w:t>
      </w:r>
      <w:r>
        <w:rPr>
          <w:rFonts w:hint="eastAsia" w:ascii="仿宋" w:hAnsi="仿宋" w:eastAsia="仿宋" w:cs="仿宋"/>
          <w:bCs/>
          <w:szCs w:val="32"/>
          <w:lang w:eastAsia="zh-CN"/>
        </w:rPr>
        <w:t>〔2022〕</w:t>
      </w:r>
      <w:r>
        <w:rPr>
          <w:rFonts w:hint="eastAsia" w:ascii="仿宋" w:hAnsi="仿宋" w:eastAsia="仿宋" w:cs="仿宋"/>
          <w:lang w:eastAsia="zh-CN"/>
        </w:rPr>
        <w:t>3号文请求内容。</w:t>
      </w:r>
    </w:p>
    <w:p>
      <w:pPr>
        <w:ind w:firstLine="640"/>
        <w:rPr>
          <w:rFonts w:hint="eastAsia" w:ascii="仿宋" w:hAnsi="仿宋" w:eastAsia="仿宋" w:cs="仿宋"/>
          <w:lang w:eastAsia="zh-CN"/>
        </w:rPr>
      </w:pPr>
      <w:r>
        <w:rPr>
          <w:rFonts w:hint="eastAsia" w:ascii="仿宋" w:hAnsi="仿宋" w:eastAsia="仿宋" w:cs="仿宋"/>
          <w:lang w:eastAsia="zh-CN"/>
        </w:rPr>
        <w:t>2022年2月7日《乐山市金口河</w:t>
      </w:r>
      <w:r>
        <w:rPr>
          <w:rFonts w:ascii="仿宋" w:hAnsi="仿宋" w:eastAsia="仿宋" w:cs="仿宋"/>
          <w:lang w:eastAsia="zh-CN"/>
        </w:rPr>
        <w:t>区人民政府关于《关于审定&lt;2022年度财政衔接推进乡村振兴补助资金项目实施计划&gt;的请示》的批复(金府复</w:t>
      </w:r>
      <w:r>
        <w:rPr>
          <w:rFonts w:hint="eastAsia" w:ascii="仿宋" w:hAnsi="仿宋" w:eastAsia="仿宋" w:cs="仿宋"/>
          <w:bCs/>
          <w:szCs w:val="32"/>
          <w:lang w:eastAsia="zh-CN"/>
        </w:rPr>
        <w:t>〔2022〕</w:t>
      </w:r>
      <w:r>
        <w:rPr>
          <w:rFonts w:ascii="仿宋" w:hAnsi="仿宋" w:eastAsia="仿宋" w:cs="仿宋"/>
          <w:lang w:eastAsia="zh-CN"/>
        </w:rPr>
        <w:t>20号)</w:t>
      </w:r>
      <w:r>
        <w:rPr>
          <w:rFonts w:hint="eastAsia" w:ascii="仿宋" w:hAnsi="仿宋" w:eastAsia="仿宋" w:cs="仿宋"/>
          <w:lang w:eastAsia="zh-CN"/>
        </w:rPr>
        <w:t>文件，经区十一届人民政府第9次常务会议研究，并报十届区委常委会第12次会议审议，原则同意乡振</w:t>
      </w:r>
      <w:r>
        <w:rPr>
          <w:rFonts w:hint="eastAsia" w:ascii="仿宋" w:hAnsi="仿宋" w:eastAsia="仿宋" w:cs="仿宋"/>
          <w:bCs/>
          <w:szCs w:val="32"/>
          <w:lang w:eastAsia="zh-CN"/>
        </w:rPr>
        <w:t>〔2022〕</w:t>
      </w:r>
      <w:r>
        <w:rPr>
          <w:rFonts w:hint="eastAsia" w:ascii="仿宋" w:hAnsi="仿宋" w:eastAsia="仿宋" w:cs="仿宋"/>
          <w:lang w:eastAsia="zh-CN"/>
        </w:rPr>
        <w:t>3号文计划。</w:t>
      </w:r>
    </w:p>
    <w:p>
      <w:pPr>
        <w:ind w:firstLine="640"/>
        <w:rPr>
          <w:rFonts w:hint="eastAsia" w:ascii="仿宋" w:hAnsi="仿宋" w:eastAsia="仿宋" w:cs="仿宋"/>
          <w:lang w:eastAsia="zh-CN"/>
        </w:rPr>
      </w:pPr>
      <w:r>
        <w:rPr>
          <w:rFonts w:hint="eastAsia" w:ascii="仿宋" w:hAnsi="仿宋" w:eastAsia="仿宋" w:cs="仿宋"/>
          <w:lang w:eastAsia="zh-CN"/>
        </w:rPr>
        <w:t>2022年8月19日</w:t>
      </w:r>
      <w:r>
        <w:rPr>
          <w:rFonts w:hint="eastAsia" w:ascii="仿宋" w:hAnsi="仿宋" w:eastAsia="仿宋" w:cs="仿宋"/>
          <w:bCs/>
          <w:szCs w:val="32"/>
          <w:lang w:eastAsia="zh-CN"/>
        </w:rPr>
        <w:t>乐山市金口河区乡村振兴指挥部</w:t>
      </w:r>
      <w:r>
        <w:rPr>
          <w:rFonts w:hint="eastAsia" w:ascii="仿宋" w:hAnsi="仿宋" w:eastAsia="仿宋" w:cs="仿宋"/>
          <w:lang w:eastAsia="zh-CN"/>
        </w:rPr>
        <w:t>《实施乐山市金口河区永胜川牛膝中药材现代农业园区水毁修复工程项目会议纪要》，区委副书记主持召开项目现场会审会议，形成工程建设资金来源为2022年度财政衔接推进乡村振兴补助资金、农业农村局和永胜乡人民政府共同组织项目实施，由区乡村振兴局配合的</w:t>
      </w:r>
      <w:r>
        <w:rPr>
          <w:rFonts w:hint="eastAsia" w:ascii="仿宋" w:hAnsi="仿宋" w:eastAsia="仿宋" w:cs="仿宋"/>
          <w:lang w:val="en-US" w:eastAsia="zh-CN"/>
        </w:rPr>
        <w:t>会议</w:t>
      </w:r>
      <w:r>
        <w:rPr>
          <w:rFonts w:hint="eastAsia" w:ascii="仿宋" w:hAnsi="仿宋" w:eastAsia="仿宋" w:cs="仿宋"/>
          <w:lang w:eastAsia="zh-CN"/>
        </w:rPr>
        <w:t>意见。</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2022年9月2日经《乐山市金口河区财政局关于对乐山市金口河区永胜川牛膝中药材现代农业园区水毁修复工程预算财政评审结果确认函》（金财确函</w:t>
      </w:r>
      <w:r>
        <w:rPr>
          <w:rFonts w:hint="eastAsia" w:ascii="仿宋" w:hAnsi="仿宋" w:eastAsia="仿宋" w:cs="仿宋"/>
          <w:bCs/>
          <w:szCs w:val="32"/>
          <w:lang w:eastAsia="zh-CN"/>
        </w:rPr>
        <w:t>〔2022〕</w:t>
      </w:r>
      <w:r>
        <w:rPr>
          <w:rFonts w:hint="eastAsia" w:ascii="仿宋" w:hAnsi="仿宋" w:eastAsia="仿宋" w:cs="仿宋"/>
          <w:bCs/>
          <w:color w:val="auto"/>
          <w:spacing w:val="-8"/>
          <w:szCs w:val="32"/>
          <w:lang w:eastAsia="zh-CN"/>
        </w:rPr>
        <w:t>111号）文件，北京中兴恒工程咨询有限公对该项目预算控制价进行了财政评审，审核后的金额2,743,867.84元(其中:建筑安装工程费2,616,204.26元，工程建设其他费127,663.58元)。建筑安装工程招标最高限价2,616,204.26元</w:t>
      </w:r>
      <w:r>
        <w:rPr>
          <w:rFonts w:hint="eastAsia" w:ascii="仿宋" w:hAnsi="仿宋" w:eastAsia="仿宋" w:cs="仿宋"/>
          <w:bCs/>
          <w:szCs w:val="32"/>
          <w:lang w:eastAsia="zh-CN"/>
        </w:rPr>
        <w:t>。</w:t>
      </w:r>
    </w:p>
    <w:p>
      <w:pPr>
        <w:ind w:firstLine="640"/>
        <w:rPr>
          <w:rFonts w:hint="eastAsia" w:ascii="仿宋" w:hAnsi="仿宋" w:eastAsia="仿宋" w:cs="仿宋"/>
          <w:lang w:eastAsia="zh-CN"/>
        </w:rPr>
      </w:pPr>
      <w:r>
        <w:rPr>
          <w:rFonts w:hint="eastAsia" w:ascii="仿宋" w:hAnsi="仿宋" w:eastAsia="仿宋" w:cs="仿宋"/>
          <w:bCs/>
          <w:szCs w:val="32"/>
          <w:lang w:eastAsia="zh-CN"/>
        </w:rPr>
        <w:t>2022年9月27日区农业农村局通过</w:t>
      </w:r>
      <w:r>
        <w:rPr>
          <w:rFonts w:hint="eastAsia" w:ascii="仿宋" w:hAnsi="仿宋" w:eastAsia="仿宋" w:cs="仿宋"/>
          <w:bCs/>
          <w:color w:val="auto"/>
          <w:spacing w:val="-8"/>
          <w:szCs w:val="32"/>
          <w:lang w:eastAsia="zh-CN"/>
        </w:rPr>
        <w:t>乐山市金口河区政府采购中心竞争性磋商发布《政府采购结果确认函》，确认四川斯利亚建设工程有限公司为乐山市金口河区永</w:t>
      </w:r>
      <w:r>
        <w:rPr>
          <w:rFonts w:hint="eastAsia" w:ascii="仿宋" w:hAnsi="仿宋" w:eastAsia="仿宋" w:cs="仿宋"/>
          <w:lang w:eastAsia="zh-CN"/>
        </w:rPr>
        <w:t>胜川牛膝中药材现代农业园区水毁修复工程的中标人</w:t>
      </w:r>
      <w:r>
        <w:rPr>
          <w:rFonts w:hint="eastAsia" w:ascii="仿宋" w:hAnsi="仿宋" w:eastAsia="仿宋" w:cs="仿宋"/>
          <w:bCs/>
          <w:color w:val="auto"/>
          <w:spacing w:val="-8"/>
          <w:szCs w:val="32"/>
          <w:lang w:eastAsia="zh-CN"/>
        </w:rPr>
        <w:t>，中标金额:2,610,104.11元</w:t>
      </w:r>
      <w:r>
        <w:rPr>
          <w:rFonts w:hint="eastAsia" w:ascii="仿宋" w:hAnsi="仿宋" w:eastAsia="仿宋" w:cs="仿宋"/>
          <w:lang w:eastAsia="zh-CN"/>
        </w:rPr>
        <w:t>。</w:t>
      </w:r>
    </w:p>
    <w:p>
      <w:pPr>
        <w:ind w:firstLine="640"/>
        <w:rPr>
          <w:lang w:eastAsia="zh-CN"/>
        </w:rPr>
      </w:pPr>
      <w:r>
        <w:rPr>
          <w:rFonts w:hint="eastAsia" w:ascii="仿宋" w:hAnsi="仿宋" w:eastAsia="仿宋" w:cs="仿宋"/>
          <w:lang w:eastAsia="zh-CN"/>
        </w:rPr>
        <w:t>2022年9月28日</w:t>
      </w:r>
      <w:r>
        <w:rPr>
          <w:rFonts w:hint="eastAsia" w:ascii="仿宋" w:hAnsi="仿宋" w:eastAsia="仿宋" w:cs="仿宋"/>
          <w:bCs/>
          <w:szCs w:val="32"/>
          <w:lang w:eastAsia="zh-CN"/>
        </w:rPr>
        <w:t>区农业农村局与</w:t>
      </w:r>
      <w:r>
        <w:rPr>
          <w:rFonts w:hint="eastAsia" w:ascii="仿宋" w:hAnsi="仿宋" w:eastAsia="仿宋" w:cs="仿宋"/>
          <w:bCs/>
          <w:color w:val="auto"/>
          <w:spacing w:val="-8"/>
          <w:szCs w:val="32"/>
          <w:lang w:eastAsia="zh-CN"/>
        </w:rPr>
        <w:t>四川斯利亚建设工程有限公司签订《建设工程施工合同》，计划开工日期：2022年9月28日，计划竣工日期：2022年12月28日。工期总日期天数90天，合同价2,610,104.11元。</w:t>
      </w:r>
    </w:p>
    <w:p>
      <w:pPr>
        <w:ind w:firstLine="640"/>
        <w:rPr>
          <w:rFonts w:hint="eastAsia" w:ascii="仿宋" w:hAnsi="仿宋" w:eastAsia="仿宋" w:cs="仿宋"/>
          <w:bCs/>
          <w:color w:val="auto"/>
          <w:spacing w:val="-8"/>
          <w:szCs w:val="32"/>
          <w:highlight w:val="none"/>
          <w:lang w:eastAsia="zh-CN"/>
        </w:rPr>
      </w:pPr>
      <w:r>
        <w:rPr>
          <w:rFonts w:hint="eastAsia" w:ascii="仿宋" w:hAnsi="仿宋" w:eastAsia="仿宋" w:cs="仿宋"/>
          <w:bCs/>
          <w:szCs w:val="32"/>
          <w:highlight w:val="none"/>
          <w:lang w:eastAsia="zh-CN"/>
        </w:rPr>
        <w:t>乐山市金口河区永胜川牛膝现代农业园区水毁修复工程项目(合同段)开工申请批复单计划开工</w:t>
      </w:r>
      <w:r>
        <w:rPr>
          <w:rFonts w:hint="eastAsia" w:ascii="仿宋" w:hAnsi="仿宋" w:eastAsia="仿宋" w:cs="仿宋"/>
          <w:bCs/>
          <w:color w:val="auto"/>
          <w:spacing w:val="-8"/>
          <w:szCs w:val="32"/>
          <w:highlight w:val="none"/>
          <w:lang w:eastAsia="zh-CN"/>
        </w:rPr>
        <w:t>日期：2022年9月28日，计划竣工日期：2022年12月28日。2022年12月20日经建设单位、监理单位同意，施工单位申请因施工现场气温进入冬季，无法施工混凝土面路延期10个日历天。</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2023年1月4日由建设单位、施工单位、监理单位等共同签字盖章</w:t>
      </w:r>
      <w:r>
        <w:rPr>
          <w:rFonts w:hint="eastAsia" w:ascii="仿宋" w:hAnsi="仿宋" w:eastAsia="仿宋" w:cs="仿宋"/>
          <w:bCs/>
          <w:color w:val="auto"/>
          <w:spacing w:val="-8"/>
          <w:szCs w:val="32"/>
          <w:lang w:val="en-US" w:eastAsia="zh-CN"/>
        </w:rPr>
        <w:t>后出具</w:t>
      </w:r>
      <w:r>
        <w:rPr>
          <w:rFonts w:hint="eastAsia" w:ascii="仿宋" w:hAnsi="仿宋" w:eastAsia="仿宋" w:cs="仿宋"/>
          <w:bCs/>
          <w:color w:val="auto"/>
          <w:spacing w:val="-8"/>
          <w:szCs w:val="32"/>
          <w:lang w:eastAsia="zh-CN"/>
        </w:rPr>
        <w:t>《</w:t>
      </w:r>
      <w:r>
        <w:rPr>
          <w:rFonts w:hint="eastAsia" w:ascii="仿宋" w:hAnsi="仿宋" w:eastAsia="仿宋" w:cs="仿宋"/>
          <w:bCs/>
          <w:szCs w:val="32"/>
          <w:lang w:eastAsia="zh-CN"/>
        </w:rPr>
        <w:t>乐山市金口河区财政局关于乐山市金口河区永胜川牛膝现代农业园区水毁修复工程公路工程交工验收证书</w:t>
      </w:r>
      <w:r>
        <w:rPr>
          <w:rFonts w:hint="eastAsia" w:ascii="仿宋" w:hAnsi="仿宋" w:eastAsia="仿宋" w:cs="仿宋"/>
          <w:bCs/>
          <w:color w:val="auto"/>
          <w:spacing w:val="-8"/>
          <w:szCs w:val="32"/>
          <w:lang w:eastAsia="zh-CN"/>
        </w:rPr>
        <w:t>》。</w:t>
      </w:r>
    </w:p>
    <w:p>
      <w:pPr>
        <w:ind w:firstLine="640"/>
        <w:rPr>
          <w:rFonts w:hint="eastAsia" w:ascii="仿宋" w:hAnsi="仿宋" w:eastAsia="仿宋" w:cs="仿宋"/>
          <w:bCs/>
          <w:color w:val="auto"/>
          <w:spacing w:val="-8"/>
          <w:szCs w:val="32"/>
          <w:highlight w:val="red"/>
          <w:lang w:eastAsia="zh-CN"/>
        </w:rPr>
      </w:pPr>
      <w:r>
        <w:rPr>
          <w:rFonts w:hint="eastAsia" w:ascii="仿宋" w:hAnsi="仿宋" w:eastAsia="仿宋" w:cs="仿宋"/>
          <w:bCs/>
          <w:szCs w:val="32"/>
          <w:lang w:eastAsia="zh-CN"/>
        </w:rPr>
        <w:t>2024年11月11日经《乐山市金口河区财政局关于乐山市金口河区永胜川牛膝现代农业园区水毁修复工程的结算财政评审结果确认函》（金财结函〔2024〕62号）文件，该项目结算审定金额2,089,004.34元。</w:t>
      </w:r>
    </w:p>
    <w:p>
      <w:pPr>
        <w:pStyle w:val="6"/>
        <w:numPr>
          <w:ilvl w:val="0"/>
          <w:numId w:val="2"/>
        </w:numPr>
        <w:ind w:firstLineChars="0"/>
        <w:rPr>
          <w:rFonts w:hint="eastAsia" w:ascii="仿宋" w:hAnsi="仿宋" w:eastAsia="仿宋" w:cs="仿宋"/>
          <w:b w:val="0"/>
          <w:bCs/>
          <w:szCs w:val="32"/>
        </w:rPr>
      </w:pPr>
      <w:bookmarkStart w:id="70" w:name="_Toc204204540"/>
      <w:bookmarkStart w:id="71" w:name="_Toc18226"/>
      <w:bookmarkStart w:id="72" w:name="_Toc268213742"/>
      <w:bookmarkStart w:id="73" w:name="_Toc1159999610"/>
      <w:bookmarkStart w:id="74" w:name="_Toc130033881"/>
      <w:bookmarkStart w:id="75" w:name="_Toc409926673"/>
      <w:bookmarkStart w:id="76" w:name="_Toc2115246641_WPSOffice_Level3"/>
      <w:bookmarkStart w:id="77" w:name="_Toc1781"/>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和使用情况</w:t>
      </w:r>
      <w:bookmarkEnd w:id="70"/>
      <w:bookmarkEnd w:id="71"/>
      <w:bookmarkEnd w:id="72"/>
      <w:bookmarkEnd w:id="73"/>
      <w:bookmarkEnd w:id="74"/>
      <w:bookmarkEnd w:id="75"/>
      <w:bookmarkEnd w:id="76"/>
      <w:bookmarkEnd w:id="77"/>
    </w:p>
    <w:p>
      <w:pPr>
        <w:pStyle w:val="7"/>
        <w:numPr>
          <w:ilvl w:val="0"/>
          <w:numId w:val="3"/>
        </w:numPr>
        <w:tabs>
          <w:tab w:val="left" w:pos="1418"/>
        </w:tabs>
        <w:ind w:left="0" w:firstLine="640"/>
        <w:rPr>
          <w:rFonts w:hint="eastAsia" w:ascii="仿宋" w:hAnsi="仿宋" w:eastAsia="仿宋" w:cs="仿宋"/>
          <w:b w:val="0"/>
          <w:bCs/>
          <w:szCs w:val="32"/>
        </w:rPr>
      </w:pPr>
      <w:bookmarkStart w:id="78" w:name="_Toc5769"/>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情况</w:t>
      </w:r>
      <w:bookmarkEnd w:id="78"/>
    </w:p>
    <w:p>
      <w:pPr>
        <w:ind w:firstLine="640"/>
        <w:rPr>
          <w:rFonts w:hint="eastAsia" w:ascii="仿宋" w:hAnsi="仿宋" w:eastAsia="仿宋" w:cs="仿宋"/>
          <w:bCs/>
          <w:szCs w:val="32"/>
          <w:lang w:eastAsia="zh-CN"/>
        </w:rPr>
      </w:pPr>
      <w:bookmarkStart w:id="79" w:name="_Toc30946"/>
      <w:r>
        <w:rPr>
          <w:rFonts w:hint="eastAsia" w:ascii="仿宋" w:hAnsi="仿宋" w:eastAsia="仿宋" w:cs="仿宋"/>
          <w:bCs/>
          <w:szCs w:val="32"/>
          <w:lang w:eastAsia="zh-CN"/>
        </w:rPr>
        <w:t>2022年2月7日《乐山市金口河</w:t>
      </w:r>
      <w:r>
        <w:rPr>
          <w:rFonts w:ascii="仿宋" w:hAnsi="仿宋" w:eastAsia="仿宋" w:cs="仿宋"/>
          <w:bCs/>
          <w:szCs w:val="32"/>
          <w:lang w:eastAsia="zh-CN"/>
        </w:rPr>
        <w:t>区人民政府关于</w:t>
      </w:r>
      <w:r>
        <w:rPr>
          <w:rFonts w:hint="eastAsia" w:ascii="仿宋" w:hAnsi="仿宋" w:eastAsia="仿宋" w:cs="仿宋"/>
          <w:bCs/>
          <w:szCs w:val="32"/>
          <w:lang w:eastAsia="zh-CN"/>
        </w:rPr>
        <w:t>&lt;</w:t>
      </w:r>
      <w:r>
        <w:rPr>
          <w:rFonts w:ascii="仿宋" w:hAnsi="仿宋" w:eastAsia="仿宋" w:cs="仿宋"/>
          <w:bCs/>
          <w:szCs w:val="32"/>
          <w:lang w:eastAsia="zh-CN"/>
        </w:rPr>
        <w:t>关于审定&lt;2022年度财政衔接推进乡村振兴补助资金项目实施计划&gt;的请示</w:t>
      </w:r>
      <w:r>
        <w:rPr>
          <w:rFonts w:hint="eastAsia" w:ascii="仿宋" w:hAnsi="仿宋" w:eastAsia="仿宋" w:cs="仿宋"/>
          <w:bCs/>
          <w:szCs w:val="32"/>
          <w:lang w:eastAsia="zh-CN"/>
        </w:rPr>
        <w:t>&gt;</w:t>
      </w:r>
      <w:r>
        <w:rPr>
          <w:rFonts w:ascii="仿宋" w:hAnsi="仿宋" w:eastAsia="仿宋" w:cs="仿宋"/>
          <w:bCs/>
          <w:szCs w:val="32"/>
          <w:lang w:eastAsia="zh-CN"/>
        </w:rPr>
        <w:t>的批复</w:t>
      </w:r>
      <w:r>
        <w:rPr>
          <w:rFonts w:hint="eastAsia" w:ascii="仿宋" w:hAnsi="仿宋" w:eastAsia="仿宋" w:cs="仿宋"/>
          <w:bCs/>
          <w:szCs w:val="32"/>
          <w:lang w:eastAsia="zh-CN"/>
        </w:rPr>
        <w:t>》</w:t>
      </w:r>
      <w:r>
        <w:rPr>
          <w:rFonts w:ascii="仿宋" w:hAnsi="仿宋" w:eastAsia="仿宋" w:cs="仿宋"/>
          <w:bCs/>
          <w:szCs w:val="32"/>
          <w:lang w:eastAsia="zh-CN"/>
        </w:rPr>
        <w:t>(金府复</w:t>
      </w:r>
      <w:r>
        <w:rPr>
          <w:rFonts w:hint="eastAsia" w:ascii="仿宋" w:hAnsi="仿宋" w:eastAsia="仿宋" w:cs="仿宋"/>
          <w:bCs/>
          <w:szCs w:val="32"/>
          <w:lang w:eastAsia="zh-CN"/>
        </w:rPr>
        <w:t>〔2022〕</w:t>
      </w:r>
      <w:r>
        <w:rPr>
          <w:rFonts w:ascii="仿宋" w:hAnsi="仿宋" w:eastAsia="仿宋" w:cs="仿宋"/>
          <w:bCs/>
          <w:szCs w:val="32"/>
          <w:lang w:eastAsia="zh-CN"/>
        </w:rPr>
        <w:t>20号)</w:t>
      </w:r>
      <w:r>
        <w:rPr>
          <w:rFonts w:hint="eastAsia" w:ascii="仿宋" w:hAnsi="仿宋" w:eastAsia="仿宋" w:cs="仿宋"/>
          <w:bCs/>
          <w:szCs w:val="32"/>
          <w:lang w:eastAsia="zh-CN"/>
        </w:rPr>
        <w:t>文件，经区十一届人民政府第9次常务会议研究，并报十届区委常委会第12次会议审议，原则同意乡振〔2022〕3号文申报的乐山市金口河区永胜川牛膝中药材现代农业园区水毁修复工程计划投入300万元的请求。</w:t>
      </w:r>
    </w:p>
    <w:p>
      <w:pPr>
        <w:ind w:firstLine="640"/>
        <w:rPr>
          <w:lang w:eastAsia="zh-CN"/>
        </w:rPr>
      </w:pPr>
      <w:r>
        <w:rPr>
          <w:rFonts w:hint="eastAsia" w:ascii="仿宋" w:hAnsi="仿宋" w:eastAsia="仿宋" w:cs="仿宋"/>
          <w:lang w:eastAsia="zh-CN"/>
        </w:rPr>
        <w:t>2022年8月19日</w:t>
      </w:r>
      <w:r>
        <w:rPr>
          <w:rFonts w:hint="eastAsia" w:ascii="仿宋" w:hAnsi="仿宋" w:eastAsia="仿宋" w:cs="仿宋"/>
          <w:bCs/>
          <w:szCs w:val="32"/>
          <w:lang w:eastAsia="zh-CN"/>
        </w:rPr>
        <w:t>乐山市金口河区乡村振兴指挥部</w:t>
      </w:r>
      <w:r>
        <w:rPr>
          <w:rFonts w:hint="eastAsia" w:ascii="仿宋" w:hAnsi="仿宋" w:eastAsia="仿宋" w:cs="仿宋"/>
          <w:lang w:eastAsia="zh-CN"/>
        </w:rPr>
        <w:t>《实施乐山市</w:t>
      </w:r>
      <w:r>
        <w:rPr>
          <w:rFonts w:hint="eastAsia" w:ascii="仿宋" w:hAnsi="仿宋" w:eastAsia="仿宋" w:cs="仿宋"/>
          <w:bCs/>
          <w:szCs w:val="32"/>
          <w:lang w:eastAsia="zh-CN"/>
        </w:rPr>
        <w:t>金口河区</w:t>
      </w:r>
      <w:r>
        <w:rPr>
          <w:rFonts w:hint="eastAsia" w:ascii="仿宋" w:hAnsi="仿宋" w:eastAsia="仿宋" w:cs="仿宋"/>
          <w:lang w:eastAsia="zh-CN"/>
        </w:rPr>
        <w:t>永胜川牛膝中药材现代农业园区水毁修复工程项目会议纪要》，区委副书记主持召开项目现场会审会议，形成工程建设资金来源为2022年度财政衔接推进乡村振兴补助资金、农业农村局和永胜乡人民政府共同组织项目实施，由区乡村振兴局配合的会议意见。</w:t>
      </w:r>
    </w:p>
    <w:p>
      <w:pPr>
        <w:pStyle w:val="7"/>
        <w:numPr>
          <w:ilvl w:val="0"/>
          <w:numId w:val="3"/>
        </w:numPr>
        <w:tabs>
          <w:tab w:val="left" w:pos="1418"/>
        </w:tabs>
        <w:ind w:left="0" w:firstLine="640"/>
        <w:rPr>
          <w:rFonts w:hint="eastAsia" w:ascii="仿宋" w:hAnsi="仿宋" w:eastAsia="仿宋" w:cs="仿宋"/>
          <w:b w:val="0"/>
          <w:bCs/>
          <w:szCs w:val="32"/>
          <w:lang w:eastAsia="zh-CN"/>
        </w:rPr>
      </w:pPr>
      <w:r>
        <w:rPr>
          <w:rFonts w:hint="eastAsia" w:ascii="仿宋" w:hAnsi="仿宋" w:eastAsia="仿宋" w:cs="仿宋"/>
          <w:b w:val="0"/>
          <w:bCs/>
          <w:szCs w:val="32"/>
          <w:lang w:eastAsia="zh-CN"/>
        </w:rPr>
        <w:t>资金使用情况</w:t>
      </w:r>
      <w:bookmarkEnd w:id="79"/>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截止2024年12月31日，乐山市金口河区永胜川牛膝中药材现代农业园区水毁修复工程共计支付2,089,004.34元，占工程价款的100%，资金支付明细如下：</w:t>
      </w:r>
    </w:p>
    <w:tbl>
      <w:tblPr>
        <w:tblStyle w:val="24"/>
        <w:tblW w:w="8619" w:type="dxa"/>
        <w:tblInd w:w="0" w:type="dxa"/>
        <w:tblLayout w:type="fixed"/>
        <w:tblCellMar>
          <w:top w:w="0" w:type="dxa"/>
          <w:left w:w="108" w:type="dxa"/>
          <w:bottom w:w="0" w:type="dxa"/>
          <w:right w:w="108" w:type="dxa"/>
        </w:tblCellMar>
      </w:tblPr>
      <w:tblGrid>
        <w:gridCol w:w="1974"/>
        <w:gridCol w:w="2190"/>
        <w:gridCol w:w="2126"/>
        <w:gridCol w:w="2329"/>
      </w:tblGrid>
      <w:tr>
        <w:tblPrEx>
          <w:tblCellMar>
            <w:top w:w="0" w:type="dxa"/>
            <w:left w:w="108" w:type="dxa"/>
            <w:bottom w:w="0" w:type="dxa"/>
            <w:right w:w="108" w:type="dxa"/>
          </w:tblCellMar>
        </w:tblPrEx>
        <w:trPr>
          <w:trHeight w:val="562" w:hRule="atLeast"/>
          <w:tblHeader/>
        </w:trPr>
        <w:tc>
          <w:tcPr>
            <w:tcW w:w="1974"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实际支付时间</w:t>
            </w:r>
          </w:p>
        </w:tc>
        <w:tc>
          <w:tcPr>
            <w:tcW w:w="2190"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已支付工程款（元）</w:t>
            </w:r>
          </w:p>
        </w:tc>
        <w:tc>
          <w:tcPr>
            <w:tcW w:w="2126" w:type="dxa"/>
            <w:tcBorders>
              <w:top w:val="single" w:color="auto" w:sz="4" w:space="0"/>
              <w:left w:val="nil"/>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支付比例</w:t>
            </w:r>
          </w:p>
        </w:tc>
        <w:tc>
          <w:tcPr>
            <w:tcW w:w="2329"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未支付工程款（元）</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2022.10.28</w:t>
            </w:r>
          </w:p>
        </w:tc>
        <w:tc>
          <w:tcPr>
            <w:tcW w:w="2190" w:type="dxa"/>
            <w:tcBorders>
              <w:top w:val="nil"/>
              <w:left w:val="nil"/>
              <w:bottom w:val="single" w:color="auto" w:sz="4" w:space="0"/>
              <w:right w:val="single" w:color="auto" w:sz="4" w:space="0"/>
            </w:tcBorders>
            <w:noWrap/>
            <w:vAlign w:val="center"/>
          </w:tcPr>
          <w:p>
            <w:pPr>
              <w:widowControl/>
              <w:tabs>
                <w:tab w:val="left" w:pos="1760"/>
              </w:tabs>
              <w:ind w:right="234" w:rightChars="73" w:firstLine="0" w:firstLineChars="0"/>
              <w:jc w:val="right"/>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1,044,041.64</w:t>
            </w:r>
          </w:p>
        </w:tc>
        <w:tc>
          <w:tcPr>
            <w:tcW w:w="2126"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40.00%</w:t>
            </w: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tabs>
                <w:tab w:val="left" w:pos="1760"/>
              </w:tabs>
              <w:ind w:right="234" w:rightChars="73" w:firstLine="0" w:firstLineChars="0"/>
              <w:jc w:val="right"/>
              <w:textAlignment w:val="center"/>
              <w:rPr>
                <w:rFonts w:hint="eastAsia" w:ascii="仿宋" w:hAnsi="仿宋" w:eastAsia="仿宋" w:cs="仿宋"/>
                <w:sz w:val="24"/>
                <w:lang w:eastAsia="zh-CN" w:bidi="ar"/>
              </w:rPr>
            </w:pPr>
            <w:r>
              <w:rPr>
                <w:rFonts w:hint="eastAsia" w:ascii="仿宋" w:hAnsi="仿宋" w:eastAsia="仿宋" w:cs="仿宋"/>
                <w:sz w:val="24"/>
                <w:lang w:eastAsia="zh-CN" w:bidi="ar"/>
              </w:rPr>
              <w:t>1,044,962.70</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2022.12.27</w:t>
            </w:r>
          </w:p>
        </w:tc>
        <w:tc>
          <w:tcPr>
            <w:tcW w:w="2190" w:type="dxa"/>
            <w:tcBorders>
              <w:top w:val="nil"/>
              <w:left w:val="nil"/>
              <w:bottom w:val="single" w:color="auto" w:sz="4" w:space="0"/>
              <w:right w:val="single" w:color="auto" w:sz="4" w:space="0"/>
            </w:tcBorders>
            <w:noWrap/>
            <w:vAlign w:val="center"/>
          </w:tcPr>
          <w:p>
            <w:pPr>
              <w:widowControl/>
              <w:tabs>
                <w:tab w:val="left" w:pos="1760"/>
              </w:tabs>
              <w:ind w:right="234" w:rightChars="73" w:firstLine="0" w:firstLineChars="0"/>
              <w:jc w:val="right"/>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1,002,978.07</w:t>
            </w:r>
          </w:p>
        </w:tc>
        <w:tc>
          <w:tcPr>
            <w:tcW w:w="2126"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38.43%</w:t>
            </w: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tabs>
                <w:tab w:val="left" w:pos="1760"/>
              </w:tabs>
              <w:ind w:right="234" w:rightChars="73" w:firstLine="0" w:firstLineChars="0"/>
              <w:jc w:val="right"/>
              <w:textAlignment w:val="center"/>
              <w:rPr>
                <w:rFonts w:hint="eastAsia" w:ascii="仿宋" w:hAnsi="仿宋" w:eastAsia="仿宋" w:cs="仿宋"/>
                <w:sz w:val="24"/>
                <w:lang w:eastAsia="zh-CN" w:bidi="ar"/>
              </w:rPr>
            </w:pPr>
            <w:r>
              <w:rPr>
                <w:rFonts w:hint="eastAsia" w:ascii="仿宋" w:hAnsi="仿宋" w:eastAsia="仿宋" w:cs="仿宋"/>
                <w:sz w:val="24"/>
                <w:lang w:eastAsia="zh-CN" w:bidi="ar"/>
              </w:rPr>
              <w:t>41,984.63</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2024.12.10</w:t>
            </w:r>
          </w:p>
        </w:tc>
        <w:tc>
          <w:tcPr>
            <w:tcW w:w="2190" w:type="dxa"/>
            <w:tcBorders>
              <w:top w:val="nil"/>
              <w:left w:val="nil"/>
              <w:bottom w:val="single" w:color="auto" w:sz="4" w:space="0"/>
              <w:right w:val="single" w:color="auto" w:sz="4" w:space="0"/>
            </w:tcBorders>
            <w:noWrap/>
            <w:vAlign w:val="center"/>
          </w:tcPr>
          <w:p>
            <w:pPr>
              <w:widowControl/>
              <w:tabs>
                <w:tab w:val="left" w:pos="1760"/>
              </w:tabs>
              <w:ind w:right="234" w:rightChars="73" w:firstLine="0" w:firstLineChars="0"/>
              <w:jc w:val="right"/>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41,984.63</w:t>
            </w:r>
          </w:p>
        </w:tc>
        <w:tc>
          <w:tcPr>
            <w:tcW w:w="2126"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21.57%</w:t>
            </w:r>
          </w:p>
        </w:tc>
        <w:tc>
          <w:tcPr>
            <w:tcW w:w="2329" w:type="dxa"/>
            <w:tcBorders>
              <w:top w:val="single" w:color="auto" w:sz="4" w:space="0"/>
              <w:left w:val="single" w:color="auto" w:sz="4" w:space="0"/>
              <w:bottom w:val="single" w:color="auto" w:sz="4" w:space="0"/>
              <w:right w:val="single" w:color="auto" w:sz="4" w:space="0"/>
            </w:tcBorders>
            <w:noWrap/>
            <w:vAlign w:val="center"/>
          </w:tcPr>
          <w:p>
            <w:pPr>
              <w:widowControl/>
              <w:tabs>
                <w:tab w:val="left" w:pos="1760"/>
              </w:tabs>
              <w:ind w:right="234" w:rightChars="73" w:firstLine="0" w:firstLineChars="0"/>
              <w:jc w:val="right"/>
              <w:textAlignment w:val="center"/>
              <w:rPr>
                <w:rFonts w:hint="eastAsia" w:ascii="仿宋" w:hAnsi="仿宋" w:eastAsia="仿宋" w:cs="仿宋"/>
                <w:sz w:val="24"/>
                <w:lang w:eastAsia="zh-CN" w:bidi="ar"/>
              </w:rPr>
            </w:pPr>
            <w:r>
              <w:rPr>
                <w:rFonts w:hint="eastAsia" w:ascii="仿宋" w:hAnsi="仿宋" w:eastAsia="仿宋" w:cs="仿宋"/>
                <w:sz w:val="24"/>
                <w:lang w:eastAsia="zh-CN" w:bidi="ar"/>
              </w:rPr>
              <w:t>0.00</w:t>
            </w:r>
          </w:p>
        </w:tc>
      </w:tr>
      <w:tr>
        <w:tblPrEx>
          <w:tblCellMar>
            <w:top w:w="0" w:type="dxa"/>
            <w:left w:w="108" w:type="dxa"/>
            <w:bottom w:w="0" w:type="dxa"/>
            <w:right w:w="108" w:type="dxa"/>
          </w:tblCellMar>
        </w:tblPrEx>
        <w:trPr>
          <w:trHeight w:val="600" w:hRule="atLeast"/>
        </w:trPr>
        <w:tc>
          <w:tcPr>
            <w:tcW w:w="1974" w:type="dxa"/>
            <w:tcBorders>
              <w:top w:val="nil"/>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合计</w:t>
            </w:r>
          </w:p>
        </w:tc>
        <w:tc>
          <w:tcPr>
            <w:tcW w:w="2190" w:type="dxa"/>
            <w:tcBorders>
              <w:top w:val="nil"/>
              <w:left w:val="nil"/>
              <w:bottom w:val="single" w:color="auto" w:sz="4" w:space="0"/>
              <w:right w:val="single" w:color="auto" w:sz="4" w:space="0"/>
            </w:tcBorders>
            <w:noWrap/>
            <w:vAlign w:val="center"/>
          </w:tcPr>
          <w:p>
            <w:pPr>
              <w:widowControl/>
              <w:tabs>
                <w:tab w:val="left" w:pos="1760"/>
              </w:tabs>
              <w:ind w:right="234" w:rightChars="73" w:firstLine="0" w:firstLineChars="0"/>
              <w:jc w:val="right"/>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2,089,004.34</w:t>
            </w:r>
          </w:p>
        </w:tc>
        <w:tc>
          <w:tcPr>
            <w:tcW w:w="2126" w:type="dxa"/>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hint="eastAsia" w:ascii="仿宋" w:hAnsi="仿宋" w:eastAsia="仿宋" w:cs="仿宋"/>
                <w:color w:val="auto"/>
                <w:sz w:val="24"/>
                <w:lang w:eastAsia="zh-CN" w:bidi="ar-SA"/>
              </w:rPr>
            </w:pPr>
            <w:r>
              <w:rPr>
                <w:rFonts w:hint="eastAsia" w:ascii="仿宋" w:hAnsi="仿宋" w:eastAsia="仿宋" w:cs="仿宋"/>
                <w:sz w:val="24"/>
                <w:lang w:eastAsia="zh-CN" w:bidi="ar"/>
              </w:rPr>
              <w:t>100.00%</w:t>
            </w:r>
          </w:p>
        </w:tc>
        <w:tc>
          <w:tcPr>
            <w:tcW w:w="2329" w:type="dxa"/>
            <w:tcBorders>
              <w:top w:val="single" w:color="auto" w:sz="4" w:space="0"/>
              <w:left w:val="single" w:color="auto" w:sz="4" w:space="0"/>
              <w:bottom w:val="single" w:color="auto" w:sz="4" w:space="0"/>
              <w:right w:val="single" w:color="auto" w:sz="4" w:space="0"/>
            </w:tcBorders>
            <w:noWrap/>
            <w:vAlign w:val="center"/>
          </w:tcPr>
          <w:p>
            <w:pPr>
              <w:ind w:firstLine="0" w:firstLineChars="0"/>
              <w:rPr>
                <w:rFonts w:hint="eastAsia" w:ascii="仿宋" w:hAnsi="仿宋" w:eastAsia="仿宋" w:cs="仿宋"/>
                <w:color w:val="auto"/>
                <w:sz w:val="24"/>
                <w:lang w:eastAsia="zh-CN" w:bidi="ar-SA"/>
              </w:rPr>
            </w:pPr>
          </w:p>
        </w:tc>
      </w:tr>
    </w:tbl>
    <w:p>
      <w:pPr>
        <w:pStyle w:val="7"/>
        <w:numPr>
          <w:ilvl w:val="0"/>
          <w:numId w:val="3"/>
        </w:numPr>
        <w:tabs>
          <w:tab w:val="left" w:pos="1418"/>
        </w:tabs>
        <w:ind w:left="0" w:firstLine="608"/>
        <w:rPr>
          <w:rFonts w:hint="eastAsia" w:ascii="仿宋" w:hAnsi="仿宋" w:eastAsia="仿宋" w:cs="仿宋"/>
          <w:b w:val="0"/>
          <w:bCs/>
          <w:color w:val="auto"/>
          <w:spacing w:val="-8"/>
          <w:szCs w:val="32"/>
          <w:lang w:eastAsia="zh-CN"/>
        </w:rPr>
      </w:pPr>
      <w:r>
        <w:rPr>
          <w:rFonts w:hint="eastAsia" w:ascii="仿宋" w:hAnsi="仿宋" w:eastAsia="仿宋" w:cs="仿宋"/>
          <w:b w:val="0"/>
          <w:bCs/>
          <w:color w:val="auto"/>
          <w:spacing w:val="-8"/>
          <w:szCs w:val="32"/>
          <w:lang w:eastAsia="zh-CN"/>
        </w:rPr>
        <w:t>资金结余情况</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乐山市金口河区永胜川牛膝中药材现代农业园区水毁修复工程计划投入300万元，实际到位300万元。截止2024年12月31日，实际支出2,089,004.34元，资金结余910,995.66元。</w:t>
      </w:r>
    </w:p>
    <w:p>
      <w:pPr>
        <w:pStyle w:val="5"/>
        <w:numPr>
          <w:ilvl w:val="0"/>
          <w:numId w:val="1"/>
        </w:numPr>
        <w:spacing w:before="0" w:beforeLines="0" w:after="0" w:afterLines="0"/>
        <w:ind w:firstLineChars="0"/>
        <w:rPr>
          <w:rFonts w:hint="eastAsia" w:ascii="楷体" w:hAnsi="楷体" w:eastAsia="楷体" w:cs="楷体"/>
          <w:b w:val="0"/>
          <w:bCs/>
          <w:szCs w:val="32"/>
          <w:lang w:eastAsia="zh-CN"/>
        </w:rPr>
      </w:pPr>
      <w:bookmarkStart w:id="80" w:name="_Toc132480960"/>
      <w:bookmarkStart w:id="81" w:name="_Toc2001376203_WPSOffice_Level2"/>
      <w:bookmarkStart w:id="82" w:name="_Toc179658317"/>
      <w:bookmarkStart w:id="83" w:name="_Toc9253"/>
      <w:bookmarkStart w:id="84" w:name="_Toc300186741"/>
      <w:bookmarkStart w:id="85" w:name="_Toc1256897804"/>
      <w:bookmarkStart w:id="86" w:name="_Toc510053535"/>
      <w:bookmarkStart w:id="87" w:name="_Toc8112"/>
      <w:bookmarkStart w:id="88" w:name="_Toc386835874"/>
      <w:r>
        <w:rPr>
          <w:rFonts w:hint="eastAsia" w:ascii="楷体" w:hAnsi="楷体" w:eastAsia="楷体" w:cs="楷体"/>
          <w:b w:val="0"/>
          <w:bCs/>
          <w:szCs w:val="32"/>
          <w:lang w:eastAsia="zh-CN"/>
        </w:rPr>
        <w:t>项目绩效目标</w:t>
      </w:r>
      <w:bookmarkEnd w:id="80"/>
      <w:bookmarkEnd w:id="81"/>
      <w:bookmarkEnd w:id="82"/>
      <w:bookmarkEnd w:id="83"/>
      <w:bookmarkEnd w:id="84"/>
      <w:bookmarkEnd w:id="85"/>
      <w:bookmarkEnd w:id="86"/>
      <w:bookmarkEnd w:id="87"/>
      <w:bookmarkEnd w:id="88"/>
    </w:p>
    <w:p>
      <w:pPr>
        <w:pStyle w:val="6"/>
        <w:numPr>
          <w:ilvl w:val="0"/>
          <w:numId w:val="4"/>
        </w:numPr>
        <w:ind w:firstLineChars="0"/>
        <w:rPr>
          <w:rFonts w:hint="eastAsia" w:ascii="仿宋" w:hAnsi="仿宋" w:eastAsia="仿宋" w:cs="仿宋"/>
          <w:b w:val="0"/>
          <w:bCs/>
          <w:szCs w:val="32"/>
          <w:highlight w:val="none"/>
          <w:lang w:eastAsia="zh-CN"/>
        </w:rPr>
      </w:pPr>
      <w:bookmarkStart w:id="89" w:name="_Toc799469184"/>
      <w:bookmarkStart w:id="90" w:name="_Toc130033883"/>
      <w:bookmarkStart w:id="91" w:name="_Toc18431"/>
      <w:bookmarkStart w:id="92" w:name="_Toc1862527568"/>
      <w:bookmarkStart w:id="93" w:name="_Toc30674"/>
      <w:bookmarkStart w:id="94" w:name="_Toc2032239936"/>
      <w:bookmarkStart w:id="95" w:name="_Toc1506002849_WPSOffice_Level3"/>
      <w:bookmarkStart w:id="96" w:name="_Toc1117534849"/>
      <w:bookmarkStart w:id="97" w:name="_Toc326378840"/>
      <w:bookmarkStart w:id="98" w:name="_Toc1093480860_WPSOffice_Level1"/>
      <w:bookmarkStart w:id="99" w:name="_Toc132480961"/>
      <w:bookmarkStart w:id="100" w:name="_Toc1396703300"/>
      <w:bookmarkStart w:id="101" w:name="_Toc338550202"/>
      <w:bookmarkStart w:id="102" w:name="_Toc9538"/>
      <w:bookmarkStart w:id="103" w:name="_Toc451760287"/>
      <w:r>
        <w:rPr>
          <w:rFonts w:hint="eastAsia" w:ascii="仿宋" w:hAnsi="仿宋" w:eastAsia="仿宋" w:cs="仿宋"/>
          <w:b w:val="0"/>
          <w:bCs/>
          <w:szCs w:val="32"/>
          <w:highlight w:val="none"/>
          <w:lang w:eastAsia="zh-CN"/>
        </w:rPr>
        <w:t>总体目标</w:t>
      </w:r>
      <w:bookmarkEnd w:id="89"/>
      <w:bookmarkEnd w:id="90"/>
      <w:bookmarkEnd w:id="91"/>
      <w:bookmarkEnd w:id="92"/>
      <w:bookmarkEnd w:id="93"/>
      <w:bookmarkEnd w:id="94"/>
      <w:bookmarkEnd w:id="95"/>
      <w:bookmarkEnd w:id="96"/>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本项目完成路面修复面积11182平方米；完成新建2.0米盖板涵6道；完成新建圆管涵11道；完成新建排水沟1333米；完成修复水渠2582米；完成新建排洪沟350米。通过实施乐山市金口河区永胜川牛膝中药材现代农业园区水毁修复工程项目，修复园区内生产路病害，提升使用性能，为园区生产打好良好基础。</w:t>
      </w:r>
    </w:p>
    <w:p>
      <w:pPr>
        <w:pStyle w:val="6"/>
        <w:numPr>
          <w:ilvl w:val="0"/>
          <w:numId w:val="4"/>
        </w:numPr>
        <w:ind w:firstLineChars="0"/>
        <w:rPr>
          <w:rFonts w:hint="eastAsia" w:ascii="仿宋" w:hAnsi="仿宋" w:eastAsia="仿宋" w:cs="仿宋"/>
          <w:b w:val="0"/>
          <w:bCs/>
          <w:szCs w:val="32"/>
        </w:rPr>
      </w:pPr>
      <w:bookmarkStart w:id="104" w:name="_Toc1147619601_WPSOffice_Level3"/>
      <w:bookmarkStart w:id="105" w:name="_Toc2020879856"/>
      <w:bookmarkStart w:id="106" w:name="_Toc130033884"/>
      <w:bookmarkStart w:id="107" w:name="_Toc5641"/>
      <w:bookmarkStart w:id="108" w:name="_Toc129198817"/>
      <w:bookmarkStart w:id="109" w:name="_Toc516230481"/>
      <w:bookmarkStart w:id="110" w:name="_Toc1779196704"/>
      <w:bookmarkStart w:id="111" w:name="_Toc2665"/>
      <w:r>
        <w:rPr>
          <w:rFonts w:hint="eastAsia" w:ascii="仿宋" w:hAnsi="仿宋" w:eastAsia="仿宋" w:cs="仿宋"/>
          <w:b w:val="0"/>
          <w:bCs/>
          <w:szCs w:val="32"/>
        </w:rPr>
        <w:t>项目绩效目标</w:t>
      </w:r>
      <w:bookmarkEnd w:id="104"/>
      <w:bookmarkEnd w:id="105"/>
      <w:bookmarkEnd w:id="106"/>
      <w:bookmarkEnd w:id="107"/>
      <w:bookmarkEnd w:id="108"/>
      <w:bookmarkEnd w:id="109"/>
      <w:bookmarkEnd w:id="110"/>
      <w:bookmarkEnd w:id="111"/>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项目决策：立项规范、依据充分、项目绩效目标设定合理、绩效指标清晰可衡量。</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项目管理：预算准确、执行及时、项目内部管理制度健全，考核达标，财务管理制度健全、项目档案管理良好。</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产出：1.路面修复面积11182平方米，2.盖板涵6道，3.新建排水沟1333米。质量指标为：建设内容符合相关规范规定的合格标准。时效指标为：项目建设时限为1年。成本指标为：工程建设及其他费用不超过300万元。</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项目效益：通过项目建设，改善农业生产道路设施，良好的基础设施带领周边农户发展产业，方便农户发展生产，减少农户生产成本，带动周边农户增产增收。</w:t>
      </w:r>
    </w:p>
    <w:p>
      <w:pPr>
        <w:pStyle w:val="4"/>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12" w:name="_Toc23845"/>
      <w:bookmarkStart w:id="113" w:name="_Toc179658318"/>
      <w:r>
        <w:rPr>
          <w:rFonts w:hint="eastAsia" w:ascii="黑体" w:hAnsi="黑体" w:eastAsia="黑体" w:cs="黑体"/>
          <w:b w:val="0"/>
          <w:bCs/>
          <w:szCs w:val="32"/>
          <w:lang w:eastAsia="zh-CN"/>
        </w:rPr>
        <w:t>二、绩效评价工作开展情况</w:t>
      </w:r>
      <w:bookmarkEnd w:id="97"/>
      <w:bookmarkEnd w:id="98"/>
      <w:bookmarkEnd w:id="99"/>
      <w:bookmarkEnd w:id="100"/>
      <w:bookmarkEnd w:id="101"/>
      <w:bookmarkEnd w:id="102"/>
      <w:bookmarkEnd w:id="103"/>
      <w:bookmarkEnd w:id="112"/>
      <w:bookmarkEnd w:id="113"/>
    </w:p>
    <w:p>
      <w:pPr>
        <w:pStyle w:val="5"/>
        <w:numPr>
          <w:ilvl w:val="0"/>
          <w:numId w:val="5"/>
        </w:numPr>
        <w:spacing w:before="0" w:beforeLines="0" w:after="0" w:afterLines="0"/>
        <w:ind w:firstLineChars="0"/>
        <w:rPr>
          <w:rFonts w:hint="eastAsia" w:ascii="楷体" w:hAnsi="楷体" w:eastAsia="楷体" w:cs="楷体"/>
          <w:b w:val="0"/>
          <w:bCs/>
          <w:szCs w:val="32"/>
          <w:lang w:eastAsia="zh-CN"/>
        </w:rPr>
      </w:pPr>
      <w:bookmarkStart w:id="114" w:name="_Toc3276"/>
      <w:bookmarkStart w:id="115" w:name="_Toc775929442"/>
      <w:bookmarkStart w:id="116" w:name="_Toc248617743"/>
      <w:bookmarkStart w:id="117" w:name="_Toc132480962"/>
      <w:bookmarkStart w:id="118" w:name="_Toc24814"/>
      <w:bookmarkStart w:id="119" w:name="_Toc1329064111"/>
      <w:bookmarkStart w:id="120" w:name="_Toc179658319"/>
      <w:bookmarkStart w:id="121" w:name="_Toc1380451464"/>
      <w:r>
        <w:rPr>
          <w:rFonts w:hint="eastAsia" w:ascii="楷体" w:hAnsi="楷体" w:eastAsia="楷体" w:cs="楷体"/>
          <w:b w:val="0"/>
          <w:bCs/>
          <w:szCs w:val="32"/>
          <w:lang w:eastAsia="zh-CN"/>
        </w:rPr>
        <w:t>绩效评价目的、对象和范围</w:t>
      </w:r>
      <w:bookmarkEnd w:id="114"/>
      <w:bookmarkEnd w:id="115"/>
      <w:bookmarkEnd w:id="116"/>
      <w:bookmarkEnd w:id="117"/>
      <w:bookmarkEnd w:id="118"/>
      <w:bookmarkEnd w:id="119"/>
      <w:bookmarkEnd w:id="120"/>
      <w:bookmarkEnd w:id="121"/>
    </w:p>
    <w:p>
      <w:pPr>
        <w:pStyle w:val="6"/>
        <w:numPr>
          <w:ilvl w:val="2"/>
          <w:numId w:val="6"/>
        </w:numPr>
        <w:tabs>
          <w:tab w:val="left" w:pos="1134"/>
        </w:tabs>
        <w:ind w:left="0" w:firstLine="709" w:firstLineChars="0"/>
        <w:rPr>
          <w:rFonts w:hint="eastAsia" w:ascii="仿宋" w:hAnsi="仿宋" w:eastAsia="仿宋" w:cs="仿宋"/>
          <w:b w:val="0"/>
          <w:bCs/>
          <w:szCs w:val="32"/>
          <w:lang w:eastAsia="zh-CN"/>
        </w:rPr>
      </w:pPr>
      <w:bookmarkStart w:id="122" w:name="_Toc31144"/>
      <w:bookmarkStart w:id="123" w:name="_Toc1093480860_WPSOffice_Level2"/>
      <w:bookmarkStart w:id="124" w:name="_Toc15630"/>
      <w:bookmarkStart w:id="125" w:name="_Toc1662713186"/>
      <w:bookmarkStart w:id="126" w:name="_Toc1525427110"/>
      <w:bookmarkStart w:id="127" w:name="_Toc1603101130"/>
      <w:bookmarkStart w:id="128" w:name="_Toc130033887"/>
      <w:bookmarkStart w:id="129" w:name="_Toc1981916907"/>
      <w:r>
        <w:rPr>
          <w:rFonts w:hint="eastAsia" w:ascii="仿宋" w:hAnsi="仿宋" w:eastAsia="仿宋" w:cs="仿宋"/>
          <w:b w:val="0"/>
          <w:bCs/>
          <w:szCs w:val="32"/>
          <w:lang w:eastAsia="zh-CN"/>
        </w:rPr>
        <w:t>绩效评价的目的</w:t>
      </w:r>
      <w:bookmarkEnd w:id="122"/>
      <w:bookmarkEnd w:id="123"/>
      <w:bookmarkEnd w:id="124"/>
      <w:bookmarkEnd w:id="125"/>
      <w:bookmarkEnd w:id="126"/>
      <w:bookmarkEnd w:id="127"/>
      <w:bookmarkEnd w:id="128"/>
      <w:bookmarkEnd w:id="129"/>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绩效评价是全过程预算绩效管理的重要环节，预算绩效管理主体根据设定的绩效目标，运用科学、合理的绩效评价指标、评价标准和评价方法，依据设定的绩效目标，对项目支出的经济性、效率性、效益性和公平性进行客观、公正的测量、分析和评判，从而提高财政资源配置效率和使用效益。本次通过对乐山市金口河区永胜川牛膝中药材现代农业园区水毁修复工程的绩效评价，达到以下评价目的：</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（1）考察乐山市金口河区永胜川牛膝中药材现代农业园区水毁修复工程实际完成情况，评估是否达到预期目标，如未达到预期目标，则对未完成原因进行分析，并提出针对性建议；</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（2）考察项目的实施过程是否合法、合规，财务管理和业务流程是否规范，执行是否有效，档案是否齐全；</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（3）考察项目的效益和效率，项目是否达到了预期目标，项目预算单位、市民是否满意，提高财政预算管理和提升财政资金绩效作用是否显著。</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财政支出绩效评价是建设效能、责任和廉洁政府的重要手段。为客观评价乐山市金口河区永胜川牛膝中药材现代农业园区水毁修复工程的绩效，结合项目特点，我中心运用科学、规范的评价方法，制定了乐山市金口河区永胜川牛膝中药材现代农业园区水毁修复工程绩效评价指标体系，客观地对项目进行综合性评价，剖析乐山市金口河区永胜川牛膝中药材现代农业园区水毁修复工程支出在预算、管理及项目实施过程中存在的问题，探究其可能的原因，最后提出相应的解决对策。通过绩效评价，在项目资金管理中引入绩效管理理念，规范管理方式，总结项目管理经验，同时加强项目资金管理，优化财政支出结构，进一步提升财政资金使用效益和政府公共服务水平，为科学决策提供确实有力的依据。</w:t>
      </w:r>
    </w:p>
    <w:p>
      <w:pPr>
        <w:pStyle w:val="6"/>
        <w:numPr>
          <w:ilvl w:val="0"/>
          <w:numId w:val="6"/>
        </w:numPr>
        <w:ind w:firstLineChars="0"/>
        <w:rPr>
          <w:rFonts w:hint="eastAsia" w:ascii="仿宋" w:hAnsi="仿宋" w:eastAsia="仿宋" w:cs="仿宋"/>
          <w:b w:val="0"/>
          <w:bCs/>
          <w:szCs w:val="32"/>
        </w:rPr>
      </w:pPr>
      <w:bookmarkStart w:id="130" w:name="_Toc130033888"/>
      <w:bookmarkStart w:id="131" w:name="_Toc458607332"/>
      <w:bookmarkStart w:id="132" w:name="_Toc2115246641_WPSOffice_Level2"/>
      <w:bookmarkStart w:id="133" w:name="_Toc22961"/>
      <w:bookmarkStart w:id="134" w:name="_Toc1193659884"/>
      <w:bookmarkStart w:id="135" w:name="_Toc15818691"/>
      <w:bookmarkStart w:id="136" w:name="_Toc990856648"/>
      <w:bookmarkStart w:id="137" w:name="_Toc28636"/>
      <w:r>
        <w:rPr>
          <w:rFonts w:hint="eastAsia" w:ascii="仿宋" w:hAnsi="仿宋" w:eastAsia="仿宋" w:cs="仿宋"/>
          <w:b w:val="0"/>
          <w:bCs/>
          <w:szCs w:val="32"/>
        </w:rPr>
        <w:t>绩效评价的对象</w:t>
      </w:r>
      <w:bookmarkEnd w:id="130"/>
      <w:bookmarkEnd w:id="131"/>
      <w:bookmarkEnd w:id="132"/>
      <w:bookmarkEnd w:id="133"/>
      <w:bookmarkEnd w:id="134"/>
      <w:bookmarkEnd w:id="135"/>
      <w:bookmarkEnd w:id="136"/>
      <w:bookmarkEnd w:id="137"/>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本次绩效评价的对象为乐山市金口河区农业农村局乐山市金口河区永胜川牛膝中药材现代农业园区水毁修复工程。</w:t>
      </w:r>
    </w:p>
    <w:p>
      <w:pPr>
        <w:pStyle w:val="6"/>
        <w:numPr>
          <w:ilvl w:val="0"/>
          <w:numId w:val="6"/>
        </w:numPr>
        <w:ind w:firstLineChars="0"/>
        <w:rPr>
          <w:rFonts w:hint="eastAsia" w:ascii="仿宋" w:hAnsi="仿宋" w:eastAsia="仿宋" w:cs="仿宋"/>
          <w:b w:val="0"/>
          <w:bCs/>
          <w:szCs w:val="32"/>
          <w:lang w:eastAsia="zh-CN"/>
        </w:rPr>
      </w:pPr>
      <w:bookmarkStart w:id="138" w:name="_Toc4899"/>
      <w:bookmarkStart w:id="139" w:name="_Toc49440114"/>
      <w:bookmarkStart w:id="140" w:name="_Toc494619841"/>
      <w:bookmarkStart w:id="141" w:name="_Toc5493"/>
      <w:bookmarkStart w:id="142" w:name="_Toc1724251056"/>
      <w:bookmarkStart w:id="143" w:name="_Toc1506002849_WPSOffice_Level2"/>
      <w:bookmarkStart w:id="144" w:name="_Toc130033889"/>
      <w:bookmarkStart w:id="145" w:name="_Toc1739484098"/>
      <w:r>
        <w:rPr>
          <w:rFonts w:hint="eastAsia" w:ascii="仿宋" w:hAnsi="仿宋" w:eastAsia="仿宋" w:cs="仿宋"/>
          <w:b w:val="0"/>
          <w:bCs/>
          <w:szCs w:val="32"/>
          <w:lang w:eastAsia="zh-CN"/>
        </w:rPr>
        <w:t>绩效评价的范围</w:t>
      </w:r>
      <w:bookmarkEnd w:id="138"/>
      <w:bookmarkEnd w:id="139"/>
      <w:bookmarkEnd w:id="140"/>
      <w:bookmarkEnd w:id="141"/>
      <w:bookmarkEnd w:id="142"/>
      <w:bookmarkEnd w:id="143"/>
      <w:bookmarkEnd w:id="144"/>
      <w:bookmarkEnd w:id="145"/>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范围为乐山市金口河区永胜川牛膝中药材现代农业园区水毁修复工程总体绩效目标、各项绩效指标完成情况以及预算执行情况。主要包括：决策情况；资金管理和使用情况；项目实施流程及采购合规性；实现的产出情况；取得的效益情况以及其他相关内容。</w:t>
      </w:r>
    </w:p>
    <w:p>
      <w:pPr>
        <w:pStyle w:val="5"/>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146" w:name="_Toc4179"/>
      <w:bookmarkStart w:id="147" w:name="_Toc2011308256"/>
      <w:bookmarkStart w:id="148" w:name="_Toc32534"/>
      <w:bookmarkStart w:id="149" w:name="_Toc1343165574"/>
      <w:bookmarkStart w:id="150" w:name="_Toc166470150"/>
      <w:bookmarkStart w:id="151" w:name="_Toc132480963"/>
      <w:bookmarkStart w:id="152" w:name="_Toc1814348475"/>
      <w:bookmarkStart w:id="153" w:name="_Toc179658320"/>
      <w:r>
        <w:rPr>
          <w:rFonts w:hint="eastAsia" w:ascii="楷体" w:hAnsi="楷体" w:eastAsia="楷体" w:cs="楷体"/>
          <w:b w:val="0"/>
          <w:bCs/>
          <w:szCs w:val="32"/>
          <w:lang w:eastAsia="zh-CN"/>
        </w:rPr>
        <w:t>绩效评价原则、评价指标体系、评价方法、评价标准</w:t>
      </w:r>
      <w:bookmarkEnd w:id="146"/>
      <w:bookmarkEnd w:id="147"/>
      <w:bookmarkEnd w:id="148"/>
      <w:bookmarkEnd w:id="149"/>
      <w:bookmarkEnd w:id="150"/>
      <w:bookmarkEnd w:id="151"/>
      <w:bookmarkEnd w:id="152"/>
      <w:bookmarkEnd w:id="153"/>
    </w:p>
    <w:p>
      <w:pPr>
        <w:pStyle w:val="6"/>
        <w:numPr>
          <w:ilvl w:val="0"/>
          <w:numId w:val="7"/>
        </w:numPr>
        <w:ind w:firstLineChars="0"/>
        <w:rPr>
          <w:rFonts w:hint="eastAsia" w:ascii="仿宋" w:hAnsi="仿宋" w:eastAsia="仿宋" w:cs="仿宋"/>
          <w:b w:val="0"/>
          <w:bCs/>
          <w:szCs w:val="32"/>
        </w:rPr>
      </w:pPr>
      <w:bookmarkStart w:id="154" w:name="_Toc130033891"/>
      <w:bookmarkStart w:id="155" w:name="_Toc517771165"/>
      <w:bookmarkStart w:id="156" w:name="_Toc29575"/>
      <w:bookmarkStart w:id="157" w:name="_Toc13724"/>
      <w:bookmarkStart w:id="158" w:name="_Toc1634515572"/>
      <w:bookmarkStart w:id="159" w:name="_Toc1840102656"/>
      <w:bookmarkStart w:id="160" w:name="_Toc235704954"/>
      <w:bookmarkStart w:id="161" w:name="_Toc1492000300_WPSOffice_Level3"/>
      <w:r>
        <w:rPr>
          <w:rFonts w:hint="eastAsia" w:ascii="仿宋" w:hAnsi="仿宋" w:eastAsia="仿宋" w:cs="仿宋"/>
          <w:b w:val="0"/>
          <w:bCs/>
          <w:szCs w:val="32"/>
        </w:rPr>
        <w:t>绩效评价的原则</w:t>
      </w:r>
      <w:bookmarkEnd w:id="154"/>
      <w:bookmarkEnd w:id="155"/>
      <w:bookmarkEnd w:id="156"/>
      <w:bookmarkEnd w:id="157"/>
      <w:bookmarkEnd w:id="158"/>
      <w:bookmarkEnd w:id="159"/>
      <w:bookmarkEnd w:id="160"/>
      <w:bookmarkEnd w:id="161"/>
    </w:p>
    <w:p>
      <w:pPr>
        <w:pStyle w:val="57"/>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科学规范原则。绩效评价应当严格执行规定的程序，</w:t>
      </w:r>
      <w:bookmarkStart w:id="162" w:name="_bookmark12"/>
      <w:bookmarkEnd w:id="162"/>
      <w:bookmarkStart w:id="163" w:name="_bookmark11"/>
      <w:bookmarkEnd w:id="163"/>
      <w:r>
        <w:rPr>
          <w:rFonts w:hint="eastAsia" w:ascii="仿宋" w:hAnsi="仿宋" w:eastAsia="仿宋" w:cs="仿宋"/>
          <w:bCs/>
          <w:spacing w:val="1"/>
          <w:szCs w:val="32"/>
          <w:lang w:eastAsia="zh-CN"/>
        </w:rPr>
        <w:t>按科学可行的要求，采用定量</w:t>
      </w:r>
      <w:r>
        <w:rPr>
          <w:rFonts w:hint="eastAsia" w:ascii="仿宋" w:hAnsi="仿宋" w:eastAsia="仿宋" w:cs="仿宋"/>
          <w:bCs/>
          <w:szCs w:val="32"/>
          <w:lang w:eastAsia="zh-CN"/>
        </w:rPr>
        <w:t>与定性分析相结合的方法。</w:t>
      </w:r>
    </w:p>
    <w:p>
      <w:pPr>
        <w:pStyle w:val="57"/>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pStyle w:val="57"/>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分级分类原则。绩效评价</w:t>
      </w:r>
      <w:r>
        <w:rPr>
          <w:rFonts w:hint="eastAsia" w:ascii="仿宋" w:hAnsi="仿宋" w:eastAsia="仿宋" w:cs="仿宋"/>
          <w:bCs/>
          <w:spacing w:val="8"/>
          <w:szCs w:val="32"/>
          <w:lang w:eastAsia="zh-CN"/>
        </w:rPr>
        <w:t>根据评价对象的特点分类组织实</w:t>
      </w:r>
      <w:r>
        <w:rPr>
          <w:rFonts w:hint="eastAsia" w:ascii="仿宋" w:hAnsi="仿宋" w:eastAsia="仿宋" w:cs="仿宋"/>
          <w:bCs/>
          <w:spacing w:val="5"/>
          <w:szCs w:val="32"/>
          <w:lang w:eastAsia="zh-CN"/>
        </w:rPr>
        <w:t>施。</w:t>
      </w:r>
    </w:p>
    <w:p>
      <w:pPr>
        <w:pStyle w:val="57"/>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绩效相关原则。绩效评价应当针对具体支出及其产出</w:t>
      </w:r>
      <w:r>
        <w:rPr>
          <w:rFonts w:hint="eastAsia" w:ascii="仿宋" w:hAnsi="仿宋" w:eastAsia="仿宋" w:cs="仿宋"/>
          <w:bCs/>
          <w:spacing w:val="-6"/>
          <w:szCs w:val="32"/>
          <w:lang w:eastAsia="zh-CN"/>
        </w:rPr>
        <w:t>绩效进行，评</w:t>
      </w:r>
      <w:r>
        <w:rPr>
          <w:rFonts w:hint="eastAsia" w:ascii="仿宋" w:hAnsi="仿宋" w:eastAsia="仿宋" w:cs="仿宋"/>
          <w:bCs/>
          <w:spacing w:val="-5"/>
          <w:szCs w:val="32"/>
          <w:lang w:eastAsia="zh-CN"/>
        </w:rPr>
        <w:t>价</w:t>
      </w:r>
      <w:r>
        <w:rPr>
          <w:rFonts w:hint="eastAsia" w:ascii="仿宋" w:hAnsi="仿宋" w:eastAsia="仿宋" w:cs="仿宋"/>
          <w:bCs/>
          <w:spacing w:val="-3"/>
          <w:szCs w:val="32"/>
          <w:lang w:eastAsia="zh-CN"/>
        </w:rPr>
        <w:t>结果应当清晰反映支出和产出绩效之间的紧密对</w:t>
      </w:r>
      <w:r>
        <w:rPr>
          <w:rFonts w:hint="eastAsia" w:ascii="仿宋" w:hAnsi="仿宋" w:eastAsia="仿宋" w:cs="仿宋"/>
          <w:bCs/>
          <w:spacing w:val="-7"/>
          <w:szCs w:val="32"/>
          <w:lang w:eastAsia="zh-CN"/>
        </w:rPr>
        <w:t>应</w:t>
      </w:r>
      <w:r>
        <w:rPr>
          <w:rFonts w:hint="eastAsia" w:ascii="仿宋" w:hAnsi="仿宋" w:eastAsia="仿宋" w:cs="仿宋"/>
          <w:bCs/>
          <w:spacing w:val="-5"/>
          <w:szCs w:val="32"/>
          <w:lang w:eastAsia="zh-CN"/>
        </w:rPr>
        <w:t>关系。</w:t>
      </w:r>
    </w:p>
    <w:p>
      <w:pPr>
        <w:pStyle w:val="6"/>
        <w:numPr>
          <w:ilvl w:val="0"/>
          <w:numId w:val="7"/>
        </w:numPr>
        <w:ind w:firstLineChars="0"/>
        <w:rPr>
          <w:rFonts w:hint="eastAsia" w:ascii="仿宋" w:hAnsi="仿宋" w:eastAsia="仿宋" w:cs="仿宋"/>
          <w:b w:val="0"/>
          <w:bCs/>
          <w:szCs w:val="32"/>
          <w:lang w:eastAsia="zh-CN"/>
        </w:rPr>
      </w:pPr>
      <w:bookmarkStart w:id="164" w:name="_Toc11329"/>
      <w:bookmarkStart w:id="165" w:name="_Toc130033892"/>
      <w:bookmarkStart w:id="166" w:name="_Toc576232511"/>
      <w:bookmarkStart w:id="167" w:name="_Toc693338945"/>
      <w:bookmarkStart w:id="168" w:name="_Toc6461"/>
      <w:bookmarkStart w:id="169" w:name="_Toc1533316810"/>
      <w:bookmarkStart w:id="170" w:name="_Toc2029979728_WPSOffice_Level3"/>
      <w:bookmarkStart w:id="171" w:name="_Toc692406180"/>
      <w:r>
        <w:rPr>
          <w:rFonts w:hint="eastAsia" w:ascii="仿宋" w:hAnsi="仿宋" w:eastAsia="仿宋" w:cs="仿宋"/>
          <w:b w:val="0"/>
          <w:bCs/>
          <w:szCs w:val="32"/>
          <w:lang w:eastAsia="zh-CN"/>
        </w:rPr>
        <w:t>评价依据</w:t>
      </w:r>
      <w:bookmarkEnd w:id="164"/>
      <w:bookmarkEnd w:id="165"/>
    </w:p>
    <w:p>
      <w:pPr>
        <w:ind w:firstLine="672"/>
        <w:rPr>
          <w:rFonts w:hint="eastAsia" w:ascii="仿宋" w:hAnsi="仿宋" w:eastAsia="仿宋" w:cs="仿宋"/>
          <w:bCs/>
          <w:szCs w:val="32"/>
          <w:lang w:eastAsia="zh-CN"/>
        </w:rPr>
      </w:pPr>
      <w:bookmarkStart w:id="172" w:name="_Toc17206"/>
      <w:r>
        <w:rPr>
          <w:rFonts w:hint="eastAsia" w:ascii="仿宋" w:hAnsi="仿宋" w:eastAsia="仿宋" w:cs="仿宋"/>
          <w:bCs/>
          <w:spacing w:val="8"/>
          <w:szCs w:val="32"/>
          <w:lang w:eastAsia="zh-CN"/>
        </w:rPr>
        <w:t>(1)</w:t>
      </w:r>
      <w:r>
        <w:rPr>
          <w:rFonts w:hint="eastAsia" w:ascii="仿宋" w:hAnsi="仿宋" w:eastAsia="仿宋" w:cs="仿宋"/>
          <w:bCs/>
          <w:szCs w:val="32"/>
          <w:lang w:val="zh-CN" w:eastAsia="zh-CN"/>
        </w:rPr>
        <w:t>《</w:t>
      </w:r>
      <w:r>
        <w:rPr>
          <w:rFonts w:hint="eastAsia" w:ascii="仿宋" w:hAnsi="仿宋" w:eastAsia="仿宋" w:cs="仿宋"/>
          <w:bCs/>
          <w:szCs w:val="32"/>
          <w:lang w:eastAsia="zh-CN"/>
        </w:rPr>
        <w:t>中共中央国务院关于全面实施预算绩效管理的意见》（中发〔2018〕34号）；</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(2)</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eastAsia="zh-CN"/>
        </w:rPr>
        <w:t>(3)《中共乐山市委办公室乐山市人民政府办公室关于印发全面实施预算绩效管理实施方案的通知》（乐委办发〔2020〕12号）；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(4)《关于审定&lt;2022年度财政接推进乡村振兴补助资金项目实施计划&gt;的请示》(金乡振〔2022〕3号)；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(5)《乐山市金口河区乡村振兴局乐山市金口河区财政局关于印发&lt;2022年度财政衔接推进乡村振兴补助资金项目实施计划&gt;的通知》（金乡振〔2022〕5号）；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(6)《乐山市金口河</w:t>
      </w:r>
      <w:r>
        <w:rPr>
          <w:rFonts w:ascii="仿宋" w:hAnsi="仿宋" w:eastAsia="仿宋" w:cs="仿宋"/>
          <w:bCs/>
          <w:szCs w:val="32"/>
          <w:lang w:eastAsia="zh-CN"/>
        </w:rPr>
        <w:t>区人民政府关于《关于审定&lt;2022年度财政衔接推进乡村振兴补助资金项目实施计划&gt;的请示》的批复(金府复</w:t>
      </w:r>
      <w:r>
        <w:rPr>
          <w:rFonts w:hint="eastAsia" w:ascii="仿宋" w:hAnsi="仿宋" w:eastAsia="仿宋" w:cs="仿宋"/>
          <w:bCs/>
          <w:szCs w:val="32"/>
          <w:lang w:eastAsia="zh-CN"/>
        </w:rPr>
        <w:t>〔2022〕</w:t>
      </w:r>
      <w:r>
        <w:rPr>
          <w:rFonts w:ascii="仿宋" w:hAnsi="仿宋" w:eastAsia="仿宋" w:cs="仿宋"/>
          <w:bCs/>
          <w:szCs w:val="32"/>
          <w:lang w:eastAsia="zh-CN"/>
        </w:rPr>
        <w:t>20号)</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(7)《实施乐山市金口河区永胜川牛膝中药材现代农业园区水毁修复工程项目会议纪要》；</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(8)《乐山市金口河区财政局关于对乐山市金口河区永胜川牛膝中药材现代农业园区水毁修复工程预算财政评审结果确认函》（金财确函〔2022〕111号）；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(9)《乐山市金口河区财政局关于乐山市金口河区永胜川牛膝现代农业园区水毁修复工程的结算财政评审结果确认函》（金财结函〔2024〕62号）；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(10)其他与本次评价相关的制度、文件等资料。</w:t>
      </w:r>
      <w:bookmarkEnd w:id="172"/>
    </w:p>
    <w:p>
      <w:pPr>
        <w:pStyle w:val="6"/>
        <w:numPr>
          <w:ilvl w:val="0"/>
          <w:numId w:val="7"/>
        </w:numPr>
        <w:ind w:firstLineChars="0"/>
        <w:rPr>
          <w:rFonts w:hint="eastAsia" w:ascii="仿宋" w:hAnsi="仿宋" w:eastAsia="仿宋" w:cs="仿宋"/>
          <w:b w:val="0"/>
          <w:bCs/>
          <w:szCs w:val="32"/>
        </w:rPr>
      </w:pPr>
      <w:bookmarkStart w:id="173" w:name="_Toc28512"/>
      <w:bookmarkStart w:id="174" w:name="_Toc130033893"/>
      <w:r>
        <w:rPr>
          <w:rFonts w:hint="eastAsia" w:ascii="仿宋" w:hAnsi="仿宋" w:eastAsia="仿宋" w:cs="仿宋"/>
          <w:b w:val="0"/>
          <w:bCs/>
          <w:szCs w:val="32"/>
        </w:rPr>
        <w:t>评价指标体系</w:t>
      </w:r>
      <w:bookmarkEnd w:id="166"/>
      <w:bookmarkEnd w:id="167"/>
      <w:bookmarkEnd w:id="168"/>
      <w:bookmarkEnd w:id="169"/>
      <w:bookmarkEnd w:id="170"/>
      <w:bookmarkEnd w:id="171"/>
      <w:bookmarkEnd w:id="173"/>
      <w:bookmarkEnd w:id="174"/>
    </w:p>
    <w:p>
      <w:pPr>
        <w:ind w:firstLine="640"/>
        <w:rPr>
          <w:rFonts w:hint="eastAsia" w:ascii="仿宋" w:hAnsi="仿宋" w:eastAsia="仿宋" w:cs="仿宋"/>
          <w:bCs/>
          <w:szCs w:val="32"/>
          <w:lang w:eastAsia="zh-CN"/>
        </w:rPr>
      </w:pPr>
      <w:bookmarkStart w:id="175" w:name="_Toc14967"/>
      <w:bookmarkStart w:id="176" w:name="_Toc796588607_WPSOffice_Level3"/>
      <w:bookmarkStart w:id="177" w:name="_Toc651861670"/>
      <w:bookmarkStart w:id="178" w:name="_Toc29808"/>
      <w:bookmarkStart w:id="179" w:name="_Toc701379993"/>
      <w:bookmarkStart w:id="180" w:name="_Toc56784167"/>
      <w:bookmarkStart w:id="181" w:name="_Toc1736048054"/>
      <w:bookmarkStart w:id="182" w:name="_Toc130033894"/>
      <w:r>
        <w:rPr>
          <w:rFonts w:hint="eastAsia" w:ascii="仿宋" w:hAnsi="仿宋" w:eastAsia="仿宋" w:cs="仿宋"/>
          <w:bCs/>
          <w:szCs w:val="32"/>
          <w:lang w:eastAsia="zh-CN"/>
        </w:rPr>
        <w:t>指标评价指标体</w:t>
      </w:r>
      <w:r>
        <w:rPr>
          <w:rFonts w:hint="eastAsia" w:ascii="仿宋" w:hAnsi="仿宋" w:eastAsia="仿宋" w:cs="仿宋"/>
          <w:bCs/>
          <w:szCs w:val="32"/>
          <w:highlight w:val="none"/>
          <w:lang w:eastAsia="zh-CN"/>
        </w:rPr>
        <w:t>系框架由4项一级指标、13项二级指标、2</w:t>
      </w:r>
      <w:r>
        <w:rPr>
          <w:rFonts w:hint="eastAsia" w:ascii="仿宋" w:hAnsi="仿宋" w:eastAsia="仿宋" w:cs="仿宋"/>
          <w:bCs/>
          <w:szCs w:val="32"/>
          <w:highlight w:val="none"/>
          <w:lang w:val="en-US" w:eastAsia="zh-CN"/>
        </w:rPr>
        <w:t>3</w:t>
      </w:r>
      <w:r>
        <w:rPr>
          <w:rFonts w:hint="eastAsia" w:ascii="仿宋" w:hAnsi="仿宋" w:eastAsia="仿宋" w:cs="仿宋"/>
          <w:bCs/>
          <w:szCs w:val="32"/>
          <w:highlight w:val="none"/>
          <w:lang w:eastAsia="zh-CN"/>
        </w:rPr>
        <w:t>项三级指标构成，总分1</w:t>
      </w:r>
      <w:r>
        <w:rPr>
          <w:rFonts w:hint="eastAsia" w:ascii="仿宋" w:hAnsi="仿宋" w:eastAsia="仿宋" w:cs="仿宋"/>
          <w:bCs/>
          <w:szCs w:val="32"/>
          <w:lang w:eastAsia="zh-CN"/>
        </w:rPr>
        <w:t>00分。指标设计严格遵循问题导向的设计思路，优先选取最具代表性、最能直接反映产出和效益的核心指标，指标内涵明确、具体、可衡量；指标数据主要来源于政策文件、基础数据表、账务、问卷调查、访谈等。</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决策指标：20分。用于考察项目部门职能与发展的匹配程度、项目在立项过程中流程的规范性、绩效目标设定合理性以及资金到位等各项情况。指标设计从项目立项、绩效目标、资金投入三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（2）过程指标：20分。用于考察项目资金使用的合规性、执行的有效性。指标设计从资金管理和组织实施两个方面进行考察评价。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（3）产出指标：30分。用于考察项目实际完成效果。指标设计从数量、质量、时效、成本四个维度进行考察评价。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（4）效益指标：30分。用于综合考察项目资金投入后的效益实现程度，指标</w:t>
      </w:r>
      <w:r>
        <w:rPr>
          <w:rFonts w:hint="eastAsia" w:ascii="仿宋" w:hAnsi="仿宋" w:eastAsia="仿宋" w:cs="仿宋"/>
          <w:bCs/>
          <w:szCs w:val="32"/>
          <w:highlight w:val="none"/>
          <w:lang w:eastAsia="zh-CN"/>
        </w:rPr>
        <w:t>设计从社会效益、经济效益、</w:t>
      </w:r>
      <w:r>
        <w:rPr>
          <w:rFonts w:hint="eastAsia" w:ascii="仿宋" w:hAnsi="仿宋" w:eastAsia="仿宋" w:cs="仿宋"/>
          <w:bCs/>
          <w:szCs w:val="32"/>
          <w:highlight w:val="none"/>
          <w:lang w:val="en-US" w:eastAsia="zh-CN"/>
        </w:rPr>
        <w:t>生态</w:t>
      </w:r>
      <w:r>
        <w:rPr>
          <w:rFonts w:hint="eastAsia" w:ascii="仿宋" w:hAnsi="仿宋" w:eastAsia="仿宋" w:cs="仿宋"/>
          <w:bCs/>
          <w:szCs w:val="32"/>
          <w:highlight w:val="none"/>
          <w:lang w:eastAsia="zh-CN"/>
        </w:rPr>
        <w:t>效益、满意度四个维度进</w:t>
      </w:r>
      <w:r>
        <w:rPr>
          <w:rFonts w:hint="eastAsia" w:ascii="仿宋" w:hAnsi="仿宋" w:eastAsia="仿宋" w:cs="仿宋"/>
          <w:bCs/>
          <w:szCs w:val="32"/>
          <w:lang w:eastAsia="zh-CN"/>
        </w:rPr>
        <w:t>行考察评价。</w:t>
      </w:r>
    </w:p>
    <w:p>
      <w:pPr>
        <w:pStyle w:val="6"/>
        <w:numPr>
          <w:ilvl w:val="0"/>
          <w:numId w:val="7"/>
        </w:numPr>
        <w:ind w:firstLineChars="0"/>
        <w:rPr>
          <w:rFonts w:hint="eastAsia" w:ascii="仿宋" w:hAnsi="仿宋" w:eastAsia="仿宋" w:cs="仿宋"/>
          <w:b w:val="0"/>
          <w:bCs/>
          <w:szCs w:val="32"/>
        </w:rPr>
      </w:pPr>
      <w:r>
        <w:rPr>
          <w:rFonts w:hint="eastAsia" w:ascii="仿宋" w:hAnsi="仿宋" w:eastAsia="仿宋" w:cs="仿宋"/>
          <w:b w:val="0"/>
          <w:bCs/>
          <w:szCs w:val="32"/>
        </w:rPr>
        <w:t>评价方法</w:t>
      </w:r>
      <w:bookmarkEnd w:id="175"/>
      <w:bookmarkEnd w:id="176"/>
      <w:bookmarkEnd w:id="177"/>
      <w:bookmarkEnd w:id="178"/>
      <w:bookmarkEnd w:id="179"/>
      <w:bookmarkEnd w:id="180"/>
      <w:bookmarkEnd w:id="181"/>
      <w:bookmarkEnd w:id="182"/>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评价组依据绩效评价原则确定了指标体系后，综合运用了以下评价方法：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（1）比较法。是指通过对绩效目标与实施效果的比较，综合分析绩效目标的实现程度；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（2）成本效益分析法。是指将投入与产出、效益进行关联性分析的方法；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（3）因素分析法。是指通过综合分析影响绩效目标实现、实施效果的内外因素，评价绩效目标实现程度；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（4）最低成本法。是指对效益不易计量的多个同类对象的实施成本进行比较，评价绩效目标实现程度；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（5）公众评判法。是指通过专家评估、公众问卷及抽样调查等对预算支出效果进行评判，评价绩效目标实现程度；</w:t>
      </w:r>
    </w:p>
    <w:p>
      <w:pPr>
        <w:ind w:firstLine="640"/>
        <w:outlineLvl w:val="1"/>
        <w:rPr>
          <w:rFonts w:hint="eastAsia" w:ascii="仿宋" w:hAnsi="仿宋" w:eastAsia="仿宋" w:cs="仿宋"/>
          <w:bCs/>
          <w:szCs w:val="32"/>
          <w:lang w:eastAsia="zh-CN"/>
        </w:rPr>
      </w:pPr>
      <w:bookmarkStart w:id="183" w:name="_Toc9971"/>
      <w:bookmarkStart w:id="184" w:name="_Toc179658321"/>
      <w:bookmarkStart w:id="185" w:name="_Toc22285"/>
      <w:bookmarkStart w:id="186" w:name="_Toc16994"/>
      <w:r>
        <w:rPr>
          <w:rFonts w:hint="eastAsia" w:ascii="仿宋" w:hAnsi="仿宋" w:eastAsia="仿宋" w:cs="仿宋"/>
          <w:bCs/>
          <w:szCs w:val="32"/>
          <w:lang w:eastAsia="zh-CN"/>
        </w:rPr>
        <w:t>（6）其他评价方法。</w:t>
      </w:r>
      <w:bookmarkEnd w:id="183"/>
      <w:bookmarkEnd w:id="184"/>
      <w:bookmarkEnd w:id="185"/>
      <w:bookmarkEnd w:id="186"/>
    </w:p>
    <w:p>
      <w:pPr>
        <w:ind w:firstLine="632"/>
        <w:rPr>
          <w:rFonts w:hint="eastAsia" w:ascii="仿宋" w:hAnsi="仿宋" w:eastAsia="仿宋" w:cs="仿宋"/>
          <w:bCs/>
          <w:spacing w:val="-1"/>
          <w:szCs w:val="32"/>
          <w:lang w:eastAsia="zh-CN"/>
        </w:rPr>
      </w:pPr>
      <w:r>
        <w:rPr>
          <w:rFonts w:hint="eastAsia" w:ascii="仿宋" w:hAnsi="仿宋" w:eastAsia="仿宋" w:cs="仿宋"/>
          <w:bCs/>
          <w:spacing w:val="-2"/>
          <w:szCs w:val="32"/>
          <w:lang w:eastAsia="zh-CN"/>
        </w:rPr>
        <w:t>结合本项目特点，采用比</w:t>
      </w:r>
      <w:r>
        <w:rPr>
          <w:rFonts w:hint="eastAsia" w:ascii="仿宋" w:hAnsi="仿宋" w:eastAsia="仿宋" w:cs="仿宋"/>
          <w:bCs/>
          <w:spacing w:val="-1"/>
          <w:szCs w:val="32"/>
          <w:lang w:eastAsia="zh-CN"/>
        </w:rPr>
        <w:t>较法、因素分析法、公众评判法。</w:t>
      </w:r>
    </w:p>
    <w:p>
      <w:pPr>
        <w:pStyle w:val="6"/>
        <w:keepLines w:val="0"/>
        <w:numPr>
          <w:ilvl w:val="0"/>
          <w:numId w:val="7"/>
        </w:numPr>
        <w:ind w:firstLineChars="0"/>
        <w:rPr>
          <w:rFonts w:hint="eastAsia" w:ascii="仿宋" w:hAnsi="仿宋" w:eastAsia="仿宋" w:cs="仿宋"/>
          <w:b w:val="0"/>
          <w:bCs/>
          <w:szCs w:val="32"/>
          <w:lang w:eastAsia="zh-CN"/>
        </w:rPr>
      </w:pPr>
      <w:bookmarkStart w:id="187" w:name="_Toc10048"/>
      <w:bookmarkStart w:id="188" w:name="_Toc2046815436"/>
      <w:bookmarkStart w:id="189" w:name="_Toc888755501"/>
      <w:bookmarkStart w:id="190" w:name="_Toc130033895"/>
      <w:bookmarkStart w:id="191" w:name="_Toc555803968"/>
      <w:bookmarkStart w:id="192" w:name="_Toc1525004343"/>
      <w:bookmarkStart w:id="193" w:name="_Toc851662451_WPSOffice_Level3"/>
      <w:bookmarkStart w:id="194" w:name="_Toc15748"/>
      <w:r>
        <w:rPr>
          <w:rFonts w:hint="eastAsia" w:ascii="仿宋" w:hAnsi="仿宋" w:eastAsia="仿宋" w:cs="仿宋"/>
          <w:b w:val="0"/>
          <w:bCs/>
          <w:szCs w:val="32"/>
          <w:lang w:eastAsia="zh-CN"/>
        </w:rPr>
        <w:t>评价标准</w:t>
      </w:r>
      <w:bookmarkEnd w:id="187"/>
      <w:bookmarkEnd w:id="188"/>
      <w:bookmarkEnd w:id="189"/>
      <w:bookmarkEnd w:id="190"/>
      <w:bookmarkEnd w:id="191"/>
      <w:bookmarkEnd w:id="192"/>
      <w:bookmarkEnd w:id="193"/>
      <w:bookmarkEnd w:id="194"/>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评价标准按照定性与定量评价相结合的方法，在定量时，尽可能地做到详细和精确。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绩效评价结果采取评分和评级相结合的方式，具体分值和等级可根据不同评价内容设定。总分一般设置为100分，等级一般划分为四档：90（含）-100分为优、80（含）-90分为良、60（含）-80分为中、60分以下为差。</w:t>
      </w:r>
    </w:p>
    <w:p>
      <w:pPr>
        <w:pStyle w:val="5"/>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195" w:name="_Toc132480964"/>
      <w:bookmarkStart w:id="196" w:name="_Toc530665856"/>
      <w:bookmarkStart w:id="197" w:name="_Toc13669"/>
      <w:bookmarkStart w:id="198" w:name="_Toc1564940422"/>
      <w:bookmarkStart w:id="199" w:name="_Toc1990909373"/>
      <w:bookmarkStart w:id="200" w:name="_Toc19314"/>
      <w:bookmarkStart w:id="201" w:name="_Toc179658322"/>
      <w:bookmarkStart w:id="202" w:name="_Toc286491559"/>
      <w:r>
        <w:rPr>
          <w:rFonts w:hint="eastAsia" w:ascii="楷体" w:hAnsi="楷体" w:eastAsia="楷体" w:cs="楷体"/>
          <w:b w:val="0"/>
          <w:bCs/>
          <w:szCs w:val="32"/>
          <w:lang w:eastAsia="zh-CN"/>
        </w:rPr>
        <w:t>绩效评价工作过程</w:t>
      </w:r>
      <w:bookmarkEnd w:id="195"/>
      <w:bookmarkEnd w:id="196"/>
      <w:bookmarkEnd w:id="197"/>
      <w:bookmarkEnd w:id="198"/>
      <w:bookmarkEnd w:id="199"/>
      <w:bookmarkEnd w:id="200"/>
      <w:bookmarkEnd w:id="201"/>
      <w:bookmarkEnd w:id="202"/>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按照统一安排，乐山市金口河区永胜川牛膝中药材现代农业园区水毁修复工程绩效评价工作由金口河区财政局委托我中心完成。为保障本次工作的顺利开展，本次项目评价工作开展包括前期准备、制定工作方案，现场核查及座谈交流，撰写评价报告等3个阶段，具体实施流程及内容如下：</w:t>
      </w:r>
    </w:p>
    <w:p>
      <w:pPr>
        <w:pStyle w:val="6"/>
        <w:ind w:firstLine="628"/>
        <w:rPr>
          <w:rFonts w:hint="eastAsia" w:ascii="仿宋" w:hAnsi="仿宋" w:eastAsia="仿宋" w:cs="仿宋"/>
          <w:b w:val="0"/>
          <w:bCs/>
          <w:szCs w:val="32"/>
          <w:lang w:eastAsia="zh-CN"/>
        </w:rPr>
      </w:pPr>
      <w:bookmarkStart w:id="203" w:name="_Toc22087"/>
      <w:bookmarkStart w:id="204" w:name="_Toc130033897"/>
      <w:r>
        <w:rPr>
          <w:rFonts w:hint="eastAsia" w:ascii="仿宋" w:hAnsi="仿宋" w:eastAsia="仿宋" w:cs="仿宋"/>
          <w:b w:val="0"/>
          <w:bCs/>
          <w:spacing w:val="-3"/>
          <w:szCs w:val="32"/>
          <w:lang w:eastAsia="zh-CN"/>
        </w:rPr>
        <w:t>1</w:t>
      </w:r>
      <w:r>
        <w:rPr>
          <w:rFonts w:hint="eastAsia" w:ascii="仿宋" w:hAnsi="仿宋" w:eastAsia="仿宋" w:cs="仿宋"/>
          <w:b w:val="0"/>
          <w:bCs/>
          <w:szCs w:val="32"/>
          <w:lang w:eastAsia="zh-CN"/>
        </w:rPr>
        <w:t>.项目启动阶段</w:t>
      </w:r>
      <w:bookmarkEnd w:id="203"/>
      <w:bookmarkEnd w:id="204"/>
    </w:p>
    <w:p>
      <w:pPr>
        <w:ind w:firstLine="600"/>
        <w:rPr>
          <w:rFonts w:hint="eastAsia" w:ascii="仿宋" w:hAnsi="仿宋" w:eastAsia="仿宋" w:cs="仿宋"/>
          <w:bCs/>
          <w:szCs w:val="32"/>
          <w:lang w:eastAsia="zh-CN"/>
        </w:rPr>
      </w:pPr>
      <w:r>
        <w:rPr>
          <w:rFonts w:hint="eastAsia" w:ascii="仿宋" w:hAnsi="仿宋" w:eastAsia="仿宋" w:cs="仿宋"/>
          <w:bCs/>
          <w:spacing w:val="-10"/>
          <w:szCs w:val="32"/>
          <w:lang w:eastAsia="zh-CN"/>
        </w:rPr>
        <w:t>由金口河区财政局</w:t>
      </w:r>
      <w:r>
        <w:rPr>
          <w:rFonts w:hint="eastAsia" w:ascii="仿宋" w:hAnsi="仿宋" w:eastAsia="仿宋" w:cs="仿宋"/>
          <w:bCs/>
          <w:szCs w:val="32"/>
          <w:lang w:eastAsia="zh-CN"/>
        </w:rPr>
        <w:t>召开会议布置绩效评价相关工作；协调组织</w:t>
      </w:r>
      <w:r>
        <w:rPr>
          <w:rFonts w:hint="eastAsia" w:ascii="仿宋" w:hAnsi="仿宋" w:eastAsia="仿宋" w:cs="仿宋"/>
          <w:bCs/>
          <w:spacing w:val="-1"/>
          <w:szCs w:val="32"/>
          <w:lang w:eastAsia="zh-CN"/>
        </w:rPr>
        <w:t>本次绩效</w:t>
      </w:r>
      <w:r>
        <w:rPr>
          <w:rFonts w:hint="eastAsia" w:ascii="仿宋" w:hAnsi="仿宋" w:eastAsia="仿宋" w:cs="仿宋"/>
          <w:bCs/>
          <w:szCs w:val="32"/>
          <w:lang w:eastAsia="zh-CN"/>
        </w:rPr>
        <w:t>评价的相关部门及人员。</w:t>
      </w:r>
    </w:p>
    <w:p>
      <w:pPr>
        <w:pStyle w:val="6"/>
        <w:ind w:firstLine="640"/>
        <w:rPr>
          <w:rFonts w:hint="eastAsia" w:ascii="仿宋" w:hAnsi="仿宋" w:eastAsia="仿宋" w:cs="仿宋"/>
          <w:b w:val="0"/>
          <w:bCs/>
          <w:szCs w:val="32"/>
          <w:lang w:eastAsia="zh-CN"/>
        </w:rPr>
      </w:pPr>
      <w:bookmarkStart w:id="205" w:name="_Toc13860"/>
      <w:bookmarkStart w:id="206" w:name="_Toc130033898"/>
      <w:r>
        <w:rPr>
          <w:rFonts w:hint="eastAsia" w:ascii="仿宋" w:hAnsi="仿宋" w:eastAsia="仿宋" w:cs="仿宋"/>
          <w:b w:val="0"/>
          <w:bCs/>
          <w:szCs w:val="32"/>
          <w:lang w:eastAsia="zh-CN"/>
        </w:rPr>
        <w:t>2.下达绩效评价通知</w:t>
      </w:r>
      <w:bookmarkEnd w:id="205"/>
      <w:bookmarkEnd w:id="206"/>
    </w:p>
    <w:p>
      <w:pPr>
        <w:ind w:firstLine="644"/>
        <w:rPr>
          <w:rFonts w:hint="eastAsia" w:ascii="仿宋" w:hAnsi="仿宋" w:eastAsia="仿宋" w:cs="仿宋"/>
          <w:bCs/>
          <w:szCs w:val="32"/>
          <w:lang w:eastAsia="zh-CN"/>
        </w:rPr>
      </w:pPr>
      <w:r>
        <w:rPr>
          <w:rFonts w:hint="eastAsia" w:ascii="仿宋" w:hAnsi="仿宋" w:eastAsia="仿宋" w:cs="仿宋"/>
          <w:bCs/>
          <w:spacing w:val="1"/>
          <w:szCs w:val="32"/>
          <w:lang w:eastAsia="zh-CN"/>
        </w:rPr>
        <w:t>实施评价前，</w:t>
      </w:r>
      <w:r>
        <w:rPr>
          <w:rFonts w:hint="eastAsia" w:ascii="仿宋" w:hAnsi="仿宋" w:eastAsia="仿宋" w:cs="仿宋"/>
          <w:bCs/>
          <w:szCs w:val="32"/>
          <w:lang w:eastAsia="zh-CN"/>
        </w:rPr>
        <w:t>金口河区财政局向被评价单位下达评价通知。</w:t>
      </w:r>
    </w:p>
    <w:p>
      <w:pPr>
        <w:pStyle w:val="6"/>
        <w:ind w:firstLine="640"/>
        <w:rPr>
          <w:rFonts w:hint="eastAsia" w:ascii="仿宋" w:hAnsi="仿宋" w:eastAsia="仿宋" w:cs="仿宋"/>
          <w:b w:val="0"/>
          <w:bCs/>
          <w:szCs w:val="32"/>
          <w:lang w:eastAsia="zh-CN"/>
        </w:rPr>
      </w:pPr>
      <w:bookmarkStart w:id="207" w:name="_Toc130033900"/>
      <w:bookmarkStart w:id="208" w:name="_Toc10313"/>
      <w:r>
        <w:rPr>
          <w:rFonts w:hint="eastAsia" w:ascii="仿宋" w:hAnsi="仿宋" w:eastAsia="仿宋" w:cs="仿宋"/>
          <w:b w:val="0"/>
          <w:bCs/>
          <w:szCs w:val="32"/>
          <w:lang w:eastAsia="zh-CN"/>
        </w:rPr>
        <w:t>3.开展前期调研并制定完善工作方</w:t>
      </w:r>
      <w:r>
        <w:rPr>
          <w:rFonts w:hint="eastAsia" w:ascii="仿宋" w:hAnsi="仿宋" w:eastAsia="仿宋" w:cs="仿宋"/>
          <w:b w:val="0"/>
          <w:bCs/>
          <w:spacing w:val="1"/>
          <w:szCs w:val="32"/>
          <w:lang w:eastAsia="zh-CN"/>
        </w:rPr>
        <w:t>案</w:t>
      </w:r>
      <w:bookmarkEnd w:id="207"/>
      <w:bookmarkEnd w:id="208"/>
    </w:p>
    <w:p>
      <w:pPr>
        <w:ind w:firstLine="608"/>
        <w:rPr>
          <w:rFonts w:hint="eastAsia" w:ascii="仿宋" w:hAnsi="仿宋" w:eastAsia="仿宋" w:cs="仿宋"/>
          <w:bCs/>
          <w:szCs w:val="32"/>
          <w:lang w:eastAsia="zh-CN"/>
        </w:rPr>
      </w:pPr>
      <w:r>
        <w:rPr>
          <w:rFonts w:hint="eastAsia" w:ascii="仿宋" w:hAnsi="仿宋" w:eastAsia="仿宋" w:cs="仿宋"/>
          <w:bCs/>
          <w:spacing w:val="-8"/>
          <w:szCs w:val="32"/>
          <w:lang w:eastAsia="zh-CN"/>
        </w:rPr>
        <w:t>评</w:t>
      </w:r>
      <w:r>
        <w:rPr>
          <w:rFonts w:hint="eastAsia" w:ascii="仿宋" w:hAnsi="仿宋" w:eastAsia="仿宋" w:cs="仿宋"/>
          <w:bCs/>
          <w:spacing w:val="-5"/>
          <w:szCs w:val="32"/>
          <w:lang w:eastAsia="zh-CN"/>
        </w:rPr>
        <w:t>价</w:t>
      </w:r>
      <w:r>
        <w:rPr>
          <w:rFonts w:hint="eastAsia" w:ascii="仿宋" w:hAnsi="仿宋" w:eastAsia="仿宋" w:cs="仿宋"/>
          <w:bCs/>
          <w:spacing w:val="-4"/>
          <w:szCs w:val="32"/>
          <w:lang w:eastAsia="zh-CN"/>
        </w:rPr>
        <w:t>组首先与金口河区财政局沟通，收集财政部门对</w:t>
      </w:r>
      <w:r>
        <w:rPr>
          <w:rFonts w:hint="eastAsia" w:ascii="仿宋" w:hAnsi="仿宋" w:eastAsia="仿宋" w:cs="仿宋"/>
          <w:bCs/>
          <w:spacing w:val="-6"/>
          <w:szCs w:val="32"/>
          <w:lang w:eastAsia="zh-CN"/>
        </w:rPr>
        <w:t>本次评价的</w:t>
      </w:r>
      <w:r>
        <w:rPr>
          <w:rFonts w:hint="eastAsia" w:ascii="仿宋" w:hAnsi="仿宋" w:eastAsia="仿宋" w:cs="仿宋"/>
          <w:bCs/>
          <w:spacing w:val="-4"/>
          <w:szCs w:val="32"/>
          <w:lang w:eastAsia="zh-CN"/>
        </w:rPr>
        <w:t>关</w:t>
      </w:r>
      <w:r>
        <w:rPr>
          <w:rFonts w:hint="eastAsia" w:ascii="仿宋" w:hAnsi="仿宋" w:eastAsia="仿宋" w:cs="仿宋"/>
          <w:bCs/>
          <w:spacing w:val="-3"/>
          <w:szCs w:val="32"/>
          <w:lang w:eastAsia="zh-CN"/>
        </w:rPr>
        <w:t>注重点和要求；其次与相关部门充分沟</w:t>
      </w:r>
      <w:r>
        <w:rPr>
          <w:rFonts w:hint="eastAsia" w:ascii="仿宋" w:hAnsi="仿宋" w:eastAsia="仿宋" w:cs="仿宋"/>
          <w:bCs/>
          <w:spacing w:val="-6"/>
          <w:szCs w:val="32"/>
          <w:lang w:eastAsia="zh-CN"/>
        </w:rPr>
        <w:t>通，了解项</w:t>
      </w:r>
      <w:r>
        <w:rPr>
          <w:rFonts w:hint="eastAsia" w:ascii="仿宋" w:hAnsi="仿宋" w:eastAsia="仿宋" w:cs="仿宋"/>
          <w:bCs/>
          <w:spacing w:val="-4"/>
          <w:szCs w:val="32"/>
          <w:lang w:eastAsia="zh-CN"/>
        </w:rPr>
        <w:t>目</w:t>
      </w:r>
      <w:r>
        <w:rPr>
          <w:rFonts w:hint="eastAsia" w:ascii="仿宋" w:hAnsi="仿宋" w:eastAsia="仿宋" w:cs="仿宋"/>
          <w:bCs/>
          <w:spacing w:val="-3"/>
          <w:szCs w:val="32"/>
          <w:lang w:eastAsia="zh-CN"/>
        </w:rPr>
        <w:t>的实施背景、实施内容、绩效目标和组织管理等信</w:t>
      </w:r>
      <w:r>
        <w:rPr>
          <w:rFonts w:hint="eastAsia" w:ascii="仿宋" w:hAnsi="仿宋" w:eastAsia="仿宋" w:cs="仿宋"/>
          <w:bCs/>
          <w:spacing w:val="-1"/>
          <w:szCs w:val="32"/>
          <w:lang w:eastAsia="zh-CN"/>
        </w:rPr>
        <w:t>息，并收集资金使用、管理制度等</w:t>
      </w:r>
      <w:r>
        <w:rPr>
          <w:rFonts w:hint="eastAsia" w:ascii="仿宋" w:hAnsi="仿宋" w:eastAsia="仿宋" w:cs="仿宋"/>
          <w:bCs/>
          <w:szCs w:val="32"/>
          <w:lang w:eastAsia="zh-CN"/>
        </w:rPr>
        <w:t>资料。</w:t>
      </w:r>
      <w:r>
        <w:rPr>
          <w:rFonts w:hint="eastAsia" w:ascii="仿宋" w:hAnsi="仿宋" w:eastAsia="仿宋" w:cs="仿宋"/>
          <w:bCs/>
          <w:spacing w:val="-6"/>
          <w:szCs w:val="32"/>
          <w:lang w:eastAsia="zh-CN"/>
        </w:rPr>
        <w:t>根据区财政局</w:t>
      </w:r>
      <w:r>
        <w:rPr>
          <w:rFonts w:hint="eastAsia" w:ascii="仿宋" w:hAnsi="仿宋" w:eastAsia="仿宋" w:cs="仿宋"/>
          <w:bCs/>
          <w:spacing w:val="-3"/>
          <w:szCs w:val="32"/>
          <w:lang w:eastAsia="zh-CN"/>
        </w:rPr>
        <w:t>的要求，结合项目的特点，形成项目评价的总体思</w:t>
      </w:r>
      <w:r>
        <w:rPr>
          <w:rFonts w:hint="eastAsia" w:ascii="仿宋" w:hAnsi="仿宋" w:eastAsia="仿宋" w:cs="仿宋"/>
          <w:bCs/>
          <w:spacing w:val="-6"/>
          <w:szCs w:val="32"/>
          <w:lang w:eastAsia="zh-CN"/>
        </w:rPr>
        <w:t>路，撰写项目</w:t>
      </w:r>
      <w:r>
        <w:rPr>
          <w:rFonts w:hint="eastAsia" w:ascii="仿宋" w:hAnsi="仿宋" w:eastAsia="仿宋" w:cs="仿宋"/>
          <w:bCs/>
          <w:spacing w:val="-3"/>
          <w:szCs w:val="32"/>
          <w:lang w:eastAsia="zh-CN"/>
        </w:rPr>
        <w:t>绩效评价工作方案，并就工作方案内容、指标体系</w:t>
      </w:r>
      <w:r>
        <w:rPr>
          <w:rFonts w:hint="eastAsia" w:ascii="仿宋" w:hAnsi="仿宋" w:eastAsia="仿宋" w:cs="仿宋"/>
          <w:bCs/>
          <w:spacing w:val="-6"/>
          <w:szCs w:val="32"/>
          <w:lang w:eastAsia="zh-CN"/>
        </w:rPr>
        <w:t>等与评价组进</w:t>
      </w:r>
      <w:r>
        <w:rPr>
          <w:rFonts w:hint="eastAsia" w:ascii="仿宋" w:hAnsi="仿宋" w:eastAsia="仿宋" w:cs="仿宋"/>
          <w:bCs/>
          <w:spacing w:val="-3"/>
          <w:szCs w:val="32"/>
          <w:lang w:eastAsia="zh-CN"/>
        </w:rPr>
        <w:t>行沟通，广泛听取意见、进行完善，提交金口河区财政局</w:t>
      </w:r>
      <w:r>
        <w:rPr>
          <w:rFonts w:hint="eastAsia" w:ascii="仿宋" w:hAnsi="仿宋" w:eastAsia="仿宋" w:cs="仿宋"/>
          <w:bCs/>
          <w:szCs w:val="32"/>
          <w:lang w:eastAsia="zh-CN"/>
        </w:rPr>
        <w:t>审核。</w:t>
      </w:r>
    </w:p>
    <w:p>
      <w:pPr>
        <w:pStyle w:val="6"/>
        <w:ind w:firstLine="640"/>
        <w:rPr>
          <w:rFonts w:hint="eastAsia" w:ascii="仿宋" w:hAnsi="仿宋" w:eastAsia="仿宋" w:cs="仿宋"/>
          <w:b w:val="0"/>
          <w:bCs/>
          <w:szCs w:val="32"/>
          <w:lang w:eastAsia="zh-CN"/>
        </w:rPr>
      </w:pPr>
      <w:bookmarkStart w:id="209" w:name="_Toc130033901"/>
      <w:bookmarkStart w:id="210" w:name="_Toc14740"/>
      <w:r>
        <w:rPr>
          <w:rFonts w:hint="eastAsia" w:ascii="仿宋" w:hAnsi="仿宋" w:eastAsia="仿宋" w:cs="仿宋"/>
          <w:b w:val="0"/>
          <w:bCs/>
          <w:szCs w:val="32"/>
          <w:lang w:eastAsia="zh-CN"/>
        </w:rPr>
        <w:t>4.数据收集</w:t>
      </w:r>
      <w:bookmarkEnd w:id="209"/>
      <w:bookmarkEnd w:id="210"/>
    </w:p>
    <w:p>
      <w:pPr>
        <w:ind w:firstLine="612"/>
        <w:rPr>
          <w:rFonts w:hint="eastAsia" w:ascii="仿宋" w:hAnsi="仿宋" w:eastAsia="仿宋" w:cs="仿宋"/>
          <w:bCs/>
          <w:szCs w:val="32"/>
          <w:lang w:eastAsia="zh-CN"/>
        </w:rPr>
      </w:pPr>
      <w:r>
        <w:rPr>
          <w:rFonts w:hint="eastAsia" w:ascii="仿宋" w:hAnsi="仿宋" w:eastAsia="仿宋" w:cs="仿宋"/>
          <w:bCs/>
          <w:spacing w:val="-7"/>
          <w:szCs w:val="32"/>
          <w:lang w:eastAsia="zh-CN"/>
        </w:rPr>
        <w:t>根</w:t>
      </w:r>
      <w:r>
        <w:rPr>
          <w:rFonts w:hint="eastAsia" w:ascii="仿宋" w:hAnsi="仿宋" w:eastAsia="仿宋" w:cs="仿宋"/>
          <w:bCs/>
          <w:szCs w:val="32"/>
          <w:lang w:eastAsia="zh-CN"/>
        </w:rPr>
        <w:t>据定稿后的工作方案，我中心与相关部门进行沟通，核查</w:t>
      </w:r>
      <w:r>
        <w:rPr>
          <w:rFonts w:hint="eastAsia" w:ascii="仿宋" w:hAnsi="仿宋" w:eastAsia="仿宋" w:cs="仿宋"/>
          <w:bCs/>
          <w:spacing w:val="-6"/>
          <w:szCs w:val="32"/>
          <w:lang w:eastAsia="zh-CN"/>
        </w:rPr>
        <w:t>项目实施过</w:t>
      </w:r>
      <w:r>
        <w:rPr>
          <w:rFonts w:hint="eastAsia" w:ascii="仿宋" w:hAnsi="仿宋" w:eastAsia="仿宋" w:cs="仿宋"/>
          <w:bCs/>
          <w:spacing w:val="-5"/>
          <w:szCs w:val="32"/>
          <w:lang w:eastAsia="zh-CN"/>
        </w:rPr>
        <w:t>程</w:t>
      </w:r>
      <w:r>
        <w:rPr>
          <w:rFonts w:hint="eastAsia" w:ascii="仿宋" w:hAnsi="仿宋" w:eastAsia="仿宋" w:cs="仿宋"/>
          <w:bCs/>
          <w:spacing w:val="-3"/>
          <w:szCs w:val="32"/>
          <w:lang w:eastAsia="zh-CN"/>
        </w:rPr>
        <w:t>性材料，我中心收</w:t>
      </w:r>
      <w:r>
        <w:rPr>
          <w:rFonts w:hint="eastAsia" w:ascii="仿宋" w:hAnsi="仿宋" w:eastAsia="仿宋" w:cs="仿宋"/>
          <w:bCs/>
          <w:spacing w:val="1"/>
          <w:szCs w:val="32"/>
          <w:lang w:eastAsia="zh-CN"/>
        </w:rPr>
        <w:t>集相关业务</w:t>
      </w:r>
      <w:r>
        <w:rPr>
          <w:rFonts w:hint="eastAsia" w:ascii="仿宋" w:hAnsi="仿宋" w:eastAsia="仿宋" w:cs="仿宋"/>
          <w:bCs/>
          <w:szCs w:val="32"/>
          <w:lang w:eastAsia="zh-CN"/>
        </w:rPr>
        <w:t>数据，对收集的资料和数据进行汇总。</w:t>
      </w:r>
    </w:p>
    <w:p>
      <w:pPr>
        <w:pStyle w:val="6"/>
        <w:ind w:firstLine="640"/>
        <w:rPr>
          <w:rFonts w:hint="eastAsia" w:ascii="仿宋" w:hAnsi="仿宋" w:eastAsia="仿宋" w:cs="仿宋"/>
          <w:b w:val="0"/>
          <w:bCs/>
          <w:szCs w:val="32"/>
          <w:lang w:eastAsia="zh-CN"/>
        </w:rPr>
      </w:pPr>
      <w:bookmarkStart w:id="211" w:name="_Toc130033902"/>
      <w:bookmarkStart w:id="212" w:name="_Toc21504"/>
      <w:r>
        <w:rPr>
          <w:rFonts w:hint="eastAsia" w:ascii="仿宋" w:hAnsi="仿宋" w:eastAsia="仿宋" w:cs="仿宋"/>
          <w:b w:val="0"/>
          <w:bCs/>
          <w:szCs w:val="32"/>
          <w:lang w:eastAsia="zh-CN"/>
        </w:rPr>
        <w:t>5.现场核查</w:t>
      </w:r>
      <w:bookmarkEnd w:id="211"/>
      <w:bookmarkEnd w:id="21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对项目进行现场核查，通过检查、观察、访谈、重新计算、重新执行等方式核查，对现场发现的问题、疑问等与金口河区财政局沟通，并向金口河区财政局汇报问题及沟通处理结果。</w:t>
      </w:r>
    </w:p>
    <w:p>
      <w:pPr>
        <w:pStyle w:val="6"/>
        <w:ind w:firstLine="640"/>
        <w:rPr>
          <w:rFonts w:hint="eastAsia" w:ascii="仿宋" w:hAnsi="仿宋" w:eastAsia="仿宋" w:cs="仿宋"/>
          <w:b w:val="0"/>
          <w:bCs/>
          <w:szCs w:val="32"/>
          <w:lang w:eastAsia="zh-CN"/>
        </w:rPr>
      </w:pPr>
      <w:bookmarkStart w:id="213" w:name="_Toc130033903"/>
      <w:bookmarkStart w:id="214" w:name="_Toc8201"/>
      <w:r>
        <w:rPr>
          <w:rFonts w:hint="eastAsia" w:ascii="仿宋" w:hAnsi="仿宋" w:eastAsia="仿宋" w:cs="仿宋"/>
          <w:b w:val="0"/>
          <w:bCs/>
          <w:szCs w:val="32"/>
          <w:lang w:eastAsia="zh-CN"/>
        </w:rPr>
        <w:t>6.数据分析</w:t>
      </w:r>
      <w:bookmarkEnd w:id="213"/>
      <w:bookmarkEnd w:id="214"/>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我中心根据收集到的资料和数据重点对项目管理的规范性、绩效目标完成情况等方面进行分析，将分析结果同乐山市金口河区农业农村局沟通确定，并向</w:t>
      </w:r>
      <w:bookmarkStart w:id="215" w:name="_Hlk179723733"/>
      <w:r>
        <w:rPr>
          <w:rFonts w:hint="eastAsia" w:ascii="仿宋" w:hAnsi="仿宋" w:eastAsia="仿宋" w:cs="仿宋"/>
          <w:bCs/>
          <w:spacing w:val="-7"/>
          <w:szCs w:val="32"/>
          <w:lang w:eastAsia="zh-CN"/>
        </w:rPr>
        <w:t>金口河区财政局</w:t>
      </w:r>
      <w:bookmarkEnd w:id="215"/>
      <w:r>
        <w:rPr>
          <w:rFonts w:hint="eastAsia" w:ascii="仿宋" w:hAnsi="仿宋" w:eastAsia="仿宋" w:cs="仿宋"/>
          <w:bCs/>
          <w:spacing w:val="-7"/>
          <w:szCs w:val="32"/>
          <w:lang w:eastAsia="zh-CN"/>
        </w:rPr>
        <w:t>汇报分析结果。</w:t>
      </w:r>
    </w:p>
    <w:p>
      <w:pPr>
        <w:pStyle w:val="6"/>
        <w:ind w:firstLine="640"/>
        <w:rPr>
          <w:rFonts w:hint="eastAsia" w:ascii="仿宋" w:hAnsi="仿宋" w:eastAsia="仿宋" w:cs="仿宋"/>
          <w:b w:val="0"/>
          <w:bCs/>
          <w:szCs w:val="32"/>
          <w:lang w:eastAsia="zh-CN"/>
        </w:rPr>
      </w:pPr>
      <w:bookmarkStart w:id="216" w:name="_Toc6007"/>
      <w:bookmarkStart w:id="217" w:name="_Toc130033904"/>
      <w:r>
        <w:rPr>
          <w:rFonts w:hint="eastAsia" w:ascii="仿宋" w:hAnsi="仿宋" w:eastAsia="仿宋" w:cs="仿宋"/>
          <w:b w:val="0"/>
          <w:bCs/>
          <w:szCs w:val="32"/>
          <w:lang w:eastAsia="zh-CN"/>
        </w:rPr>
        <w:t>7.撰写及完善</w:t>
      </w:r>
      <w:r>
        <w:rPr>
          <w:rFonts w:hint="eastAsia" w:ascii="仿宋" w:hAnsi="仿宋" w:eastAsia="仿宋" w:cs="仿宋"/>
          <w:b w:val="0"/>
          <w:bCs/>
          <w:spacing w:val="1"/>
          <w:szCs w:val="32"/>
          <w:lang w:eastAsia="zh-CN"/>
        </w:rPr>
        <w:t>绩效评价报告</w:t>
      </w:r>
      <w:bookmarkEnd w:id="216"/>
      <w:bookmarkEnd w:id="21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收集到的基础数据、现场核查结果、访谈记录、满意度分析结果等各项数据进行全面复核，查找项目实施中存在的主要问题、取得的主要经验等，并拟定评价报告初稿。向财政局提交绩效评价报告，并交换意见，修改完善后定稿。</w:t>
      </w:r>
    </w:p>
    <w:p>
      <w:pPr>
        <w:pStyle w:val="6"/>
        <w:ind w:firstLine="644"/>
        <w:rPr>
          <w:rFonts w:hint="eastAsia" w:ascii="仿宋" w:hAnsi="仿宋" w:eastAsia="仿宋" w:cs="仿宋"/>
          <w:b w:val="0"/>
          <w:bCs/>
          <w:szCs w:val="32"/>
          <w:lang w:eastAsia="zh-CN"/>
        </w:rPr>
      </w:pPr>
      <w:bookmarkStart w:id="218" w:name="_Toc130033905"/>
      <w:bookmarkStart w:id="219" w:name="_Toc22077"/>
      <w:r>
        <w:rPr>
          <w:rFonts w:hint="eastAsia" w:ascii="仿宋" w:hAnsi="仿宋" w:eastAsia="仿宋" w:cs="仿宋"/>
          <w:b w:val="0"/>
          <w:bCs/>
          <w:spacing w:val="1"/>
          <w:szCs w:val="32"/>
          <w:lang w:eastAsia="zh-CN"/>
        </w:rPr>
        <w:t>8.</w:t>
      </w:r>
      <w:r>
        <w:rPr>
          <w:rFonts w:hint="eastAsia" w:ascii="仿宋" w:hAnsi="仿宋" w:eastAsia="仿宋" w:cs="仿宋"/>
          <w:b w:val="0"/>
          <w:bCs/>
          <w:szCs w:val="32"/>
          <w:lang w:eastAsia="zh-CN"/>
        </w:rPr>
        <w:t>资料归档</w:t>
      </w:r>
      <w:bookmarkEnd w:id="218"/>
      <w:bookmarkEnd w:id="21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对评价过程资料进行整理、归档。评价工作组就绩效评价报告初稿中所反映的问题与被评价单位进行沟通，在被评价单位反馈意见的基础上，对报告内容进行完善，形成绩效评价报告提交财政部门。</w:t>
      </w:r>
    </w:p>
    <w:p>
      <w:pPr>
        <w:spacing w:line="300" w:lineRule="exact"/>
        <w:ind w:firstLine="684"/>
        <w:jc w:val="center"/>
        <w:outlineLvl w:val="1"/>
        <w:rPr>
          <w:rFonts w:hint="eastAsia" w:ascii="仿宋" w:hAnsi="仿宋" w:eastAsia="仿宋" w:cs="仿宋"/>
          <w:bCs/>
          <w:szCs w:val="32"/>
          <w:lang w:eastAsia="zh-CN"/>
        </w:rPr>
      </w:pPr>
      <w:bookmarkStart w:id="220" w:name="_Toc179658323"/>
      <w:bookmarkStart w:id="221" w:name="_Toc17320"/>
      <w:bookmarkStart w:id="222" w:name="_Toc32343"/>
      <w:bookmarkStart w:id="223" w:name="_Toc12618"/>
      <w:r>
        <w:rPr>
          <w:rFonts w:hint="eastAsia" w:ascii="仿宋" w:hAnsi="仿宋" w:eastAsia="仿宋" w:cs="仿宋"/>
          <w:bCs/>
          <w:spacing w:val="11"/>
          <w:szCs w:val="32"/>
          <w:lang w:eastAsia="zh-CN"/>
        </w:rPr>
        <w:t>财</w:t>
      </w:r>
      <w:r>
        <w:rPr>
          <w:rFonts w:hint="eastAsia" w:ascii="仿宋" w:hAnsi="仿宋" w:eastAsia="仿宋" w:cs="仿宋"/>
          <w:bCs/>
          <w:spacing w:val="9"/>
          <w:szCs w:val="32"/>
          <w:lang w:eastAsia="zh-CN"/>
        </w:rPr>
        <w:t>政支出绩效评价工作流程图</w:t>
      </w:r>
      <w:bookmarkEnd w:id="220"/>
      <w:bookmarkEnd w:id="221"/>
      <w:bookmarkEnd w:id="222"/>
      <w:bookmarkEnd w:id="223"/>
    </w:p>
    <w:p>
      <w:pPr>
        <w:spacing w:before="247" w:line="228" w:lineRule="auto"/>
        <w:ind w:firstLine="0" w:firstLineChars="0"/>
        <w:rPr>
          <w:rFonts w:eastAsia="宋体"/>
          <w:sz w:val="23"/>
          <w:szCs w:val="23"/>
          <w:lang w:eastAsia="zh-CN"/>
        </w:rPr>
      </w:pPr>
      <w:r>
        <w:drawing>
          <wp:inline distT="0" distB="0" distL="0" distR="0">
            <wp:extent cx="5274310" cy="27209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274310" cy="2720975"/>
                    </a:xfrm>
                    <a:prstGeom prst="rect">
                      <a:avLst/>
                    </a:prstGeom>
                  </pic:spPr>
                </pic:pic>
              </a:graphicData>
            </a:graphic>
          </wp:inline>
        </w:drawing>
      </w:r>
    </w:p>
    <w:p>
      <w:pPr>
        <w:pStyle w:val="4"/>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224" w:name="_Toc11612"/>
      <w:bookmarkStart w:id="225" w:name="_Toc1850422540"/>
      <w:bookmarkStart w:id="226" w:name="_Toc1232831072"/>
      <w:bookmarkStart w:id="227" w:name="_Toc132480965"/>
      <w:bookmarkStart w:id="228" w:name="_Toc5665919"/>
      <w:bookmarkStart w:id="229" w:name="_Toc179658324"/>
      <w:bookmarkStart w:id="230" w:name="_Toc27103"/>
      <w:bookmarkStart w:id="231" w:name="_Toc2115246641_WPSOffice_Level1"/>
      <w:bookmarkStart w:id="232" w:name="_Toc709323845"/>
      <w:r>
        <w:rPr>
          <w:rFonts w:hint="eastAsia" w:ascii="黑体" w:hAnsi="黑体" w:eastAsia="黑体" w:cs="黑体"/>
          <w:b w:val="0"/>
          <w:bCs/>
          <w:szCs w:val="32"/>
          <w:lang w:eastAsia="zh-CN"/>
        </w:rPr>
        <w:t>三、综合评价情况及评价结论（附相关评分表）</w:t>
      </w:r>
      <w:bookmarkEnd w:id="224"/>
      <w:bookmarkEnd w:id="225"/>
      <w:bookmarkEnd w:id="226"/>
      <w:bookmarkEnd w:id="227"/>
      <w:bookmarkEnd w:id="228"/>
      <w:bookmarkEnd w:id="229"/>
      <w:bookmarkEnd w:id="230"/>
      <w:bookmarkEnd w:id="231"/>
      <w:bookmarkEnd w:id="23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评价工作组根据相关文件制定了《乐山市金口河区农业农村局乐山市金口河区永胜川牛膝中药材现代农业园区水毁修复工程绩效评价指标体系及综合评分表》，绩效评价满分为100分，经评议，项目绩效评价得分为85.99分，其中，项目决策20.00分，项目过程16.59分，项目产出28.40分，项目效益21.00分。评价绩效级别评定为“良”。</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乐山市金口河区农业农村局</w:t>
      </w:r>
    </w:p>
    <w:p>
      <w:pPr>
        <w:ind w:leftChars="-100" w:right="-333" w:rightChars="-104" w:hanging="320" w:hangingChars="100"/>
        <w:jc w:val="center"/>
        <w:rPr>
          <w:rFonts w:hint="eastAsia" w:ascii="仿宋" w:hAnsi="仿宋" w:eastAsia="仿宋" w:cs="仿宋"/>
          <w:bCs/>
          <w:szCs w:val="32"/>
          <w:lang w:eastAsia="zh-CN"/>
        </w:rPr>
      </w:pPr>
      <w:r>
        <w:rPr>
          <w:rFonts w:hint="eastAsia" w:ascii="仿宋" w:hAnsi="仿宋" w:eastAsia="仿宋" w:cs="仿宋"/>
          <w:bCs/>
          <w:szCs w:val="32"/>
          <w:lang w:eastAsia="zh-CN"/>
        </w:rPr>
        <w:t>乐山市金口河区永胜川牛膝中药材现代农业园区水毁修复工程</w:t>
      </w:r>
      <w:r>
        <w:rPr>
          <w:rFonts w:hint="eastAsia" w:ascii="仿宋" w:hAnsi="仿宋" w:eastAsia="仿宋" w:cs="仿宋"/>
          <w:bCs/>
          <w:szCs w:val="32"/>
          <w:lang w:eastAsia="zh-CN"/>
        </w:rPr>
        <w:br w:type="textWrapping"/>
      </w:r>
      <w:r>
        <w:rPr>
          <w:rFonts w:hint="eastAsia" w:ascii="仿宋" w:hAnsi="仿宋" w:eastAsia="仿宋" w:cs="仿宋"/>
          <w:bCs/>
          <w:szCs w:val="32"/>
          <w:lang w:eastAsia="zh-CN"/>
        </w:rPr>
        <w:t>财政支出绩效评价结论一览表</w:t>
      </w:r>
    </w:p>
    <w:tbl>
      <w:tblPr>
        <w:tblStyle w:val="24"/>
        <w:tblW w:w="5000" w:type="pct"/>
        <w:tblInd w:w="0" w:type="dxa"/>
        <w:tblLayout w:type="autofit"/>
        <w:tblCellMar>
          <w:top w:w="15" w:type="dxa"/>
          <w:left w:w="15" w:type="dxa"/>
          <w:bottom w:w="15" w:type="dxa"/>
          <w:right w:w="15" w:type="dxa"/>
        </w:tblCellMar>
      </w:tblPr>
      <w:tblGrid>
        <w:gridCol w:w="2296"/>
        <w:gridCol w:w="2057"/>
        <w:gridCol w:w="1991"/>
        <w:gridCol w:w="1992"/>
      </w:tblGrid>
      <w:tr>
        <w:tblPrEx>
          <w:tblCellMar>
            <w:top w:w="15" w:type="dxa"/>
            <w:left w:w="15" w:type="dxa"/>
            <w:bottom w:w="15" w:type="dxa"/>
            <w:right w:w="15" w:type="dxa"/>
          </w:tblCellMar>
        </w:tblPrEx>
        <w:trPr>
          <w:trHeight w:val="680" w:hRule="exact"/>
          <w:tblHeader/>
        </w:trPr>
        <w:tc>
          <w:tcPr>
            <w:tcW w:w="13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评价内容</w:t>
            </w:r>
          </w:p>
        </w:tc>
        <w:tc>
          <w:tcPr>
            <w:tcW w:w="123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分值</w:t>
            </w:r>
          </w:p>
        </w:tc>
        <w:tc>
          <w:tcPr>
            <w:tcW w:w="119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评价得分</w:t>
            </w:r>
          </w:p>
        </w:tc>
        <w:tc>
          <w:tcPr>
            <w:tcW w:w="119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得分率</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项目决策</w:t>
            </w:r>
          </w:p>
        </w:tc>
        <w:tc>
          <w:tcPr>
            <w:tcW w:w="1234"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20</w:t>
            </w:r>
          </w:p>
        </w:tc>
        <w:tc>
          <w:tcPr>
            <w:tcW w:w="1194"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20</w:t>
            </w:r>
          </w:p>
        </w:tc>
        <w:tc>
          <w:tcPr>
            <w:tcW w:w="1195"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100%</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项目过程</w:t>
            </w:r>
          </w:p>
        </w:tc>
        <w:tc>
          <w:tcPr>
            <w:tcW w:w="1234"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20</w:t>
            </w:r>
          </w:p>
        </w:tc>
        <w:tc>
          <w:tcPr>
            <w:tcW w:w="1194"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lang w:eastAsia="zh-CN"/>
              </w:rPr>
            </w:pPr>
            <w:r>
              <w:rPr>
                <w:rFonts w:hint="eastAsia" w:ascii="仿宋" w:hAnsi="仿宋" w:eastAsia="仿宋"/>
                <w:sz w:val="24"/>
              </w:rPr>
              <w:t>16.59</w:t>
            </w:r>
          </w:p>
        </w:tc>
        <w:tc>
          <w:tcPr>
            <w:tcW w:w="1195"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83%</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项目产出</w:t>
            </w:r>
          </w:p>
        </w:tc>
        <w:tc>
          <w:tcPr>
            <w:tcW w:w="1234"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30</w:t>
            </w:r>
          </w:p>
        </w:tc>
        <w:tc>
          <w:tcPr>
            <w:tcW w:w="1194"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28.4</w:t>
            </w:r>
          </w:p>
        </w:tc>
        <w:tc>
          <w:tcPr>
            <w:tcW w:w="1195"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95%</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项目效益</w:t>
            </w:r>
          </w:p>
        </w:tc>
        <w:tc>
          <w:tcPr>
            <w:tcW w:w="1234"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30</w:t>
            </w:r>
          </w:p>
        </w:tc>
        <w:tc>
          <w:tcPr>
            <w:tcW w:w="1194"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21</w:t>
            </w:r>
          </w:p>
        </w:tc>
        <w:tc>
          <w:tcPr>
            <w:tcW w:w="1195"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70%</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综合得分</w:t>
            </w:r>
          </w:p>
        </w:tc>
        <w:tc>
          <w:tcPr>
            <w:tcW w:w="1234"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100</w:t>
            </w:r>
          </w:p>
        </w:tc>
        <w:tc>
          <w:tcPr>
            <w:tcW w:w="1194"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lang w:eastAsia="zh-CN"/>
              </w:rPr>
            </w:pPr>
            <w:r>
              <w:rPr>
                <w:rFonts w:hint="eastAsia" w:ascii="仿宋" w:hAnsi="仿宋" w:eastAsia="仿宋"/>
                <w:sz w:val="24"/>
              </w:rPr>
              <w:t>85.99</w:t>
            </w:r>
          </w:p>
        </w:tc>
        <w:tc>
          <w:tcPr>
            <w:tcW w:w="1195"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仿宋" w:hAnsi="仿宋" w:eastAsia="仿宋" w:cs="仿宋"/>
                <w:sz w:val="24"/>
              </w:rPr>
            </w:pPr>
            <w:r>
              <w:rPr>
                <w:rFonts w:hint="eastAsia" w:ascii="仿宋" w:hAnsi="仿宋" w:eastAsia="仿宋"/>
                <w:sz w:val="24"/>
              </w:rPr>
              <w:t>85.99%</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绩效评定级别</w:t>
            </w:r>
          </w:p>
        </w:tc>
        <w:tc>
          <w:tcPr>
            <w:tcW w:w="3623"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480" w:lineRule="auto"/>
              <w:ind w:firstLine="0" w:firstLineChars="0"/>
              <w:jc w:val="center"/>
              <w:rPr>
                <w:rFonts w:hint="eastAsia" w:ascii="仿宋" w:hAnsi="仿宋" w:eastAsia="仿宋" w:cs="仿宋"/>
                <w:sz w:val="24"/>
                <w:lang w:eastAsia="zh-CN"/>
              </w:rPr>
            </w:pPr>
            <w:r>
              <w:rPr>
                <w:rFonts w:hint="eastAsia" w:ascii="仿宋" w:hAnsi="仿宋" w:eastAsia="仿宋" w:cs="仿宋"/>
                <w:sz w:val="24"/>
                <w:lang w:eastAsia="zh-CN"/>
              </w:rPr>
              <w:t>良</w:t>
            </w:r>
          </w:p>
        </w:tc>
      </w:tr>
    </w:tbl>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附：乐山市金口河区永胜川牛膝中药材现代农业园区水毁修复工程绩效评价指标体系及综合评分表（详见本报告“六、附件1”）</w:t>
      </w:r>
    </w:p>
    <w:p>
      <w:pPr>
        <w:pStyle w:val="4"/>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33" w:name="_Toc20649"/>
      <w:bookmarkStart w:id="234" w:name="_Toc193453926"/>
      <w:bookmarkStart w:id="235" w:name="_Toc924138418"/>
      <w:bookmarkStart w:id="236" w:name="_Toc179658325"/>
      <w:bookmarkStart w:id="237" w:name="_Toc1269600848"/>
      <w:bookmarkStart w:id="238" w:name="_Toc1506002849_WPSOffice_Level1"/>
      <w:bookmarkStart w:id="239" w:name="_Toc31125"/>
      <w:bookmarkStart w:id="240" w:name="_Toc737820165"/>
      <w:bookmarkStart w:id="241" w:name="_Toc132480966"/>
      <w:r>
        <w:rPr>
          <w:rFonts w:hint="eastAsia" w:ascii="黑体" w:hAnsi="黑体" w:eastAsia="黑体" w:cs="黑体"/>
          <w:b w:val="0"/>
          <w:szCs w:val="32"/>
          <w:lang w:eastAsia="zh-CN"/>
        </w:rPr>
        <w:t>四、绩效评价指标分析</w:t>
      </w:r>
      <w:bookmarkEnd w:id="233"/>
      <w:bookmarkEnd w:id="234"/>
      <w:bookmarkEnd w:id="235"/>
      <w:bookmarkEnd w:id="236"/>
      <w:bookmarkEnd w:id="237"/>
      <w:bookmarkEnd w:id="238"/>
      <w:bookmarkEnd w:id="239"/>
      <w:bookmarkEnd w:id="240"/>
      <w:bookmarkEnd w:id="241"/>
    </w:p>
    <w:p>
      <w:pPr>
        <w:pStyle w:val="5"/>
        <w:numPr>
          <w:ilvl w:val="0"/>
          <w:numId w:val="9"/>
        </w:numPr>
        <w:spacing w:before="0" w:beforeLines="0" w:after="0" w:afterLines="0"/>
        <w:ind w:firstLineChars="0"/>
        <w:rPr>
          <w:rFonts w:hint="eastAsia" w:ascii="楷体" w:hAnsi="楷体" w:eastAsia="楷体" w:cs="楷体"/>
          <w:b w:val="0"/>
          <w:szCs w:val="32"/>
          <w:lang w:eastAsia="zh-CN"/>
        </w:rPr>
      </w:pPr>
      <w:bookmarkStart w:id="242" w:name="_Toc1147619601_WPSOffice_Level2"/>
      <w:bookmarkStart w:id="243" w:name="_Toc28684"/>
      <w:bookmarkStart w:id="244" w:name="_Toc89892724"/>
      <w:bookmarkStart w:id="245" w:name="_Toc179658326"/>
      <w:bookmarkStart w:id="246" w:name="_Toc25739"/>
      <w:bookmarkStart w:id="247" w:name="_Toc132480967"/>
      <w:bookmarkStart w:id="248" w:name="_Toc1392656222"/>
      <w:bookmarkStart w:id="249" w:name="_Toc972935377"/>
      <w:bookmarkStart w:id="250" w:name="_Toc783935744"/>
      <w:bookmarkStart w:id="251" w:name="_Toc28880"/>
      <w:bookmarkStart w:id="252" w:name="_Toc325523293_WPSOffice_Level3"/>
      <w:bookmarkStart w:id="253" w:name="_Toc6784"/>
      <w:bookmarkStart w:id="254" w:name="_Toc1373387760"/>
      <w:bookmarkStart w:id="255" w:name="_Toc128438084"/>
      <w:bookmarkStart w:id="256" w:name="_Toc491633314"/>
      <w:bookmarkStart w:id="257" w:name="_Toc130033913"/>
      <w:bookmarkStart w:id="258" w:name="_Toc2114965086"/>
      <w:r>
        <w:rPr>
          <w:rFonts w:hint="eastAsia" w:ascii="楷体" w:hAnsi="楷体" w:eastAsia="楷体" w:cs="楷体"/>
          <w:b w:val="0"/>
          <w:szCs w:val="32"/>
          <w:lang w:eastAsia="zh-CN"/>
        </w:rPr>
        <w:t>项目决策情况</w:t>
      </w:r>
      <w:bookmarkEnd w:id="242"/>
      <w:bookmarkEnd w:id="243"/>
      <w:bookmarkEnd w:id="244"/>
      <w:bookmarkEnd w:id="245"/>
      <w:bookmarkEnd w:id="246"/>
      <w:bookmarkEnd w:id="247"/>
      <w:bookmarkEnd w:id="248"/>
      <w:bookmarkEnd w:id="249"/>
      <w:bookmarkEnd w:id="250"/>
    </w:p>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项目决策是项目立项的前提和方向，本次评价从项目立项、绩效目标以及资金投入三个方面来评价项目决策的优劣。项目决策权重20.00分，本项目得分20.00分，得分率100.00%。具体得分情况见下表4-1：</w:t>
      </w:r>
    </w:p>
    <w:p>
      <w:pPr>
        <w:ind w:firstLine="0" w:firstLineChars="0"/>
        <w:jc w:val="center"/>
        <w:rPr>
          <w:rFonts w:hint="eastAsia" w:ascii="仿宋" w:hAnsi="仿宋" w:eastAsia="仿宋" w:cs="仿宋"/>
          <w:szCs w:val="32"/>
        </w:rPr>
      </w:pPr>
      <w:r>
        <w:rPr>
          <w:rFonts w:hint="eastAsia" w:ascii="仿宋" w:hAnsi="仿宋" w:eastAsia="仿宋" w:cs="仿宋"/>
          <w:szCs w:val="32"/>
        </w:rPr>
        <w:t>表4-1项目决策指标得分</w:t>
      </w:r>
    </w:p>
    <w:tbl>
      <w:tblPr>
        <w:tblStyle w:val="24"/>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项目立项</w:t>
            </w:r>
          </w:p>
        </w:tc>
        <w:tc>
          <w:tcPr>
            <w:tcW w:w="1250" w:type="pct"/>
            <w:tcBorders>
              <w:top w:val="nil"/>
              <w:left w:val="nil"/>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8</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lang w:eastAsia="zh-CN"/>
              </w:rPr>
            </w:pPr>
            <w:r>
              <w:rPr>
                <w:rFonts w:hint="eastAsia" w:ascii="仿宋" w:hAnsi="仿宋" w:eastAsia="仿宋" w:cs="仿宋"/>
                <w:bCs/>
                <w:sz w:val="24"/>
                <w:lang w:eastAsia="zh-CN"/>
              </w:rPr>
              <w:t>8</w:t>
            </w: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lang w:eastAsia="zh-CN"/>
              </w:rPr>
              <w:t>100.00</w:t>
            </w:r>
            <w:r>
              <w:rPr>
                <w:rFonts w:hint="eastAsia" w:ascii="仿宋" w:hAnsi="仿宋" w:eastAsia="仿宋" w:cs="仿宋"/>
                <w:bCs/>
                <w:sz w:val="24"/>
              </w:rPr>
              <w:t>%</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绩效目标</w:t>
            </w:r>
          </w:p>
        </w:tc>
        <w:tc>
          <w:tcPr>
            <w:tcW w:w="1250" w:type="pct"/>
            <w:tcBorders>
              <w:top w:val="nil"/>
              <w:left w:val="nil"/>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lang w:eastAsia="zh-CN"/>
              </w:rPr>
            </w:pPr>
            <w:r>
              <w:rPr>
                <w:rFonts w:hint="eastAsia" w:ascii="仿宋" w:hAnsi="仿宋" w:eastAsia="仿宋" w:cs="仿宋"/>
                <w:bCs/>
                <w:sz w:val="24"/>
                <w:lang w:eastAsia="zh-CN"/>
              </w:rPr>
              <w:t>6</w:t>
            </w: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lang w:eastAsia="zh-CN"/>
              </w:rPr>
              <w:t>100</w:t>
            </w:r>
            <w:r>
              <w:rPr>
                <w:rFonts w:hint="eastAsia" w:ascii="仿宋" w:hAnsi="仿宋" w:eastAsia="仿宋" w:cs="仿宋"/>
                <w:bCs/>
                <w:sz w:val="24"/>
              </w:rPr>
              <w:t>.00%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资金投入</w:t>
            </w:r>
          </w:p>
        </w:tc>
        <w:tc>
          <w:tcPr>
            <w:tcW w:w="1250" w:type="pct"/>
            <w:tcBorders>
              <w:top w:val="nil"/>
              <w:left w:val="nil"/>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1250" w:type="pct"/>
            <w:tcBorders>
              <w:top w:val="nil"/>
              <w:left w:val="nil"/>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rPr>
              <w:t>20</w:t>
            </w:r>
          </w:p>
        </w:tc>
        <w:tc>
          <w:tcPr>
            <w:tcW w:w="1250" w:type="pct"/>
            <w:tcBorders>
              <w:top w:val="single" w:color="auto" w:sz="4" w:space="0"/>
              <w:left w:val="nil"/>
              <w:bottom w:val="single" w:color="auto" w:sz="4" w:space="0"/>
              <w:right w:val="single" w:color="auto" w:sz="4" w:space="0"/>
            </w:tcBorders>
            <w:vAlign w:val="center"/>
          </w:tcPr>
          <w:p>
            <w:pPr>
              <w:widowControl/>
              <w:spacing w:line="48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w:t>
            </w:r>
          </w:p>
        </w:tc>
        <w:tc>
          <w:tcPr>
            <w:tcW w:w="1250" w:type="pct"/>
            <w:tcBorders>
              <w:top w:val="single" w:color="auto" w:sz="4" w:space="0"/>
              <w:left w:val="single" w:color="auto" w:sz="4" w:space="0"/>
              <w:bottom w:val="single" w:color="auto" w:sz="4" w:space="0"/>
              <w:right w:val="single" w:color="auto" w:sz="4" w:space="0"/>
            </w:tcBorders>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lang w:eastAsia="zh-CN"/>
              </w:rPr>
              <w:t>100.00</w:t>
            </w:r>
            <w:r>
              <w:rPr>
                <w:rFonts w:hint="eastAsia" w:ascii="仿宋" w:hAnsi="仿宋" w:eastAsia="仿宋" w:cs="仿宋"/>
                <w:bCs/>
                <w:sz w:val="24"/>
              </w:rPr>
              <w:t>%</w:t>
            </w:r>
          </w:p>
        </w:tc>
      </w:tr>
    </w:tbl>
    <w:p>
      <w:pPr>
        <w:pStyle w:val="6"/>
        <w:numPr>
          <w:ilvl w:val="2"/>
          <w:numId w:val="10"/>
        </w:numPr>
        <w:ind w:firstLineChars="0"/>
        <w:rPr>
          <w:rFonts w:hint="eastAsia" w:ascii="仿宋" w:hAnsi="仿宋" w:eastAsia="仿宋" w:cs="仿宋"/>
          <w:b w:val="0"/>
          <w:bCs/>
          <w:szCs w:val="32"/>
        </w:rPr>
      </w:pPr>
      <w:bookmarkStart w:id="259" w:name="_Toc2450"/>
      <w:bookmarkStart w:id="260" w:name="_Toc1085334293_WPSOffice_Level3"/>
      <w:bookmarkStart w:id="261" w:name="_Toc948854501"/>
      <w:bookmarkStart w:id="262" w:name="_Toc11758"/>
      <w:bookmarkStart w:id="263" w:name="_Toc1184392981"/>
      <w:bookmarkStart w:id="264" w:name="_Toc130033909"/>
      <w:bookmarkStart w:id="265" w:name="_Toc1146008427"/>
      <w:bookmarkStart w:id="266" w:name="_Toc795875063"/>
      <w:r>
        <w:rPr>
          <w:rFonts w:hint="eastAsia" w:ascii="仿宋" w:hAnsi="仿宋" w:eastAsia="仿宋" w:cs="仿宋"/>
          <w:b w:val="0"/>
          <w:bCs/>
          <w:szCs w:val="32"/>
        </w:rPr>
        <w:t>项目立项</w:t>
      </w:r>
      <w:bookmarkEnd w:id="259"/>
      <w:bookmarkEnd w:id="260"/>
      <w:bookmarkEnd w:id="261"/>
      <w:bookmarkEnd w:id="262"/>
      <w:bookmarkEnd w:id="263"/>
      <w:bookmarkEnd w:id="264"/>
      <w:bookmarkEnd w:id="265"/>
      <w:bookmarkEnd w:id="266"/>
    </w:p>
    <w:p>
      <w:pPr>
        <w:pStyle w:val="7"/>
        <w:numPr>
          <w:ilvl w:val="1"/>
          <w:numId w:val="11"/>
        </w:numPr>
        <w:tabs>
          <w:tab w:val="left" w:pos="1418"/>
        </w:tabs>
        <w:ind w:left="0" w:firstLine="567" w:firstLineChars="0"/>
        <w:rPr>
          <w:rFonts w:hint="eastAsia" w:ascii="仿宋" w:hAnsi="仿宋" w:eastAsia="仿宋" w:cs="仿宋"/>
          <w:b w:val="0"/>
          <w:bCs/>
          <w:szCs w:val="32"/>
          <w:lang w:eastAsia="zh-CN"/>
        </w:rPr>
      </w:pPr>
      <w:bookmarkStart w:id="267" w:name="_Toc28242"/>
      <w:r>
        <w:rPr>
          <w:rFonts w:hint="eastAsia" w:ascii="仿宋" w:hAnsi="仿宋" w:eastAsia="仿宋" w:cs="仿宋"/>
          <w:b w:val="0"/>
          <w:bCs/>
          <w:szCs w:val="32"/>
          <w:lang w:eastAsia="zh-CN"/>
        </w:rPr>
        <w:t>立项依据充分性分析</w:t>
      </w:r>
      <w:bookmarkEnd w:id="26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该项目根据2022年2月7日《乐山市金口河</w:t>
      </w:r>
      <w:r>
        <w:rPr>
          <w:rFonts w:ascii="仿宋" w:hAnsi="仿宋" w:eastAsia="仿宋" w:cs="仿宋"/>
          <w:bCs/>
          <w:spacing w:val="-7"/>
          <w:szCs w:val="32"/>
          <w:lang w:eastAsia="zh-CN"/>
        </w:rPr>
        <w:t>区人民政府关于</w:t>
      </w:r>
      <w:r>
        <w:rPr>
          <w:rFonts w:hint="eastAsia" w:ascii="仿宋" w:hAnsi="仿宋" w:eastAsia="仿宋" w:cs="仿宋"/>
          <w:bCs/>
          <w:spacing w:val="-7"/>
          <w:szCs w:val="32"/>
          <w:lang w:eastAsia="zh-CN"/>
        </w:rPr>
        <w:t>&lt;</w:t>
      </w:r>
      <w:r>
        <w:rPr>
          <w:rFonts w:ascii="仿宋" w:hAnsi="仿宋" w:eastAsia="仿宋" w:cs="仿宋"/>
          <w:bCs/>
          <w:spacing w:val="-7"/>
          <w:szCs w:val="32"/>
          <w:lang w:eastAsia="zh-CN"/>
        </w:rPr>
        <w:t>关于审定&lt;2022年度财政衔接推进乡村振兴补助资金项目实施计划&gt;的请示</w:t>
      </w:r>
      <w:r>
        <w:rPr>
          <w:rFonts w:hint="eastAsia" w:ascii="仿宋" w:hAnsi="仿宋" w:eastAsia="仿宋" w:cs="仿宋"/>
          <w:bCs/>
          <w:spacing w:val="-7"/>
          <w:szCs w:val="32"/>
          <w:lang w:eastAsia="zh-CN"/>
        </w:rPr>
        <w:t>&gt;</w:t>
      </w:r>
      <w:r>
        <w:rPr>
          <w:rFonts w:ascii="仿宋" w:hAnsi="仿宋" w:eastAsia="仿宋" w:cs="仿宋"/>
          <w:bCs/>
          <w:spacing w:val="-7"/>
          <w:szCs w:val="32"/>
          <w:lang w:eastAsia="zh-CN"/>
        </w:rPr>
        <w:t>的批复</w:t>
      </w:r>
      <w:r>
        <w:rPr>
          <w:rFonts w:hint="eastAsia" w:ascii="仿宋" w:hAnsi="仿宋" w:eastAsia="仿宋" w:cs="仿宋"/>
          <w:bCs/>
          <w:spacing w:val="-7"/>
          <w:szCs w:val="32"/>
          <w:lang w:eastAsia="zh-CN"/>
        </w:rPr>
        <w:t>》</w:t>
      </w:r>
      <w:r>
        <w:rPr>
          <w:rFonts w:ascii="仿宋" w:hAnsi="仿宋" w:eastAsia="仿宋" w:cs="仿宋"/>
          <w:bCs/>
          <w:spacing w:val="-7"/>
          <w:szCs w:val="32"/>
          <w:lang w:eastAsia="zh-CN"/>
        </w:rPr>
        <w:t>(金府复</w:t>
      </w:r>
      <w:r>
        <w:rPr>
          <w:rFonts w:hint="eastAsia" w:ascii="仿宋" w:hAnsi="仿宋" w:eastAsia="仿宋" w:cs="仿宋"/>
          <w:bCs/>
          <w:spacing w:val="-7"/>
          <w:szCs w:val="32"/>
          <w:lang w:eastAsia="zh-CN"/>
        </w:rPr>
        <w:t>〔2022〕</w:t>
      </w:r>
      <w:r>
        <w:rPr>
          <w:rFonts w:ascii="仿宋" w:hAnsi="仿宋" w:eastAsia="仿宋" w:cs="仿宋"/>
          <w:bCs/>
          <w:spacing w:val="-7"/>
          <w:szCs w:val="32"/>
          <w:lang w:eastAsia="zh-CN"/>
        </w:rPr>
        <w:t>20号)</w:t>
      </w:r>
      <w:r>
        <w:rPr>
          <w:rFonts w:hint="eastAsia" w:ascii="仿宋" w:hAnsi="仿宋" w:eastAsia="仿宋" w:cs="仿宋"/>
          <w:bCs/>
          <w:spacing w:val="-7"/>
          <w:szCs w:val="32"/>
          <w:lang w:eastAsia="zh-CN"/>
        </w:rPr>
        <w:t>文件，经区十一届人民政府第9次常务会议研究，并报十届区委常委会第12次会议审议，原则同意乡振〔2022〕3号文申报的乐山市金口河区永胜川牛膝中药材现代农业园区水毁修复工程计划投入300万元的请求。</w:t>
      </w:r>
      <w:r>
        <w:rPr>
          <w:rFonts w:ascii="仿宋" w:hAnsi="仿宋" w:eastAsia="仿宋" w:cs="仿宋"/>
          <w:bCs/>
          <w:spacing w:val="-7"/>
          <w:szCs w:val="32"/>
          <w:lang w:eastAsia="zh-CN"/>
        </w:rPr>
        <w:t>本项目立项符合国家法律法规、行业发展规划和政策要求。项目立项依据充分，依据评分方法，该指标</w:t>
      </w:r>
      <w:r>
        <w:rPr>
          <w:rFonts w:hint="eastAsia" w:ascii="仿宋" w:hAnsi="仿宋" w:eastAsia="仿宋" w:cs="仿宋"/>
          <w:bCs/>
          <w:spacing w:val="-7"/>
          <w:szCs w:val="32"/>
          <w:lang w:eastAsia="zh-CN"/>
        </w:rPr>
        <w:t>得</w:t>
      </w:r>
      <w:r>
        <w:rPr>
          <w:rFonts w:ascii="仿宋" w:hAnsi="仿宋" w:eastAsia="仿宋" w:cs="仿宋"/>
          <w:bCs/>
          <w:spacing w:val="-7"/>
          <w:szCs w:val="32"/>
          <w:lang w:eastAsia="zh-CN"/>
        </w:rPr>
        <w:t>满分</w:t>
      </w:r>
      <w:r>
        <w:rPr>
          <w:rFonts w:hint="eastAsia" w:ascii="仿宋" w:hAnsi="仿宋" w:eastAsia="仿宋" w:cs="仿宋"/>
          <w:bCs/>
          <w:spacing w:val="-7"/>
          <w:szCs w:val="32"/>
          <w:lang w:eastAsia="zh-CN"/>
        </w:rPr>
        <w:t>4.00分。</w:t>
      </w:r>
    </w:p>
    <w:p>
      <w:pPr>
        <w:pStyle w:val="7"/>
        <w:numPr>
          <w:ilvl w:val="0"/>
          <w:numId w:val="11"/>
        </w:numPr>
        <w:tabs>
          <w:tab w:val="left" w:pos="1418"/>
        </w:tabs>
        <w:ind w:left="0" w:firstLine="567" w:firstLineChars="0"/>
        <w:rPr>
          <w:rFonts w:hint="eastAsia" w:ascii="仿宋" w:hAnsi="仿宋" w:eastAsia="仿宋" w:cs="仿宋"/>
          <w:b w:val="0"/>
          <w:bCs/>
          <w:szCs w:val="32"/>
          <w:lang w:eastAsia="zh-CN"/>
        </w:rPr>
      </w:pPr>
      <w:bookmarkStart w:id="268" w:name="_Toc22744"/>
      <w:r>
        <w:rPr>
          <w:rFonts w:hint="eastAsia" w:ascii="仿宋" w:hAnsi="仿宋" w:eastAsia="仿宋" w:cs="仿宋"/>
          <w:b w:val="0"/>
          <w:bCs/>
          <w:szCs w:val="32"/>
          <w:lang w:eastAsia="zh-CN"/>
        </w:rPr>
        <w:t>立项程序规范性分析</w:t>
      </w:r>
      <w:bookmarkEnd w:id="26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该项目根据2022年2月7日《乐山市金口河</w:t>
      </w:r>
      <w:r>
        <w:rPr>
          <w:rFonts w:ascii="仿宋" w:hAnsi="仿宋" w:eastAsia="仿宋" w:cs="仿宋"/>
          <w:bCs/>
          <w:spacing w:val="-7"/>
          <w:szCs w:val="32"/>
          <w:lang w:eastAsia="zh-CN"/>
        </w:rPr>
        <w:t>区人民政府关于</w:t>
      </w:r>
      <w:r>
        <w:rPr>
          <w:rFonts w:hint="eastAsia" w:ascii="仿宋" w:hAnsi="仿宋" w:eastAsia="仿宋" w:cs="仿宋"/>
          <w:bCs/>
          <w:spacing w:val="-7"/>
          <w:szCs w:val="32"/>
          <w:lang w:eastAsia="zh-CN"/>
        </w:rPr>
        <w:t>&lt;</w:t>
      </w:r>
      <w:r>
        <w:rPr>
          <w:rFonts w:ascii="仿宋" w:hAnsi="仿宋" w:eastAsia="仿宋" w:cs="仿宋"/>
          <w:bCs/>
          <w:spacing w:val="-7"/>
          <w:szCs w:val="32"/>
          <w:lang w:eastAsia="zh-CN"/>
        </w:rPr>
        <w:t>关于审定&lt;2022年度财政衔接推进乡村振兴补助资金项目实施计划&gt;的请示</w:t>
      </w:r>
      <w:r>
        <w:rPr>
          <w:rFonts w:hint="eastAsia" w:ascii="仿宋" w:hAnsi="仿宋" w:eastAsia="仿宋" w:cs="仿宋"/>
          <w:bCs/>
          <w:spacing w:val="-7"/>
          <w:szCs w:val="32"/>
          <w:lang w:eastAsia="zh-CN"/>
        </w:rPr>
        <w:t>&gt;</w:t>
      </w:r>
      <w:r>
        <w:rPr>
          <w:rFonts w:ascii="仿宋" w:hAnsi="仿宋" w:eastAsia="仿宋" w:cs="仿宋"/>
          <w:bCs/>
          <w:spacing w:val="-7"/>
          <w:szCs w:val="32"/>
          <w:lang w:eastAsia="zh-CN"/>
        </w:rPr>
        <w:t>的批复</w:t>
      </w:r>
      <w:r>
        <w:rPr>
          <w:rFonts w:hint="eastAsia" w:ascii="仿宋" w:hAnsi="仿宋" w:eastAsia="仿宋" w:cs="仿宋"/>
          <w:bCs/>
          <w:spacing w:val="-7"/>
          <w:szCs w:val="32"/>
          <w:lang w:eastAsia="zh-CN"/>
        </w:rPr>
        <w:t>》</w:t>
      </w:r>
      <w:r>
        <w:rPr>
          <w:rFonts w:ascii="仿宋" w:hAnsi="仿宋" w:eastAsia="仿宋" w:cs="仿宋"/>
          <w:bCs/>
          <w:spacing w:val="-7"/>
          <w:szCs w:val="32"/>
          <w:lang w:eastAsia="zh-CN"/>
        </w:rPr>
        <w:t>(金府复</w:t>
      </w:r>
      <w:r>
        <w:rPr>
          <w:rFonts w:hint="eastAsia" w:ascii="仿宋" w:hAnsi="仿宋" w:eastAsia="仿宋" w:cs="仿宋"/>
          <w:bCs/>
          <w:spacing w:val="-7"/>
          <w:szCs w:val="32"/>
          <w:lang w:eastAsia="zh-CN"/>
        </w:rPr>
        <w:t>〔2022〕</w:t>
      </w:r>
      <w:r>
        <w:rPr>
          <w:rFonts w:ascii="仿宋" w:hAnsi="仿宋" w:eastAsia="仿宋" w:cs="仿宋"/>
          <w:bCs/>
          <w:spacing w:val="-7"/>
          <w:szCs w:val="32"/>
          <w:lang w:eastAsia="zh-CN"/>
        </w:rPr>
        <w:t>20号)</w:t>
      </w:r>
      <w:r>
        <w:rPr>
          <w:rFonts w:hint="eastAsia" w:ascii="仿宋" w:hAnsi="仿宋" w:eastAsia="仿宋" w:cs="仿宋"/>
          <w:bCs/>
          <w:spacing w:val="-7"/>
          <w:szCs w:val="32"/>
          <w:lang w:eastAsia="zh-CN"/>
        </w:rPr>
        <w:t>文件，经区十一届人民政府第9次常务会议研究，并报十届区委常委会第12次会议审议，原则同意乡振〔2022〕3号文申报的乐山市金口河区永胜川牛膝中药材现代农业园区水毁修复工程计划投入300万元的请求。</w:t>
      </w:r>
      <w:r>
        <w:rPr>
          <w:rFonts w:hint="eastAsia" w:ascii="仿宋" w:hAnsi="仿宋" w:eastAsia="仿宋" w:cs="仿宋"/>
          <w:lang w:eastAsia="zh-CN"/>
        </w:rPr>
        <w:t>2022年8月19日</w:t>
      </w:r>
      <w:r>
        <w:rPr>
          <w:rFonts w:hint="eastAsia" w:ascii="仿宋" w:hAnsi="仿宋" w:eastAsia="仿宋" w:cs="仿宋"/>
          <w:bCs/>
          <w:szCs w:val="32"/>
          <w:lang w:eastAsia="zh-CN"/>
        </w:rPr>
        <w:t>乐山市金口河区乡村振兴指挥部</w:t>
      </w:r>
      <w:r>
        <w:rPr>
          <w:rFonts w:hint="eastAsia" w:ascii="仿宋" w:hAnsi="仿宋" w:eastAsia="仿宋" w:cs="仿宋"/>
          <w:lang w:eastAsia="zh-CN"/>
        </w:rPr>
        <w:t>《实施乐山市</w:t>
      </w:r>
      <w:r>
        <w:rPr>
          <w:rFonts w:hint="eastAsia" w:ascii="仿宋" w:hAnsi="仿宋" w:eastAsia="仿宋" w:cs="仿宋"/>
          <w:bCs/>
          <w:szCs w:val="32"/>
          <w:lang w:eastAsia="zh-CN"/>
        </w:rPr>
        <w:t>金口河区</w:t>
      </w:r>
      <w:r>
        <w:rPr>
          <w:rFonts w:hint="eastAsia" w:ascii="仿宋" w:hAnsi="仿宋" w:eastAsia="仿宋" w:cs="仿宋"/>
          <w:lang w:eastAsia="zh-CN"/>
        </w:rPr>
        <w:t>永胜川牛膝中药材现代农业园区水毁修复工程项目会议纪要》，区委副书记主持召开项目现场会审会议，形成工程建设资金来源为2022年度财政衔接推进乡村振兴补助资金、农业农村局和永胜乡人民政府共同组织项目实施，由区乡村振兴局配合的会议意见。</w:t>
      </w:r>
      <w:r>
        <w:rPr>
          <w:rFonts w:ascii="仿宋" w:hAnsi="仿宋" w:eastAsia="仿宋" w:cs="仿宋"/>
          <w:bCs/>
          <w:spacing w:val="-7"/>
          <w:szCs w:val="32"/>
          <w:lang w:eastAsia="zh-CN"/>
        </w:rPr>
        <w:t>本项目立项符合国家法律法规、行业发展规划和政策要求。项目立项依据充分，依据评分方法，该指标</w:t>
      </w:r>
      <w:r>
        <w:rPr>
          <w:rFonts w:hint="eastAsia" w:ascii="仿宋" w:hAnsi="仿宋" w:eastAsia="仿宋" w:cs="仿宋"/>
          <w:bCs/>
          <w:spacing w:val="-7"/>
          <w:szCs w:val="32"/>
          <w:lang w:eastAsia="zh-CN"/>
        </w:rPr>
        <w:t>得</w:t>
      </w:r>
      <w:r>
        <w:rPr>
          <w:rFonts w:ascii="仿宋" w:hAnsi="仿宋" w:eastAsia="仿宋" w:cs="仿宋"/>
          <w:bCs/>
          <w:spacing w:val="-7"/>
          <w:szCs w:val="32"/>
          <w:lang w:eastAsia="zh-CN"/>
        </w:rPr>
        <w:t>满分</w:t>
      </w:r>
      <w:r>
        <w:rPr>
          <w:rFonts w:hint="eastAsia" w:ascii="仿宋" w:hAnsi="仿宋" w:eastAsia="仿宋" w:cs="仿宋"/>
          <w:bCs/>
          <w:spacing w:val="-7"/>
          <w:szCs w:val="32"/>
          <w:lang w:eastAsia="zh-CN"/>
        </w:rPr>
        <w:t>4.00分。</w:t>
      </w:r>
    </w:p>
    <w:p>
      <w:pPr>
        <w:pStyle w:val="6"/>
        <w:numPr>
          <w:ilvl w:val="0"/>
          <w:numId w:val="10"/>
        </w:numPr>
        <w:ind w:firstLineChars="0"/>
        <w:rPr>
          <w:rFonts w:hint="eastAsia" w:ascii="仿宋" w:hAnsi="仿宋" w:eastAsia="仿宋" w:cs="仿宋"/>
          <w:b w:val="0"/>
          <w:bCs/>
          <w:szCs w:val="32"/>
        </w:rPr>
      </w:pPr>
      <w:bookmarkStart w:id="269" w:name="_Toc487364833_WPSOffice_Level3"/>
      <w:bookmarkStart w:id="270" w:name="_Toc182802646"/>
      <w:bookmarkStart w:id="271" w:name="_Toc184035685"/>
      <w:bookmarkStart w:id="272" w:name="_Toc1066907624"/>
      <w:bookmarkStart w:id="273" w:name="_Toc130033910"/>
      <w:bookmarkStart w:id="274" w:name="_Toc19426"/>
      <w:bookmarkStart w:id="275" w:name="_Toc1744030325"/>
      <w:bookmarkStart w:id="276" w:name="_Toc15647"/>
      <w:r>
        <w:rPr>
          <w:rFonts w:hint="eastAsia" w:ascii="仿宋" w:hAnsi="仿宋" w:eastAsia="仿宋" w:cs="仿宋"/>
          <w:b w:val="0"/>
          <w:bCs/>
          <w:szCs w:val="32"/>
        </w:rPr>
        <w:t>绩效目标</w:t>
      </w:r>
      <w:bookmarkEnd w:id="269"/>
      <w:bookmarkEnd w:id="270"/>
      <w:bookmarkEnd w:id="271"/>
      <w:bookmarkEnd w:id="272"/>
      <w:bookmarkEnd w:id="273"/>
      <w:bookmarkEnd w:id="274"/>
      <w:bookmarkEnd w:id="275"/>
      <w:bookmarkEnd w:id="276"/>
    </w:p>
    <w:p>
      <w:pPr>
        <w:pStyle w:val="7"/>
        <w:numPr>
          <w:ilvl w:val="1"/>
          <w:numId w:val="12"/>
        </w:numPr>
        <w:tabs>
          <w:tab w:val="left" w:pos="0"/>
        </w:tabs>
        <w:ind w:left="0" w:firstLine="567" w:firstLineChars="0"/>
        <w:rPr>
          <w:rFonts w:hint="eastAsia" w:ascii="仿宋" w:hAnsi="仿宋" w:eastAsia="仿宋" w:cs="仿宋"/>
          <w:b w:val="0"/>
          <w:bCs/>
          <w:szCs w:val="32"/>
          <w:lang w:eastAsia="zh-CN"/>
        </w:rPr>
      </w:pPr>
      <w:bookmarkStart w:id="277" w:name="_Toc31202"/>
      <w:r>
        <w:rPr>
          <w:rFonts w:hint="eastAsia" w:ascii="仿宋" w:hAnsi="仿宋" w:eastAsia="仿宋" w:cs="仿宋"/>
          <w:b w:val="0"/>
          <w:bCs/>
          <w:szCs w:val="32"/>
          <w:lang w:eastAsia="zh-CN"/>
        </w:rPr>
        <w:t>绩效目标合理性分析</w:t>
      </w:r>
      <w:bookmarkEnd w:id="27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得满分3.00分。</w:t>
      </w:r>
    </w:p>
    <w:p>
      <w:pPr>
        <w:pStyle w:val="7"/>
        <w:numPr>
          <w:ilvl w:val="0"/>
          <w:numId w:val="12"/>
        </w:numPr>
        <w:tabs>
          <w:tab w:val="left" w:pos="0"/>
        </w:tabs>
        <w:ind w:left="0" w:firstLine="567" w:firstLineChars="0"/>
        <w:rPr>
          <w:rFonts w:hint="eastAsia" w:ascii="仿宋" w:hAnsi="仿宋" w:eastAsia="仿宋" w:cs="仿宋"/>
          <w:b w:val="0"/>
          <w:bCs/>
          <w:szCs w:val="32"/>
          <w:lang w:eastAsia="zh-CN"/>
        </w:rPr>
      </w:pPr>
      <w:bookmarkStart w:id="278" w:name="_Toc15797"/>
      <w:r>
        <w:rPr>
          <w:rFonts w:hint="eastAsia" w:ascii="仿宋" w:hAnsi="仿宋" w:eastAsia="仿宋" w:cs="仿宋"/>
          <w:b w:val="0"/>
          <w:bCs/>
          <w:szCs w:val="32"/>
          <w:lang w:eastAsia="zh-CN"/>
        </w:rPr>
        <w:t>绩效指标明确性分析</w:t>
      </w:r>
      <w:bookmarkEnd w:id="27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项目所设定的绩效指标基本符合《项目支出绩效评价管理办法》，依据产出、效益、满意度三项绩效目标细化分解为具体的绩效指标，设定的绩效指标清晰、可衡量度高。根据评分标准，该指标满分3.00分。</w:t>
      </w:r>
    </w:p>
    <w:p>
      <w:pPr>
        <w:pStyle w:val="6"/>
        <w:numPr>
          <w:ilvl w:val="0"/>
          <w:numId w:val="10"/>
        </w:numPr>
        <w:ind w:firstLineChars="0"/>
        <w:rPr>
          <w:rFonts w:hint="eastAsia" w:ascii="仿宋" w:hAnsi="仿宋" w:eastAsia="仿宋" w:cs="仿宋"/>
          <w:b w:val="0"/>
          <w:bCs/>
          <w:szCs w:val="32"/>
          <w:lang w:eastAsia="zh-CN"/>
        </w:rPr>
      </w:pPr>
      <w:bookmarkStart w:id="279" w:name="_Toc638118573_WPSOffice_Level3"/>
      <w:bookmarkStart w:id="280" w:name="_Toc913374372"/>
      <w:bookmarkStart w:id="281" w:name="_Toc1462456112"/>
      <w:bookmarkStart w:id="282" w:name="_Toc11402"/>
      <w:bookmarkStart w:id="283" w:name="_Toc130033911"/>
      <w:bookmarkStart w:id="284" w:name="_Toc711306115"/>
      <w:bookmarkStart w:id="285" w:name="_Toc7990"/>
      <w:bookmarkStart w:id="286" w:name="_Toc27984118"/>
      <w:r>
        <w:rPr>
          <w:rFonts w:hint="eastAsia" w:ascii="仿宋" w:hAnsi="仿宋" w:eastAsia="仿宋" w:cs="仿宋"/>
          <w:b w:val="0"/>
          <w:bCs/>
          <w:szCs w:val="32"/>
          <w:lang w:eastAsia="zh-CN"/>
        </w:rPr>
        <w:t>资金投入</w:t>
      </w:r>
      <w:bookmarkEnd w:id="279"/>
      <w:bookmarkEnd w:id="280"/>
      <w:bookmarkEnd w:id="281"/>
      <w:bookmarkEnd w:id="282"/>
      <w:bookmarkEnd w:id="283"/>
      <w:bookmarkEnd w:id="284"/>
      <w:bookmarkEnd w:id="285"/>
      <w:bookmarkEnd w:id="286"/>
    </w:p>
    <w:p>
      <w:pPr>
        <w:pStyle w:val="7"/>
        <w:numPr>
          <w:ilvl w:val="1"/>
          <w:numId w:val="13"/>
        </w:numPr>
        <w:tabs>
          <w:tab w:val="left" w:pos="1418"/>
        </w:tabs>
        <w:ind w:left="0" w:firstLine="643" w:firstLineChars="0"/>
        <w:rPr>
          <w:rFonts w:hint="eastAsia" w:ascii="仿宋" w:hAnsi="仿宋" w:eastAsia="仿宋" w:cs="仿宋"/>
          <w:b w:val="0"/>
          <w:bCs/>
          <w:szCs w:val="32"/>
          <w:lang w:eastAsia="zh-CN"/>
        </w:rPr>
      </w:pPr>
      <w:bookmarkStart w:id="287" w:name="_Toc28796"/>
      <w:r>
        <w:rPr>
          <w:rFonts w:hint="eastAsia" w:ascii="仿宋" w:hAnsi="仿宋" w:eastAsia="仿宋" w:cs="仿宋"/>
          <w:b w:val="0"/>
          <w:bCs/>
          <w:szCs w:val="32"/>
          <w:lang w:eastAsia="zh-CN"/>
        </w:rPr>
        <w:t>预算编制的科学性分析</w:t>
      </w:r>
      <w:bookmarkEnd w:id="28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根据《乐山市金口河区财政局关于对乐山市金口河区永胜川牛膝中药材现代农业园区水毁修复工程预算财政评审结果确认函》（金财确函〔2022〕111号）文件，北京中兴恒工程咨询有限公对该项目预算控制价进行了财政评审，审核后的金额2,743,867.84元(其中:建筑安装工程费2,616,204.26元，工程建设其他费127,663.58元)。建筑安装工程招标最高限价2,616,204.26元。预算内容与项目内容匹配，预算额度依据充分，考虑了实际情况。根据评分标准，该指标得满分3.00分。</w:t>
      </w:r>
    </w:p>
    <w:p>
      <w:pPr>
        <w:pStyle w:val="7"/>
        <w:numPr>
          <w:ilvl w:val="0"/>
          <w:numId w:val="13"/>
        </w:numPr>
        <w:tabs>
          <w:tab w:val="left" w:pos="1418"/>
        </w:tabs>
        <w:ind w:left="0" w:firstLine="643" w:firstLineChars="0"/>
        <w:rPr>
          <w:rFonts w:hint="eastAsia" w:ascii="仿宋" w:hAnsi="仿宋" w:eastAsia="仿宋" w:cs="仿宋"/>
          <w:b w:val="0"/>
          <w:bCs/>
          <w:szCs w:val="32"/>
          <w:lang w:eastAsia="zh-CN"/>
        </w:rPr>
      </w:pPr>
      <w:bookmarkStart w:id="288" w:name="_Toc25915"/>
      <w:r>
        <w:rPr>
          <w:rFonts w:hint="eastAsia" w:ascii="仿宋" w:hAnsi="仿宋" w:eastAsia="仿宋" w:cs="仿宋"/>
          <w:b w:val="0"/>
          <w:bCs/>
          <w:szCs w:val="32"/>
          <w:lang w:eastAsia="zh-CN"/>
        </w:rPr>
        <w:t>资金分配合理性分析</w:t>
      </w:r>
      <w:bookmarkEnd w:id="28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2022年9月27日区农业农村局通过乐山市金口河区政府采购中心竞争性磋商发布《政府采购结果确认函》，确认四川斯利亚建设工程有限公司为乐山市金口河区永胜川牛膝中药材现代农业园区水毁修复工程的中标人，中标金额:2,610,104.11元。预算资金分配依据充分、分配额度合理。根据评分标准，该指标得满分3.00分。</w:t>
      </w:r>
    </w:p>
    <w:p>
      <w:pPr>
        <w:pStyle w:val="5"/>
        <w:numPr>
          <w:ilvl w:val="0"/>
          <w:numId w:val="9"/>
        </w:numPr>
        <w:spacing w:before="0" w:beforeLines="0" w:after="0" w:afterLines="0"/>
        <w:ind w:firstLineChars="0"/>
        <w:rPr>
          <w:rFonts w:hint="eastAsia" w:ascii="楷体" w:hAnsi="楷体" w:eastAsia="楷体" w:cs="楷体"/>
          <w:b w:val="0"/>
          <w:bCs/>
          <w:szCs w:val="32"/>
        </w:rPr>
      </w:pPr>
      <w:bookmarkStart w:id="289" w:name="_Toc1492000300_WPSOffice_Level2"/>
      <w:bookmarkStart w:id="290" w:name="_Toc1549534469"/>
      <w:bookmarkStart w:id="291" w:name="_Toc869961448"/>
      <w:bookmarkStart w:id="292" w:name="_Toc30152533"/>
      <w:bookmarkStart w:id="293" w:name="_Toc2027895603"/>
      <w:bookmarkStart w:id="294" w:name="_Toc179658327"/>
      <w:bookmarkStart w:id="295" w:name="_Toc24776"/>
      <w:bookmarkStart w:id="296" w:name="_Toc132480968"/>
      <w:bookmarkStart w:id="297" w:name="_Toc16887"/>
      <w:r>
        <w:rPr>
          <w:rFonts w:hint="eastAsia" w:ascii="楷体" w:hAnsi="楷体" w:eastAsia="楷体" w:cs="楷体"/>
          <w:b w:val="0"/>
          <w:bCs/>
          <w:szCs w:val="32"/>
        </w:rPr>
        <w:t>项目过程情况</w:t>
      </w:r>
      <w:bookmarkEnd w:id="289"/>
      <w:bookmarkEnd w:id="290"/>
      <w:bookmarkEnd w:id="291"/>
      <w:bookmarkEnd w:id="292"/>
      <w:bookmarkEnd w:id="293"/>
      <w:bookmarkEnd w:id="294"/>
      <w:bookmarkEnd w:id="295"/>
      <w:bookmarkEnd w:id="296"/>
      <w:bookmarkEnd w:id="29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管理过程是保证项目获得效果的重要基础和前提，本次评价从资金管理和组织实施两个方面来评价项目管理的优劣。项目管理权重20.00分，本项目得分16.59分，得分率82.95%。项目过程总体而言情况较好，资金到位率、资金使用合规性指标为满分。具体得分情况见下表4-2：</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表4-2项目过程指标得分</w:t>
      </w:r>
    </w:p>
    <w:tbl>
      <w:tblPr>
        <w:tblStyle w:val="24"/>
        <w:tblW w:w="5000" w:type="pct"/>
        <w:tblInd w:w="0" w:type="dxa"/>
        <w:tblLayout w:type="autofit"/>
        <w:tblCellMar>
          <w:top w:w="0" w:type="dxa"/>
          <w:left w:w="108" w:type="dxa"/>
          <w:bottom w:w="0" w:type="dxa"/>
          <w:right w:w="108" w:type="dxa"/>
        </w:tblCellMar>
      </w:tblPr>
      <w:tblGrid>
        <w:gridCol w:w="2073"/>
        <w:gridCol w:w="2188"/>
        <w:gridCol w:w="2073"/>
        <w:gridCol w:w="2188"/>
      </w:tblGrid>
      <w:tr>
        <w:tblPrEx>
          <w:tblCellMar>
            <w:top w:w="0" w:type="dxa"/>
            <w:left w:w="108" w:type="dxa"/>
            <w:bottom w:w="0" w:type="dxa"/>
            <w:right w:w="108" w:type="dxa"/>
          </w:tblCellMar>
        </w:tblPrEx>
        <w:trPr>
          <w:trHeight w:val="567" w:hRule="atLeast"/>
          <w:tblHeader/>
        </w:trPr>
        <w:tc>
          <w:tcPr>
            <w:tcW w:w="1216"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16"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84"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16"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资金管理</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10</w:t>
            </w:r>
          </w:p>
        </w:tc>
        <w:tc>
          <w:tcPr>
            <w:tcW w:w="1216" w:type="pct"/>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9.09</w:t>
            </w:r>
          </w:p>
        </w:tc>
        <w:tc>
          <w:tcPr>
            <w:tcW w:w="1284" w:type="pct"/>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90.90%</w:t>
            </w:r>
          </w:p>
        </w:tc>
      </w:tr>
      <w:tr>
        <w:tblPrEx>
          <w:tblCellMar>
            <w:top w:w="0" w:type="dxa"/>
            <w:left w:w="108" w:type="dxa"/>
            <w:bottom w:w="0" w:type="dxa"/>
            <w:right w:w="108" w:type="dxa"/>
          </w:tblCellMar>
        </w:tblPrEx>
        <w:trPr>
          <w:trHeight w:val="567" w:hRule="atLeast"/>
        </w:trPr>
        <w:tc>
          <w:tcPr>
            <w:tcW w:w="1216"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组织实施</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10</w:t>
            </w:r>
          </w:p>
        </w:tc>
        <w:tc>
          <w:tcPr>
            <w:tcW w:w="1216" w:type="pct"/>
            <w:tcBorders>
              <w:top w:val="single" w:color="auto" w:sz="4" w:space="0"/>
              <w:left w:val="nil"/>
              <w:bottom w:val="single" w:color="auto" w:sz="4" w:space="0"/>
              <w:right w:val="single" w:color="auto" w:sz="4" w:space="0"/>
            </w:tcBorders>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7.5</w:t>
            </w:r>
          </w:p>
        </w:tc>
        <w:tc>
          <w:tcPr>
            <w:tcW w:w="1284" w:type="pct"/>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75.00%</w:t>
            </w:r>
          </w:p>
        </w:tc>
      </w:tr>
      <w:tr>
        <w:tblPrEx>
          <w:tblCellMar>
            <w:top w:w="0" w:type="dxa"/>
            <w:left w:w="108" w:type="dxa"/>
            <w:bottom w:w="0" w:type="dxa"/>
            <w:right w:w="108" w:type="dxa"/>
          </w:tblCellMar>
        </w:tblPrEx>
        <w:trPr>
          <w:trHeight w:val="567" w:hRule="atLeast"/>
        </w:trPr>
        <w:tc>
          <w:tcPr>
            <w:tcW w:w="1216"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1284" w:type="pct"/>
            <w:tcBorders>
              <w:top w:val="nil"/>
              <w:left w:val="nil"/>
              <w:bottom w:val="single" w:color="auto" w:sz="4" w:space="0"/>
              <w:right w:val="single" w:color="auto" w:sz="4" w:space="0"/>
            </w:tcBorders>
            <w:noWrap/>
            <w:vAlign w:val="bottom"/>
          </w:tcPr>
          <w:p>
            <w:pPr>
              <w:widowControl/>
              <w:ind w:firstLine="0" w:firstLineChars="0"/>
              <w:jc w:val="center"/>
              <w:textAlignment w:val="bottom"/>
              <w:rPr>
                <w:rFonts w:hint="eastAsia" w:ascii="仿宋" w:hAnsi="仿宋" w:eastAsia="仿宋" w:cs="仿宋"/>
                <w:bCs/>
                <w:sz w:val="24"/>
                <w:lang w:eastAsia="zh-CN"/>
              </w:rPr>
            </w:pPr>
            <w:r>
              <w:rPr>
                <w:rFonts w:hint="eastAsia" w:ascii="仿宋" w:hAnsi="仿宋" w:eastAsia="仿宋"/>
                <w:sz w:val="24"/>
              </w:rPr>
              <w:t>20</w:t>
            </w:r>
          </w:p>
        </w:tc>
        <w:tc>
          <w:tcPr>
            <w:tcW w:w="1216" w:type="pct"/>
            <w:tcBorders>
              <w:top w:val="single" w:color="auto" w:sz="4" w:space="0"/>
              <w:left w:val="nil"/>
              <w:bottom w:val="single" w:color="auto" w:sz="4" w:space="0"/>
              <w:right w:val="single" w:color="auto" w:sz="4" w:space="0"/>
            </w:tcBorders>
            <w:vAlign w:val="bottom"/>
          </w:tcPr>
          <w:p>
            <w:pPr>
              <w:widowControl/>
              <w:ind w:firstLine="0" w:firstLineChars="0"/>
              <w:jc w:val="center"/>
              <w:textAlignment w:val="bottom"/>
              <w:rPr>
                <w:rFonts w:hint="eastAsia" w:ascii="仿宋" w:hAnsi="仿宋" w:eastAsia="仿宋" w:cs="仿宋"/>
                <w:bCs/>
                <w:sz w:val="24"/>
                <w:lang w:eastAsia="zh-CN"/>
              </w:rPr>
            </w:pPr>
            <w:r>
              <w:rPr>
                <w:rFonts w:hint="eastAsia" w:ascii="仿宋" w:hAnsi="仿宋" w:eastAsia="仿宋"/>
                <w:sz w:val="24"/>
              </w:rPr>
              <w:t>16.59</w:t>
            </w:r>
          </w:p>
        </w:tc>
        <w:tc>
          <w:tcPr>
            <w:tcW w:w="1284" w:type="pct"/>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82.95%</w:t>
            </w:r>
          </w:p>
        </w:tc>
      </w:tr>
    </w:tbl>
    <w:p>
      <w:pPr>
        <w:pStyle w:val="6"/>
        <w:numPr>
          <w:ilvl w:val="0"/>
          <w:numId w:val="14"/>
        </w:numPr>
        <w:ind w:firstLineChars="0"/>
        <w:rPr>
          <w:rFonts w:hint="eastAsia" w:ascii="仿宋" w:hAnsi="仿宋" w:eastAsia="仿宋" w:cs="仿宋"/>
          <w:b w:val="0"/>
          <w:bCs/>
          <w:szCs w:val="32"/>
        </w:rPr>
      </w:pPr>
      <w:r>
        <w:rPr>
          <w:rFonts w:hint="eastAsia" w:ascii="仿宋" w:hAnsi="仿宋" w:eastAsia="仿宋" w:cs="仿宋"/>
          <w:b w:val="0"/>
          <w:bCs/>
          <w:szCs w:val="32"/>
        </w:rPr>
        <w:t>资金管理</w:t>
      </w:r>
      <w:bookmarkEnd w:id="251"/>
      <w:bookmarkEnd w:id="252"/>
      <w:bookmarkEnd w:id="253"/>
      <w:bookmarkEnd w:id="254"/>
      <w:bookmarkEnd w:id="255"/>
      <w:bookmarkEnd w:id="256"/>
      <w:bookmarkEnd w:id="257"/>
      <w:bookmarkEnd w:id="258"/>
    </w:p>
    <w:p>
      <w:pPr>
        <w:pStyle w:val="7"/>
        <w:numPr>
          <w:ilvl w:val="0"/>
          <w:numId w:val="15"/>
        </w:numPr>
        <w:tabs>
          <w:tab w:val="left" w:pos="0"/>
        </w:tabs>
        <w:ind w:left="0" w:firstLine="692" w:firstLineChars="0"/>
        <w:rPr>
          <w:rFonts w:hint="eastAsia" w:ascii="仿宋" w:hAnsi="仿宋" w:eastAsia="仿宋" w:cs="仿宋"/>
          <w:b w:val="0"/>
          <w:bCs/>
          <w:szCs w:val="32"/>
        </w:rPr>
      </w:pPr>
      <w:bookmarkStart w:id="298" w:name="_Toc16469"/>
      <w:r>
        <w:rPr>
          <w:rFonts w:hint="eastAsia" w:ascii="仿宋" w:hAnsi="仿宋" w:eastAsia="仿宋" w:cs="仿宋"/>
          <w:b w:val="0"/>
          <w:bCs/>
          <w:szCs w:val="32"/>
        </w:rPr>
        <w:t>资金到位</w:t>
      </w:r>
      <w:r>
        <w:rPr>
          <w:rFonts w:hint="eastAsia" w:ascii="仿宋" w:hAnsi="仿宋" w:eastAsia="仿宋" w:cs="仿宋"/>
          <w:b w:val="0"/>
          <w:bCs/>
          <w:szCs w:val="32"/>
          <w:lang w:eastAsia="zh-CN"/>
        </w:rPr>
        <w:t>率</w:t>
      </w:r>
      <w:r>
        <w:rPr>
          <w:rFonts w:hint="eastAsia" w:ascii="仿宋" w:hAnsi="仿宋" w:eastAsia="仿宋" w:cs="仿宋"/>
          <w:b w:val="0"/>
          <w:bCs/>
          <w:szCs w:val="32"/>
        </w:rPr>
        <w:t>分析</w:t>
      </w:r>
      <w:bookmarkEnd w:id="29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乐山市金口河区永胜川牛膝中药材现代农业园区水毁修复工程预算资金300万元，实际到位300万元，资金到位率100%。依据评分方法</w:t>
      </w:r>
      <w:r>
        <w:rPr>
          <w:rFonts w:ascii="仿宋" w:hAnsi="仿宋" w:eastAsia="仿宋" w:cs="仿宋"/>
          <w:bCs/>
          <w:spacing w:val="-7"/>
          <w:szCs w:val="32"/>
          <w:lang w:eastAsia="zh-CN"/>
        </w:rPr>
        <w:t>，该指标</w:t>
      </w:r>
      <w:r>
        <w:rPr>
          <w:rFonts w:hint="eastAsia" w:ascii="仿宋" w:hAnsi="仿宋" w:eastAsia="仿宋" w:cs="仿宋"/>
          <w:bCs/>
          <w:spacing w:val="-7"/>
          <w:szCs w:val="32"/>
          <w:lang w:eastAsia="zh-CN"/>
        </w:rPr>
        <w:t>得</w:t>
      </w:r>
      <w:r>
        <w:rPr>
          <w:rFonts w:ascii="仿宋" w:hAnsi="仿宋" w:eastAsia="仿宋" w:cs="仿宋"/>
          <w:bCs/>
          <w:spacing w:val="-7"/>
          <w:szCs w:val="32"/>
          <w:lang w:eastAsia="zh-CN"/>
        </w:rPr>
        <w:t>满分</w:t>
      </w:r>
      <w:r>
        <w:rPr>
          <w:rFonts w:hint="eastAsia" w:ascii="仿宋" w:hAnsi="仿宋" w:eastAsia="仿宋" w:cs="仿宋"/>
          <w:bCs/>
          <w:spacing w:val="-7"/>
          <w:szCs w:val="32"/>
          <w:lang w:eastAsia="zh-CN"/>
        </w:rPr>
        <w:t>3.00分。</w:t>
      </w:r>
    </w:p>
    <w:p>
      <w:pPr>
        <w:pStyle w:val="7"/>
        <w:numPr>
          <w:ilvl w:val="0"/>
          <w:numId w:val="15"/>
        </w:numPr>
        <w:tabs>
          <w:tab w:val="left" w:pos="0"/>
        </w:tabs>
        <w:ind w:left="0" w:firstLine="692" w:firstLineChars="0"/>
        <w:rPr>
          <w:rFonts w:hint="eastAsia" w:ascii="仿宋" w:hAnsi="仿宋" w:eastAsia="仿宋" w:cs="仿宋"/>
          <w:b w:val="0"/>
          <w:bCs/>
          <w:szCs w:val="32"/>
          <w:lang w:eastAsia="zh-CN"/>
        </w:rPr>
      </w:pPr>
      <w:bookmarkStart w:id="299" w:name="_Toc31737"/>
      <w:r>
        <w:rPr>
          <w:rFonts w:hint="eastAsia" w:ascii="仿宋" w:hAnsi="仿宋" w:eastAsia="仿宋" w:cs="仿宋"/>
          <w:b w:val="0"/>
          <w:bCs/>
          <w:szCs w:val="32"/>
          <w:lang w:eastAsia="zh-CN"/>
        </w:rPr>
        <w:t>预算执行率分析</w:t>
      </w:r>
      <w:bookmarkEnd w:id="299"/>
    </w:p>
    <w:p>
      <w:pPr>
        <w:ind w:firstLine="640"/>
        <w:rPr>
          <w:rFonts w:ascii="仿宋" w:hAnsi="仿宋" w:eastAsia="仿宋" w:cs="仿宋"/>
          <w:bCs/>
          <w:szCs w:val="32"/>
          <w:lang w:eastAsia="zh-CN"/>
        </w:rPr>
      </w:pPr>
      <w:r>
        <w:rPr>
          <w:rFonts w:hint="eastAsia" w:ascii="仿宋" w:hAnsi="仿宋" w:eastAsia="仿宋" w:cs="仿宋"/>
          <w:bCs/>
          <w:szCs w:val="32"/>
          <w:lang w:eastAsia="zh-CN"/>
        </w:rPr>
        <w:t>乐山市金口河区永胜川牛膝中药材现代农业园区水毁修复工程预算资金为300万元，实际到位300万元，截止绩效评价日实际支出2,089,004.34元。预算执行率为69.63%。根据评分标准，该指标得69.63%*3.00=2.09分</w:t>
      </w:r>
      <w:r>
        <w:rPr>
          <w:rFonts w:ascii="仿宋" w:hAnsi="仿宋" w:eastAsia="仿宋" w:cs="仿宋"/>
          <w:bCs/>
          <w:szCs w:val="32"/>
          <w:lang w:eastAsia="zh-CN"/>
        </w:rPr>
        <w:t>。</w:t>
      </w:r>
    </w:p>
    <w:p>
      <w:pPr>
        <w:pStyle w:val="7"/>
        <w:numPr>
          <w:ilvl w:val="0"/>
          <w:numId w:val="15"/>
        </w:numPr>
        <w:tabs>
          <w:tab w:val="left" w:pos="0"/>
        </w:tabs>
        <w:ind w:left="0" w:firstLine="692" w:firstLineChars="0"/>
        <w:rPr>
          <w:rFonts w:hint="eastAsia" w:ascii="仿宋" w:hAnsi="仿宋" w:eastAsia="仿宋" w:cs="仿宋"/>
          <w:b w:val="0"/>
          <w:bCs/>
          <w:szCs w:val="32"/>
          <w:lang w:eastAsia="zh-CN"/>
        </w:rPr>
      </w:pPr>
      <w:bookmarkStart w:id="300" w:name="_Toc23462"/>
      <w:r>
        <w:rPr>
          <w:rFonts w:hint="eastAsia" w:ascii="仿宋" w:hAnsi="仿宋" w:eastAsia="仿宋" w:cs="仿宋"/>
          <w:b w:val="0"/>
          <w:bCs/>
          <w:szCs w:val="32"/>
          <w:lang w:eastAsia="zh-CN"/>
        </w:rPr>
        <w:t>资金使用合规性分析</w:t>
      </w:r>
      <w:bookmarkEnd w:id="300"/>
    </w:p>
    <w:p>
      <w:pPr>
        <w:ind w:firstLine="640"/>
        <w:rPr>
          <w:rFonts w:hint="eastAsia" w:ascii="仿宋" w:hAnsi="仿宋" w:eastAsia="仿宋" w:cs="仿宋"/>
          <w:bCs/>
          <w:szCs w:val="32"/>
          <w:lang w:eastAsia="zh-CN"/>
        </w:rPr>
      </w:pPr>
      <w:r>
        <w:rPr>
          <w:rFonts w:ascii="仿宋" w:hAnsi="仿宋" w:eastAsia="仿宋" w:cs="仿宋"/>
          <w:bCs/>
          <w:szCs w:val="32"/>
          <w:lang w:eastAsia="zh-CN"/>
        </w:rPr>
        <w:t>项目资金使用符合相关财务管理制度；资金的拨付有</w:t>
      </w:r>
      <w:r>
        <w:rPr>
          <w:rFonts w:hint="eastAsia" w:ascii="仿宋" w:hAnsi="仿宋" w:eastAsia="仿宋" w:cs="仿宋"/>
          <w:bCs/>
          <w:szCs w:val="32"/>
          <w:lang w:eastAsia="zh-CN"/>
        </w:rPr>
        <w:t>经签字确认的乐山市金口河区衔接推进乡村振兴补助资金报账申请单、</w:t>
      </w:r>
      <w:r>
        <w:rPr>
          <w:rFonts w:ascii="仿宋" w:hAnsi="仿宋" w:eastAsia="仿宋" w:cs="仿宋"/>
          <w:bCs/>
          <w:szCs w:val="32"/>
          <w:lang w:eastAsia="zh-CN"/>
        </w:rPr>
        <w:t>国库集中支付凭证、发票</w:t>
      </w:r>
      <w:r>
        <w:rPr>
          <w:rFonts w:hint="eastAsia" w:ascii="仿宋" w:hAnsi="仿宋" w:eastAsia="仿宋" w:cs="仿宋"/>
          <w:bCs/>
          <w:szCs w:val="32"/>
          <w:lang w:eastAsia="zh-CN"/>
        </w:rPr>
        <w:t>、请款申请</w:t>
      </w:r>
      <w:r>
        <w:rPr>
          <w:rFonts w:ascii="仿宋" w:hAnsi="仿宋" w:eastAsia="仿宋" w:cs="仿宋"/>
          <w:bCs/>
          <w:szCs w:val="32"/>
          <w:lang w:eastAsia="zh-CN"/>
        </w:rPr>
        <w:t>等项目审批手续。符合项目预算批复或合同规定的用途。未发现有截留、挤占、挪用、虚列支出等情况。依据评分方法，该指标得满分</w:t>
      </w:r>
      <w:r>
        <w:rPr>
          <w:rFonts w:hint="eastAsia" w:ascii="仿宋" w:hAnsi="仿宋" w:eastAsia="仿宋" w:cs="仿宋"/>
          <w:bCs/>
          <w:szCs w:val="32"/>
          <w:lang w:eastAsia="zh-CN"/>
        </w:rPr>
        <w:t>4.00分。</w:t>
      </w:r>
    </w:p>
    <w:p>
      <w:pPr>
        <w:pStyle w:val="6"/>
        <w:numPr>
          <w:ilvl w:val="0"/>
          <w:numId w:val="14"/>
        </w:numPr>
        <w:ind w:firstLineChars="0"/>
        <w:rPr>
          <w:rFonts w:hint="eastAsia" w:ascii="仿宋" w:hAnsi="仿宋" w:eastAsia="仿宋" w:cs="仿宋"/>
          <w:b w:val="0"/>
          <w:bCs/>
          <w:szCs w:val="32"/>
          <w:lang w:eastAsia="zh-CN"/>
        </w:rPr>
      </w:pPr>
      <w:bookmarkStart w:id="301" w:name="_Toc4421"/>
      <w:bookmarkStart w:id="302" w:name="_Toc1511518389"/>
      <w:bookmarkStart w:id="303" w:name="_Toc4141"/>
      <w:bookmarkStart w:id="304" w:name="_Toc1429136542_WPSOffice_Level3"/>
      <w:bookmarkStart w:id="305" w:name="_Toc1068875258"/>
      <w:bookmarkStart w:id="306" w:name="_Toc1373844364"/>
      <w:bookmarkStart w:id="307" w:name="_Toc437812553"/>
      <w:bookmarkStart w:id="308" w:name="_Toc130033914"/>
      <w:r>
        <w:rPr>
          <w:rFonts w:hint="eastAsia" w:ascii="仿宋" w:hAnsi="仿宋" w:eastAsia="仿宋" w:cs="仿宋"/>
          <w:b w:val="0"/>
          <w:bCs/>
          <w:szCs w:val="32"/>
          <w:lang w:eastAsia="zh-CN"/>
        </w:rPr>
        <w:t>组织实施</w:t>
      </w:r>
      <w:bookmarkEnd w:id="301"/>
      <w:bookmarkEnd w:id="302"/>
      <w:bookmarkEnd w:id="303"/>
      <w:bookmarkEnd w:id="304"/>
      <w:bookmarkEnd w:id="305"/>
      <w:bookmarkEnd w:id="306"/>
      <w:bookmarkEnd w:id="307"/>
      <w:bookmarkEnd w:id="308"/>
    </w:p>
    <w:p>
      <w:pPr>
        <w:pStyle w:val="7"/>
        <w:numPr>
          <w:ilvl w:val="0"/>
          <w:numId w:val="16"/>
        </w:numPr>
        <w:tabs>
          <w:tab w:val="left" w:pos="1418"/>
        </w:tabs>
        <w:ind w:left="0" w:firstLine="643" w:firstLineChars="0"/>
        <w:rPr>
          <w:rFonts w:hint="eastAsia" w:ascii="仿宋" w:hAnsi="仿宋" w:eastAsia="仿宋" w:cs="仿宋"/>
          <w:b w:val="0"/>
          <w:bCs/>
          <w:szCs w:val="32"/>
          <w:lang w:eastAsia="zh-CN"/>
        </w:rPr>
      </w:pPr>
      <w:bookmarkStart w:id="309" w:name="_Toc13128"/>
      <w:r>
        <w:rPr>
          <w:rFonts w:hint="eastAsia" w:ascii="仿宋" w:hAnsi="仿宋" w:eastAsia="仿宋" w:cs="仿宋"/>
          <w:b w:val="0"/>
          <w:bCs/>
          <w:szCs w:val="32"/>
          <w:lang w:eastAsia="zh-CN"/>
        </w:rPr>
        <w:t>项目实施流程及采购合规性分析</w:t>
      </w:r>
      <w:bookmarkEnd w:id="30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2022年9月27日区农业农村局通过乐山市金口河区政府采购中心竞争性磋商发布《政府采购结果确认函》，确认四川斯利亚建设工程有限公司为乐山市金口河区永胜川牛膝中药材现代农业园区水毁修复工程的中标人，中标金额:2,610,104.11元。2022年9月28日区农业农村局与四川斯利亚建设工程有限公司签订《建设工程施工合同》。项目单位在业务开展过程中，乐山市金口河区政府采购中心通过竞争性磋商确认供应商，符合项目采购的相关规定。依据评分方法，该指标得满分5.00分。</w:t>
      </w:r>
    </w:p>
    <w:p>
      <w:pPr>
        <w:pStyle w:val="7"/>
        <w:numPr>
          <w:ilvl w:val="0"/>
          <w:numId w:val="16"/>
        </w:numPr>
        <w:tabs>
          <w:tab w:val="left" w:pos="1418"/>
        </w:tabs>
        <w:ind w:left="0" w:firstLine="643" w:firstLineChars="0"/>
        <w:rPr>
          <w:rFonts w:hint="eastAsia" w:ascii="仿宋" w:hAnsi="仿宋" w:eastAsia="仿宋" w:cs="仿宋"/>
          <w:b w:val="0"/>
          <w:bCs/>
          <w:szCs w:val="32"/>
          <w:lang w:eastAsia="zh-CN"/>
        </w:rPr>
      </w:pPr>
      <w:bookmarkStart w:id="310" w:name="_Toc25551"/>
      <w:r>
        <w:rPr>
          <w:rFonts w:hint="eastAsia" w:ascii="仿宋" w:hAnsi="仿宋" w:eastAsia="仿宋" w:cs="仿宋"/>
          <w:b w:val="0"/>
          <w:bCs/>
          <w:szCs w:val="32"/>
          <w:lang w:eastAsia="zh-CN"/>
        </w:rPr>
        <w:t>合同签订及管理和执行规范性分析</w:t>
      </w:r>
      <w:bookmarkEnd w:id="310"/>
    </w:p>
    <w:p>
      <w:pPr>
        <w:ind w:firstLine="612"/>
        <w:rPr>
          <w:rFonts w:hint="eastAsia" w:ascii="仿宋" w:hAnsi="仿宋" w:eastAsia="仿宋" w:cs="仿宋"/>
          <w:bCs/>
          <w:spacing w:val="-7"/>
          <w:szCs w:val="32"/>
          <w:lang w:eastAsia="zh-CN"/>
        </w:rPr>
      </w:pPr>
      <w:r>
        <w:rPr>
          <w:rFonts w:ascii="仿宋" w:hAnsi="仿宋" w:eastAsia="仿宋" w:cs="仿宋"/>
          <w:bCs/>
          <w:spacing w:val="-7"/>
          <w:szCs w:val="32"/>
          <w:lang w:eastAsia="zh-CN"/>
        </w:rPr>
        <w:t>通过查阅</w:t>
      </w:r>
      <w:r>
        <w:rPr>
          <w:rFonts w:hint="eastAsia" w:ascii="仿宋" w:hAnsi="仿宋" w:eastAsia="仿宋" w:cs="仿宋"/>
          <w:bCs/>
          <w:spacing w:val="-7"/>
          <w:szCs w:val="32"/>
          <w:lang w:eastAsia="zh-CN"/>
        </w:rPr>
        <w:t>区农业农村局与四川斯利亚建设工程有限公司签订《建设工程施工合同》，合同内容包括工程概况、合同工期、质量标准、合同价款等主要工作内容、基本职责，明确双方的权利和义务。但合同中约定计划工期为2022年9月28日至2022年12月28日，在《乐山市金口河区永胜川牛膝现代农业园区水毁修复工程施工总结报告》中，明确说明该项目于2022年12月进场施工，于2023年1月基本完工。在施工过程中</w:t>
      </w:r>
      <w:r>
        <w:rPr>
          <w:rFonts w:hint="eastAsia" w:ascii="仿宋" w:hAnsi="仿宋" w:eastAsia="仿宋" w:cs="仿宋"/>
          <w:bCs/>
          <w:spacing w:val="-7"/>
          <w:szCs w:val="32"/>
          <w:lang w:val="en-US" w:eastAsia="zh-CN"/>
        </w:rPr>
        <w:t>项目</w:t>
      </w:r>
      <w:r>
        <w:rPr>
          <w:rFonts w:hint="eastAsia" w:ascii="仿宋" w:hAnsi="仿宋" w:eastAsia="仿宋" w:cs="仿宋"/>
          <w:bCs/>
          <w:spacing w:val="-7"/>
          <w:szCs w:val="32"/>
          <w:lang w:eastAsia="zh-CN"/>
        </w:rPr>
        <w:t>申请延期10天，工程开工日期晚于合同约定日期使工期延期。除此外，</w:t>
      </w:r>
      <w:r>
        <w:rPr>
          <w:rFonts w:ascii="仿宋" w:hAnsi="仿宋" w:eastAsia="仿宋" w:cs="仿宋"/>
          <w:bCs/>
          <w:spacing w:val="-7"/>
          <w:szCs w:val="32"/>
          <w:lang w:eastAsia="zh-CN"/>
        </w:rPr>
        <w:t>项目单位在业务开展过程中的相关合同、档案资料及相关的重决策会议纪要及附件齐全</w:t>
      </w:r>
      <w:r>
        <w:rPr>
          <w:rFonts w:hint="eastAsia" w:ascii="仿宋" w:hAnsi="仿宋" w:eastAsia="仿宋" w:cs="仿宋"/>
          <w:bCs/>
          <w:spacing w:val="-7"/>
          <w:szCs w:val="32"/>
          <w:lang w:eastAsia="zh-CN"/>
        </w:rPr>
        <w:t>。</w:t>
      </w:r>
      <w:r>
        <w:rPr>
          <w:rFonts w:ascii="仿宋" w:hAnsi="仿宋" w:eastAsia="仿宋" w:cs="仿宋"/>
          <w:bCs/>
          <w:spacing w:val="-7"/>
          <w:szCs w:val="32"/>
          <w:lang w:eastAsia="zh-CN"/>
        </w:rPr>
        <w:t>根据评分标准，该指标</w:t>
      </w:r>
      <w:r>
        <w:rPr>
          <w:rFonts w:hint="eastAsia" w:ascii="仿宋" w:hAnsi="仿宋" w:eastAsia="仿宋" w:cs="仿宋"/>
          <w:bCs/>
          <w:spacing w:val="-7"/>
          <w:szCs w:val="32"/>
          <w:lang w:eastAsia="zh-CN"/>
        </w:rPr>
        <w:t>满分5</w:t>
      </w:r>
      <w:r>
        <w:rPr>
          <w:rFonts w:ascii="仿宋" w:hAnsi="仿宋" w:eastAsia="仿宋" w:cs="仿宋"/>
          <w:bCs/>
          <w:spacing w:val="-7"/>
          <w:szCs w:val="32"/>
          <w:lang w:eastAsia="zh-CN"/>
        </w:rPr>
        <w:t>.00分</w:t>
      </w:r>
      <w:r>
        <w:rPr>
          <w:rFonts w:hint="eastAsia" w:ascii="仿宋" w:hAnsi="仿宋" w:eastAsia="仿宋" w:cs="仿宋"/>
          <w:bCs/>
          <w:spacing w:val="-7"/>
          <w:szCs w:val="32"/>
          <w:lang w:eastAsia="zh-CN"/>
        </w:rPr>
        <w:t>，扣2.50分，得2.50分。</w:t>
      </w:r>
    </w:p>
    <w:p>
      <w:pPr>
        <w:pStyle w:val="5"/>
        <w:numPr>
          <w:ilvl w:val="0"/>
          <w:numId w:val="9"/>
        </w:numPr>
        <w:spacing w:before="0" w:beforeLines="0" w:after="0" w:afterLines="0"/>
        <w:ind w:firstLineChars="0"/>
        <w:rPr>
          <w:rFonts w:hint="eastAsia" w:ascii="楷体" w:hAnsi="楷体" w:eastAsia="楷体" w:cs="楷体"/>
          <w:b w:val="0"/>
          <w:bCs/>
          <w:szCs w:val="32"/>
        </w:rPr>
      </w:pPr>
      <w:bookmarkStart w:id="311" w:name="_Toc458053204"/>
      <w:bookmarkStart w:id="312" w:name="_Toc1505503560"/>
      <w:bookmarkStart w:id="313" w:name="_Toc179658328"/>
      <w:bookmarkStart w:id="314" w:name="_Toc132480969"/>
      <w:bookmarkStart w:id="315" w:name="_Toc26432"/>
      <w:bookmarkStart w:id="316" w:name="_Toc1036603649"/>
      <w:bookmarkStart w:id="317" w:name="_Toc885754051"/>
      <w:bookmarkStart w:id="318" w:name="_Toc2029979728_WPSOffice_Level2"/>
      <w:bookmarkStart w:id="319" w:name="_Toc5146"/>
      <w:r>
        <w:rPr>
          <w:rFonts w:hint="eastAsia" w:ascii="楷体" w:hAnsi="楷体" w:eastAsia="楷体" w:cs="楷体"/>
          <w:b w:val="0"/>
          <w:bCs/>
          <w:szCs w:val="32"/>
        </w:rPr>
        <w:t>项目产出情况</w:t>
      </w:r>
      <w:bookmarkEnd w:id="311"/>
      <w:bookmarkEnd w:id="312"/>
      <w:bookmarkEnd w:id="313"/>
      <w:bookmarkEnd w:id="314"/>
      <w:bookmarkEnd w:id="315"/>
      <w:bookmarkEnd w:id="316"/>
      <w:bookmarkEnd w:id="317"/>
      <w:bookmarkEnd w:id="318"/>
      <w:bookmarkEnd w:id="31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产出是证明项目取得效果的重要依据，本次评价从产出数量、质量、时效和成本四个方面来评价项目。项目产出权重30.00分，本项目得分28.40分，得分率为94.67%。扣分原因为是成本节约率为30.37%。具体得分情况见下表4-3：</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表4-3项目产出指标得分</w:t>
      </w:r>
    </w:p>
    <w:tbl>
      <w:tblPr>
        <w:tblStyle w:val="24"/>
        <w:tblW w:w="5000" w:type="pct"/>
        <w:tblInd w:w="0" w:type="dxa"/>
        <w:tblLayout w:type="autofit"/>
        <w:tblCellMar>
          <w:top w:w="0" w:type="dxa"/>
          <w:left w:w="108" w:type="dxa"/>
          <w:bottom w:w="0" w:type="dxa"/>
          <w:right w:w="108" w:type="dxa"/>
        </w:tblCellMar>
      </w:tblPr>
      <w:tblGrid>
        <w:gridCol w:w="1958"/>
        <w:gridCol w:w="2188"/>
        <w:gridCol w:w="2188"/>
        <w:gridCol w:w="2188"/>
      </w:tblGrid>
      <w:tr>
        <w:tblPrEx>
          <w:tblCellMar>
            <w:top w:w="0" w:type="dxa"/>
            <w:left w:w="108" w:type="dxa"/>
            <w:bottom w:w="0" w:type="dxa"/>
            <w:right w:w="108" w:type="dxa"/>
          </w:tblCellMar>
        </w:tblPrEx>
        <w:trPr>
          <w:trHeight w:val="567" w:hRule="atLeast"/>
          <w:tblHeader/>
        </w:trPr>
        <w:tc>
          <w:tcPr>
            <w:tcW w:w="114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149"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产出数量</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6</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6</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100.00%</w:t>
            </w:r>
          </w:p>
        </w:tc>
      </w:tr>
      <w:tr>
        <w:tblPrEx>
          <w:tblCellMar>
            <w:top w:w="0" w:type="dxa"/>
            <w:left w:w="108" w:type="dxa"/>
            <w:bottom w:w="0" w:type="dxa"/>
            <w:right w:w="108" w:type="dxa"/>
          </w:tblCellMar>
        </w:tblPrEx>
        <w:trPr>
          <w:trHeight w:val="567" w:hRule="atLeast"/>
        </w:trPr>
        <w:tc>
          <w:tcPr>
            <w:tcW w:w="1149"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产出质量</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8</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8</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100.00%</w:t>
            </w:r>
          </w:p>
        </w:tc>
      </w:tr>
      <w:tr>
        <w:tblPrEx>
          <w:tblCellMar>
            <w:top w:w="0" w:type="dxa"/>
            <w:left w:w="108" w:type="dxa"/>
            <w:bottom w:w="0" w:type="dxa"/>
            <w:right w:w="108" w:type="dxa"/>
          </w:tblCellMar>
        </w:tblPrEx>
        <w:trPr>
          <w:trHeight w:val="567" w:hRule="atLeast"/>
        </w:trPr>
        <w:tc>
          <w:tcPr>
            <w:tcW w:w="1149"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产出时效</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8</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8</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100.00%</w:t>
            </w:r>
          </w:p>
        </w:tc>
      </w:tr>
      <w:tr>
        <w:tblPrEx>
          <w:tblCellMar>
            <w:top w:w="0" w:type="dxa"/>
            <w:left w:w="108" w:type="dxa"/>
            <w:bottom w:w="0" w:type="dxa"/>
            <w:right w:w="108" w:type="dxa"/>
          </w:tblCellMar>
        </w:tblPrEx>
        <w:trPr>
          <w:trHeight w:val="567" w:hRule="atLeast"/>
        </w:trPr>
        <w:tc>
          <w:tcPr>
            <w:tcW w:w="1149"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产出成本</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8</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6.4</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80.00%</w:t>
            </w:r>
          </w:p>
        </w:tc>
      </w:tr>
      <w:tr>
        <w:tblPrEx>
          <w:tblCellMar>
            <w:top w:w="0" w:type="dxa"/>
            <w:left w:w="108" w:type="dxa"/>
            <w:bottom w:w="0" w:type="dxa"/>
            <w:right w:w="108" w:type="dxa"/>
          </w:tblCellMar>
        </w:tblPrEx>
        <w:trPr>
          <w:trHeight w:val="567" w:hRule="atLeast"/>
        </w:trPr>
        <w:tc>
          <w:tcPr>
            <w:tcW w:w="1149"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1284" w:type="pct"/>
            <w:tcBorders>
              <w:top w:val="nil"/>
              <w:left w:val="nil"/>
              <w:bottom w:val="single" w:color="auto" w:sz="4" w:space="0"/>
              <w:right w:val="single" w:color="auto" w:sz="4" w:space="0"/>
            </w:tcBorders>
            <w:noWrap/>
            <w:vAlign w:val="bottom"/>
          </w:tcPr>
          <w:p>
            <w:pPr>
              <w:widowControl/>
              <w:ind w:firstLine="0" w:firstLineChars="0"/>
              <w:jc w:val="center"/>
              <w:textAlignment w:val="bottom"/>
              <w:rPr>
                <w:rFonts w:hint="eastAsia" w:ascii="仿宋" w:hAnsi="仿宋" w:eastAsia="仿宋" w:cs="仿宋"/>
                <w:bCs/>
                <w:sz w:val="24"/>
                <w:lang w:eastAsia="zh-CN"/>
              </w:rPr>
            </w:pPr>
            <w:r>
              <w:rPr>
                <w:rFonts w:hint="eastAsia" w:ascii="仿宋" w:hAnsi="仿宋" w:eastAsia="仿宋"/>
                <w:sz w:val="24"/>
              </w:rPr>
              <w:t>30</w:t>
            </w:r>
          </w:p>
        </w:tc>
        <w:tc>
          <w:tcPr>
            <w:tcW w:w="1284" w:type="pct"/>
            <w:tcBorders>
              <w:top w:val="nil"/>
              <w:left w:val="nil"/>
              <w:bottom w:val="single" w:color="auto" w:sz="4" w:space="0"/>
              <w:right w:val="single" w:color="auto" w:sz="4" w:space="0"/>
            </w:tcBorders>
            <w:noWrap/>
            <w:vAlign w:val="bottom"/>
          </w:tcPr>
          <w:p>
            <w:pPr>
              <w:widowControl/>
              <w:ind w:firstLine="0" w:firstLineChars="0"/>
              <w:jc w:val="center"/>
              <w:textAlignment w:val="bottom"/>
              <w:rPr>
                <w:rFonts w:hint="eastAsia" w:ascii="仿宋" w:hAnsi="仿宋" w:eastAsia="仿宋" w:cs="仿宋"/>
                <w:bCs/>
                <w:sz w:val="24"/>
                <w:lang w:eastAsia="zh-CN"/>
              </w:rPr>
            </w:pPr>
            <w:r>
              <w:rPr>
                <w:rFonts w:hint="eastAsia" w:ascii="仿宋" w:hAnsi="仿宋" w:eastAsia="仿宋"/>
                <w:sz w:val="24"/>
              </w:rPr>
              <w:t>28.4</w:t>
            </w:r>
          </w:p>
        </w:tc>
        <w:tc>
          <w:tcPr>
            <w:tcW w:w="1284" w:type="pct"/>
            <w:tcBorders>
              <w:top w:val="nil"/>
              <w:left w:val="nil"/>
              <w:bottom w:val="single" w:color="auto" w:sz="4" w:space="0"/>
              <w:right w:val="single" w:color="auto" w:sz="4" w:space="0"/>
            </w:tcBorders>
            <w:noWrap/>
            <w:vAlign w:val="center"/>
          </w:tcPr>
          <w:p>
            <w:pPr>
              <w:widowControl/>
              <w:ind w:firstLine="0" w:firstLineChars="0"/>
              <w:jc w:val="center"/>
              <w:textAlignment w:val="center"/>
              <w:rPr>
                <w:rFonts w:hint="eastAsia" w:ascii="仿宋" w:hAnsi="仿宋" w:eastAsia="仿宋" w:cs="仿宋"/>
                <w:bCs/>
                <w:sz w:val="24"/>
              </w:rPr>
            </w:pPr>
            <w:r>
              <w:rPr>
                <w:rFonts w:hint="eastAsia" w:ascii="仿宋" w:hAnsi="仿宋" w:eastAsia="仿宋"/>
                <w:sz w:val="24"/>
              </w:rPr>
              <w:t>94.67%</w:t>
            </w:r>
          </w:p>
        </w:tc>
      </w:tr>
    </w:tbl>
    <w:p>
      <w:pPr>
        <w:pStyle w:val="6"/>
        <w:numPr>
          <w:ilvl w:val="0"/>
          <w:numId w:val="17"/>
        </w:numPr>
        <w:ind w:firstLineChars="0"/>
        <w:rPr>
          <w:rFonts w:hint="eastAsia" w:ascii="仿宋" w:hAnsi="仿宋" w:eastAsia="仿宋" w:cs="仿宋"/>
          <w:b w:val="0"/>
          <w:bCs/>
          <w:szCs w:val="32"/>
        </w:rPr>
      </w:pPr>
      <w:bookmarkStart w:id="320" w:name="_Toc10095"/>
      <w:bookmarkStart w:id="321" w:name="_Toc2040753346_WPSOffice_Level3"/>
      <w:bookmarkStart w:id="322" w:name="_Toc511694153"/>
      <w:bookmarkStart w:id="323" w:name="_Toc1810184279"/>
      <w:bookmarkStart w:id="324" w:name="_Toc1346003966"/>
      <w:bookmarkStart w:id="325" w:name="_Toc12588"/>
      <w:bookmarkStart w:id="326" w:name="_Toc1918808780"/>
      <w:bookmarkStart w:id="327" w:name="_Toc130033916"/>
      <w:r>
        <w:rPr>
          <w:rFonts w:hint="eastAsia" w:ascii="仿宋" w:hAnsi="仿宋" w:eastAsia="仿宋" w:cs="仿宋"/>
          <w:b w:val="0"/>
          <w:bCs/>
          <w:szCs w:val="32"/>
          <w:lang w:eastAsia="zh-CN"/>
        </w:rPr>
        <w:t>产出数量</w:t>
      </w:r>
      <w:bookmarkEnd w:id="320"/>
    </w:p>
    <w:bookmarkEnd w:id="321"/>
    <w:bookmarkEnd w:id="322"/>
    <w:bookmarkEnd w:id="323"/>
    <w:bookmarkEnd w:id="324"/>
    <w:bookmarkEnd w:id="325"/>
    <w:bookmarkEnd w:id="326"/>
    <w:bookmarkEnd w:id="327"/>
    <w:p>
      <w:pPr>
        <w:pStyle w:val="7"/>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修复路面、新建排水沟等数量</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本项目完成路面修复面积11182平方米；完成新建1.5米盖板涵6道；完成新建圆管涵11道；完成新建排水沟1333米；完成修复水渠2582米；完成新建排洪沟350米。与申请、批复数量相符。</w:t>
      </w:r>
      <w:r>
        <w:rPr>
          <w:rFonts w:ascii="仿宋" w:hAnsi="仿宋" w:eastAsia="仿宋" w:cs="仿宋"/>
          <w:bCs/>
          <w:spacing w:val="-7"/>
          <w:szCs w:val="32"/>
          <w:lang w:eastAsia="zh-CN"/>
        </w:rPr>
        <w:t>评价认为，该指标得</w:t>
      </w:r>
      <w:r>
        <w:rPr>
          <w:rFonts w:hint="eastAsia" w:ascii="仿宋" w:hAnsi="仿宋" w:eastAsia="仿宋" w:cs="仿宋"/>
          <w:bCs/>
          <w:spacing w:val="-7"/>
          <w:szCs w:val="32"/>
          <w:lang w:eastAsia="zh-CN"/>
        </w:rPr>
        <w:t>满分6</w:t>
      </w:r>
      <w:r>
        <w:rPr>
          <w:rFonts w:ascii="仿宋" w:hAnsi="仿宋" w:eastAsia="仿宋" w:cs="仿宋"/>
          <w:bCs/>
          <w:spacing w:val="-7"/>
          <w:szCs w:val="32"/>
          <w:lang w:eastAsia="zh-CN"/>
        </w:rPr>
        <w:t>.00</w:t>
      </w:r>
      <w:r>
        <w:rPr>
          <w:rFonts w:hint="eastAsia" w:ascii="仿宋" w:hAnsi="仿宋" w:eastAsia="仿宋" w:cs="仿宋"/>
          <w:bCs/>
          <w:spacing w:val="-7"/>
          <w:szCs w:val="32"/>
          <w:lang w:eastAsia="zh-CN"/>
        </w:rPr>
        <w:t>分。</w:t>
      </w:r>
    </w:p>
    <w:p>
      <w:pPr>
        <w:pStyle w:val="6"/>
        <w:numPr>
          <w:ilvl w:val="0"/>
          <w:numId w:val="17"/>
        </w:numPr>
        <w:ind w:firstLineChars="0"/>
        <w:rPr>
          <w:rFonts w:hint="eastAsia" w:ascii="仿宋" w:hAnsi="仿宋" w:eastAsia="仿宋" w:cs="仿宋"/>
          <w:b w:val="0"/>
          <w:bCs/>
          <w:szCs w:val="32"/>
        </w:rPr>
      </w:pPr>
      <w:bookmarkStart w:id="328" w:name="_Toc13631"/>
      <w:bookmarkStart w:id="329" w:name="_Toc130033918"/>
      <w:bookmarkStart w:id="330" w:name="_Toc15576"/>
      <w:bookmarkStart w:id="331" w:name="_Toc598301047_WPSOffice_Level3"/>
      <w:bookmarkStart w:id="332" w:name="_Toc410581979"/>
      <w:bookmarkStart w:id="333" w:name="_Toc1115767086"/>
      <w:bookmarkStart w:id="334" w:name="_Toc196303398"/>
      <w:bookmarkStart w:id="335" w:name="_Toc1698417506"/>
      <w:r>
        <w:rPr>
          <w:rFonts w:hint="eastAsia" w:ascii="仿宋" w:hAnsi="仿宋" w:eastAsia="仿宋" w:cs="仿宋"/>
          <w:b w:val="0"/>
          <w:bCs/>
          <w:szCs w:val="32"/>
          <w:lang w:eastAsia="zh-CN"/>
        </w:rPr>
        <w:t>产出质量</w:t>
      </w:r>
      <w:bookmarkEnd w:id="328"/>
    </w:p>
    <w:bookmarkEnd w:id="329"/>
    <w:p>
      <w:pPr>
        <w:pStyle w:val="7"/>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质量合格率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2023年1月4日由建设单位、施工单位、监理单位等共同出具经签字盖章的《乐山市金口河区财政局关于乐山市金口河区永胜川牛膝现代农业园区水毁修复工程公路工程交工验收证书》。根据评分标准，该指标得满分8.00分。</w:t>
      </w:r>
    </w:p>
    <w:bookmarkEnd w:id="330"/>
    <w:bookmarkEnd w:id="331"/>
    <w:bookmarkEnd w:id="332"/>
    <w:bookmarkEnd w:id="333"/>
    <w:bookmarkEnd w:id="334"/>
    <w:bookmarkEnd w:id="335"/>
    <w:p>
      <w:pPr>
        <w:pStyle w:val="6"/>
        <w:numPr>
          <w:ilvl w:val="0"/>
          <w:numId w:val="17"/>
        </w:numPr>
        <w:ind w:firstLineChars="0"/>
        <w:rPr>
          <w:rFonts w:hint="eastAsia" w:ascii="仿宋" w:hAnsi="仿宋" w:eastAsia="仿宋" w:cs="仿宋"/>
          <w:b w:val="0"/>
          <w:bCs/>
          <w:szCs w:val="32"/>
        </w:rPr>
      </w:pPr>
      <w:bookmarkStart w:id="336" w:name="_Toc14778"/>
      <w:bookmarkStart w:id="337" w:name="_Toc130033920"/>
      <w:bookmarkStart w:id="338" w:name="_Toc786363242"/>
      <w:bookmarkStart w:id="339" w:name="_Toc1127261675_WPSOffice_Level3"/>
      <w:bookmarkStart w:id="340" w:name="_Toc870208798"/>
      <w:bookmarkStart w:id="341" w:name="_Toc16826"/>
      <w:bookmarkStart w:id="342" w:name="_Toc736328394"/>
      <w:bookmarkStart w:id="343" w:name="_Toc950387418"/>
      <w:bookmarkStart w:id="344" w:name="_Toc1670543944"/>
      <w:bookmarkStart w:id="345" w:name="_Toc6821"/>
      <w:bookmarkStart w:id="346" w:name="_Toc1235631916"/>
      <w:bookmarkStart w:id="347" w:name="_Toc796588607_WPSOffice_Level2"/>
      <w:bookmarkStart w:id="348" w:name="_Toc177967940"/>
      <w:bookmarkStart w:id="349" w:name="_Toc792644656"/>
      <w:r>
        <w:rPr>
          <w:rFonts w:hint="eastAsia" w:ascii="仿宋" w:hAnsi="仿宋" w:eastAsia="仿宋" w:cs="仿宋"/>
          <w:b w:val="0"/>
          <w:bCs/>
          <w:szCs w:val="32"/>
          <w:lang w:eastAsia="zh-CN"/>
        </w:rPr>
        <w:t>产出时效</w:t>
      </w:r>
      <w:bookmarkEnd w:id="336"/>
    </w:p>
    <w:bookmarkEnd w:id="337"/>
    <w:p>
      <w:pPr>
        <w:pStyle w:val="7"/>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修建完成时间</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根据区农业农村局与四川斯利亚建设工程有限公司签订《建设工程施工合同》，计划工期为2022年9月28日至2022年12月28日。2022年12月20日经建设单位、监理单位同意，施工单位申请因施工现场气温进入冬季，无法施工混凝土面路延期10个日历天。2023年1月四川斯利亚建设工程有限公司出具《乐山市金口河区永胜川牛膝现代农业园区水毁修复工程施工总结报告》，报告中明确说明该项目于2022年12月进场施工，于2023年1月基本完工。由此可见，项目经申请延期后在约定的时间内完成。根据评分标准，该指标得满分8.00分。</w:t>
      </w:r>
    </w:p>
    <w:p>
      <w:pPr>
        <w:pStyle w:val="6"/>
        <w:numPr>
          <w:ilvl w:val="0"/>
          <w:numId w:val="17"/>
        </w:numPr>
        <w:ind w:firstLineChars="0"/>
        <w:rPr>
          <w:rFonts w:hint="eastAsia" w:ascii="仿宋" w:hAnsi="仿宋" w:eastAsia="仿宋" w:cs="仿宋"/>
          <w:b w:val="0"/>
          <w:bCs/>
          <w:szCs w:val="32"/>
        </w:rPr>
      </w:pPr>
      <w:r>
        <w:rPr>
          <w:rFonts w:hint="eastAsia" w:ascii="仿宋" w:hAnsi="仿宋" w:eastAsia="仿宋" w:cs="仿宋"/>
          <w:b w:val="0"/>
          <w:bCs/>
          <w:szCs w:val="32"/>
          <w:lang w:eastAsia="zh-CN"/>
        </w:rPr>
        <w:t>产出成本</w:t>
      </w:r>
    </w:p>
    <w:p>
      <w:pPr>
        <w:pStyle w:val="7"/>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成本节约率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乐山市金口河区永胜川牛膝中药材现代农业园区水毁修复工程预算资金为300万元，实际到位300万元，截止绩效评价日实际支出2,089,004.34元，节约成本910,995.066元，成本节约率30.37%。根据评分标准，该指标得6.40分。</w:t>
      </w:r>
    </w:p>
    <w:bookmarkEnd w:id="338"/>
    <w:bookmarkEnd w:id="339"/>
    <w:bookmarkEnd w:id="340"/>
    <w:bookmarkEnd w:id="341"/>
    <w:bookmarkEnd w:id="342"/>
    <w:bookmarkEnd w:id="343"/>
    <w:p>
      <w:pPr>
        <w:pStyle w:val="5"/>
        <w:numPr>
          <w:ilvl w:val="0"/>
          <w:numId w:val="9"/>
        </w:numPr>
        <w:spacing w:before="0" w:beforeLines="0" w:after="0" w:afterLines="0"/>
        <w:ind w:firstLineChars="0"/>
        <w:rPr>
          <w:rFonts w:hint="eastAsia" w:ascii="楷体" w:hAnsi="楷体" w:eastAsia="楷体" w:cs="楷体"/>
          <w:b w:val="0"/>
          <w:bCs/>
          <w:szCs w:val="32"/>
        </w:rPr>
      </w:pPr>
      <w:bookmarkStart w:id="350" w:name="_Toc179658329"/>
      <w:bookmarkStart w:id="351" w:name="_Toc13675"/>
      <w:bookmarkStart w:id="352" w:name="_Toc132480970"/>
      <w:r>
        <w:rPr>
          <w:rFonts w:hint="eastAsia" w:ascii="楷体" w:hAnsi="楷体" w:eastAsia="楷体" w:cs="楷体"/>
          <w:b w:val="0"/>
          <w:bCs/>
          <w:szCs w:val="32"/>
        </w:rPr>
        <w:t>项目效益情况</w:t>
      </w:r>
      <w:bookmarkEnd w:id="344"/>
      <w:bookmarkEnd w:id="345"/>
      <w:bookmarkEnd w:id="346"/>
      <w:bookmarkEnd w:id="347"/>
      <w:bookmarkEnd w:id="348"/>
      <w:bookmarkEnd w:id="349"/>
      <w:bookmarkEnd w:id="350"/>
      <w:bookmarkEnd w:id="351"/>
      <w:bookmarkEnd w:id="352"/>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项目效益是财政资金绩效评价的核心内容，本次评价从社会效益、经济效益、</w:t>
      </w:r>
      <w:r>
        <w:rPr>
          <w:rFonts w:hint="eastAsia" w:ascii="仿宋" w:hAnsi="仿宋" w:eastAsia="仿宋" w:cs="仿宋"/>
          <w:bCs/>
          <w:spacing w:val="-7"/>
          <w:szCs w:val="32"/>
          <w:lang w:val="en-US" w:eastAsia="zh-CN"/>
        </w:rPr>
        <w:t>生态</w:t>
      </w:r>
      <w:r>
        <w:rPr>
          <w:rFonts w:hint="eastAsia" w:ascii="仿宋" w:hAnsi="仿宋" w:eastAsia="仿宋" w:cs="仿宋"/>
          <w:bCs/>
          <w:spacing w:val="-7"/>
          <w:szCs w:val="32"/>
          <w:lang w:eastAsia="zh-CN"/>
        </w:rPr>
        <w:t>效益、满意度四个方面来评价项目。项目效益权重30.00分，本项目得分21.00分，得分率为83.33%。通过项目建设，改善农业生产道路设施，良好的基础设施带领周边农户发展产业，方便农户发展生产，减少农户生产成本，带动周边农户增产增收。具体得分情况见下表4-4：</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表4-4项目效益指标得分</w:t>
      </w:r>
    </w:p>
    <w:tbl>
      <w:tblPr>
        <w:tblStyle w:val="24"/>
        <w:tblW w:w="5000" w:type="pct"/>
        <w:tblInd w:w="0" w:type="dxa"/>
        <w:tblLayout w:type="autofit"/>
        <w:tblCellMar>
          <w:top w:w="0" w:type="dxa"/>
          <w:left w:w="108" w:type="dxa"/>
          <w:bottom w:w="0" w:type="dxa"/>
          <w:right w:w="108" w:type="dxa"/>
        </w:tblCellMar>
      </w:tblPr>
      <w:tblGrid>
        <w:gridCol w:w="1957"/>
        <w:gridCol w:w="2188"/>
        <w:gridCol w:w="2188"/>
        <w:gridCol w:w="2189"/>
      </w:tblGrid>
      <w:tr>
        <w:tblPrEx>
          <w:tblCellMar>
            <w:top w:w="0" w:type="dxa"/>
            <w:left w:w="108" w:type="dxa"/>
            <w:bottom w:w="0" w:type="dxa"/>
            <w:right w:w="108" w:type="dxa"/>
          </w:tblCellMar>
        </w:tblPrEx>
        <w:trPr>
          <w:trHeight w:val="567" w:hRule="atLeast"/>
          <w:tblHeader/>
        </w:trPr>
        <w:tc>
          <w:tcPr>
            <w:tcW w:w="1148"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bookmarkStart w:id="353" w:name="_Hlk204278376"/>
            <w:r>
              <w:rPr>
                <w:rFonts w:hint="eastAsia" w:ascii="仿宋" w:hAnsi="仿宋" w:eastAsia="仿宋" w:cs="仿宋"/>
                <w:bCs/>
                <w:sz w:val="24"/>
              </w:rPr>
              <w:t>二级指标</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8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lang w:eastAsia="zh-CN"/>
              </w:rPr>
              <w:t>社会</w:t>
            </w:r>
            <w:r>
              <w:rPr>
                <w:rFonts w:hint="eastAsia" w:ascii="仿宋" w:hAnsi="仿宋" w:eastAsia="仿宋" w:cs="仿宋"/>
                <w:bCs/>
                <w:sz w:val="24"/>
              </w:rPr>
              <w:t>效益</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rPr>
            </w:pPr>
            <w:r>
              <w:rPr>
                <w:rFonts w:hint="eastAsia" w:ascii="仿宋" w:hAnsi="仿宋" w:eastAsia="仿宋"/>
                <w:sz w:val="24"/>
              </w:rPr>
              <w:t>8</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rPr>
            </w:pPr>
            <w:r>
              <w:rPr>
                <w:rFonts w:hint="eastAsia" w:ascii="仿宋" w:hAnsi="仿宋" w:eastAsia="仿宋"/>
                <w:sz w:val="24"/>
              </w:rPr>
              <w:t>6</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rPr>
            </w:pPr>
            <w:r>
              <w:rPr>
                <w:rFonts w:hint="eastAsia" w:ascii="仿宋" w:hAnsi="仿宋" w:eastAsia="仿宋"/>
                <w:sz w:val="24"/>
              </w:rPr>
              <w:t>75.00%</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经济效益</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rPr>
            </w:pPr>
            <w:r>
              <w:rPr>
                <w:rFonts w:hint="eastAsia" w:ascii="仿宋" w:hAnsi="仿宋" w:eastAsia="仿宋"/>
                <w:sz w:val="24"/>
              </w:rPr>
              <w:t>12</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rPr>
            </w:pPr>
            <w:r>
              <w:rPr>
                <w:rFonts w:hint="eastAsia" w:ascii="仿宋" w:hAnsi="仿宋" w:eastAsia="仿宋"/>
                <w:sz w:val="24"/>
              </w:rPr>
              <w:t>7</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rPr>
            </w:pPr>
            <w:r>
              <w:rPr>
                <w:rFonts w:hint="eastAsia" w:ascii="仿宋" w:hAnsi="仿宋" w:eastAsia="仿宋"/>
                <w:sz w:val="24"/>
              </w:rPr>
              <w:t>58.33%</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生态效益</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lang w:eastAsia="zh-CN" w:bidi="ar"/>
              </w:rPr>
            </w:pPr>
            <w:r>
              <w:rPr>
                <w:rFonts w:hint="eastAsia" w:ascii="仿宋" w:hAnsi="仿宋" w:eastAsia="仿宋"/>
                <w:sz w:val="24"/>
              </w:rPr>
              <w:t>8</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lang w:eastAsia="zh-CN" w:bidi="ar"/>
              </w:rPr>
            </w:pPr>
            <w:r>
              <w:rPr>
                <w:rFonts w:hint="eastAsia" w:ascii="仿宋" w:hAnsi="仿宋" w:eastAsia="仿宋"/>
                <w:sz w:val="24"/>
              </w:rPr>
              <w:t>6</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lang w:eastAsia="zh-CN" w:bidi="ar"/>
              </w:rPr>
            </w:pPr>
            <w:r>
              <w:rPr>
                <w:rFonts w:hint="eastAsia" w:ascii="仿宋" w:hAnsi="仿宋" w:eastAsia="仿宋"/>
                <w:sz w:val="24"/>
              </w:rPr>
              <w:t>75.00%</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满意度</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rPr>
            </w:pPr>
            <w:r>
              <w:rPr>
                <w:rFonts w:hint="eastAsia" w:ascii="仿宋" w:hAnsi="仿宋" w:eastAsia="仿宋"/>
                <w:sz w:val="24"/>
              </w:rPr>
              <w:t>2</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rPr>
            </w:pPr>
            <w:r>
              <w:rPr>
                <w:rFonts w:hint="eastAsia" w:ascii="仿宋" w:hAnsi="仿宋" w:eastAsia="仿宋"/>
                <w:sz w:val="24"/>
              </w:rPr>
              <w:t>2</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rPr>
            </w:pPr>
            <w:r>
              <w:rPr>
                <w:rFonts w:hint="eastAsia" w:ascii="仿宋" w:hAnsi="仿宋" w:eastAsia="仿宋"/>
                <w:sz w:val="24"/>
              </w:rPr>
              <w:t>100.00%</w:t>
            </w:r>
          </w:p>
        </w:tc>
      </w:tr>
      <w:tr>
        <w:tblPrEx>
          <w:tblCellMar>
            <w:top w:w="0" w:type="dxa"/>
            <w:left w:w="108" w:type="dxa"/>
            <w:bottom w:w="0" w:type="dxa"/>
            <w:right w:w="108" w:type="dxa"/>
          </w:tblCellMar>
        </w:tblPrEx>
        <w:trPr>
          <w:trHeight w:val="567" w:hRule="atLeast"/>
        </w:trPr>
        <w:tc>
          <w:tcPr>
            <w:tcW w:w="1148" w:type="pct"/>
            <w:tcBorders>
              <w:top w:val="nil"/>
              <w:left w:val="single" w:color="auto" w:sz="4" w:space="0"/>
              <w:bottom w:val="single" w:color="auto" w:sz="4" w:space="0"/>
              <w:right w:val="single" w:color="auto" w:sz="4" w:space="0"/>
            </w:tcBorders>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lang w:eastAsia="zh-CN"/>
              </w:rPr>
            </w:pPr>
            <w:r>
              <w:rPr>
                <w:rFonts w:hint="eastAsia" w:ascii="仿宋" w:hAnsi="仿宋" w:eastAsia="仿宋"/>
                <w:sz w:val="24"/>
              </w:rPr>
              <w:t>30</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lang w:eastAsia="zh-CN"/>
              </w:rPr>
            </w:pPr>
            <w:r>
              <w:rPr>
                <w:rFonts w:hint="eastAsia" w:ascii="仿宋" w:hAnsi="仿宋" w:eastAsia="仿宋"/>
                <w:sz w:val="24"/>
              </w:rPr>
              <w:t>21</w:t>
            </w:r>
          </w:p>
        </w:tc>
        <w:tc>
          <w:tcPr>
            <w:tcW w:w="1284" w:type="pct"/>
            <w:tcBorders>
              <w:top w:val="nil"/>
              <w:left w:val="nil"/>
              <w:bottom w:val="single" w:color="auto" w:sz="4" w:space="0"/>
              <w:right w:val="single" w:color="auto" w:sz="4" w:space="0"/>
            </w:tcBorders>
            <w:noWrap/>
            <w:vAlign w:val="center"/>
          </w:tcPr>
          <w:p>
            <w:pPr>
              <w:widowControl/>
              <w:ind w:leftChars="-9" w:hanging="28" w:hangingChars="12"/>
              <w:jc w:val="center"/>
              <w:textAlignment w:val="center"/>
              <w:rPr>
                <w:rFonts w:hint="eastAsia" w:ascii="仿宋" w:hAnsi="仿宋" w:eastAsia="仿宋" w:cs="仿宋"/>
                <w:sz w:val="24"/>
              </w:rPr>
            </w:pPr>
            <w:r>
              <w:rPr>
                <w:rFonts w:hint="eastAsia" w:ascii="仿宋" w:hAnsi="仿宋" w:eastAsia="仿宋"/>
                <w:sz w:val="24"/>
              </w:rPr>
              <w:t>70.00%</w:t>
            </w:r>
          </w:p>
        </w:tc>
      </w:tr>
      <w:bookmarkEnd w:id="353"/>
    </w:tbl>
    <w:p>
      <w:pPr>
        <w:pStyle w:val="6"/>
        <w:numPr>
          <w:ilvl w:val="2"/>
          <w:numId w:val="18"/>
        </w:numPr>
        <w:ind w:firstLineChars="0"/>
        <w:rPr>
          <w:rFonts w:hint="eastAsia" w:ascii="仿宋" w:hAnsi="仿宋" w:eastAsia="仿宋" w:cs="仿宋"/>
          <w:b w:val="0"/>
          <w:bCs/>
        </w:rPr>
      </w:pPr>
      <w:bookmarkStart w:id="354" w:name="_Toc130033924"/>
      <w:bookmarkStart w:id="355" w:name="_Toc630865930"/>
      <w:bookmarkStart w:id="356" w:name="_Toc1137671051"/>
      <w:bookmarkStart w:id="357" w:name="_Toc29127"/>
      <w:bookmarkStart w:id="358" w:name="_Toc1098745722"/>
      <w:bookmarkStart w:id="359" w:name="_Toc1809930956"/>
      <w:bookmarkStart w:id="360" w:name="_Toc23843"/>
      <w:bookmarkStart w:id="361" w:name="_Toc786237891_WPSOffice_Level3"/>
      <w:r>
        <w:rPr>
          <w:rFonts w:hint="eastAsia" w:ascii="仿宋" w:hAnsi="仿宋" w:eastAsia="仿宋" w:cs="仿宋"/>
          <w:b w:val="0"/>
          <w:bCs/>
          <w:lang w:eastAsia="zh-CN"/>
        </w:rPr>
        <w:t>社会</w:t>
      </w:r>
      <w:r>
        <w:rPr>
          <w:rFonts w:hint="eastAsia" w:ascii="仿宋" w:hAnsi="仿宋" w:eastAsia="仿宋" w:cs="仿宋"/>
          <w:b w:val="0"/>
          <w:bCs/>
        </w:rPr>
        <w:t>效益分析</w:t>
      </w:r>
      <w:bookmarkEnd w:id="354"/>
      <w:bookmarkEnd w:id="355"/>
      <w:bookmarkEnd w:id="356"/>
      <w:bookmarkEnd w:id="357"/>
      <w:bookmarkEnd w:id="358"/>
      <w:bookmarkEnd w:id="359"/>
      <w:bookmarkEnd w:id="360"/>
      <w:bookmarkEnd w:id="361"/>
    </w:p>
    <w:p>
      <w:pPr>
        <w:pStyle w:val="7"/>
        <w:numPr>
          <w:ilvl w:val="0"/>
          <w:numId w:val="19"/>
        </w:numPr>
        <w:ind w:firstLineChars="0"/>
        <w:rPr>
          <w:rFonts w:hint="eastAsia" w:ascii="仿宋" w:hAnsi="仿宋" w:eastAsia="仿宋" w:cs="仿宋"/>
          <w:b w:val="0"/>
          <w:bCs/>
          <w:lang w:eastAsia="zh-CN"/>
        </w:rPr>
      </w:pPr>
      <w:r>
        <w:rPr>
          <w:rFonts w:hint="eastAsia" w:ascii="仿宋" w:hAnsi="仿宋" w:eastAsia="仿宋" w:cs="仿宋"/>
          <w:b w:val="0"/>
          <w:bCs/>
          <w:lang w:eastAsia="zh-CN"/>
        </w:rPr>
        <w:t>改善生活条件分析</w:t>
      </w:r>
    </w:p>
    <w:p>
      <w:pPr>
        <w:ind w:firstLine="640"/>
        <w:rPr>
          <w:rFonts w:hint="eastAsia" w:ascii="仿宋" w:hAnsi="仿宋" w:eastAsia="仿宋" w:cs="仿宋"/>
          <w:bCs/>
          <w:lang w:eastAsia="zh-CN"/>
        </w:rPr>
      </w:pPr>
      <w:r>
        <w:rPr>
          <w:rFonts w:hint="eastAsia" w:ascii="仿宋" w:hAnsi="仿宋" w:eastAsia="仿宋" w:cs="仿宋"/>
          <w:bCs/>
          <w:lang w:eastAsia="zh-CN"/>
        </w:rPr>
        <w:t>该修复工程对园区内的道路等基础设施进行修缮，解决了农村群众行路难问题，降低了出行安全隐患，方便了群众的生产生活，提升了生活质量。园区的稳定发展带动了相关产业就业。除了川牛膝种植环节需要大量劳动力外，初精深加工企业也吸纳了当地劳动力。同时，水毁修复工程有助于保障产业发展，与种植户签订协议，促进农户稳定增收。根据评分标准，该指标评定为良，得3.00分。</w:t>
      </w:r>
    </w:p>
    <w:p>
      <w:pPr>
        <w:pStyle w:val="7"/>
        <w:numPr>
          <w:ilvl w:val="0"/>
          <w:numId w:val="19"/>
        </w:numPr>
        <w:ind w:firstLineChars="0"/>
        <w:rPr>
          <w:rFonts w:hint="eastAsia" w:ascii="仿宋" w:hAnsi="仿宋" w:eastAsia="仿宋" w:cs="仿宋"/>
          <w:b w:val="0"/>
          <w:bCs/>
          <w:lang w:eastAsia="zh-CN"/>
        </w:rPr>
      </w:pPr>
      <w:r>
        <w:rPr>
          <w:rFonts w:hint="eastAsia" w:ascii="仿宋" w:hAnsi="仿宋" w:eastAsia="仿宋" w:cs="仿宋"/>
          <w:b w:val="0"/>
          <w:bCs/>
          <w:lang w:eastAsia="zh-CN"/>
        </w:rPr>
        <w:t>推动乡村旅游发展分析</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园区依托大瓦山国家湿地公园特色旅游资源，推进药旅融合，发展了集赏景度假、农耕体验、美食品鉴为特色的农家乐和高山民宿59家，把民房变民宿、产品变商品，永胜乡民主村还成功获评全国“一村一品”示范村，提升了乡村的知名度和影响力。水毁修复工程保障了园区产业的稳定发展，让当地群众看到了产业发展的潜力和前景，带动了当地群众种植中药材的积极性，有利于进一步扩大产业规模，形成产业集群效应，促进当地特色农业产业的可持续发展。根据评分标准，该指标评定为良，得3.00分。</w:t>
      </w:r>
    </w:p>
    <w:p>
      <w:pPr>
        <w:pStyle w:val="6"/>
        <w:numPr>
          <w:ilvl w:val="2"/>
          <w:numId w:val="18"/>
        </w:numPr>
        <w:ind w:firstLineChars="0"/>
        <w:rPr>
          <w:rFonts w:hint="eastAsia" w:ascii="仿宋" w:hAnsi="仿宋" w:eastAsia="仿宋" w:cs="仿宋"/>
          <w:b w:val="0"/>
          <w:bCs/>
          <w:lang w:eastAsia="zh-CN"/>
        </w:rPr>
      </w:pPr>
      <w:bookmarkStart w:id="362" w:name="_Toc25113"/>
      <w:bookmarkStart w:id="363" w:name="_Toc130033925"/>
      <w:bookmarkStart w:id="364" w:name="_Toc833354046_WPSOffice_Level3"/>
      <w:bookmarkStart w:id="365" w:name="_Toc407469101"/>
      <w:bookmarkStart w:id="366" w:name="_Toc403717737"/>
      <w:bookmarkStart w:id="367" w:name="_Toc1790444916"/>
      <w:bookmarkStart w:id="368" w:name="_Toc30657"/>
      <w:bookmarkStart w:id="369" w:name="_Toc836920271"/>
      <w:r>
        <w:rPr>
          <w:rFonts w:hint="eastAsia" w:ascii="仿宋" w:hAnsi="仿宋" w:eastAsia="仿宋" w:cs="仿宋"/>
          <w:b w:val="0"/>
          <w:bCs/>
          <w:lang w:eastAsia="zh-CN"/>
        </w:rPr>
        <w:t>经济效益</w:t>
      </w:r>
    </w:p>
    <w:p>
      <w:pPr>
        <w:pStyle w:val="7"/>
        <w:numPr>
          <w:ilvl w:val="0"/>
          <w:numId w:val="20"/>
        </w:numPr>
        <w:ind w:firstLineChars="0"/>
        <w:rPr>
          <w:rFonts w:hint="eastAsia" w:ascii="仿宋" w:hAnsi="仿宋" w:eastAsia="仿宋" w:cs="仿宋"/>
          <w:b w:val="0"/>
          <w:bCs/>
          <w:lang w:eastAsia="zh-CN"/>
        </w:rPr>
      </w:pPr>
      <w:r>
        <w:rPr>
          <w:rFonts w:hint="eastAsia" w:ascii="仿宋" w:hAnsi="仿宋" w:eastAsia="仿宋" w:cs="仿宋"/>
          <w:b w:val="0"/>
          <w:bCs/>
          <w:lang w:eastAsia="zh-CN"/>
        </w:rPr>
        <w:t>保障川牛膝产量与农户收入分析</w:t>
      </w:r>
    </w:p>
    <w:p>
      <w:pPr>
        <w:ind w:firstLine="640"/>
        <w:rPr>
          <w:rFonts w:ascii="仿宋" w:hAnsi="仿宋" w:eastAsia="仿宋" w:cs="仿宋"/>
          <w:bCs/>
          <w:lang w:eastAsia="zh-CN"/>
        </w:rPr>
      </w:pPr>
      <w:r>
        <w:rPr>
          <w:rFonts w:hint="eastAsia" w:ascii="仿宋" w:hAnsi="仿宋" w:eastAsia="仿宋" w:cs="仿宋"/>
          <w:bCs/>
          <w:lang w:eastAsia="zh-CN"/>
        </w:rPr>
        <w:t>该园区是全省规模最大、品种最全、品质最优的川牛膝生产基地，水毁修复工程为川牛膝种植提供了良好环境，带动1200户4200人亩均增收8000元。</w:t>
      </w:r>
      <w:r>
        <w:rPr>
          <w:rFonts w:ascii="仿宋" w:hAnsi="仿宋" w:eastAsia="仿宋" w:cs="仿宋"/>
          <w:bCs/>
          <w:lang w:eastAsia="zh-CN"/>
        </w:rPr>
        <w:t>根据评分标准，该指标</w:t>
      </w:r>
      <w:r>
        <w:rPr>
          <w:rFonts w:hint="eastAsia" w:ascii="仿宋" w:hAnsi="仿宋" w:eastAsia="仿宋" w:cs="仿宋"/>
          <w:bCs/>
          <w:lang w:eastAsia="zh-CN"/>
        </w:rPr>
        <w:t>评定为中，得2.00分。</w:t>
      </w:r>
    </w:p>
    <w:p>
      <w:pPr>
        <w:pStyle w:val="7"/>
        <w:numPr>
          <w:ilvl w:val="0"/>
          <w:numId w:val="20"/>
        </w:numPr>
        <w:ind w:firstLineChars="0"/>
        <w:rPr>
          <w:rFonts w:ascii="仿宋" w:hAnsi="仿宋" w:eastAsia="仿宋" w:cs="仿宋"/>
          <w:b w:val="0"/>
          <w:bCs/>
          <w:lang w:eastAsia="zh-CN"/>
        </w:rPr>
      </w:pPr>
      <w:r>
        <w:rPr>
          <w:rFonts w:hint="eastAsia" w:ascii="仿宋" w:hAnsi="仿宋" w:eastAsia="仿宋" w:cs="仿宋"/>
          <w:b w:val="0"/>
          <w:bCs/>
          <w:lang w:eastAsia="zh-CN"/>
        </w:rPr>
        <w:t>提升园区加工产值分析</w:t>
      </w:r>
    </w:p>
    <w:p>
      <w:pPr>
        <w:ind w:firstLine="640"/>
        <w:rPr>
          <w:rFonts w:ascii="仿宋" w:hAnsi="仿宋" w:eastAsia="仿宋" w:cs="仿宋"/>
          <w:bCs/>
          <w:lang w:eastAsia="zh-CN"/>
        </w:rPr>
      </w:pPr>
      <w:r>
        <w:rPr>
          <w:rFonts w:hint="eastAsia" w:ascii="仿宋" w:hAnsi="仿宋" w:eastAsia="仿宋" w:cs="仿宋"/>
          <w:bCs/>
          <w:lang w:eastAsia="zh-CN"/>
        </w:rPr>
        <w:t>该园区内已建成4家初加工企业和3家精深加工企业，水毁修复工程有助于企业稳定运营，解决川牛膝的销售、清洗等难题，2022年园区加工川牛膝3990吨，实现产值8480万元。</w:t>
      </w:r>
      <w:r>
        <w:rPr>
          <w:rFonts w:ascii="仿宋" w:hAnsi="仿宋" w:eastAsia="仿宋" w:cs="仿宋"/>
          <w:bCs/>
          <w:lang w:eastAsia="zh-CN"/>
        </w:rPr>
        <w:t>根据评分标准，该指标</w:t>
      </w:r>
      <w:r>
        <w:rPr>
          <w:rFonts w:hint="eastAsia" w:ascii="仿宋" w:hAnsi="仿宋" w:eastAsia="仿宋" w:cs="仿宋"/>
          <w:bCs/>
          <w:lang w:eastAsia="zh-CN"/>
        </w:rPr>
        <w:t>评定为中，得2.00分。</w:t>
      </w:r>
    </w:p>
    <w:p>
      <w:pPr>
        <w:pStyle w:val="7"/>
        <w:numPr>
          <w:ilvl w:val="0"/>
          <w:numId w:val="20"/>
        </w:numPr>
        <w:ind w:firstLineChars="0"/>
        <w:rPr>
          <w:rFonts w:ascii="仿宋" w:hAnsi="仿宋" w:eastAsia="仿宋" w:cs="仿宋"/>
          <w:b w:val="0"/>
          <w:bCs/>
          <w:lang w:eastAsia="zh-CN"/>
        </w:rPr>
      </w:pPr>
      <w:r>
        <w:rPr>
          <w:rFonts w:hint="eastAsia" w:ascii="仿宋" w:hAnsi="仿宋" w:eastAsia="仿宋" w:cs="仿宋"/>
          <w:b w:val="0"/>
          <w:bCs/>
          <w:color w:val="000000"/>
          <w:sz w:val="32"/>
          <w:szCs w:val="24"/>
          <w:lang w:val="en-US" w:eastAsia="zh-CN" w:bidi="en-US"/>
        </w:rPr>
        <w:t>推动药旅融合发展分析</w:t>
      </w:r>
    </w:p>
    <w:p>
      <w:pPr>
        <w:ind w:firstLine="640"/>
        <w:rPr>
          <w:rFonts w:hint="eastAsia" w:ascii="仿宋" w:hAnsi="仿宋" w:eastAsia="仿宋" w:cs="仿宋"/>
          <w:bCs/>
          <w:lang w:eastAsia="zh-CN"/>
        </w:rPr>
      </w:pPr>
      <w:r>
        <w:rPr>
          <w:rFonts w:hint="eastAsia" w:ascii="仿宋" w:hAnsi="仿宋" w:eastAsia="仿宋" w:cs="仿宋"/>
          <w:bCs/>
          <w:lang w:eastAsia="zh-CN"/>
        </w:rPr>
        <w:t>该修复工程完善了园区基础设施，依托大瓦山国家湿地公园特色旅游资源，园区发展了59家农家乐和高山民宿，永胜乡民主村仅2024年9月就接待游客3000人次，旅游收入150万元。</w:t>
      </w:r>
      <w:r>
        <w:rPr>
          <w:rFonts w:ascii="仿宋" w:hAnsi="仿宋" w:eastAsia="仿宋" w:cs="仿宋"/>
          <w:bCs/>
          <w:lang w:eastAsia="zh-CN"/>
        </w:rPr>
        <w:t>根据评分标准，该指标</w:t>
      </w:r>
      <w:r>
        <w:rPr>
          <w:rFonts w:hint="eastAsia" w:ascii="仿宋" w:hAnsi="仿宋" w:eastAsia="仿宋" w:cs="仿宋"/>
          <w:bCs/>
          <w:lang w:eastAsia="zh-CN"/>
        </w:rPr>
        <w:t>评定为良，得3.00</w:t>
      </w:r>
      <w:r>
        <w:rPr>
          <w:rFonts w:ascii="仿宋" w:hAnsi="仿宋" w:eastAsia="仿宋" w:cs="仿宋"/>
          <w:bCs/>
          <w:lang w:eastAsia="zh-CN"/>
        </w:rPr>
        <w:t>分</w:t>
      </w:r>
      <w:r>
        <w:rPr>
          <w:rFonts w:hint="eastAsia" w:ascii="仿宋" w:hAnsi="仿宋" w:eastAsia="仿宋" w:cs="仿宋"/>
          <w:bCs/>
          <w:lang w:eastAsia="zh-CN"/>
        </w:rPr>
        <w:t>。</w:t>
      </w:r>
    </w:p>
    <w:bookmarkEnd w:id="362"/>
    <w:bookmarkEnd w:id="363"/>
    <w:bookmarkEnd w:id="364"/>
    <w:bookmarkEnd w:id="365"/>
    <w:bookmarkEnd w:id="366"/>
    <w:bookmarkEnd w:id="367"/>
    <w:bookmarkEnd w:id="368"/>
    <w:bookmarkEnd w:id="369"/>
    <w:p>
      <w:pPr>
        <w:pStyle w:val="6"/>
        <w:numPr>
          <w:ilvl w:val="2"/>
          <w:numId w:val="18"/>
        </w:numPr>
        <w:ind w:firstLineChars="0"/>
        <w:rPr>
          <w:rFonts w:hint="eastAsia" w:ascii="仿宋" w:hAnsi="仿宋" w:eastAsia="仿宋" w:cs="仿宋"/>
          <w:b w:val="0"/>
          <w:bCs/>
          <w:lang w:eastAsia="zh-CN"/>
        </w:rPr>
      </w:pPr>
      <w:bookmarkStart w:id="370" w:name="_Toc1383164886"/>
      <w:bookmarkStart w:id="371" w:name="_Toc4434"/>
      <w:bookmarkStart w:id="372" w:name="_Toc293105388_WPSOffice_Level3"/>
      <w:bookmarkStart w:id="373" w:name="_Toc7830224"/>
      <w:bookmarkStart w:id="374" w:name="_Toc1466841448"/>
      <w:bookmarkStart w:id="375" w:name="_Toc101106847"/>
      <w:r>
        <w:rPr>
          <w:rFonts w:hint="eastAsia" w:ascii="仿宋" w:hAnsi="仿宋" w:eastAsia="仿宋" w:cs="仿宋"/>
          <w:b w:val="0"/>
          <w:bCs/>
          <w:lang w:eastAsia="zh-CN"/>
        </w:rPr>
        <w:t>生态效益</w:t>
      </w:r>
    </w:p>
    <w:p>
      <w:pPr>
        <w:pStyle w:val="7"/>
        <w:numPr>
          <w:ilvl w:val="0"/>
          <w:numId w:val="21"/>
        </w:numPr>
        <w:ind w:firstLineChars="0"/>
        <w:rPr>
          <w:rFonts w:hint="eastAsia" w:ascii="仿宋" w:hAnsi="仿宋" w:eastAsia="仿宋" w:cs="仿宋"/>
          <w:b w:val="0"/>
          <w:bCs/>
          <w:spacing w:val="-7"/>
          <w:lang w:eastAsia="zh-CN"/>
        </w:rPr>
      </w:pPr>
      <w:r>
        <w:rPr>
          <w:rFonts w:hint="eastAsia" w:ascii="仿宋" w:hAnsi="仿宋" w:eastAsia="仿宋" w:cs="仿宋"/>
          <w:b w:val="0"/>
          <w:bCs/>
          <w:color w:val="000000"/>
          <w:sz w:val="32"/>
          <w:szCs w:val="24"/>
          <w:lang w:val="en-US" w:eastAsia="zh-CN" w:bidi="en-US"/>
        </w:rPr>
        <w:t>改善生态环境分析</w:t>
      </w:r>
    </w:p>
    <w:p>
      <w:pPr>
        <w:ind w:firstLine="640"/>
        <w:rPr>
          <w:rFonts w:ascii="仿宋" w:hAnsi="仿宋" w:eastAsia="仿宋" w:cs="仿宋"/>
          <w:bCs/>
          <w:lang w:eastAsia="zh-CN"/>
        </w:rPr>
      </w:pPr>
      <w:r>
        <w:rPr>
          <w:rFonts w:hint="eastAsia" w:ascii="仿宋" w:hAnsi="仿宋" w:eastAsia="仿宋" w:cs="仿宋"/>
          <w:bCs/>
          <w:lang w:eastAsia="zh-CN"/>
        </w:rPr>
        <w:t>该水毁修复工程可完善园区的排水系统、加固田坎等，减少雨水对土壤的冲刷，降低水土流失风险。同时，通过修复受损的土地和植被，增强土壤的保水保土能力，有助于维持土壤肥力，为川牛膝等中药材生长提供良好的土壤条件。工程实施过程中可能会采用生态护坡等技术，预留植被孔洞，为植物生长创造条件。这有利于增加园区植被覆盖度，吸引更多的动植物栖息，提升生物多样性，营造更稳定的生态系统。</w:t>
      </w:r>
      <w:r>
        <w:rPr>
          <w:rFonts w:ascii="仿宋" w:hAnsi="仿宋" w:eastAsia="仿宋" w:cs="仿宋"/>
          <w:bCs/>
          <w:lang w:eastAsia="zh-CN"/>
        </w:rPr>
        <w:t>根据评分标准，该指标</w:t>
      </w:r>
      <w:r>
        <w:rPr>
          <w:rFonts w:hint="eastAsia" w:ascii="仿宋" w:hAnsi="仿宋" w:eastAsia="仿宋" w:cs="仿宋"/>
          <w:bCs/>
          <w:lang w:eastAsia="zh-CN"/>
        </w:rPr>
        <w:t>评定为良，得3.00分。</w:t>
      </w:r>
    </w:p>
    <w:p>
      <w:pPr>
        <w:pStyle w:val="7"/>
        <w:numPr>
          <w:ilvl w:val="0"/>
          <w:numId w:val="21"/>
        </w:numPr>
        <w:ind w:firstLineChars="0"/>
        <w:rPr>
          <w:rFonts w:ascii="仿宋" w:hAnsi="仿宋" w:eastAsia="仿宋" w:cs="仿宋"/>
          <w:b w:val="0"/>
          <w:bCs/>
          <w:spacing w:val="-7"/>
          <w:lang w:eastAsia="zh-CN"/>
        </w:rPr>
      </w:pPr>
      <w:r>
        <w:rPr>
          <w:rFonts w:hint="eastAsia" w:ascii="仿宋" w:hAnsi="仿宋" w:eastAsia="仿宋" w:cs="仿宋"/>
          <w:b w:val="0"/>
          <w:bCs/>
          <w:spacing w:val="-7"/>
          <w:lang w:eastAsia="zh-CN"/>
        </w:rPr>
        <w:t>提升水资源利用效率分析</w:t>
      </w:r>
    </w:p>
    <w:p>
      <w:pPr>
        <w:ind w:firstLine="640"/>
        <w:rPr>
          <w:rFonts w:hint="eastAsia" w:ascii="仿宋" w:hAnsi="仿宋" w:eastAsia="仿宋" w:cs="仿宋"/>
          <w:bCs/>
          <w:lang w:eastAsia="zh-CN"/>
        </w:rPr>
      </w:pPr>
      <w:r>
        <w:rPr>
          <w:rFonts w:hint="eastAsia" w:ascii="仿宋" w:hAnsi="仿宋" w:eastAsia="仿宋" w:cs="仿宋"/>
          <w:bCs/>
          <w:lang w:eastAsia="zh-CN"/>
        </w:rPr>
        <w:t>该修复工程会对园区的灌溉设施进行修缮和优化，使水资源能够更精准地输送到农田，提高灌溉效率，减少水资源浪费，实现水资源的合理利用，进而对周边水体环境的稳定起到积极作用。随着园区基础设施的完善，有利于推广绿色种植技术，合理控制农药、化肥的使用量。同时，完善的排水系统可减少因雨水冲刷导致的农药、化肥等污染物进入水体，降低面源污染，保护园区及周边的水环境质量。根据评分标准，该指标评定为良，得3.00分</w:t>
      </w:r>
      <w:r>
        <w:rPr>
          <w:rFonts w:ascii="仿宋" w:hAnsi="仿宋" w:eastAsia="仿宋" w:cs="仿宋"/>
          <w:bCs/>
          <w:lang w:eastAsia="zh-CN"/>
        </w:rPr>
        <w:t>。</w:t>
      </w:r>
    </w:p>
    <w:p>
      <w:pPr>
        <w:pStyle w:val="6"/>
        <w:numPr>
          <w:ilvl w:val="2"/>
          <w:numId w:val="18"/>
        </w:numPr>
        <w:ind w:firstLineChars="0"/>
        <w:rPr>
          <w:rFonts w:hint="eastAsia" w:ascii="仿宋" w:hAnsi="仿宋" w:eastAsia="仿宋" w:cs="仿宋"/>
          <w:b w:val="0"/>
          <w:bCs/>
          <w:color w:val="000000"/>
          <w:sz w:val="32"/>
          <w:szCs w:val="24"/>
          <w:lang w:val="en-US" w:eastAsia="zh-CN" w:bidi="en-US"/>
        </w:rPr>
      </w:pPr>
      <w:r>
        <w:rPr>
          <w:rFonts w:hint="eastAsia" w:ascii="仿宋" w:hAnsi="仿宋" w:eastAsia="仿宋" w:cs="仿宋"/>
          <w:b w:val="0"/>
          <w:bCs/>
          <w:color w:val="000000"/>
          <w:sz w:val="32"/>
          <w:szCs w:val="24"/>
          <w:lang w:val="en-US" w:eastAsia="zh-CN" w:bidi="en-US"/>
        </w:rPr>
        <w:t>满意度分析</w:t>
      </w:r>
    </w:p>
    <w:p>
      <w:pPr>
        <w:pStyle w:val="7"/>
        <w:numPr>
          <w:numId w:val="0"/>
        </w:numPr>
        <w:ind w:left="643" w:leftChars="0"/>
        <w:rPr>
          <w:rFonts w:hint="eastAsia" w:ascii="仿宋" w:hAnsi="仿宋" w:eastAsia="仿宋" w:cs="仿宋"/>
          <w:b w:val="0"/>
          <w:bCs/>
          <w:spacing w:val="-7"/>
          <w:lang w:eastAsia="zh-CN"/>
        </w:rPr>
      </w:pPr>
      <w:r>
        <w:rPr>
          <w:rFonts w:hint="eastAsia" w:ascii="仿宋" w:hAnsi="仿宋" w:eastAsia="仿宋" w:cs="仿宋"/>
          <w:b w:val="0"/>
          <w:bCs/>
          <w:color w:val="000000"/>
          <w:sz w:val="32"/>
          <w:szCs w:val="24"/>
          <w:lang w:val="en-US" w:eastAsia="zh-CN" w:bidi="en-US"/>
        </w:rPr>
        <w:t>满意度调查问卷</w:t>
      </w:r>
    </w:p>
    <w:p>
      <w:pPr>
        <w:ind w:firstLine="612"/>
        <w:rPr>
          <w:rFonts w:hint="eastAsia" w:ascii="仿宋" w:hAnsi="仿宋" w:eastAsia="仿宋" w:cs="仿宋"/>
          <w:bCs/>
          <w:spacing w:val="-7"/>
          <w:lang w:eastAsia="zh-CN"/>
        </w:rPr>
      </w:pPr>
      <w:r>
        <w:rPr>
          <w:rFonts w:hint="eastAsia" w:ascii="仿宋" w:hAnsi="仿宋" w:eastAsia="仿宋" w:cs="仿宋"/>
          <w:bCs/>
          <w:lang w:eastAsia="zh-CN"/>
        </w:rPr>
        <w:t>本次绩效评价我们取得20份满意度调查问卷，满意度评分为96.33%。根据评分标准，该指标得满分2.00分</w:t>
      </w:r>
      <w:r>
        <w:rPr>
          <w:rFonts w:hint="eastAsia" w:ascii="仿宋" w:hAnsi="仿宋" w:eastAsia="仿宋" w:cs="仿宋"/>
          <w:bCs/>
          <w:spacing w:val="-7"/>
          <w:lang w:eastAsia="zh-CN"/>
        </w:rPr>
        <w:t>。</w:t>
      </w:r>
    </w:p>
    <w:bookmarkEnd w:id="370"/>
    <w:bookmarkEnd w:id="371"/>
    <w:bookmarkEnd w:id="372"/>
    <w:bookmarkEnd w:id="373"/>
    <w:bookmarkEnd w:id="374"/>
    <w:bookmarkEnd w:id="375"/>
    <w:p>
      <w:pPr>
        <w:pStyle w:val="4"/>
        <w:numPr>
          <w:numId w:val="0"/>
        </w:numPr>
        <w:spacing w:before="0" w:beforeLines="0" w:after="0" w:afterLines="0"/>
        <w:ind w:leftChars="0" w:firstLine="640" w:firstLineChars="200"/>
        <w:rPr>
          <w:rFonts w:hint="eastAsia" w:ascii="黑体" w:hAnsi="黑体" w:eastAsia="黑体" w:cs="黑体"/>
          <w:b w:val="0"/>
          <w:bCs/>
          <w:lang w:eastAsia="zh-CN"/>
        </w:rPr>
      </w:pPr>
      <w:bookmarkStart w:id="376" w:name="_Toc7946"/>
      <w:bookmarkStart w:id="377" w:name="_Toc1147619601_WPSOffice_Level1"/>
      <w:bookmarkStart w:id="378" w:name="_Toc91948976"/>
      <w:bookmarkStart w:id="379" w:name="_Toc643212752"/>
      <w:bookmarkStart w:id="380" w:name="_Toc606072301"/>
      <w:bookmarkStart w:id="381" w:name="_Toc132480971"/>
      <w:bookmarkStart w:id="382" w:name="_Toc341760227"/>
      <w:bookmarkStart w:id="383" w:name="_Toc27846"/>
      <w:bookmarkStart w:id="384" w:name="_Toc179658330"/>
      <w:r>
        <w:rPr>
          <w:rFonts w:hint="eastAsia" w:ascii="黑体" w:hAnsi="黑体" w:eastAsia="黑体" w:cs="黑体"/>
          <w:b w:val="0"/>
          <w:bCs/>
          <w:lang w:eastAsia="zh-CN"/>
        </w:rPr>
        <w:t>五、存在的问题及</w:t>
      </w:r>
      <w:bookmarkEnd w:id="376"/>
      <w:bookmarkEnd w:id="377"/>
      <w:bookmarkEnd w:id="378"/>
      <w:bookmarkEnd w:id="379"/>
      <w:bookmarkEnd w:id="380"/>
      <w:bookmarkEnd w:id="381"/>
      <w:bookmarkEnd w:id="382"/>
      <w:r>
        <w:rPr>
          <w:rFonts w:hint="eastAsia" w:ascii="黑体" w:hAnsi="黑体" w:eastAsia="黑体" w:cs="黑体"/>
          <w:b w:val="0"/>
          <w:bCs/>
          <w:lang w:eastAsia="zh-CN"/>
        </w:rPr>
        <w:t>及建议</w:t>
      </w:r>
      <w:bookmarkEnd w:id="383"/>
      <w:bookmarkEnd w:id="384"/>
    </w:p>
    <w:p>
      <w:pPr>
        <w:pStyle w:val="6"/>
        <w:ind w:firstLine="612"/>
        <w:rPr>
          <w:rFonts w:hint="eastAsia" w:ascii="楷体" w:hAnsi="楷体" w:eastAsia="楷体" w:cs="楷体"/>
          <w:b w:val="0"/>
          <w:bCs/>
          <w:lang w:val="en-US" w:eastAsia="zh-CN"/>
        </w:rPr>
      </w:pPr>
      <w:bookmarkStart w:id="385" w:name="_Toc1365763903"/>
      <w:bookmarkStart w:id="386" w:name="_Toc1535266130"/>
      <w:bookmarkStart w:id="387" w:name="_Toc2042253545_WPSOffice_Level3"/>
      <w:bookmarkStart w:id="388" w:name="_Toc935836209"/>
      <w:bookmarkStart w:id="389" w:name="_Toc22958"/>
      <w:bookmarkStart w:id="390" w:name="_Toc581087941"/>
      <w:bookmarkStart w:id="391" w:name="_Toc32406"/>
      <w:r>
        <w:rPr>
          <w:rFonts w:hint="eastAsia" w:ascii="楷体" w:hAnsi="楷体" w:eastAsia="楷体" w:cs="楷体"/>
          <w:b w:val="0"/>
          <w:bCs/>
          <w:spacing w:val="-7"/>
          <w:lang w:val="en-US" w:eastAsia="zh-CN"/>
        </w:rPr>
        <w:t>开</w:t>
      </w:r>
      <w:r>
        <w:rPr>
          <w:rFonts w:hint="eastAsia" w:ascii="楷体" w:hAnsi="楷体" w:eastAsia="楷体" w:cs="楷体"/>
          <w:b w:val="0"/>
          <w:bCs/>
          <w:color w:val="000000"/>
          <w:spacing w:val="-7"/>
          <w:sz w:val="32"/>
          <w:szCs w:val="24"/>
          <w:lang w:val="en-US" w:eastAsia="zh-CN" w:bidi="en-US"/>
        </w:rPr>
        <w:t>工、结算送审进度慢，监督管理有待提高</w:t>
      </w:r>
    </w:p>
    <w:p>
      <w:pPr>
        <w:ind w:firstLine="640"/>
        <w:rPr>
          <w:rFonts w:hint="eastAsia" w:ascii="仿宋" w:hAnsi="仿宋" w:eastAsia="仿宋" w:cs="仿宋"/>
          <w:bCs/>
          <w:color w:val="auto"/>
          <w:spacing w:val="-8"/>
          <w:szCs w:val="32"/>
          <w:highlight w:val="none"/>
          <w:lang w:val="en-US" w:eastAsia="zh-CN"/>
        </w:rPr>
      </w:pPr>
      <w:r>
        <w:rPr>
          <w:rFonts w:hint="eastAsia" w:ascii="仿宋" w:hAnsi="仿宋" w:eastAsia="仿宋" w:cs="仿宋"/>
          <w:bCs/>
          <w:spacing w:val="-7"/>
          <w:lang w:eastAsia="zh-CN"/>
        </w:rPr>
        <w:t>问题：</w:t>
      </w:r>
      <w:r>
        <w:rPr>
          <w:rFonts w:hint="eastAsia" w:ascii="仿宋" w:hAnsi="仿宋" w:eastAsia="仿宋" w:cs="仿宋"/>
          <w:bCs/>
          <w:spacing w:val="-7"/>
          <w:lang w:val="en-US" w:eastAsia="zh-CN"/>
        </w:rPr>
        <w:t>1.开工进度慢：合同、</w:t>
      </w:r>
      <w:r>
        <w:rPr>
          <w:rFonts w:hint="eastAsia" w:ascii="仿宋" w:hAnsi="仿宋" w:eastAsia="仿宋" w:cs="仿宋"/>
          <w:bCs/>
          <w:spacing w:val="-7"/>
          <w:lang w:eastAsia="zh-CN"/>
        </w:rPr>
        <w:t>开工申请批复</w:t>
      </w:r>
      <w:r>
        <w:rPr>
          <w:rFonts w:hint="eastAsia" w:ascii="仿宋" w:hAnsi="仿宋" w:eastAsia="仿宋" w:cs="仿宋"/>
          <w:bCs/>
          <w:spacing w:val="-7"/>
          <w:lang w:val="en-US" w:eastAsia="zh-CN"/>
        </w:rPr>
        <w:t>单显示项目计划工期为</w:t>
      </w:r>
      <w:r>
        <w:rPr>
          <w:rFonts w:hint="eastAsia" w:ascii="仿宋" w:hAnsi="仿宋" w:eastAsia="仿宋" w:cs="仿宋"/>
          <w:bCs/>
          <w:spacing w:val="-7"/>
          <w:lang w:eastAsia="zh-CN"/>
        </w:rPr>
        <w:t>2022年9月28日</w:t>
      </w:r>
      <w:r>
        <w:rPr>
          <w:rFonts w:hint="eastAsia" w:ascii="仿宋" w:hAnsi="仿宋" w:eastAsia="仿宋" w:cs="仿宋"/>
          <w:bCs/>
          <w:spacing w:val="-7"/>
          <w:lang w:val="en-US" w:eastAsia="zh-CN"/>
        </w:rPr>
        <w:t>至</w:t>
      </w:r>
      <w:r>
        <w:rPr>
          <w:rFonts w:hint="eastAsia" w:ascii="仿宋" w:hAnsi="仿宋" w:eastAsia="仿宋" w:cs="仿宋"/>
          <w:bCs/>
          <w:spacing w:val="-7"/>
          <w:lang w:eastAsia="zh-CN"/>
        </w:rPr>
        <w:t>2022年12月28日，因施工现场气温进入冬</w:t>
      </w:r>
      <w:r>
        <w:rPr>
          <w:rFonts w:hint="eastAsia" w:ascii="仿宋" w:hAnsi="仿宋" w:eastAsia="仿宋" w:cs="仿宋"/>
          <w:bCs/>
          <w:spacing w:val="-7"/>
          <w:lang w:val="en-US" w:eastAsia="zh-CN"/>
        </w:rPr>
        <w:t>季</w:t>
      </w:r>
      <w:r>
        <w:rPr>
          <w:rFonts w:hint="eastAsia" w:ascii="仿宋" w:hAnsi="仿宋" w:eastAsia="仿宋" w:cs="仿宋"/>
          <w:bCs/>
          <w:spacing w:val="-7"/>
          <w:lang w:eastAsia="zh-CN"/>
        </w:rPr>
        <w:t>无法施工延期10个日历天。</w:t>
      </w:r>
      <w:r>
        <w:rPr>
          <w:rFonts w:hint="eastAsia" w:ascii="仿宋" w:hAnsi="仿宋" w:eastAsia="仿宋" w:cs="仿宋"/>
          <w:bCs/>
          <w:spacing w:val="-7"/>
          <w:lang w:val="en-US" w:eastAsia="zh-CN"/>
        </w:rPr>
        <w:t>而施工单位出具的</w:t>
      </w:r>
      <w:r>
        <w:rPr>
          <w:rFonts w:hint="eastAsia" w:ascii="仿宋" w:hAnsi="仿宋" w:eastAsia="仿宋" w:cs="仿宋"/>
          <w:bCs/>
          <w:spacing w:val="-7"/>
          <w:lang w:eastAsia="zh-CN"/>
        </w:rPr>
        <w:t>施工总结报告</w:t>
      </w:r>
      <w:r>
        <w:rPr>
          <w:rFonts w:hint="eastAsia" w:ascii="仿宋" w:hAnsi="仿宋" w:eastAsia="仿宋" w:cs="仿宋"/>
          <w:bCs/>
          <w:spacing w:val="-7"/>
          <w:lang w:val="en-US" w:eastAsia="zh-CN"/>
        </w:rPr>
        <w:t>显示项目于</w:t>
      </w:r>
      <w:r>
        <w:rPr>
          <w:rFonts w:hint="eastAsia" w:ascii="仿宋" w:hAnsi="仿宋" w:eastAsia="仿宋" w:cs="仿宋"/>
          <w:bCs/>
          <w:spacing w:val="-7"/>
          <w:lang w:eastAsia="zh-CN"/>
        </w:rPr>
        <w:t>2022年12月进场施工，2023年1月基本完工，</w:t>
      </w:r>
      <w:r>
        <w:rPr>
          <w:rFonts w:hint="eastAsia" w:ascii="仿宋" w:hAnsi="仿宋" w:eastAsia="仿宋" w:cs="仿宋"/>
          <w:bCs/>
          <w:spacing w:val="-7"/>
          <w:lang w:val="en-US" w:eastAsia="zh-CN"/>
        </w:rPr>
        <w:t>开工日期延后。</w:t>
      </w:r>
    </w:p>
    <w:p>
      <w:pPr>
        <w:ind w:firstLine="640"/>
        <w:rPr>
          <w:rFonts w:hint="default" w:ascii="仿宋" w:hAnsi="仿宋" w:eastAsia="仿宋" w:cs="仿宋"/>
          <w:bCs/>
          <w:spacing w:val="-7"/>
          <w:lang w:val="en-US" w:eastAsia="zh-CN"/>
        </w:rPr>
      </w:pPr>
      <w:r>
        <w:rPr>
          <w:rFonts w:hint="eastAsia" w:ascii="仿宋" w:hAnsi="仿宋" w:eastAsia="仿宋" w:cs="仿宋"/>
          <w:bCs/>
          <w:spacing w:val="-7"/>
          <w:lang w:val="en-US" w:eastAsia="zh-CN"/>
        </w:rPr>
        <w:t>2.结算送审进度慢：项目于</w:t>
      </w:r>
      <w:r>
        <w:rPr>
          <w:rFonts w:hint="eastAsia" w:ascii="仿宋" w:hAnsi="仿宋" w:eastAsia="仿宋" w:cs="仿宋"/>
          <w:bCs/>
          <w:spacing w:val="-7"/>
          <w:lang w:eastAsia="zh-CN"/>
        </w:rPr>
        <w:t>2023年1月4日</w:t>
      </w:r>
      <w:r>
        <w:rPr>
          <w:rFonts w:hint="eastAsia" w:ascii="仿宋" w:hAnsi="仿宋" w:eastAsia="仿宋" w:cs="仿宋"/>
          <w:bCs/>
          <w:spacing w:val="-7"/>
          <w:lang w:val="en-US" w:eastAsia="zh-CN"/>
        </w:rPr>
        <w:t>出具</w:t>
      </w:r>
      <w:r>
        <w:rPr>
          <w:rFonts w:hint="eastAsia" w:ascii="仿宋" w:hAnsi="仿宋" w:eastAsia="仿宋" w:cs="仿宋"/>
          <w:bCs/>
          <w:spacing w:val="-7"/>
          <w:lang w:eastAsia="zh-CN"/>
        </w:rPr>
        <w:t>交工验收证书，</w:t>
      </w:r>
      <w:r>
        <w:rPr>
          <w:rFonts w:hint="eastAsia" w:ascii="仿宋" w:hAnsi="仿宋" w:eastAsia="仿宋" w:cs="仿宋"/>
          <w:bCs/>
          <w:spacing w:val="-7"/>
          <w:lang w:val="en-US" w:eastAsia="zh-CN"/>
        </w:rPr>
        <w:t>2024年1月8日第一次提交送审资料，在评审过程中因送审资料与施工现场不一致，2024年10月22日业主单位申请退回该项目的结算资料，2024年10月29日业主单位完善结算送审资料进行第二次送审，</w:t>
      </w:r>
      <w:r>
        <w:rPr>
          <w:rFonts w:hint="eastAsia" w:ascii="仿宋" w:hAnsi="仿宋" w:eastAsia="仿宋" w:cs="仿宋"/>
          <w:bCs/>
          <w:spacing w:val="-7"/>
          <w:lang w:eastAsia="zh-CN"/>
        </w:rPr>
        <w:t>2024年11月11日</w:t>
      </w:r>
      <w:r>
        <w:rPr>
          <w:rFonts w:hint="eastAsia" w:ascii="仿宋" w:hAnsi="仿宋" w:eastAsia="仿宋" w:cs="仿宋"/>
          <w:bCs/>
          <w:spacing w:val="-7"/>
          <w:lang w:val="en-US" w:eastAsia="zh-CN"/>
        </w:rPr>
        <w:t>由财评中心出具</w:t>
      </w:r>
      <w:r>
        <w:rPr>
          <w:rFonts w:hint="eastAsia" w:ascii="仿宋" w:hAnsi="仿宋" w:eastAsia="仿宋" w:cs="仿宋"/>
          <w:bCs/>
          <w:spacing w:val="-7"/>
          <w:lang w:eastAsia="zh-CN"/>
        </w:rPr>
        <w:t>财政评审</w:t>
      </w:r>
      <w:r>
        <w:rPr>
          <w:rFonts w:hint="eastAsia" w:ascii="仿宋" w:hAnsi="仿宋" w:eastAsia="仿宋" w:cs="仿宋"/>
          <w:bCs/>
          <w:spacing w:val="-7"/>
          <w:lang w:val="en-US" w:eastAsia="zh-CN"/>
        </w:rPr>
        <w:t>结算报告</w:t>
      </w:r>
      <w:r>
        <w:rPr>
          <w:rFonts w:hint="eastAsia" w:ascii="仿宋" w:hAnsi="仿宋" w:eastAsia="仿宋" w:cs="仿宋"/>
          <w:bCs/>
          <w:spacing w:val="-7"/>
          <w:lang w:eastAsia="zh-CN"/>
        </w:rPr>
        <w:t>。</w:t>
      </w:r>
    </w:p>
    <w:p>
      <w:pPr>
        <w:ind w:firstLine="612"/>
        <w:rPr>
          <w:rFonts w:hint="eastAsia" w:ascii="仿宋" w:hAnsi="仿宋" w:eastAsia="仿宋" w:cs="仿宋"/>
          <w:bCs/>
          <w:spacing w:val="-7"/>
          <w:lang w:eastAsia="zh-CN"/>
        </w:rPr>
      </w:pPr>
      <w:r>
        <w:rPr>
          <w:rFonts w:hint="eastAsia" w:ascii="仿宋" w:hAnsi="仿宋" w:eastAsia="仿宋" w:cs="仿宋"/>
          <w:bCs/>
          <w:spacing w:val="-7"/>
          <w:lang w:val="en-US" w:eastAsia="zh-CN"/>
        </w:rPr>
        <w:t>建议：1.开工延期建议：应组织业主、监理、施工方等相关方召开专题会议，说明延后情况及影响，共同协商解决方案。重新制定开工日期、细化后续施工节点，压缩非关键工序时间，必要时增加资源投入（如增派人员、设备）以赶工。针对延后情况，签订补充协议，明确新的开工时间、工期顺延天数、成</w:t>
      </w:r>
      <w:r>
        <w:rPr>
          <w:rFonts w:hint="eastAsia" w:ascii="仿宋" w:hAnsi="仿宋" w:eastAsia="仿宋" w:cs="仿宋"/>
          <w:bCs/>
          <w:spacing w:val="-7"/>
          <w:lang w:eastAsia="zh-CN"/>
        </w:rPr>
        <w:t>本调整（如人工/材料涨价补偿）、违约责任等，避免后续纠纷。开工后制定严格的进度跟踪机制，定期（如每日/每周）检查施工进展，及时发现并解决新问题。</w:t>
      </w:r>
    </w:p>
    <w:p>
      <w:pPr>
        <w:ind w:firstLine="612"/>
        <w:rPr>
          <w:rFonts w:hint="default" w:ascii="仿宋" w:hAnsi="仿宋" w:eastAsia="仿宋" w:cs="仿宋"/>
          <w:bCs/>
          <w:spacing w:val="-7"/>
          <w:lang w:val="en-US" w:eastAsia="zh-CN"/>
        </w:rPr>
      </w:pPr>
      <w:r>
        <w:rPr>
          <w:rFonts w:hint="eastAsia" w:ascii="仿宋" w:hAnsi="仿宋" w:eastAsia="仿宋" w:cs="仿宋"/>
          <w:bCs/>
          <w:spacing w:val="-7"/>
          <w:lang w:val="en-US" w:eastAsia="zh-CN"/>
        </w:rPr>
        <w:t>2.结算送审进度慢建议</w:t>
      </w:r>
      <w:r>
        <w:rPr>
          <w:rFonts w:hint="eastAsia" w:ascii="仿宋" w:hAnsi="仿宋" w:eastAsia="仿宋" w:cs="仿宋"/>
          <w:bCs/>
          <w:spacing w:val="-7"/>
          <w:highlight w:val="none"/>
          <w:lang w:val="en-US" w:eastAsia="zh-CN"/>
        </w:rPr>
        <w:t>：业主单位应</w:t>
      </w:r>
      <w:r>
        <w:rPr>
          <w:rFonts w:hint="default" w:ascii="仿宋" w:hAnsi="仿宋" w:eastAsia="仿宋" w:cs="仿宋"/>
          <w:bCs/>
          <w:spacing w:val="-7"/>
          <w:highlight w:val="none"/>
          <w:lang w:val="en-US" w:eastAsia="zh-CN"/>
        </w:rPr>
        <w:t>建立标准化资料清单，明确结算所需的图纸、签证、变更单、验收记录等文件的格式和要求，提前</w:t>
      </w:r>
      <w:r>
        <w:rPr>
          <w:rFonts w:hint="eastAsia" w:ascii="仿宋" w:hAnsi="仿宋" w:eastAsia="仿宋" w:cs="仿宋"/>
          <w:bCs/>
          <w:spacing w:val="-7"/>
          <w:highlight w:val="none"/>
          <w:lang w:val="en-US" w:eastAsia="zh-CN"/>
        </w:rPr>
        <w:t>与施工单位协商，双方指定经培训的</w:t>
      </w:r>
      <w:r>
        <w:rPr>
          <w:rFonts w:hint="default" w:ascii="仿宋" w:hAnsi="仿宋" w:eastAsia="仿宋" w:cs="仿宋"/>
          <w:bCs/>
          <w:spacing w:val="-7"/>
          <w:highlight w:val="none"/>
          <w:lang w:val="en-US" w:eastAsia="zh-CN"/>
        </w:rPr>
        <w:t>人员</w:t>
      </w:r>
      <w:r>
        <w:rPr>
          <w:rFonts w:hint="eastAsia" w:ascii="仿宋" w:hAnsi="仿宋" w:eastAsia="仿宋" w:cs="仿宋"/>
          <w:bCs/>
          <w:spacing w:val="-7"/>
          <w:highlight w:val="none"/>
          <w:lang w:val="en-US" w:eastAsia="zh-CN"/>
        </w:rPr>
        <w:t>开展此项工作</w:t>
      </w:r>
      <w:r>
        <w:rPr>
          <w:rFonts w:hint="default" w:ascii="仿宋" w:hAnsi="仿宋" w:eastAsia="仿宋" w:cs="仿宋"/>
          <w:bCs/>
          <w:spacing w:val="-7"/>
          <w:highlight w:val="none"/>
          <w:lang w:val="en-US" w:eastAsia="zh-CN"/>
        </w:rPr>
        <w:t>。施工过程中</w:t>
      </w:r>
      <w:r>
        <w:rPr>
          <w:rFonts w:hint="eastAsia" w:ascii="仿宋" w:hAnsi="仿宋" w:eastAsia="仿宋" w:cs="仿宋"/>
          <w:bCs/>
          <w:spacing w:val="-7"/>
          <w:highlight w:val="none"/>
          <w:lang w:val="en-US" w:eastAsia="zh-CN"/>
        </w:rPr>
        <w:t>由双方指</w:t>
      </w:r>
      <w:r>
        <w:rPr>
          <w:rFonts w:hint="eastAsia" w:ascii="仿宋" w:hAnsi="仿宋" w:eastAsia="仿宋" w:cs="仿宋"/>
          <w:bCs/>
          <w:spacing w:val="-7"/>
          <w:lang w:val="en-US" w:eastAsia="zh-CN"/>
        </w:rPr>
        <w:t>定人员</w:t>
      </w:r>
      <w:r>
        <w:rPr>
          <w:rFonts w:hint="default" w:ascii="仿宋" w:hAnsi="仿宋" w:eastAsia="仿宋" w:cs="仿宋"/>
          <w:bCs/>
          <w:spacing w:val="-7"/>
          <w:lang w:val="en-US" w:eastAsia="zh-CN"/>
        </w:rPr>
        <w:t>同步整理资料，负责资料的收集、核对与归档，避免后期补漏耗时。定期召开结算协调会，施工方、监理方、建设方及时对接，解决资料争议、工程量确认等问题，避免信息滞后。明确各方对接人职责，减少跨部门沟通壁垒，确保问题快速响应。</w:t>
      </w:r>
      <w:r>
        <w:rPr>
          <w:rFonts w:hint="eastAsia" w:ascii="仿宋" w:hAnsi="仿宋" w:eastAsia="仿宋" w:cs="仿宋"/>
          <w:bCs/>
          <w:spacing w:val="-7"/>
          <w:lang w:val="en-US" w:eastAsia="zh-CN"/>
        </w:rPr>
        <w:t>通过以上措施，</w:t>
      </w:r>
      <w:r>
        <w:rPr>
          <w:rFonts w:hint="default" w:ascii="仿宋" w:hAnsi="仿宋" w:eastAsia="仿宋" w:cs="仿宋"/>
          <w:bCs/>
          <w:spacing w:val="-7"/>
          <w:lang w:val="en-US" w:eastAsia="zh-CN"/>
        </w:rPr>
        <w:t>推动结算送审高效推进。</w:t>
      </w:r>
    </w:p>
    <w:bookmarkEnd w:id="385"/>
    <w:bookmarkEnd w:id="386"/>
    <w:bookmarkEnd w:id="387"/>
    <w:bookmarkEnd w:id="388"/>
    <w:bookmarkEnd w:id="389"/>
    <w:bookmarkEnd w:id="390"/>
    <w:bookmarkEnd w:id="391"/>
    <w:p>
      <w:pPr>
        <w:pStyle w:val="4"/>
        <w:numPr>
          <w:numId w:val="0"/>
        </w:numPr>
        <w:spacing w:before="0" w:beforeLines="0" w:after="0" w:afterLines="0"/>
        <w:ind w:leftChars="0" w:firstLine="640" w:firstLineChars="200"/>
        <w:rPr>
          <w:rFonts w:hint="eastAsia" w:ascii="黑体" w:hAnsi="黑体" w:eastAsia="黑体" w:cs="黑体"/>
          <w:b w:val="0"/>
          <w:bCs/>
        </w:rPr>
      </w:pPr>
    </w:p>
    <w:p>
      <w:pPr>
        <w:ind w:left="1600" w:leftChars="200" w:hanging="960" w:hangingChars="300"/>
        <w:rPr>
          <w:rFonts w:ascii="仿宋" w:hAnsi="仿宋" w:eastAsia="仿宋" w:cs="仿宋"/>
          <w:bCs/>
          <w:lang w:eastAsia="zh-CN"/>
        </w:rPr>
      </w:pPr>
      <w:bookmarkStart w:id="392" w:name="_Toc132480978"/>
      <w:r>
        <w:rPr>
          <w:rFonts w:hint="eastAsia" w:ascii="仿宋" w:hAnsi="仿宋" w:eastAsia="仿宋" w:cs="仿宋"/>
          <w:bCs/>
          <w:lang w:eastAsia="zh-CN"/>
        </w:rPr>
        <w:t>附件：乐山市金口河区永胜川牛膝中药材现代农业园区</w:t>
      </w:r>
      <w:bookmarkStart w:id="398" w:name="_GoBack"/>
      <w:bookmarkEnd w:id="398"/>
      <w:r>
        <w:rPr>
          <w:rFonts w:hint="eastAsia" w:ascii="仿宋" w:hAnsi="仿宋" w:eastAsia="仿宋" w:cs="仿宋"/>
          <w:bCs/>
          <w:lang w:eastAsia="zh-CN"/>
        </w:rPr>
        <w:t>水毁修复工程绩效评价指标体系及综合评分表</w:t>
      </w:r>
      <w:bookmarkEnd w:id="392"/>
    </w:p>
    <w:p>
      <w:pPr>
        <w:ind w:left="0" w:leftChars="0" w:firstLine="1379" w:firstLineChars="431"/>
        <w:rPr>
          <w:rFonts w:hint="default" w:ascii="仿宋" w:hAnsi="仿宋" w:eastAsia="仿宋" w:cs="仿宋"/>
          <w:b w:val="0"/>
          <w:bCs/>
          <w:lang w:val="en-US" w:eastAsia="zh-CN"/>
        </w:rPr>
      </w:pPr>
    </w:p>
    <w:p>
      <w:pPr>
        <w:wordWrap w:val="0"/>
        <w:ind w:firstLine="643"/>
        <w:jc w:val="right"/>
        <w:rPr>
          <w:rFonts w:hint="eastAsia"/>
          <w:lang w:eastAsia="zh-CN"/>
        </w:rPr>
      </w:pPr>
      <w:r>
        <w:rPr>
          <w:rStyle w:val="68"/>
          <w:rFonts w:hint="eastAsia"/>
          <w:bCs/>
          <w:sz w:val="28"/>
          <w:szCs w:val="28"/>
          <w:lang w:val="en-US" w:eastAsia="zh-CN"/>
        </w:rPr>
        <w:t xml:space="preserve"> </w:t>
      </w:r>
    </w:p>
    <w:p>
      <w:pPr>
        <w:ind w:firstLine="640"/>
        <w:rPr>
          <w:rFonts w:hint="eastAsia" w:ascii="仿宋" w:hAnsi="仿宋" w:eastAsia="仿宋" w:cs="仿宋"/>
          <w:bCs/>
          <w:lang w:eastAsia="zh-CN"/>
        </w:rPr>
        <w:sectPr>
          <w:footerReference r:id="rId13" w:type="default"/>
          <w:pgSz w:w="11906" w:h="16838"/>
          <w:pgMar w:top="1440" w:right="1800" w:bottom="1440" w:left="1800" w:header="851" w:footer="1191" w:gutter="0"/>
          <w:pgNumType w:fmt="numberInDash" w:start="1"/>
          <w:cols w:space="425" w:num="1"/>
          <w:docGrid w:type="lines" w:linePitch="312" w:charSpace="0"/>
        </w:sectPr>
      </w:pPr>
    </w:p>
    <w:p>
      <w:pPr>
        <w:pStyle w:val="5"/>
        <w:spacing w:before="0" w:beforeLines="0" w:after="0" w:afterLines="0"/>
        <w:ind w:firstLine="0" w:firstLineChars="0"/>
        <w:rPr>
          <w:rFonts w:ascii="Times New Roman" w:hAnsi="Times New Roman" w:eastAsia="宋体"/>
          <w:sz w:val="28"/>
          <w:szCs w:val="28"/>
          <w:lang w:eastAsia="zh-CN"/>
        </w:rPr>
      </w:pPr>
      <w:bookmarkStart w:id="393" w:name="_Toc4961"/>
      <w:bookmarkStart w:id="394" w:name="_Toc179658332"/>
      <w:r>
        <w:rPr>
          <w:rFonts w:ascii="Times New Roman" w:hAnsi="Times New Roman" w:eastAsia="宋体"/>
          <w:sz w:val="28"/>
          <w:szCs w:val="28"/>
          <w:lang w:eastAsia="zh-CN"/>
        </w:rPr>
        <w:t>附件</w:t>
      </w:r>
      <w:bookmarkEnd w:id="393"/>
      <w:bookmarkEnd w:id="394"/>
    </w:p>
    <w:p>
      <w:pPr>
        <w:pStyle w:val="5"/>
        <w:spacing w:before="0" w:beforeLines="0" w:after="0" w:afterLines="0"/>
        <w:ind w:firstLine="562"/>
        <w:jc w:val="center"/>
        <w:rPr>
          <w:rFonts w:hint="eastAsia"/>
          <w:sz w:val="28"/>
          <w:szCs w:val="28"/>
          <w:lang w:eastAsia="zh-CN"/>
        </w:rPr>
      </w:pPr>
      <w:bookmarkStart w:id="395" w:name="_Toc179658333"/>
      <w:bookmarkStart w:id="396" w:name="_Toc22494"/>
      <w:r>
        <w:rPr>
          <w:rFonts w:hint="eastAsia" w:ascii="Times New Roman" w:hAnsi="Times New Roman" w:eastAsia="宋体"/>
          <w:sz w:val="28"/>
          <w:szCs w:val="28"/>
          <w:lang w:eastAsia="zh-CN"/>
        </w:rPr>
        <w:t>乐山市金口河区永胜川牛膝中药材现代农业园区水毁修复工程</w:t>
      </w:r>
      <w:r>
        <w:rPr>
          <w:rFonts w:ascii="Times New Roman" w:hAnsi="Times New Roman" w:eastAsia="宋体"/>
          <w:sz w:val="28"/>
          <w:szCs w:val="28"/>
          <w:lang w:eastAsia="zh-CN"/>
        </w:rPr>
        <w:t>绩效评价指标体系及综合评分表</w:t>
      </w:r>
      <w:bookmarkEnd w:id="395"/>
      <w:bookmarkEnd w:id="396"/>
    </w:p>
    <w:tbl>
      <w:tblPr>
        <w:tblStyle w:val="24"/>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89"/>
        <w:gridCol w:w="893"/>
        <w:gridCol w:w="740"/>
        <w:gridCol w:w="3056"/>
        <w:gridCol w:w="2250"/>
        <w:gridCol w:w="3884"/>
        <w:gridCol w:w="815"/>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61"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bookmarkStart w:id="397" w:name="_Hlk179648500"/>
            <w:r>
              <w:rPr>
                <w:rFonts w:eastAsia="宋体"/>
                <w:b/>
                <w:bCs/>
                <w:sz w:val="24"/>
                <w:lang w:eastAsia="zh-CN" w:bidi="ar"/>
              </w:rPr>
              <w:t>一级指标</w:t>
            </w:r>
          </w:p>
        </w:tc>
        <w:tc>
          <w:tcPr>
            <w:tcW w:w="1172"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二级指标</w:t>
            </w:r>
          </w:p>
        </w:tc>
        <w:tc>
          <w:tcPr>
            <w:tcW w:w="1177"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三级指标</w:t>
            </w:r>
          </w:p>
        </w:tc>
        <w:tc>
          <w:tcPr>
            <w:tcW w:w="976"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分值</w:t>
            </w:r>
          </w:p>
        </w:tc>
        <w:tc>
          <w:tcPr>
            <w:tcW w:w="4029"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指标说明</w:t>
            </w:r>
          </w:p>
        </w:tc>
        <w:tc>
          <w:tcPr>
            <w:tcW w:w="2966"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评分标准</w:t>
            </w:r>
          </w:p>
        </w:tc>
        <w:tc>
          <w:tcPr>
            <w:tcW w:w="5120"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评分过程</w:t>
            </w:r>
          </w:p>
        </w:tc>
        <w:tc>
          <w:tcPr>
            <w:tcW w:w="1075"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最终得分</w:t>
            </w:r>
          </w:p>
        </w:tc>
        <w:tc>
          <w:tcPr>
            <w:tcW w:w="1457" w:type="dxa"/>
            <w:shd w:val="clear" w:color="auto" w:fill="BEBEBE"/>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A决策（20分）　</w:t>
            </w:r>
          </w:p>
        </w:tc>
        <w:tc>
          <w:tcPr>
            <w:tcW w:w="1172"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A1项目立项（8分）　</w:t>
            </w:r>
          </w:p>
        </w:tc>
        <w:tc>
          <w:tcPr>
            <w:tcW w:w="1177"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A11立项依据充分性</w:t>
            </w:r>
          </w:p>
        </w:tc>
        <w:tc>
          <w:tcPr>
            <w:tcW w:w="97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4029"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1.项目立项是否符合国家法律法规、国民经济发展规划和相关政策，政策依据充分；</w:t>
            </w:r>
            <w:r>
              <w:rPr>
                <w:rFonts w:eastAsia="宋体"/>
                <w:sz w:val="24"/>
                <w:lang w:eastAsia="zh-CN" w:bidi="ar"/>
              </w:rPr>
              <w:br w:type="textWrapping"/>
            </w:r>
            <w:r>
              <w:rPr>
                <w:rFonts w:hint="eastAsia" w:eastAsia="宋体"/>
                <w:sz w:val="24"/>
                <w:lang w:eastAsia="zh-CN" w:bidi="ar"/>
              </w:rPr>
              <w:t>2</w:t>
            </w:r>
            <w:r>
              <w:rPr>
                <w:rFonts w:eastAsia="宋体"/>
                <w:sz w:val="24"/>
                <w:lang w:eastAsia="zh-CN" w:bidi="ar"/>
              </w:rPr>
              <w:t>.项目立项是否与部门职责范围相符，属于部门履职所需；</w:t>
            </w:r>
            <w:r>
              <w:rPr>
                <w:rFonts w:eastAsia="宋体"/>
                <w:sz w:val="24"/>
                <w:lang w:eastAsia="zh-CN" w:bidi="ar"/>
              </w:rPr>
              <w:br w:type="textWrapping"/>
            </w:r>
          </w:p>
        </w:tc>
        <w:tc>
          <w:tcPr>
            <w:tcW w:w="2966" w:type="dxa"/>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50</w:t>
            </w:r>
            <w:r>
              <w:rPr>
                <w:rFonts w:eastAsia="宋体"/>
                <w:sz w:val="24"/>
                <w:lang w:eastAsia="zh-CN" w:bidi="ar"/>
              </w:rPr>
              <w:t>%</w:t>
            </w:r>
          </w:p>
        </w:tc>
        <w:tc>
          <w:tcPr>
            <w:tcW w:w="5120" w:type="dxa"/>
            <w:noWrap w:val="0"/>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该</w:t>
            </w:r>
            <w:r>
              <w:rPr>
                <w:rFonts w:hint="eastAsia" w:ascii="Times New Roman" w:hAnsi="Times New Roman" w:eastAsia="宋体" w:cs="Times New Roman"/>
                <w:sz w:val="24"/>
                <w:lang w:val="en-US" w:eastAsia="zh-CN" w:bidi="ar"/>
              </w:rPr>
              <w:t>项目</w:t>
            </w:r>
            <w:r>
              <w:rPr>
                <w:rFonts w:hint="eastAsia" w:ascii="Times New Roman" w:hAnsi="Times New Roman" w:eastAsia="宋体" w:cs="Times New Roman"/>
                <w:sz w:val="24"/>
                <w:lang w:eastAsia="zh-CN" w:bidi="ar"/>
              </w:rPr>
              <w:t>根据</w:t>
            </w:r>
            <w:r>
              <w:rPr>
                <w:rFonts w:hint="eastAsia" w:ascii="Times New Roman" w:hAnsi="Times New Roman" w:eastAsia="宋体" w:cs="Times New Roman"/>
                <w:sz w:val="24"/>
                <w:lang w:val="en-US" w:eastAsia="zh-CN" w:bidi="ar"/>
              </w:rPr>
              <w:t>2022年2月7日《乐山市金口河</w:t>
            </w:r>
            <w:r>
              <w:rPr>
                <w:rFonts w:hint="default" w:ascii="Times New Roman" w:hAnsi="Times New Roman" w:eastAsia="宋体" w:cs="Times New Roman"/>
                <w:sz w:val="24"/>
                <w:lang w:val="en-US" w:eastAsia="zh-CN" w:bidi="ar"/>
              </w:rPr>
              <w:t>区人民政府关于</w:t>
            </w:r>
            <w:r>
              <w:rPr>
                <w:rFonts w:hint="eastAsia" w:ascii="Times New Roman" w:hAnsi="Times New Roman" w:eastAsia="宋体" w:cs="Times New Roman"/>
                <w:sz w:val="24"/>
                <w:lang w:val="en-US" w:eastAsia="zh-CN" w:bidi="ar"/>
              </w:rPr>
              <w:t>&lt;</w:t>
            </w:r>
            <w:r>
              <w:rPr>
                <w:rFonts w:hint="default" w:ascii="Times New Roman" w:hAnsi="Times New Roman" w:eastAsia="宋体" w:cs="Times New Roman"/>
                <w:sz w:val="24"/>
                <w:lang w:val="en-US" w:eastAsia="zh-CN" w:bidi="ar"/>
              </w:rPr>
              <w:t>关于审定&lt;2022年度财政衔接推进乡村振兴补助资金项目实施计划&gt;的请示</w:t>
            </w:r>
            <w:r>
              <w:rPr>
                <w:rFonts w:hint="eastAsia" w:ascii="Times New Roman" w:hAnsi="Times New Roman" w:eastAsia="宋体" w:cs="Times New Roman"/>
                <w:sz w:val="24"/>
                <w:lang w:val="en-US" w:eastAsia="zh-CN" w:bidi="ar"/>
              </w:rPr>
              <w:t>&gt;</w:t>
            </w:r>
            <w:r>
              <w:rPr>
                <w:rFonts w:hint="default" w:ascii="Times New Roman" w:hAnsi="Times New Roman" w:eastAsia="宋体" w:cs="Times New Roman"/>
                <w:sz w:val="24"/>
                <w:lang w:val="en-US" w:eastAsia="zh-CN" w:bidi="ar"/>
              </w:rPr>
              <w:t>的批复</w:t>
            </w:r>
            <w:r>
              <w:rPr>
                <w:rFonts w:hint="eastAsia" w:ascii="Times New Roman" w:hAnsi="Times New Roman" w:eastAsia="宋体" w:cs="Times New Roman"/>
                <w:sz w:val="24"/>
                <w:lang w:val="en-US" w:eastAsia="zh-CN" w:bidi="ar"/>
              </w:rPr>
              <w:t>》</w:t>
            </w:r>
            <w:r>
              <w:rPr>
                <w:rFonts w:hint="default" w:ascii="Times New Roman" w:hAnsi="Times New Roman" w:eastAsia="宋体" w:cs="Times New Roman"/>
                <w:sz w:val="24"/>
                <w:lang w:val="en-US" w:eastAsia="zh-CN" w:bidi="ar"/>
              </w:rPr>
              <w:t>(金府复</w:t>
            </w:r>
            <w:r>
              <w:rPr>
                <w:rFonts w:hint="eastAsia" w:ascii="Times New Roman" w:hAnsi="Times New Roman" w:eastAsia="宋体" w:cs="Times New Roman"/>
                <w:sz w:val="24"/>
                <w:lang w:eastAsia="zh-CN" w:bidi="ar"/>
              </w:rPr>
              <w:t>〔202</w:t>
            </w:r>
            <w:r>
              <w:rPr>
                <w:rFonts w:hint="eastAsia" w:ascii="Times New Roman" w:hAnsi="Times New Roman" w:eastAsia="宋体" w:cs="Times New Roman"/>
                <w:sz w:val="24"/>
                <w:lang w:val="en-US" w:eastAsia="zh-CN" w:bidi="ar"/>
              </w:rPr>
              <w:t>2</w:t>
            </w:r>
            <w:r>
              <w:rPr>
                <w:rFonts w:hint="eastAsia" w:ascii="Times New Roman" w:hAnsi="Times New Roman" w:eastAsia="宋体" w:cs="Times New Roman"/>
                <w:sz w:val="24"/>
                <w:lang w:eastAsia="zh-CN" w:bidi="ar"/>
              </w:rPr>
              <w:t>〕</w:t>
            </w:r>
            <w:r>
              <w:rPr>
                <w:rFonts w:hint="default" w:ascii="Times New Roman" w:hAnsi="Times New Roman" w:eastAsia="宋体" w:cs="Times New Roman"/>
                <w:sz w:val="24"/>
                <w:lang w:val="en-US" w:eastAsia="zh-CN" w:bidi="ar"/>
              </w:rPr>
              <w:t>20号)</w:t>
            </w:r>
            <w:r>
              <w:rPr>
                <w:rFonts w:hint="eastAsia" w:ascii="Times New Roman" w:hAnsi="Times New Roman" w:eastAsia="宋体" w:cs="Times New Roman"/>
                <w:sz w:val="24"/>
                <w:lang w:val="en-US" w:eastAsia="zh-CN" w:bidi="ar"/>
              </w:rPr>
              <w:t>文件，经区十一届人民政府第9次常务会议研究，并报十届区委常委会第12次会议审议，原则同意乡振</w:t>
            </w:r>
            <w:r>
              <w:rPr>
                <w:rFonts w:hint="eastAsia" w:ascii="Times New Roman" w:hAnsi="Times New Roman" w:eastAsia="宋体" w:cs="Times New Roman"/>
                <w:sz w:val="24"/>
                <w:lang w:eastAsia="zh-CN" w:bidi="ar"/>
              </w:rPr>
              <w:t>〔202</w:t>
            </w:r>
            <w:r>
              <w:rPr>
                <w:rFonts w:hint="eastAsia" w:ascii="Times New Roman" w:hAnsi="Times New Roman" w:eastAsia="宋体" w:cs="Times New Roman"/>
                <w:sz w:val="24"/>
                <w:lang w:val="en-US" w:eastAsia="zh-CN" w:bidi="ar"/>
              </w:rPr>
              <w:t>2</w:t>
            </w:r>
            <w:r>
              <w:rPr>
                <w:rFonts w:hint="eastAsia" w:ascii="Times New Roman" w:hAnsi="Times New Roman" w:eastAsia="宋体" w:cs="Times New Roman"/>
                <w:sz w:val="24"/>
                <w:lang w:eastAsia="zh-CN" w:bidi="ar"/>
              </w:rPr>
              <w:t>〕</w:t>
            </w:r>
            <w:r>
              <w:rPr>
                <w:rFonts w:hint="eastAsia" w:ascii="Times New Roman" w:hAnsi="Times New Roman" w:eastAsia="宋体" w:cs="Times New Roman"/>
                <w:sz w:val="24"/>
                <w:lang w:val="en-US" w:eastAsia="zh-CN" w:bidi="ar"/>
              </w:rPr>
              <w:t>3号文申报的乐山市金口河区永胜川牛膝中药材现代农业园区水毁修复工程计划投入300万元的请求</w:t>
            </w:r>
            <w:r>
              <w:rPr>
                <w:rFonts w:hint="eastAsia" w:ascii="Times New Roman" w:hAnsi="Times New Roman" w:eastAsia="宋体" w:cs="Times New Roman"/>
                <w:sz w:val="24"/>
                <w:lang w:eastAsia="zh-CN" w:bidi="ar"/>
              </w:rPr>
              <w:t>。</w:t>
            </w:r>
            <w:r>
              <w:rPr>
                <w:rFonts w:ascii="Times New Roman" w:hAnsi="Times New Roman" w:eastAsia="宋体" w:cs="Times New Roman"/>
                <w:sz w:val="24"/>
                <w:lang w:eastAsia="zh-CN" w:bidi="ar"/>
              </w:rPr>
              <w:t>本项目立项符</w:t>
            </w:r>
            <w:r>
              <w:rPr>
                <w:rFonts w:eastAsia="宋体"/>
                <w:sz w:val="24"/>
                <w:lang w:eastAsia="zh-CN" w:bidi="ar"/>
              </w:rPr>
              <w:t>合国家法律法规、行业发展规划和政策要求。项目立项依据充分，依据评分方法，该指标满分</w:t>
            </w:r>
            <w:r>
              <w:rPr>
                <w:rFonts w:hint="eastAsia" w:eastAsia="宋体"/>
                <w:sz w:val="24"/>
                <w:lang w:val="en-US" w:eastAsia="zh-CN" w:bidi="ar"/>
              </w:rPr>
              <w:t>4.00分</w:t>
            </w:r>
            <w:r>
              <w:rPr>
                <w:rFonts w:eastAsia="宋体"/>
                <w:sz w:val="24"/>
                <w:lang w:eastAsia="zh-CN" w:bidi="ar"/>
              </w:rPr>
              <w:t>。</w:t>
            </w:r>
          </w:p>
        </w:tc>
        <w:tc>
          <w:tcPr>
            <w:tcW w:w="1075"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7"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A12立项程序规范性</w:t>
            </w:r>
          </w:p>
        </w:tc>
        <w:tc>
          <w:tcPr>
            <w:tcW w:w="97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4029" w:type="dxa"/>
            <w:shd w:val="clear" w:color="000000" w:fill="FFFFFF"/>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1.项目是否按照规定的程序申请设立；</w:t>
            </w:r>
            <w:r>
              <w:rPr>
                <w:rFonts w:eastAsia="宋体"/>
                <w:sz w:val="24"/>
                <w:lang w:eastAsia="zh-CN" w:bidi="ar"/>
              </w:rPr>
              <w:br w:type="textWrapping"/>
            </w:r>
            <w:r>
              <w:rPr>
                <w:rFonts w:eastAsia="宋体"/>
                <w:sz w:val="24"/>
                <w:lang w:eastAsia="zh-CN" w:bidi="ar"/>
              </w:rPr>
              <w:t>2.审批文件、材料是否符合相关要求；</w:t>
            </w:r>
            <w:r>
              <w:rPr>
                <w:rFonts w:eastAsia="宋体"/>
                <w:sz w:val="24"/>
                <w:lang w:eastAsia="zh-CN" w:bidi="ar"/>
              </w:rPr>
              <w:br w:type="textWrapping"/>
            </w:r>
            <w:r>
              <w:rPr>
                <w:rFonts w:hint="eastAsia" w:eastAsia="宋体"/>
                <w:color w:val="auto"/>
                <w:sz w:val="24"/>
                <w:lang w:eastAsia="zh-CN" w:bidi="ar-SA"/>
              </w:rPr>
              <w:t>3、立项、申请、审批、执行程序的及时性。</w:t>
            </w:r>
          </w:p>
        </w:tc>
        <w:tc>
          <w:tcPr>
            <w:tcW w:w="2966"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33.33</w:t>
            </w:r>
            <w:r>
              <w:rPr>
                <w:rFonts w:eastAsia="宋体"/>
                <w:sz w:val="24"/>
                <w:lang w:eastAsia="zh-CN" w:bidi="ar"/>
              </w:rPr>
              <w:t>%</w:t>
            </w:r>
          </w:p>
        </w:tc>
        <w:tc>
          <w:tcPr>
            <w:tcW w:w="5120"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
              </w:rPr>
            </w:pPr>
            <w:r>
              <w:rPr>
                <w:rFonts w:hint="eastAsia" w:ascii="Times New Roman" w:hAnsi="Times New Roman" w:eastAsia="宋体" w:cs="Times New Roman"/>
                <w:sz w:val="24"/>
                <w:lang w:val="en-US" w:eastAsia="zh-CN" w:bidi="ar"/>
              </w:rPr>
              <w:t>项目根据</w:t>
            </w:r>
            <w:r>
              <w:rPr>
                <w:rFonts w:hint="default" w:ascii="Times New Roman" w:hAnsi="Times New Roman" w:eastAsia="宋体" w:cs="Times New Roman"/>
                <w:sz w:val="24"/>
                <w:lang w:val="en-US" w:eastAsia="zh-CN" w:bidi="ar"/>
              </w:rPr>
              <w:t>金府复</w:t>
            </w:r>
            <w:r>
              <w:rPr>
                <w:rFonts w:hint="eastAsia" w:ascii="Times New Roman" w:hAnsi="Times New Roman" w:eastAsia="宋体" w:cs="Times New Roman"/>
                <w:sz w:val="24"/>
                <w:lang w:eastAsia="zh-CN" w:bidi="ar"/>
              </w:rPr>
              <w:t>〔202</w:t>
            </w:r>
            <w:r>
              <w:rPr>
                <w:rFonts w:hint="eastAsia" w:ascii="Times New Roman" w:hAnsi="Times New Roman" w:eastAsia="宋体" w:cs="Times New Roman"/>
                <w:sz w:val="24"/>
                <w:lang w:val="en-US" w:eastAsia="zh-CN" w:bidi="ar"/>
              </w:rPr>
              <w:t>2</w:t>
            </w:r>
            <w:r>
              <w:rPr>
                <w:rFonts w:hint="eastAsia" w:ascii="Times New Roman" w:hAnsi="Times New Roman" w:eastAsia="宋体" w:cs="Times New Roman"/>
                <w:sz w:val="24"/>
                <w:lang w:eastAsia="zh-CN" w:bidi="ar"/>
              </w:rPr>
              <w:t>〕</w:t>
            </w:r>
            <w:r>
              <w:rPr>
                <w:rFonts w:hint="default" w:ascii="Times New Roman" w:hAnsi="Times New Roman" w:eastAsia="宋体" w:cs="Times New Roman"/>
                <w:sz w:val="24"/>
                <w:lang w:val="en-US" w:eastAsia="zh-CN" w:bidi="ar"/>
              </w:rPr>
              <w:t>20号</w:t>
            </w:r>
            <w:r>
              <w:rPr>
                <w:rFonts w:hint="eastAsia" w:ascii="Times New Roman" w:hAnsi="Times New Roman" w:eastAsia="宋体" w:cs="Times New Roman"/>
                <w:sz w:val="24"/>
                <w:lang w:val="en-US" w:eastAsia="zh-CN" w:bidi="ar"/>
              </w:rPr>
              <w:t>文件，经区十一届人民政府第9次常务会议研究，并报十届区委常委会第12次会议审议，原则同意乡振</w:t>
            </w:r>
            <w:r>
              <w:rPr>
                <w:rFonts w:hint="eastAsia" w:ascii="Times New Roman" w:hAnsi="Times New Roman" w:eastAsia="宋体" w:cs="Times New Roman"/>
                <w:sz w:val="24"/>
                <w:lang w:eastAsia="zh-CN" w:bidi="ar"/>
              </w:rPr>
              <w:t>〔202</w:t>
            </w:r>
            <w:r>
              <w:rPr>
                <w:rFonts w:hint="eastAsia" w:ascii="Times New Roman" w:hAnsi="Times New Roman" w:eastAsia="宋体" w:cs="Times New Roman"/>
                <w:sz w:val="24"/>
                <w:lang w:val="en-US" w:eastAsia="zh-CN" w:bidi="ar"/>
              </w:rPr>
              <w:t>2</w:t>
            </w:r>
            <w:r>
              <w:rPr>
                <w:rFonts w:hint="eastAsia" w:ascii="Times New Roman" w:hAnsi="Times New Roman" w:eastAsia="宋体" w:cs="Times New Roman"/>
                <w:sz w:val="24"/>
                <w:lang w:eastAsia="zh-CN" w:bidi="ar"/>
              </w:rPr>
              <w:t>〕</w:t>
            </w:r>
            <w:r>
              <w:rPr>
                <w:rFonts w:hint="eastAsia" w:ascii="Times New Roman" w:hAnsi="Times New Roman" w:eastAsia="宋体" w:cs="Times New Roman"/>
                <w:sz w:val="24"/>
                <w:lang w:val="en-US" w:eastAsia="zh-CN" w:bidi="ar"/>
              </w:rPr>
              <w:t>3号文申报的乐山市金口河区永胜川牛膝中药材现代农业园区水毁修复工程计划投入300万元的请求。依据乐山市金口河区乡村振兴指挥部《实施乐山市金口河区永胜川牛膝中药材现代农业园区水毁修复工程项目会议纪要》，区委副书记主持召开项目现场会审会议，会议形成工程建设资金来源为2022年度财政衔接推进乡村振兴补助资金、农业农村局和永胜乡人民政府共同组织项目实施，由区乡村振兴局配合的意见。</w:t>
            </w:r>
            <w:r>
              <w:rPr>
                <w:rFonts w:ascii="Times New Roman" w:hAnsi="Times New Roman" w:eastAsia="宋体" w:cs="Times New Roman"/>
                <w:sz w:val="24"/>
                <w:lang w:eastAsia="zh-CN" w:bidi="ar"/>
              </w:rPr>
              <w:t>项目立项程序规范，审批文件和材料合规完整</w:t>
            </w:r>
            <w:r>
              <w:rPr>
                <w:rFonts w:eastAsia="宋体"/>
                <w:sz w:val="24"/>
                <w:lang w:eastAsia="zh-CN" w:bidi="ar"/>
              </w:rPr>
              <w:t>。依据评分方法，该指标满分</w:t>
            </w:r>
            <w:r>
              <w:rPr>
                <w:rFonts w:hint="eastAsia" w:eastAsia="宋体"/>
                <w:sz w:val="24"/>
                <w:lang w:val="en-US" w:eastAsia="zh-CN" w:bidi="ar"/>
              </w:rPr>
              <w:t>4.00分</w:t>
            </w:r>
            <w:r>
              <w:rPr>
                <w:rFonts w:eastAsia="宋体"/>
                <w:sz w:val="24"/>
                <w:lang w:eastAsia="zh-CN" w:bidi="ar"/>
              </w:rPr>
              <w:t>。</w:t>
            </w:r>
          </w:p>
        </w:tc>
        <w:tc>
          <w:tcPr>
            <w:tcW w:w="1075"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4</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A2绩效目标（6分）　</w:t>
            </w:r>
          </w:p>
        </w:tc>
        <w:tc>
          <w:tcPr>
            <w:tcW w:w="1177"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A21绩效目标合理性</w:t>
            </w:r>
          </w:p>
        </w:tc>
        <w:tc>
          <w:tcPr>
            <w:tcW w:w="97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402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1.项目是否有绩效目标；</w:t>
            </w:r>
            <w:r>
              <w:rPr>
                <w:rFonts w:eastAsia="宋体"/>
                <w:sz w:val="24"/>
                <w:lang w:eastAsia="zh-CN" w:bidi="ar"/>
              </w:rPr>
              <w:br w:type="textWrapping"/>
            </w:r>
            <w:r>
              <w:rPr>
                <w:rFonts w:eastAsia="宋体"/>
                <w:sz w:val="24"/>
                <w:lang w:eastAsia="zh-CN" w:bidi="ar"/>
              </w:rPr>
              <w:t>2.项目绩效目标与实际工作内容是否具有相关性；</w:t>
            </w:r>
            <w:r>
              <w:rPr>
                <w:rFonts w:eastAsia="宋体"/>
                <w:sz w:val="24"/>
                <w:lang w:eastAsia="zh-CN" w:bidi="ar"/>
              </w:rPr>
              <w:br w:type="textWrapping"/>
            </w:r>
            <w:r>
              <w:rPr>
                <w:rFonts w:eastAsia="宋体"/>
                <w:sz w:val="24"/>
                <w:lang w:eastAsia="zh-CN" w:bidi="ar"/>
              </w:rPr>
              <w:t>3.项目预期产出效益和效果是否符合正常的业绩水平；</w:t>
            </w:r>
            <w:r>
              <w:rPr>
                <w:rFonts w:eastAsia="宋体"/>
                <w:sz w:val="24"/>
                <w:lang w:eastAsia="zh-CN" w:bidi="ar"/>
              </w:rPr>
              <w:br w:type="textWrapping"/>
            </w:r>
            <w:r>
              <w:rPr>
                <w:rFonts w:eastAsia="宋体"/>
                <w:sz w:val="24"/>
                <w:lang w:eastAsia="zh-CN" w:bidi="ar"/>
              </w:rPr>
              <w:t>4.是否与预算确定的项目投资额或资金量相匹配。</w:t>
            </w:r>
          </w:p>
        </w:tc>
        <w:tc>
          <w:tcPr>
            <w:tcW w:w="2966"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具备一个得分要素，得权重分的25.00%</w:t>
            </w:r>
          </w:p>
        </w:tc>
        <w:tc>
          <w:tcPr>
            <w:tcW w:w="5120"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w:t>
            </w:r>
            <w:r>
              <w:rPr>
                <w:rFonts w:hint="eastAsia" w:eastAsia="宋体"/>
                <w:sz w:val="24"/>
                <w:lang w:eastAsia="zh-CN" w:bidi="ar"/>
              </w:rPr>
              <w:t>得满分</w:t>
            </w:r>
            <w:r>
              <w:rPr>
                <w:rFonts w:hint="eastAsia" w:eastAsia="宋体"/>
                <w:sz w:val="24"/>
                <w:lang w:val="en-US" w:eastAsia="zh-CN" w:bidi="ar"/>
              </w:rPr>
              <w:t>3.00分</w:t>
            </w:r>
            <w:r>
              <w:rPr>
                <w:rFonts w:eastAsia="宋体"/>
                <w:sz w:val="24"/>
                <w:lang w:eastAsia="zh-CN" w:bidi="ar"/>
              </w:rPr>
              <w:t>。</w:t>
            </w:r>
          </w:p>
        </w:tc>
        <w:tc>
          <w:tcPr>
            <w:tcW w:w="1075"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7" w:type="dxa"/>
            <w:shd w:val="clear" w:color="auto" w:fill="auto"/>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A22绩效指标明确性</w:t>
            </w:r>
          </w:p>
        </w:tc>
        <w:tc>
          <w:tcPr>
            <w:tcW w:w="97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4029"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1.是否将项目绩效目标细化分解为具体的绩效指标；</w:t>
            </w:r>
            <w:r>
              <w:rPr>
                <w:rFonts w:eastAsia="宋体"/>
                <w:sz w:val="24"/>
                <w:lang w:eastAsia="zh-CN" w:bidi="ar"/>
              </w:rPr>
              <w:br w:type="textWrapping"/>
            </w:r>
            <w:r>
              <w:rPr>
                <w:rFonts w:eastAsia="宋体"/>
                <w:sz w:val="24"/>
                <w:lang w:eastAsia="zh-CN" w:bidi="ar"/>
              </w:rPr>
              <w:t>2.是否通过清晰、可衡量的指标值予以体现。</w:t>
            </w:r>
          </w:p>
        </w:tc>
        <w:tc>
          <w:tcPr>
            <w:tcW w:w="2966"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具备一个得分要素，得权重分的50.00%</w:t>
            </w:r>
          </w:p>
        </w:tc>
        <w:tc>
          <w:tcPr>
            <w:tcW w:w="5120"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项目所设定的绩效指标</w:t>
            </w:r>
            <w:r>
              <w:rPr>
                <w:rFonts w:hint="eastAsia" w:eastAsia="宋体"/>
                <w:sz w:val="24"/>
                <w:lang w:eastAsia="zh-CN" w:bidi="ar"/>
              </w:rPr>
              <w:t>基本</w:t>
            </w:r>
            <w:r>
              <w:rPr>
                <w:rFonts w:eastAsia="宋体"/>
                <w:sz w:val="24"/>
                <w:lang w:eastAsia="zh-CN" w:bidi="ar"/>
              </w:rPr>
              <w:t>符合《项目支出绩效评价管理办法》，依据产出、效益、满意度三项绩效目标细化分解为具体的绩效指标，设定的绩效指标清晰、可衡量</w:t>
            </w:r>
            <w:r>
              <w:rPr>
                <w:rFonts w:hint="eastAsia" w:eastAsia="宋体"/>
                <w:sz w:val="24"/>
                <w:lang w:eastAsia="zh-CN" w:bidi="ar"/>
              </w:rPr>
              <w:t>度高</w:t>
            </w:r>
            <w:r>
              <w:rPr>
                <w:rFonts w:eastAsia="宋体"/>
                <w:sz w:val="24"/>
                <w:lang w:eastAsia="zh-CN" w:bidi="ar"/>
              </w:rPr>
              <w:t>。根据评分标准，该指标满分</w:t>
            </w:r>
            <w:r>
              <w:rPr>
                <w:rFonts w:hint="eastAsia" w:eastAsia="宋体"/>
                <w:sz w:val="24"/>
                <w:lang w:val="en-US" w:eastAsia="zh-CN" w:bidi="ar"/>
              </w:rPr>
              <w:t>3.00分</w:t>
            </w:r>
            <w:r>
              <w:rPr>
                <w:rFonts w:eastAsia="宋体"/>
                <w:sz w:val="24"/>
                <w:lang w:eastAsia="zh-CN" w:bidi="ar"/>
              </w:rPr>
              <w:t>。</w:t>
            </w:r>
          </w:p>
        </w:tc>
        <w:tc>
          <w:tcPr>
            <w:tcW w:w="1075"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3</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w:t>
            </w:r>
            <w:r>
              <w:rPr>
                <w:rFonts w:hint="eastAsia" w:eastAsia="宋体"/>
                <w:sz w:val="24"/>
                <w:lang w:eastAsia="zh-CN" w:bidi="ar"/>
              </w:rPr>
              <w:t>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noWrap w:val="0"/>
            <w:vAlign w:val="center"/>
          </w:tcPr>
          <w:p>
            <w:pPr>
              <w:widowControl/>
              <w:spacing w:line="360" w:lineRule="exact"/>
              <w:ind w:firstLine="0" w:firstLineChars="0"/>
              <w:jc w:val="center"/>
              <w:rPr>
                <w:rFonts w:eastAsia="宋体"/>
                <w:sz w:val="24"/>
                <w:lang w:eastAsia="zh-CN" w:bidi="ar-SA"/>
              </w:rPr>
            </w:pPr>
          </w:p>
        </w:tc>
        <w:tc>
          <w:tcPr>
            <w:tcW w:w="1172"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A3资金投入（6分）</w:t>
            </w:r>
          </w:p>
        </w:tc>
        <w:tc>
          <w:tcPr>
            <w:tcW w:w="117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A31预算编制科学性</w:t>
            </w:r>
          </w:p>
        </w:tc>
        <w:tc>
          <w:tcPr>
            <w:tcW w:w="97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4029"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1.预算编制是否经过科学论证；</w:t>
            </w:r>
            <w:r>
              <w:rPr>
                <w:rFonts w:eastAsia="宋体"/>
                <w:sz w:val="24"/>
                <w:lang w:eastAsia="zh-CN" w:bidi="ar"/>
              </w:rPr>
              <w:br w:type="textWrapping"/>
            </w:r>
            <w:r>
              <w:rPr>
                <w:rFonts w:eastAsia="宋体"/>
                <w:sz w:val="24"/>
                <w:lang w:eastAsia="zh-CN" w:bidi="ar"/>
              </w:rPr>
              <w:t>2.预算内容与项目内容是否匹配；</w:t>
            </w:r>
            <w:r>
              <w:rPr>
                <w:rFonts w:eastAsia="宋体"/>
                <w:sz w:val="24"/>
                <w:lang w:eastAsia="zh-CN" w:bidi="ar"/>
              </w:rPr>
              <w:br w:type="textWrapping"/>
            </w:r>
            <w:r>
              <w:rPr>
                <w:rFonts w:eastAsia="宋体"/>
                <w:sz w:val="24"/>
                <w:lang w:eastAsia="zh-CN" w:bidi="ar"/>
              </w:rPr>
              <w:t>3.预算额度测算依据是否充分，是否按照标准编制，是否考虑了实际情况。</w:t>
            </w:r>
          </w:p>
        </w:tc>
        <w:tc>
          <w:tcPr>
            <w:tcW w:w="2966"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具备一个得分要素，得权重分的33.33%</w:t>
            </w:r>
          </w:p>
        </w:tc>
        <w:tc>
          <w:tcPr>
            <w:tcW w:w="5120" w:type="dxa"/>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val="en-US" w:eastAsia="zh-CN" w:bidi="ar"/>
              </w:rPr>
              <w:t>根</w:t>
            </w:r>
            <w:r>
              <w:rPr>
                <w:rFonts w:hint="eastAsia" w:ascii="Times New Roman" w:hAnsi="Times New Roman" w:eastAsia="宋体" w:cs="Times New Roman"/>
                <w:sz w:val="24"/>
                <w:lang w:val="en-US" w:eastAsia="zh-CN" w:bidi="ar"/>
              </w:rPr>
              <w:t>据《乐山市金口河区财政局关于对乐山市金口河区永胜川牛膝中药材现代农业园区水毁修复工程预算财政评审结果确认函》（金财确函</w:t>
            </w:r>
            <w:r>
              <w:rPr>
                <w:rFonts w:hint="eastAsia" w:ascii="Times New Roman" w:hAnsi="Times New Roman" w:eastAsia="宋体" w:cs="Times New Roman"/>
                <w:sz w:val="24"/>
                <w:lang w:eastAsia="zh-CN" w:bidi="ar"/>
              </w:rPr>
              <w:t>〔202</w:t>
            </w:r>
            <w:r>
              <w:rPr>
                <w:rFonts w:hint="eastAsia" w:ascii="Times New Roman" w:hAnsi="Times New Roman" w:eastAsia="宋体" w:cs="Times New Roman"/>
                <w:sz w:val="24"/>
                <w:lang w:val="en-US" w:eastAsia="zh-CN" w:bidi="ar"/>
              </w:rPr>
              <w:t>2</w:t>
            </w:r>
            <w:r>
              <w:rPr>
                <w:rFonts w:hint="eastAsia" w:ascii="Times New Roman" w:hAnsi="Times New Roman" w:eastAsia="宋体" w:cs="Times New Roman"/>
                <w:sz w:val="24"/>
                <w:lang w:eastAsia="zh-CN" w:bidi="ar"/>
              </w:rPr>
              <w:t>〕</w:t>
            </w:r>
            <w:r>
              <w:rPr>
                <w:rFonts w:hint="eastAsia" w:ascii="Times New Roman" w:hAnsi="Times New Roman" w:eastAsia="宋体" w:cs="Times New Roman"/>
                <w:sz w:val="24"/>
                <w:lang w:val="en-US" w:eastAsia="zh-CN" w:bidi="ar"/>
              </w:rPr>
              <w:t>111号）文件，北京中兴恒工程咨询有限公对该项目预算控制价进行了财政评审，审核后的金额2,743,867.84元(其中:建筑安装工程费2,616,204.26元，工程建设其他费127,663.58元)。建筑安装工程招标最高限价2,616,204.26元。</w:t>
            </w:r>
            <w:r>
              <w:rPr>
                <w:rFonts w:hint="eastAsia" w:ascii="Times New Roman" w:hAnsi="Times New Roman" w:eastAsia="宋体" w:cs="Times New Roman"/>
                <w:sz w:val="24"/>
                <w:lang w:eastAsia="zh-CN" w:bidi="ar"/>
              </w:rPr>
              <w:t>预算内容与项目内容匹配，</w:t>
            </w:r>
            <w:r>
              <w:rPr>
                <w:rFonts w:hint="eastAsia" w:eastAsia="宋体"/>
                <w:sz w:val="24"/>
                <w:lang w:eastAsia="zh-CN" w:bidi="ar"/>
              </w:rPr>
              <w:t>预算额度依据充分，考虑了实际情况。根据评分标准，该指标满分</w:t>
            </w:r>
            <w:r>
              <w:rPr>
                <w:rFonts w:hint="eastAsia" w:eastAsia="宋体"/>
                <w:sz w:val="24"/>
                <w:lang w:val="en-US" w:eastAsia="zh-CN" w:bidi="ar"/>
              </w:rPr>
              <w:t>3.00分</w:t>
            </w:r>
            <w:r>
              <w:rPr>
                <w:rFonts w:hint="eastAsia" w:eastAsia="宋体"/>
                <w:sz w:val="24"/>
                <w:lang w:eastAsia="zh-CN" w:bidi="ar"/>
              </w:rPr>
              <w:t>。</w:t>
            </w:r>
          </w:p>
        </w:tc>
        <w:tc>
          <w:tcPr>
            <w:tcW w:w="1075"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hint="eastAsia" w:eastAsia="宋体"/>
                <w:sz w:val="24"/>
                <w:lang w:val="en-US" w:eastAsia="zh-CN" w:bidi="ar"/>
              </w:rPr>
              <w:t>.00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7"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A32资金分配合理性</w:t>
            </w:r>
          </w:p>
        </w:tc>
        <w:tc>
          <w:tcPr>
            <w:tcW w:w="97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402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1.预算资金分配依据是否充分；</w:t>
            </w:r>
            <w:r>
              <w:rPr>
                <w:rFonts w:eastAsia="宋体"/>
                <w:sz w:val="24"/>
                <w:lang w:eastAsia="zh-CN" w:bidi="ar"/>
              </w:rPr>
              <w:br w:type="textWrapping"/>
            </w:r>
            <w:r>
              <w:rPr>
                <w:rFonts w:eastAsia="宋体"/>
                <w:sz w:val="24"/>
                <w:lang w:eastAsia="zh-CN" w:bidi="ar"/>
              </w:rPr>
              <w:t>2.资金分配额度是否合理，与项目单位或地方实际是否相适应。</w:t>
            </w:r>
          </w:p>
        </w:tc>
        <w:tc>
          <w:tcPr>
            <w:tcW w:w="2966"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具备一个得分要素，得权重分的50%</w:t>
            </w:r>
          </w:p>
        </w:tc>
        <w:tc>
          <w:tcPr>
            <w:tcW w:w="5120" w:type="dxa"/>
            <w:noWrap w:val="0"/>
            <w:vAlign w:val="center"/>
          </w:tcPr>
          <w:p>
            <w:pPr>
              <w:widowControl/>
              <w:spacing w:line="360" w:lineRule="exact"/>
              <w:ind w:firstLine="0" w:firstLineChars="0"/>
              <w:jc w:val="both"/>
              <w:textAlignment w:val="center"/>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2022年9月27日区农业农村局通过乐山市金口河区政府采购中心竞争性磋商发布《政府采购结果确认函》，确认</w:t>
            </w:r>
            <w:r>
              <w:rPr>
                <w:rFonts w:hint="eastAsia" w:eastAsia="宋体" w:cs="Times New Roman"/>
                <w:sz w:val="24"/>
                <w:lang w:val="en-US" w:eastAsia="zh-CN" w:bidi="ar"/>
              </w:rPr>
              <w:t>四川斯利亚建设工程有限公司为乐山市金口河区永</w:t>
            </w:r>
            <w:r>
              <w:rPr>
                <w:rFonts w:hint="eastAsia" w:ascii="Times New Roman" w:hAnsi="Times New Roman" w:eastAsia="宋体" w:cs="Times New Roman"/>
                <w:sz w:val="24"/>
                <w:lang w:val="en-US" w:eastAsia="zh-CN" w:bidi="ar"/>
              </w:rPr>
              <w:t>胜川牛膝中药材现代农业园区水毁修复工程的中标人，中标金额:2,610,104.11元。预算资金分配依据充分、分配额度合理。根据评分标准，该指标满分3.00分。</w:t>
            </w:r>
          </w:p>
        </w:tc>
        <w:tc>
          <w:tcPr>
            <w:tcW w:w="1075"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B过程（20分）</w:t>
            </w:r>
          </w:p>
        </w:tc>
        <w:tc>
          <w:tcPr>
            <w:tcW w:w="1172"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B1资金管理（</w:t>
            </w:r>
            <w:r>
              <w:rPr>
                <w:rFonts w:hint="eastAsia" w:eastAsia="宋体"/>
                <w:sz w:val="24"/>
                <w:lang w:eastAsia="zh-CN" w:bidi="ar"/>
              </w:rPr>
              <w:t>10</w:t>
            </w:r>
            <w:r>
              <w:rPr>
                <w:rFonts w:eastAsia="宋体"/>
                <w:sz w:val="24"/>
                <w:lang w:eastAsia="zh-CN" w:bidi="ar"/>
              </w:rPr>
              <w:t>分）</w:t>
            </w:r>
          </w:p>
        </w:tc>
        <w:tc>
          <w:tcPr>
            <w:tcW w:w="1177"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B11资金到位率</w:t>
            </w:r>
          </w:p>
        </w:tc>
        <w:tc>
          <w:tcPr>
            <w:tcW w:w="97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4029"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资金到位率=（实际到位资金/预算资金）×100%。</w:t>
            </w:r>
            <w:r>
              <w:rPr>
                <w:rFonts w:eastAsia="宋体"/>
                <w:sz w:val="24"/>
                <w:lang w:eastAsia="zh-CN" w:bidi="ar"/>
              </w:rPr>
              <w:br w:type="textWrapping"/>
            </w:r>
            <w:r>
              <w:rPr>
                <w:rFonts w:eastAsia="宋体"/>
                <w:sz w:val="24"/>
                <w:lang w:eastAsia="zh-CN" w:bidi="ar"/>
              </w:rPr>
              <w:t>实际到位资金：一定时期（本年度或项目期）内落实到具体项目的资金。</w:t>
            </w:r>
            <w:r>
              <w:rPr>
                <w:rFonts w:eastAsia="宋体"/>
                <w:sz w:val="24"/>
                <w:lang w:eastAsia="zh-CN" w:bidi="ar"/>
              </w:rPr>
              <w:br w:type="textWrapping"/>
            </w:r>
            <w:r>
              <w:rPr>
                <w:rFonts w:eastAsia="宋体"/>
                <w:sz w:val="24"/>
                <w:lang w:eastAsia="zh-CN" w:bidi="ar"/>
              </w:rPr>
              <w:t>预算资金：一定时期（本年度或项目期）内预算安排到具体项目的资金。</w:t>
            </w:r>
          </w:p>
        </w:tc>
        <w:tc>
          <w:tcPr>
            <w:tcW w:w="2966" w:type="dxa"/>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资金到位及时率&lt;100%，且未对项目开展造成不良影响，得分等于指标业绩值*资金到位率；资金到位及时率&lt;100%，且对项目开展造成不良影响，得分等于0。</w:t>
            </w:r>
          </w:p>
        </w:tc>
        <w:tc>
          <w:tcPr>
            <w:tcW w:w="5120" w:type="dxa"/>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乐山市金口河区永胜川牛膝中药材现代农业园区水毁修复工程预算资金300万元，实际到位300万元，资金到位率100%。依据评分方法</w:t>
            </w:r>
            <w:r>
              <w:rPr>
                <w:rFonts w:eastAsia="宋体"/>
                <w:sz w:val="24"/>
                <w:lang w:eastAsia="zh-CN" w:bidi="ar"/>
              </w:rPr>
              <w:t>，该指标满分</w:t>
            </w:r>
            <w:r>
              <w:rPr>
                <w:rFonts w:hint="eastAsia" w:eastAsia="宋体"/>
                <w:sz w:val="24"/>
                <w:lang w:val="en-US" w:eastAsia="zh-CN" w:bidi="ar"/>
              </w:rPr>
              <w:t>3.00分</w:t>
            </w:r>
            <w:r>
              <w:rPr>
                <w:rFonts w:eastAsia="宋体"/>
                <w:sz w:val="24"/>
                <w:lang w:eastAsia="zh-CN" w:bidi="ar"/>
              </w:rPr>
              <w:t>。</w:t>
            </w:r>
          </w:p>
        </w:tc>
        <w:tc>
          <w:tcPr>
            <w:tcW w:w="1075"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noWrap w:val="0"/>
            <w:vAlign w:val="center"/>
          </w:tcPr>
          <w:p>
            <w:pPr>
              <w:widowControl/>
              <w:spacing w:line="360" w:lineRule="exact"/>
              <w:ind w:firstLine="0" w:firstLineChars="0"/>
              <w:jc w:val="center"/>
              <w:rPr>
                <w:rFonts w:eastAsia="宋体"/>
                <w:sz w:val="24"/>
                <w:lang w:eastAsia="zh-CN" w:bidi="ar-SA"/>
              </w:rPr>
            </w:pPr>
          </w:p>
        </w:tc>
        <w:tc>
          <w:tcPr>
            <w:tcW w:w="1172" w:type="dxa"/>
            <w:vMerge w:val="continue"/>
            <w:noWrap w:val="0"/>
            <w:vAlign w:val="center"/>
          </w:tcPr>
          <w:p>
            <w:pPr>
              <w:widowControl/>
              <w:spacing w:line="360" w:lineRule="exact"/>
              <w:ind w:firstLine="0" w:firstLineChars="0"/>
              <w:jc w:val="center"/>
              <w:rPr>
                <w:rFonts w:eastAsia="宋体"/>
                <w:sz w:val="24"/>
                <w:lang w:eastAsia="zh-CN" w:bidi="ar-SA"/>
              </w:rPr>
            </w:pPr>
          </w:p>
        </w:tc>
        <w:tc>
          <w:tcPr>
            <w:tcW w:w="1177"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B12预算执行率</w:t>
            </w:r>
          </w:p>
        </w:tc>
        <w:tc>
          <w:tcPr>
            <w:tcW w:w="97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4029"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预算执行率=（实际支出资金/实际到位资金）×100%。</w:t>
            </w:r>
            <w:r>
              <w:rPr>
                <w:rFonts w:eastAsia="宋体"/>
                <w:sz w:val="24"/>
                <w:lang w:eastAsia="zh-CN" w:bidi="ar"/>
              </w:rPr>
              <w:br w:type="textWrapping"/>
            </w:r>
            <w:r>
              <w:rPr>
                <w:rFonts w:eastAsia="宋体"/>
                <w:sz w:val="24"/>
                <w:lang w:eastAsia="zh-CN" w:bidi="ar"/>
              </w:rPr>
              <w:t>实际支出资金：一定时期（本年度或项目期）内项目实际拨付的资金。</w:t>
            </w:r>
          </w:p>
        </w:tc>
        <w:tc>
          <w:tcPr>
            <w:tcW w:w="2966" w:type="dxa"/>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预算执行率=预算实际使用金额/预算资金计划投入金额，实际得分=预算执行率*3</w:t>
            </w:r>
          </w:p>
        </w:tc>
        <w:tc>
          <w:tcPr>
            <w:tcW w:w="5120" w:type="dxa"/>
            <w:noWrap w:val="0"/>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乐山市金口河区永胜川牛膝中药材现代农业园区水毁修复工程预算资金为</w:t>
            </w:r>
            <w:r>
              <w:rPr>
                <w:rFonts w:hint="eastAsia" w:eastAsia="宋体"/>
                <w:sz w:val="24"/>
                <w:lang w:val="en-US" w:eastAsia="zh-CN" w:bidi="ar"/>
              </w:rPr>
              <w:t>300万</w:t>
            </w:r>
            <w:r>
              <w:rPr>
                <w:rFonts w:hint="eastAsia" w:eastAsia="宋体"/>
                <w:sz w:val="24"/>
                <w:lang w:eastAsia="zh-CN" w:bidi="ar"/>
              </w:rPr>
              <w:t>元，实际到位</w:t>
            </w:r>
            <w:r>
              <w:rPr>
                <w:rFonts w:hint="eastAsia" w:eastAsia="宋体"/>
                <w:sz w:val="24"/>
                <w:lang w:val="en-US" w:eastAsia="zh-CN" w:bidi="ar"/>
              </w:rPr>
              <w:t>300万</w:t>
            </w:r>
            <w:r>
              <w:rPr>
                <w:rFonts w:hint="eastAsia" w:eastAsia="宋体"/>
                <w:sz w:val="24"/>
                <w:lang w:eastAsia="zh-CN" w:bidi="ar"/>
              </w:rPr>
              <w:t>元，截止</w:t>
            </w:r>
            <w:r>
              <w:rPr>
                <w:rFonts w:hint="eastAsia" w:eastAsia="宋体"/>
                <w:sz w:val="24"/>
                <w:lang w:val="en-US" w:eastAsia="zh-CN" w:bidi="ar"/>
              </w:rPr>
              <w:t>绩效评价</w:t>
            </w:r>
            <w:r>
              <w:rPr>
                <w:rFonts w:hint="eastAsia" w:eastAsia="宋体"/>
                <w:sz w:val="24"/>
                <w:lang w:eastAsia="zh-CN" w:bidi="ar"/>
              </w:rPr>
              <w:t>日实际支</w:t>
            </w:r>
            <w:r>
              <w:rPr>
                <w:rFonts w:hint="eastAsia" w:ascii="Times New Roman" w:hAnsi="Times New Roman" w:eastAsia="宋体" w:cs="Times New Roman"/>
                <w:sz w:val="24"/>
                <w:lang w:val="en-US" w:eastAsia="zh-CN" w:bidi="ar"/>
              </w:rPr>
              <w:t>出2,089,004.34元</w:t>
            </w:r>
            <w:r>
              <w:rPr>
                <w:rFonts w:hint="eastAsia" w:eastAsia="宋体"/>
                <w:sz w:val="24"/>
                <w:lang w:eastAsia="zh-CN" w:bidi="ar"/>
              </w:rPr>
              <w:t>。预算执行率为</w:t>
            </w:r>
            <w:r>
              <w:rPr>
                <w:rFonts w:hint="eastAsia" w:eastAsia="宋体"/>
                <w:sz w:val="24"/>
                <w:lang w:val="en-US" w:eastAsia="zh-CN" w:bidi="ar"/>
              </w:rPr>
              <w:t>69.63</w:t>
            </w:r>
            <w:r>
              <w:rPr>
                <w:rFonts w:hint="eastAsia" w:eastAsia="宋体"/>
                <w:sz w:val="24"/>
                <w:lang w:eastAsia="zh-CN" w:bidi="ar"/>
              </w:rPr>
              <w:t>%。根据评分标准，</w:t>
            </w:r>
            <w:r>
              <w:rPr>
                <w:rFonts w:hint="eastAsia" w:eastAsia="宋体"/>
                <w:sz w:val="24"/>
                <w:lang w:val="en-US" w:eastAsia="zh-CN" w:bidi="ar"/>
              </w:rPr>
              <w:t>该指标得69.63</w:t>
            </w:r>
            <w:r>
              <w:rPr>
                <w:rFonts w:hint="eastAsia" w:eastAsia="宋体"/>
                <w:sz w:val="24"/>
                <w:lang w:eastAsia="zh-CN" w:bidi="ar"/>
              </w:rPr>
              <w:t>%</w:t>
            </w:r>
            <w:r>
              <w:rPr>
                <w:rFonts w:hint="eastAsia" w:eastAsia="宋体"/>
                <w:sz w:val="24"/>
                <w:lang w:val="en-US" w:eastAsia="zh-CN" w:bidi="ar"/>
              </w:rPr>
              <w:t>*</w:t>
            </w:r>
            <w:r>
              <w:rPr>
                <w:rFonts w:hint="eastAsia" w:eastAsia="宋体"/>
                <w:sz w:val="24"/>
                <w:lang w:eastAsia="zh-CN" w:bidi="ar"/>
              </w:rPr>
              <w:t>3</w:t>
            </w:r>
            <w:r>
              <w:rPr>
                <w:rFonts w:hint="eastAsia" w:eastAsia="宋体"/>
                <w:sz w:val="24"/>
                <w:lang w:val="en-US" w:eastAsia="zh-CN" w:bidi="ar"/>
              </w:rPr>
              <w:t>.00=2.09</w:t>
            </w:r>
            <w:r>
              <w:rPr>
                <w:rFonts w:hint="eastAsia" w:eastAsia="宋体"/>
                <w:sz w:val="24"/>
                <w:lang w:eastAsia="zh-CN" w:bidi="ar"/>
              </w:rPr>
              <w:t>分</w:t>
            </w:r>
            <w:r>
              <w:rPr>
                <w:rFonts w:eastAsia="宋体"/>
                <w:sz w:val="24"/>
                <w:lang w:eastAsia="zh-CN" w:bidi="ar"/>
              </w:rPr>
              <w:t>。</w:t>
            </w:r>
          </w:p>
        </w:tc>
        <w:tc>
          <w:tcPr>
            <w:tcW w:w="1075"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sz w:val="24"/>
                <w:lang w:val="en-US" w:eastAsia="zh-CN" w:bidi="ar"/>
              </w:rPr>
              <w:t>2.09</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69.63</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noWrap w:val="0"/>
            <w:vAlign w:val="center"/>
          </w:tcPr>
          <w:p>
            <w:pPr>
              <w:widowControl/>
              <w:spacing w:line="360" w:lineRule="exact"/>
              <w:ind w:firstLine="0" w:firstLineChars="0"/>
              <w:jc w:val="center"/>
              <w:rPr>
                <w:rFonts w:eastAsia="宋体"/>
                <w:sz w:val="24"/>
                <w:lang w:eastAsia="zh-CN" w:bidi="ar-SA"/>
              </w:rPr>
            </w:pPr>
          </w:p>
        </w:tc>
        <w:tc>
          <w:tcPr>
            <w:tcW w:w="1172" w:type="dxa"/>
            <w:vMerge w:val="continue"/>
            <w:noWrap w:val="0"/>
            <w:vAlign w:val="center"/>
          </w:tcPr>
          <w:p>
            <w:pPr>
              <w:widowControl/>
              <w:spacing w:line="360" w:lineRule="exact"/>
              <w:ind w:firstLine="0" w:firstLineChars="0"/>
              <w:jc w:val="center"/>
              <w:rPr>
                <w:rFonts w:eastAsia="宋体"/>
                <w:sz w:val="24"/>
                <w:lang w:eastAsia="zh-CN" w:bidi="ar-SA"/>
              </w:rPr>
            </w:pPr>
          </w:p>
        </w:tc>
        <w:tc>
          <w:tcPr>
            <w:tcW w:w="1177"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B13资金使用合规性</w:t>
            </w:r>
          </w:p>
        </w:tc>
        <w:tc>
          <w:tcPr>
            <w:tcW w:w="97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4029"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1.是否符合国家财经法规和财务管理制度；</w:t>
            </w:r>
            <w:r>
              <w:rPr>
                <w:rFonts w:eastAsia="宋体"/>
                <w:sz w:val="24"/>
                <w:lang w:eastAsia="zh-CN" w:bidi="ar"/>
              </w:rPr>
              <w:br w:type="textWrapping"/>
            </w:r>
            <w:r>
              <w:rPr>
                <w:rFonts w:eastAsia="宋体"/>
                <w:sz w:val="24"/>
                <w:lang w:eastAsia="zh-CN" w:bidi="ar"/>
              </w:rPr>
              <w:t>2.资金的拨付是否有完整的审批程序和手续；</w:t>
            </w:r>
            <w:r>
              <w:rPr>
                <w:rFonts w:eastAsia="宋体"/>
                <w:sz w:val="24"/>
                <w:lang w:eastAsia="zh-CN" w:bidi="ar"/>
              </w:rPr>
              <w:br w:type="textWrapping"/>
            </w:r>
            <w:r>
              <w:rPr>
                <w:rFonts w:eastAsia="宋体"/>
                <w:sz w:val="24"/>
                <w:lang w:eastAsia="zh-CN" w:bidi="ar"/>
              </w:rPr>
              <w:t>3.是否符合项目预算批复或合同规定的用途；</w:t>
            </w:r>
            <w:r>
              <w:rPr>
                <w:rFonts w:eastAsia="宋体"/>
                <w:sz w:val="24"/>
                <w:lang w:eastAsia="zh-CN" w:bidi="ar"/>
              </w:rPr>
              <w:br w:type="textWrapping"/>
            </w:r>
            <w:r>
              <w:rPr>
                <w:rFonts w:eastAsia="宋体"/>
                <w:sz w:val="24"/>
                <w:lang w:eastAsia="zh-CN" w:bidi="ar"/>
              </w:rPr>
              <w:t>4.是否存在截留、挤占、挪用、虚列支出等情况。</w:t>
            </w:r>
          </w:p>
        </w:tc>
        <w:tc>
          <w:tcPr>
            <w:tcW w:w="2966" w:type="dxa"/>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w:t>
            </w:r>
          </w:p>
        </w:tc>
        <w:tc>
          <w:tcPr>
            <w:tcW w:w="5120"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项目资金使用符合相关财务管理制度；资金的拨付有</w:t>
            </w:r>
            <w:r>
              <w:rPr>
                <w:rFonts w:hint="eastAsia" w:eastAsia="宋体"/>
                <w:sz w:val="24"/>
                <w:lang w:val="en-US" w:eastAsia="zh-CN" w:bidi="ar"/>
              </w:rPr>
              <w:t>经签字确认的乐山市金口河区衔接推进乡村振兴补助资金报账申</w:t>
            </w:r>
            <w:r>
              <w:rPr>
                <w:rFonts w:hint="eastAsia" w:eastAsia="宋体"/>
                <w:sz w:val="24"/>
                <w:highlight w:val="none"/>
                <w:lang w:val="en-US" w:eastAsia="zh-CN" w:bidi="ar"/>
              </w:rPr>
              <w:t>请单、</w:t>
            </w:r>
            <w:r>
              <w:rPr>
                <w:rFonts w:eastAsia="宋体"/>
                <w:sz w:val="24"/>
                <w:highlight w:val="none"/>
                <w:lang w:eastAsia="zh-CN" w:bidi="ar"/>
              </w:rPr>
              <w:t>国库集中支付凭证、</w:t>
            </w:r>
            <w:r>
              <w:rPr>
                <w:rFonts w:eastAsia="宋体"/>
                <w:sz w:val="24"/>
                <w:lang w:eastAsia="zh-CN" w:bidi="ar"/>
              </w:rPr>
              <w:t>发票</w:t>
            </w:r>
            <w:r>
              <w:rPr>
                <w:rFonts w:hint="eastAsia" w:eastAsia="宋体"/>
                <w:sz w:val="24"/>
                <w:lang w:eastAsia="zh-CN" w:bidi="ar"/>
              </w:rPr>
              <w:t>、</w:t>
            </w:r>
            <w:r>
              <w:rPr>
                <w:rFonts w:hint="eastAsia" w:eastAsia="宋体"/>
                <w:sz w:val="24"/>
                <w:lang w:val="en-US" w:eastAsia="zh-CN" w:bidi="ar"/>
              </w:rPr>
              <w:t>请款申请</w:t>
            </w:r>
            <w:r>
              <w:rPr>
                <w:rFonts w:eastAsia="宋体"/>
                <w:sz w:val="24"/>
                <w:lang w:eastAsia="zh-CN" w:bidi="ar"/>
              </w:rPr>
              <w:t>等项目审批手续。符合项目预算批复或合同规定的用途。未发现有截留、挤占、挪用、虚列支出等情况。依据评分方法，该指标得满分</w:t>
            </w:r>
            <w:r>
              <w:rPr>
                <w:rFonts w:hint="eastAsia" w:eastAsia="宋体"/>
                <w:sz w:val="24"/>
                <w:lang w:val="en-US" w:eastAsia="zh-CN" w:bidi="ar"/>
              </w:rPr>
              <w:t>4.00分</w:t>
            </w:r>
            <w:r>
              <w:rPr>
                <w:rFonts w:eastAsia="宋体"/>
                <w:sz w:val="24"/>
                <w:lang w:eastAsia="zh-CN" w:bidi="ar"/>
              </w:rPr>
              <w:t>。</w:t>
            </w:r>
          </w:p>
        </w:tc>
        <w:tc>
          <w:tcPr>
            <w:tcW w:w="1075"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4</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B2组织实施（</w:t>
            </w:r>
            <w:r>
              <w:rPr>
                <w:rFonts w:hint="eastAsia" w:eastAsia="宋体"/>
                <w:sz w:val="24"/>
                <w:lang w:eastAsia="zh-CN" w:bidi="ar"/>
              </w:rPr>
              <w:t>10</w:t>
            </w:r>
            <w:r>
              <w:rPr>
                <w:rFonts w:eastAsia="宋体"/>
                <w:sz w:val="24"/>
                <w:lang w:eastAsia="zh-CN" w:bidi="ar"/>
              </w:rPr>
              <w:t>分）</w:t>
            </w:r>
          </w:p>
        </w:tc>
        <w:tc>
          <w:tcPr>
            <w:tcW w:w="1177"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1</w:t>
            </w:r>
            <w:r>
              <w:rPr>
                <w:rFonts w:eastAsia="宋体"/>
                <w:sz w:val="24"/>
                <w:lang w:eastAsia="zh-CN" w:bidi="ar"/>
              </w:rPr>
              <w:t>项目</w:t>
            </w:r>
            <w:r>
              <w:rPr>
                <w:rFonts w:hint="eastAsia" w:eastAsia="宋体"/>
                <w:sz w:val="24"/>
                <w:lang w:val="en-US" w:eastAsia="zh-CN" w:bidi="ar"/>
              </w:rPr>
              <w:t>实施流程及</w:t>
            </w:r>
            <w:r>
              <w:rPr>
                <w:rFonts w:eastAsia="宋体"/>
                <w:sz w:val="24"/>
                <w:lang w:eastAsia="zh-CN" w:bidi="ar"/>
              </w:rPr>
              <w:t>采购合规性</w:t>
            </w:r>
          </w:p>
        </w:tc>
        <w:tc>
          <w:tcPr>
            <w:tcW w:w="976" w:type="dxa"/>
            <w:shd w:val="clear" w:color="auto" w:fill="auto"/>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4029" w:type="dxa"/>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项目单位</w:t>
            </w:r>
            <w:r>
              <w:rPr>
                <w:rFonts w:hint="eastAsia" w:eastAsia="宋体"/>
                <w:sz w:val="24"/>
                <w:lang w:val="en-US" w:eastAsia="zh-CN" w:bidi="ar"/>
              </w:rPr>
              <w:t>实施流程是否规范，</w:t>
            </w:r>
            <w:r>
              <w:rPr>
                <w:rFonts w:eastAsia="宋体"/>
                <w:sz w:val="24"/>
                <w:lang w:eastAsia="zh-CN" w:bidi="ar"/>
              </w:rPr>
              <w:t>是否通过购买服务与具有相应资质、报价合理的供应商签订合同或协议。</w:t>
            </w:r>
          </w:p>
        </w:tc>
        <w:tc>
          <w:tcPr>
            <w:tcW w:w="2966" w:type="dxa"/>
            <w:shd w:val="clear" w:color="auto" w:fill="auto"/>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val="en-US" w:eastAsia="zh-CN" w:bidi="ar"/>
              </w:rPr>
              <w:t>项目单位实施流程有一项不合规的扣权重分的50%；项目</w:t>
            </w:r>
            <w:r>
              <w:rPr>
                <w:rFonts w:hint="eastAsia" w:eastAsia="宋体"/>
                <w:sz w:val="24"/>
                <w:lang w:eastAsia="zh-CN" w:bidi="ar"/>
              </w:rPr>
              <w:t>未通过购买服务流程扣</w:t>
            </w:r>
            <w:r>
              <w:rPr>
                <w:rFonts w:hint="eastAsia" w:eastAsia="宋体"/>
                <w:sz w:val="24"/>
                <w:lang w:val="en-US" w:eastAsia="zh-CN" w:bidi="ar"/>
              </w:rPr>
              <w:t>权重分的50%</w:t>
            </w:r>
            <w:r>
              <w:rPr>
                <w:rFonts w:eastAsia="宋体"/>
                <w:sz w:val="24"/>
                <w:lang w:eastAsia="zh-CN" w:bidi="ar"/>
              </w:rPr>
              <w:t>。</w:t>
            </w:r>
          </w:p>
        </w:tc>
        <w:tc>
          <w:tcPr>
            <w:tcW w:w="5120" w:type="dxa"/>
            <w:shd w:val="clear" w:color="000000" w:fill="FFFFFF"/>
            <w:noWrap w:val="0"/>
            <w:vAlign w:val="center"/>
          </w:tcPr>
          <w:p>
            <w:pPr>
              <w:widowControl/>
              <w:spacing w:line="360" w:lineRule="exact"/>
              <w:ind w:firstLine="0" w:firstLineChars="0"/>
              <w:jc w:val="left"/>
              <w:textAlignment w:val="center"/>
              <w:rPr>
                <w:rFonts w:hint="eastAsia" w:eastAsia="宋体"/>
                <w:sz w:val="24"/>
                <w:lang w:val="en-US" w:eastAsia="zh-CN" w:bidi="ar"/>
              </w:rPr>
            </w:pPr>
            <w:r>
              <w:rPr>
                <w:rFonts w:hint="eastAsia" w:ascii="Times New Roman" w:hAnsi="Times New Roman" w:eastAsia="宋体" w:cs="Times New Roman"/>
                <w:sz w:val="24"/>
                <w:lang w:val="en-US" w:eastAsia="zh-CN" w:bidi="ar"/>
              </w:rPr>
              <w:t>2022年9月27日区农业农村局通过乐山市金口河区政府采购中心竞争性磋商发布《政府采购结果确认函》，确认</w:t>
            </w:r>
            <w:r>
              <w:rPr>
                <w:rFonts w:hint="eastAsia" w:eastAsia="宋体" w:cs="Times New Roman"/>
                <w:sz w:val="24"/>
                <w:lang w:val="en-US" w:eastAsia="zh-CN" w:bidi="ar"/>
              </w:rPr>
              <w:t>四川斯利亚建设工程有限公司为乐山市金口河区永</w:t>
            </w:r>
            <w:r>
              <w:rPr>
                <w:rFonts w:hint="eastAsia" w:ascii="Times New Roman" w:hAnsi="Times New Roman" w:eastAsia="宋体" w:cs="Times New Roman"/>
                <w:sz w:val="24"/>
                <w:lang w:val="en-US" w:eastAsia="zh-CN" w:bidi="ar"/>
              </w:rPr>
              <w:t>胜川牛膝中药材现代农业园区水毁修复工程的中标人，中标金额:2,610,104.11元。2022年9月28日区农业农村局与四川斯利亚建设工程有限公司签订《建设工程施工合同》。项目单位在业务开</w:t>
            </w:r>
            <w:r>
              <w:rPr>
                <w:rFonts w:hint="eastAsia" w:eastAsia="宋体"/>
                <w:sz w:val="24"/>
                <w:lang w:val="en-US" w:eastAsia="zh-CN" w:bidi="ar"/>
              </w:rPr>
              <w:t>展过程中，乐山市金口河区政府采购中心通过竞争性磋商确认供应商，符合项目采购的相关规定。依据评分方法，该指标得满分5.00分。</w:t>
            </w:r>
          </w:p>
        </w:tc>
        <w:tc>
          <w:tcPr>
            <w:tcW w:w="1075"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7"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2</w:t>
            </w:r>
            <w:r>
              <w:rPr>
                <w:rFonts w:eastAsia="宋体"/>
                <w:sz w:val="24"/>
                <w:lang w:eastAsia="zh-CN" w:bidi="ar"/>
              </w:rPr>
              <w:t>合同</w:t>
            </w:r>
            <w:r>
              <w:rPr>
                <w:rFonts w:hint="eastAsia" w:eastAsia="宋体"/>
                <w:sz w:val="24"/>
                <w:lang w:val="en-US" w:eastAsia="zh-CN" w:bidi="ar"/>
              </w:rPr>
              <w:t>签订及</w:t>
            </w:r>
            <w:r>
              <w:rPr>
                <w:rFonts w:eastAsia="宋体"/>
                <w:sz w:val="24"/>
                <w:lang w:eastAsia="zh-CN" w:bidi="ar"/>
              </w:rPr>
              <w:t>管理和执行规范性</w:t>
            </w:r>
          </w:p>
        </w:tc>
        <w:tc>
          <w:tcPr>
            <w:tcW w:w="97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5</w:t>
            </w:r>
          </w:p>
        </w:tc>
        <w:tc>
          <w:tcPr>
            <w:tcW w:w="4029" w:type="dxa"/>
            <w:shd w:val="clear" w:color="000000" w:fill="FFFFFF"/>
            <w:noWrap w:val="0"/>
            <w:vAlign w:val="center"/>
          </w:tcPr>
          <w:p>
            <w:pPr>
              <w:widowControl/>
              <w:spacing w:line="360" w:lineRule="exact"/>
              <w:ind w:firstLine="0" w:firstLineChars="0"/>
              <w:jc w:val="left"/>
              <w:textAlignment w:val="center"/>
              <w:rPr>
                <w:rFonts w:hint="default" w:eastAsia="宋体"/>
                <w:sz w:val="24"/>
                <w:lang w:val="en-US"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合同</w:t>
            </w:r>
            <w:r>
              <w:rPr>
                <w:rFonts w:hint="eastAsia" w:eastAsia="宋体"/>
                <w:sz w:val="24"/>
                <w:lang w:val="en-US" w:eastAsia="zh-CN" w:bidi="ar"/>
              </w:rPr>
              <w:t>或协议</w:t>
            </w:r>
            <w:r>
              <w:rPr>
                <w:rFonts w:eastAsia="宋体"/>
                <w:sz w:val="24"/>
                <w:lang w:eastAsia="zh-CN" w:bidi="ar"/>
              </w:rPr>
              <w:t>中约定其主要工作内容、基本职责</w:t>
            </w:r>
            <w:r>
              <w:rPr>
                <w:rFonts w:hint="eastAsia" w:eastAsia="宋体"/>
                <w:sz w:val="24"/>
                <w:lang w:eastAsia="zh-CN" w:bidi="ar"/>
              </w:rPr>
              <w:t>，</w:t>
            </w:r>
            <w:r>
              <w:rPr>
                <w:rFonts w:eastAsia="宋体"/>
                <w:sz w:val="24"/>
                <w:lang w:eastAsia="zh-CN" w:bidi="ar"/>
              </w:rPr>
              <w:t>明确、细化双方的权利和义务，合同执行规范有效。</w:t>
            </w:r>
            <w:r>
              <w:rPr>
                <w:rFonts w:hint="eastAsia" w:eastAsia="宋体"/>
                <w:sz w:val="24"/>
                <w:lang w:val="en-US" w:eastAsia="zh-CN" w:bidi="ar"/>
              </w:rPr>
              <w:t>档案资料及附件管理规范及齐全性。</w:t>
            </w:r>
          </w:p>
        </w:tc>
        <w:tc>
          <w:tcPr>
            <w:tcW w:w="2966"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合同中明确双方的权利和义务，明确和细化购买的需求和资金的使用要求，合同执行规范有效得满分，缺失一项扣</w:t>
            </w:r>
            <w:r>
              <w:rPr>
                <w:rFonts w:hint="eastAsia" w:eastAsia="宋体"/>
                <w:sz w:val="24"/>
                <w:lang w:val="en-US" w:eastAsia="zh-CN" w:bidi="ar"/>
              </w:rPr>
              <w:t>2.50</w:t>
            </w:r>
            <w:r>
              <w:rPr>
                <w:rFonts w:eastAsia="宋体"/>
                <w:sz w:val="24"/>
                <w:lang w:eastAsia="zh-CN" w:bidi="ar"/>
              </w:rPr>
              <w:t>分。</w:t>
            </w:r>
          </w:p>
        </w:tc>
        <w:tc>
          <w:tcPr>
            <w:tcW w:w="5120"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通过查阅</w:t>
            </w:r>
            <w:r>
              <w:rPr>
                <w:rFonts w:hint="eastAsia" w:ascii="Times New Roman" w:hAnsi="Times New Roman" w:eastAsia="宋体" w:cs="Times New Roman"/>
                <w:sz w:val="24"/>
                <w:lang w:val="en-US" w:eastAsia="zh-CN" w:bidi="ar"/>
              </w:rPr>
              <w:t>区农业农村局与四川斯利亚建设工程有限公司签订《建设工程施工合同》</w:t>
            </w:r>
            <w:r>
              <w:rPr>
                <w:rFonts w:hint="eastAsia" w:eastAsia="宋体"/>
                <w:sz w:val="24"/>
                <w:lang w:val="en-US" w:eastAsia="zh-CN" w:bidi="ar"/>
              </w:rPr>
              <w:t>，合同内容包括工程概况、合同工期、质量标准、合同价款等主要工作内容、基本职责，明确双方的权利和义务。但合同中约定</w:t>
            </w:r>
            <w:r>
              <w:rPr>
                <w:rFonts w:hint="eastAsia" w:ascii="Times New Roman" w:hAnsi="Times New Roman" w:eastAsia="宋体" w:cs="Times New Roman"/>
                <w:sz w:val="24"/>
                <w:highlight w:val="none"/>
                <w:lang w:val="en-US" w:eastAsia="zh-CN" w:bidi="ar"/>
              </w:rPr>
              <w:t>计划工期为2022年9月28日至2022年12月28日，在《乐山市金口河区永胜川牛膝现代农业园区水毁修复工程施工总结报告》中，明确说明该项目于2022年12月进场施工，于2023年1月基本完工。在施工过程中申请延期10天。工程开工日期晚于合同约定日期使工期延期</w:t>
            </w:r>
            <w:r>
              <w:rPr>
                <w:rFonts w:hint="eastAsia" w:eastAsia="宋体" w:cs="Times New Roman"/>
                <w:sz w:val="24"/>
                <w:highlight w:val="none"/>
                <w:lang w:val="en-US" w:eastAsia="zh-CN" w:bidi="ar"/>
              </w:rPr>
              <w:t>，</w:t>
            </w:r>
            <w:r>
              <w:rPr>
                <w:rFonts w:hint="eastAsia" w:ascii="Times New Roman" w:hAnsi="Times New Roman" w:eastAsia="宋体" w:cs="Times New Roman"/>
                <w:sz w:val="24"/>
                <w:highlight w:val="none"/>
                <w:lang w:val="en-US" w:eastAsia="zh-CN" w:bidi="ar"/>
              </w:rPr>
              <w:t>除此外，</w:t>
            </w:r>
            <w:r>
              <w:rPr>
                <w:rFonts w:eastAsia="宋体"/>
                <w:sz w:val="24"/>
                <w:lang w:eastAsia="zh-CN" w:bidi="ar"/>
              </w:rPr>
              <w:t>项目单位在业务开展过程中的相关合同、档案资料及相关的重决策会议纪要及附件齐全</w:t>
            </w:r>
            <w:r>
              <w:rPr>
                <w:rFonts w:hint="eastAsia" w:eastAsia="宋体"/>
                <w:sz w:val="24"/>
                <w:lang w:eastAsia="zh-CN" w:bidi="ar"/>
              </w:rPr>
              <w:t>。</w:t>
            </w:r>
            <w:r>
              <w:rPr>
                <w:rFonts w:eastAsia="宋体"/>
                <w:sz w:val="24"/>
                <w:lang w:eastAsia="zh-CN" w:bidi="ar"/>
              </w:rPr>
              <w:t>根据评分标准，该指标</w:t>
            </w:r>
            <w:r>
              <w:rPr>
                <w:rFonts w:hint="eastAsia" w:eastAsia="宋体"/>
                <w:sz w:val="24"/>
                <w:lang w:val="en-US" w:eastAsia="zh-CN" w:bidi="ar"/>
              </w:rPr>
              <w:t>满分5</w:t>
            </w:r>
            <w:r>
              <w:rPr>
                <w:rFonts w:eastAsia="宋体"/>
                <w:sz w:val="24"/>
                <w:lang w:eastAsia="zh-CN" w:bidi="ar"/>
              </w:rPr>
              <w:t>.00分</w:t>
            </w:r>
            <w:r>
              <w:rPr>
                <w:rFonts w:hint="eastAsia" w:eastAsia="宋体"/>
                <w:sz w:val="24"/>
                <w:lang w:eastAsia="zh-CN" w:bidi="ar"/>
              </w:rPr>
              <w:t>，</w:t>
            </w:r>
            <w:r>
              <w:rPr>
                <w:rFonts w:hint="eastAsia" w:eastAsia="宋体"/>
                <w:sz w:val="24"/>
                <w:lang w:val="en-US" w:eastAsia="zh-CN" w:bidi="ar"/>
              </w:rPr>
              <w:t>扣2.50分，得2.50分</w:t>
            </w:r>
            <w:r>
              <w:rPr>
                <w:rFonts w:eastAsia="宋体"/>
                <w:sz w:val="24"/>
                <w:lang w:eastAsia="zh-CN" w:bidi="ar"/>
              </w:rPr>
              <w:t>。</w:t>
            </w:r>
          </w:p>
        </w:tc>
        <w:tc>
          <w:tcPr>
            <w:tcW w:w="1075"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2.50</w:t>
            </w:r>
          </w:p>
        </w:tc>
        <w:tc>
          <w:tcPr>
            <w:tcW w:w="1457"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5</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C产出（30分）</w:t>
            </w:r>
          </w:p>
        </w:tc>
        <w:tc>
          <w:tcPr>
            <w:tcW w:w="1172"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C1产出数量（6分）</w:t>
            </w:r>
          </w:p>
        </w:tc>
        <w:tc>
          <w:tcPr>
            <w:tcW w:w="1177"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C11</w:t>
            </w:r>
            <w:r>
              <w:rPr>
                <w:rFonts w:hint="eastAsia" w:eastAsia="宋体"/>
                <w:sz w:val="24"/>
                <w:lang w:val="en-US" w:eastAsia="zh-CN" w:bidi="ar"/>
              </w:rPr>
              <w:t>修复路面、新建排水沟等</w:t>
            </w:r>
            <w:r>
              <w:rPr>
                <w:rFonts w:hint="eastAsia" w:eastAsia="宋体"/>
                <w:sz w:val="24"/>
                <w:lang w:eastAsia="zh-CN" w:bidi="ar"/>
              </w:rPr>
              <w:t>数量</w:t>
            </w:r>
          </w:p>
        </w:tc>
        <w:tc>
          <w:tcPr>
            <w:tcW w:w="97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6</w:t>
            </w:r>
          </w:p>
        </w:tc>
        <w:tc>
          <w:tcPr>
            <w:tcW w:w="4029"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jc w:val="left"/>
              <w:textAlignment w:val="center"/>
              <w:rPr>
                <w:rFonts w:eastAsia="宋体"/>
                <w:sz w:val="24"/>
                <w:lang w:eastAsia="zh-CN" w:bidi="ar"/>
              </w:rPr>
            </w:pPr>
            <w:r>
              <w:rPr>
                <w:rFonts w:hint="eastAsia" w:eastAsia="宋体"/>
                <w:sz w:val="24"/>
                <w:lang w:val="en-US" w:eastAsia="zh-CN" w:bidi="ar"/>
              </w:rPr>
              <w:t>修复</w:t>
            </w:r>
            <w:r>
              <w:rPr>
                <w:rFonts w:hint="eastAsia" w:ascii="Times New Roman" w:hAnsi="Times New Roman" w:eastAsia="宋体" w:cs="Times New Roman"/>
                <w:sz w:val="24"/>
                <w:lang w:val="en-US" w:eastAsia="zh-CN" w:bidi="ar"/>
              </w:rPr>
              <w:t>路面、水渠，新建盖板涵、圆管涵、排水沟、排洪沟的数量与总体目标是否</w:t>
            </w:r>
            <w:r>
              <w:rPr>
                <w:rFonts w:hint="eastAsia" w:eastAsia="宋体"/>
                <w:sz w:val="24"/>
                <w:lang w:val="en-US" w:eastAsia="zh-CN" w:bidi="ar"/>
              </w:rPr>
              <w:t>一致，用以</w:t>
            </w:r>
            <w:r>
              <w:rPr>
                <w:rFonts w:eastAsia="宋体"/>
                <w:sz w:val="24"/>
                <w:lang w:eastAsia="zh-CN" w:bidi="ar"/>
              </w:rPr>
              <w:t>反映和考核项目产出</w:t>
            </w:r>
            <w:r>
              <w:rPr>
                <w:rFonts w:hint="eastAsia" w:eastAsia="宋体"/>
                <w:sz w:val="24"/>
                <w:lang w:val="en-US" w:eastAsia="zh-CN" w:bidi="ar"/>
              </w:rPr>
              <w:t>数量</w:t>
            </w:r>
            <w:r>
              <w:rPr>
                <w:rFonts w:eastAsia="宋体"/>
                <w:sz w:val="24"/>
                <w:lang w:eastAsia="zh-CN" w:bidi="ar"/>
              </w:rPr>
              <w:t>目标的实现程度。</w:t>
            </w:r>
          </w:p>
        </w:tc>
        <w:tc>
          <w:tcPr>
            <w:tcW w:w="2966" w:type="dxa"/>
            <w:shd w:val="clear" w:color="000000" w:fill="FFFFFF"/>
            <w:noWrap w:val="0"/>
            <w:vAlign w:val="center"/>
          </w:tcPr>
          <w:p>
            <w:pPr>
              <w:widowControl/>
              <w:spacing w:line="360" w:lineRule="exact"/>
              <w:ind w:firstLine="0" w:firstLineChars="0"/>
              <w:textAlignment w:val="center"/>
              <w:rPr>
                <w:rFonts w:eastAsia="宋体"/>
                <w:color w:val="auto"/>
                <w:sz w:val="24"/>
                <w:highlight w:val="none"/>
                <w:lang w:eastAsia="zh-CN" w:bidi="ar-SA"/>
              </w:rPr>
            </w:pPr>
            <w:r>
              <w:rPr>
                <w:rFonts w:hint="eastAsia" w:eastAsia="宋体"/>
                <w:sz w:val="24"/>
                <w:highlight w:val="none"/>
                <w:lang w:eastAsia="zh-CN" w:bidi="ar"/>
              </w:rPr>
              <w:t>与申请、批复数量相符得满分，否则不得分。</w:t>
            </w:r>
          </w:p>
        </w:tc>
        <w:tc>
          <w:tcPr>
            <w:tcW w:w="5120" w:type="dxa"/>
            <w:shd w:val="clear" w:color="auto" w:fill="auto"/>
            <w:noWrap w:val="0"/>
            <w:vAlign w:val="center"/>
          </w:tcPr>
          <w:p>
            <w:pPr>
              <w:widowControl/>
              <w:spacing w:line="360" w:lineRule="exact"/>
              <w:ind w:firstLine="0" w:firstLineChars="0"/>
              <w:jc w:val="left"/>
              <w:textAlignment w:val="center"/>
              <w:rPr>
                <w:rFonts w:eastAsia="宋体"/>
                <w:sz w:val="24"/>
                <w:highlight w:val="yellow"/>
                <w:lang w:eastAsia="zh-CN" w:bidi="ar-SA"/>
              </w:rPr>
            </w:pPr>
            <w:r>
              <w:rPr>
                <w:rFonts w:hint="eastAsia" w:eastAsia="宋体"/>
                <w:sz w:val="24"/>
                <w:highlight w:val="none"/>
                <w:lang w:val="en-US" w:eastAsia="zh-CN" w:bidi="ar"/>
              </w:rPr>
              <w:t>本项目</w:t>
            </w:r>
            <w:r>
              <w:rPr>
                <w:rFonts w:hint="eastAsia" w:ascii="Times New Roman" w:hAnsi="Times New Roman" w:eastAsia="宋体" w:cs="Times New Roman"/>
                <w:sz w:val="24"/>
                <w:highlight w:val="none"/>
                <w:lang w:val="en-US" w:eastAsia="zh-CN" w:bidi="ar"/>
              </w:rPr>
              <w:t>完成路面修复面积11182平方米；完成新建1.5米盖板涵6道；完成新建圆管涵11道；完成新建排水沟1333米；完成修复水渠2582米；完成新建排洪沟350米。与申请、批</w:t>
            </w:r>
            <w:r>
              <w:rPr>
                <w:rFonts w:hint="eastAsia" w:eastAsia="宋体"/>
                <w:sz w:val="24"/>
                <w:highlight w:val="none"/>
                <w:lang w:val="en-US" w:eastAsia="zh-CN" w:bidi="ar"/>
              </w:rPr>
              <w:t>复数量相符</w:t>
            </w:r>
            <w:r>
              <w:rPr>
                <w:rFonts w:hint="eastAsia" w:eastAsia="宋体"/>
                <w:sz w:val="24"/>
                <w:highlight w:val="none"/>
                <w:lang w:eastAsia="zh-CN" w:bidi="ar"/>
              </w:rPr>
              <w:t>。</w:t>
            </w:r>
            <w:r>
              <w:rPr>
                <w:rFonts w:eastAsia="宋体"/>
                <w:sz w:val="24"/>
                <w:highlight w:val="none"/>
                <w:lang w:eastAsia="zh-CN" w:bidi="ar"/>
              </w:rPr>
              <w:t>评价认为，该指标得</w:t>
            </w:r>
            <w:r>
              <w:rPr>
                <w:rFonts w:hint="eastAsia" w:eastAsia="宋体"/>
                <w:sz w:val="24"/>
                <w:highlight w:val="none"/>
                <w:lang w:val="en-US" w:eastAsia="zh-CN" w:bidi="ar"/>
              </w:rPr>
              <w:t>满分</w:t>
            </w:r>
            <w:r>
              <w:rPr>
                <w:rFonts w:hint="eastAsia" w:eastAsia="宋体"/>
                <w:sz w:val="24"/>
                <w:highlight w:val="none"/>
                <w:lang w:eastAsia="zh-CN" w:bidi="ar"/>
              </w:rPr>
              <w:t>6</w:t>
            </w:r>
            <w:r>
              <w:rPr>
                <w:rFonts w:eastAsia="宋体"/>
                <w:sz w:val="24"/>
                <w:highlight w:val="none"/>
                <w:lang w:eastAsia="zh-CN" w:bidi="ar"/>
              </w:rPr>
              <w:t>.00分。</w:t>
            </w:r>
          </w:p>
        </w:tc>
        <w:tc>
          <w:tcPr>
            <w:tcW w:w="1075" w:type="dxa"/>
            <w:shd w:val="clear" w:color="000000" w:fill="FFFFFF"/>
            <w:noWrap w:val="0"/>
            <w:vAlign w:val="center"/>
          </w:tcPr>
          <w:p>
            <w:pPr>
              <w:widowControl/>
              <w:spacing w:line="360" w:lineRule="exact"/>
              <w:ind w:firstLine="0" w:firstLineChars="0"/>
              <w:jc w:val="center"/>
              <w:textAlignment w:val="center"/>
              <w:rPr>
                <w:rFonts w:eastAsia="宋体"/>
                <w:color w:val="auto"/>
                <w:sz w:val="24"/>
                <w:highlight w:val="none"/>
                <w:lang w:eastAsia="zh-CN" w:bidi="ar-SA"/>
              </w:rPr>
            </w:pPr>
            <w:r>
              <w:rPr>
                <w:rFonts w:hint="eastAsia" w:eastAsia="宋体"/>
                <w:sz w:val="24"/>
                <w:highlight w:val="none"/>
                <w:lang w:eastAsia="zh-CN" w:bidi="ar"/>
              </w:rPr>
              <w:t>6</w:t>
            </w:r>
          </w:p>
        </w:tc>
        <w:tc>
          <w:tcPr>
            <w:tcW w:w="1457" w:type="dxa"/>
            <w:shd w:val="clear" w:color="000000" w:fill="FFFFFF"/>
            <w:noWrap w:val="0"/>
            <w:vAlign w:val="center"/>
          </w:tcPr>
          <w:p>
            <w:pPr>
              <w:widowControl/>
              <w:spacing w:line="360" w:lineRule="exact"/>
              <w:ind w:firstLine="0" w:firstLineChars="0"/>
              <w:jc w:val="center"/>
              <w:textAlignment w:val="center"/>
              <w:rPr>
                <w:rFonts w:eastAsia="宋体"/>
                <w:color w:val="auto"/>
                <w:sz w:val="24"/>
                <w:highlight w:val="none"/>
                <w:lang w:eastAsia="zh-CN" w:bidi="ar-SA"/>
              </w:rPr>
            </w:pPr>
            <w:r>
              <w:rPr>
                <w:rFonts w:eastAsia="宋体"/>
                <w:sz w:val="24"/>
                <w:highlight w:val="none"/>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C2产出质量（8分）</w:t>
            </w:r>
          </w:p>
        </w:tc>
        <w:tc>
          <w:tcPr>
            <w:tcW w:w="1177"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C21</w:t>
            </w:r>
            <w:r>
              <w:rPr>
                <w:rFonts w:hint="eastAsia" w:eastAsia="宋体"/>
                <w:sz w:val="24"/>
                <w:lang w:eastAsia="zh-CN" w:bidi="ar"/>
              </w:rPr>
              <w:t>质量合格率</w:t>
            </w:r>
          </w:p>
        </w:tc>
        <w:tc>
          <w:tcPr>
            <w:tcW w:w="976"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4029"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
              </w:rPr>
              <w:t>修复</w:t>
            </w:r>
            <w:r>
              <w:rPr>
                <w:rFonts w:hint="eastAsia" w:ascii="Times New Roman" w:hAnsi="Times New Roman" w:eastAsia="宋体" w:cs="Times New Roman"/>
                <w:sz w:val="24"/>
                <w:lang w:val="en-US" w:eastAsia="zh-CN" w:bidi="ar"/>
              </w:rPr>
              <w:t>路面、水渠，新建盖板涵、圆管涵、排水沟、排洪沟</w:t>
            </w:r>
            <w:r>
              <w:rPr>
                <w:rFonts w:hint="eastAsia" w:eastAsia="宋体"/>
                <w:sz w:val="24"/>
                <w:lang w:eastAsia="zh-CN" w:bidi="ar"/>
              </w:rPr>
              <w:t>质量情况</w:t>
            </w:r>
            <w:r>
              <w:rPr>
                <w:rFonts w:eastAsia="宋体"/>
                <w:sz w:val="24"/>
                <w:lang w:eastAsia="zh-CN" w:bidi="ar"/>
              </w:rPr>
              <w:t>，用以反映和考核项目产出质量目标的实现程度。</w:t>
            </w:r>
          </w:p>
        </w:tc>
        <w:tc>
          <w:tcPr>
            <w:tcW w:w="2966" w:type="dxa"/>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color w:val="auto"/>
                <w:sz w:val="24"/>
                <w:lang w:eastAsia="zh-CN" w:bidi="ar-SA"/>
              </w:rPr>
              <w:t>是否</w:t>
            </w:r>
            <w:r>
              <w:rPr>
                <w:rFonts w:hint="eastAsia" w:eastAsia="宋体"/>
                <w:color w:val="auto"/>
                <w:sz w:val="24"/>
                <w:lang w:val="en-US" w:eastAsia="zh-CN" w:bidi="ar-SA"/>
              </w:rPr>
              <w:t>经过业主方、施工方、监理方等相关单位的验收，验收是否合格</w:t>
            </w:r>
            <w:r>
              <w:rPr>
                <w:rFonts w:hint="eastAsia" w:eastAsia="宋体"/>
                <w:color w:val="auto"/>
                <w:sz w:val="24"/>
                <w:lang w:eastAsia="zh-CN" w:bidi="ar-SA"/>
              </w:rPr>
              <w:t>。</w:t>
            </w:r>
          </w:p>
        </w:tc>
        <w:tc>
          <w:tcPr>
            <w:tcW w:w="5120" w:type="dxa"/>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ascii="Times New Roman" w:hAnsi="Times New Roman" w:eastAsia="宋体" w:cs="Times New Roman"/>
                <w:sz w:val="24"/>
                <w:highlight w:val="none"/>
                <w:lang w:val="en-US" w:eastAsia="zh-CN" w:bidi="ar"/>
              </w:rPr>
              <w:t>2023年1月4日由建设单位、施工单位、监理单位等共同出具经签字盖章的《乐山市金口河区财政局关于乐山市金口河区永胜川牛膝现代农业园区水毁修复工程公路工程交工验收证书》。</w:t>
            </w:r>
            <w:r>
              <w:rPr>
                <w:rFonts w:hint="eastAsia" w:ascii="Times New Roman" w:hAnsi="Times New Roman" w:eastAsia="宋体" w:cs="Times New Roman"/>
                <w:sz w:val="24"/>
                <w:highlight w:val="none"/>
                <w:lang w:eastAsia="zh-CN" w:bidi="ar"/>
              </w:rPr>
              <w:t>根据评分标准，该指标得满分</w:t>
            </w:r>
            <w:r>
              <w:rPr>
                <w:rFonts w:hint="eastAsia" w:ascii="Times New Roman" w:hAnsi="Times New Roman" w:eastAsia="宋体" w:cs="Times New Roman"/>
                <w:sz w:val="24"/>
                <w:highlight w:val="none"/>
                <w:lang w:val="en-US" w:eastAsia="zh-CN" w:bidi="ar"/>
              </w:rPr>
              <w:t>8.00分</w:t>
            </w:r>
            <w:r>
              <w:rPr>
                <w:rFonts w:hint="eastAsia" w:ascii="Times New Roman" w:hAnsi="Times New Roman" w:eastAsia="宋体" w:cs="Times New Roman"/>
                <w:sz w:val="24"/>
                <w:highlight w:val="none"/>
                <w:lang w:eastAsia="zh-CN" w:bidi="ar"/>
              </w:rPr>
              <w:t>。</w:t>
            </w:r>
          </w:p>
        </w:tc>
        <w:tc>
          <w:tcPr>
            <w:tcW w:w="1075"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hint="eastAsia" w:eastAsia="宋体"/>
                <w:sz w:val="24"/>
                <w:lang w:val="en-US" w:eastAsia="zh-CN" w:bidi="ar"/>
              </w:rPr>
              <w:t>.00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C3产出时效（8分）</w:t>
            </w:r>
          </w:p>
        </w:tc>
        <w:tc>
          <w:tcPr>
            <w:tcW w:w="1177"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C31</w:t>
            </w:r>
            <w:r>
              <w:rPr>
                <w:rFonts w:hint="eastAsia" w:eastAsia="宋体"/>
                <w:sz w:val="24"/>
                <w:lang w:val="en-US" w:eastAsia="zh-CN" w:bidi="ar"/>
              </w:rPr>
              <w:t>修建</w:t>
            </w:r>
            <w:r>
              <w:rPr>
                <w:rFonts w:hint="eastAsia" w:eastAsia="宋体"/>
                <w:sz w:val="24"/>
                <w:lang w:eastAsia="zh-CN" w:bidi="ar"/>
              </w:rPr>
              <w:t>完成时间</w:t>
            </w:r>
          </w:p>
        </w:tc>
        <w:tc>
          <w:tcPr>
            <w:tcW w:w="97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eastAsia="zh-CN" w:bidi="ar-SA"/>
              </w:rPr>
              <w:t>8</w:t>
            </w:r>
          </w:p>
        </w:tc>
        <w:tc>
          <w:tcPr>
            <w:tcW w:w="402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是否在批复时间内完成</w:t>
            </w:r>
            <w:r>
              <w:rPr>
                <w:rFonts w:hint="eastAsia" w:eastAsia="宋体"/>
                <w:sz w:val="24"/>
                <w:lang w:val="en-US" w:eastAsia="zh-CN" w:bidi="ar"/>
              </w:rPr>
              <w:t>修建工程量</w:t>
            </w:r>
            <w:r>
              <w:rPr>
                <w:rFonts w:eastAsia="宋体"/>
                <w:sz w:val="24"/>
                <w:lang w:eastAsia="zh-CN" w:bidi="ar"/>
              </w:rPr>
              <w:t>，用以反映和考核项目产出</w:t>
            </w:r>
            <w:r>
              <w:rPr>
                <w:rFonts w:hint="eastAsia" w:eastAsia="宋体"/>
                <w:sz w:val="24"/>
                <w:lang w:eastAsia="zh-CN" w:bidi="ar"/>
              </w:rPr>
              <w:t>有</w:t>
            </w:r>
            <w:r>
              <w:rPr>
                <w:rFonts w:eastAsia="宋体"/>
                <w:sz w:val="24"/>
                <w:lang w:eastAsia="zh-CN" w:bidi="ar"/>
              </w:rPr>
              <w:t>效目标的实现程度。</w:t>
            </w:r>
          </w:p>
        </w:tc>
        <w:tc>
          <w:tcPr>
            <w:tcW w:w="2966"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在批复时间内完成得满分，否则不得分</w:t>
            </w:r>
            <w:r>
              <w:rPr>
                <w:rFonts w:eastAsia="宋体"/>
                <w:sz w:val="24"/>
                <w:lang w:eastAsia="zh-CN" w:bidi="ar"/>
              </w:rPr>
              <w:t>。</w:t>
            </w:r>
          </w:p>
        </w:tc>
        <w:tc>
          <w:tcPr>
            <w:tcW w:w="5120" w:type="dxa"/>
            <w:shd w:val="clear" w:color="000000" w:fill="FFFFFF"/>
            <w:noWrap w:val="0"/>
            <w:vAlign w:val="center"/>
          </w:tcPr>
          <w:p>
            <w:pPr>
              <w:widowControl/>
              <w:spacing w:line="360" w:lineRule="exact"/>
              <w:ind w:firstLine="0" w:firstLineChars="0"/>
              <w:jc w:val="left"/>
              <w:textAlignment w:val="center"/>
              <w:rPr>
                <w:rFonts w:eastAsia="宋体"/>
                <w:sz w:val="24"/>
                <w:highlight w:val="yellow"/>
                <w:lang w:eastAsia="zh-CN" w:bidi="ar-SA"/>
              </w:rPr>
            </w:pPr>
            <w:r>
              <w:rPr>
                <w:rFonts w:hint="eastAsia" w:eastAsia="宋体"/>
                <w:sz w:val="24"/>
                <w:highlight w:val="none"/>
                <w:lang w:val="en-US" w:eastAsia="zh-CN" w:bidi="ar"/>
              </w:rPr>
              <w:t>根</w:t>
            </w:r>
            <w:r>
              <w:rPr>
                <w:rFonts w:hint="eastAsia" w:ascii="Times New Roman" w:hAnsi="Times New Roman" w:eastAsia="宋体" w:cs="Times New Roman"/>
                <w:sz w:val="24"/>
                <w:highlight w:val="none"/>
                <w:lang w:val="en-US" w:eastAsia="zh-CN" w:bidi="ar"/>
              </w:rPr>
              <w:t>据区农业农村局与四川斯利亚建设工程有限公司签订《建设工程施工合同》，计划工期为2022年9月28日至2022年12月28日。2022年12月20日经建设单位、监理单位同意，施工单位申请因施工现场气温进入冬季，无法施工混凝土面路延期10个日历天。2023年1月四川斯利亚建设工程有限公司出具《乐山市金口河区永胜川牛膝现代农业园区水毁修复工程施工总结报告》，报告中明确说明该项目于2022年12月进场施工，于2023年1月基本完工。由此可见，项目经申请延期后在约定的时间内完成。根据评分标准，该指</w:t>
            </w:r>
            <w:r>
              <w:rPr>
                <w:rFonts w:hint="eastAsia" w:eastAsia="宋体"/>
                <w:sz w:val="24"/>
                <w:highlight w:val="none"/>
                <w:lang w:eastAsia="zh-CN" w:bidi="ar"/>
              </w:rPr>
              <w:t>标</w:t>
            </w:r>
            <w:r>
              <w:rPr>
                <w:rFonts w:hint="eastAsia" w:eastAsia="宋体"/>
                <w:sz w:val="24"/>
                <w:highlight w:val="none"/>
                <w:lang w:val="en-US" w:eastAsia="zh-CN" w:bidi="ar"/>
              </w:rPr>
              <w:t>得满分8.00分</w:t>
            </w:r>
            <w:r>
              <w:rPr>
                <w:rFonts w:eastAsia="宋体"/>
                <w:sz w:val="24"/>
                <w:highlight w:val="none"/>
                <w:lang w:eastAsia="zh-CN" w:bidi="ar"/>
              </w:rPr>
              <w:t>。</w:t>
            </w:r>
          </w:p>
        </w:tc>
        <w:tc>
          <w:tcPr>
            <w:tcW w:w="1075"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highlight w:val="yellow"/>
                <w:lang w:val="en-US" w:eastAsia="zh-CN" w:bidi="ar-SA"/>
              </w:rPr>
            </w:pPr>
            <w:r>
              <w:rPr>
                <w:rFonts w:hint="eastAsia" w:eastAsia="宋体"/>
                <w:color w:val="auto"/>
                <w:sz w:val="24"/>
                <w:highlight w:val="none"/>
                <w:lang w:val="en-US" w:eastAsia="zh-CN" w:bidi="ar-SA"/>
              </w:rPr>
              <w:t>8</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C4产出成本（8分）</w:t>
            </w:r>
          </w:p>
        </w:tc>
        <w:tc>
          <w:tcPr>
            <w:tcW w:w="1177"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C41成本节约率</w:t>
            </w:r>
          </w:p>
        </w:tc>
        <w:tc>
          <w:tcPr>
            <w:tcW w:w="97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8</w:t>
            </w:r>
          </w:p>
        </w:tc>
        <w:tc>
          <w:tcPr>
            <w:tcW w:w="402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完成项目计划工作目标的实际节约成本与计划成本的比率，用以反映和考核项目的成本节约程度。成本节约率=[（计划成本-实际成本）/计划成本]×100%。</w:t>
            </w:r>
          </w:p>
        </w:tc>
        <w:tc>
          <w:tcPr>
            <w:tcW w:w="2966"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成本节约率大于0%且低于1</w:t>
            </w:r>
            <w:r>
              <w:rPr>
                <w:rFonts w:hint="eastAsia" w:eastAsia="宋体"/>
                <w:sz w:val="24"/>
                <w:lang w:val="en-US" w:eastAsia="zh-CN" w:bidi="ar"/>
              </w:rPr>
              <w:t>0</w:t>
            </w:r>
            <w:r>
              <w:rPr>
                <w:rFonts w:eastAsia="宋体"/>
                <w:sz w:val="24"/>
                <w:lang w:eastAsia="zh-CN" w:bidi="ar"/>
              </w:rPr>
              <w:t>%，则得满分，每高于一个1</w:t>
            </w:r>
            <w:r>
              <w:rPr>
                <w:rFonts w:hint="eastAsia" w:eastAsia="宋体"/>
                <w:sz w:val="24"/>
                <w:lang w:val="en-US" w:eastAsia="zh-CN" w:bidi="ar"/>
              </w:rPr>
              <w:t>0</w:t>
            </w:r>
            <w:r>
              <w:rPr>
                <w:rFonts w:eastAsia="宋体"/>
                <w:sz w:val="24"/>
                <w:lang w:eastAsia="zh-CN" w:bidi="ar"/>
              </w:rPr>
              <w:t>%，扣除10%权重分，扣完为止，低于0%，不得分。</w:t>
            </w:r>
          </w:p>
        </w:tc>
        <w:tc>
          <w:tcPr>
            <w:tcW w:w="5120"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highlight w:val="none"/>
                <w:lang w:val="en-US" w:eastAsia="zh-CN" w:bidi="ar"/>
              </w:rPr>
              <w:t>乐山市金口河区永胜川牛膝中药材现代农业园区水毁修复工程预算资金为300万元，实际到位300万元，截止绩效评价日实际支出</w:t>
            </w:r>
            <w:r>
              <w:rPr>
                <w:rFonts w:hint="eastAsia" w:ascii="Times New Roman" w:hAnsi="Times New Roman" w:eastAsia="宋体" w:cs="Times New Roman"/>
                <w:sz w:val="24"/>
                <w:lang w:val="en-US" w:eastAsia="zh-CN" w:bidi="ar"/>
              </w:rPr>
              <w:t>2,089,004.34</w:t>
            </w:r>
            <w:r>
              <w:rPr>
                <w:rFonts w:hint="eastAsia" w:eastAsia="宋体"/>
                <w:sz w:val="24"/>
                <w:highlight w:val="none"/>
                <w:lang w:val="en-US" w:eastAsia="zh-CN" w:bidi="ar"/>
              </w:rPr>
              <w:t>元，节约成本910,995.066元，成本节约率30.37%。根据评分标准，该指标得6.40分。</w:t>
            </w:r>
          </w:p>
        </w:tc>
        <w:tc>
          <w:tcPr>
            <w:tcW w:w="1075"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sz w:val="24"/>
                <w:lang w:val="en-US" w:eastAsia="zh-CN" w:bidi="ar"/>
              </w:rPr>
              <w:t>6.40</w:t>
            </w:r>
          </w:p>
        </w:tc>
        <w:tc>
          <w:tcPr>
            <w:tcW w:w="1457"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8</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restart"/>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D效益（30分）　</w:t>
            </w:r>
          </w:p>
        </w:tc>
        <w:tc>
          <w:tcPr>
            <w:tcW w:w="1172" w:type="dxa"/>
            <w:vMerge w:val="restart"/>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D1社会效益（</w:t>
            </w:r>
            <w:r>
              <w:rPr>
                <w:rFonts w:hint="eastAsia" w:eastAsia="宋体"/>
                <w:sz w:val="24"/>
                <w:lang w:val="en-US" w:eastAsia="zh-CN" w:bidi="ar"/>
              </w:rPr>
              <w:t>8</w:t>
            </w:r>
            <w:r>
              <w:rPr>
                <w:rFonts w:eastAsia="宋体"/>
                <w:sz w:val="24"/>
                <w:lang w:eastAsia="zh-CN" w:bidi="ar"/>
              </w:rPr>
              <w:t>分）</w:t>
            </w:r>
          </w:p>
        </w:tc>
        <w:tc>
          <w:tcPr>
            <w:tcW w:w="1177"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eastAsia="宋体"/>
                <w:sz w:val="24"/>
                <w:lang w:eastAsia="zh-CN" w:bidi="ar"/>
              </w:rPr>
              <w:t>D11</w:t>
            </w:r>
            <w:r>
              <w:rPr>
                <w:rFonts w:hint="eastAsia" w:eastAsia="宋体"/>
                <w:sz w:val="24"/>
                <w:lang w:eastAsia="zh-CN" w:bidi="ar"/>
              </w:rPr>
              <w:t>改善生活条件</w:t>
            </w:r>
          </w:p>
        </w:tc>
        <w:tc>
          <w:tcPr>
            <w:tcW w:w="976"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402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w:t>
            </w:r>
            <w:r>
              <w:rPr>
                <w:rFonts w:hint="eastAsia" w:eastAsia="宋体"/>
                <w:sz w:val="24"/>
                <w:lang w:val="en-US" w:eastAsia="zh-CN" w:bidi="ar-SA"/>
              </w:rPr>
              <w:t>有利于促进农户稳定增收，从而改善群众的生产生活质量</w:t>
            </w:r>
            <w:r>
              <w:rPr>
                <w:rFonts w:hint="eastAsia" w:eastAsia="宋体"/>
                <w:sz w:val="24"/>
                <w:lang w:eastAsia="zh-CN" w:bidi="ar-SA"/>
              </w:rPr>
              <w:t>。</w:t>
            </w:r>
          </w:p>
        </w:tc>
        <w:tc>
          <w:tcPr>
            <w:tcW w:w="2966"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eastAsia="zh-CN" w:bidi="ar"/>
              </w:rPr>
              <w:t>改善生活条件</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eastAsia="宋体"/>
                <w:sz w:val="24"/>
                <w:lang w:eastAsia="zh-CN" w:bidi="ar"/>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5120" w:type="dxa"/>
            <w:shd w:val="clear" w:color="000000" w:fill="FFFFFF"/>
            <w:noWrap w:val="0"/>
            <w:vAlign w:val="center"/>
          </w:tcPr>
          <w:p>
            <w:pPr>
              <w:widowControl/>
              <w:spacing w:line="360" w:lineRule="exact"/>
              <w:ind w:firstLine="0" w:firstLineChars="0"/>
              <w:jc w:val="left"/>
              <w:textAlignment w:val="center"/>
              <w:rPr>
                <w:rFonts w:hint="default" w:eastAsia="宋体"/>
                <w:sz w:val="24"/>
                <w:lang w:val="en-US" w:eastAsia="zh-CN" w:bidi="ar"/>
              </w:rPr>
            </w:pPr>
            <w:r>
              <w:rPr>
                <w:rFonts w:hint="eastAsia" w:eastAsia="宋体"/>
                <w:sz w:val="24"/>
                <w:lang w:eastAsia="zh-CN" w:bidi="ar"/>
              </w:rPr>
              <w:t>修复工程对园区内的道路等基础设施进行修缮，解决了农村群众行路难问题，降低了出行安全隐患，方便了群众的生产生活，提升了生活质量。园区的稳定发展带动了相关产业就业。除了川牛膝种植环节需要大量劳动力外，初精深加工企业也吸纳了当地劳动力。同时，水毁修复工程有助于保障产业发展，与种植户签订协议，促进</w:t>
            </w:r>
            <w:r>
              <w:rPr>
                <w:rFonts w:hint="eastAsia" w:eastAsia="宋体"/>
                <w:sz w:val="24"/>
                <w:lang w:val="en-US" w:eastAsia="zh-CN" w:bidi="ar"/>
              </w:rPr>
              <w:t>农户</w:t>
            </w:r>
            <w:r>
              <w:rPr>
                <w:rFonts w:hint="eastAsia" w:eastAsia="宋体"/>
                <w:sz w:val="24"/>
                <w:lang w:eastAsia="zh-CN" w:bidi="ar"/>
              </w:rPr>
              <w:t>稳定增收。</w:t>
            </w:r>
            <w:r>
              <w:rPr>
                <w:rFonts w:hint="eastAsia" w:eastAsia="宋体"/>
                <w:sz w:val="24"/>
                <w:lang w:val="en-US" w:eastAsia="zh-CN" w:bidi="ar"/>
              </w:rPr>
              <w:t>根据评分标准，该指标评定为良，得3.00分。</w:t>
            </w:r>
          </w:p>
        </w:tc>
        <w:tc>
          <w:tcPr>
            <w:tcW w:w="1075"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3</w:t>
            </w:r>
          </w:p>
        </w:tc>
        <w:tc>
          <w:tcPr>
            <w:tcW w:w="1457"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75</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1172"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1177"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D12推动乡村旅游发</w:t>
            </w:r>
          </w:p>
        </w:tc>
        <w:tc>
          <w:tcPr>
            <w:tcW w:w="976"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4</w:t>
            </w:r>
          </w:p>
        </w:tc>
        <w:tc>
          <w:tcPr>
            <w:tcW w:w="4029"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000000"/>
                <w:sz w:val="24"/>
                <w:szCs w:val="24"/>
                <w:lang w:val="en-US"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助于提升乡村知识度和影响力，促进当地特色农业产业的持续发展</w:t>
            </w:r>
            <w:r>
              <w:rPr>
                <w:rFonts w:hint="eastAsia" w:eastAsia="宋体"/>
                <w:sz w:val="24"/>
                <w:lang w:eastAsia="zh-CN" w:bidi="ar-SA"/>
              </w:rPr>
              <w:t>。</w:t>
            </w:r>
          </w:p>
        </w:tc>
        <w:tc>
          <w:tcPr>
            <w:tcW w:w="2966"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推动乡村旅游发</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ascii="Times New Roman" w:hAnsi="Times New Roman" w:eastAsia="宋体" w:cs="Times New Roman"/>
                <w:color w:val="auto"/>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5120" w:type="dxa"/>
            <w:shd w:val="clear" w:color="000000" w:fill="FFFFFF"/>
            <w:noWrap w:val="0"/>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val="en-US" w:eastAsia="zh-CN" w:bidi="ar"/>
              </w:rPr>
              <w:t>园区依托大瓦山国家湿地公园特色旅游资源，推进药旅融合，发展了集赏景度假、农耕体验、美食品鉴为特色的农家乐和高山民宿59家，把民房变民宿、产品变商品，永胜乡民主村还成功获评全国“一村一品”示范村，提升了乡村的知名度和影响力。水毁修复工程保障了园区产业的稳定发展，让当地群众看到了产业发展的潜力和前景，带动了当地群众种植中药材的积极性，有利于进一步扩大产业规模，形成产业集群效应，促进当地特色农业产业的可持续发展。根据评分标准，该指标评定为良，得3.00分。</w:t>
            </w:r>
          </w:p>
        </w:tc>
        <w:tc>
          <w:tcPr>
            <w:tcW w:w="1075"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color w:val="auto"/>
                <w:sz w:val="24"/>
                <w:lang w:val="en-US" w:eastAsia="zh-CN" w:bidi="ar-SA"/>
              </w:rPr>
              <w:t>3</w:t>
            </w:r>
          </w:p>
        </w:tc>
        <w:tc>
          <w:tcPr>
            <w:tcW w:w="1457"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val="en-US" w:eastAsia="zh-CN" w:bidi="ar"/>
              </w:rPr>
              <w:t>75</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restart"/>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D2经济效益（</w:t>
            </w:r>
            <w:r>
              <w:rPr>
                <w:rFonts w:hint="eastAsia" w:eastAsia="宋体"/>
                <w:sz w:val="24"/>
                <w:lang w:val="en-US" w:eastAsia="zh-CN" w:bidi="ar"/>
              </w:rPr>
              <w:t>12</w:t>
            </w:r>
            <w:r>
              <w:rPr>
                <w:rFonts w:eastAsia="宋体"/>
                <w:sz w:val="24"/>
                <w:lang w:eastAsia="zh-CN" w:bidi="ar"/>
              </w:rPr>
              <w:t>分）</w:t>
            </w:r>
          </w:p>
        </w:tc>
        <w:tc>
          <w:tcPr>
            <w:tcW w:w="1177"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eastAsia="zh-CN" w:bidi="ar"/>
              </w:rPr>
              <w:t>D</w:t>
            </w:r>
            <w:r>
              <w:rPr>
                <w:rFonts w:eastAsia="宋体"/>
                <w:sz w:val="24"/>
                <w:lang w:eastAsia="zh-CN" w:bidi="ar"/>
              </w:rPr>
              <w:t>21</w:t>
            </w:r>
            <w:r>
              <w:rPr>
                <w:rFonts w:hint="eastAsia" w:eastAsia="宋体"/>
                <w:sz w:val="24"/>
                <w:lang w:val="en-US" w:eastAsia="zh-CN" w:bidi="ar"/>
              </w:rPr>
              <w:t>保障川牛膝产量与农户收入</w:t>
            </w:r>
          </w:p>
        </w:tc>
        <w:tc>
          <w:tcPr>
            <w:tcW w:w="976"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4</w:t>
            </w:r>
          </w:p>
        </w:tc>
        <w:tc>
          <w:tcPr>
            <w:tcW w:w="402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利于保障川牛膝基地环境，带动农户增产增收。</w:t>
            </w:r>
          </w:p>
        </w:tc>
        <w:tc>
          <w:tcPr>
            <w:tcW w:w="2966"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保障川牛膝产量与农户收入</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5120" w:type="dxa"/>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eastAsia="zh-CN" w:bidi="ar"/>
              </w:rPr>
              <w:t>该园区是全省规模最大、品种最全、品质最优的川牛膝生产基地，水毁修复工程为川牛膝种植提供了良好环境，带动1200户4200人亩均增收8000元。</w:t>
            </w:r>
            <w:r>
              <w:rPr>
                <w:rFonts w:eastAsia="宋体"/>
                <w:sz w:val="24"/>
                <w:lang w:eastAsia="zh-CN" w:bidi="ar"/>
              </w:rPr>
              <w:t>根据评分标准，该指标</w:t>
            </w:r>
            <w:r>
              <w:rPr>
                <w:rFonts w:hint="eastAsia" w:eastAsia="宋体"/>
                <w:sz w:val="24"/>
                <w:lang w:val="en-US" w:eastAsia="zh-CN" w:bidi="ar"/>
              </w:rPr>
              <w:t>评定为中，得2.00</w:t>
            </w:r>
            <w:r>
              <w:rPr>
                <w:rFonts w:eastAsia="宋体"/>
                <w:sz w:val="24"/>
                <w:lang w:eastAsia="zh-CN" w:bidi="ar"/>
              </w:rPr>
              <w:t>分。</w:t>
            </w:r>
          </w:p>
        </w:tc>
        <w:tc>
          <w:tcPr>
            <w:tcW w:w="1075"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2</w:t>
            </w:r>
          </w:p>
        </w:tc>
        <w:tc>
          <w:tcPr>
            <w:tcW w:w="1457"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50.00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continue"/>
            <w:shd w:val="clear" w:color="auto" w:fill="auto"/>
            <w:noWrap w:val="0"/>
            <w:vAlign w:val="center"/>
          </w:tcPr>
          <w:p>
            <w:pPr>
              <w:widowControl/>
              <w:spacing w:line="360" w:lineRule="exact"/>
              <w:ind w:firstLine="0" w:firstLineChars="0"/>
              <w:jc w:val="left"/>
              <w:textAlignment w:val="center"/>
              <w:rPr>
                <w:rFonts w:eastAsia="宋体"/>
                <w:sz w:val="24"/>
                <w:lang w:eastAsia="zh-CN" w:bidi="ar"/>
              </w:rPr>
            </w:pPr>
          </w:p>
        </w:tc>
        <w:tc>
          <w:tcPr>
            <w:tcW w:w="1177"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D22提升园区加工产值</w:t>
            </w:r>
          </w:p>
        </w:tc>
        <w:tc>
          <w:tcPr>
            <w:tcW w:w="976"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4</w:t>
            </w:r>
          </w:p>
        </w:tc>
        <w:tc>
          <w:tcPr>
            <w:tcW w:w="4029"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000000"/>
                <w:sz w:val="24"/>
                <w:szCs w:val="24"/>
                <w:lang w:val="en-US"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w:t>
            </w:r>
            <w:r>
              <w:rPr>
                <w:rFonts w:hint="eastAsia" w:eastAsia="宋体"/>
                <w:sz w:val="24"/>
                <w:lang w:eastAsia="zh-CN" w:bidi="ar"/>
              </w:rPr>
              <w:t>有助于企业稳定运营</w:t>
            </w:r>
            <w:r>
              <w:rPr>
                <w:rFonts w:hint="eastAsia" w:eastAsia="宋体"/>
                <w:sz w:val="24"/>
                <w:lang w:val="en-US" w:eastAsia="zh-CN" w:bidi="ar-SA"/>
              </w:rPr>
              <w:t>，提升园区产值。</w:t>
            </w:r>
          </w:p>
        </w:tc>
        <w:tc>
          <w:tcPr>
            <w:tcW w:w="2966"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提升园区加工产值</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5120" w:type="dxa"/>
            <w:shd w:val="clear" w:color="auto" w:fill="auto"/>
            <w:noWrap w:val="0"/>
            <w:vAlign w:val="center"/>
          </w:tcPr>
          <w:p>
            <w:pPr>
              <w:widowControl/>
              <w:spacing w:line="360" w:lineRule="exact"/>
              <w:ind w:firstLine="0" w:firstLineChars="0"/>
              <w:jc w:val="left"/>
              <w:textAlignment w:val="center"/>
              <w:rPr>
                <w:rFonts w:hint="default" w:eastAsia="宋体"/>
                <w:sz w:val="24"/>
                <w:lang w:val="en-US" w:eastAsia="zh-CN" w:bidi="ar"/>
              </w:rPr>
            </w:pPr>
            <w:r>
              <w:rPr>
                <w:rFonts w:hint="eastAsia" w:eastAsia="宋体"/>
                <w:sz w:val="24"/>
                <w:lang w:eastAsia="zh-CN" w:bidi="ar"/>
              </w:rPr>
              <w:t>园区内已建成4家初加工企业和3家精深加工企业，水毁修复工程有助于企业稳定运营，解决川牛膝的销售、清洗等难题，2022年园区加工川牛膝3990吨，实现产值8480万元</w:t>
            </w:r>
            <w:r>
              <w:rPr>
                <w:rFonts w:hint="eastAsia" w:eastAsia="宋体"/>
                <w:sz w:val="24"/>
                <w:lang w:val="en-US" w:eastAsia="zh-CN" w:bidi="ar"/>
              </w:rPr>
              <w:t>。</w:t>
            </w:r>
            <w:r>
              <w:rPr>
                <w:rFonts w:eastAsia="宋体"/>
                <w:sz w:val="24"/>
                <w:lang w:eastAsia="zh-CN" w:bidi="ar"/>
              </w:rPr>
              <w:t>根据评分标准，该指标</w:t>
            </w:r>
            <w:r>
              <w:rPr>
                <w:rFonts w:hint="eastAsia" w:eastAsia="宋体"/>
                <w:sz w:val="24"/>
                <w:lang w:val="en-US" w:eastAsia="zh-CN" w:bidi="ar"/>
              </w:rPr>
              <w:t>评定为中，得2.00</w:t>
            </w:r>
            <w:r>
              <w:rPr>
                <w:rFonts w:eastAsia="宋体"/>
                <w:sz w:val="24"/>
                <w:lang w:eastAsia="zh-CN" w:bidi="ar"/>
              </w:rPr>
              <w:t>分。</w:t>
            </w:r>
          </w:p>
        </w:tc>
        <w:tc>
          <w:tcPr>
            <w:tcW w:w="1075" w:type="dxa"/>
            <w:shd w:val="clear" w:color="000000" w:fill="FFFFFF"/>
            <w:noWrap w:val="0"/>
            <w:vAlign w:val="center"/>
          </w:tcPr>
          <w:p>
            <w:pPr>
              <w:widowControl/>
              <w:spacing w:line="360" w:lineRule="exact"/>
              <w:ind w:firstLine="0" w:firstLineChars="0"/>
              <w:jc w:val="center"/>
              <w:textAlignment w:val="center"/>
              <w:rPr>
                <w:rFonts w:hint="eastAsia" w:eastAsia="宋体"/>
                <w:color w:val="auto"/>
                <w:sz w:val="24"/>
                <w:lang w:val="en-US" w:eastAsia="zh-CN" w:bidi="ar-SA"/>
              </w:rPr>
            </w:pPr>
            <w:r>
              <w:rPr>
                <w:rFonts w:hint="eastAsia" w:eastAsia="宋体"/>
                <w:color w:val="auto"/>
                <w:sz w:val="24"/>
                <w:lang w:val="en-US" w:eastAsia="zh-CN" w:bidi="ar-SA"/>
              </w:rPr>
              <w:t>2</w:t>
            </w:r>
          </w:p>
        </w:tc>
        <w:tc>
          <w:tcPr>
            <w:tcW w:w="1457" w:type="dxa"/>
            <w:shd w:val="clear" w:color="000000" w:fill="FFFFFF"/>
            <w:noWrap w:val="0"/>
            <w:vAlign w:val="center"/>
          </w:tcPr>
          <w:p>
            <w:pPr>
              <w:widowControl/>
              <w:spacing w:line="360" w:lineRule="exact"/>
              <w:ind w:firstLine="0" w:firstLineChars="0"/>
              <w:jc w:val="center"/>
              <w:textAlignment w:val="center"/>
              <w:rPr>
                <w:rFonts w:hint="eastAsia" w:eastAsia="宋体"/>
                <w:sz w:val="24"/>
                <w:lang w:val="en-US" w:eastAsia="zh-CN" w:bidi="ar"/>
              </w:rPr>
            </w:pPr>
            <w:r>
              <w:rPr>
                <w:rFonts w:hint="eastAsia" w:eastAsia="宋体"/>
                <w:sz w:val="24"/>
                <w:lang w:val="en-US" w:eastAsia="zh-CN" w:bidi="ar"/>
              </w:rPr>
              <w:t>50.00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continue"/>
            <w:shd w:val="clear" w:color="auto" w:fill="auto"/>
            <w:noWrap w:val="0"/>
            <w:vAlign w:val="center"/>
          </w:tcPr>
          <w:p>
            <w:pPr>
              <w:widowControl/>
              <w:spacing w:line="360" w:lineRule="exact"/>
              <w:ind w:firstLine="0" w:firstLineChars="0"/>
              <w:jc w:val="left"/>
              <w:textAlignment w:val="center"/>
              <w:rPr>
                <w:rFonts w:eastAsia="宋体"/>
                <w:sz w:val="24"/>
                <w:lang w:eastAsia="zh-CN" w:bidi="ar"/>
              </w:rPr>
            </w:pPr>
          </w:p>
        </w:tc>
        <w:tc>
          <w:tcPr>
            <w:tcW w:w="1177"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D23推动药旅融合发展</w:t>
            </w:r>
          </w:p>
        </w:tc>
        <w:tc>
          <w:tcPr>
            <w:tcW w:w="976"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4</w:t>
            </w:r>
          </w:p>
        </w:tc>
        <w:tc>
          <w:tcPr>
            <w:tcW w:w="4029"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000000"/>
                <w:sz w:val="24"/>
                <w:szCs w:val="24"/>
                <w:lang w:val="en-US"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利于完善园区基础设施，发展特色旅游资源。</w:t>
            </w:r>
          </w:p>
        </w:tc>
        <w:tc>
          <w:tcPr>
            <w:tcW w:w="2966"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推动药旅融合发展</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5120" w:type="dxa"/>
            <w:shd w:val="clear" w:color="auto" w:fill="auto"/>
            <w:noWrap w:val="0"/>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eastAsia="zh-CN" w:bidi="ar"/>
              </w:rPr>
              <w:t>修复工程完善了园区基础设施，依托大瓦山国家湿地公园特色旅游资源，园区发展了59家农家乐和高山民宿，永胜乡民主村仅2024年9月就接待游客3000人次，旅游收入150万元</w:t>
            </w:r>
            <w:r>
              <w:rPr>
                <w:rFonts w:hint="eastAsia" w:eastAsia="宋体"/>
                <w:sz w:val="24"/>
                <w:lang w:val="en-US" w:eastAsia="zh-CN" w:bidi="ar"/>
              </w:rPr>
              <w:t>。</w:t>
            </w:r>
            <w:r>
              <w:rPr>
                <w:rFonts w:eastAsia="宋体"/>
                <w:sz w:val="24"/>
                <w:lang w:eastAsia="zh-CN" w:bidi="ar"/>
              </w:rPr>
              <w:t>根据评分标准，该指标</w:t>
            </w:r>
            <w:r>
              <w:rPr>
                <w:rFonts w:hint="eastAsia" w:eastAsia="宋体"/>
                <w:sz w:val="24"/>
                <w:lang w:val="en-US" w:eastAsia="zh-CN" w:bidi="ar"/>
              </w:rPr>
              <w:t>评定为良，得3.00</w:t>
            </w:r>
            <w:r>
              <w:rPr>
                <w:rFonts w:eastAsia="宋体"/>
                <w:sz w:val="24"/>
                <w:lang w:eastAsia="zh-CN" w:bidi="ar"/>
              </w:rPr>
              <w:t>分。</w:t>
            </w:r>
          </w:p>
        </w:tc>
        <w:tc>
          <w:tcPr>
            <w:tcW w:w="1075"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3</w:t>
            </w:r>
          </w:p>
        </w:tc>
        <w:tc>
          <w:tcPr>
            <w:tcW w:w="1457"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restart"/>
            <w:shd w:val="clear" w:color="auto" w:fill="auto"/>
            <w:noWrap w:val="0"/>
            <w:vAlign w:val="center"/>
          </w:tcPr>
          <w:p>
            <w:pPr>
              <w:widowControl/>
              <w:spacing w:line="360" w:lineRule="exact"/>
              <w:ind w:firstLine="0" w:firstLineChars="0"/>
              <w:jc w:val="left"/>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D3生态效益</w:t>
            </w:r>
            <w:r>
              <w:rPr>
                <w:rFonts w:eastAsia="宋体"/>
                <w:sz w:val="24"/>
                <w:lang w:eastAsia="zh-CN" w:bidi="ar"/>
              </w:rPr>
              <w:t>（</w:t>
            </w:r>
            <w:r>
              <w:rPr>
                <w:rFonts w:hint="eastAsia" w:eastAsia="宋体"/>
                <w:sz w:val="24"/>
                <w:lang w:val="en-US" w:eastAsia="zh-CN" w:bidi="ar"/>
              </w:rPr>
              <w:t>8</w:t>
            </w:r>
            <w:r>
              <w:rPr>
                <w:rFonts w:eastAsia="宋体"/>
                <w:sz w:val="24"/>
                <w:lang w:eastAsia="zh-CN" w:bidi="ar"/>
              </w:rPr>
              <w:t>分）</w:t>
            </w:r>
          </w:p>
        </w:tc>
        <w:tc>
          <w:tcPr>
            <w:tcW w:w="1177"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val="en-US" w:eastAsia="zh-CN" w:bidi="ar"/>
              </w:rPr>
              <w:t>D31改善生态环境</w:t>
            </w:r>
          </w:p>
        </w:tc>
        <w:tc>
          <w:tcPr>
            <w:tcW w:w="976"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val="en-US" w:eastAsia="zh-CN" w:bidi="ar"/>
              </w:rPr>
              <w:t>4</w:t>
            </w:r>
          </w:p>
        </w:tc>
        <w:tc>
          <w:tcPr>
            <w:tcW w:w="4029"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000000"/>
                <w:sz w:val="24"/>
                <w:szCs w:val="24"/>
                <w:lang w:val="en-US"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利于增强土壤的保水保土能力，营造更稳定的生态系统。</w:t>
            </w:r>
          </w:p>
        </w:tc>
        <w:tc>
          <w:tcPr>
            <w:tcW w:w="2966"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改善生态环境</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5120" w:type="dxa"/>
            <w:shd w:val="clear" w:color="auto" w:fill="auto"/>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eastAsia="zh-CN" w:bidi="ar"/>
              </w:rPr>
              <w:t>水毁修复工程可完善园区的排水系统、加固田坎等，减少雨水对土壤的冲刷，降低水土流失风险。同时，通过修复受损的土地和植被，增强土壤的保水保土能力，有助于维持土壤肥力，为川牛膝等中药材生长提供良好的土壤条件。</w:t>
            </w:r>
          </w:p>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eastAsia="zh-CN" w:bidi="ar"/>
              </w:rPr>
              <w:t>工程实施过程中可能会采用生态护坡等技术，预留植被孔洞，为植物生长创造条件。这有利于增加园区植被覆盖度，吸引更多的动植物栖息，提升生物多样性，营造更稳定的生态系统。</w:t>
            </w:r>
            <w:r>
              <w:rPr>
                <w:rFonts w:eastAsia="宋体"/>
                <w:sz w:val="24"/>
                <w:lang w:eastAsia="zh-CN" w:bidi="ar"/>
              </w:rPr>
              <w:t>根据评分标准，该指标</w:t>
            </w:r>
            <w:r>
              <w:rPr>
                <w:rFonts w:hint="eastAsia" w:eastAsia="宋体"/>
                <w:sz w:val="24"/>
                <w:lang w:val="en-US" w:eastAsia="zh-CN" w:bidi="ar"/>
              </w:rPr>
              <w:t>评定为良，得3.00</w:t>
            </w:r>
            <w:r>
              <w:rPr>
                <w:rFonts w:eastAsia="宋体"/>
                <w:sz w:val="24"/>
                <w:lang w:eastAsia="zh-CN" w:bidi="ar"/>
              </w:rPr>
              <w:t>分。</w:t>
            </w:r>
          </w:p>
        </w:tc>
        <w:tc>
          <w:tcPr>
            <w:tcW w:w="1075"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color w:val="auto"/>
                <w:sz w:val="24"/>
                <w:lang w:val="en-US" w:eastAsia="zh-CN" w:bidi="ar-SA"/>
              </w:rPr>
              <w:t>3</w:t>
            </w:r>
          </w:p>
        </w:tc>
        <w:tc>
          <w:tcPr>
            <w:tcW w:w="1457"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sz w:val="24"/>
                <w:lang w:val="en-US" w:eastAsia="zh-CN" w:bidi="ar"/>
              </w:rPr>
              <w:t>75.00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vMerge w:val="continue"/>
            <w:shd w:val="clear" w:color="auto" w:fill="auto"/>
            <w:noWrap w:val="0"/>
            <w:vAlign w:val="center"/>
          </w:tcPr>
          <w:p>
            <w:pPr>
              <w:widowControl/>
              <w:spacing w:line="360" w:lineRule="exact"/>
              <w:ind w:firstLine="0" w:firstLineChars="0"/>
              <w:jc w:val="left"/>
              <w:textAlignment w:val="center"/>
              <w:rPr>
                <w:rFonts w:hint="eastAsia" w:eastAsia="宋体"/>
                <w:sz w:val="24"/>
                <w:lang w:val="en-US" w:eastAsia="zh-CN" w:bidi="ar"/>
              </w:rPr>
            </w:pPr>
          </w:p>
        </w:tc>
        <w:tc>
          <w:tcPr>
            <w:tcW w:w="1177"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D32提升水资源利用效率</w:t>
            </w:r>
          </w:p>
        </w:tc>
        <w:tc>
          <w:tcPr>
            <w:tcW w:w="976"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4</w:t>
            </w:r>
          </w:p>
        </w:tc>
        <w:tc>
          <w:tcPr>
            <w:tcW w:w="4029"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000000"/>
                <w:sz w:val="24"/>
                <w:szCs w:val="24"/>
                <w:lang w:val="en-US"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利于提高灌溉效率，减少水资源浪费，同时降低面源污染，保护园区环境。</w:t>
            </w:r>
          </w:p>
        </w:tc>
        <w:tc>
          <w:tcPr>
            <w:tcW w:w="2966"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提升水资源利用效率</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3</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5120" w:type="dxa"/>
            <w:shd w:val="clear" w:color="auto" w:fill="auto"/>
            <w:noWrap w:val="0"/>
            <w:vAlign w:val="center"/>
          </w:tcPr>
          <w:p>
            <w:pPr>
              <w:widowControl/>
              <w:spacing w:line="360" w:lineRule="exact"/>
              <w:ind w:firstLine="0" w:firstLineChars="0"/>
              <w:jc w:val="both"/>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eastAsia="zh-CN" w:bidi="ar"/>
              </w:rPr>
              <w:t>修复工程会对园区的灌溉设施进行修缮和优化，使水资源能够更精准地输送到农田，提高灌溉效率，减少水资源浪费，实现水资源的合理利用，进而对周边水体环境的稳定起到积极作用。随着园区基础设施的完善，有利于推广绿色种植技术，合理控制农药、化肥的使用量。同时，完善的排水系统可减少因雨水冲刷导致的农药、化肥等污染物进入水体，降低面源污染，保护园区及周边的水环境质量。</w:t>
            </w:r>
            <w:r>
              <w:rPr>
                <w:rFonts w:eastAsia="宋体"/>
                <w:sz w:val="24"/>
                <w:lang w:eastAsia="zh-CN" w:bidi="ar"/>
              </w:rPr>
              <w:t>根据评分标准，该指标</w:t>
            </w:r>
            <w:r>
              <w:rPr>
                <w:rFonts w:hint="eastAsia" w:eastAsia="宋体"/>
                <w:sz w:val="24"/>
                <w:lang w:val="en-US" w:eastAsia="zh-CN" w:bidi="ar"/>
              </w:rPr>
              <w:t>评定为良，得3.00</w:t>
            </w:r>
            <w:r>
              <w:rPr>
                <w:rFonts w:eastAsia="宋体"/>
                <w:sz w:val="24"/>
                <w:lang w:eastAsia="zh-CN" w:bidi="ar"/>
              </w:rPr>
              <w:t>分。</w:t>
            </w:r>
          </w:p>
        </w:tc>
        <w:tc>
          <w:tcPr>
            <w:tcW w:w="1075" w:type="dxa"/>
            <w:shd w:val="clear" w:color="000000" w:fill="FFFFFF"/>
            <w:noWrap w:val="0"/>
            <w:vAlign w:val="center"/>
          </w:tcPr>
          <w:p>
            <w:pPr>
              <w:widowControl/>
              <w:spacing w:line="360" w:lineRule="exact"/>
              <w:ind w:firstLine="0" w:firstLineChars="0"/>
              <w:jc w:val="center"/>
              <w:textAlignment w:val="center"/>
              <w:rPr>
                <w:rFonts w:hint="eastAsia" w:eastAsia="宋体"/>
                <w:color w:val="auto"/>
                <w:sz w:val="24"/>
                <w:lang w:val="en-US" w:eastAsia="zh-CN" w:bidi="ar-SA"/>
              </w:rPr>
            </w:pPr>
            <w:r>
              <w:rPr>
                <w:rFonts w:hint="eastAsia" w:eastAsia="宋体"/>
                <w:color w:val="auto"/>
                <w:sz w:val="24"/>
                <w:lang w:val="en-US" w:eastAsia="zh-CN" w:bidi="ar-SA"/>
              </w:rPr>
              <w:t>3</w:t>
            </w:r>
          </w:p>
        </w:tc>
        <w:tc>
          <w:tcPr>
            <w:tcW w:w="1457" w:type="dxa"/>
            <w:shd w:val="clear" w:color="000000" w:fill="FFFFFF"/>
            <w:noWrap w:val="0"/>
            <w:vAlign w:val="center"/>
          </w:tcPr>
          <w:p>
            <w:pPr>
              <w:widowControl/>
              <w:spacing w:line="360" w:lineRule="exact"/>
              <w:ind w:firstLine="0" w:firstLineChars="0"/>
              <w:jc w:val="center"/>
              <w:textAlignment w:val="center"/>
              <w:rPr>
                <w:rFonts w:hint="eastAsia" w:eastAsia="宋体"/>
                <w:sz w:val="24"/>
                <w:lang w:val="en-US" w:eastAsia="zh-CN" w:bidi="ar"/>
              </w:rPr>
            </w:pPr>
            <w:r>
              <w:rPr>
                <w:rFonts w:hint="eastAsia" w:eastAsia="宋体"/>
                <w:sz w:val="24"/>
                <w:lang w:val="en-US" w:eastAsia="zh-CN" w:bidi="ar"/>
              </w:rPr>
              <w:t>75.00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1172" w:type="dxa"/>
            <w:shd w:val="clear" w:color="auto" w:fill="auto"/>
            <w:noWrap w:val="0"/>
            <w:vAlign w:val="center"/>
          </w:tcPr>
          <w:p>
            <w:pPr>
              <w:widowControl/>
              <w:spacing w:line="360" w:lineRule="exact"/>
              <w:ind w:firstLine="0" w:firstLineChars="0"/>
              <w:jc w:val="left"/>
              <w:textAlignment w:val="center"/>
              <w:rPr>
                <w:rFonts w:hint="default" w:eastAsia="宋体"/>
                <w:sz w:val="24"/>
                <w:highlight w:val="none"/>
                <w:lang w:val="en-US" w:eastAsia="zh-CN" w:bidi="ar"/>
              </w:rPr>
            </w:pPr>
            <w:r>
              <w:rPr>
                <w:rFonts w:hint="eastAsia" w:eastAsia="宋体"/>
                <w:sz w:val="24"/>
                <w:highlight w:val="none"/>
                <w:lang w:val="en-US" w:eastAsia="zh-CN" w:bidi="ar"/>
              </w:rPr>
              <w:t>D4满意度</w:t>
            </w:r>
            <w:r>
              <w:rPr>
                <w:rFonts w:eastAsia="宋体"/>
                <w:sz w:val="24"/>
                <w:highlight w:val="none"/>
                <w:lang w:eastAsia="zh-CN" w:bidi="ar"/>
              </w:rPr>
              <w:t>（</w:t>
            </w:r>
            <w:r>
              <w:rPr>
                <w:rFonts w:hint="eastAsia" w:eastAsia="宋体"/>
                <w:sz w:val="24"/>
                <w:highlight w:val="none"/>
                <w:lang w:val="en-US" w:eastAsia="zh-CN" w:bidi="ar"/>
              </w:rPr>
              <w:t>2</w:t>
            </w:r>
            <w:r>
              <w:rPr>
                <w:rFonts w:eastAsia="宋体"/>
                <w:sz w:val="24"/>
                <w:highlight w:val="none"/>
                <w:lang w:eastAsia="zh-CN" w:bidi="ar"/>
              </w:rPr>
              <w:t>分）</w:t>
            </w:r>
          </w:p>
        </w:tc>
        <w:tc>
          <w:tcPr>
            <w:tcW w:w="1177"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highlight w:val="none"/>
                <w:lang w:val="en-US" w:eastAsia="zh-CN" w:bidi="ar"/>
              </w:rPr>
            </w:pPr>
            <w:r>
              <w:rPr>
                <w:rFonts w:hint="eastAsia" w:eastAsia="宋体" w:cs="Times New Roman"/>
                <w:color w:val="000000"/>
                <w:sz w:val="24"/>
                <w:szCs w:val="24"/>
                <w:highlight w:val="none"/>
                <w:lang w:val="en-US" w:eastAsia="zh-CN" w:bidi="ar"/>
              </w:rPr>
              <w:t>D41满意度调查问卷</w:t>
            </w:r>
          </w:p>
        </w:tc>
        <w:tc>
          <w:tcPr>
            <w:tcW w:w="976"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highlight w:val="yellow"/>
                <w:lang w:val="en-US" w:eastAsia="zh-CN" w:bidi="ar"/>
              </w:rPr>
            </w:pPr>
            <w:r>
              <w:rPr>
                <w:rFonts w:hint="eastAsia" w:eastAsia="宋体" w:cs="Times New Roman"/>
                <w:color w:val="000000"/>
                <w:sz w:val="24"/>
                <w:szCs w:val="24"/>
                <w:highlight w:val="none"/>
                <w:lang w:val="en-US" w:eastAsia="zh-CN" w:bidi="ar"/>
              </w:rPr>
              <w:t>2</w:t>
            </w:r>
          </w:p>
        </w:tc>
        <w:tc>
          <w:tcPr>
            <w:tcW w:w="4029" w:type="dxa"/>
            <w:shd w:val="clear" w:color="000000" w:fill="FFFFFF"/>
            <w:noWrap w:val="0"/>
            <w:vAlign w:val="center"/>
          </w:tcPr>
          <w:p>
            <w:pPr>
              <w:widowControl/>
              <w:spacing w:line="360" w:lineRule="exact"/>
              <w:ind w:firstLine="0" w:firstLineChars="0"/>
              <w:textAlignment w:val="center"/>
              <w:rPr>
                <w:rFonts w:hint="eastAsia" w:ascii="Times New Roman" w:hAnsi="Times New Roman" w:eastAsia="宋体" w:cs="Times New Roman"/>
                <w:color w:val="000000"/>
                <w:sz w:val="24"/>
                <w:szCs w:val="24"/>
                <w:lang w:val="en-US" w:eastAsia="zh-CN" w:bidi="ar"/>
              </w:rPr>
            </w:pPr>
            <w:r>
              <w:rPr>
                <w:rFonts w:eastAsia="宋体"/>
                <w:sz w:val="24"/>
                <w:highlight w:val="none"/>
                <w:lang w:eastAsia="zh-CN" w:bidi="ar"/>
              </w:rPr>
              <w:t>评价要点：</w:t>
            </w:r>
            <w:r>
              <w:rPr>
                <w:rFonts w:eastAsia="宋体"/>
                <w:sz w:val="24"/>
                <w:highlight w:val="none"/>
                <w:lang w:eastAsia="zh-CN" w:bidi="ar"/>
              </w:rPr>
              <w:br w:type="textWrapping"/>
            </w:r>
            <w:r>
              <w:rPr>
                <w:rFonts w:hint="eastAsia" w:eastAsia="宋体"/>
                <w:sz w:val="24"/>
                <w:highlight w:val="none"/>
                <w:lang w:val="en-US" w:eastAsia="zh-CN" w:bidi="ar"/>
              </w:rPr>
              <w:t>农业园区工作人员对</w:t>
            </w:r>
            <w:r>
              <w:rPr>
                <w:rFonts w:hint="eastAsia" w:eastAsia="宋体"/>
                <w:sz w:val="24"/>
                <w:lang w:val="en-US" w:eastAsia="zh-CN" w:bidi="ar"/>
              </w:rPr>
              <w:t>修复</w:t>
            </w:r>
            <w:r>
              <w:rPr>
                <w:rFonts w:hint="eastAsia" w:ascii="Times New Roman" w:hAnsi="Times New Roman" w:eastAsia="宋体" w:cs="Times New Roman"/>
                <w:sz w:val="24"/>
                <w:lang w:val="en-US" w:eastAsia="zh-CN" w:bidi="ar"/>
              </w:rPr>
              <w:t>路面、水渠，新建盖板涵、圆管涵、排水沟、排洪沟</w:t>
            </w:r>
            <w:r>
              <w:rPr>
                <w:rFonts w:hint="eastAsia" w:eastAsia="宋体"/>
                <w:sz w:val="24"/>
                <w:highlight w:val="none"/>
                <w:lang w:val="en-US" w:eastAsia="zh-CN" w:bidi="ar"/>
              </w:rPr>
              <w:t>的</w:t>
            </w:r>
            <w:r>
              <w:rPr>
                <w:rFonts w:hint="eastAsia" w:eastAsia="宋体"/>
                <w:sz w:val="24"/>
                <w:highlight w:val="none"/>
                <w:lang w:eastAsia="zh-CN" w:bidi="ar"/>
              </w:rPr>
              <w:t>满意程度</w:t>
            </w:r>
            <w:r>
              <w:rPr>
                <w:rFonts w:eastAsia="宋体"/>
                <w:sz w:val="24"/>
                <w:highlight w:val="none"/>
                <w:lang w:eastAsia="zh-CN" w:bidi="ar"/>
              </w:rPr>
              <w:t>。</w:t>
            </w:r>
          </w:p>
        </w:tc>
        <w:tc>
          <w:tcPr>
            <w:tcW w:w="2966"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hint="eastAsia" w:eastAsia="宋体"/>
                <w:sz w:val="24"/>
                <w:highlight w:val="none"/>
                <w:lang w:eastAsia="zh-CN" w:bidi="ar"/>
              </w:rPr>
              <w:t>未提供满意度问卷不得分；满意度问卷设置缺少一个主体成员扣0.5分，扣完为止</w:t>
            </w:r>
            <w:r>
              <w:rPr>
                <w:rFonts w:eastAsia="宋体"/>
                <w:sz w:val="24"/>
                <w:highlight w:val="none"/>
                <w:lang w:eastAsia="zh-CN" w:bidi="ar"/>
              </w:rPr>
              <w:t>。</w:t>
            </w:r>
            <w:r>
              <w:rPr>
                <w:rFonts w:hint="eastAsia" w:eastAsia="宋体"/>
                <w:sz w:val="24"/>
                <w:highlight w:val="none"/>
                <w:lang w:val="en-US" w:eastAsia="zh-CN" w:bidi="ar"/>
              </w:rPr>
              <w:t>满意度</w:t>
            </w:r>
            <w:r>
              <w:rPr>
                <w:rFonts w:hint="eastAsia" w:ascii="宋体" w:hAnsi="宋体" w:eastAsia="宋体"/>
                <w:sz w:val="24"/>
                <w:highlight w:val="none"/>
                <w:lang w:eastAsia="zh-CN" w:bidi="ar"/>
              </w:rPr>
              <w:t>≥</w:t>
            </w:r>
            <w:r>
              <w:rPr>
                <w:rFonts w:hint="eastAsia" w:ascii="宋体" w:hAnsi="宋体" w:eastAsia="宋体"/>
                <w:sz w:val="24"/>
                <w:highlight w:val="none"/>
                <w:lang w:val="en-US" w:eastAsia="zh-CN" w:bidi="ar"/>
              </w:rPr>
              <w:t>95%不扣分，满意度每低5%，扣0.5分，</w:t>
            </w:r>
          </w:p>
        </w:tc>
        <w:tc>
          <w:tcPr>
            <w:tcW w:w="5120" w:type="dxa"/>
            <w:shd w:val="clear" w:color="000000" w:fill="FFFFFF"/>
            <w:noWrap w:val="0"/>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
              </w:rPr>
            </w:pPr>
            <w:r>
              <w:rPr>
                <w:rFonts w:eastAsia="宋体"/>
                <w:sz w:val="24"/>
                <w:highlight w:val="none"/>
                <w:lang w:eastAsia="zh-CN" w:bidi="ar"/>
              </w:rPr>
              <w:t>本次绩效评价</w:t>
            </w:r>
            <w:r>
              <w:rPr>
                <w:rFonts w:hint="eastAsia" w:eastAsia="宋体"/>
                <w:sz w:val="24"/>
                <w:highlight w:val="none"/>
                <w:lang w:val="en-US" w:eastAsia="zh-CN" w:bidi="ar"/>
              </w:rPr>
              <w:t>我们取得20份满意度调查问卷，满意度评分为96.33%</w:t>
            </w:r>
            <w:r>
              <w:rPr>
                <w:rFonts w:hint="eastAsia" w:eastAsia="宋体"/>
                <w:sz w:val="24"/>
                <w:highlight w:val="none"/>
                <w:lang w:eastAsia="zh-CN" w:bidi="ar"/>
              </w:rPr>
              <w:t>。根据评分标准，该指标</w:t>
            </w:r>
            <w:r>
              <w:rPr>
                <w:rFonts w:hint="eastAsia" w:eastAsia="宋体"/>
                <w:sz w:val="24"/>
                <w:highlight w:val="none"/>
                <w:lang w:val="en-US" w:eastAsia="zh-CN" w:bidi="ar"/>
              </w:rPr>
              <w:t>得满分2.00分。</w:t>
            </w:r>
          </w:p>
        </w:tc>
        <w:tc>
          <w:tcPr>
            <w:tcW w:w="1075"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auto"/>
                <w:sz w:val="24"/>
                <w:szCs w:val="24"/>
                <w:highlight w:val="none"/>
                <w:lang w:val="en-US" w:eastAsia="zh-CN" w:bidi="ar-SA"/>
              </w:rPr>
            </w:pPr>
            <w:r>
              <w:rPr>
                <w:rFonts w:hint="eastAsia" w:eastAsia="宋体" w:cs="Times New Roman"/>
                <w:color w:val="auto"/>
                <w:sz w:val="24"/>
                <w:szCs w:val="24"/>
                <w:highlight w:val="none"/>
                <w:lang w:val="en-US" w:eastAsia="zh-CN" w:bidi="ar-SA"/>
              </w:rPr>
              <w:t>2</w:t>
            </w:r>
          </w:p>
        </w:tc>
        <w:tc>
          <w:tcPr>
            <w:tcW w:w="1457"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auto"/>
                <w:sz w:val="24"/>
                <w:szCs w:val="24"/>
                <w:highlight w:val="none"/>
                <w:lang w:val="en-US" w:eastAsia="zh-CN" w:bidi="ar-SA"/>
              </w:rPr>
            </w:pPr>
            <w:r>
              <w:rPr>
                <w:rFonts w:hint="eastAsia" w:eastAsia="宋体" w:cs="Times New Roman"/>
                <w:color w:val="auto"/>
                <w:sz w:val="24"/>
                <w:szCs w:val="24"/>
                <w:highlight w:val="none"/>
                <w:lang w:val="en-US"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10" w:type="dxa"/>
            <w:gridSpan w:val="3"/>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合  计</w:t>
            </w:r>
          </w:p>
        </w:tc>
        <w:tc>
          <w:tcPr>
            <w:tcW w:w="976" w:type="dxa"/>
            <w:noWrap w:val="0"/>
            <w:vAlign w:val="center"/>
          </w:tcPr>
          <w:p>
            <w:pPr>
              <w:widowControl/>
              <w:spacing w:line="360" w:lineRule="exact"/>
              <w:ind w:firstLine="0" w:firstLineChars="0"/>
              <w:rPr>
                <w:rFonts w:hint="default"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100</w:t>
            </w:r>
          </w:p>
        </w:tc>
        <w:tc>
          <w:tcPr>
            <w:tcW w:w="4029" w:type="dxa"/>
            <w:noWrap w:val="0"/>
            <w:vAlign w:val="center"/>
          </w:tcPr>
          <w:p>
            <w:pPr>
              <w:widowControl/>
              <w:spacing w:line="360" w:lineRule="exact"/>
              <w:ind w:firstLine="0" w:firstLineChars="0"/>
              <w:rPr>
                <w:rFonts w:eastAsia="宋体"/>
                <w:b/>
                <w:bCs/>
                <w:color w:val="auto"/>
                <w:sz w:val="24"/>
                <w:lang w:eastAsia="zh-CN" w:bidi="ar-SA"/>
              </w:rPr>
            </w:pPr>
          </w:p>
        </w:tc>
        <w:tc>
          <w:tcPr>
            <w:tcW w:w="2966" w:type="dxa"/>
            <w:noWrap w:val="0"/>
            <w:vAlign w:val="center"/>
          </w:tcPr>
          <w:p>
            <w:pPr>
              <w:widowControl/>
              <w:spacing w:line="360" w:lineRule="exact"/>
              <w:ind w:firstLine="0" w:firstLineChars="0"/>
              <w:rPr>
                <w:rFonts w:eastAsia="宋体"/>
                <w:b/>
                <w:bCs/>
                <w:color w:val="auto"/>
                <w:sz w:val="24"/>
                <w:lang w:eastAsia="zh-CN" w:bidi="ar-SA"/>
              </w:rPr>
            </w:pPr>
          </w:p>
        </w:tc>
        <w:tc>
          <w:tcPr>
            <w:tcW w:w="5120" w:type="dxa"/>
            <w:noWrap w:val="0"/>
            <w:vAlign w:val="center"/>
          </w:tcPr>
          <w:p>
            <w:pPr>
              <w:widowControl/>
              <w:spacing w:line="360" w:lineRule="exact"/>
              <w:ind w:firstLine="0" w:firstLineChars="0"/>
              <w:jc w:val="left"/>
              <w:rPr>
                <w:rFonts w:eastAsia="宋体"/>
                <w:b/>
                <w:bCs/>
                <w:color w:val="auto"/>
                <w:sz w:val="24"/>
                <w:lang w:eastAsia="zh-CN" w:bidi="ar-SA"/>
              </w:rPr>
            </w:pPr>
          </w:p>
        </w:tc>
        <w:tc>
          <w:tcPr>
            <w:tcW w:w="1075" w:type="dxa"/>
            <w:noWrap w:val="0"/>
            <w:vAlign w:val="center"/>
          </w:tcPr>
          <w:p>
            <w:pPr>
              <w:widowControl/>
              <w:spacing w:line="360" w:lineRule="exact"/>
              <w:ind w:firstLine="0" w:firstLineChars="0"/>
              <w:jc w:val="center"/>
              <w:textAlignment w:val="center"/>
              <w:rPr>
                <w:rFonts w:hint="default" w:eastAsia="宋体"/>
                <w:b/>
                <w:bCs/>
                <w:color w:val="auto"/>
                <w:sz w:val="24"/>
                <w:lang w:val="en-US" w:eastAsia="zh-CN" w:bidi="ar-SA"/>
              </w:rPr>
            </w:pPr>
            <w:r>
              <w:rPr>
                <w:rFonts w:hint="eastAsia" w:eastAsia="宋体"/>
                <w:b/>
                <w:bCs/>
                <w:color w:val="auto"/>
                <w:sz w:val="24"/>
                <w:lang w:val="en-US" w:eastAsia="zh-CN" w:bidi="ar-SA"/>
              </w:rPr>
              <w:t>85.99</w:t>
            </w:r>
          </w:p>
        </w:tc>
        <w:tc>
          <w:tcPr>
            <w:tcW w:w="1457" w:type="dxa"/>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hint="eastAsia" w:eastAsia="宋体"/>
                <w:b/>
                <w:bCs/>
                <w:sz w:val="24"/>
                <w:lang w:val="en-US" w:eastAsia="zh-CN" w:bidi="ar"/>
              </w:rPr>
              <w:t>85.99</w:t>
            </w:r>
            <w:r>
              <w:rPr>
                <w:rFonts w:eastAsia="宋体"/>
                <w:b/>
                <w:bCs/>
                <w:sz w:val="24"/>
                <w:lang w:eastAsia="zh-CN" w:bidi="ar"/>
              </w:rPr>
              <w:t>%</w:t>
            </w:r>
          </w:p>
        </w:tc>
      </w:tr>
      <w:bookmarkEnd w:id="397"/>
    </w:tbl>
    <w:p>
      <w:pPr>
        <w:ind w:firstLine="0" w:firstLineChars="0"/>
        <w:jc w:val="left"/>
        <w:outlineLvl w:val="0"/>
        <w:rPr>
          <w:rFonts w:eastAsia="宋体"/>
          <w:b/>
          <w:sz w:val="24"/>
          <w:lang w:eastAsia="zh-CN"/>
        </w:rPr>
      </w:pPr>
    </w:p>
    <w:p>
      <w:pPr>
        <w:ind w:firstLine="0" w:firstLineChars="0"/>
        <w:jc w:val="left"/>
        <w:outlineLvl w:val="0"/>
        <w:rPr>
          <w:rFonts w:eastAsia="宋体"/>
          <w:b/>
          <w:sz w:val="24"/>
          <w:lang w:eastAsia="zh-CN"/>
        </w:rPr>
      </w:pPr>
    </w:p>
    <w:p>
      <w:pPr>
        <w:tabs>
          <w:tab w:val="left" w:pos="4318"/>
        </w:tabs>
        <w:ind w:firstLine="0" w:firstLineChars="0"/>
        <w:rPr>
          <w:lang w:eastAsia="zh-CN"/>
        </w:rPr>
        <w:sectPr>
          <w:headerReference r:id="rId14" w:type="default"/>
          <w:footerReference r:id="rId15" w:type="default"/>
          <w:pgSz w:w="16838" w:h="11906" w:orient="landscape"/>
          <w:pgMar w:top="1800" w:right="1440" w:bottom="1800" w:left="1440" w:header="851" w:footer="992" w:gutter="0"/>
          <w:pgNumType w:fmt="numberInDash"/>
          <w:cols w:space="425" w:num="1"/>
          <w:docGrid w:type="lines" w:linePitch="312" w:charSpace="0"/>
        </w:sectPr>
      </w:pPr>
    </w:p>
    <w:p>
      <w:pPr>
        <w:spacing w:before="65" w:line="226" w:lineRule="auto"/>
        <w:ind w:firstLine="0" w:firstLineChars="0"/>
        <w:rPr>
          <w:rFonts w:eastAsia="仿宋"/>
          <w:sz w:val="28"/>
          <w:szCs w:val="28"/>
          <w:lang w:eastAsia="zh-CN"/>
        </w:rPr>
      </w:pPr>
    </w:p>
    <w:sectPr>
      <w:headerReference r:id="rId16" w:type="default"/>
      <w:footerReference r:id="rId17" w:type="default"/>
      <w:pgSz w:w="16838" w:h="11906" w:orient="landscape"/>
      <w:pgMar w:top="1687" w:right="1421" w:bottom="1686" w:left="837" w:header="0" w:footer="559" w:gutter="0"/>
      <w:pgNumType w:fmt="numberInDash"/>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91766B-F53E-4B8B-99C4-A8A00A4DD90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22CED2F-C28C-4AD4-8401-79FAF86483AD}"/>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3" w:fontKey="{0BCAF65E-903C-4353-BE8F-AAF54B470917}"/>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embedRegular r:id="rId4" w:fontKey="{CA8EB119-3E41-405A-8277-0FF6E5463288}"/>
  </w:font>
  <w:font w:name="仿宋">
    <w:panose1 w:val="02010609060101010101"/>
    <w:charset w:val="86"/>
    <w:family w:val="modern"/>
    <w:pitch w:val="default"/>
    <w:sig w:usb0="800002BF" w:usb1="38CF7CFA" w:usb2="00000016" w:usb3="00000000" w:csb0="00040001" w:csb1="00000000"/>
    <w:embedRegular r:id="rId5" w:fontKey="{07121694-5269-474B-96D7-118D74058754}"/>
  </w:font>
  <w:font w:name="新宋体">
    <w:panose1 w:val="02010609030101010101"/>
    <w:charset w:val="86"/>
    <w:family w:val="modern"/>
    <w:pitch w:val="default"/>
    <w:sig w:usb0="00000003" w:usb1="288F0000" w:usb2="00000006" w:usb3="00000000" w:csb0="00040001" w:csb1="00000000"/>
    <w:embedRegular r:id="rId6" w:fontKey="{CADAC4B8-9D65-40FA-A4A1-6A7B41C0247C}"/>
  </w:font>
  <w:font w:name="方正小标宋简体">
    <w:panose1 w:val="02000000000000000000"/>
    <w:charset w:val="86"/>
    <w:family w:val="auto"/>
    <w:pitch w:val="default"/>
    <w:sig w:usb0="A00002BF" w:usb1="184F6CFA" w:usb2="00000012" w:usb3="00000000" w:csb0="00040001" w:csb1="00000000"/>
    <w:embedRegular r:id="rId7" w:fontKey="{836988B3-D505-4F4E-BE63-81BCF9FBE0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0" w:line="14" w:lineRule="auto"/>
      <w:ind w:left="0" w:firstLine="40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0288;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CViJN8NQIAAGIEAAAOAAAAZHJzL2Uyb0RvYy54bWyt&#10;VMGO0zAQvSPxD5bvNGnL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1/lVhMkeX1vnwzsBmkSjoA6blzRlxzsfutAhJCYzsJFKpQYqQ5qCXk+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JWIk3w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0" w:line="14" w:lineRule="auto"/>
      <w:ind w:left="0" w:firstLine="400"/>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1312;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Dl64+ANQIAAGIEAAAOAAAAZHJzL2Uyb0RvYy54bWyt&#10;VMGO0zAQvSPxD5bvNGnp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aX4VYbLH19b58E6AJtEoqMPmJU3Z8c6HLnQIickMbKRSqYHKkKag16+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OXrj4A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0" w:line="14" w:lineRule="auto"/>
      <w:ind w:left="0" w:firstLine="400"/>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4218940</wp:posOffset>
              </wp:positionH>
              <wp:positionV relativeFrom="paragraph">
                <wp:posOffset>-582930</wp:posOffset>
              </wp:positionV>
              <wp:extent cx="1828800" cy="5886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588645"/>
                      </a:xfrm>
                      <a:prstGeom prst="rect">
                        <a:avLst/>
                      </a:prstGeom>
                      <a:noFill/>
                      <a:ln w="6350">
                        <a:noFill/>
                      </a:ln>
                      <a:effectLst/>
                    </wps:spPr>
                    <wps:txbx>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- 38 -</w:t>
                          </w:r>
                          <w:r>
                            <w:rPr>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2pt;margin-top:-45.9pt;height:46.35pt;width:144pt;mso-position-horizontal-relative:margin;mso-wrap-style:none;z-index:251659264;mso-width-relative:page;mso-height-relative:page;" filled="f" stroked="f" coordsize="21600,21600" o:gfxdata="UEsDBAoAAAAAAIdO4kAAAAAAAAAAAAAAAAAEAAAAZHJzL1BLAwQUAAAACACHTuJA3cPcbdgAAAAI&#10;AQAADwAAAGRycy9kb3ducmV2LnhtbE2PzU7DMBCE70i8g7WVuLVOqjSiIU6FkOiFU8OPxG0bb5Oo&#10;sR3ZbhN4epYT3HZ3RrPflLvZDOJKPvTOKkhXCQiyjdO9bRW8vT4v70GEiFbj4Cwp+KIAu+r2psRC&#10;u8ke6FrHVnCIDQUq6GIcCylD05HBsHIjWdZOzhuMvPpWao8Th5tBrpMklwZ7yx86HOmpo+ZcX4yC&#10;/fz9kb34zzjUeGg27+axPe0npe4WafIAItIc/8zwi8/oUDHT0V2sDmJQkOdZxlYFy23KHdix3az5&#10;cuQBZFXK/wWqH1BLAwQUAAAACACHTuJAXliqUjUCAABiBAAADgAAAGRycy9lMm9Eb2MueG1srVTB&#10;jtMwEL0j8Q+W7zRpoVVVNV2VrYqQKnalBXF2HaexZHss221SPgD+gBMX7nxXv4Oxk3TRwmEPXNKx&#10;Z/xm3puZLm9archJOC/BFHQ8yikRhkMpzaGgnz5uX80p8YGZkikwoqBn4enN6uWLZWMXYgI1qFI4&#10;giDGLxpb0DoEu8gyz2uhmR+BFQadFTjNAh7dISsdaxBdq2yS57OsAVdaB1x4j7ebzkl7RPccQKgq&#10;ycUG+FELEzpUJxQLSMnX0nq6StVWleDhrqq8CEQVFJmG9MUkaO/jN1st2eLgmK0l70tgzynhCSfN&#10;pMGkV6gNC4wcnfwLSkvuwEMVRhx01hFJiiCLcf5Em4eaWZG4oNTeXkX3/w+WfzjdOyLLgk4oMUxj&#10;wy/fv11+/Lr8/EomUZ7G+gVGPViMC+1baHFohnuPl5F1Wzkdf5EPQT+Ke76KK9pAeHw0n8znObo4&#10;+qbz+ezNNMJkj6+t8+GdAE2iUVCHzUuastPOhy50CInJDGylUqmBypCmoLPX0zw9uHoQXJkYK9Io&#10;9DCRUVd5tEK7b3uaeyjPyNJBNybe8q3EUnbMh3vmcC6wetyccIefSgGmhN6ipAb35V/3MR7bhV5K&#10;GpyzghpcK0rUe4NtRMAwGG4w9oNhjvoWcHDHuJGWJxMfuKAGs3KgP+M6rWMOdDHDMVNBw2Dehm7W&#10;cR25WK9TEA6eZWFnHiyP0J2U62OASiaVoyidEtideMDRS33q1yTO9p/nFPX417D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3D3G3YAAAACAEAAA8AAAAAAAAAAQAgAAAAIgAAAGRycy9kb3ducmV2&#10;LnhtbFBLAQIUABQAAAAIAIdO4kBeWKpSNQIAAGIEAAAOAAAAAAAAAAEAIAAAACcBAABkcnMvZTJv&#10;RG9jLnhtbFBLBQYAAAAABgAGAFkBAADOBQAAAAA=&#10;">
              <v:fill on="f" focussize="0,0"/>
              <v:stroke on="f" weight="0.5pt"/>
              <v:imagedata o:title=""/>
              <o:lock v:ext="edit" aspectratio="f"/>
              <v:textbox inset="0mm,0mm,0mm,0mm">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- 38 -</w:t>
                    </w:r>
                    <w:r>
                      <w:rPr>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ind w:firstLine="0" w:firstLineChars="0"/>
      <w:jc w:val="left"/>
      <w:rPr>
        <w:rFonts w:ascii="Times New Roman" w:hAnsi="Times New Roman"/>
        <w:lang w:eastAsia="zh-CN"/>
      </w:rPr>
    </w:pPr>
    <w:r>
      <w:rPr>
        <w:rFonts w:hint="eastAsia" w:ascii="Times New Roman" w:hAnsi="Times New Roman"/>
        <w:lang w:eastAsia="zh-CN"/>
      </w:rPr>
      <w:t>乐山市金口河区永胜川牛膝中药材现代农业园区水毁修复工程</w:t>
    </w:r>
    <w:r>
      <w:rPr>
        <w:rFonts w:ascii="Times New Roman" w:hAnsi="Times New Roman"/>
        <w:lang w:eastAsia="zh-CN"/>
      </w:rPr>
      <w:t>绩效评价报告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97E30"/>
    <w:multiLevelType w:val="multilevel"/>
    <w:tmpl w:val="AFE97E30"/>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12823613"/>
    <w:multiLevelType w:val="multilevel"/>
    <w:tmpl w:val="1282361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3A304B4"/>
    <w:multiLevelType w:val="multilevel"/>
    <w:tmpl w:val="13A304B4"/>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3">
    <w:nsid w:val="15922F86"/>
    <w:multiLevelType w:val="multilevel"/>
    <w:tmpl w:val="15922F86"/>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4">
    <w:nsid w:val="15AF195D"/>
    <w:multiLevelType w:val="multilevel"/>
    <w:tmpl w:val="15AF195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5">
    <w:nsid w:val="1621278D"/>
    <w:multiLevelType w:val="multilevel"/>
    <w:tmpl w:val="1621278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6">
    <w:nsid w:val="18F2303F"/>
    <w:multiLevelType w:val="multilevel"/>
    <w:tmpl w:val="18F2303F"/>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7">
    <w:nsid w:val="2F13461A"/>
    <w:multiLevelType w:val="multilevel"/>
    <w:tmpl w:val="2F13461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8">
    <w:nsid w:val="2FE04E6D"/>
    <w:multiLevelType w:val="multilevel"/>
    <w:tmpl w:val="2FE04E6D"/>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9">
    <w:nsid w:val="30EA7D43"/>
    <w:multiLevelType w:val="multilevel"/>
    <w:tmpl w:val="30EA7D43"/>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0">
    <w:nsid w:val="39536E40"/>
    <w:multiLevelType w:val="multilevel"/>
    <w:tmpl w:val="39536E40"/>
    <w:lvl w:ilvl="0" w:tentative="0">
      <w:start w:val="1"/>
      <w:numFmt w:val="decimal"/>
      <w:lvlText w:val="（%1）"/>
      <w:lvlJc w:val="left"/>
      <w:pPr>
        <w:ind w:left="1136" w:hanging="440"/>
      </w:pPr>
      <w:rPr>
        <w:rFonts w:hint="default" w:ascii="Times New Roman" w:hAnsi="Times New Roman" w:eastAsia="宋体"/>
        <w:b w:val="0"/>
        <w:i w:val="0"/>
        <w:sz w:val="30"/>
      </w:rPr>
    </w:lvl>
    <w:lvl w:ilvl="1" w:tentative="0">
      <w:start w:val="1"/>
      <w:numFmt w:val="lowerLetter"/>
      <w:lvlText w:val="%2)"/>
      <w:lvlJc w:val="left"/>
      <w:pPr>
        <w:ind w:left="1576" w:hanging="440"/>
      </w:pPr>
    </w:lvl>
    <w:lvl w:ilvl="2" w:tentative="0">
      <w:start w:val="1"/>
      <w:numFmt w:val="lowerRoman"/>
      <w:lvlText w:val="%3."/>
      <w:lvlJc w:val="right"/>
      <w:pPr>
        <w:ind w:left="2016" w:hanging="440"/>
      </w:pPr>
    </w:lvl>
    <w:lvl w:ilvl="3" w:tentative="0">
      <w:start w:val="1"/>
      <w:numFmt w:val="decimal"/>
      <w:lvlText w:val="%4."/>
      <w:lvlJc w:val="left"/>
      <w:pPr>
        <w:ind w:left="2456" w:hanging="440"/>
      </w:pPr>
    </w:lvl>
    <w:lvl w:ilvl="4" w:tentative="0">
      <w:start w:val="1"/>
      <w:numFmt w:val="lowerLetter"/>
      <w:lvlText w:val="%5)"/>
      <w:lvlJc w:val="left"/>
      <w:pPr>
        <w:ind w:left="2896" w:hanging="440"/>
      </w:pPr>
    </w:lvl>
    <w:lvl w:ilvl="5" w:tentative="0">
      <w:start w:val="1"/>
      <w:numFmt w:val="lowerRoman"/>
      <w:lvlText w:val="%6."/>
      <w:lvlJc w:val="right"/>
      <w:pPr>
        <w:ind w:left="3336" w:hanging="440"/>
      </w:pPr>
    </w:lvl>
    <w:lvl w:ilvl="6" w:tentative="0">
      <w:start w:val="1"/>
      <w:numFmt w:val="decimal"/>
      <w:lvlText w:val="%7."/>
      <w:lvlJc w:val="left"/>
      <w:pPr>
        <w:ind w:left="3776" w:hanging="440"/>
      </w:pPr>
    </w:lvl>
    <w:lvl w:ilvl="7" w:tentative="0">
      <w:start w:val="1"/>
      <w:numFmt w:val="lowerLetter"/>
      <w:lvlText w:val="%8)"/>
      <w:lvlJc w:val="left"/>
      <w:pPr>
        <w:ind w:left="4216" w:hanging="440"/>
      </w:pPr>
    </w:lvl>
    <w:lvl w:ilvl="8" w:tentative="0">
      <w:start w:val="1"/>
      <w:numFmt w:val="lowerRoman"/>
      <w:lvlText w:val="%9."/>
      <w:lvlJc w:val="right"/>
      <w:pPr>
        <w:ind w:left="4656" w:hanging="440"/>
      </w:pPr>
    </w:lvl>
  </w:abstractNum>
  <w:abstractNum w:abstractNumId="11">
    <w:nsid w:val="49D70DBC"/>
    <w:multiLevelType w:val="multilevel"/>
    <w:tmpl w:val="49D70DBC"/>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880" w:hanging="440"/>
      </w:pPr>
      <w:rPr>
        <w:rFonts w:hint="eastAsia"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2">
    <w:nsid w:val="4C312E63"/>
    <w:multiLevelType w:val="multilevel"/>
    <w:tmpl w:val="4C312E63"/>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3">
    <w:nsid w:val="52BB074E"/>
    <w:multiLevelType w:val="multilevel"/>
    <w:tmpl w:val="52BB074E"/>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4">
    <w:nsid w:val="5F5CF3AF"/>
    <w:multiLevelType w:val="singleLevel"/>
    <w:tmpl w:val="5F5CF3AF"/>
    <w:lvl w:ilvl="0" w:tentative="0">
      <w:start w:val="1"/>
      <w:numFmt w:val="decimal"/>
      <w:lvlText w:val="（%1）"/>
      <w:lvlJc w:val="left"/>
      <w:pPr>
        <w:ind w:left="1083" w:hanging="440"/>
      </w:pPr>
      <w:rPr>
        <w:rFonts w:hint="default" w:ascii="Times New Roman" w:hAnsi="Times New Roman" w:eastAsia="宋体"/>
        <w:b w:val="0"/>
        <w:i w:val="0"/>
        <w:sz w:val="30"/>
      </w:rPr>
    </w:lvl>
  </w:abstractNum>
  <w:abstractNum w:abstractNumId="15">
    <w:nsid w:val="698573F1"/>
    <w:multiLevelType w:val="multilevel"/>
    <w:tmpl w:val="698573F1"/>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6">
    <w:nsid w:val="6A970181"/>
    <w:multiLevelType w:val="multilevel"/>
    <w:tmpl w:val="6A970181"/>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decimal"/>
      <w:lvlText w:val="%3."/>
      <w:lvlJc w:val="left"/>
      <w:pPr>
        <w:ind w:left="196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7">
    <w:nsid w:val="6DA936AD"/>
    <w:multiLevelType w:val="multilevel"/>
    <w:tmpl w:val="6DA936AD"/>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decimal"/>
      <w:lvlText w:val="（%2）"/>
      <w:lvlJc w:val="left"/>
      <w:pPr>
        <w:ind w:left="440"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8">
    <w:nsid w:val="6E3D6207"/>
    <w:multiLevelType w:val="multilevel"/>
    <w:tmpl w:val="6E3D6207"/>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9">
    <w:nsid w:val="742C1AAA"/>
    <w:multiLevelType w:val="multilevel"/>
    <w:tmpl w:val="742C1AA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0">
    <w:nsid w:val="74D14C6F"/>
    <w:multiLevelType w:val="multilevel"/>
    <w:tmpl w:val="74D14C6F"/>
    <w:lvl w:ilvl="0" w:tentative="0">
      <w:start w:val="1"/>
      <w:numFmt w:val="decimal"/>
      <w:lvlText w:val="%1."/>
      <w:lvlJc w:val="left"/>
      <w:pPr>
        <w:ind w:left="1083" w:hanging="440"/>
      </w:pPr>
    </w:lvl>
    <w:lvl w:ilvl="1" w:tentative="0">
      <w:start w:val="1"/>
      <w:numFmt w:val="decimal"/>
      <w:lvlText w:val="（%2）"/>
      <w:lvlJc w:val="left"/>
      <w:pPr>
        <w:ind w:left="2163" w:hanging="1080"/>
      </w:pPr>
      <w:rPr>
        <w:rFonts w:hint="default"/>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5"/>
  </w:num>
  <w:num w:numId="2">
    <w:abstractNumId w:val="20"/>
  </w:num>
  <w:num w:numId="3">
    <w:abstractNumId w:val="14"/>
  </w:num>
  <w:num w:numId="4">
    <w:abstractNumId w:val="15"/>
  </w:num>
  <w:num w:numId="5">
    <w:abstractNumId w:val="9"/>
  </w:num>
  <w:num w:numId="6">
    <w:abstractNumId w:val="16"/>
  </w:num>
  <w:num w:numId="7">
    <w:abstractNumId w:val="12"/>
  </w:num>
  <w:num w:numId="8">
    <w:abstractNumId w:val="10"/>
  </w:num>
  <w:num w:numId="9">
    <w:abstractNumId w:val="4"/>
  </w:num>
  <w:num w:numId="10">
    <w:abstractNumId w:val="8"/>
  </w:num>
  <w:num w:numId="11">
    <w:abstractNumId w:val="17"/>
  </w:num>
  <w:num w:numId="12">
    <w:abstractNumId w:val="11"/>
  </w:num>
  <w:num w:numId="13">
    <w:abstractNumId w:val="13"/>
  </w:num>
  <w:num w:numId="14">
    <w:abstractNumId w:val="6"/>
  </w:num>
  <w:num w:numId="15">
    <w:abstractNumId w:val="19"/>
  </w:num>
  <w:num w:numId="16">
    <w:abstractNumId w:val="18"/>
  </w:num>
  <w:num w:numId="17">
    <w:abstractNumId w:val="2"/>
  </w:num>
  <w:num w:numId="18">
    <w:abstractNumId w:val="1"/>
  </w:num>
  <w:num w:numId="19">
    <w:abstractNumId w:val="3"/>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2F43"/>
    <w:rsid w:val="0000756A"/>
    <w:rsid w:val="000107C4"/>
    <w:rsid w:val="00012E9F"/>
    <w:rsid w:val="0001313D"/>
    <w:rsid w:val="000164AE"/>
    <w:rsid w:val="000179D5"/>
    <w:rsid w:val="00021AFF"/>
    <w:rsid w:val="00034FE8"/>
    <w:rsid w:val="000505D7"/>
    <w:rsid w:val="00057BF8"/>
    <w:rsid w:val="00062E23"/>
    <w:rsid w:val="00063830"/>
    <w:rsid w:val="00073A2B"/>
    <w:rsid w:val="00076A1E"/>
    <w:rsid w:val="00083F6C"/>
    <w:rsid w:val="00085D34"/>
    <w:rsid w:val="00087DFC"/>
    <w:rsid w:val="00093DCE"/>
    <w:rsid w:val="00095303"/>
    <w:rsid w:val="000958B3"/>
    <w:rsid w:val="00096240"/>
    <w:rsid w:val="000A3653"/>
    <w:rsid w:val="000C0153"/>
    <w:rsid w:val="000C473B"/>
    <w:rsid w:val="000C57FC"/>
    <w:rsid w:val="000D55E1"/>
    <w:rsid w:val="000D5EC8"/>
    <w:rsid w:val="000E783D"/>
    <w:rsid w:val="001010D1"/>
    <w:rsid w:val="001041AF"/>
    <w:rsid w:val="0010788A"/>
    <w:rsid w:val="00110355"/>
    <w:rsid w:val="001159AF"/>
    <w:rsid w:val="001203E9"/>
    <w:rsid w:val="001232D4"/>
    <w:rsid w:val="00133697"/>
    <w:rsid w:val="00133C7C"/>
    <w:rsid w:val="00134BCC"/>
    <w:rsid w:val="00135F5F"/>
    <w:rsid w:val="001375EF"/>
    <w:rsid w:val="00146839"/>
    <w:rsid w:val="00150C9D"/>
    <w:rsid w:val="00151587"/>
    <w:rsid w:val="00153D21"/>
    <w:rsid w:val="00164A0B"/>
    <w:rsid w:val="00166B9F"/>
    <w:rsid w:val="00171CA9"/>
    <w:rsid w:val="00173F6A"/>
    <w:rsid w:val="001857A5"/>
    <w:rsid w:val="00190240"/>
    <w:rsid w:val="00195636"/>
    <w:rsid w:val="00196271"/>
    <w:rsid w:val="001A1092"/>
    <w:rsid w:val="001A2C2F"/>
    <w:rsid w:val="001A550D"/>
    <w:rsid w:val="001C2996"/>
    <w:rsid w:val="001C6994"/>
    <w:rsid w:val="001D4786"/>
    <w:rsid w:val="001D4787"/>
    <w:rsid w:val="001D4E83"/>
    <w:rsid w:val="001D5160"/>
    <w:rsid w:val="001D6C0F"/>
    <w:rsid w:val="001D7093"/>
    <w:rsid w:val="00202B11"/>
    <w:rsid w:val="0020442B"/>
    <w:rsid w:val="002133D0"/>
    <w:rsid w:val="00240867"/>
    <w:rsid w:val="002478BE"/>
    <w:rsid w:val="00247CE2"/>
    <w:rsid w:val="00255318"/>
    <w:rsid w:val="00256286"/>
    <w:rsid w:val="00263E0E"/>
    <w:rsid w:val="002751AB"/>
    <w:rsid w:val="00275CD1"/>
    <w:rsid w:val="002B6FB5"/>
    <w:rsid w:val="002C14AD"/>
    <w:rsid w:val="002C5EFF"/>
    <w:rsid w:val="002D3711"/>
    <w:rsid w:val="002D4F9E"/>
    <w:rsid w:val="002E795B"/>
    <w:rsid w:val="002F4D66"/>
    <w:rsid w:val="00307935"/>
    <w:rsid w:val="003145E7"/>
    <w:rsid w:val="0032225C"/>
    <w:rsid w:val="00325404"/>
    <w:rsid w:val="00326F73"/>
    <w:rsid w:val="003325AD"/>
    <w:rsid w:val="0033593D"/>
    <w:rsid w:val="00340524"/>
    <w:rsid w:val="00341AC7"/>
    <w:rsid w:val="00342A2D"/>
    <w:rsid w:val="00344CF0"/>
    <w:rsid w:val="00347F9C"/>
    <w:rsid w:val="00350221"/>
    <w:rsid w:val="003533C3"/>
    <w:rsid w:val="003716B9"/>
    <w:rsid w:val="0037460A"/>
    <w:rsid w:val="003757C7"/>
    <w:rsid w:val="0037607E"/>
    <w:rsid w:val="003A3046"/>
    <w:rsid w:val="003A5EBC"/>
    <w:rsid w:val="003B5493"/>
    <w:rsid w:val="003C72DF"/>
    <w:rsid w:val="003E74AB"/>
    <w:rsid w:val="003F00D9"/>
    <w:rsid w:val="003F5A52"/>
    <w:rsid w:val="00402EE2"/>
    <w:rsid w:val="004036F8"/>
    <w:rsid w:val="00404D59"/>
    <w:rsid w:val="00411453"/>
    <w:rsid w:val="004127C1"/>
    <w:rsid w:val="00420EE4"/>
    <w:rsid w:val="00424572"/>
    <w:rsid w:val="00425AA2"/>
    <w:rsid w:val="00426C1D"/>
    <w:rsid w:val="00442036"/>
    <w:rsid w:val="00444A2D"/>
    <w:rsid w:val="00446C79"/>
    <w:rsid w:val="00456BAF"/>
    <w:rsid w:val="0045765A"/>
    <w:rsid w:val="00460E18"/>
    <w:rsid w:val="00461328"/>
    <w:rsid w:val="00470228"/>
    <w:rsid w:val="00470A91"/>
    <w:rsid w:val="00475575"/>
    <w:rsid w:val="00483ED2"/>
    <w:rsid w:val="00485063"/>
    <w:rsid w:val="004C1F78"/>
    <w:rsid w:val="004D1A6F"/>
    <w:rsid w:val="004D3208"/>
    <w:rsid w:val="004D5770"/>
    <w:rsid w:val="004D6F41"/>
    <w:rsid w:val="004D72EC"/>
    <w:rsid w:val="004E5660"/>
    <w:rsid w:val="004F1182"/>
    <w:rsid w:val="004F70C3"/>
    <w:rsid w:val="00504DBE"/>
    <w:rsid w:val="00505188"/>
    <w:rsid w:val="005071ED"/>
    <w:rsid w:val="00507D16"/>
    <w:rsid w:val="005234A4"/>
    <w:rsid w:val="00524A69"/>
    <w:rsid w:val="0052667A"/>
    <w:rsid w:val="00531809"/>
    <w:rsid w:val="0054287F"/>
    <w:rsid w:val="0056059D"/>
    <w:rsid w:val="005721D5"/>
    <w:rsid w:val="00575A52"/>
    <w:rsid w:val="00581297"/>
    <w:rsid w:val="005819FA"/>
    <w:rsid w:val="005838EF"/>
    <w:rsid w:val="00584E01"/>
    <w:rsid w:val="00596E4B"/>
    <w:rsid w:val="005A316C"/>
    <w:rsid w:val="005D4E52"/>
    <w:rsid w:val="005F0879"/>
    <w:rsid w:val="005F0A6C"/>
    <w:rsid w:val="005F175C"/>
    <w:rsid w:val="005F2438"/>
    <w:rsid w:val="005F2469"/>
    <w:rsid w:val="005F3A2E"/>
    <w:rsid w:val="005F3E21"/>
    <w:rsid w:val="005F574A"/>
    <w:rsid w:val="005F5DC4"/>
    <w:rsid w:val="005F6AFF"/>
    <w:rsid w:val="006120CC"/>
    <w:rsid w:val="00615320"/>
    <w:rsid w:val="006176FF"/>
    <w:rsid w:val="00622DD4"/>
    <w:rsid w:val="00624667"/>
    <w:rsid w:val="006334FD"/>
    <w:rsid w:val="00633B49"/>
    <w:rsid w:val="00635D11"/>
    <w:rsid w:val="00641113"/>
    <w:rsid w:val="00644555"/>
    <w:rsid w:val="006502B1"/>
    <w:rsid w:val="00652071"/>
    <w:rsid w:val="00655989"/>
    <w:rsid w:val="00661897"/>
    <w:rsid w:val="006646D3"/>
    <w:rsid w:val="00674F98"/>
    <w:rsid w:val="00683371"/>
    <w:rsid w:val="00685C8B"/>
    <w:rsid w:val="00690C57"/>
    <w:rsid w:val="006A145F"/>
    <w:rsid w:val="006A4213"/>
    <w:rsid w:val="006B42E5"/>
    <w:rsid w:val="006C3437"/>
    <w:rsid w:val="006C781F"/>
    <w:rsid w:val="006D07D2"/>
    <w:rsid w:val="006E4893"/>
    <w:rsid w:val="006E7D6F"/>
    <w:rsid w:val="006F4D8E"/>
    <w:rsid w:val="006F51DE"/>
    <w:rsid w:val="007007A1"/>
    <w:rsid w:val="00702086"/>
    <w:rsid w:val="00712171"/>
    <w:rsid w:val="00717083"/>
    <w:rsid w:val="00721F20"/>
    <w:rsid w:val="0072324F"/>
    <w:rsid w:val="007326DB"/>
    <w:rsid w:val="00734C2A"/>
    <w:rsid w:val="007420A1"/>
    <w:rsid w:val="007471CA"/>
    <w:rsid w:val="00753430"/>
    <w:rsid w:val="0076196C"/>
    <w:rsid w:val="00761FBD"/>
    <w:rsid w:val="00783AD6"/>
    <w:rsid w:val="00783B80"/>
    <w:rsid w:val="00784593"/>
    <w:rsid w:val="00785C4B"/>
    <w:rsid w:val="00793381"/>
    <w:rsid w:val="00793429"/>
    <w:rsid w:val="00794BA7"/>
    <w:rsid w:val="007C2905"/>
    <w:rsid w:val="007C36D5"/>
    <w:rsid w:val="007C43E4"/>
    <w:rsid w:val="007C5302"/>
    <w:rsid w:val="007C6DAD"/>
    <w:rsid w:val="007D479D"/>
    <w:rsid w:val="007E7A2D"/>
    <w:rsid w:val="007F6143"/>
    <w:rsid w:val="007F7452"/>
    <w:rsid w:val="00813D7A"/>
    <w:rsid w:val="00815148"/>
    <w:rsid w:val="0082345E"/>
    <w:rsid w:val="00823628"/>
    <w:rsid w:val="00830AB9"/>
    <w:rsid w:val="00846766"/>
    <w:rsid w:val="00861702"/>
    <w:rsid w:val="00873085"/>
    <w:rsid w:val="0087318D"/>
    <w:rsid w:val="0087750F"/>
    <w:rsid w:val="008927EC"/>
    <w:rsid w:val="00893251"/>
    <w:rsid w:val="008C14F2"/>
    <w:rsid w:val="008C22C6"/>
    <w:rsid w:val="008C2964"/>
    <w:rsid w:val="008D08A7"/>
    <w:rsid w:val="008E521D"/>
    <w:rsid w:val="008F366B"/>
    <w:rsid w:val="008F395F"/>
    <w:rsid w:val="008F4459"/>
    <w:rsid w:val="008F714F"/>
    <w:rsid w:val="00902C3A"/>
    <w:rsid w:val="00906238"/>
    <w:rsid w:val="00926C30"/>
    <w:rsid w:val="00932B2E"/>
    <w:rsid w:val="0095131C"/>
    <w:rsid w:val="009552D7"/>
    <w:rsid w:val="00955E43"/>
    <w:rsid w:val="009675C1"/>
    <w:rsid w:val="00983A95"/>
    <w:rsid w:val="0099308A"/>
    <w:rsid w:val="00994E19"/>
    <w:rsid w:val="009A2A85"/>
    <w:rsid w:val="009A5640"/>
    <w:rsid w:val="009B0AAE"/>
    <w:rsid w:val="009C09FE"/>
    <w:rsid w:val="009C170A"/>
    <w:rsid w:val="009C43F0"/>
    <w:rsid w:val="009C4F09"/>
    <w:rsid w:val="009C5740"/>
    <w:rsid w:val="009C58C9"/>
    <w:rsid w:val="009C5B69"/>
    <w:rsid w:val="009D437F"/>
    <w:rsid w:val="009E3863"/>
    <w:rsid w:val="009E4770"/>
    <w:rsid w:val="009E4B25"/>
    <w:rsid w:val="009E6234"/>
    <w:rsid w:val="009F07B4"/>
    <w:rsid w:val="009F5D01"/>
    <w:rsid w:val="00A153B3"/>
    <w:rsid w:val="00A170E7"/>
    <w:rsid w:val="00A1796C"/>
    <w:rsid w:val="00A20676"/>
    <w:rsid w:val="00A24497"/>
    <w:rsid w:val="00A3140D"/>
    <w:rsid w:val="00A35124"/>
    <w:rsid w:val="00A3572F"/>
    <w:rsid w:val="00A369F0"/>
    <w:rsid w:val="00A427FC"/>
    <w:rsid w:val="00A42946"/>
    <w:rsid w:val="00A433F7"/>
    <w:rsid w:val="00A57094"/>
    <w:rsid w:val="00A57C3E"/>
    <w:rsid w:val="00A644C7"/>
    <w:rsid w:val="00A70EE0"/>
    <w:rsid w:val="00A73A2A"/>
    <w:rsid w:val="00A748BB"/>
    <w:rsid w:val="00A77814"/>
    <w:rsid w:val="00A972BF"/>
    <w:rsid w:val="00AA12B6"/>
    <w:rsid w:val="00AA47C4"/>
    <w:rsid w:val="00AB023D"/>
    <w:rsid w:val="00AB2072"/>
    <w:rsid w:val="00AC01DF"/>
    <w:rsid w:val="00AC0A90"/>
    <w:rsid w:val="00AC49F5"/>
    <w:rsid w:val="00AC6EC1"/>
    <w:rsid w:val="00AE0E69"/>
    <w:rsid w:val="00AF123B"/>
    <w:rsid w:val="00AF42B4"/>
    <w:rsid w:val="00B1012B"/>
    <w:rsid w:val="00B14C98"/>
    <w:rsid w:val="00B17C4C"/>
    <w:rsid w:val="00B22640"/>
    <w:rsid w:val="00B42992"/>
    <w:rsid w:val="00B474B0"/>
    <w:rsid w:val="00B520E3"/>
    <w:rsid w:val="00B55A72"/>
    <w:rsid w:val="00B56F27"/>
    <w:rsid w:val="00B60B60"/>
    <w:rsid w:val="00B72471"/>
    <w:rsid w:val="00B72AB0"/>
    <w:rsid w:val="00B826C9"/>
    <w:rsid w:val="00B82C97"/>
    <w:rsid w:val="00B87755"/>
    <w:rsid w:val="00BB2B30"/>
    <w:rsid w:val="00BB30FE"/>
    <w:rsid w:val="00BB602C"/>
    <w:rsid w:val="00BB7066"/>
    <w:rsid w:val="00BD5F12"/>
    <w:rsid w:val="00BD636C"/>
    <w:rsid w:val="00BE2F84"/>
    <w:rsid w:val="00BF13FA"/>
    <w:rsid w:val="00BF3406"/>
    <w:rsid w:val="00C07223"/>
    <w:rsid w:val="00C1471C"/>
    <w:rsid w:val="00C20B4B"/>
    <w:rsid w:val="00C21C0D"/>
    <w:rsid w:val="00C22E6A"/>
    <w:rsid w:val="00C26858"/>
    <w:rsid w:val="00C40C1F"/>
    <w:rsid w:val="00C473C3"/>
    <w:rsid w:val="00C51F46"/>
    <w:rsid w:val="00C53BF9"/>
    <w:rsid w:val="00C56A00"/>
    <w:rsid w:val="00C7136B"/>
    <w:rsid w:val="00C71524"/>
    <w:rsid w:val="00C80039"/>
    <w:rsid w:val="00C83D2B"/>
    <w:rsid w:val="00C910C3"/>
    <w:rsid w:val="00C96341"/>
    <w:rsid w:val="00C96BDD"/>
    <w:rsid w:val="00CA534D"/>
    <w:rsid w:val="00CA7C9E"/>
    <w:rsid w:val="00CB0669"/>
    <w:rsid w:val="00CB4046"/>
    <w:rsid w:val="00CB6FFC"/>
    <w:rsid w:val="00CB7679"/>
    <w:rsid w:val="00CB7CD5"/>
    <w:rsid w:val="00CC161B"/>
    <w:rsid w:val="00CD0DBD"/>
    <w:rsid w:val="00CD5883"/>
    <w:rsid w:val="00CD6026"/>
    <w:rsid w:val="00CD7BA1"/>
    <w:rsid w:val="00CE6ED6"/>
    <w:rsid w:val="00D02678"/>
    <w:rsid w:val="00D0603A"/>
    <w:rsid w:val="00D10CEA"/>
    <w:rsid w:val="00D26CDD"/>
    <w:rsid w:val="00D34698"/>
    <w:rsid w:val="00D47AD7"/>
    <w:rsid w:val="00D503E5"/>
    <w:rsid w:val="00D60049"/>
    <w:rsid w:val="00D64060"/>
    <w:rsid w:val="00D6747B"/>
    <w:rsid w:val="00D71220"/>
    <w:rsid w:val="00D72F36"/>
    <w:rsid w:val="00D86CE4"/>
    <w:rsid w:val="00D90220"/>
    <w:rsid w:val="00D91026"/>
    <w:rsid w:val="00D9191B"/>
    <w:rsid w:val="00D965A3"/>
    <w:rsid w:val="00DC066B"/>
    <w:rsid w:val="00DC492F"/>
    <w:rsid w:val="00DC513A"/>
    <w:rsid w:val="00DC518C"/>
    <w:rsid w:val="00DC5AA3"/>
    <w:rsid w:val="00DC6228"/>
    <w:rsid w:val="00DE1836"/>
    <w:rsid w:val="00DF196E"/>
    <w:rsid w:val="00DF62A7"/>
    <w:rsid w:val="00E06C34"/>
    <w:rsid w:val="00E072FA"/>
    <w:rsid w:val="00E12F0E"/>
    <w:rsid w:val="00E1337B"/>
    <w:rsid w:val="00E13E17"/>
    <w:rsid w:val="00E200F2"/>
    <w:rsid w:val="00E226C0"/>
    <w:rsid w:val="00E32685"/>
    <w:rsid w:val="00E33445"/>
    <w:rsid w:val="00E37B72"/>
    <w:rsid w:val="00E438D2"/>
    <w:rsid w:val="00E5269E"/>
    <w:rsid w:val="00E554C7"/>
    <w:rsid w:val="00E56AA0"/>
    <w:rsid w:val="00E63AE7"/>
    <w:rsid w:val="00E843CD"/>
    <w:rsid w:val="00E863C6"/>
    <w:rsid w:val="00EA09C3"/>
    <w:rsid w:val="00EA68ED"/>
    <w:rsid w:val="00EB18C1"/>
    <w:rsid w:val="00EC0080"/>
    <w:rsid w:val="00EC0BDD"/>
    <w:rsid w:val="00EC313B"/>
    <w:rsid w:val="00EC4ECB"/>
    <w:rsid w:val="00ED32E9"/>
    <w:rsid w:val="00ED4FE8"/>
    <w:rsid w:val="00ED54C7"/>
    <w:rsid w:val="00EE436F"/>
    <w:rsid w:val="00EE5712"/>
    <w:rsid w:val="00EF139A"/>
    <w:rsid w:val="00F00013"/>
    <w:rsid w:val="00F00303"/>
    <w:rsid w:val="00F03024"/>
    <w:rsid w:val="00F05FCC"/>
    <w:rsid w:val="00F16884"/>
    <w:rsid w:val="00F17B08"/>
    <w:rsid w:val="00F17EB0"/>
    <w:rsid w:val="00F20713"/>
    <w:rsid w:val="00F23161"/>
    <w:rsid w:val="00F36748"/>
    <w:rsid w:val="00F40AC0"/>
    <w:rsid w:val="00F453A5"/>
    <w:rsid w:val="00F50504"/>
    <w:rsid w:val="00F615E1"/>
    <w:rsid w:val="00F715AB"/>
    <w:rsid w:val="00F728D0"/>
    <w:rsid w:val="00F7344E"/>
    <w:rsid w:val="00F7344F"/>
    <w:rsid w:val="00F77C12"/>
    <w:rsid w:val="00F90D69"/>
    <w:rsid w:val="00F930AE"/>
    <w:rsid w:val="00F9691B"/>
    <w:rsid w:val="00FA36D3"/>
    <w:rsid w:val="00FA542C"/>
    <w:rsid w:val="00FA665B"/>
    <w:rsid w:val="00FA6D36"/>
    <w:rsid w:val="00FB13E1"/>
    <w:rsid w:val="00FB2157"/>
    <w:rsid w:val="00FB565A"/>
    <w:rsid w:val="00FD0480"/>
    <w:rsid w:val="00FE16B1"/>
    <w:rsid w:val="00FE5CA2"/>
    <w:rsid w:val="00FE6F85"/>
    <w:rsid w:val="010D7F30"/>
    <w:rsid w:val="01117D6F"/>
    <w:rsid w:val="014431CE"/>
    <w:rsid w:val="017429E7"/>
    <w:rsid w:val="018D5CEF"/>
    <w:rsid w:val="023C121A"/>
    <w:rsid w:val="031A1D53"/>
    <w:rsid w:val="047C7B07"/>
    <w:rsid w:val="04940D57"/>
    <w:rsid w:val="05185B62"/>
    <w:rsid w:val="055957B0"/>
    <w:rsid w:val="059D5B4A"/>
    <w:rsid w:val="05CE7E25"/>
    <w:rsid w:val="060D4527"/>
    <w:rsid w:val="062F578F"/>
    <w:rsid w:val="06B22274"/>
    <w:rsid w:val="070A234B"/>
    <w:rsid w:val="07364783"/>
    <w:rsid w:val="07DB3825"/>
    <w:rsid w:val="07F523BE"/>
    <w:rsid w:val="08167EB9"/>
    <w:rsid w:val="084E08CF"/>
    <w:rsid w:val="08747CBA"/>
    <w:rsid w:val="08E700E4"/>
    <w:rsid w:val="0932556D"/>
    <w:rsid w:val="0A6174F1"/>
    <w:rsid w:val="0A9052A5"/>
    <w:rsid w:val="0AA11362"/>
    <w:rsid w:val="0ACE1EFF"/>
    <w:rsid w:val="0B602456"/>
    <w:rsid w:val="0B754A2E"/>
    <w:rsid w:val="0B964365"/>
    <w:rsid w:val="0C961EA1"/>
    <w:rsid w:val="0CA1440F"/>
    <w:rsid w:val="0CC6368C"/>
    <w:rsid w:val="0CDF57F4"/>
    <w:rsid w:val="0CE165C6"/>
    <w:rsid w:val="0D586737"/>
    <w:rsid w:val="0D874AFD"/>
    <w:rsid w:val="0DD37EFF"/>
    <w:rsid w:val="0DE8365F"/>
    <w:rsid w:val="0E2D6E00"/>
    <w:rsid w:val="0E483F00"/>
    <w:rsid w:val="0EA56944"/>
    <w:rsid w:val="0EE74795"/>
    <w:rsid w:val="0F95754D"/>
    <w:rsid w:val="0FB50233"/>
    <w:rsid w:val="0FB64EB2"/>
    <w:rsid w:val="100824F0"/>
    <w:rsid w:val="103C2EC5"/>
    <w:rsid w:val="10CD4389"/>
    <w:rsid w:val="11326EB7"/>
    <w:rsid w:val="11AE7C91"/>
    <w:rsid w:val="12911695"/>
    <w:rsid w:val="129D460C"/>
    <w:rsid w:val="12C53952"/>
    <w:rsid w:val="1309727C"/>
    <w:rsid w:val="138C4FB8"/>
    <w:rsid w:val="14102222"/>
    <w:rsid w:val="144A13CC"/>
    <w:rsid w:val="149B1951"/>
    <w:rsid w:val="154F67B8"/>
    <w:rsid w:val="15C26E14"/>
    <w:rsid w:val="15D566B2"/>
    <w:rsid w:val="15E25369"/>
    <w:rsid w:val="15FD4C47"/>
    <w:rsid w:val="16574ED9"/>
    <w:rsid w:val="16FA78CA"/>
    <w:rsid w:val="172C0C94"/>
    <w:rsid w:val="178158FD"/>
    <w:rsid w:val="19166917"/>
    <w:rsid w:val="19F566BA"/>
    <w:rsid w:val="1A807E56"/>
    <w:rsid w:val="1AA80D1D"/>
    <w:rsid w:val="1AE16358"/>
    <w:rsid w:val="1B5F2753"/>
    <w:rsid w:val="1BB04A8B"/>
    <w:rsid w:val="1BD15AF4"/>
    <w:rsid w:val="1BD92985"/>
    <w:rsid w:val="1C493328"/>
    <w:rsid w:val="1CB61DB0"/>
    <w:rsid w:val="1DBD8960"/>
    <w:rsid w:val="1E5410D3"/>
    <w:rsid w:val="1E776B18"/>
    <w:rsid w:val="1EC12CF5"/>
    <w:rsid w:val="1EE2328C"/>
    <w:rsid w:val="1FAA5120"/>
    <w:rsid w:val="1FB42712"/>
    <w:rsid w:val="1FBF3DD5"/>
    <w:rsid w:val="1FEA5825"/>
    <w:rsid w:val="1FF73375"/>
    <w:rsid w:val="22664AB8"/>
    <w:rsid w:val="22A7A1EE"/>
    <w:rsid w:val="23815F46"/>
    <w:rsid w:val="23B80D70"/>
    <w:rsid w:val="23D46DC8"/>
    <w:rsid w:val="24526CBD"/>
    <w:rsid w:val="2699450E"/>
    <w:rsid w:val="26E7E34E"/>
    <w:rsid w:val="27DF7465"/>
    <w:rsid w:val="27FA547A"/>
    <w:rsid w:val="27FB2575"/>
    <w:rsid w:val="28693591"/>
    <w:rsid w:val="289E713B"/>
    <w:rsid w:val="28A160AE"/>
    <w:rsid w:val="28FF0C21"/>
    <w:rsid w:val="296F084C"/>
    <w:rsid w:val="2987051D"/>
    <w:rsid w:val="29FE4B95"/>
    <w:rsid w:val="2A455781"/>
    <w:rsid w:val="2A7649AF"/>
    <w:rsid w:val="2A7A3965"/>
    <w:rsid w:val="2A80787C"/>
    <w:rsid w:val="2A871445"/>
    <w:rsid w:val="2A8F3EC9"/>
    <w:rsid w:val="2A93505E"/>
    <w:rsid w:val="2B7FCBC1"/>
    <w:rsid w:val="2C002159"/>
    <w:rsid w:val="2DD75DC8"/>
    <w:rsid w:val="2DDC2557"/>
    <w:rsid w:val="2DE73540"/>
    <w:rsid w:val="2DEF151A"/>
    <w:rsid w:val="2DF769DC"/>
    <w:rsid w:val="2DFDCA5F"/>
    <w:rsid w:val="2DFDEF9D"/>
    <w:rsid w:val="2DFE9ED2"/>
    <w:rsid w:val="2EA92E66"/>
    <w:rsid w:val="2ECA0CB3"/>
    <w:rsid w:val="2ED50269"/>
    <w:rsid w:val="2EED128A"/>
    <w:rsid w:val="2F33419E"/>
    <w:rsid w:val="2F453EFD"/>
    <w:rsid w:val="2F7A4177"/>
    <w:rsid w:val="2FBB8AD3"/>
    <w:rsid w:val="2FCB5855"/>
    <w:rsid w:val="2FF9E8AA"/>
    <w:rsid w:val="2FFF36BE"/>
    <w:rsid w:val="3115529C"/>
    <w:rsid w:val="311836C5"/>
    <w:rsid w:val="31865F76"/>
    <w:rsid w:val="31BE50FE"/>
    <w:rsid w:val="31D67385"/>
    <w:rsid w:val="320B1AE3"/>
    <w:rsid w:val="32165B50"/>
    <w:rsid w:val="324D32EC"/>
    <w:rsid w:val="32701794"/>
    <w:rsid w:val="333D4B69"/>
    <w:rsid w:val="34151D3E"/>
    <w:rsid w:val="344A6C4A"/>
    <w:rsid w:val="34727F6D"/>
    <w:rsid w:val="34967B08"/>
    <w:rsid w:val="34BF705E"/>
    <w:rsid w:val="35745447"/>
    <w:rsid w:val="35950425"/>
    <w:rsid w:val="370F669F"/>
    <w:rsid w:val="375C54F8"/>
    <w:rsid w:val="377F486E"/>
    <w:rsid w:val="378B2B5D"/>
    <w:rsid w:val="37F9916F"/>
    <w:rsid w:val="381B47D2"/>
    <w:rsid w:val="386FACB3"/>
    <w:rsid w:val="38B30373"/>
    <w:rsid w:val="391D56C6"/>
    <w:rsid w:val="39A77F9D"/>
    <w:rsid w:val="39BFDD17"/>
    <w:rsid w:val="39DB6E99"/>
    <w:rsid w:val="3A333EB2"/>
    <w:rsid w:val="3A4A6576"/>
    <w:rsid w:val="3A648840"/>
    <w:rsid w:val="3A723551"/>
    <w:rsid w:val="3A8145D6"/>
    <w:rsid w:val="3A974416"/>
    <w:rsid w:val="3AC07947"/>
    <w:rsid w:val="3AEF411A"/>
    <w:rsid w:val="3AFF01EF"/>
    <w:rsid w:val="3B21383D"/>
    <w:rsid w:val="3B2D5FC6"/>
    <w:rsid w:val="3B3C4042"/>
    <w:rsid w:val="3B3DC2A9"/>
    <w:rsid w:val="3B777999"/>
    <w:rsid w:val="3BB165B1"/>
    <w:rsid w:val="3BB47A50"/>
    <w:rsid w:val="3BD78CFD"/>
    <w:rsid w:val="3BEFD7D2"/>
    <w:rsid w:val="3BFDE29B"/>
    <w:rsid w:val="3C3D7602"/>
    <w:rsid w:val="3D31661F"/>
    <w:rsid w:val="3D5B219F"/>
    <w:rsid w:val="3D6BF3A2"/>
    <w:rsid w:val="3DFFC46E"/>
    <w:rsid w:val="3E520203"/>
    <w:rsid w:val="3E6EBE7D"/>
    <w:rsid w:val="3EA606BD"/>
    <w:rsid w:val="3EB76EA9"/>
    <w:rsid w:val="3EBC1B98"/>
    <w:rsid w:val="3EEF565A"/>
    <w:rsid w:val="3EF7E3D7"/>
    <w:rsid w:val="3F6CBBE6"/>
    <w:rsid w:val="3F7D186B"/>
    <w:rsid w:val="3FCF0EA0"/>
    <w:rsid w:val="3FDDF602"/>
    <w:rsid w:val="3FE55186"/>
    <w:rsid w:val="3FE9ABA6"/>
    <w:rsid w:val="3FED9C1C"/>
    <w:rsid w:val="3FF6647C"/>
    <w:rsid w:val="3FF7E6AC"/>
    <w:rsid w:val="3FFDF530"/>
    <w:rsid w:val="3FFF5B84"/>
    <w:rsid w:val="3FFF8AEA"/>
    <w:rsid w:val="3FFF953A"/>
    <w:rsid w:val="401B5E64"/>
    <w:rsid w:val="4085200D"/>
    <w:rsid w:val="40D500DF"/>
    <w:rsid w:val="40E774C7"/>
    <w:rsid w:val="410B7351"/>
    <w:rsid w:val="42294DF3"/>
    <w:rsid w:val="42FA07E7"/>
    <w:rsid w:val="436810AE"/>
    <w:rsid w:val="437F7043"/>
    <w:rsid w:val="44EF1B00"/>
    <w:rsid w:val="457D256D"/>
    <w:rsid w:val="45CF4E46"/>
    <w:rsid w:val="463B3B02"/>
    <w:rsid w:val="46515BFC"/>
    <w:rsid w:val="46C45511"/>
    <w:rsid w:val="46F570F1"/>
    <w:rsid w:val="474772E3"/>
    <w:rsid w:val="4778447E"/>
    <w:rsid w:val="47CC73F7"/>
    <w:rsid w:val="47FBC172"/>
    <w:rsid w:val="47FF1DCA"/>
    <w:rsid w:val="487B71DD"/>
    <w:rsid w:val="48897BFC"/>
    <w:rsid w:val="492E4DD9"/>
    <w:rsid w:val="49DF7A74"/>
    <w:rsid w:val="49EFDA04"/>
    <w:rsid w:val="49FA2929"/>
    <w:rsid w:val="4A1E73E6"/>
    <w:rsid w:val="4A635F53"/>
    <w:rsid w:val="4A734DAC"/>
    <w:rsid w:val="4AF773D7"/>
    <w:rsid w:val="4B3B3F0F"/>
    <w:rsid w:val="4B6E54BA"/>
    <w:rsid w:val="4B9412FA"/>
    <w:rsid w:val="4BA90D67"/>
    <w:rsid w:val="4BFD0804"/>
    <w:rsid w:val="4BFFF00D"/>
    <w:rsid w:val="4CB90AB7"/>
    <w:rsid w:val="4CE65A8E"/>
    <w:rsid w:val="4D7565F4"/>
    <w:rsid w:val="4DBF65EB"/>
    <w:rsid w:val="4DC31401"/>
    <w:rsid w:val="4DFC2D90"/>
    <w:rsid w:val="4E050DB4"/>
    <w:rsid w:val="4E25488F"/>
    <w:rsid w:val="4E7B1F42"/>
    <w:rsid w:val="4F3877D4"/>
    <w:rsid w:val="4F7A8AD3"/>
    <w:rsid w:val="4F7FF4D7"/>
    <w:rsid w:val="4F8A1DA6"/>
    <w:rsid w:val="4FDF282B"/>
    <w:rsid w:val="4FEB9FB4"/>
    <w:rsid w:val="5066789F"/>
    <w:rsid w:val="50817551"/>
    <w:rsid w:val="50885837"/>
    <w:rsid w:val="50AB1B35"/>
    <w:rsid w:val="51E1787A"/>
    <w:rsid w:val="51E328E7"/>
    <w:rsid w:val="51F80DD4"/>
    <w:rsid w:val="52351B68"/>
    <w:rsid w:val="523E68B0"/>
    <w:rsid w:val="52D4EA7B"/>
    <w:rsid w:val="53205C12"/>
    <w:rsid w:val="538958EC"/>
    <w:rsid w:val="53CA0723"/>
    <w:rsid w:val="544E1A65"/>
    <w:rsid w:val="55357E89"/>
    <w:rsid w:val="55830218"/>
    <w:rsid w:val="558980E0"/>
    <w:rsid w:val="55E705A4"/>
    <w:rsid w:val="56203A0C"/>
    <w:rsid w:val="56383DB0"/>
    <w:rsid w:val="56530FA2"/>
    <w:rsid w:val="56AD6CAF"/>
    <w:rsid w:val="56D93B58"/>
    <w:rsid w:val="56E53ADB"/>
    <w:rsid w:val="575F1FD6"/>
    <w:rsid w:val="577C8E54"/>
    <w:rsid w:val="57ECB103"/>
    <w:rsid w:val="57EF0FD8"/>
    <w:rsid w:val="57F7833A"/>
    <w:rsid w:val="57F7A4BC"/>
    <w:rsid w:val="57FB75FC"/>
    <w:rsid w:val="57FD7CF3"/>
    <w:rsid w:val="585A70CD"/>
    <w:rsid w:val="58943573"/>
    <w:rsid w:val="58E262A4"/>
    <w:rsid w:val="58F5D9DD"/>
    <w:rsid w:val="5948147C"/>
    <w:rsid w:val="59514EC3"/>
    <w:rsid w:val="596B0615"/>
    <w:rsid w:val="59741D62"/>
    <w:rsid w:val="59A44484"/>
    <w:rsid w:val="5AB756DD"/>
    <w:rsid w:val="5AFCBC6B"/>
    <w:rsid w:val="5B5D1852"/>
    <w:rsid w:val="5B669575"/>
    <w:rsid w:val="5BDB3721"/>
    <w:rsid w:val="5C18763C"/>
    <w:rsid w:val="5C3E3948"/>
    <w:rsid w:val="5C7E18E6"/>
    <w:rsid w:val="5C7F7B4E"/>
    <w:rsid w:val="5CC676A5"/>
    <w:rsid w:val="5CDA0FE8"/>
    <w:rsid w:val="5CE7B0FA"/>
    <w:rsid w:val="5D242C88"/>
    <w:rsid w:val="5D25514E"/>
    <w:rsid w:val="5D6B5466"/>
    <w:rsid w:val="5DAD7E49"/>
    <w:rsid w:val="5DEFCEC9"/>
    <w:rsid w:val="5DFB97BE"/>
    <w:rsid w:val="5DFE3F84"/>
    <w:rsid w:val="5DFFA384"/>
    <w:rsid w:val="5E2A669F"/>
    <w:rsid w:val="5E7A9A9A"/>
    <w:rsid w:val="5E7FBC5C"/>
    <w:rsid w:val="5E7FDF2E"/>
    <w:rsid w:val="5EDD6377"/>
    <w:rsid w:val="5EEBD77D"/>
    <w:rsid w:val="5EED101E"/>
    <w:rsid w:val="5EF76024"/>
    <w:rsid w:val="5EFF59D6"/>
    <w:rsid w:val="5EFF974D"/>
    <w:rsid w:val="5F374DB3"/>
    <w:rsid w:val="5F6F9EA4"/>
    <w:rsid w:val="5F8A68FB"/>
    <w:rsid w:val="5F9431B2"/>
    <w:rsid w:val="5FB6F504"/>
    <w:rsid w:val="5FC3061C"/>
    <w:rsid w:val="5FE1BD42"/>
    <w:rsid w:val="5FEA0B84"/>
    <w:rsid w:val="5FEE76E6"/>
    <w:rsid w:val="5FF6065B"/>
    <w:rsid w:val="5FF68925"/>
    <w:rsid w:val="5FF9FE18"/>
    <w:rsid w:val="5FFE7695"/>
    <w:rsid w:val="5FFF5101"/>
    <w:rsid w:val="5FFFBFA9"/>
    <w:rsid w:val="604734C2"/>
    <w:rsid w:val="609B78A2"/>
    <w:rsid w:val="61178030"/>
    <w:rsid w:val="618C1E68"/>
    <w:rsid w:val="621C3AE7"/>
    <w:rsid w:val="621F4188"/>
    <w:rsid w:val="62A16A3A"/>
    <w:rsid w:val="631F3D64"/>
    <w:rsid w:val="633E48F9"/>
    <w:rsid w:val="635380E9"/>
    <w:rsid w:val="63BEF433"/>
    <w:rsid w:val="63E76A66"/>
    <w:rsid w:val="642B56B0"/>
    <w:rsid w:val="649B339C"/>
    <w:rsid w:val="64EFA138"/>
    <w:rsid w:val="651A0D18"/>
    <w:rsid w:val="65800A91"/>
    <w:rsid w:val="65CF4325"/>
    <w:rsid w:val="65ED1F71"/>
    <w:rsid w:val="65FA2A89"/>
    <w:rsid w:val="65FDAEE0"/>
    <w:rsid w:val="65FFC3A4"/>
    <w:rsid w:val="65FFEC08"/>
    <w:rsid w:val="66027B08"/>
    <w:rsid w:val="66AD4262"/>
    <w:rsid w:val="66CB19B2"/>
    <w:rsid w:val="66FECB51"/>
    <w:rsid w:val="671058F5"/>
    <w:rsid w:val="675B5A36"/>
    <w:rsid w:val="6763D5B0"/>
    <w:rsid w:val="67DFDD99"/>
    <w:rsid w:val="687B3CF3"/>
    <w:rsid w:val="69AF5125"/>
    <w:rsid w:val="69BC2895"/>
    <w:rsid w:val="69E414DD"/>
    <w:rsid w:val="69FBDDC7"/>
    <w:rsid w:val="6A64077F"/>
    <w:rsid w:val="6A660B83"/>
    <w:rsid w:val="6A7F6D13"/>
    <w:rsid w:val="6A831CE6"/>
    <w:rsid w:val="6AB867A9"/>
    <w:rsid w:val="6AE0106A"/>
    <w:rsid w:val="6AFAC7B1"/>
    <w:rsid w:val="6B1530B5"/>
    <w:rsid w:val="6B1F2D84"/>
    <w:rsid w:val="6B675079"/>
    <w:rsid w:val="6B7DE963"/>
    <w:rsid w:val="6B9F922F"/>
    <w:rsid w:val="6BCD297E"/>
    <w:rsid w:val="6BCFABFB"/>
    <w:rsid w:val="6BE173F2"/>
    <w:rsid w:val="6BEDDD7D"/>
    <w:rsid w:val="6C3C2BA4"/>
    <w:rsid w:val="6CEB0DBC"/>
    <w:rsid w:val="6D7FBAFD"/>
    <w:rsid w:val="6D7FD33D"/>
    <w:rsid w:val="6D99C997"/>
    <w:rsid w:val="6DA809BC"/>
    <w:rsid w:val="6DAA3BC5"/>
    <w:rsid w:val="6DBB907A"/>
    <w:rsid w:val="6DFEA535"/>
    <w:rsid w:val="6DFFA9F6"/>
    <w:rsid w:val="6E159DA2"/>
    <w:rsid w:val="6E5DDBDC"/>
    <w:rsid w:val="6E6901BA"/>
    <w:rsid w:val="6E9A79C6"/>
    <w:rsid w:val="6E9E9F2D"/>
    <w:rsid w:val="6EBD7952"/>
    <w:rsid w:val="6EC60388"/>
    <w:rsid w:val="6F5B3129"/>
    <w:rsid w:val="6F705A5C"/>
    <w:rsid w:val="6FD3808E"/>
    <w:rsid w:val="6FD9D43E"/>
    <w:rsid w:val="6FDE616D"/>
    <w:rsid w:val="6FDFD0C5"/>
    <w:rsid w:val="6FED74AE"/>
    <w:rsid w:val="6FFCE334"/>
    <w:rsid w:val="6FFE7508"/>
    <w:rsid w:val="6FFFF4AF"/>
    <w:rsid w:val="70924B9B"/>
    <w:rsid w:val="70E78717"/>
    <w:rsid w:val="71956476"/>
    <w:rsid w:val="71DF0AF3"/>
    <w:rsid w:val="71E82352"/>
    <w:rsid w:val="71EA67C2"/>
    <w:rsid w:val="71FB2FE3"/>
    <w:rsid w:val="72211E04"/>
    <w:rsid w:val="722B3E46"/>
    <w:rsid w:val="728C13D1"/>
    <w:rsid w:val="733F4938"/>
    <w:rsid w:val="73AE4630"/>
    <w:rsid w:val="73EF23B4"/>
    <w:rsid w:val="73EF394F"/>
    <w:rsid w:val="73FF29DC"/>
    <w:rsid w:val="74536FCD"/>
    <w:rsid w:val="745A7491"/>
    <w:rsid w:val="748FE1E7"/>
    <w:rsid w:val="74DC1816"/>
    <w:rsid w:val="75023A36"/>
    <w:rsid w:val="75A438C2"/>
    <w:rsid w:val="75FB9FF3"/>
    <w:rsid w:val="75FE5A48"/>
    <w:rsid w:val="75FF56C0"/>
    <w:rsid w:val="765F4657"/>
    <w:rsid w:val="76CC687B"/>
    <w:rsid w:val="76FB0E00"/>
    <w:rsid w:val="76FEB484"/>
    <w:rsid w:val="775A16EB"/>
    <w:rsid w:val="775DCAF6"/>
    <w:rsid w:val="777FFB87"/>
    <w:rsid w:val="77B72734"/>
    <w:rsid w:val="77BA91FC"/>
    <w:rsid w:val="77CD59C0"/>
    <w:rsid w:val="77D170A7"/>
    <w:rsid w:val="77DF124C"/>
    <w:rsid w:val="77EDFFAF"/>
    <w:rsid w:val="77FD9252"/>
    <w:rsid w:val="77FE32EC"/>
    <w:rsid w:val="77FE8B6E"/>
    <w:rsid w:val="7900129B"/>
    <w:rsid w:val="79401B2B"/>
    <w:rsid w:val="79407E4A"/>
    <w:rsid w:val="797F8114"/>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CE0F02"/>
    <w:rsid w:val="7BD9CB31"/>
    <w:rsid w:val="7BE3C6C4"/>
    <w:rsid w:val="7BE70D0A"/>
    <w:rsid w:val="7BED67F5"/>
    <w:rsid w:val="7BF9018F"/>
    <w:rsid w:val="7BFDA313"/>
    <w:rsid w:val="7BFF3E46"/>
    <w:rsid w:val="7C137A81"/>
    <w:rsid w:val="7C423ACB"/>
    <w:rsid w:val="7C774249"/>
    <w:rsid w:val="7C9E5EE6"/>
    <w:rsid w:val="7CBBCED2"/>
    <w:rsid w:val="7CBD0039"/>
    <w:rsid w:val="7CCE6F60"/>
    <w:rsid w:val="7CCF4580"/>
    <w:rsid w:val="7CDF64C7"/>
    <w:rsid w:val="7D3D21BD"/>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13417B"/>
    <w:rsid w:val="7F2F4F0B"/>
    <w:rsid w:val="7F434F43"/>
    <w:rsid w:val="7F5457CF"/>
    <w:rsid w:val="7F6F325F"/>
    <w:rsid w:val="7F75E46A"/>
    <w:rsid w:val="7F7D4D66"/>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4">
    <w:name w:val="heading 1"/>
    <w:basedOn w:val="1"/>
    <w:next w:val="1"/>
    <w:link w:val="67"/>
    <w:qFormat/>
    <w:uiPriority w:val="0"/>
    <w:pPr>
      <w:keepNext/>
      <w:keepLines/>
      <w:spacing w:before="50" w:beforeLines="50" w:after="50" w:afterLines="50"/>
      <w:ind w:firstLine="0" w:firstLineChars="0"/>
      <w:outlineLvl w:val="0"/>
    </w:pPr>
    <w:rPr>
      <w:rFonts w:eastAsia="黑体"/>
      <w:b/>
      <w:kern w:val="44"/>
    </w:rPr>
  </w:style>
  <w:style w:type="paragraph" w:styleId="5">
    <w:name w:val="heading 2"/>
    <w:basedOn w:val="1"/>
    <w:next w:val="1"/>
    <w:link w:val="29"/>
    <w:unhideWhenUsed/>
    <w:qFormat/>
    <w:uiPriority w:val="0"/>
    <w:pPr>
      <w:keepNext/>
      <w:keepLines/>
      <w:spacing w:before="50" w:beforeLines="50" w:after="50" w:afterLines="50"/>
      <w:outlineLvl w:val="1"/>
    </w:pPr>
    <w:rPr>
      <w:rFonts w:ascii="华文楷体" w:hAnsi="华文楷体" w:eastAsia="楷体"/>
      <w:b/>
    </w:rPr>
  </w:style>
  <w:style w:type="paragraph" w:styleId="6">
    <w:name w:val="heading 3"/>
    <w:basedOn w:val="1"/>
    <w:next w:val="1"/>
    <w:link w:val="28"/>
    <w:unhideWhenUsed/>
    <w:qFormat/>
    <w:uiPriority w:val="0"/>
    <w:pPr>
      <w:keepNext/>
      <w:keepLines/>
      <w:ind w:firstLine="200"/>
      <w:outlineLvl w:val="2"/>
    </w:pPr>
    <w:rPr>
      <w:b/>
    </w:rPr>
  </w:style>
  <w:style w:type="paragraph" w:styleId="7">
    <w:name w:val="heading 4"/>
    <w:basedOn w:val="1"/>
    <w:next w:val="1"/>
    <w:unhideWhenUsed/>
    <w:qFormat/>
    <w:uiPriority w:val="0"/>
    <w:pPr>
      <w:keepNext/>
      <w:keepLines/>
      <w:outlineLvl w:val="3"/>
    </w:pPr>
    <w:rPr>
      <w:b/>
    </w:rPr>
  </w:style>
  <w:style w:type="character" w:default="1" w:styleId="25">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qFormat/>
    <w:uiPriority w:val="0"/>
    <w:pPr>
      <w:spacing w:after="120"/>
      <w:ind w:left="420" w:leftChars="200"/>
    </w:pPr>
  </w:style>
  <w:style w:type="paragraph" w:styleId="8">
    <w:name w:val="toc 7"/>
    <w:basedOn w:val="1"/>
    <w:next w:val="1"/>
    <w:qFormat/>
    <w:uiPriority w:val="0"/>
    <w:pPr>
      <w:ind w:left="1920"/>
      <w:jc w:val="left"/>
    </w:pPr>
    <w:rPr>
      <w:rFonts w:asciiTheme="minorHAnsi" w:hAnsiTheme="minorHAnsi" w:cstheme="minorHAnsi"/>
      <w:sz w:val="18"/>
      <w:szCs w:val="18"/>
    </w:rPr>
  </w:style>
  <w:style w:type="paragraph" w:styleId="9">
    <w:name w:val="Body Text"/>
    <w:basedOn w:val="1"/>
    <w:link w:val="55"/>
    <w:qFormat/>
    <w:uiPriority w:val="0"/>
    <w:pPr>
      <w:spacing w:before="240"/>
      <w:ind w:left="1160"/>
    </w:pPr>
    <w:rPr>
      <w:rFonts w:ascii="仿宋_GB2312" w:hAnsi="仿宋_GB2312" w:cs="仿宋_GB2312"/>
      <w:sz w:val="30"/>
      <w:szCs w:val="30"/>
      <w:lang w:val="zh-CN" w:eastAsia="zh-CN" w:bidi="zh-CN"/>
    </w:rPr>
  </w:style>
  <w:style w:type="paragraph" w:styleId="10">
    <w:name w:val="toc 5"/>
    <w:basedOn w:val="1"/>
    <w:next w:val="1"/>
    <w:qFormat/>
    <w:uiPriority w:val="0"/>
    <w:pPr>
      <w:ind w:left="1280"/>
      <w:jc w:val="left"/>
    </w:pPr>
    <w:rPr>
      <w:rFonts w:asciiTheme="minorHAnsi" w:hAnsiTheme="minorHAnsi" w:cstheme="minorHAnsi"/>
      <w:sz w:val="18"/>
      <w:szCs w:val="18"/>
    </w:rPr>
  </w:style>
  <w:style w:type="paragraph" w:styleId="11">
    <w:name w:val="toc 3"/>
    <w:basedOn w:val="1"/>
    <w:next w:val="1"/>
    <w:qFormat/>
    <w:uiPriority w:val="0"/>
    <w:pPr>
      <w:ind w:left="640"/>
      <w:jc w:val="left"/>
    </w:pPr>
    <w:rPr>
      <w:rFonts w:asciiTheme="minorHAnsi" w:hAnsiTheme="minorHAnsi" w:cstheme="minorHAnsi"/>
      <w:i/>
      <w:iCs/>
      <w:sz w:val="20"/>
      <w:szCs w:val="20"/>
    </w:rPr>
  </w:style>
  <w:style w:type="paragraph" w:styleId="12">
    <w:name w:val="toc 8"/>
    <w:basedOn w:val="1"/>
    <w:next w:val="1"/>
    <w:qFormat/>
    <w:uiPriority w:val="0"/>
    <w:pPr>
      <w:ind w:left="2240"/>
      <w:jc w:val="left"/>
    </w:pPr>
    <w:rPr>
      <w:rFonts w:asciiTheme="minorHAnsi" w:hAnsiTheme="minorHAnsi" w:cstheme="minorHAnsi"/>
      <w:sz w:val="18"/>
      <w:szCs w:val="18"/>
    </w:rPr>
  </w:style>
  <w:style w:type="paragraph" w:styleId="13">
    <w:name w:val="Date"/>
    <w:basedOn w:val="1"/>
    <w:next w:val="1"/>
    <w:link w:val="69"/>
    <w:qFormat/>
    <w:uiPriority w:val="0"/>
    <w:pPr>
      <w:ind w:left="100" w:leftChars="2500"/>
    </w:pPr>
  </w:style>
  <w:style w:type="paragraph" w:styleId="14">
    <w:name w:val="Balloon Text"/>
    <w:basedOn w:val="1"/>
    <w:link w:val="54"/>
    <w:qFormat/>
    <w:uiPriority w:val="0"/>
    <w:pPr>
      <w:spacing w:line="240" w:lineRule="auto"/>
    </w:pPr>
    <w:rPr>
      <w:sz w:val="18"/>
      <w:szCs w:val="18"/>
    </w:rPr>
  </w:style>
  <w:style w:type="paragraph" w:styleId="15">
    <w:name w:val="footer"/>
    <w:basedOn w:val="1"/>
    <w:link w:val="56"/>
    <w:qFormat/>
    <w:uiPriority w:val="99"/>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7">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8">
    <w:name w:val="toc 4"/>
    <w:basedOn w:val="1"/>
    <w:next w:val="1"/>
    <w:qFormat/>
    <w:uiPriority w:val="0"/>
    <w:pPr>
      <w:ind w:left="960"/>
      <w:jc w:val="left"/>
    </w:pPr>
    <w:rPr>
      <w:rFonts w:asciiTheme="minorHAnsi" w:hAnsiTheme="minorHAnsi" w:cstheme="minorHAnsi"/>
      <w:sz w:val="18"/>
      <w:szCs w:val="18"/>
    </w:rPr>
  </w:style>
  <w:style w:type="paragraph" w:styleId="19">
    <w:name w:val="toc 6"/>
    <w:basedOn w:val="1"/>
    <w:next w:val="1"/>
    <w:qFormat/>
    <w:uiPriority w:val="0"/>
    <w:pPr>
      <w:ind w:left="1600"/>
      <w:jc w:val="left"/>
    </w:pPr>
    <w:rPr>
      <w:rFonts w:asciiTheme="minorHAnsi" w:hAnsiTheme="minorHAnsi" w:cstheme="minorHAnsi"/>
      <w:sz w:val="18"/>
      <w:szCs w:val="18"/>
    </w:rPr>
  </w:style>
  <w:style w:type="paragraph" w:styleId="20">
    <w:name w:val="toc 2"/>
    <w:basedOn w:val="1"/>
    <w:next w:val="1"/>
    <w:qFormat/>
    <w:uiPriority w:val="39"/>
    <w:pPr>
      <w:ind w:left="320"/>
      <w:jc w:val="left"/>
    </w:pPr>
    <w:rPr>
      <w:rFonts w:asciiTheme="minorHAnsi" w:hAnsiTheme="minorHAnsi" w:cstheme="minorHAnsi"/>
      <w:smallCaps/>
      <w:sz w:val="20"/>
      <w:szCs w:val="20"/>
    </w:rPr>
  </w:style>
  <w:style w:type="paragraph" w:styleId="21">
    <w:name w:val="toc 9"/>
    <w:basedOn w:val="1"/>
    <w:next w:val="1"/>
    <w:qFormat/>
    <w:uiPriority w:val="0"/>
    <w:pPr>
      <w:ind w:left="2560"/>
      <w:jc w:val="left"/>
    </w:pPr>
    <w:rPr>
      <w:rFonts w:asciiTheme="minorHAnsi" w:hAnsiTheme="minorHAnsi" w:cstheme="minorHAnsi"/>
      <w:sz w:val="18"/>
      <w:szCs w:val="18"/>
    </w:rPr>
  </w:style>
  <w:style w:type="paragraph" w:styleId="22">
    <w:name w:val="Normal (Web)"/>
    <w:basedOn w:val="1"/>
    <w:qFormat/>
    <w:uiPriority w:val="99"/>
    <w:pPr>
      <w:spacing w:beforeAutospacing="1" w:afterAutospacing="1"/>
    </w:pPr>
    <w:rPr>
      <w:sz w:val="24"/>
      <w:lang w:eastAsia="zh-CN" w:bidi="ar-SA"/>
    </w:rPr>
  </w:style>
  <w:style w:type="paragraph" w:styleId="23">
    <w:name w:val="Title"/>
    <w:basedOn w:val="1"/>
    <w:next w:val="1"/>
    <w:link w:val="59"/>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character" w:styleId="26">
    <w:name w:val="Strong"/>
    <w:basedOn w:val="25"/>
    <w:qFormat/>
    <w:uiPriority w:val="0"/>
    <w:rPr>
      <w:b/>
    </w:rPr>
  </w:style>
  <w:style w:type="character" w:styleId="27">
    <w:name w:val="Hyperlink"/>
    <w:basedOn w:val="25"/>
    <w:qFormat/>
    <w:uiPriority w:val="99"/>
    <w:rPr>
      <w:color w:val="0000FF"/>
      <w:u w:val="single"/>
    </w:rPr>
  </w:style>
  <w:style w:type="character" w:customStyle="1" w:styleId="28">
    <w:name w:val="标题 3 字符"/>
    <w:link w:val="6"/>
    <w:qFormat/>
    <w:uiPriority w:val="0"/>
    <w:rPr>
      <w:rFonts w:eastAsia="仿宋_GB2312"/>
      <w:b/>
      <w:color w:val="000000"/>
      <w:sz w:val="32"/>
      <w:szCs w:val="24"/>
      <w:lang w:eastAsia="en-US" w:bidi="en-US"/>
    </w:rPr>
  </w:style>
  <w:style w:type="character" w:customStyle="1" w:styleId="29">
    <w:name w:val="标题 2 字符"/>
    <w:link w:val="5"/>
    <w:qFormat/>
    <w:uiPriority w:val="0"/>
    <w:rPr>
      <w:rFonts w:ascii="华文楷体" w:hAnsi="华文楷体" w:eastAsia="楷体"/>
      <w:b/>
    </w:rPr>
  </w:style>
  <w:style w:type="paragraph" w:customStyle="1" w:styleId="30">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31">
    <w:name w:val="Header or footer|1"/>
    <w:basedOn w:val="1"/>
    <w:qFormat/>
    <w:uiPriority w:val="0"/>
    <w:rPr>
      <w:lang w:val="zh-TW" w:eastAsia="zh-TW" w:bidi="zh-TW"/>
    </w:rPr>
  </w:style>
  <w:style w:type="paragraph" w:customStyle="1" w:styleId="32">
    <w:name w:val="标题4"/>
    <w:basedOn w:val="30"/>
    <w:qFormat/>
    <w:uiPriority w:val="0"/>
    <w:pPr>
      <w:spacing w:line="360" w:lineRule="auto"/>
      <w:ind w:firstLine="881"/>
    </w:pPr>
    <w:rPr>
      <w:rFonts w:eastAsia="华文仿宋"/>
      <w:b/>
      <w:sz w:val="32"/>
    </w:rPr>
  </w:style>
  <w:style w:type="paragraph" w:customStyle="1" w:styleId="33">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4">
    <w:name w:val="font01"/>
    <w:basedOn w:val="25"/>
    <w:qFormat/>
    <w:uiPriority w:val="0"/>
    <w:rPr>
      <w:rFonts w:ascii="Arial" w:hAnsi="Arial" w:cs="Arial"/>
      <w:color w:val="000000"/>
      <w:sz w:val="22"/>
      <w:szCs w:val="22"/>
      <w:u w:val="none"/>
    </w:rPr>
  </w:style>
  <w:style w:type="character" w:customStyle="1" w:styleId="35">
    <w:name w:val="font11"/>
    <w:basedOn w:val="25"/>
    <w:qFormat/>
    <w:uiPriority w:val="0"/>
    <w:rPr>
      <w:rFonts w:ascii="font-weight : 400" w:hAnsi="font-weight : 400" w:eastAsia="font-weight : 400" w:cs="font-weight : 400"/>
      <w:color w:val="000000"/>
      <w:sz w:val="22"/>
      <w:szCs w:val="22"/>
      <w:u w:val="none"/>
    </w:rPr>
  </w:style>
  <w:style w:type="character" w:customStyle="1" w:styleId="36">
    <w:name w:val="font51"/>
    <w:basedOn w:val="25"/>
    <w:qFormat/>
    <w:uiPriority w:val="0"/>
    <w:rPr>
      <w:rFonts w:hint="eastAsia" w:ascii="宋体" w:hAnsi="宋体" w:eastAsia="宋体" w:cs="宋体"/>
      <w:color w:val="000000"/>
      <w:sz w:val="22"/>
      <w:szCs w:val="22"/>
      <w:u w:val="none"/>
    </w:rPr>
  </w:style>
  <w:style w:type="character" w:customStyle="1" w:styleId="37">
    <w:name w:val="正文 + Arial Char"/>
    <w:link w:val="38"/>
    <w:qFormat/>
    <w:locked/>
    <w:uiPriority w:val="0"/>
    <w:rPr>
      <w:rFonts w:ascii="Arial"/>
      <w:kern w:val="0"/>
      <w:sz w:val="24"/>
    </w:rPr>
  </w:style>
  <w:style w:type="paragraph" w:customStyle="1" w:styleId="38">
    <w:name w:val="正文 + Arial"/>
    <w:basedOn w:val="1"/>
    <w:link w:val="37"/>
    <w:qFormat/>
    <w:uiPriority w:val="0"/>
    <w:pPr>
      <w:spacing w:afterLines="50" w:line="360" w:lineRule="auto"/>
      <w:ind w:firstLine="420"/>
    </w:pPr>
    <w:rPr>
      <w:rFonts w:ascii="Arial"/>
      <w:sz w:val="24"/>
    </w:rPr>
  </w:style>
  <w:style w:type="paragraph" w:customStyle="1" w:styleId="39">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40">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41">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2">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3">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4">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font21"/>
    <w:basedOn w:val="25"/>
    <w:qFormat/>
    <w:uiPriority w:val="0"/>
    <w:rPr>
      <w:rFonts w:ascii="宋体" w:hAnsi="宋体" w:eastAsia="宋体" w:cs="宋体"/>
      <w:color w:val="000000"/>
      <w:sz w:val="22"/>
      <w:szCs w:val="22"/>
      <w:u w:val="none"/>
    </w:rPr>
  </w:style>
  <w:style w:type="character" w:customStyle="1" w:styleId="49">
    <w:name w:val="font81"/>
    <w:basedOn w:val="25"/>
    <w:qFormat/>
    <w:uiPriority w:val="0"/>
    <w:rPr>
      <w:rFonts w:hint="eastAsia" w:ascii="宋体" w:hAnsi="宋体" w:eastAsia="宋体" w:cs="宋体"/>
      <w:color w:val="000000"/>
      <w:sz w:val="22"/>
      <w:szCs w:val="22"/>
      <w:u w:val="none"/>
    </w:rPr>
  </w:style>
  <w:style w:type="character" w:customStyle="1" w:styleId="50">
    <w:name w:val="font31"/>
    <w:basedOn w:val="25"/>
    <w:qFormat/>
    <w:uiPriority w:val="0"/>
    <w:rPr>
      <w:rFonts w:hint="eastAsia" w:ascii="宋体" w:hAnsi="宋体" w:eastAsia="宋体" w:cs="宋体"/>
      <w:color w:val="000000"/>
      <w:sz w:val="22"/>
      <w:szCs w:val="22"/>
      <w:u w:val="none"/>
    </w:rPr>
  </w:style>
  <w:style w:type="character" w:customStyle="1" w:styleId="51">
    <w:name w:val="font61"/>
    <w:basedOn w:val="25"/>
    <w:qFormat/>
    <w:uiPriority w:val="0"/>
    <w:rPr>
      <w:rFonts w:ascii="宋体" w:hAnsi="宋体" w:eastAsia="宋体" w:cs="宋体"/>
      <w:color w:val="000000"/>
      <w:sz w:val="22"/>
      <w:szCs w:val="22"/>
      <w:u w:val="none"/>
    </w:rPr>
  </w:style>
  <w:style w:type="character" w:customStyle="1" w:styleId="52">
    <w:name w:val="font71"/>
    <w:basedOn w:val="25"/>
    <w:qFormat/>
    <w:uiPriority w:val="0"/>
    <w:rPr>
      <w:rFonts w:hint="eastAsia" w:ascii="宋体" w:hAnsi="宋体" w:eastAsia="宋体" w:cs="宋体"/>
      <w:color w:val="FF0000"/>
      <w:sz w:val="24"/>
      <w:szCs w:val="24"/>
      <w:u w:val="none"/>
    </w:rPr>
  </w:style>
  <w:style w:type="character" w:customStyle="1" w:styleId="53">
    <w:name w:val="font41"/>
    <w:basedOn w:val="25"/>
    <w:qFormat/>
    <w:uiPriority w:val="0"/>
    <w:rPr>
      <w:rFonts w:hint="eastAsia" w:ascii="宋体" w:hAnsi="宋体" w:eastAsia="宋体" w:cs="宋体"/>
      <w:color w:val="000000"/>
      <w:sz w:val="24"/>
      <w:szCs w:val="24"/>
      <w:u w:val="none"/>
    </w:rPr>
  </w:style>
  <w:style w:type="character" w:customStyle="1" w:styleId="54">
    <w:name w:val="批注框文本 字符"/>
    <w:basedOn w:val="25"/>
    <w:link w:val="14"/>
    <w:qFormat/>
    <w:uiPriority w:val="0"/>
    <w:rPr>
      <w:rFonts w:eastAsia="华文仿宋"/>
      <w:color w:val="000000"/>
      <w:sz w:val="18"/>
      <w:szCs w:val="18"/>
      <w:lang w:eastAsia="en-US" w:bidi="en-US"/>
    </w:rPr>
  </w:style>
  <w:style w:type="character" w:customStyle="1" w:styleId="55">
    <w:name w:val="正文文本 字符"/>
    <w:basedOn w:val="25"/>
    <w:link w:val="9"/>
    <w:qFormat/>
    <w:uiPriority w:val="0"/>
    <w:rPr>
      <w:rFonts w:ascii="仿宋_GB2312" w:hAnsi="仿宋_GB2312" w:eastAsia="仿宋_GB2312" w:cs="仿宋_GB2312"/>
      <w:color w:val="000000"/>
      <w:sz w:val="30"/>
      <w:szCs w:val="30"/>
      <w:lang w:val="zh-CN" w:bidi="zh-CN"/>
    </w:rPr>
  </w:style>
  <w:style w:type="character" w:customStyle="1" w:styleId="56">
    <w:name w:val="页脚 字符"/>
    <w:basedOn w:val="25"/>
    <w:link w:val="15"/>
    <w:qFormat/>
    <w:uiPriority w:val="99"/>
    <w:rPr>
      <w:rFonts w:eastAsia="仿宋_GB2312"/>
      <w:color w:val="000000"/>
      <w:sz w:val="18"/>
      <w:szCs w:val="24"/>
      <w:lang w:eastAsia="en-US" w:bidi="en-US"/>
    </w:rPr>
  </w:style>
  <w:style w:type="paragraph" w:styleId="57">
    <w:name w:val="List Paragraph"/>
    <w:basedOn w:val="1"/>
    <w:qFormat/>
    <w:uiPriority w:val="99"/>
    <w:pPr>
      <w:ind w:firstLine="420"/>
    </w:pPr>
  </w:style>
  <w:style w:type="table" w:customStyle="1" w:styleId="58">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9">
    <w:name w:val="标题 字符"/>
    <w:basedOn w:val="25"/>
    <w:link w:val="23"/>
    <w:qFormat/>
    <w:uiPriority w:val="0"/>
    <w:rPr>
      <w:rFonts w:eastAsia="方正小标宋" w:cstheme="majorBidi"/>
      <w:b/>
      <w:bCs/>
      <w:color w:val="000000"/>
      <w:sz w:val="44"/>
      <w:szCs w:val="32"/>
      <w:lang w:eastAsia="en-US" w:bidi="en-US"/>
    </w:rPr>
  </w:style>
  <w:style w:type="character" w:customStyle="1" w:styleId="60">
    <w:name w:val="font91"/>
    <w:basedOn w:val="25"/>
    <w:qFormat/>
    <w:uiPriority w:val="0"/>
    <w:rPr>
      <w:rFonts w:hint="eastAsia" w:ascii="宋体" w:hAnsi="宋体" w:eastAsia="宋体" w:cs="宋体"/>
      <w:b/>
      <w:bCs/>
      <w:color w:val="000000"/>
      <w:sz w:val="24"/>
      <w:szCs w:val="24"/>
      <w:u w:val="none"/>
    </w:rPr>
  </w:style>
  <w:style w:type="character" w:customStyle="1" w:styleId="61">
    <w:name w:val="font101"/>
    <w:basedOn w:val="25"/>
    <w:qFormat/>
    <w:uiPriority w:val="0"/>
    <w:rPr>
      <w:rFonts w:ascii="方正书宋_GBK" w:hAnsi="方正书宋_GBK" w:eastAsia="方正书宋_GBK" w:cs="方正书宋_GBK"/>
      <w:b/>
      <w:bCs/>
      <w:color w:val="000000"/>
      <w:sz w:val="24"/>
      <w:szCs w:val="24"/>
      <w:u w:val="none"/>
    </w:rPr>
  </w:style>
  <w:style w:type="character" w:customStyle="1" w:styleId="62">
    <w:name w:val="font112"/>
    <w:basedOn w:val="25"/>
    <w:qFormat/>
    <w:uiPriority w:val="0"/>
    <w:rPr>
      <w:rFonts w:hint="eastAsia" w:ascii="宋体" w:hAnsi="宋体" w:eastAsia="宋体" w:cs="宋体"/>
      <w:b/>
      <w:bCs/>
      <w:color w:val="000000"/>
      <w:sz w:val="24"/>
      <w:szCs w:val="24"/>
      <w:u w:val="none"/>
    </w:rPr>
  </w:style>
  <w:style w:type="character" w:customStyle="1" w:styleId="63">
    <w:name w:val="font121"/>
    <w:basedOn w:val="25"/>
    <w:qFormat/>
    <w:uiPriority w:val="0"/>
    <w:rPr>
      <w:rFonts w:hint="eastAsia" w:ascii="宋体" w:hAnsi="宋体" w:eastAsia="宋体" w:cs="宋体"/>
      <w:color w:val="000000"/>
      <w:sz w:val="24"/>
      <w:szCs w:val="24"/>
      <w:u w:val="none"/>
    </w:rPr>
  </w:style>
  <w:style w:type="character" w:customStyle="1" w:styleId="64">
    <w:name w:val="font131"/>
    <w:basedOn w:val="25"/>
    <w:qFormat/>
    <w:uiPriority w:val="0"/>
    <w:rPr>
      <w:rFonts w:hint="default" w:ascii="Times New Roman" w:hAnsi="Times New Roman" w:cs="Times New Roman"/>
      <w:color w:val="000000"/>
      <w:sz w:val="24"/>
      <w:szCs w:val="24"/>
      <w:u w:val="none"/>
    </w:rPr>
  </w:style>
  <w:style w:type="character" w:customStyle="1" w:styleId="65">
    <w:name w:val="font141"/>
    <w:basedOn w:val="25"/>
    <w:qFormat/>
    <w:uiPriority w:val="0"/>
    <w:rPr>
      <w:rFonts w:hint="eastAsia" w:ascii="宋体" w:hAnsi="宋体" w:eastAsia="宋体" w:cs="宋体"/>
      <w:color w:val="000000"/>
      <w:sz w:val="24"/>
      <w:szCs w:val="24"/>
      <w:u w:val="none"/>
    </w:rPr>
  </w:style>
  <w:style w:type="character" w:customStyle="1" w:styleId="66">
    <w:name w:val="font151"/>
    <w:basedOn w:val="25"/>
    <w:qFormat/>
    <w:uiPriority w:val="0"/>
    <w:rPr>
      <w:rFonts w:hint="default" w:ascii="Times New Roman" w:hAnsi="Times New Roman" w:cs="Times New Roman"/>
      <w:color w:val="000000"/>
      <w:sz w:val="24"/>
      <w:szCs w:val="24"/>
      <w:u w:val="none"/>
    </w:rPr>
  </w:style>
  <w:style w:type="character" w:customStyle="1" w:styleId="67">
    <w:name w:val="标题 1 字符"/>
    <w:link w:val="4"/>
    <w:qFormat/>
    <w:uiPriority w:val="0"/>
    <w:rPr>
      <w:rFonts w:eastAsia="黑体"/>
      <w:b/>
      <w:kern w:val="44"/>
    </w:rPr>
  </w:style>
  <w:style w:type="character" w:customStyle="1" w:styleId="68">
    <w:name w:val="CharAttribute37"/>
    <w:qFormat/>
    <w:uiPriority w:val="99"/>
    <w:rPr>
      <w:rFonts w:ascii="宋体" w:hAnsi="宋体" w:eastAsia="Times New Roman"/>
      <w:sz w:val="24"/>
    </w:rPr>
  </w:style>
  <w:style w:type="character" w:customStyle="1" w:styleId="69">
    <w:name w:val="日期 字符"/>
    <w:basedOn w:val="25"/>
    <w:link w:val="13"/>
    <w:qFormat/>
    <w:uiPriority w:val="0"/>
    <w:rPr>
      <w:rFonts w:eastAsia="仿宋_GB2312"/>
      <w:color w:val="000000"/>
      <w:sz w:val="32"/>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0382E-0462-43B4-8C70-2C3774C061E1}">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43</Pages>
  <Words>281</Words>
  <Characters>306</Characters>
  <Lines>452</Lines>
  <Paragraphs>431</Paragraphs>
  <TotalTime>22</TotalTime>
  <ScaleCrop>false</ScaleCrop>
  <LinksUpToDate>false</LinksUpToDate>
  <CharactersWithSpaces>306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2024-10-11T12:17:00Z</dcterms:created>
  <dc:creator>cll</dc:creator>
  <cp:lastModifiedBy>薄荷与橙</cp:lastModifiedBy>
  <cp:lastPrinted>2025-07-28T07:04:00Z</cp:lastPrinted>
  <dcterms:modified xsi:type="dcterms:W3CDTF">2025-12-30T02:08:30Z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eyJoZGlkIjoiNTZlOTk1YjIxZjg2YTQ5NjZjM2E1OTljNGIzZDlkYzgiLCJ1c2VySWQiOiIxNTU2NzM1NzYwIn0=</vt:lpwstr>
  </property>
</Properties>
</file>