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83757F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乐山市金口河区大瓦山片区</w:t>
      </w:r>
    </w:p>
    <w:p w14:paraId="720946B6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大天池南侧地块(含原锰矿范围)规划指标</w:t>
      </w:r>
    </w:p>
    <w:p w14:paraId="39A74B84"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论证</w:t>
      </w:r>
      <w:r>
        <w:rPr>
          <w:rFonts w:hint="eastAsia" w:ascii="黑体" w:hAnsi="黑体" w:eastAsia="黑体" w:cs="黑体"/>
          <w:sz w:val="44"/>
          <w:szCs w:val="44"/>
        </w:rPr>
        <w:t>公示</w:t>
      </w:r>
    </w:p>
    <w:p w14:paraId="08884F43">
      <w:pPr>
        <w:jc w:val="center"/>
        <w:rPr>
          <w:rFonts w:hint="eastAsia" w:ascii="黑体" w:hAnsi="黑体" w:eastAsia="黑体" w:cs="黑体"/>
          <w:sz w:val="44"/>
          <w:szCs w:val="44"/>
        </w:rPr>
      </w:pPr>
    </w:p>
    <w:p w14:paraId="375AA00F">
      <w:pPr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根据《中华人民共和国城乡规划法》、《四川省城乡规划条例》等有关规定，乐山市金口河区大瓦山片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区大天池南侧地块(含原锰矿范围)规划指标论证经乐山市金口河区国土空间规划委员会2025年第1次会议审议通过，现予以公示：</w:t>
      </w:r>
    </w:p>
    <w:p w14:paraId="552F1246">
      <w:pPr>
        <w:spacing w:line="360" w:lineRule="auto"/>
        <w:ind w:firstLine="482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66040</wp:posOffset>
            </wp:positionV>
            <wp:extent cx="4839335" cy="5248910"/>
            <wp:effectExtent l="0" t="0" r="18415" b="8890"/>
            <wp:wrapSquare wrapText="bothSides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4F913">
      <w:pPr>
        <w:spacing w:line="360" w:lineRule="auto"/>
        <w:ind w:firstLine="3132" w:firstLineChars="1300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项</w:t>
      </w:r>
      <w:r>
        <w:rPr>
          <w:rFonts w:hint="eastAsia" w:ascii="宋体" w:hAnsi="宋体"/>
          <w:b/>
          <w:bCs/>
          <w:sz w:val="24"/>
          <w:lang w:eastAsia="zh-CN"/>
        </w:rPr>
        <w:t>项</w:t>
      </w:r>
      <w:r>
        <w:rPr>
          <w:rFonts w:hint="eastAsia" w:ascii="宋体" w:hAnsi="宋体"/>
          <w:b/>
          <w:bCs/>
          <w:sz w:val="24"/>
        </w:rPr>
        <w:t>目地块用地</w:t>
      </w:r>
      <w:r>
        <w:rPr>
          <w:rFonts w:hint="eastAsia" w:ascii="宋体" w:hAnsi="宋体"/>
          <w:b/>
          <w:bCs/>
          <w:sz w:val="24"/>
          <w:lang w:eastAsia="zh-CN"/>
        </w:rPr>
        <w:t>位置</w:t>
      </w:r>
      <w:r>
        <w:rPr>
          <w:rFonts w:hint="eastAsia" w:ascii="宋体" w:hAnsi="宋体"/>
          <w:b/>
          <w:bCs/>
          <w:sz w:val="24"/>
        </w:rPr>
        <w:t>示意图</w:t>
      </w:r>
    </w:p>
    <w:p w14:paraId="488DADE6">
      <w:pPr>
        <w:jc w:val="center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drawing>
          <wp:inline distT="0" distB="0" distL="114300" distR="114300">
            <wp:extent cx="5237480" cy="3614420"/>
            <wp:effectExtent l="0" t="0" r="1270" b="508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rcRect l="2253" t="3609" r="2662" b="367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C768">
      <w:pPr>
        <w:jc w:val="center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地块</w:t>
      </w:r>
      <w:r>
        <w:rPr>
          <w:rFonts w:hint="eastAsia" w:ascii="宋体" w:hAnsi="宋体"/>
          <w:b/>
          <w:bCs/>
          <w:sz w:val="24"/>
          <w:lang w:val="en-US" w:eastAsia="zh-CN"/>
        </w:rPr>
        <w:t>分地块</w:t>
      </w:r>
      <w:r>
        <w:rPr>
          <w:rFonts w:hint="eastAsia" w:ascii="宋体" w:hAnsi="宋体"/>
          <w:b/>
          <w:bCs/>
          <w:sz w:val="24"/>
        </w:rPr>
        <w:t>示意图</w:t>
      </w:r>
    </w:p>
    <w:p w14:paraId="3C3EB3A3">
      <w:pPr>
        <w:jc w:val="center"/>
        <w:rPr>
          <w:rFonts w:hint="eastAsia" w:ascii="宋体" w:hAnsi="宋体"/>
          <w:b/>
          <w:bCs/>
          <w:sz w:val="24"/>
        </w:rPr>
      </w:pPr>
    </w:p>
    <w:tbl>
      <w:tblPr>
        <w:tblStyle w:val="4"/>
        <w:tblW w:w="84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4"/>
        <w:gridCol w:w="694"/>
        <w:gridCol w:w="2343"/>
        <w:gridCol w:w="1000"/>
        <w:gridCol w:w="836"/>
        <w:gridCol w:w="857"/>
        <w:gridCol w:w="750"/>
        <w:gridCol w:w="1104"/>
      </w:tblGrid>
      <w:tr w14:paraId="75724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408" w:type="dxa"/>
            <w:gridSpan w:val="8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7A2F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项目地块规划控制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指标</w:t>
            </w:r>
          </w:p>
        </w:tc>
      </w:tr>
      <w:tr w14:paraId="5BBB1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82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21A0A4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地块名称</w:t>
            </w:r>
          </w:p>
        </w:tc>
        <w:tc>
          <w:tcPr>
            <w:tcW w:w="69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41ADA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分类代码</w:t>
            </w:r>
          </w:p>
        </w:tc>
        <w:tc>
          <w:tcPr>
            <w:tcW w:w="2343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9C130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分类名称</w:t>
            </w:r>
          </w:p>
        </w:tc>
        <w:tc>
          <w:tcPr>
            <w:tcW w:w="100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023770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用地面积（㎡）</w:t>
            </w:r>
          </w:p>
        </w:tc>
        <w:tc>
          <w:tcPr>
            <w:tcW w:w="836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41C6C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容积率</w:t>
            </w:r>
          </w:p>
        </w:tc>
        <w:tc>
          <w:tcPr>
            <w:tcW w:w="857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50BD3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建筑密度（%）</w:t>
            </w:r>
          </w:p>
        </w:tc>
        <w:tc>
          <w:tcPr>
            <w:tcW w:w="75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2E3F15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绿地率（%）</w:t>
            </w:r>
          </w:p>
        </w:tc>
        <w:tc>
          <w:tcPr>
            <w:tcW w:w="110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4BE2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建筑限高（m）</w:t>
            </w:r>
          </w:p>
        </w:tc>
      </w:tr>
      <w:tr w14:paraId="32ED8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2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32DB7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DTC-01</w:t>
            </w:r>
          </w:p>
        </w:tc>
        <w:tc>
          <w:tcPr>
            <w:tcW w:w="69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4DBE28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</w:t>
            </w:r>
          </w:p>
        </w:tc>
        <w:tc>
          <w:tcPr>
            <w:tcW w:w="2343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331175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公共管理与公共服务用地</w:t>
            </w:r>
          </w:p>
        </w:tc>
        <w:tc>
          <w:tcPr>
            <w:tcW w:w="100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2B143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1757.14</w:t>
            </w:r>
          </w:p>
        </w:tc>
        <w:tc>
          <w:tcPr>
            <w:tcW w:w="836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CCCAF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≤1.5</w:t>
            </w:r>
          </w:p>
        </w:tc>
        <w:tc>
          <w:tcPr>
            <w:tcW w:w="857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194373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≤30</w:t>
            </w:r>
          </w:p>
        </w:tc>
        <w:tc>
          <w:tcPr>
            <w:tcW w:w="75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4E8586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110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0EAD4D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≤18</w:t>
            </w:r>
          </w:p>
        </w:tc>
      </w:tr>
      <w:tr w14:paraId="0FF48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2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4A512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DTC-02</w:t>
            </w:r>
          </w:p>
        </w:tc>
        <w:tc>
          <w:tcPr>
            <w:tcW w:w="69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09BF27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</w:t>
            </w:r>
          </w:p>
        </w:tc>
        <w:tc>
          <w:tcPr>
            <w:tcW w:w="2343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37B02E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公共管理与公共服务用地</w:t>
            </w:r>
          </w:p>
        </w:tc>
        <w:tc>
          <w:tcPr>
            <w:tcW w:w="100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0F4CA8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4232.32</w:t>
            </w:r>
          </w:p>
        </w:tc>
        <w:tc>
          <w:tcPr>
            <w:tcW w:w="836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50B330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≤1.5</w:t>
            </w:r>
          </w:p>
        </w:tc>
        <w:tc>
          <w:tcPr>
            <w:tcW w:w="857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0E0801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≤30</w:t>
            </w:r>
          </w:p>
        </w:tc>
        <w:tc>
          <w:tcPr>
            <w:tcW w:w="75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2A0753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110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63E1D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≤18</w:t>
            </w:r>
          </w:p>
        </w:tc>
      </w:tr>
      <w:tr w14:paraId="54105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2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8FF0E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DTC-03</w:t>
            </w:r>
          </w:p>
        </w:tc>
        <w:tc>
          <w:tcPr>
            <w:tcW w:w="69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74817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</w:t>
            </w:r>
          </w:p>
        </w:tc>
        <w:tc>
          <w:tcPr>
            <w:tcW w:w="2343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1B2C0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公共管理与公共服务用地</w:t>
            </w:r>
          </w:p>
        </w:tc>
        <w:tc>
          <w:tcPr>
            <w:tcW w:w="100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7A07BD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8339.46</w:t>
            </w:r>
          </w:p>
        </w:tc>
        <w:tc>
          <w:tcPr>
            <w:tcW w:w="836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2B7FF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≤1.5</w:t>
            </w:r>
          </w:p>
        </w:tc>
        <w:tc>
          <w:tcPr>
            <w:tcW w:w="857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1A376E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≤30</w:t>
            </w:r>
          </w:p>
        </w:tc>
        <w:tc>
          <w:tcPr>
            <w:tcW w:w="75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C63E9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110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345BDE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≤18</w:t>
            </w:r>
          </w:p>
        </w:tc>
      </w:tr>
      <w:tr w14:paraId="5F4B1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2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2801A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DTC-04</w:t>
            </w:r>
          </w:p>
        </w:tc>
        <w:tc>
          <w:tcPr>
            <w:tcW w:w="69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2903ED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901</w:t>
            </w:r>
          </w:p>
        </w:tc>
        <w:tc>
          <w:tcPr>
            <w:tcW w:w="2343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198898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商业用地</w:t>
            </w:r>
          </w:p>
        </w:tc>
        <w:tc>
          <w:tcPr>
            <w:tcW w:w="100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B32C7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7641.13</w:t>
            </w:r>
          </w:p>
        </w:tc>
        <w:tc>
          <w:tcPr>
            <w:tcW w:w="836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1EF82E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≤2.0</w:t>
            </w:r>
          </w:p>
        </w:tc>
        <w:tc>
          <w:tcPr>
            <w:tcW w:w="857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24F2B0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≤40</w:t>
            </w:r>
          </w:p>
        </w:tc>
        <w:tc>
          <w:tcPr>
            <w:tcW w:w="75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A791D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</w:p>
        </w:tc>
        <w:tc>
          <w:tcPr>
            <w:tcW w:w="110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0DF309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≤24</w:t>
            </w:r>
          </w:p>
        </w:tc>
      </w:tr>
      <w:tr w14:paraId="77948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2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3AE356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DTC-05</w:t>
            </w:r>
          </w:p>
        </w:tc>
        <w:tc>
          <w:tcPr>
            <w:tcW w:w="69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3E1065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08</w:t>
            </w:r>
          </w:p>
        </w:tc>
        <w:tc>
          <w:tcPr>
            <w:tcW w:w="2343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248FE5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公共管理与公共服务用地</w:t>
            </w:r>
          </w:p>
        </w:tc>
        <w:tc>
          <w:tcPr>
            <w:tcW w:w="100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36C8AB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9720.08</w:t>
            </w:r>
          </w:p>
        </w:tc>
        <w:tc>
          <w:tcPr>
            <w:tcW w:w="836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1DA1C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≤1.5</w:t>
            </w:r>
          </w:p>
        </w:tc>
        <w:tc>
          <w:tcPr>
            <w:tcW w:w="857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4BF951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≤30</w:t>
            </w:r>
          </w:p>
        </w:tc>
        <w:tc>
          <w:tcPr>
            <w:tcW w:w="75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8D8E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≥30</w:t>
            </w:r>
          </w:p>
        </w:tc>
        <w:tc>
          <w:tcPr>
            <w:tcW w:w="110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4DB19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≤18</w:t>
            </w:r>
          </w:p>
        </w:tc>
      </w:tr>
      <w:tr w14:paraId="7F94B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2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4DF60F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DTC-06</w:t>
            </w:r>
          </w:p>
        </w:tc>
        <w:tc>
          <w:tcPr>
            <w:tcW w:w="69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06060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901</w:t>
            </w:r>
          </w:p>
        </w:tc>
        <w:tc>
          <w:tcPr>
            <w:tcW w:w="2343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0C3A02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商业用地</w:t>
            </w:r>
          </w:p>
        </w:tc>
        <w:tc>
          <w:tcPr>
            <w:tcW w:w="100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1BF65A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43402.49</w:t>
            </w:r>
          </w:p>
        </w:tc>
        <w:tc>
          <w:tcPr>
            <w:tcW w:w="836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35B7E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≤2.0</w:t>
            </w:r>
          </w:p>
        </w:tc>
        <w:tc>
          <w:tcPr>
            <w:tcW w:w="857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60DB1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≤40</w:t>
            </w:r>
          </w:p>
        </w:tc>
        <w:tc>
          <w:tcPr>
            <w:tcW w:w="750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459A33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</w:p>
        </w:tc>
        <w:tc>
          <w:tcPr>
            <w:tcW w:w="1104" w:type="dxa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258B4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≤24</w:t>
            </w:r>
          </w:p>
        </w:tc>
      </w:tr>
      <w:tr w14:paraId="0F45F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408" w:type="dxa"/>
            <w:gridSpan w:val="8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 w14:paraId="5D4EE0C2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leftChars="0" w:right="0" w:rightChars="0" w:firstLine="40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  <w:t>备注：</w:t>
            </w:r>
          </w:p>
          <w:p w14:paraId="2866E571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leftChars="0" w:right="0" w:rightChars="0" w:firstLine="40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  <w:t>1、机动车停车位≥0.5辆/100㎡建筑面积。</w:t>
            </w:r>
          </w:p>
          <w:p w14:paraId="4E523D3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leftChars="0" w:right="0" w:rightChars="0" w:firstLine="40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  <w:t>2、在确保规划指标总量不变的前提下，允许相邻地块基于实际开发需求进行用地功能协同与建设时序统筹。</w:t>
            </w:r>
          </w:p>
          <w:p w14:paraId="0099B8E9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exact"/>
              <w:ind w:left="0" w:leftChars="0" w:right="0" w:rightChars="0" w:firstLine="40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C0C0C"/>
                <w:sz w:val="20"/>
                <w:szCs w:val="20"/>
              </w:rPr>
              <w:t>3、在地块建筑限高以内，规划主管部门应加强对建筑形态与风貌设计进行审查管控，确保新建建筑对重要景观节点及视线通廊不造成干扰。</w:t>
            </w:r>
          </w:p>
        </w:tc>
      </w:tr>
    </w:tbl>
    <w:p w14:paraId="47C83D8C">
      <w:pPr>
        <w:jc w:val="center"/>
        <w:rPr>
          <w:rFonts w:hint="eastAsia" w:ascii="宋体" w:hAnsi="宋体"/>
          <w:b/>
          <w:bCs/>
          <w:sz w:val="24"/>
          <w:lang w:eastAsia="zh-CN"/>
        </w:rPr>
      </w:pPr>
    </w:p>
    <w:p w14:paraId="66AD5E45">
      <w:pPr>
        <w:jc w:val="both"/>
        <w:rPr>
          <w:rFonts w:hint="eastAsia" w:ascii="宋体" w:hAnsi="宋体"/>
          <w:b/>
          <w:bCs/>
          <w:sz w:val="24"/>
          <w:lang w:eastAsia="zh-CN"/>
        </w:rPr>
      </w:pPr>
    </w:p>
    <w:p w14:paraId="686F7FDA"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公示期为202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日至202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日。</w:t>
      </w:r>
    </w:p>
    <w:p w14:paraId="1A429D99">
      <w:pPr>
        <w:ind w:firstLine="64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公示期内，以单位名义反映问题的，应加盖单位公章；个人反映问题的，应署明真实姓名、身份证号及联系方式。</w:t>
      </w:r>
    </w:p>
    <w:p w14:paraId="2F07358F">
      <w:pPr>
        <w:ind w:firstLine="64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联系地址：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乐山市金口河区自然资源局</w:t>
      </w:r>
    </w:p>
    <w:p w14:paraId="10AA176A">
      <w:pPr>
        <w:ind w:firstLine="64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联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系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人：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杜女士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联系电话：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0833-2716906 </w:t>
      </w:r>
    </w:p>
    <w:p w14:paraId="4681748A">
      <w:pPr>
        <w:ind w:firstLine="3520" w:firstLineChars="11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</w:p>
    <w:p w14:paraId="5C827C28">
      <w:pPr>
        <w:spacing w:line="360" w:lineRule="auto"/>
        <w:ind w:firstLine="4160" w:firstLineChars="13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06BCE3C0">
      <w:pPr>
        <w:spacing w:line="360" w:lineRule="auto"/>
        <w:ind w:firstLine="4160" w:firstLineChars="13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24ABC2A9">
      <w:pPr>
        <w:spacing w:line="360" w:lineRule="auto"/>
        <w:ind w:firstLine="4160" w:firstLineChars="13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乐山市金口河区自然资源局</w:t>
      </w:r>
    </w:p>
    <w:p w14:paraId="2378885B">
      <w:pPr>
        <w:spacing w:line="360" w:lineRule="auto"/>
        <w:ind w:firstLine="5120" w:firstLineChars="16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p w14:paraId="01671A61">
      <w:pPr>
        <w:jc w:val="center"/>
        <w:rPr>
          <w:rFonts w:hint="eastAsia" w:ascii="宋体" w:hAnsi="宋体"/>
          <w:b/>
          <w:bCs/>
          <w:sz w:val="24"/>
          <w:lang w:eastAsia="zh-CN"/>
        </w:rPr>
      </w:pPr>
    </w:p>
    <w:sectPr>
      <w:pgSz w:w="11906" w:h="16838"/>
      <w:pgMar w:top="2041" w:right="1468" w:bottom="1587" w:left="146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mNWM3ZGI5NWQwNWRhYjUxMzllMTg0NjQ2MWRlYjIifQ=="/>
  </w:docVars>
  <w:rsids>
    <w:rsidRoot w:val="79227D53"/>
    <w:rsid w:val="0270061D"/>
    <w:rsid w:val="07F24C64"/>
    <w:rsid w:val="0CBF6295"/>
    <w:rsid w:val="1D431F91"/>
    <w:rsid w:val="23101269"/>
    <w:rsid w:val="23FD6C6D"/>
    <w:rsid w:val="27DC390C"/>
    <w:rsid w:val="3EB52AB6"/>
    <w:rsid w:val="3FD140EA"/>
    <w:rsid w:val="41E719A3"/>
    <w:rsid w:val="585B4983"/>
    <w:rsid w:val="70187411"/>
    <w:rsid w:val="79227D53"/>
    <w:rsid w:val="7B642ADD"/>
    <w:rsid w:val="7F6D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275</Words>
  <Characters>329</Characters>
  <Lines>0</Lines>
  <Paragraphs>0</Paragraphs>
  <TotalTime>6</TotalTime>
  <ScaleCrop>false</ScaleCrop>
  <LinksUpToDate>false</LinksUpToDate>
  <CharactersWithSpaces>329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2023-10-27T04:39:00Z</dcterms:created>
  <dc:creator>嘉州故心人</dc:creator>
  <cp:lastModifiedBy>Lucky</cp:lastModifiedBy>
  <dcterms:modified xsi:type="dcterms:W3CDTF">2025-02-20T07:18:57Z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1FCF31776B424E448F3C18BDDE0B39CA_13</vt:lpwstr>
  </property>
  <property fmtid="{D5CDD505-2E9C-101B-9397-08002B2CF9AE}" pid="4" name="KSOTemplateDocerSaveRecord">
    <vt:lpwstr>eyJoZGlkIjoiYmM2OTdkMDdhMWQxYzExNWJkZmNkNGUyNjZiMjdlMDUiLCJ1c2VySWQiOiIxMDQ0OTE3ODk2In0=</vt:lpwstr>
  </property>
</Properties>
</file>