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仿宋" w:eastAsia="方正小标宋简体" w:cs="仿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  <w:t>乐山市金口河区人民政府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  <w:t>关于禁限放烟花爆竹的通知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880" w:firstLineChars="900"/>
        <w:jc w:val="both"/>
        <w:textAlignment w:val="auto"/>
        <w:rPr>
          <w:rFonts w:hint="eastAsia" w:ascii="楷体_GB2312" w:hAnsi="楷体_GB2312" w:eastAsia="楷体_GB2312" w:cs="楷体_GB2312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Cs w:val="28"/>
          <w:lang w:eastAsia="zh-CN"/>
        </w:rPr>
        <w:t>（</w:t>
      </w:r>
      <w:r>
        <w:rPr>
          <w:rFonts w:hint="eastAsia" w:ascii="楷体_GB2312" w:hAnsi="楷体_GB2312" w:eastAsia="楷体_GB2312" w:cs="楷体_GB2312"/>
          <w:szCs w:val="28"/>
          <w:lang w:val="en-US" w:eastAsia="zh-CN"/>
        </w:rPr>
        <w:t>征求意见稿</w:t>
      </w:r>
      <w:r>
        <w:rPr>
          <w:rFonts w:hint="eastAsia" w:ascii="楷体_GB2312" w:hAnsi="楷体_GB2312" w:eastAsia="楷体_GB2312" w:cs="楷体_GB2312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各乡、镇、彝族乡人民政府，区级各部门：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为进一步改善大气环境质量，预防和减少火灾事故，保</w:t>
      </w:r>
      <w:r>
        <w:rPr>
          <w:rFonts w:hint="eastAsia" w:ascii="仿宋_GB2312" w:hAnsi="仿宋" w:eastAsia="仿宋_GB2312" w:cs="仿宋"/>
          <w:sz w:val="32"/>
          <w:szCs w:val="32"/>
        </w:rPr>
        <w:t>障社会公共安全和人民群众人身、财产安全，根据《中华人民共和国大气污染防治法》《烟花爆竹安全管理条例》《中华人民共和国治安管理处罚法》等法律、法规规定，结合我区实际，决定在相关区域实施烟花爆竹禁限放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一、下列区域（地点）全时段禁止燃放烟花爆竹：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</w:t>
      </w:r>
      <w:r>
        <w:rPr>
          <w:rFonts w:hint="eastAsia" w:ascii="仿宋_GB2312" w:hAnsi="仿宋" w:eastAsia="仿宋_GB2312" w:cs="仿宋"/>
          <w:sz w:val="32"/>
          <w:szCs w:val="32"/>
        </w:rPr>
        <w:t>金口河区城市规划区内（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滨河路一段—大渡河大桥—滨河路二段—滨河路三段—滨河路四段—张村沟—罗回街—和平路—桂圆街—育贤路—静雅路—梧桐街—朝阳路—商业步行街—祥和路—新市街—橘苑街—团结街—环山路）、官村社区</w:t>
      </w:r>
      <w:r>
        <w:rPr>
          <w:rFonts w:hint="eastAsia" w:ascii="仿宋_GB2312" w:hAnsi="仿宋" w:eastAsia="仿宋_GB2312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</w:t>
      </w:r>
      <w:r>
        <w:rPr>
          <w:rFonts w:hint="eastAsia" w:ascii="仿宋_GB2312" w:hAnsi="仿宋" w:eastAsia="仿宋_GB2312" w:cs="仿宋"/>
          <w:sz w:val="32"/>
          <w:szCs w:val="32"/>
        </w:rPr>
        <w:t>我区境内国道G245沿线100米范围内；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</w:t>
      </w:r>
      <w:r>
        <w:rPr>
          <w:rFonts w:hint="eastAsia" w:ascii="仿宋_GB2312" w:hAnsi="仿宋" w:eastAsia="仿宋_GB2312" w:cs="仿宋"/>
          <w:sz w:val="32"/>
          <w:szCs w:val="32"/>
        </w:rPr>
        <w:t>永和镇新乐村、新民村；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</w:t>
      </w:r>
      <w:r>
        <w:rPr>
          <w:rFonts w:hint="eastAsia" w:ascii="仿宋_GB2312" w:hAnsi="仿宋" w:eastAsia="仿宋_GB2312" w:cs="仿宋"/>
          <w:sz w:val="32"/>
          <w:szCs w:val="32"/>
        </w:rPr>
        <w:t>车站、码头等交通枢纽以及铁路线路保护区内；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</w:t>
      </w:r>
      <w:r>
        <w:rPr>
          <w:rFonts w:hint="eastAsia" w:ascii="仿宋_GB2312" w:hAnsi="仿宋" w:eastAsia="仿宋_GB2312" w:cs="仿宋"/>
          <w:sz w:val="32"/>
          <w:szCs w:val="32"/>
        </w:rPr>
        <w:t>博物馆、医疗机构、幼儿园、学校、养老机构、宾（旅）馆、商场、市场、文化娱乐场、体育场馆等人员密集场所；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（六）</w:t>
      </w:r>
      <w:r>
        <w:rPr>
          <w:rFonts w:hint="eastAsia" w:ascii="仿宋_GB2312" w:hAnsi="仿宋" w:eastAsia="仿宋_GB2312" w:cs="仿宋"/>
          <w:sz w:val="32"/>
          <w:szCs w:val="32"/>
        </w:rPr>
        <w:t>桥梁、隧道、电力设施、燃气设施、加油（气）站、易燃易爆危险物品生产、存储单位及周围100米范围内；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（七）</w:t>
      </w:r>
      <w:r>
        <w:rPr>
          <w:rFonts w:hint="eastAsia" w:ascii="仿宋_GB2312" w:hAnsi="仿宋" w:eastAsia="仿宋_GB2312" w:cs="仿宋"/>
          <w:sz w:val="32"/>
          <w:szCs w:val="32"/>
        </w:rPr>
        <w:t>绿化草坪、苗圃和山林等重点防火区；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（八）</w:t>
      </w:r>
      <w:r>
        <w:rPr>
          <w:rFonts w:hint="eastAsia" w:ascii="仿宋_GB2312" w:hAnsi="仿宋" w:eastAsia="仿宋_GB2312" w:cs="仿宋"/>
          <w:sz w:val="32"/>
          <w:szCs w:val="32"/>
        </w:rPr>
        <w:t>自然保护区、产业园区。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二、春节、元宵节、清明节等重点时段和重污染天气期间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，</w:t>
      </w:r>
      <w:r>
        <w:rPr>
          <w:rFonts w:hint="eastAsia" w:ascii="黑体" w:hAnsi="黑体" w:eastAsia="黑体" w:cs="黑体"/>
          <w:sz w:val="32"/>
          <w:szCs w:val="32"/>
        </w:rPr>
        <w:t>我区全域、全时段禁止燃放烟花爆竹。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三、区公安、应急、生态环境、综合执法、市场监管等部门要加强监管，结合各自职能职责，依法打击非法生产、运输、储存、销售、燃放烟花爆竹等行为。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四、各乡镇人民政府、村（居）民委员会、机关、团体、企事业单位和其他组织，应当采取多种形式开展禁止燃放烟花爆竹宣传活动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教育公民遵守本通知。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五、禁放区域内承办喜丧、庆典等活动经营者，必须向消费者告知禁止燃放烟花爆竹的规定，并对违反通知的行为进行劝阻、制止，对不听劝阻的要及时向公安机关报告。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六、任何单位和个人有权对违反本通知燃放烟花爆竹的行为予以劝阻、制止、举报。对劝阻人、制止人、举报人打击报复或威胁其人身安全的，由公安部门依法处理。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自通知发布之日起，凡违反规定燃放烟花爆竹的，由公安机关依照《中华人民共和国治安管理处罚法》《烟花爆竹安全管理条例》等相关法律、法规予以处罚；构成犯罪的，依法追究刑事责任。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八、本通知自发布之日起施行，有效期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举报电话：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区公安分局：110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区应急局：2711460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金口河生态环境局：2715922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区市场监管局：2712778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区综合行政执法局：2715333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乐山市金口河区人民政府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" w:eastAsia="仿宋_GB2312" w:cs="仿宋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/>
    <w:p/>
    <w:sectPr>
      <w:pgSz w:w="11906" w:h="16838"/>
      <w:pgMar w:top="1440" w:right="1800" w:bottom="89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A6761"/>
    <w:rsid w:val="12992595"/>
    <w:rsid w:val="3ADA6761"/>
    <w:rsid w:val="48954354"/>
    <w:rsid w:val="546673FB"/>
    <w:rsid w:val="59BD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4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5">
    <w:name w:val="Body Text First Indent 2"/>
    <w:basedOn w:val="4"/>
    <w:next w:val="1"/>
    <w:unhideWhenUsed/>
    <w:qFormat/>
    <w:uiPriority w:val="0"/>
    <w:pPr>
      <w:spacing w:after="0"/>
      <w:ind w:left="0" w:leftChars="0" w:firstLine="420" w:firstLineChars="200"/>
    </w:pPr>
    <w:rPr>
      <w:rFonts w:ascii="Times New Roman" w:hAnsi="Times New Roman"/>
    </w:rPr>
  </w:style>
  <w:style w:type="paragraph" w:customStyle="1" w:styleId="8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2024-12-16T06:43:00Z</dcterms:created>
  <dc:creator>丁文杰</dc:creator>
  <cp:lastModifiedBy>admin</cp:lastModifiedBy>
  <dcterms:modified xsi:type="dcterms:W3CDTF">2024-12-16T07:23:26Z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2E7183324F084575A5DCF8F23265EC1B</vt:lpwstr>
  </property>
</Properties>
</file>