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乐山市</w:t>
      </w:r>
      <w:r>
        <w:rPr>
          <w:rFonts w:hint="eastAsia" w:ascii="方正小标宋简体" w:hAnsi="方正小标宋简体" w:eastAsia="方正小标宋简体" w:cs="方正小标宋简体"/>
          <w:sz w:val="44"/>
          <w:szCs w:val="44"/>
          <w:lang w:eastAsia="zh-CN"/>
        </w:rPr>
        <w:t>金口河区金粮粮油储备有限公司</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招聘</w:t>
      </w:r>
      <w:r>
        <w:rPr>
          <w:rFonts w:hint="eastAsia" w:ascii="方正小标宋简体" w:hAnsi="方正小标宋简体" w:eastAsia="方正小标宋简体" w:cs="方正小标宋简体"/>
          <w:sz w:val="44"/>
          <w:szCs w:val="44"/>
          <w:lang w:val="en-US" w:eastAsia="zh-CN"/>
        </w:rPr>
        <w:t>工作人员的公告</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66CC"/>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iCs w:val="0"/>
          <w:caps w:val="0"/>
          <w:color w:val="0066CC"/>
          <w:spacing w:val="0"/>
          <w:kern w:val="0"/>
          <w:sz w:val="32"/>
          <w:szCs w:val="32"/>
          <w:u w:val="none"/>
          <w:shd w:val="clear" w:fill="FFFFFF"/>
          <w:lang w:val="en-US" w:eastAsia="zh-CN" w:bidi="ar"/>
        </w:rPr>
        <w:instrText xml:space="preserve"> HYPERLINK "http://sc.qcstudy.com/zt/2023gkskbs/index.html" \t "http://www.scrsw.net/zhaokao/2023/_blank" </w:instrText>
      </w:r>
      <w:r>
        <w:rPr>
          <w:rFonts w:hint="eastAsia" w:ascii="仿宋_GB2312" w:hAnsi="仿宋_GB2312" w:eastAsia="仿宋_GB2312" w:cs="仿宋_GB2312"/>
          <w:i w:val="0"/>
          <w:iCs w:val="0"/>
          <w:caps w:val="0"/>
          <w:color w:val="0066CC"/>
          <w:spacing w:val="0"/>
          <w:kern w:val="0"/>
          <w:sz w:val="32"/>
          <w:szCs w:val="32"/>
          <w:u w:val="none"/>
          <w:shd w:val="clear" w:fill="FFFFFF"/>
          <w:lang w:val="en-US" w:eastAsia="zh-CN" w:bidi="ar"/>
        </w:rPr>
        <w:fldChar w:fldCharType="separate"/>
      </w:r>
      <w:r>
        <w:rPr>
          <w:rFonts w:hint="eastAsia" w:ascii="仿宋_GB2312" w:hAnsi="仿宋_GB2312" w:eastAsia="仿宋_GB2312" w:cs="仿宋_GB2312"/>
          <w:i w:val="0"/>
          <w:iCs w:val="0"/>
          <w:caps w:val="0"/>
          <w:color w:val="0066CC"/>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根据工作需要，</w:t>
      </w:r>
      <w:r>
        <w:rPr>
          <w:rFonts w:hint="eastAsia" w:ascii="仿宋_GB2312" w:hAnsi="仿宋_GB2312" w:eastAsia="仿宋_GB2312" w:cs="仿宋_GB2312"/>
          <w:sz w:val="32"/>
          <w:szCs w:val="32"/>
          <w:lang w:val="en-US" w:eastAsia="zh-CN"/>
        </w:rPr>
        <w:t>乐山市金口河区金粮粮油储备有限公司(国有企业)，按照“公开、公平、竞争、择优”原则，面向社会公开招聘1名工作人员，现将有关事项公告如下。</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lang w:eastAsia="zh-CN"/>
        </w:rPr>
        <w:t>一、</w:t>
      </w:r>
      <w:r>
        <w:rPr>
          <w:rFonts w:hint="eastAsia" w:ascii="黑体" w:hAnsi="黑体" w:eastAsia="黑体" w:cs="黑体"/>
          <w:i w:val="0"/>
          <w:iCs w:val="0"/>
          <w:caps w:val="0"/>
          <w:color w:val="333333"/>
          <w:spacing w:val="0"/>
          <w:sz w:val="32"/>
          <w:szCs w:val="32"/>
          <w:shd w:val="clear" w:fill="FFFFFF"/>
        </w:rPr>
        <w:t>招聘名额</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75" w:afterAutospacing="0"/>
        <w:ind w:right="15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1名</w:t>
      </w:r>
      <w:r>
        <w:rPr>
          <w:rFonts w:hint="eastAsia" w:ascii="仿宋_GB2312" w:hAnsi="仿宋_GB2312" w:eastAsia="仿宋_GB2312" w:cs="仿宋_GB2312"/>
          <w:i w:val="0"/>
          <w:iCs w:val="0"/>
          <w:caps w:val="0"/>
          <w:color w:val="333333"/>
          <w:spacing w:val="0"/>
          <w:sz w:val="32"/>
          <w:szCs w:val="32"/>
          <w:shd w:val="clear" w:fill="FFFFFF"/>
        </w:rPr>
        <w:t>。</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二、报考条件</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lang w:val="en-US" w:eastAsia="zh-CN"/>
        </w:rPr>
        <w:t>（一）男女不限；</w:t>
      </w:r>
      <w:r>
        <w:rPr>
          <w:rFonts w:hint="eastAsia" w:ascii="仿宋_GB2312" w:hAnsi="仿宋_GB2312" w:eastAsia="仿宋_GB2312" w:cs="仿宋_GB2312"/>
          <w:i w:val="0"/>
          <w:iCs w:val="0"/>
          <w:caps w:val="0"/>
          <w:color w:val="333333"/>
          <w:spacing w:val="0"/>
          <w:sz w:val="32"/>
          <w:szCs w:val="32"/>
          <w:shd w:val="clear" w:fill="FFFFFF"/>
        </w:rPr>
        <w:t>年龄：35岁以下</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（二）拥护中国共产党领导，拥护中华人民共和国宪法，热爱社会主义，热爱祖国；</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（三）遵纪守法，品行良好，具有为人民服务精神；</w:t>
      </w:r>
    </w:p>
    <w:p>
      <w:pPr>
        <w:keepNext w:val="0"/>
        <w:keepLines w:val="0"/>
        <w:pageBreakBefore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shd w:val="clear" w:color="FFFFFF" w:fill="D9D9D9"/>
          <w:lang w:val="en-US"/>
        </w:rPr>
      </w:pPr>
      <w:r>
        <w:rPr>
          <w:rFonts w:hint="eastAsia" w:ascii="仿宋_GB2312" w:hAnsi="仿宋_GB2312" w:eastAsia="仿宋_GB2312" w:cs="仿宋_GB2312"/>
          <w:sz w:val="32"/>
          <w:szCs w:val="32"/>
          <w:lang w:val="en-US" w:eastAsia="zh-CN"/>
        </w:rPr>
        <w:t>（四）大专及以上学历、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C1及以上</w:t>
      </w:r>
      <w:r>
        <w:rPr>
          <w:rFonts w:hint="eastAsia" w:ascii="仿宋_GB2312" w:hAnsi="仿宋_GB2312" w:eastAsia="仿宋_GB2312" w:cs="仿宋_GB2312"/>
          <w:sz w:val="32"/>
          <w:szCs w:val="32"/>
          <w:lang w:val="en-US" w:eastAsia="zh-CN"/>
        </w:rPr>
        <w:t>驾驶证</w:t>
      </w:r>
      <w:r>
        <w:rPr>
          <w:rFonts w:hint="eastAsia" w:ascii="仿宋_GB2312" w:hAnsi="仿宋_GB2312" w:eastAsia="仿宋_GB2312" w:cs="仿宋_GB2312"/>
          <w:color w:val="auto"/>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i w:val="0"/>
          <w:iCs w:val="0"/>
          <w:caps w:val="0"/>
          <w:color w:val="333333"/>
          <w:spacing w:val="0"/>
          <w:sz w:val="32"/>
          <w:szCs w:val="32"/>
          <w:shd w:val="clear" w:fill="FFFFFF"/>
        </w:rPr>
        <w:t>遵守国家的法律、法规，政治素质好，责任心强，服从组织分配，具有正常履行职责的工作能力，身体健康</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 ）有下列情形之一的不得报考：</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1、受过刑事处罚、治安处罚、劳动教养、少年管教的；</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2、有犯罪嫌疑尚未查清的；</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3、曾被辞退或被开除公职的；</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4、</w:t>
      </w:r>
      <w:r>
        <w:rPr>
          <w:rFonts w:hint="eastAsia" w:ascii="仿宋_GB2312" w:hAnsi="仿宋_GB2312" w:eastAsia="仿宋_GB2312" w:cs="仿宋_GB2312"/>
          <w:color w:val="auto"/>
          <w:sz w:val="32"/>
          <w:szCs w:val="32"/>
          <w:shd w:val="clear" w:color="auto" w:fill="auto"/>
        </w:rPr>
        <w:t>曾被行政拘留、司法拘留的；</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color w:val="333333"/>
          <w:sz w:val="32"/>
          <w:szCs w:val="32"/>
        </w:rPr>
        <w:t xml:space="preserve">编造、散布有损国家声誉的言论或者信息，反对党的理论和路线方针政策，违反国家法律法规的。 </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三、工资待遇 </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年薪约</w:t>
      </w:r>
      <w:r>
        <w:rPr>
          <w:rFonts w:hint="eastAsia" w:ascii="仿宋_GB2312" w:hAnsi="仿宋_GB2312" w:eastAsia="仿宋_GB2312" w:cs="仿宋_GB2312"/>
          <w:sz w:val="32"/>
          <w:szCs w:val="32"/>
          <w:lang w:val="en-US" w:eastAsia="zh-CN"/>
        </w:rPr>
        <w:t>4.5万元，并</w:t>
      </w:r>
      <w:r>
        <w:rPr>
          <w:rFonts w:hint="eastAsia" w:ascii="仿宋_GB2312" w:hAnsi="仿宋_GB2312" w:eastAsia="仿宋_GB2312" w:cs="仿宋_GB2312"/>
          <w:sz w:val="32"/>
          <w:szCs w:val="32"/>
        </w:rPr>
        <w:t>按国家规定统一购买</w:t>
      </w:r>
      <w:r>
        <w:rPr>
          <w:rFonts w:hint="eastAsia" w:ascii="仿宋_GB2312" w:hAnsi="仿宋_GB2312" w:eastAsia="仿宋_GB2312" w:cs="仿宋_GB2312"/>
          <w:sz w:val="32"/>
          <w:szCs w:val="32"/>
          <w:lang w:eastAsia="zh-CN"/>
        </w:rPr>
        <w:t>五险一金</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 xml:space="preserve">报名程序和资格审查 </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1.报名时间：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2024年9月9日</w:t>
      </w:r>
      <w:r>
        <w:rPr>
          <w:rFonts w:hint="eastAsia" w:ascii="仿宋_GB2312" w:hAnsi="仿宋_GB2312" w:eastAsia="仿宋_GB2312" w:cs="仿宋_GB2312"/>
          <w:sz w:val="32"/>
          <w:szCs w:val="32"/>
          <w:lang w:val="en-US" w:eastAsia="zh-CN"/>
        </w:rPr>
        <w:t>（早上9:00-16：00）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0000FF"/>
          <w:sz w:val="32"/>
          <w:szCs w:val="32"/>
          <w:lang w:val="en-US" w:eastAsia="zh-CN"/>
        </w:rPr>
      </w:pPr>
      <w:r>
        <w:rPr>
          <w:rFonts w:hint="eastAsia" w:ascii="仿宋_GB2312" w:hAnsi="仿宋_GB2312" w:eastAsia="仿宋_GB2312" w:cs="仿宋_GB2312"/>
          <w:sz w:val="32"/>
          <w:szCs w:val="32"/>
          <w:lang w:val="en-US" w:eastAsia="zh-CN"/>
        </w:rPr>
        <w:t>2.报名地点：乐山市金口河区金粮粮油储备有限公司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（永和镇新民村2组）</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3.联系人：杨老师  </w:t>
      </w:r>
      <w:r>
        <w:rPr>
          <w:rFonts w:hint="eastAsia" w:ascii="仿宋_GB2312" w:hAnsi="仿宋_GB2312" w:eastAsia="仿宋_GB2312" w:cs="仿宋_GB2312"/>
          <w:color w:val="FF0000"/>
          <w:sz w:val="32"/>
          <w:szCs w:val="32"/>
          <w:lang w:val="en-US" w:eastAsia="zh-CN"/>
        </w:rPr>
        <w:t>    </w:t>
      </w:r>
      <w:r>
        <w:rPr>
          <w:rFonts w:hint="eastAsia" w:ascii="仿宋_GB2312" w:hAnsi="仿宋_GB2312" w:eastAsia="仿宋_GB2312" w:cs="仿宋_GB2312"/>
          <w:sz w:val="32"/>
          <w:szCs w:val="32"/>
          <w:lang w:val="en-US" w:eastAsia="zh-CN"/>
        </w:rPr>
        <w:t>办公室电话：0833-5116900；</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4.报名所需材料：本人身份证；毕业证；驾驶证；</w:t>
      </w:r>
      <w:r>
        <w:rPr>
          <w:rFonts w:hint="eastAsia" w:ascii="仿宋_GB2312" w:hAnsi="仿宋_GB2312" w:eastAsia="仿宋_GB2312" w:cs="仿宋_GB2312"/>
          <w:i w:val="0"/>
          <w:iCs w:val="0"/>
          <w:caps w:val="0"/>
          <w:color w:val="333333"/>
          <w:spacing w:val="0"/>
          <w:sz w:val="32"/>
          <w:szCs w:val="32"/>
          <w:shd w:val="clear" w:fill="FFFFFF"/>
        </w:rPr>
        <w:t>近期1寸免冠标准彩照2张</w:t>
      </w:r>
      <w:r>
        <w:rPr>
          <w:rFonts w:hint="eastAsia" w:ascii="仿宋_GB2312" w:hAnsi="仿宋_GB2312" w:eastAsia="仿宋_GB2312" w:cs="仿宋_GB2312"/>
          <w:sz w:val="32"/>
          <w:szCs w:val="32"/>
          <w:lang w:val="en-US" w:eastAsia="zh-CN"/>
        </w:rPr>
        <w:t>；</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5.报名时需填写《乐山市金口河区金粮粮油储备有限公司招聘报名表》。</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微软雅黑" w:eastAsia="仿宋_GB2312" w:cs="宋体"/>
          <w:b w:val="0"/>
          <w:bCs w:val="0"/>
          <w:color w:val="000000" w:themeColor="text1"/>
          <w:kern w:val="0"/>
          <w:sz w:val="32"/>
          <w:szCs w:val="32"/>
          <w:highlight w:val="none"/>
          <w:u w:val="none"/>
          <w14:textFill>
            <w14:solidFill>
              <w14:schemeClr w14:val="tx1"/>
            </w14:solidFill>
          </w14:textFill>
        </w:rPr>
        <w:t>资格审查贯穿招聘全过程，</w:t>
      </w:r>
      <w:r>
        <w:rPr>
          <w:rFonts w:hint="eastAsia" w:ascii="仿宋_GB2312" w:hAnsi="仿宋_GB2312" w:eastAsia="仿宋_GB2312" w:cs="仿宋_GB2312"/>
          <w:sz w:val="32"/>
          <w:szCs w:val="32"/>
        </w:rPr>
        <w:t>报名人员信息必须真实、准</w:t>
      </w:r>
      <w:r>
        <w:rPr>
          <w:rFonts w:hint="eastAsia" w:ascii="仿宋_GB2312" w:hAnsi="仿宋_GB2312" w:eastAsia="仿宋_GB2312" w:cs="仿宋_GB2312"/>
          <w:i w:val="0"/>
          <w:iCs w:val="0"/>
          <w:caps w:val="0"/>
          <w:color w:val="333333"/>
          <w:spacing w:val="0"/>
          <w:sz w:val="32"/>
          <w:szCs w:val="32"/>
          <w:shd w:val="clear" w:fill="FFFFFF"/>
        </w:rPr>
        <w:t>确，对伪造虚假信息，骗取聘用资格的，一经查实，取消资格。报名信息填写错漏或提供的联系方式无法联系上本人造成错过聘用的，责任由</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报考者</w:t>
      </w:r>
      <w:r>
        <w:rPr>
          <w:rFonts w:hint="eastAsia" w:ascii="仿宋_GB2312" w:hAnsi="仿宋_GB2312" w:eastAsia="仿宋_GB2312" w:cs="仿宋_GB2312"/>
          <w:i w:val="0"/>
          <w:iCs w:val="0"/>
          <w:caps w:val="0"/>
          <w:color w:val="333333"/>
          <w:spacing w:val="0"/>
          <w:sz w:val="32"/>
          <w:szCs w:val="32"/>
          <w:shd w:val="clear" w:fill="FFFFFF"/>
        </w:rPr>
        <w:t>承担。</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五、面试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1.2024年9月18日上午9：30在区金粮粮油储备有限公司会</w:t>
      </w:r>
      <w:r>
        <w:rPr>
          <w:rFonts w:hint="eastAsia" w:ascii="仿宋_GB2312" w:hAnsi="仿宋_GB2312" w:eastAsia="仿宋_GB2312" w:cs="仿宋_GB2312"/>
          <w:sz w:val="32"/>
          <w:szCs w:val="32"/>
          <w:lang w:val="en-US" w:eastAsia="zh-CN"/>
        </w:rPr>
        <w:t>议室抽签后依次进行。</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凭二代有效身份证参加面试。报考者未在规定时间到达指定地点参加面试，视为自动放弃面试资格，责任由报考者自行承担。</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本次采取结构化面试方式进行，面试成绩满分为100</w:t>
      </w:r>
      <w:r>
        <w:rPr>
          <w:rFonts w:hint="eastAsia" w:ascii="仿宋_GB2312" w:hAnsi="仿宋_GB2312" w:eastAsia="仿宋_GB2312" w:cs="仿宋_GB2312"/>
          <w:i w:val="0"/>
          <w:iCs w:val="0"/>
          <w:caps w:val="0"/>
          <w:color w:val="333333"/>
          <w:spacing w:val="0"/>
          <w:sz w:val="32"/>
          <w:szCs w:val="32"/>
          <w:shd w:val="clear" w:fill="FFFFFF"/>
        </w:rPr>
        <w:t>分，设定面试录取成绩最低分数为60分，未达到60分的报考者不能进入下一环节。</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六、成绩公布</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2024年9月19日</w:t>
      </w:r>
      <w:r>
        <w:rPr>
          <w:rFonts w:hint="eastAsia" w:ascii="仿宋_GB2312" w:hAnsi="仿宋_GB2312" w:eastAsia="仿宋_GB2312" w:cs="仿宋_GB2312"/>
          <w:sz w:val="32"/>
          <w:szCs w:val="32"/>
          <w:lang w:val="en-US" w:eastAsia="zh-CN"/>
        </w:rPr>
        <w:t>将成绩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张贴于区金粮储备有限公司大门口。</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七、体检</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体检（2024年9月25日）</w:t>
      </w:r>
      <w:r>
        <w:rPr>
          <w:rFonts w:hint="eastAsia" w:ascii="仿宋_GB2312" w:hAnsi="仿宋_GB2312" w:eastAsia="仿宋_GB2312" w:cs="仿宋_GB2312"/>
          <w:sz w:val="32"/>
          <w:szCs w:val="32"/>
          <w:lang w:val="en-US" w:eastAsia="zh-CN"/>
        </w:rPr>
        <w:t>在二级甲等医院进行体检，因体检不合格出现的缺额，按总成绩从高分到低分依次递补。体检费用自理。</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八、考察</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lang w:val="en-US" w:eastAsia="zh-CN"/>
        </w:rPr>
        <w:t>体检合格者确定为考察对象</w:t>
      </w:r>
      <w:r>
        <w:rPr>
          <w:rFonts w:hint="eastAsia" w:ascii="仿宋_GB2312" w:hAnsi="仿宋_GB2312" w:eastAsia="仿宋_GB2312" w:cs="仿宋_GB2312"/>
          <w:sz w:val="32"/>
          <w:szCs w:val="32"/>
          <w:lang w:val="en-US" w:eastAsia="zh-CN"/>
        </w:rPr>
        <w:t>，需到户口所在地公安局开具。</w:t>
      </w:r>
      <w:r>
        <w:rPr>
          <w:rFonts w:hint="eastAsia" w:ascii="仿宋_GB2312" w:hAnsi="微软雅黑" w:eastAsia="仿宋_GB2312" w:cs="宋体"/>
          <w:kern w:val="0"/>
          <w:sz w:val="32"/>
          <w:szCs w:val="32"/>
          <w:highlight w:val="none"/>
          <w:u w:val="none"/>
          <w:lang w:val="en-US" w:eastAsia="zh-CN"/>
        </w:rPr>
        <w:t>考察内容主要包括：报考者思想政治表现、道德品质以及与应聘岗位相关的专业素养、业务能力、</w:t>
      </w:r>
      <w:r>
        <w:rPr>
          <w:rFonts w:hint="eastAsia" w:ascii="仿宋_GB2312" w:hAnsi="仿宋_GB2312" w:eastAsia="仿宋_GB2312" w:cs="仿宋_GB2312"/>
          <w:sz w:val="32"/>
          <w:szCs w:val="32"/>
          <w:lang w:val="en-US" w:eastAsia="zh-CN"/>
        </w:rPr>
        <w:t>无犯罪记录证明</w:t>
      </w:r>
      <w:r>
        <w:rPr>
          <w:rFonts w:hint="eastAsia" w:ascii="仿宋_GB2312" w:hAnsi="微软雅黑" w:eastAsia="仿宋_GB2312" w:cs="宋体"/>
          <w:kern w:val="0"/>
          <w:sz w:val="32"/>
          <w:szCs w:val="32"/>
          <w:highlight w:val="none"/>
          <w:u w:val="none"/>
          <w:lang w:val="en-US" w:eastAsia="zh-CN"/>
        </w:rPr>
        <w:t>等情况；同时对个人人事档案等材料的真实有效性和报考资格进行核实确认。考察结束应形成书面材料，确定考察意见和结论。考察不合格的不予聘用。</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lang w:eastAsia="zh-CN"/>
        </w:rPr>
        <w:t>考生</w:t>
      </w:r>
      <w:r>
        <w:rPr>
          <w:rFonts w:hint="eastAsia" w:ascii="仿宋_GB2312" w:hAnsi="微软雅黑" w:eastAsia="仿宋_GB2312" w:cs="宋体"/>
          <w:kern w:val="0"/>
          <w:sz w:val="32"/>
          <w:szCs w:val="32"/>
          <w:highlight w:val="none"/>
          <w:u w:val="none"/>
          <w:lang w:val="en-US" w:eastAsia="zh-CN"/>
        </w:rPr>
        <w:t>未在规定时间内提供相关考察材料的，视为自动放弃。</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微软雅黑" w:eastAsia="仿宋_GB2312" w:cs="宋体"/>
          <w:kern w:val="0"/>
          <w:sz w:val="32"/>
          <w:szCs w:val="32"/>
          <w:highlight w:val="none"/>
          <w:u w:val="none"/>
          <w:lang w:val="en-US" w:eastAsia="zh-CN"/>
        </w:rPr>
        <w:t>考察不合格或自动放弃出现的缺额，按考核成绩由高到低依次递补。本环节递补次数为1次。</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九、录用审批及试用期</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（一）考试、体检合格者，由区金粮粮油储备有限公司办理录用手续。</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（二）被录用的工作人员，试用期半年，试用期间或试用期满不合格的，取消聘用。</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kinsoku/>
        <w:wordWrap/>
        <w:overflowPunct/>
        <w:topLinePunct w:val="0"/>
        <w:autoSpaceDE/>
        <w:autoSpaceDN/>
        <w:bidi w:val="0"/>
        <w:adjustRightInd/>
        <w:snapToGrid/>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乐山市金口河区金粮粮油储备有限公司</w:t>
      </w:r>
    </w:p>
    <w:p>
      <w:pPr>
        <w:keepNext w:val="0"/>
        <w:keepLines w:val="0"/>
        <w:pageBreakBefore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2024年9月2日</w:t>
      </w:r>
    </w:p>
    <w:sectPr>
      <w:footerReference r:id="rId3" w:type="default"/>
      <w:pgSz w:w="11906" w:h="16838"/>
      <w:pgMar w:top="2154" w:right="1468" w:bottom="2041" w:left="146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ODM3ODI4MmNhZjYyYmVjMzRjMmU2ZDcwZWEyZjMifQ=="/>
  </w:docVars>
  <w:rsids>
    <w:rsidRoot w:val="73F33F57"/>
    <w:rsid w:val="01425594"/>
    <w:rsid w:val="02B9482A"/>
    <w:rsid w:val="049470A0"/>
    <w:rsid w:val="066B5150"/>
    <w:rsid w:val="06810D70"/>
    <w:rsid w:val="085762F4"/>
    <w:rsid w:val="08CA402F"/>
    <w:rsid w:val="09D50BD6"/>
    <w:rsid w:val="11BF5925"/>
    <w:rsid w:val="12136D24"/>
    <w:rsid w:val="148C67FB"/>
    <w:rsid w:val="14DD48C3"/>
    <w:rsid w:val="14E37AF6"/>
    <w:rsid w:val="1623289A"/>
    <w:rsid w:val="16974EF5"/>
    <w:rsid w:val="1A7104FA"/>
    <w:rsid w:val="1FEE2731"/>
    <w:rsid w:val="25290D84"/>
    <w:rsid w:val="253F49A9"/>
    <w:rsid w:val="27B81D1F"/>
    <w:rsid w:val="2A2904BF"/>
    <w:rsid w:val="31056190"/>
    <w:rsid w:val="31895863"/>
    <w:rsid w:val="31CE3FB9"/>
    <w:rsid w:val="322A3ACD"/>
    <w:rsid w:val="329E4C2D"/>
    <w:rsid w:val="39C95AAA"/>
    <w:rsid w:val="3A4759B1"/>
    <w:rsid w:val="3D2B4923"/>
    <w:rsid w:val="3F391658"/>
    <w:rsid w:val="3FCB029A"/>
    <w:rsid w:val="3FDB3FF2"/>
    <w:rsid w:val="3FFC5349"/>
    <w:rsid w:val="40CC4AFF"/>
    <w:rsid w:val="43906ED2"/>
    <w:rsid w:val="46A515E2"/>
    <w:rsid w:val="472921EA"/>
    <w:rsid w:val="48813B2D"/>
    <w:rsid w:val="4A2F4772"/>
    <w:rsid w:val="4BA46C1D"/>
    <w:rsid w:val="4CD93088"/>
    <w:rsid w:val="4D267348"/>
    <w:rsid w:val="4EB73745"/>
    <w:rsid w:val="4F351AB6"/>
    <w:rsid w:val="4FB93911"/>
    <w:rsid w:val="500001C2"/>
    <w:rsid w:val="502D1D65"/>
    <w:rsid w:val="51E63DE4"/>
    <w:rsid w:val="524B58B2"/>
    <w:rsid w:val="5437569B"/>
    <w:rsid w:val="571B6EBF"/>
    <w:rsid w:val="57B808F7"/>
    <w:rsid w:val="59322259"/>
    <w:rsid w:val="59BD5EC7"/>
    <w:rsid w:val="5AE6325E"/>
    <w:rsid w:val="5E7813AE"/>
    <w:rsid w:val="6149340F"/>
    <w:rsid w:val="64E45392"/>
    <w:rsid w:val="65E67994"/>
    <w:rsid w:val="664237D0"/>
    <w:rsid w:val="66F24ACA"/>
    <w:rsid w:val="68604A53"/>
    <w:rsid w:val="6AC13A79"/>
    <w:rsid w:val="6B911EA1"/>
    <w:rsid w:val="6CEF69F4"/>
    <w:rsid w:val="6D264CBB"/>
    <w:rsid w:val="7040258A"/>
    <w:rsid w:val="70482989"/>
    <w:rsid w:val="70DF6979"/>
    <w:rsid w:val="71732584"/>
    <w:rsid w:val="73F33F57"/>
    <w:rsid w:val="768C5CE4"/>
    <w:rsid w:val="79460BC8"/>
    <w:rsid w:val="7B3A0767"/>
    <w:rsid w:val="7BA911A5"/>
    <w:rsid w:val="7BE83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960"/>
      </w:tabs>
      <w:ind w:firstLine="420" w:firstLineChars="200"/>
    </w:pPr>
  </w:style>
  <w:style w:type="paragraph" w:styleId="3">
    <w:name w:val="Body Text Indent"/>
    <w:basedOn w:val="1"/>
    <w:qFormat/>
    <w:uiPriority w:val="0"/>
    <w:pPr>
      <w:tabs>
        <w:tab w:val="left" w:pos="960"/>
      </w:tabs>
      <w:spacing w:line="540" w:lineRule="exact"/>
      <w:ind w:firstLine="5440" w:firstLineChars="1700"/>
    </w:pPr>
    <w:rPr>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FollowedHyperlink"/>
    <w:basedOn w:val="9"/>
    <w:qFormat/>
    <w:uiPriority w:val="0"/>
    <w:rPr>
      <w:color w:val="525252"/>
      <w:u w:val="none"/>
    </w:rPr>
  </w:style>
  <w:style w:type="character" w:styleId="11">
    <w:name w:val="Hyperlink"/>
    <w:basedOn w:val="9"/>
    <w:qFormat/>
    <w:uiPriority w:val="0"/>
    <w:rPr>
      <w:color w:val="525252"/>
      <w:u w:val="none"/>
    </w:rPr>
  </w:style>
  <w:style w:type="character" w:customStyle="1" w:styleId="12">
    <w:name w:val="p1"/>
    <w:basedOn w:val="9"/>
    <w:qFormat/>
    <w:uiPriority w:val="0"/>
    <w:rPr>
      <w:sz w:val="24"/>
      <w:szCs w:val="24"/>
    </w:rPr>
  </w:style>
  <w:style w:type="character" w:customStyle="1" w:styleId="13">
    <w:name w:val="p2"/>
    <w:basedOn w:val="9"/>
    <w:qFormat/>
    <w:uiPriority w:val="0"/>
    <w:rPr>
      <w:sz w:val="30"/>
      <w:szCs w:val="30"/>
    </w:rPr>
  </w:style>
  <w:style w:type="character" w:customStyle="1" w:styleId="14">
    <w:name w:val="f"/>
    <w:basedOn w:val="9"/>
    <w:qFormat/>
    <w:uiPriority w:val="0"/>
    <w:rPr>
      <w:color w:val="339933"/>
    </w:rPr>
  </w:style>
  <w:style w:type="character" w:customStyle="1" w:styleId="15">
    <w:name w:val="f1"/>
    <w:basedOn w:val="9"/>
    <w:qFormat/>
    <w:uiPriority w:val="0"/>
    <w:rPr>
      <w:color w:val="339933"/>
    </w:rPr>
  </w:style>
  <w:style w:type="character" w:customStyle="1" w:styleId="16">
    <w:name w:val="f2"/>
    <w:basedOn w:val="9"/>
    <w:qFormat/>
    <w:uiPriority w:val="0"/>
    <w:rPr>
      <w:color w:val="339933"/>
    </w:rPr>
  </w:style>
  <w:style w:type="character" w:customStyle="1" w:styleId="17">
    <w:name w:val="o"/>
    <w:basedOn w:val="9"/>
    <w:qFormat/>
    <w:uiPriority w:val="0"/>
    <w:rPr>
      <w:color w:val="E62129"/>
    </w:rPr>
  </w:style>
  <w:style w:type="character" w:customStyle="1" w:styleId="18">
    <w:name w:val="o1"/>
    <w:basedOn w:val="9"/>
    <w:qFormat/>
    <w:uiPriority w:val="0"/>
    <w:rPr>
      <w:color w:val="E62129"/>
    </w:rPr>
  </w:style>
  <w:style w:type="character" w:customStyle="1" w:styleId="19">
    <w:name w:val="o2"/>
    <w:basedOn w:val="9"/>
    <w:qFormat/>
    <w:uiPriority w:val="0"/>
    <w:rPr>
      <w:color w:val="E62129"/>
    </w:rPr>
  </w:style>
  <w:style w:type="character" w:customStyle="1" w:styleId="20">
    <w:name w:val="sj"/>
    <w:basedOn w:val="9"/>
    <w:qFormat/>
    <w:uiPriority w:val="0"/>
    <w:rPr>
      <w:color w:val="E62129"/>
      <w:sz w:val="18"/>
      <w:szCs w:val="18"/>
    </w:rPr>
  </w:style>
  <w:style w:type="character" w:customStyle="1" w:styleId="21">
    <w:name w:val="sj1"/>
    <w:basedOn w:val="9"/>
    <w:qFormat/>
    <w:uiPriority w:val="0"/>
    <w:rPr>
      <w:color w:val="E62129"/>
      <w:sz w:val="18"/>
      <w:szCs w:val="18"/>
    </w:rPr>
  </w:style>
  <w:style w:type="character" w:customStyle="1" w:styleId="22">
    <w:name w:val="sj2"/>
    <w:basedOn w:val="9"/>
    <w:qFormat/>
    <w:uiPriority w:val="0"/>
    <w:rPr>
      <w:color w:val="E62129"/>
      <w:sz w:val="18"/>
      <w:szCs w:val="18"/>
    </w:rPr>
  </w:style>
  <w:style w:type="character" w:customStyle="1" w:styleId="23">
    <w:name w:val="pgi"/>
    <w:basedOn w:val="9"/>
    <w:qFormat/>
    <w:uiPriority w:val="0"/>
    <w:rPr>
      <w:color w:val="666666"/>
    </w:rPr>
  </w:style>
  <w:style w:type="character" w:customStyle="1" w:styleId="24">
    <w:name w:val="pgi1"/>
    <w:basedOn w:val="9"/>
    <w:qFormat/>
    <w:uiPriority w:val="0"/>
    <w:rPr>
      <w:color w:val="66666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2023-09-08T08:47:00Z</dcterms:created>
  <dc:creator>Administrator</dc:creator>
  <cp:lastModifiedBy>Administrator</cp:lastModifiedBy>
  <cp:lastPrinted>2023-12-11T07:57:00Z</cp:lastPrinted>
  <dcterms:modified xsi:type="dcterms:W3CDTF">2024-09-03T09:26:01Z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FAECD511315842BC8D4182CC83735719_13</vt:lpwstr>
  </property>
</Properties>
</file>