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26B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center"/>
        <w:rPr>
          <w:rFonts w:hint="eastAsia" w:ascii="宋体" w:hAnsi="宋体" w:eastAsia="宋体" w:cs="宋体"/>
          <w:b/>
          <w:bCs/>
          <w:i w:val="0"/>
          <w:iCs w:val="0"/>
          <w:caps w:val="0"/>
          <w:color w:val="333333"/>
          <w:spacing w:val="0"/>
          <w:sz w:val="34"/>
          <w:szCs w:val="34"/>
          <w:bdr w:val="none" w:color="auto" w:sz="0" w:space="0"/>
          <w:shd w:val="clear" w:fill="FFFFFF"/>
          <w:lang w:val="en-US" w:eastAsia="zh-CN"/>
        </w:rPr>
      </w:pPr>
      <w:bookmarkStart w:id="0" w:name="_GoBack"/>
      <w:r>
        <w:rPr>
          <w:rFonts w:hint="eastAsia" w:ascii="宋体" w:hAnsi="宋体" w:eastAsia="宋体" w:cs="宋体"/>
          <w:b/>
          <w:bCs/>
          <w:i w:val="0"/>
          <w:iCs w:val="0"/>
          <w:caps w:val="0"/>
          <w:color w:val="333333"/>
          <w:spacing w:val="0"/>
          <w:sz w:val="34"/>
          <w:szCs w:val="34"/>
          <w:bdr w:val="none" w:color="auto" w:sz="0" w:space="0"/>
          <w:shd w:val="clear" w:fill="FFFFFF"/>
          <w:lang w:val="en-US" w:eastAsia="zh-CN"/>
        </w:rPr>
        <w:t>采购需求</w:t>
      </w:r>
    </w:p>
    <w:bookmarkEnd w:id="0"/>
    <w:p w14:paraId="0021B6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（注：本章的技术、服务及其他要求中，带“★”的要求为实质性要求。采购人、代理机构应当根据项目实际要求合理设定，并在第五章符合性审查中明确响应要求。）</w:t>
      </w:r>
    </w:p>
    <w:p w14:paraId="2B891E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3.1.采购内容</w:t>
      </w:r>
    </w:p>
    <w:p w14:paraId="745036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p w14:paraId="4C8B99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采购包预算金额（元）: 360,000.00</w:t>
      </w:r>
    </w:p>
    <w:p w14:paraId="56EACE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采购包最高限价（元）: 360,000.00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8"/>
        <w:gridCol w:w="772"/>
        <w:gridCol w:w="773"/>
        <w:gridCol w:w="1013"/>
        <w:gridCol w:w="1015"/>
        <w:gridCol w:w="773"/>
        <w:gridCol w:w="773"/>
        <w:gridCol w:w="773"/>
        <w:gridCol w:w="773"/>
        <w:gridCol w:w="656"/>
        <w:gridCol w:w="657"/>
      </w:tblGrid>
      <w:tr w14:paraId="4C768E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3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F0972F">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3CBE3B">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A4021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A62AEF">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数量</w:t>
            </w:r>
            <w:r>
              <w:rPr>
                <w:rFonts w:hint="eastAsia" w:ascii="宋体" w:hAnsi="宋体" w:eastAsia="宋体" w:cs="宋体"/>
                <w:b/>
                <w:bCs/>
                <w:kern w:val="0"/>
                <w:sz w:val="20"/>
                <w:szCs w:val="20"/>
                <w:bdr w:val="none" w:color="auto" w:sz="0" w:space="0"/>
                <w:lang w:val="en-US" w:eastAsia="zh-CN" w:bidi="ar"/>
              </w:rPr>
              <w:br w:type="textWrapping"/>
            </w:r>
            <w:r>
              <w:rPr>
                <w:rFonts w:hint="eastAsia" w:ascii="宋体" w:hAnsi="宋体" w:eastAsia="宋体" w:cs="宋体"/>
                <w:b/>
                <w:bCs/>
                <w:kern w:val="0"/>
                <w:sz w:val="20"/>
                <w:szCs w:val="20"/>
                <w:bdr w:val="none" w:color="auto" w:sz="0" w:space="0"/>
                <w:lang w:val="en-US" w:eastAsia="zh-CN" w:bidi="ar"/>
              </w:rPr>
              <w:t>(计量单位)</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80CA8F">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标的金额 （元）</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F53F2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所属行业</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98790F">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是否涉及核心产品</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4CFE82">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是否涉及采购进口产品</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0CA28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是否涉及强制采购节能产品</w:t>
            </w:r>
          </w:p>
        </w:tc>
        <w:tc>
          <w:tcPr>
            <w:tcW w:w="102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8098D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是否涉及优先采购节能产品</w:t>
            </w:r>
          </w:p>
        </w:tc>
        <w:tc>
          <w:tcPr>
            <w:tcW w:w="103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1B1E1D">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是否涉及优先采购环境标志产品</w:t>
            </w:r>
          </w:p>
        </w:tc>
      </w:tr>
      <w:tr w14:paraId="71936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9CAD3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B36F7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轿车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D97E1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公务用车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2A0408">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8FE7B1">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D12EF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D121E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6E40E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109B90">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87149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16E7F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是</w:t>
            </w:r>
          </w:p>
        </w:tc>
      </w:tr>
    </w:tbl>
    <w:p w14:paraId="6E2A3F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报价要求</w:t>
      </w:r>
    </w:p>
    <w:p w14:paraId="2FC53E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1"/>
        <w:gridCol w:w="683"/>
        <w:gridCol w:w="916"/>
        <w:gridCol w:w="960"/>
        <w:gridCol w:w="617"/>
        <w:gridCol w:w="574"/>
        <w:gridCol w:w="4215"/>
      </w:tblGrid>
      <w:tr w14:paraId="0E7C8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41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A85C6D">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7A35A7">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报价内容</w:t>
            </w:r>
          </w:p>
        </w:tc>
        <w:tc>
          <w:tcPr>
            <w:tcW w:w="157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8C3117">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数量</w:t>
            </w:r>
          </w:p>
        </w:tc>
        <w:tc>
          <w:tcPr>
            <w:tcW w:w="188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8C8C72">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单价</w:t>
            </w:r>
          </w:p>
        </w:tc>
        <w:tc>
          <w:tcPr>
            <w:tcW w:w="188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42449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最高限价</w:t>
            </w:r>
          </w:p>
        </w:tc>
        <w:tc>
          <w:tcPr>
            <w:tcW w:w="157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E5887B">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价款形式</w:t>
            </w:r>
          </w:p>
        </w:tc>
        <w:tc>
          <w:tcPr>
            <w:tcW w:w="267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D0CB90">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报价说明</w:t>
            </w:r>
          </w:p>
        </w:tc>
      </w:tr>
      <w:tr w14:paraId="01B50B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B0F82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539B62">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公务用车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42F1FE">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4D03D9">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180,000（元）</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4759A8">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950D7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5301F4">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供应商的报价中须含完全履行本项目所需的人工费、材料费、设备费、运输费、利润及验收合格交付使用及保修期内保修服务与备用物件和与履约本项目所需要的其他所有费用，采购人在项目结算时不再向成交供应商支付其他任何费用。如出现在响应报价估算错误等引起的损失由报价人自行承担。</w:t>
            </w:r>
          </w:p>
        </w:tc>
      </w:tr>
    </w:tbl>
    <w:p w14:paraId="2F93BD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★注：供应商响应产品应当明确品牌和规格型号并指向唯一产品，不能指向唯一产品的，应通过报价表唯一产品说明栏补充说明。</w:t>
      </w:r>
    </w:p>
    <w:p w14:paraId="432713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本项目涉及核心产品：</w:t>
      </w:r>
    </w:p>
    <w:p w14:paraId="1FAB18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533CC1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7635A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CE850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DA5081">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84D48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4D5A21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8657B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46A83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轿车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8FC52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公务用车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1CCA3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公务用车</w:t>
            </w:r>
          </w:p>
        </w:tc>
      </w:tr>
    </w:tbl>
    <w:p w14:paraId="1693CD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注：涉及核心产品的，具体评审规定见第五章</w:t>
      </w:r>
    </w:p>
    <w:p w14:paraId="2BBF28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本项目涉及采购进口产品：</w:t>
      </w:r>
    </w:p>
    <w:p w14:paraId="309F7D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0FB4F3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0D1602">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13288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509FD8">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4EBA76">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4ECFF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5E1F86">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255C38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★注：不涉及采购进口产品时，供应商不得提供进口产品进行响应；涉及采购进口产品时，如国产产品满足采购需求，也可提供国产产品进行响应。</w:t>
      </w:r>
    </w:p>
    <w:p w14:paraId="26167D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本项目涉及强制采购节能产品：</w:t>
      </w:r>
    </w:p>
    <w:p w14:paraId="04D673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36663B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A9408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B503DB">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A2D7C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410F4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0AD727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B66CE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0C466B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0218F7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本项目涉及优先采购节能产品：</w:t>
      </w:r>
    </w:p>
    <w:p w14:paraId="50F89C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6091C8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D9F57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64F11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D816C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E5954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3F5E2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6AFA97">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577AB4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7E3B63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本项目涉及优先采购环境标志产品：</w:t>
      </w:r>
    </w:p>
    <w:p w14:paraId="40DFCC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3CCA2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CCF6F3">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DA853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8DEEF1">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BF3CD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0469E9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227E9E">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7807F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轿车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AF58D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公务用车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ED632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公务用车</w:t>
            </w:r>
          </w:p>
        </w:tc>
      </w:tr>
    </w:tbl>
    <w:p w14:paraId="027457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2561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3.2.技术要求</w:t>
      </w:r>
    </w:p>
    <w:p w14:paraId="76CFFC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p w14:paraId="495A98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标的名称：公务用车</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7"/>
        <w:gridCol w:w="732"/>
        <w:gridCol w:w="7267"/>
      </w:tblGrid>
      <w:tr w14:paraId="734EAE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30176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55B09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1AF61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技术参数与性能指标</w:t>
            </w:r>
          </w:p>
        </w:tc>
      </w:tr>
      <w:tr w14:paraId="3BB800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9D110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FAF03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F75B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1"/>
              <w:jc w:val="left"/>
              <w:rPr>
                <w:rFonts w:hint="eastAsia" w:ascii="宋体" w:hAnsi="宋体" w:eastAsia="宋体" w:cs="宋体"/>
                <w:sz w:val="20"/>
                <w:szCs w:val="20"/>
              </w:rPr>
            </w:pPr>
            <w:r>
              <w:rPr>
                <w:rStyle w:val="8"/>
                <w:rFonts w:hint="eastAsia" w:ascii="宋体" w:hAnsi="宋体" w:eastAsia="宋体" w:cs="宋体"/>
                <w:color w:val="0D0D0D"/>
                <w:sz w:val="20"/>
                <w:szCs w:val="20"/>
                <w:bdr w:val="none" w:color="auto" w:sz="0" w:space="0"/>
              </w:rPr>
              <w:t>（一）整车要求</w:t>
            </w:r>
          </w:p>
          <w:p w14:paraId="7E2927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1、车型：轿车</w:t>
            </w:r>
          </w:p>
          <w:p w14:paraId="572593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2、外形尺寸：长×宽×高（mm）（4860×1830×1470）±100、轴距（mm）</w:t>
            </w:r>
            <w:r>
              <w:rPr>
                <w:rFonts w:ascii="Arial" w:hAnsi="Arial" w:eastAsia="宋体" w:cs="Arial"/>
                <w:color w:val="0D0D0D"/>
                <w:sz w:val="20"/>
                <w:szCs w:val="20"/>
                <w:bdr w:val="none" w:color="auto" w:sz="0" w:space="0"/>
              </w:rPr>
              <w:t>≥</w:t>
            </w:r>
            <w:r>
              <w:rPr>
                <w:rFonts w:hint="eastAsia" w:ascii="宋体" w:hAnsi="宋体" w:eastAsia="宋体" w:cs="宋体"/>
                <w:color w:val="0D0D0D"/>
                <w:sz w:val="20"/>
                <w:szCs w:val="20"/>
                <w:bdr w:val="none" w:color="auto" w:sz="0" w:space="0"/>
              </w:rPr>
              <w:t>2870</w:t>
            </w:r>
          </w:p>
          <w:p w14:paraId="676ED8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3、整备质量（kg）1750±100</w:t>
            </w:r>
          </w:p>
          <w:p w14:paraId="001517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4、座位数：5座</w:t>
            </w:r>
          </w:p>
          <w:p w14:paraId="01D547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5、排量（mL）</w:t>
            </w:r>
            <w:r>
              <w:rPr>
                <w:rFonts w:hint="default" w:ascii="Arial" w:hAnsi="Arial" w:eastAsia="宋体" w:cs="Arial"/>
                <w:color w:val="0D0D0D"/>
                <w:sz w:val="20"/>
                <w:szCs w:val="20"/>
                <w:bdr w:val="none" w:color="auto" w:sz="0" w:space="0"/>
              </w:rPr>
              <w:t>≥</w:t>
            </w:r>
            <w:r>
              <w:rPr>
                <w:rFonts w:hint="eastAsia" w:ascii="宋体" w:hAnsi="宋体" w:eastAsia="宋体" w:cs="宋体"/>
                <w:color w:val="0D0D0D"/>
                <w:sz w:val="20"/>
                <w:szCs w:val="20"/>
                <w:bdr w:val="none" w:color="auto" w:sz="0" w:space="0"/>
              </w:rPr>
              <w:t>1395</w:t>
            </w:r>
          </w:p>
          <w:p w14:paraId="25C2E0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6、进气方式：涡轮增压</w:t>
            </w:r>
          </w:p>
          <w:p w14:paraId="02CBC3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7、最大功率（kw）</w:t>
            </w:r>
            <w:r>
              <w:rPr>
                <w:rFonts w:hint="default" w:ascii="Arial" w:hAnsi="Arial" w:eastAsia="宋体" w:cs="Arial"/>
                <w:color w:val="0D0D0D"/>
                <w:sz w:val="20"/>
                <w:szCs w:val="20"/>
                <w:bdr w:val="none" w:color="auto" w:sz="0" w:space="0"/>
              </w:rPr>
              <w:t>≥</w:t>
            </w:r>
            <w:r>
              <w:rPr>
                <w:rFonts w:hint="eastAsia" w:ascii="宋体" w:hAnsi="宋体" w:eastAsia="宋体" w:cs="宋体"/>
                <w:color w:val="0D0D0D"/>
                <w:sz w:val="20"/>
                <w:szCs w:val="20"/>
                <w:bdr w:val="none" w:color="auto" w:sz="0" w:space="0"/>
              </w:rPr>
              <w:t>155</w:t>
            </w:r>
          </w:p>
          <w:p w14:paraId="120844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8、燃油：插电式混合动力</w:t>
            </w:r>
          </w:p>
          <w:p w14:paraId="5B7F31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9、排放标准：国六</w:t>
            </w:r>
          </w:p>
          <w:p w14:paraId="02A2FF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10、最高车速（km/h）≥200</w:t>
            </w:r>
          </w:p>
          <w:p w14:paraId="2D6865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11、油箱容积（L）≥50</w:t>
            </w:r>
          </w:p>
          <w:p w14:paraId="5E6FE8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12、后备箱容积（L）≥450</w:t>
            </w:r>
          </w:p>
          <w:p w14:paraId="03A251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13、NEDC纯电续航里程(km)&gt;60</w:t>
            </w:r>
          </w:p>
          <w:p w14:paraId="55BC40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14、NEDC综合油耗（L/100km）&lt;1.5</w:t>
            </w:r>
          </w:p>
          <w:p w14:paraId="72613F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15、WLTC综合油耗（L/100km）&lt;2.5</w:t>
            </w:r>
          </w:p>
          <w:p w14:paraId="61FD77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16、最低荷电状态油耗（L/100km）&lt;5</w:t>
            </w:r>
          </w:p>
          <w:p w14:paraId="541B56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17、电能当量燃料消耗量（L/100km）&lt;2</w:t>
            </w:r>
          </w:p>
          <w:p w14:paraId="64D978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18、最大扭矩(N·m) ≥400</w:t>
            </w:r>
          </w:p>
          <w:p w14:paraId="26BB20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19、发动机最大功率≥110</w:t>
            </w:r>
          </w:p>
          <w:p w14:paraId="52918D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20、电动机功率(Ps)&gt;110</w:t>
            </w:r>
          </w:p>
          <w:p w14:paraId="2248E1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21、电机布局：前置</w:t>
            </w:r>
          </w:p>
          <w:p w14:paraId="4145C8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22、电池类型：三元锂电池</w:t>
            </w:r>
          </w:p>
          <w:p w14:paraId="3FB45D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23、驱动电机数量：单电机</w:t>
            </w:r>
          </w:p>
          <w:p w14:paraId="2D0637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24、电磁冷却方式：液冷</w:t>
            </w:r>
          </w:p>
          <w:p w14:paraId="6C41BB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25、电池能量（kWh）≥13</w:t>
            </w:r>
          </w:p>
          <w:p w14:paraId="4458DB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26、电池能量密度（Wh/kg）&gt;100</w:t>
            </w:r>
          </w:p>
          <w:p w14:paraId="47257C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27、变速箱类型：湿式双离合变速箱（DCT）</w:t>
            </w:r>
          </w:p>
          <w:p w14:paraId="7A5F05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28、前悬架类型：麦弗逊式独立悬架</w:t>
            </w:r>
          </w:p>
          <w:p w14:paraId="05B6AD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29、后悬架类型：多连杆式独立悬架</w:t>
            </w:r>
          </w:p>
          <w:p w14:paraId="380AF1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30、驾驶模式切换：运动；经济；标准/舒适</w:t>
            </w:r>
          </w:p>
          <w:p w14:paraId="34DF84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31、发动机启停技术</w:t>
            </w:r>
          </w:p>
          <w:p w14:paraId="4F6CD3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32、自动驻车</w:t>
            </w:r>
          </w:p>
          <w:p w14:paraId="2BF1DB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33、上坡辅助</w:t>
            </w:r>
          </w:p>
          <w:p w14:paraId="785C8E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34、能量回收系统</w:t>
            </w:r>
          </w:p>
          <w:p w14:paraId="37EC3E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35、摄像头数量≥1个</w:t>
            </w:r>
          </w:p>
          <w:p w14:paraId="175C3B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36、前/后驻车雷达：有</w:t>
            </w:r>
          </w:p>
          <w:p w14:paraId="3DA557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37、超声波雷达≥8个</w:t>
            </w:r>
          </w:p>
          <w:p w14:paraId="52B8B3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1"/>
              <w:jc w:val="both"/>
              <w:rPr>
                <w:rFonts w:hint="eastAsia" w:ascii="宋体" w:hAnsi="宋体" w:eastAsia="宋体" w:cs="宋体"/>
                <w:sz w:val="20"/>
                <w:szCs w:val="20"/>
              </w:rPr>
            </w:pPr>
            <w:r>
              <w:rPr>
                <w:rStyle w:val="8"/>
                <w:rFonts w:hint="eastAsia" w:ascii="宋体" w:hAnsi="宋体" w:eastAsia="宋体" w:cs="宋体"/>
                <w:color w:val="0D0D0D"/>
                <w:sz w:val="20"/>
                <w:szCs w:val="20"/>
                <w:bdr w:val="none" w:color="auto" w:sz="0" w:space="0"/>
              </w:rPr>
              <w:t>（二）驱动方式</w:t>
            </w:r>
          </w:p>
          <w:p w14:paraId="0B9EA9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1、驱动方式：前置前驱</w:t>
            </w:r>
          </w:p>
          <w:p w14:paraId="4186F6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2、制动系统：前通风盘式、后盘式</w:t>
            </w:r>
          </w:p>
          <w:p w14:paraId="191018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3、变速箱：6档湿式双离合</w:t>
            </w:r>
          </w:p>
          <w:p w14:paraId="23CC0A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4、车体结构：承载式</w:t>
            </w:r>
          </w:p>
          <w:p w14:paraId="4CF4EA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0" w:right="0" w:firstLine="0"/>
              <w:jc w:val="both"/>
              <w:rPr>
                <w:rFonts w:hint="eastAsia" w:ascii="宋体" w:hAnsi="宋体" w:eastAsia="宋体" w:cs="宋体"/>
                <w:sz w:val="20"/>
                <w:szCs w:val="20"/>
              </w:rPr>
            </w:pPr>
            <w:r>
              <w:rPr>
                <w:rStyle w:val="8"/>
                <w:rFonts w:hint="eastAsia" w:ascii="宋体" w:hAnsi="宋体" w:eastAsia="宋体" w:cs="宋体"/>
                <w:color w:val="0D0D0D"/>
                <w:sz w:val="20"/>
                <w:szCs w:val="20"/>
                <w:bdr w:val="none" w:color="auto" w:sz="0" w:space="0"/>
              </w:rPr>
              <w:t>（三）安全配置</w:t>
            </w:r>
          </w:p>
          <w:p w14:paraId="6C7C99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1、主/副驾驶座安全气囊</w:t>
            </w:r>
          </w:p>
          <w:p w14:paraId="6AA6CD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2、前/后排头部气囊（气帘）</w:t>
            </w:r>
          </w:p>
          <w:p w14:paraId="563D11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3、前/后排侧气囊</w:t>
            </w:r>
          </w:p>
          <w:p w14:paraId="6E624C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4、主驾膝部气囊</w:t>
            </w:r>
          </w:p>
          <w:p w14:paraId="7AF0DA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5、ABS+EBD+BA</w:t>
            </w:r>
          </w:p>
          <w:p w14:paraId="1A67BC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6、疲劳驾驶提示</w:t>
            </w:r>
          </w:p>
          <w:p w14:paraId="639BF2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7、全车安全带未系提醒</w:t>
            </w:r>
          </w:p>
          <w:p w14:paraId="2950E4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1"/>
              <w:jc w:val="both"/>
              <w:rPr>
                <w:rFonts w:hint="eastAsia" w:ascii="宋体" w:hAnsi="宋体" w:eastAsia="宋体" w:cs="宋体"/>
                <w:sz w:val="20"/>
                <w:szCs w:val="20"/>
              </w:rPr>
            </w:pPr>
            <w:r>
              <w:rPr>
                <w:rStyle w:val="8"/>
                <w:rFonts w:hint="eastAsia" w:ascii="宋体" w:hAnsi="宋体" w:eastAsia="宋体" w:cs="宋体"/>
                <w:color w:val="0D0D0D"/>
                <w:sz w:val="20"/>
                <w:szCs w:val="20"/>
                <w:bdr w:val="none" w:color="auto" w:sz="0" w:space="0"/>
              </w:rPr>
              <w:t>（四）其他配置</w:t>
            </w:r>
          </w:p>
          <w:p w14:paraId="37E16D3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无钥匙启动</w:t>
            </w:r>
          </w:p>
          <w:p w14:paraId="2DF533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全车无钥匙进入功能</w:t>
            </w:r>
          </w:p>
          <w:p w14:paraId="0D69C3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3、远程启动功能</w:t>
            </w:r>
          </w:p>
          <w:p w14:paraId="34194E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4、胎压报警</w:t>
            </w:r>
          </w:p>
          <w:p w14:paraId="1950C9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5、可开启全景天窗</w:t>
            </w:r>
          </w:p>
          <w:p w14:paraId="153839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6、前/后电动车窗</w:t>
            </w:r>
          </w:p>
          <w:p w14:paraId="18ED31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7、全车车窗一键升降功能</w:t>
            </w:r>
          </w:p>
          <w:p w14:paraId="43FC26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8、车窗防夹手功能</w:t>
            </w:r>
          </w:p>
          <w:p w14:paraId="6D9621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9、电动后备厢</w:t>
            </w:r>
          </w:p>
          <w:p w14:paraId="0655C9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10、外后视镜电动调节</w:t>
            </w:r>
          </w:p>
          <w:p w14:paraId="1F0CCD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11、中控彩色大屏</w:t>
            </w:r>
          </w:p>
          <w:p w14:paraId="000636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12、自动空调</w:t>
            </w:r>
          </w:p>
          <w:p w14:paraId="066C2B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13、皮质座椅</w:t>
            </w:r>
          </w:p>
          <w:p w14:paraId="3B80D8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14、真皮方向盘</w:t>
            </w:r>
          </w:p>
          <w:p w14:paraId="60AB39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15、全车安全带未系提醒</w:t>
            </w:r>
          </w:p>
          <w:p w14:paraId="5D10D0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16、倒车影像</w:t>
            </w:r>
          </w:p>
          <w:p w14:paraId="2D189E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17、定速巡航</w:t>
            </w:r>
          </w:p>
          <w:p w14:paraId="3261FE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18、卫星导航系统</w:t>
            </w:r>
          </w:p>
          <w:p w14:paraId="659D50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209" w:right="0" w:hanging="24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19、导航路况信息显示</w:t>
            </w:r>
          </w:p>
          <w:p w14:paraId="466788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210"/>
              <w:jc w:val="both"/>
              <w:rPr>
                <w:rFonts w:hint="eastAsia" w:ascii="宋体" w:hAnsi="宋体" w:eastAsia="宋体" w:cs="宋体"/>
                <w:sz w:val="20"/>
                <w:szCs w:val="20"/>
              </w:rPr>
            </w:pPr>
            <w:r>
              <w:rPr>
                <w:rFonts w:hint="eastAsia" w:ascii="宋体" w:hAnsi="宋体" w:eastAsia="宋体" w:cs="宋体"/>
                <w:color w:val="0D0D0D"/>
                <w:sz w:val="20"/>
                <w:szCs w:val="20"/>
                <w:bdr w:val="none" w:color="auto" w:sz="0" w:space="0"/>
              </w:rPr>
              <w:t>注：以上技术参数描述如与某品牌或型号相一致，仅作为技术指标参考，不代表指定产品，供应商可提供等同于或优于参数要求的产品。</w:t>
            </w:r>
          </w:p>
        </w:tc>
      </w:tr>
    </w:tbl>
    <w:p w14:paraId="389677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3.3.服务要求</w:t>
      </w:r>
    </w:p>
    <w:p w14:paraId="71BF00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3.3.1.服务内容要求</w:t>
      </w:r>
    </w:p>
    <w:p w14:paraId="2B8219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6"/>
        <w:gridCol w:w="946"/>
        <w:gridCol w:w="1892"/>
        <w:gridCol w:w="4732"/>
      </w:tblGrid>
      <w:tr w14:paraId="593311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B46DC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C4281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10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835E3E">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服务要求名称</w:t>
            </w:r>
          </w:p>
        </w:tc>
        <w:tc>
          <w:tcPr>
            <w:tcW w:w="2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D454C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服务要求内容</w:t>
            </w:r>
          </w:p>
        </w:tc>
      </w:tr>
      <w:tr w14:paraId="3A31BA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B1EFDB">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无</w:t>
            </w:r>
          </w:p>
        </w:tc>
      </w:tr>
    </w:tbl>
    <w:p w14:paraId="7188FE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3.3.2.商务要求</w:t>
      </w:r>
    </w:p>
    <w:p w14:paraId="7576E4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1"/>
        <w:gridCol w:w="852"/>
        <w:gridCol w:w="2129"/>
        <w:gridCol w:w="4684"/>
      </w:tblGrid>
      <w:tr w14:paraId="198524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ADAA0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190B9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125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3B949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商务要求名称</w:t>
            </w:r>
          </w:p>
        </w:tc>
        <w:tc>
          <w:tcPr>
            <w:tcW w:w="275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44F61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商务要求内容</w:t>
            </w:r>
          </w:p>
        </w:tc>
      </w:tr>
      <w:tr w14:paraId="553244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6DF100">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21FB9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294922">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交货时间</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529A1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自合同签订之日起15日</w:t>
            </w:r>
          </w:p>
        </w:tc>
      </w:tr>
      <w:tr w14:paraId="024CE6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ECE0D0">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F026D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2B505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7E72F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乐山市金口河区或双方约定地点</w:t>
            </w:r>
          </w:p>
        </w:tc>
      </w:tr>
      <w:tr w14:paraId="4DD12D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21F69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B52DE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321BE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支付方式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7921F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一次付清</w:t>
            </w:r>
          </w:p>
        </w:tc>
      </w:tr>
      <w:tr w14:paraId="63352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EC54A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B7EF9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6EF37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付款进度安排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D2E5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rFonts w:hint="eastAsia" w:ascii="宋体" w:hAnsi="宋体" w:eastAsia="宋体" w:cs="宋体"/>
                <w:sz w:val="20"/>
                <w:szCs w:val="20"/>
              </w:rPr>
            </w:pPr>
            <w:r>
              <w:rPr>
                <w:rFonts w:hint="eastAsia" w:ascii="宋体" w:hAnsi="宋体" w:eastAsia="宋体" w:cs="宋体"/>
                <w:sz w:val="20"/>
                <w:szCs w:val="20"/>
                <w:bdr w:val="none" w:color="auto" w:sz="0" w:space="0"/>
              </w:rPr>
              <w:t>1、由供应商、采购方组织各2名经验丰富且多年驾龄的驾驶员现场验车，确认无缺陷、验收合格并交付使用无质量问题后支付货款（注：达到付款条件起10日，支付合同总金额的100.00%。），达到付款条件起10日内，据实情况说明为1.供应商须向采购人出具合法有效完整的发票及凭证资料进行支付结算；2.采购人如因财政划款原因延后，供应商理解并同意付款时间相应延迟，以财政划款为准。</w:t>
            </w:r>
          </w:p>
        </w:tc>
      </w:tr>
      <w:tr w14:paraId="5F7CC9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D3786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78A33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C7CC9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验收、交付标准和方法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D4704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按国家有关规定、采购文件的服务要求和商务要求、成交供应商的响应文件及承诺以及合同约定标准进行验收；履约验收按照《乐山市财政局关于沿用乐山市政府采购项目需求论证和履约验收管理实施细则的通知》（乐市财政采〔2021〕8号）的要求组织进行。 2.验收时如发现所交付的货物有短装、次品、损坏或其它不符合标准及合同规定之情形者，采购人应做出详尽的现场记录，或由采购人及成交供应商双方签署备忘录，此现场记录或备忘录可用作补充、缺失和更换损坏部件的有效证据，由此产生的时间延误与有关费用由成交供应商承担，验收期限相应顺延。 3.成交供应商应将所提供货物的装箱清单、配件、用户使用手册、原厂保修卡等资料交付给采购人；成交供应商不能完整交付货物及本款规定的单证和工具的，必须负责补齐，否则视为未按合同约定交货。</w:t>
            </w:r>
          </w:p>
        </w:tc>
      </w:tr>
      <w:tr w14:paraId="2CDD4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A01F4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C9761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962664">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质量保修范围和保修期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8BFC8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1.供应商对所供车辆及设备必须免费提供技术培训和售后服务，包括设备结构、工作原理、故障判断、故障处理、设备的正常操作、保养、维护、修理等相关内容。 2.车辆及质保期：整车质保（三年或10万公里）；电池组质保（不低于八年或12万公里）；或供应商所投车辆更优的质保期。 3.供应商保证所供车辆及设备性能良好，若质保期内出现两次重大故障，供应商无条件更换所供同款同型号车辆。 4.在质保期内及质保期外，供应商接到服务需求电话后1小时内响应，5小时内派专业技术人员到达现场解决问题，一般故障在24小时内修复，重大问题，7天内修复。 5.质保期后，供应商应向用户提供及时的、优质的、价格优惠的技术服务和备品备件供应，提供终身服务。</w:t>
            </w:r>
          </w:p>
        </w:tc>
      </w:tr>
      <w:tr w14:paraId="676520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41DB2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7526F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DCCAC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违约责任与解决争议的方法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73E4F0">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1.违约责任： 甲乙双方一方违约，不执行、不遵守合同约定条款，且在另一方发出通知后的15天内仍未采取弥补措施的，另一方有权单方面解除合同，并要求违约方承担违约金，如违约金金额低于实际损失的，违约方必须另外予以补偿； 2.解决争议的方式： 在本协议的履行过程中发生的与本协议有关的争议，双方承诺通过友好协商解决。协商不成的，双方同意将争议提交采购人所在地有管辖权的人民法院通过诉讼方式解决。</w:t>
            </w:r>
          </w:p>
        </w:tc>
      </w:tr>
      <w:tr w14:paraId="392DC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C19D9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12D29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9A597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包装方式及运输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04BE1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013E9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3.4.其他要求</w:t>
      </w:r>
    </w:p>
    <w:p w14:paraId="5787C9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p w14:paraId="2C8441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1.报价要求：投标供应商报价指祼车价（包括但不限于：提供首保，全包围脚垫、全车防爆膜、包装、运输、安装、调试、检测、验收合格交付使用之前及保修期内保修服务与备用物件等等所有其他有关各项的含税费用）。供应商应协助采购人车辆的上户上牌工作。如出现在报价估算错误等引起的损失由供应商自行承担。 ★2.安全要求：在项目实施过程中的安全责任由成交供应商负全责，采购人不承担任何安全责任，也不承担如发生安全事故产生的任何责任。（提供承诺函原件，盖公章） 3.质量标准： 3.1投标产品为工信部《道路机动车辆生产企业及产品公告》公告车型。（提供工信部网站公告的截图复印件加盖公章） 3.2投标产品为市场在售最新款无损全新车辆。（须提供承诺函原件） 3.3提供能反映投标产品技术需求的制造商官方网站截屏资料。 3.4投标产品符合乐山市上户排放标准。（投标人提供交付车辆时符合上户标准承诺函原件）</w:t>
      </w:r>
    </w:p>
    <w:p w14:paraId="3B6AD5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F40D0"/>
    <w:multiLevelType w:val="multilevel"/>
    <w:tmpl w:val="44AF40D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zFlYjE1ZDdmMjFhOTNiYjFmMmI1Y2FjZjVjM2EifQ=="/>
  </w:docVars>
  <w:rsids>
    <w:rsidRoot w:val="1D17160B"/>
    <w:rsid w:val="00547638"/>
    <w:rsid w:val="010B1CCC"/>
    <w:rsid w:val="01674739"/>
    <w:rsid w:val="02F354DF"/>
    <w:rsid w:val="041B576A"/>
    <w:rsid w:val="068F2E51"/>
    <w:rsid w:val="06E62089"/>
    <w:rsid w:val="07D26069"/>
    <w:rsid w:val="092D1251"/>
    <w:rsid w:val="09E22201"/>
    <w:rsid w:val="09ED77F6"/>
    <w:rsid w:val="0AC44C68"/>
    <w:rsid w:val="0B8201B6"/>
    <w:rsid w:val="0C7258DD"/>
    <w:rsid w:val="0CB24E1F"/>
    <w:rsid w:val="0D974938"/>
    <w:rsid w:val="11EC01C8"/>
    <w:rsid w:val="12573091"/>
    <w:rsid w:val="142217DF"/>
    <w:rsid w:val="152C5A22"/>
    <w:rsid w:val="15793425"/>
    <w:rsid w:val="15A11073"/>
    <w:rsid w:val="15F93F5F"/>
    <w:rsid w:val="16D8122E"/>
    <w:rsid w:val="173764E3"/>
    <w:rsid w:val="18EB34EF"/>
    <w:rsid w:val="1A4C6BD7"/>
    <w:rsid w:val="1B4B4065"/>
    <w:rsid w:val="1D17160B"/>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2024-08-27T08:35:00Z</dcterms:created>
  <dc:creator>未定义</dc:creator>
  <cp:lastModifiedBy>未定义</cp:lastModifiedBy>
  <dcterms:modified xsi:type="dcterms:W3CDTF">2024-08-27T08:36:06Z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A2AC8F20A0544C549B10AE774B8D5374_11</vt:lpwstr>
  </property>
</Properties>
</file>