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Times New Roman" w:hAnsi="Times New Roman" w:eastAsia="方正小标宋简体" w:cs="Times New Roman"/>
          <w:color w:val="auto"/>
          <w:kern w:val="2"/>
          <w:sz w:val="72"/>
          <w:szCs w:val="72"/>
          <w:highlight w:val="none"/>
          <w:lang w:val="en-US" w:eastAsia="zh-CN" w:bidi="ar-SA"/>
        </w:rPr>
      </w:pPr>
      <w:bookmarkStart w:id="0" w:name="_Toc15396597"/>
      <w:bookmarkStart w:id="1" w:name="_Toc15377425"/>
      <w:bookmarkStart w:id="2" w:name="_Toc15378441"/>
      <w:bookmarkStart w:id="3" w:name="_Toc15377193"/>
      <w:bookmarkStart w:id="4" w:name="_Toc15306267"/>
      <w:bookmarkStart w:id="5" w:name="_Toc15396475"/>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rPr>
          <w:rFonts w:hint="eastAsia" w:ascii="Times New Roman" w:hAnsi="Times New Roman" w:eastAsia="方正小标宋简体" w:cs="Times New Roman"/>
          <w:color w:val="auto"/>
          <w:kern w:val="2"/>
          <w:sz w:val="72"/>
          <w:szCs w:val="72"/>
          <w:highlight w:val="none"/>
          <w:lang w:val="en-US" w:eastAsia="zh-CN" w:bidi="ar-SA"/>
        </w:rPr>
      </w:pP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6"/>
        <w:jc w:val="center"/>
        <w:rPr>
          <w:rFonts w:hint="eastAsia" w:asci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乐山市金口河区信访部门</w:t>
      </w:r>
    </w:p>
    <w:p>
      <w:pPr>
        <w:pStyle w:val="6"/>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决算</w:t>
      </w:r>
      <w:bookmarkEnd w:id="0"/>
      <w:bookmarkEnd w:id="1"/>
      <w:bookmarkEnd w:id="2"/>
      <w:bookmarkEnd w:id="3"/>
      <w:bookmarkEnd w:id="4"/>
      <w:bookmarkEnd w:id="5"/>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center"/>
        <w:rPr>
          <w:rFonts w:hint="eastAsia" w:ascii="Times New Roman" w:hAnsi="Times New Roman" w:eastAsia="方正小标宋简体" w:cs="Times New Roman"/>
          <w:color w:val="auto"/>
          <w:kern w:val="2"/>
          <w:sz w:val="44"/>
          <w:szCs w:val="44"/>
          <w:highlight w:val="none"/>
          <w:lang w:val="en-US" w:eastAsia="zh-CN" w:bidi="ar-SA"/>
        </w:rPr>
      </w:pPr>
    </w:p>
    <w:p>
      <w:pPr>
        <w:widowControl/>
        <w:jc w:val="both"/>
        <w:rPr>
          <w:rFonts w:hint="eastAsia" w:ascii="Times New Roman" w:hAnsi="Times New Roman"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pStyle w:val="2"/>
        <w:rPr>
          <w:rFonts w:hint="eastAsia"/>
        </w:rPr>
      </w:pPr>
    </w:p>
    <w:p>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29 </w:t>
      </w:r>
      <w:r>
        <w:rPr>
          <w:rFonts w:hint="eastAsia" w:ascii="Times New Roman" w:hAnsi="Times New Roman" w:eastAsia="仿宋_GB2312" w:cs="仿宋_GB2312"/>
          <w:color w:val="auto"/>
          <w:sz w:val="32"/>
          <w:szCs w:val="32"/>
          <w:highlight w:val="none"/>
        </w:rPr>
        <w:t>日</w:t>
      </w:r>
      <w:bookmarkStart w:id="213" w:name="_GoBack"/>
      <w:bookmarkEnd w:id="213"/>
    </w:p>
    <w:p>
      <w:pPr>
        <w:rPr>
          <w:rFonts w:ascii="Times New Roman" w:hAnsi="Times New Roman"/>
          <w:color w:val="auto"/>
          <w:highlight w:val="none"/>
        </w:rPr>
      </w:pPr>
    </w:p>
    <w:sdt>
      <w:sdtPr>
        <w:rPr>
          <w:rFonts w:ascii="宋体" w:hAnsi="宋体" w:eastAsia="宋体" w:cs="Times New Roman"/>
          <w:kern w:val="2"/>
          <w:sz w:val="21"/>
          <w:szCs w:val="24"/>
          <w:lang w:val="en-US" w:eastAsia="zh-CN" w:bidi="ar-SA"/>
        </w:rPr>
        <w:id w:val="194740727"/>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6" w:name="_Toc1153387313_WPSOffice_Type2"/>
          <w:r>
            <w:rPr>
              <w:rFonts w:ascii="宋体" w:hAnsi="宋体" w:eastAsia="宋体"/>
              <w:sz w:val="21"/>
            </w:rPr>
            <w:t>目录</w:t>
          </w:r>
        </w:p>
        <w:p>
          <w:pPr>
            <w:pStyle w:val="40"/>
            <w:tabs>
              <w:tab w:val="right" w:leader="dot" w:pos="8306"/>
            </w:tabs>
          </w:pPr>
          <w:r>
            <w:rPr>
              <w:b/>
              <w:bCs/>
            </w:rPr>
            <w:fldChar w:fldCharType="begin"/>
          </w:r>
          <w:r>
            <w:instrText xml:space="preserve"> HYPERLINK \l _Toc762036215_WPSOffice_Level1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194740727"/>
              <w:placeholder>
                <w:docPart w:val="{dd8253a2-3916-4ad5-9cef-a772aeba56fd}"/>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方正小标宋简体" w:cs="方正小标宋简体"/>
                  <w:b/>
                  <w:bCs/>
                </w:rPr>
                <w:t>第一部分  部门概况</w:t>
              </w:r>
            </w:sdtContent>
          </w:sdt>
          <w:r>
            <w:rPr>
              <w:b/>
              <w:bCs/>
            </w:rPr>
            <w:tab/>
          </w:r>
          <w:bookmarkStart w:id="7" w:name="_Toc762036215_WPSOffice_Level1Page"/>
          <w:r>
            <w:rPr>
              <w:b/>
              <w:bCs/>
            </w:rPr>
            <w:t>1</w:t>
          </w:r>
          <w:bookmarkEnd w:id="7"/>
          <w:r>
            <w:rPr>
              <w:b/>
              <w:bCs/>
            </w:rPr>
            <w:fldChar w:fldCharType="end"/>
          </w:r>
        </w:p>
        <w:p>
          <w:pPr>
            <w:pStyle w:val="41"/>
            <w:tabs>
              <w:tab w:val="right" w:leader="dot" w:pos="8306"/>
            </w:tabs>
          </w:pPr>
          <w:r>
            <w:fldChar w:fldCharType="begin"/>
          </w:r>
          <w:r>
            <w:instrText xml:space="preserve"> HYPERLINK \l _Toc1153387313_WPSOffice_Level2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1ae977d5-6f22-4228-b20c-51f7369be319}"/>
              </w:placeholder>
            </w:sdtPr>
            <w:sdtEndPr>
              <w:rPr>
                <w:rFonts w:ascii="Times New Roman" w:hAnsi="Times New Roman" w:eastAsia="宋体" w:cs="Times New Roman"/>
                <w:b/>
                <w:bCs/>
                <w:kern w:val="44"/>
                <w:sz w:val="44"/>
                <w:szCs w:val="44"/>
                <w:lang w:val="en-US" w:eastAsia="zh-CN" w:bidi="ar-SA"/>
              </w:rPr>
            </w:sdtEndPr>
            <w:sdtContent>
              <w:r>
                <w:rPr>
                  <w:rFonts w:hint="eastAsia" w:asciiTheme="majorHAnsi" w:hAnsiTheme="majorHAnsi" w:eastAsiaTheme="majorEastAsia" w:cstheme="majorBidi"/>
                </w:rPr>
                <w:t xml:space="preserve">一、 </w:t>
              </w:r>
              <w:r>
                <w:rPr>
                  <w:rFonts w:hint="eastAsia" w:ascii="Times New Roman" w:hAnsi="Times New Roman" w:eastAsia="黑体" w:cstheme="majorBidi"/>
                </w:rPr>
                <w:t>部门职责</w:t>
              </w:r>
            </w:sdtContent>
          </w:sdt>
          <w:r>
            <w:tab/>
          </w:r>
          <w:bookmarkStart w:id="8" w:name="_Toc1153387313_WPSOffice_Level2Page"/>
          <w:r>
            <w:t>1</w:t>
          </w:r>
          <w:bookmarkEnd w:id="8"/>
          <w:r>
            <w:fldChar w:fldCharType="end"/>
          </w:r>
        </w:p>
        <w:p>
          <w:pPr>
            <w:pStyle w:val="41"/>
            <w:tabs>
              <w:tab w:val="right" w:leader="dot" w:pos="8306"/>
            </w:tabs>
          </w:pPr>
          <w:r>
            <w:fldChar w:fldCharType="begin"/>
          </w:r>
          <w:r>
            <w:instrText xml:space="preserve"> HYPERLINK \l _Toc1989417811_WPSOffice_Level2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ea7bd252-5002-42f5-b49e-5670e82e03ab}"/>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heme="majorBidi"/>
                </w:rPr>
                <w:t>二、机构设置</w:t>
              </w:r>
            </w:sdtContent>
          </w:sdt>
          <w:r>
            <w:tab/>
          </w:r>
          <w:bookmarkStart w:id="9" w:name="_Toc1989417811_WPSOffice_Level2Page"/>
          <w:r>
            <w:t>2</w:t>
          </w:r>
          <w:bookmarkEnd w:id="9"/>
          <w:r>
            <w:fldChar w:fldCharType="end"/>
          </w:r>
        </w:p>
        <w:p>
          <w:pPr>
            <w:pStyle w:val="40"/>
            <w:tabs>
              <w:tab w:val="right" w:leader="dot" w:pos="8306"/>
            </w:tabs>
          </w:pPr>
          <w:r>
            <w:rPr>
              <w:b/>
              <w:bCs/>
            </w:rPr>
            <w:fldChar w:fldCharType="begin"/>
          </w:r>
          <w:r>
            <w:instrText xml:space="preserve"> HYPERLINK \l _Toc1153387313_WPSOffice_Level1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194740727"/>
              <w:placeholder>
                <w:docPart w:val="{a265a519-f5fb-4745-a8a9-e09e4ae1d3f0}"/>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方正小标宋简体" w:cs="方正小标宋简体"/>
                  <w:b/>
                  <w:bCs/>
                </w:rPr>
                <w:t>第二部分  2024年度部门决算情况说明</w:t>
              </w:r>
            </w:sdtContent>
          </w:sdt>
          <w:r>
            <w:rPr>
              <w:b/>
              <w:bCs/>
            </w:rPr>
            <w:tab/>
          </w:r>
          <w:bookmarkStart w:id="10" w:name="_Toc1153387313_WPSOffice_Level1Page"/>
          <w:r>
            <w:rPr>
              <w:b/>
              <w:bCs/>
            </w:rPr>
            <w:t>3</w:t>
          </w:r>
          <w:bookmarkEnd w:id="10"/>
          <w:r>
            <w:rPr>
              <w:b/>
              <w:bCs/>
            </w:rPr>
            <w:fldChar w:fldCharType="end"/>
          </w:r>
        </w:p>
        <w:p>
          <w:pPr>
            <w:pStyle w:val="41"/>
            <w:tabs>
              <w:tab w:val="right" w:leader="dot" w:pos="8306"/>
            </w:tabs>
          </w:pPr>
          <w:r>
            <w:fldChar w:fldCharType="begin"/>
          </w:r>
          <w:r>
            <w:instrText xml:space="preserve"> HYPERLINK \l _Toc1233178202_WPSOffice_Level2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8f999b34-c406-4b82-902e-0b07f6b953eb}"/>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一、收</w:t>
              </w:r>
              <w:r>
                <w:rPr>
                  <w:rFonts w:hint="eastAsia" w:ascii="Times New Roman" w:hAnsi="Times New Roman" w:eastAsia="黑体" w:cstheme="majorBidi"/>
                </w:rPr>
                <w:t>入支出决算总体情况说明</w:t>
              </w:r>
            </w:sdtContent>
          </w:sdt>
          <w:r>
            <w:tab/>
          </w:r>
          <w:bookmarkStart w:id="11" w:name="_Toc1233178202_WPSOffice_Level2Page"/>
          <w:r>
            <w:t>3</w:t>
          </w:r>
          <w:bookmarkEnd w:id="11"/>
          <w:r>
            <w:fldChar w:fldCharType="end"/>
          </w:r>
        </w:p>
        <w:p>
          <w:pPr>
            <w:pStyle w:val="41"/>
            <w:tabs>
              <w:tab w:val="right" w:leader="dot" w:pos="8306"/>
            </w:tabs>
          </w:pPr>
          <w:r>
            <w:fldChar w:fldCharType="begin"/>
          </w:r>
          <w:r>
            <w:instrText xml:space="preserve"> HYPERLINK \l _Toc1198630532_WPSOffice_Level2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2f67db61-8d2e-4b2f-a907-618ab7c7e5da}"/>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二、收入决算情况说明</w:t>
              </w:r>
            </w:sdtContent>
          </w:sdt>
          <w:r>
            <w:tab/>
          </w:r>
          <w:bookmarkStart w:id="12" w:name="_Toc1198630532_WPSOffice_Level2Page"/>
          <w:r>
            <w:t>3</w:t>
          </w:r>
          <w:bookmarkEnd w:id="12"/>
          <w:r>
            <w:fldChar w:fldCharType="end"/>
          </w:r>
        </w:p>
        <w:p>
          <w:pPr>
            <w:pStyle w:val="41"/>
            <w:tabs>
              <w:tab w:val="right" w:leader="dot" w:pos="8306"/>
            </w:tabs>
          </w:pPr>
          <w:r>
            <w:fldChar w:fldCharType="begin"/>
          </w:r>
          <w:r>
            <w:instrText xml:space="preserve"> HYPERLINK \l _Toc1434010707_WPSOffice_Level2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1e995da6-2238-45fd-b32d-900e319c1833}"/>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三、支</w:t>
              </w:r>
              <w:r>
                <w:rPr>
                  <w:rFonts w:hint="eastAsia" w:ascii="Times New Roman" w:hAnsi="Times New Roman" w:eastAsia="黑体" w:cstheme="majorBidi"/>
                </w:rPr>
                <w:t>出决算情况说明</w:t>
              </w:r>
            </w:sdtContent>
          </w:sdt>
          <w:r>
            <w:tab/>
          </w:r>
          <w:bookmarkStart w:id="13" w:name="_Toc1434010707_WPSOffice_Level2Page"/>
          <w:r>
            <w:t>4</w:t>
          </w:r>
          <w:bookmarkEnd w:id="13"/>
          <w:r>
            <w:fldChar w:fldCharType="end"/>
          </w:r>
        </w:p>
        <w:p>
          <w:pPr>
            <w:pStyle w:val="41"/>
            <w:tabs>
              <w:tab w:val="right" w:leader="dot" w:pos="8306"/>
            </w:tabs>
          </w:pPr>
          <w:r>
            <w:fldChar w:fldCharType="begin"/>
          </w:r>
          <w:r>
            <w:instrText xml:space="preserve"> HYPERLINK \l _Toc1176790087_WPSOffice_Level2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20f9f9bc-a1f9-47d7-aa53-0f418fb7ab97}"/>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四、财</w:t>
              </w:r>
              <w:r>
                <w:rPr>
                  <w:rFonts w:hint="eastAsia" w:ascii="Times New Roman" w:hAnsi="Times New Roman" w:eastAsia="黑体" w:cstheme="majorBidi"/>
                </w:rPr>
                <w:t>政拨款收入支出决算总体情况说明</w:t>
              </w:r>
            </w:sdtContent>
          </w:sdt>
          <w:r>
            <w:tab/>
          </w:r>
          <w:bookmarkStart w:id="14" w:name="_Toc1176790087_WPSOffice_Level2Page"/>
          <w:r>
            <w:t>4</w:t>
          </w:r>
          <w:bookmarkEnd w:id="14"/>
          <w:r>
            <w:fldChar w:fldCharType="end"/>
          </w:r>
        </w:p>
        <w:p>
          <w:pPr>
            <w:pStyle w:val="41"/>
            <w:tabs>
              <w:tab w:val="right" w:leader="dot" w:pos="8306"/>
            </w:tabs>
          </w:pPr>
          <w:r>
            <w:fldChar w:fldCharType="begin"/>
          </w:r>
          <w:r>
            <w:instrText xml:space="preserve"> HYPERLINK \l _Toc1719436949_WPSOffice_Level2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9fe32c58-16b8-4a1f-88c4-3f22639241d4}"/>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五、一</w:t>
              </w:r>
              <w:r>
                <w:rPr>
                  <w:rFonts w:hint="eastAsia" w:ascii="Times New Roman" w:hAnsi="Times New Roman" w:eastAsia="黑体" w:cstheme="majorBidi"/>
                </w:rPr>
                <w:t>般公共预算财政拨款支出决算情况说明</w:t>
              </w:r>
            </w:sdtContent>
          </w:sdt>
          <w:r>
            <w:tab/>
          </w:r>
          <w:bookmarkStart w:id="15" w:name="_Toc1719436949_WPSOffice_Level2Page"/>
          <w:r>
            <w:t>5</w:t>
          </w:r>
          <w:bookmarkEnd w:id="15"/>
          <w:r>
            <w:fldChar w:fldCharType="end"/>
          </w:r>
        </w:p>
        <w:p>
          <w:pPr>
            <w:pStyle w:val="41"/>
            <w:tabs>
              <w:tab w:val="right" w:leader="dot" w:pos="8306"/>
            </w:tabs>
          </w:pPr>
          <w:r>
            <w:fldChar w:fldCharType="begin"/>
          </w:r>
          <w:r>
            <w:instrText xml:space="preserve"> HYPERLINK \l _Toc880432784_WPSOffice_Level2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c528fc1d-427f-4323-9760-03db4067a1f1}"/>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六、一</w:t>
              </w:r>
              <w:r>
                <w:rPr>
                  <w:rFonts w:hint="eastAsia" w:ascii="Times New Roman" w:hAnsi="Times New Roman" w:eastAsia="黑体" w:cstheme="majorBidi"/>
                </w:rPr>
                <w:t>般公共预算财政拨款基本支出决算情况说明</w:t>
              </w:r>
            </w:sdtContent>
          </w:sdt>
          <w:r>
            <w:tab/>
          </w:r>
          <w:bookmarkStart w:id="16" w:name="_Toc880432784_WPSOffice_Level2Page"/>
          <w:r>
            <w:t>9</w:t>
          </w:r>
          <w:bookmarkEnd w:id="16"/>
          <w:r>
            <w:fldChar w:fldCharType="end"/>
          </w:r>
        </w:p>
        <w:p>
          <w:pPr>
            <w:pStyle w:val="41"/>
            <w:tabs>
              <w:tab w:val="right" w:leader="dot" w:pos="8306"/>
            </w:tabs>
          </w:pPr>
          <w:r>
            <w:fldChar w:fldCharType="begin"/>
          </w:r>
          <w:r>
            <w:instrText xml:space="preserve"> HYPERLINK \l _Toc784913322_WPSOffice_Level2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a102bb42-fd7f-456f-8e97-89cf4cbfb5ed}"/>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七、</w:t>
              </w:r>
              <w:r>
                <w:rPr>
                  <w:rFonts w:hint="eastAsia" w:ascii="Times New Roman" w:hAnsi="Times New Roman" w:eastAsia="黑体" w:cstheme="majorBidi"/>
                </w:rPr>
                <w:t>财政拨款“三公”经费支出决算情况说明</w:t>
              </w:r>
            </w:sdtContent>
          </w:sdt>
          <w:r>
            <w:tab/>
          </w:r>
          <w:bookmarkStart w:id="17" w:name="_Toc784913322_WPSOffice_Level2Page"/>
          <w:r>
            <w:t>9</w:t>
          </w:r>
          <w:bookmarkEnd w:id="17"/>
          <w:r>
            <w:fldChar w:fldCharType="end"/>
          </w:r>
        </w:p>
        <w:p>
          <w:pPr>
            <w:pStyle w:val="41"/>
            <w:tabs>
              <w:tab w:val="right" w:leader="dot" w:pos="8306"/>
            </w:tabs>
          </w:pPr>
          <w:r>
            <w:fldChar w:fldCharType="begin"/>
          </w:r>
          <w:r>
            <w:instrText xml:space="preserve"> HYPERLINK \l _Toc1585621105_WPSOffice_Level2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4146de51-ed3e-4536-915f-be1e69c4939a}"/>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rPr>
                <w:t>八、</w:t>
              </w:r>
              <w:r>
                <w:rPr>
                  <w:rFonts w:hint="eastAsia" w:ascii="Times New Roman" w:hAnsi="Times New Roman" w:eastAsia="黑体" w:cstheme="majorBidi"/>
                </w:rPr>
                <w:t>政府性基金预算支出决算情况说明</w:t>
              </w:r>
            </w:sdtContent>
          </w:sdt>
          <w:r>
            <w:tab/>
          </w:r>
          <w:bookmarkStart w:id="18" w:name="_Toc1585621105_WPSOffice_Level2Page"/>
          <w:r>
            <w:t>11</w:t>
          </w:r>
          <w:bookmarkEnd w:id="18"/>
          <w:r>
            <w:fldChar w:fldCharType="end"/>
          </w:r>
        </w:p>
        <w:p>
          <w:pPr>
            <w:pStyle w:val="41"/>
            <w:tabs>
              <w:tab w:val="right" w:leader="dot" w:pos="8306"/>
            </w:tabs>
          </w:pPr>
          <w:r>
            <w:fldChar w:fldCharType="begin"/>
          </w:r>
          <w:r>
            <w:instrText xml:space="preserve"> HYPERLINK \l _Toc1194457142_WPSOffice_Level2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0510a955-8990-4089-9673-51dfd562fb5f}"/>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heme="majorBidi"/>
                </w:rPr>
                <w:t>九、国有资本经营预算支出决算情况说明</w:t>
              </w:r>
            </w:sdtContent>
          </w:sdt>
          <w:r>
            <w:tab/>
          </w:r>
          <w:bookmarkStart w:id="19" w:name="_Toc1194457142_WPSOffice_Level2Page"/>
          <w:r>
            <w:t>11</w:t>
          </w:r>
          <w:bookmarkEnd w:id="19"/>
          <w:r>
            <w:fldChar w:fldCharType="end"/>
          </w:r>
        </w:p>
        <w:p>
          <w:pPr>
            <w:pStyle w:val="41"/>
            <w:tabs>
              <w:tab w:val="right" w:leader="dot" w:pos="8306"/>
            </w:tabs>
          </w:pPr>
          <w:r>
            <w:fldChar w:fldCharType="begin"/>
          </w:r>
          <w:r>
            <w:instrText xml:space="preserve"> HYPERLINK \l _Toc251360038_WPSOffice_Level2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3b463193-1c32-4ee4-8071-6e50cdf5fab4}"/>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heme="majorBidi"/>
                </w:rPr>
                <w:t>十、其他重要事项的情况说明</w:t>
              </w:r>
            </w:sdtContent>
          </w:sdt>
          <w:r>
            <w:tab/>
          </w:r>
          <w:bookmarkStart w:id="20" w:name="_Toc251360038_WPSOffice_Level2Page"/>
          <w:r>
            <w:t>11</w:t>
          </w:r>
          <w:bookmarkEnd w:id="20"/>
          <w:r>
            <w:fldChar w:fldCharType="end"/>
          </w:r>
        </w:p>
        <w:p>
          <w:pPr>
            <w:pStyle w:val="40"/>
            <w:tabs>
              <w:tab w:val="right" w:leader="dot" w:pos="8306"/>
            </w:tabs>
          </w:pPr>
          <w:r>
            <w:rPr>
              <w:b/>
              <w:bCs/>
            </w:rPr>
            <w:fldChar w:fldCharType="begin"/>
          </w:r>
          <w:r>
            <w:instrText xml:space="preserve"> HYPERLINK \l _Toc1989417811_WPSOffice_Level1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194740727"/>
              <w:placeholder>
                <w:docPart w:val="{69914dbe-e062-44b4-a370-4f8f7464ea02}"/>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b/>
                  <w:bCs/>
                </w:rPr>
                <w:t>第三部分  名词解释</w:t>
              </w:r>
            </w:sdtContent>
          </w:sdt>
          <w:r>
            <w:rPr>
              <w:b/>
              <w:bCs/>
            </w:rPr>
            <w:tab/>
          </w:r>
          <w:bookmarkStart w:id="21" w:name="_Toc1989417811_WPSOffice_Level1Page"/>
          <w:r>
            <w:rPr>
              <w:b/>
              <w:bCs/>
            </w:rPr>
            <w:t>13</w:t>
          </w:r>
          <w:bookmarkEnd w:id="21"/>
          <w:r>
            <w:rPr>
              <w:b/>
              <w:bCs/>
            </w:rPr>
            <w:fldChar w:fldCharType="end"/>
          </w:r>
        </w:p>
        <w:p>
          <w:pPr>
            <w:pStyle w:val="40"/>
            <w:tabs>
              <w:tab w:val="right" w:leader="dot" w:pos="8306"/>
            </w:tabs>
          </w:pPr>
          <w:r>
            <w:rPr>
              <w:b/>
              <w:bCs/>
            </w:rPr>
            <w:fldChar w:fldCharType="begin"/>
          </w:r>
          <w:r>
            <w:instrText xml:space="preserve"> HYPERLINK \l _Toc1233178202_WPSOffice_Level1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194740727"/>
              <w:placeholder>
                <w:docPart w:val="{af1fe1b1-6c36-4ff3-93e9-b192714f25ea}"/>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b/>
                  <w:bCs/>
                </w:rPr>
                <w:t>第四部分  附件</w:t>
              </w:r>
            </w:sdtContent>
          </w:sdt>
          <w:r>
            <w:rPr>
              <w:b/>
              <w:bCs/>
            </w:rPr>
            <w:tab/>
          </w:r>
          <w:bookmarkStart w:id="22" w:name="_Toc1233178202_WPSOffice_Level1Page"/>
          <w:r>
            <w:rPr>
              <w:b/>
              <w:bCs/>
            </w:rPr>
            <w:t>17</w:t>
          </w:r>
          <w:bookmarkEnd w:id="22"/>
          <w:r>
            <w:rPr>
              <w:b/>
              <w:bCs/>
            </w:rPr>
            <w:fldChar w:fldCharType="end"/>
          </w:r>
        </w:p>
        <w:p>
          <w:pPr>
            <w:pStyle w:val="41"/>
            <w:tabs>
              <w:tab w:val="right" w:leader="dot" w:pos="8306"/>
            </w:tabs>
          </w:pPr>
          <w:r>
            <w:fldChar w:fldCharType="begin"/>
          </w:r>
          <w:r>
            <w:instrText xml:space="preserve"> HYPERLINK \l _Toc508337334_WPSOffice_Level2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34c78e3a-9250-4ae2-8b5f-e9a8a9aed8ae}"/>
              </w:placeholder>
            </w:sdtPr>
            <w:sdtEndPr>
              <w:rPr>
                <w:rFonts w:ascii="Times New Roman" w:hAnsi="Times New Roman" w:eastAsia="宋体" w:cs="Times New Roman"/>
                <w:b/>
                <w:bCs/>
                <w:kern w:val="44"/>
                <w:sz w:val="44"/>
                <w:szCs w:val="44"/>
                <w:lang w:val="en-US" w:eastAsia="zh-CN" w:bidi="ar-SA"/>
              </w:rPr>
            </w:sdtEndPr>
            <w:sdtContent>
              <w:r>
                <w:rPr>
                  <w:rFonts w:hint="eastAsia" w:ascii="方正小标宋简体" w:hAnsi="宋体" w:eastAsia="方正小标宋简体" w:cs="Times New Roman"/>
                </w:rPr>
                <w:t>区信访局部门整体</w:t>
              </w:r>
              <w:r>
                <w:rPr>
                  <w:rFonts w:hint="default" w:ascii="Times New Roman" w:hAnsi="Times New Roman" w:eastAsia="方正小标宋简体" w:cs="Times New Roman"/>
                </w:rPr>
                <w:t>预算绩效</w:t>
              </w:r>
              <w:r>
                <w:rPr>
                  <w:rFonts w:hint="eastAsia" w:ascii="Times New Roman" w:hAnsi="Times New Roman" w:eastAsia="方正小标宋简体" w:cs="Times New Roman"/>
                </w:rPr>
                <w:t>评价</w:t>
              </w:r>
              <w:r>
                <w:rPr>
                  <w:rFonts w:hint="default" w:ascii="Times New Roman" w:hAnsi="Times New Roman" w:eastAsia="方正小标宋简体" w:cs="Times New Roman"/>
                </w:rPr>
                <w:t>报告</w:t>
              </w:r>
            </w:sdtContent>
          </w:sdt>
          <w:r>
            <w:tab/>
          </w:r>
          <w:bookmarkStart w:id="23" w:name="_Toc508337334_WPSOffice_Level2Page"/>
          <w:r>
            <w:t>17</w:t>
          </w:r>
          <w:bookmarkEnd w:id="23"/>
          <w:r>
            <w:fldChar w:fldCharType="end"/>
          </w:r>
        </w:p>
        <w:p>
          <w:pPr>
            <w:pStyle w:val="41"/>
            <w:tabs>
              <w:tab w:val="right" w:leader="dot" w:pos="8306"/>
            </w:tabs>
            <w:sectPr>
              <w:footerReference r:id="rId5" w:type="default"/>
              <w:pgSz w:w="11906" w:h="16838"/>
              <w:pgMar w:top="1440" w:right="1800" w:bottom="1440" w:left="1800" w:header="851" w:footer="992" w:gutter="0"/>
              <w:pgNumType w:fmt="numberInDash" w:start="1"/>
              <w:cols w:space="425" w:num="1"/>
              <w:docGrid w:type="lines" w:linePitch="312" w:charSpace="0"/>
            </w:sectPr>
          </w:pPr>
        </w:p>
        <w:p>
          <w:pPr>
            <w:pStyle w:val="41"/>
            <w:tabs>
              <w:tab w:val="right" w:leader="dot" w:pos="8306"/>
            </w:tabs>
          </w:pPr>
          <w:r>
            <w:fldChar w:fldCharType="begin"/>
          </w:r>
          <w:r>
            <w:instrText xml:space="preserve"> HYPERLINK \l _Toc1751813706_WPSOffice_Level2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da83c65a-d4ca-4c5b-80a2-07f0f433cc15}"/>
              </w:placeholder>
            </w:sdtPr>
            <w:sdtEndPr>
              <w:rPr>
                <w:rFonts w:ascii="Times New Roman" w:hAnsi="Times New Roman" w:eastAsia="宋体" w:cs="Times New Roman"/>
                <w:b/>
                <w:bCs/>
                <w:kern w:val="44"/>
                <w:sz w:val="44"/>
                <w:szCs w:val="44"/>
                <w:lang w:val="en-US" w:eastAsia="zh-CN" w:bidi="ar-SA"/>
              </w:rPr>
            </w:sdtEndPr>
            <w:sdtContent>
              <w:r>
                <w:rPr>
                  <w:rFonts w:hint="eastAsia" w:ascii="仿宋_GB2312" w:hAnsi="Calibri" w:eastAsia="仿宋_GB2312" w:cs="仿宋"/>
                </w:rPr>
                <w:t>一、部门基本情况</w:t>
              </w:r>
            </w:sdtContent>
          </w:sdt>
          <w:r>
            <w:tab/>
          </w:r>
          <w:bookmarkStart w:id="24" w:name="_Toc1751813706_WPSOffice_Level2Page"/>
          <w:r>
            <w:t>17</w:t>
          </w:r>
          <w:bookmarkEnd w:id="24"/>
          <w:r>
            <w:fldChar w:fldCharType="end"/>
          </w:r>
        </w:p>
        <w:p>
          <w:pPr>
            <w:pStyle w:val="41"/>
            <w:tabs>
              <w:tab w:val="right" w:leader="dot" w:pos="8306"/>
            </w:tabs>
          </w:pPr>
          <w:r>
            <w:fldChar w:fldCharType="begin"/>
          </w:r>
          <w:r>
            <w:instrText xml:space="preserve"> HYPERLINK \l _Toc1363275746_WPSOffice_Level2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4952221e-2126-47d5-9d1c-1b171e88e548}"/>
              </w:placeholder>
            </w:sdtPr>
            <w:sdtEndPr>
              <w:rPr>
                <w:rFonts w:ascii="Times New Roman" w:hAnsi="Times New Roman" w:eastAsia="宋体" w:cs="Times New Roman"/>
                <w:b/>
                <w:bCs/>
                <w:kern w:val="44"/>
                <w:sz w:val="44"/>
                <w:szCs w:val="44"/>
                <w:lang w:val="en-US" w:eastAsia="zh-CN" w:bidi="ar-SA"/>
              </w:rPr>
            </w:sdtEndPr>
            <w:sdtContent>
              <w:r>
                <w:rPr>
                  <w:rFonts w:hint="eastAsia" w:ascii="仿宋_GB2312" w:hAnsi="Calibri" w:eastAsia="仿宋_GB2312" w:cs="仿宋"/>
                </w:rPr>
                <w:t>二、部门财政资金收支情况</w:t>
              </w:r>
            </w:sdtContent>
          </w:sdt>
          <w:r>
            <w:tab/>
          </w:r>
          <w:bookmarkStart w:id="25" w:name="_Toc1363275746_WPSOffice_Level2Page"/>
          <w:r>
            <w:t>18</w:t>
          </w:r>
          <w:bookmarkEnd w:id="25"/>
          <w:r>
            <w:fldChar w:fldCharType="end"/>
          </w:r>
        </w:p>
        <w:p>
          <w:pPr>
            <w:pStyle w:val="41"/>
            <w:tabs>
              <w:tab w:val="right" w:leader="dot" w:pos="8306"/>
            </w:tabs>
          </w:pPr>
          <w:r>
            <w:fldChar w:fldCharType="begin"/>
          </w:r>
          <w:r>
            <w:instrText xml:space="preserve"> HYPERLINK \l _Toc202573380_WPSOffice_Level2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ad3a526e-1cc6-4722-ae8d-c4c255fa78ea}"/>
              </w:placeholder>
            </w:sdtPr>
            <w:sdtEndPr>
              <w:rPr>
                <w:rFonts w:ascii="Times New Roman" w:hAnsi="Times New Roman" w:eastAsia="宋体" w:cs="Times New Roman"/>
                <w:b/>
                <w:bCs/>
                <w:kern w:val="44"/>
                <w:sz w:val="44"/>
                <w:szCs w:val="44"/>
                <w:lang w:val="en-US" w:eastAsia="zh-CN" w:bidi="ar-SA"/>
              </w:rPr>
            </w:sdtEndPr>
            <w:sdtContent>
              <w:r>
                <w:rPr>
                  <w:rFonts w:hint="eastAsia" w:ascii="仿宋_GB2312" w:hAnsi="Calibri" w:eastAsia="仿宋_GB2312" w:cs="仿宋"/>
                </w:rPr>
                <w:t>三、部门整体绩效管理情况</w:t>
              </w:r>
            </w:sdtContent>
          </w:sdt>
          <w:r>
            <w:tab/>
          </w:r>
          <w:bookmarkStart w:id="26" w:name="_Toc202573380_WPSOffice_Level2Page"/>
          <w:r>
            <w:t>19</w:t>
          </w:r>
          <w:bookmarkEnd w:id="26"/>
          <w:r>
            <w:fldChar w:fldCharType="end"/>
          </w:r>
        </w:p>
        <w:p>
          <w:pPr>
            <w:pStyle w:val="41"/>
            <w:tabs>
              <w:tab w:val="right" w:leader="dot" w:pos="8306"/>
            </w:tabs>
          </w:pPr>
          <w:r>
            <w:fldChar w:fldCharType="begin"/>
          </w:r>
          <w:r>
            <w:instrText xml:space="preserve"> HYPERLINK \l _Toc230610516_WPSOffice_Level2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def24099-8616-49e9-9f77-ea3e61d332b4}"/>
              </w:placeholder>
            </w:sdtPr>
            <w:sdtEndPr>
              <w:rPr>
                <w:rFonts w:ascii="Times New Roman" w:hAnsi="Times New Roman" w:eastAsia="宋体" w:cs="Times New Roman"/>
                <w:b/>
                <w:bCs/>
                <w:kern w:val="44"/>
                <w:sz w:val="44"/>
                <w:szCs w:val="44"/>
                <w:lang w:val="en-US" w:eastAsia="zh-CN" w:bidi="ar-SA"/>
              </w:rPr>
            </w:sdtEndPr>
            <w:sdtContent>
              <w:r>
                <w:rPr>
                  <w:rFonts w:hint="eastAsia" w:ascii="仿宋_GB2312" w:hAnsi="Calibri" w:eastAsia="仿宋_GB2312" w:cs="仿宋"/>
                </w:rPr>
                <w:t>四、评价结论及建议</w:t>
              </w:r>
            </w:sdtContent>
          </w:sdt>
          <w:r>
            <w:tab/>
          </w:r>
          <w:bookmarkStart w:id="27" w:name="_Toc230610516_WPSOffice_Level2Page"/>
          <w:r>
            <w:t>21</w:t>
          </w:r>
          <w:bookmarkEnd w:id="27"/>
          <w:r>
            <w:fldChar w:fldCharType="end"/>
          </w:r>
        </w:p>
        <w:p>
          <w:pPr>
            <w:pStyle w:val="41"/>
            <w:tabs>
              <w:tab w:val="right" w:leader="dot" w:pos="8306"/>
            </w:tabs>
          </w:pPr>
          <w:r>
            <w:fldChar w:fldCharType="begin"/>
          </w:r>
          <w:r>
            <w:instrText xml:space="preserve"> HYPERLINK \l _Toc332014599_WPSOffice_Level2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f47aea91-a28e-44d9-ac69-07deeb2f3807}"/>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Times New Roman"/>
                </w:rPr>
                <w:t>部门预算项目支出绩效自评表（2024年度）</w:t>
              </w:r>
            </w:sdtContent>
          </w:sdt>
          <w:r>
            <w:tab/>
          </w:r>
          <w:bookmarkStart w:id="28" w:name="_Toc332014599_WPSOffice_Level2Page"/>
          <w:r>
            <w:t>23</w:t>
          </w:r>
          <w:bookmarkEnd w:id="28"/>
          <w:r>
            <w:fldChar w:fldCharType="end"/>
          </w:r>
        </w:p>
        <w:p>
          <w:pPr>
            <w:pStyle w:val="41"/>
            <w:tabs>
              <w:tab w:val="right" w:leader="dot" w:pos="8306"/>
            </w:tabs>
          </w:pPr>
          <w:r>
            <w:fldChar w:fldCharType="begin"/>
          </w:r>
          <w:r>
            <w:instrText xml:space="preserve"> HYPERLINK \l _Toc1382902423_WPSOffice_Level2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7e16f4bf-f73b-4af2-9bf9-4f466c90ac8b}"/>
              </w:placeholder>
            </w:sdtPr>
            <w:sdtEndPr>
              <w:rPr>
                <w:rFonts w:ascii="Times New Roman" w:hAnsi="Times New Roman" w:eastAsia="宋体" w:cs="Times New Roman"/>
                <w:b/>
                <w:bCs/>
                <w:kern w:val="44"/>
                <w:sz w:val="44"/>
                <w:szCs w:val="44"/>
                <w:lang w:val="en-US" w:eastAsia="zh-CN" w:bidi="ar-SA"/>
              </w:rPr>
            </w:sdtEndPr>
            <w:sdtContent>
              <w:r>
                <w:rPr>
                  <w:rFonts w:hint="eastAsia" w:ascii="方正小标宋简体" w:hAnsi="方正小标宋简体" w:eastAsia="方正小标宋简体" w:cs="Times New Roman"/>
                </w:rPr>
                <w:t>信访维稳工作经费项目绩效评价报告</w:t>
              </w:r>
            </w:sdtContent>
          </w:sdt>
          <w:r>
            <w:tab/>
          </w:r>
          <w:bookmarkStart w:id="29" w:name="_Toc1382902423_WPSOffice_Level2Page"/>
          <w:r>
            <w:t>24</w:t>
          </w:r>
          <w:bookmarkEnd w:id="29"/>
          <w:r>
            <w:fldChar w:fldCharType="end"/>
          </w:r>
        </w:p>
        <w:p>
          <w:pPr>
            <w:pStyle w:val="41"/>
            <w:tabs>
              <w:tab w:val="right" w:leader="dot" w:pos="8306"/>
            </w:tabs>
          </w:pPr>
          <w:r>
            <w:fldChar w:fldCharType="begin"/>
          </w:r>
          <w:r>
            <w:instrText xml:space="preserve"> HYPERLINK \l _Toc1708671553_WPSOffice_Level2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7cb2f679-f348-479b-a37d-18a1299b8494}"/>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rPr>
                <w:t>一、项目概况</w:t>
              </w:r>
            </w:sdtContent>
          </w:sdt>
          <w:r>
            <w:tab/>
          </w:r>
          <w:bookmarkStart w:id="30" w:name="_Toc1708671553_WPSOffice_Level2Page"/>
          <w:r>
            <w:t>24</w:t>
          </w:r>
          <w:bookmarkEnd w:id="30"/>
          <w:r>
            <w:fldChar w:fldCharType="end"/>
          </w:r>
        </w:p>
        <w:p>
          <w:pPr>
            <w:pStyle w:val="41"/>
            <w:tabs>
              <w:tab w:val="right" w:leader="dot" w:pos="8306"/>
            </w:tabs>
          </w:pPr>
          <w:r>
            <w:fldChar w:fldCharType="begin"/>
          </w:r>
          <w:r>
            <w:instrText xml:space="preserve"> HYPERLINK \l _Toc109138370_WPSOffice_Level2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eba5b150-cfb2-4d9e-b9b1-f81e0601d11a}"/>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rPr>
                <w:t>二、评价实施</w:t>
              </w:r>
            </w:sdtContent>
          </w:sdt>
          <w:r>
            <w:tab/>
          </w:r>
          <w:bookmarkStart w:id="31" w:name="_Toc109138370_WPSOffice_Level2Page"/>
          <w:r>
            <w:t>26</w:t>
          </w:r>
          <w:bookmarkEnd w:id="31"/>
          <w:r>
            <w:fldChar w:fldCharType="end"/>
          </w:r>
        </w:p>
        <w:p>
          <w:pPr>
            <w:pStyle w:val="41"/>
            <w:tabs>
              <w:tab w:val="right" w:leader="dot" w:pos="8306"/>
            </w:tabs>
          </w:pPr>
          <w:r>
            <w:fldChar w:fldCharType="begin"/>
          </w:r>
          <w:r>
            <w:instrText xml:space="preserve"> HYPERLINK \l _Toc1644346083_WPSOffice_Level2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48ab33d3-8e2d-4d45-88ac-0f0ee3655e64}"/>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rPr>
                <w:t>三、绩效分析</w:t>
              </w:r>
            </w:sdtContent>
          </w:sdt>
          <w:r>
            <w:tab/>
          </w:r>
          <w:bookmarkStart w:id="32" w:name="_Toc1644346083_WPSOffice_Level2Page"/>
          <w:r>
            <w:t>26</w:t>
          </w:r>
          <w:bookmarkEnd w:id="32"/>
          <w:r>
            <w:fldChar w:fldCharType="end"/>
          </w:r>
        </w:p>
        <w:p>
          <w:pPr>
            <w:pStyle w:val="41"/>
            <w:tabs>
              <w:tab w:val="right" w:leader="dot" w:pos="8306"/>
            </w:tabs>
          </w:pPr>
          <w:r>
            <w:fldChar w:fldCharType="begin"/>
          </w:r>
          <w:r>
            <w:instrText xml:space="preserve"> HYPERLINK \l _Toc1188044182_WPSOffice_Level2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ba4f981b-d108-4965-8799-31f90de9d54a}"/>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rPr>
                <w:t>四、评价结论</w:t>
              </w:r>
            </w:sdtContent>
          </w:sdt>
          <w:r>
            <w:tab/>
          </w:r>
          <w:bookmarkStart w:id="33" w:name="_Toc1188044182_WPSOffice_Level2Page"/>
          <w:r>
            <w:t>27</w:t>
          </w:r>
          <w:bookmarkEnd w:id="33"/>
          <w:r>
            <w:fldChar w:fldCharType="end"/>
          </w:r>
        </w:p>
        <w:p>
          <w:pPr>
            <w:pStyle w:val="41"/>
            <w:tabs>
              <w:tab w:val="right" w:leader="dot" w:pos="8306"/>
            </w:tabs>
          </w:pPr>
          <w:r>
            <w:fldChar w:fldCharType="begin"/>
          </w:r>
          <w:r>
            <w:instrText xml:space="preserve"> HYPERLINK \l _Toc1620335094_WPSOffice_Level2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10c1ef16-54e3-4977-affc-c4feaefada54}"/>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rPr>
                <w:t>五、存在主要问题</w:t>
              </w:r>
            </w:sdtContent>
          </w:sdt>
          <w:r>
            <w:tab/>
          </w:r>
          <w:bookmarkStart w:id="34" w:name="_Toc1620335094_WPSOffice_Level2Page"/>
          <w:r>
            <w:t>27</w:t>
          </w:r>
          <w:bookmarkEnd w:id="34"/>
          <w:r>
            <w:fldChar w:fldCharType="end"/>
          </w:r>
        </w:p>
        <w:p>
          <w:pPr>
            <w:pStyle w:val="41"/>
            <w:tabs>
              <w:tab w:val="right" w:leader="dot" w:pos="8306"/>
            </w:tabs>
          </w:pPr>
          <w:r>
            <w:fldChar w:fldCharType="begin"/>
          </w:r>
          <w:r>
            <w:instrText xml:space="preserve"> HYPERLINK \l _Toc1179659949_WPSOffice_Level2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ad9d8782-631d-449c-86f2-3c04c2fdaa28}"/>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rPr>
                <w:t>六、改进建议</w:t>
              </w:r>
            </w:sdtContent>
          </w:sdt>
          <w:r>
            <w:tab/>
          </w:r>
          <w:bookmarkStart w:id="35" w:name="_Toc1179659949_WPSOffice_Level2Page"/>
          <w:r>
            <w:t>28</w:t>
          </w:r>
          <w:bookmarkEnd w:id="35"/>
          <w:r>
            <w:fldChar w:fldCharType="end"/>
          </w:r>
        </w:p>
        <w:p>
          <w:pPr>
            <w:pStyle w:val="40"/>
            <w:tabs>
              <w:tab w:val="right" w:leader="dot" w:pos="8306"/>
            </w:tabs>
          </w:pPr>
          <w:r>
            <w:rPr>
              <w:b/>
              <w:bCs/>
            </w:rPr>
            <w:fldChar w:fldCharType="begin"/>
          </w:r>
          <w:r>
            <w:instrText xml:space="preserve"> HYPERLINK \l _Toc1198630532_WPSOffice_Level1 </w:instrText>
          </w:r>
          <w:r>
            <w:rPr>
              <w:b/>
              <w:bCs/>
            </w:rPr>
            <w:fldChar w:fldCharType="separate"/>
          </w:r>
          <w:sdt>
            <w:sdtPr>
              <w:rPr>
                <w:rFonts w:ascii="Times New Roman" w:hAnsi="Times New Roman" w:eastAsia="宋体" w:cs="Times New Roman"/>
                <w:b/>
                <w:bCs/>
                <w:kern w:val="44"/>
                <w:sz w:val="44"/>
                <w:szCs w:val="44"/>
                <w:lang w:val="en-US" w:eastAsia="zh-CN" w:bidi="ar-SA"/>
              </w:rPr>
              <w:id w:val="194740727"/>
              <w:placeholder>
                <w:docPart w:val="{f2e9dafe-d94f-4af4-a095-0c416d8e36dd}"/>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黑体" w:cs="Times New Roman"/>
                  <w:b/>
                  <w:bCs/>
                </w:rPr>
                <w:t>第五部分 附表</w:t>
              </w:r>
            </w:sdtContent>
          </w:sdt>
          <w:r>
            <w:rPr>
              <w:b/>
              <w:bCs/>
            </w:rPr>
            <w:tab/>
          </w:r>
          <w:bookmarkStart w:id="36" w:name="_Toc1198630532_WPSOffice_Level1Page"/>
          <w:r>
            <w:rPr>
              <w:b/>
              <w:bCs/>
            </w:rPr>
            <w:t>29</w:t>
          </w:r>
          <w:bookmarkEnd w:id="36"/>
          <w:r>
            <w:rPr>
              <w:b/>
              <w:bCs/>
            </w:rPr>
            <w:fldChar w:fldCharType="end"/>
          </w:r>
        </w:p>
        <w:p>
          <w:pPr>
            <w:pStyle w:val="41"/>
            <w:tabs>
              <w:tab w:val="right" w:leader="dot" w:pos="8306"/>
            </w:tabs>
          </w:pPr>
          <w:r>
            <w:fldChar w:fldCharType="begin"/>
          </w:r>
          <w:r>
            <w:instrText xml:space="preserve"> HYPERLINK \l _Toc1216975858_WPSOffice_Level2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97a00324-d16b-458e-9904-245bcb892658}"/>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一、收入支出决算总表</w:t>
              </w:r>
            </w:sdtContent>
          </w:sdt>
          <w:r>
            <w:tab/>
          </w:r>
          <w:bookmarkStart w:id="37" w:name="_Toc1216975858_WPSOffice_Level2Page"/>
          <w:r>
            <w:t>29</w:t>
          </w:r>
          <w:bookmarkEnd w:id="37"/>
          <w:r>
            <w:fldChar w:fldCharType="end"/>
          </w:r>
        </w:p>
        <w:p>
          <w:pPr>
            <w:pStyle w:val="41"/>
            <w:tabs>
              <w:tab w:val="right" w:leader="dot" w:pos="8306"/>
            </w:tabs>
          </w:pPr>
          <w:r>
            <w:fldChar w:fldCharType="begin"/>
          </w:r>
          <w:r>
            <w:instrText xml:space="preserve"> HYPERLINK \l _Toc96823607_WPSOffice_Level2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19d93bfe-814c-46cd-994f-f5bd302f70be}"/>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二、收入决算表</w:t>
              </w:r>
            </w:sdtContent>
          </w:sdt>
          <w:r>
            <w:tab/>
          </w:r>
          <w:bookmarkStart w:id="38" w:name="_Toc96823607_WPSOffice_Level2Page"/>
          <w:r>
            <w:t>29</w:t>
          </w:r>
          <w:bookmarkEnd w:id="38"/>
          <w:r>
            <w:fldChar w:fldCharType="end"/>
          </w:r>
        </w:p>
        <w:p>
          <w:pPr>
            <w:pStyle w:val="41"/>
            <w:tabs>
              <w:tab w:val="right" w:leader="dot" w:pos="8306"/>
            </w:tabs>
          </w:pPr>
          <w:r>
            <w:fldChar w:fldCharType="begin"/>
          </w:r>
          <w:r>
            <w:instrText xml:space="preserve"> HYPERLINK \l _Toc1051782913_WPSOffice_Level2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fcabce85-3c4b-417b-94ca-81634cbd4920}"/>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三、支出决算表</w:t>
              </w:r>
            </w:sdtContent>
          </w:sdt>
          <w:r>
            <w:tab/>
          </w:r>
          <w:bookmarkStart w:id="39" w:name="_Toc1051782913_WPSOffice_Level2Page"/>
          <w:r>
            <w:t>29</w:t>
          </w:r>
          <w:bookmarkEnd w:id="39"/>
          <w:r>
            <w:fldChar w:fldCharType="end"/>
          </w:r>
        </w:p>
        <w:p>
          <w:pPr>
            <w:pStyle w:val="41"/>
            <w:tabs>
              <w:tab w:val="right" w:leader="dot" w:pos="8306"/>
            </w:tabs>
          </w:pPr>
          <w:r>
            <w:fldChar w:fldCharType="begin"/>
          </w:r>
          <w:r>
            <w:instrText xml:space="preserve"> HYPERLINK \l _Toc1000613569_WPSOffice_Level2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673f9b60-03b5-463c-b145-92feaff3a6b7}"/>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四、财政拨款收入支出决算总表</w:t>
              </w:r>
            </w:sdtContent>
          </w:sdt>
          <w:r>
            <w:tab/>
          </w:r>
          <w:bookmarkStart w:id="40" w:name="_Toc1000613569_WPSOffice_Level2Page"/>
          <w:r>
            <w:t>29</w:t>
          </w:r>
          <w:bookmarkEnd w:id="40"/>
          <w:r>
            <w:fldChar w:fldCharType="end"/>
          </w:r>
        </w:p>
        <w:p>
          <w:pPr>
            <w:pStyle w:val="41"/>
            <w:tabs>
              <w:tab w:val="right" w:leader="dot" w:pos="8306"/>
            </w:tabs>
          </w:pPr>
          <w:r>
            <w:fldChar w:fldCharType="begin"/>
          </w:r>
          <w:r>
            <w:instrText xml:space="preserve"> HYPERLINK \l _Toc1610976673_WPSOffice_Level2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0ca0e80d-9efa-435c-804f-ce2e8ccb899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五、财政拨款支出决算明细表</w:t>
              </w:r>
            </w:sdtContent>
          </w:sdt>
          <w:r>
            <w:tab/>
          </w:r>
          <w:bookmarkStart w:id="41" w:name="_Toc1610976673_WPSOffice_Level2Page"/>
          <w:r>
            <w:t>29</w:t>
          </w:r>
          <w:bookmarkEnd w:id="41"/>
          <w:r>
            <w:fldChar w:fldCharType="end"/>
          </w:r>
        </w:p>
        <w:p>
          <w:pPr>
            <w:pStyle w:val="41"/>
            <w:tabs>
              <w:tab w:val="right" w:leader="dot" w:pos="8306"/>
            </w:tabs>
          </w:pPr>
          <w:r>
            <w:fldChar w:fldCharType="begin"/>
          </w:r>
          <w:r>
            <w:instrText xml:space="preserve"> HYPERLINK \l _Toc2004525833_WPSOffice_Level2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fa1f67c9-07af-47a9-8767-f64de6d2d981}"/>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六、一般公共预算财政拨款支出决算表</w:t>
              </w:r>
            </w:sdtContent>
          </w:sdt>
          <w:r>
            <w:tab/>
          </w:r>
          <w:bookmarkStart w:id="42" w:name="_Toc2004525833_WPSOffice_Level2Page"/>
          <w:r>
            <w:t>29</w:t>
          </w:r>
          <w:bookmarkEnd w:id="42"/>
          <w:r>
            <w:fldChar w:fldCharType="end"/>
          </w:r>
        </w:p>
        <w:p>
          <w:pPr>
            <w:pStyle w:val="41"/>
            <w:tabs>
              <w:tab w:val="right" w:leader="dot" w:pos="8306"/>
            </w:tabs>
          </w:pPr>
          <w:r>
            <w:fldChar w:fldCharType="begin"/>
          </w:r>
          <w:r>
            <w:instrText xml:space="preserve"> HYPERLINK \l _Toc6517234_WPSOffice_Level2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2a449794-8cf5-4fff-8912-31230e663674}"/>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七、一般公共预算财政拨款支出决算明细表</w:t>
              </w:r>
            </w:sdtContent>
          </w:sdt>
          <w:r>
            <w:tab/>
          </w:r>
          <w:bookmarkStart w:id="43" w:name="_Toc6517234_WPSOffice_Level2Page"/>
          <w:r>
            <w:t>29</w:t>
          </w:r>
          <w:bookmarkEnd w:id="43"/>
          <w:r>
            <w:fldChar w:fldCharType="end"/>
          </w:r>
        </w:p>
        <w:p>
          <w:pPr>
            <w:pStyle w:val="41"/>
            <w:tabs>
              <w:tab w:val="right" w:leader="dot" w:pos="8306"/>
            </w:tabs>
          </w:pPr>
          <w:r>
            <w:fldChar w:fldCharType="begin"/>
          </w:r>
          <w:r>
            <w:instrText xml:space="preserve"> HYPERLINK \l _Toc1452910836_WPSOffice_Level2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f8b25021-cd5a-4a12-a3a8-1babb0855a8a}"/>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八、一般公共预算财政拨款基本支出决算表</w:t>
              </w:r>
            </w:sdtContent>
          </w:sdt>
          <w:r>
            <w:tab/>
          </w:r>
          <w:bookmarkStart w:id="44" w:name="_Toc1452910836_WPSOffice_Level2Page"/>
          <w:r>
            <w:t>29</w:t>
          </w:r>
          <w:bookmarkEnd w:id="44"/>
          <w:r>
            <w:fldChar w:fldCharType="end"/>
          </w:r>
        </w:p>
        <w:p>
          <w:pPr>
            <w:pStyle w:val="41"/>
            <w:tabs>
              <w:tab w:val="right" w:leader="dot" w:pos="8306"/>
            </w:tabs>
          </w:pPr>
          <w:r>
            <w:fldChar w:fldCharType="begin"/>
          </w:r>
          <w:r>
            <w:instrText xml:space="preserve"> HYPERLINK \l _Toc1090220387_WPSOffice_Level2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44d06df6-9da9-4307-a373-689f975b01a7}"/>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九、一般公共预算财政拨款项目支出决算表</w:t>
              </w:r>
            </w:sdtContent>
          </w:sdt>
          <w:r>
            <w:tab/>
          </w:r>
          <w:bookmarkStart w:id="45" w:name="_Toc1090220387_WPSOffice_Level2Page"/>
          <w:r>
            <w:t>29</w:t>
          </w:r>
          <w:bookmarkEnd w:id="45"/>
          <w:r>
            <w:fldChar w:fldCharType="end"/>
          </w:r>
        </w:p>
        <w:p>
          <w:pPr>
            <w:pStyle w:val="41"/>
            <w:tabs>
              <w:tab w:val="right" w:leader="dot" w:pos="8306"/>
            </w:tabs>
            <w:sectPr>
              <w:footerReference r:id="rId6" w:type="default"/>
              <w:pgSz w:w="11906" w:h="16838"/>
              <w:pgMar w:top="1440" w:right="1800" w:bottom="1440" w:left="1800" w:header="851" w:footer="992" w:gutter="0"/>
              <w:pgNumType w:fmt="numberInDash" w:start="1"/>
              <w:cols w:space="425" w:num="1"/>
              <w:docGrid w:type="lines" w:linePitch="312" w:charSpace="0"/>
            </w:sectPr>
          </w:pPr>
        </w:p>
        <w:p>
          <w:pPr>
            <w:pStyle w:val="41"/>
            <w:tabs>
              <w:tab w:val="right" w:leader="dot" w:pos="8306"/>
            </w:tabs>
          </w:pPr>
          <w:r>
            <w:fldChar w:fldCharType="begin"/>
          </w:r>
          <w:r>
            <w:instrText xml:space="preserve"> HYPERLINK \l _Toc1205147767_WPSOffice_Level2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6b77f51b-7313-45f7-95bc-7f7aabef92eb}"/>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十、政府性基金预算财政拨款收入支出决算表</w:t>
              </w:r>
            </w:sdtContent>
          </w:sdt>
          <w:r>
            <w:tab/>
          </w:r>
          <w:bookmarkStart w:id="46" w:name="_Toc1205147767_WPSOffice_Level2Page"/>
          <w:r>
            <w:t>29</w:t>
          </w:r>
          <w:bookmarkEnd w:id="46"/>
          <w:r>
            <w:fldChar w:fldCharType="end"/>
          </w:r>
        </w:p>
        <w:p>
          <w:pPr>
            <w:pStyle w:val="41"/>
            <w:tabs>
              <w:tab w:val="right" w:leader="dot" w:pos="8306"/>
            </w:tabs>
          </w:pPr>
          <w:r>
            <w:fldChar w:fldCharType="begin"/>
          </w:r>
          <w:r>
            <w:instrText xml:space="preserve"> HYPERLINK \l _Toc739437895_WPSOffice_Level2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bfa378d6-552f-4522-b626-b379f518a697}"/>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十一、国有资本经营预算财政拨款收入支出决算表</w:t>
              </w:r>
            </w:sdtContent>
          </w:sdt>
          <w:r>
            <w:tab/>
          </w:r>
          <w:bookmarkStart w:id="47" w:name="_Toc739437895_WPSOffice_Level2Page"/>
          <w:r>
            <w:t>29</w:t>
          </w:r>
          <w:bookmarkEnd w:id="47"/>
          <w:r>
            <w:fldChar w:fldCharType="end"/>
          </w:r>
        </w:p>
        <w:p>
          <w:pPr>
            <w:pStyle w:val="41"/>
            <w:tabs>
              <w:tab w:val="right" w:leader="dot" w:pos="8306"/>
            </w:tabs>
          </w:pPr>
          <w:r>
            <w:fldChar w:fldCharType="begin"/>
          </w:r>
          <w:r>
            <w:instrText xml:space="preserve"> HYPERLINK \l _Toc119526827_WPSOffice_Level2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38e9fa63-2bf0-4674-88ec-01fdbe8cdc8a}"/>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十二、国有资本经营预算财政拨款支出决算表</w:t>
              </w:r>
            </w:sdtContent>
          </w:sdt>
          <w:r>
            <w:tab/>
          </w:r>
          <w:bookmarkStart w:id="48" w:name="_Toc119526827_WPSOffice_Level2Page"/>
          <w:r>
            <w:t>29</w:t>
          </w:r>
          <w:bookmarkEnd w:id="48"/>
          <w:r>
            <w:fldChar w:fldCharType="end"/>
          </w:r>
        </w:p>
        <w:p>
          <w:pPr>
            <w:pStyle w:val="41"/>
            <w:tabs>
              <w:tab w:val="right" w:leader="dot" w:pos="8306"/>
            </w:tabs>
          </w:pPr>
          <w:r>
            <w:fldChar w:fldCharType="begin"/>
          </w:r>
          <w:r>
            <w:instrText xml:space="preserve"> HYPERLINK \l _Toc777101068_WPSOffice_Level2 </w:instrText>
          </w:r>
          <w:r>
            <w:fldChar w:fldCharType="separate"/>
          </w:r>
          <w:sdt>
            <w:sdtPr>
              <w:rPr>
                <w:rFonts w:ascii="Times New Roman" w:hAnsi="Times New Roman" w:eastAsia="宋体" w:cs="Times New Roman"/>
                <w:b/>
                <w:bCs/>
                <w:kern w:val="44"/>
                <w:sz w:val="44"/>
                <w:szCs w:val="44"/>
                <w:lang w:val="en-US" w:eastAsia="zh-CN" w:bidi="ar-SA"/>
              </w:rPr>
              <w:id w:val="194740727"/>
              <w:placeholder>
                <w:docPart w:val="{014545a5-9cf8-4964-8570-e4218a2e90d4}"/>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仿宋_GB2312" w:cs="仿宋_GB2312"/>
                </w:rPr>
                <w:t>十三、财政拨款“三公”经费支出决算表</w:t>
              </w:r>
            </w:sdtContent>
          </w:sdt>
          <w:r>
            <w:tab/>
          </w:r>
          <w:bookmarkStart w:id="49" w:name="_Toc777101068_WPSOffice_Level2Page"/>
          <w:r>
            <w:t>29</w:t>
          </w:r>
          <w:bookmarkEnd w:id="49"/>
          <w:r>
            <w:fldChar w:fldCharType="end"/>
          </w:r>
          <w:bookmarkEnd w:id="6"/>
        </w:p>
      </w:sdtContent>
    </w:sdt>
    <w:p>
      <w:pPr>
        <w:pStyle w:val="3"/>
        <w:jc w:val="center"/>
        <w:outlineLvl w:val="0"/>
        <w:rPr>
          <w:rFonts w:hint="eastAsia" w:ascii="Times New Roman" w:hAnsi="Times New Roman" w:eastAsia="方正小标宋简体" w:cs="方正小标宋简体"/>
          <w:b w:val="0"/>
          <w:color w:val="auto"/>
          <w:highlight w:val="none"/>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pStyle w:val="3"/>
        <w:jc w:val="center"/>
        <w:outlineLvl w:val="0"/>
        <w:rPr>
          <w:rStyle w:val="30"/>
          <w:rFonts w:hint="eastAsia" w:ascii="Times New Roman" w:hAnsi="Times New Roman" w:eastAsia="方正小标宋简体" w:cs="方正小标宋简体"/>
          <w:b/>
          <w:bCs w:val="0"/>
          <w:color w:val="auto"/>
          <w:highlight w:val="none"/>
        </w:rPr>
      </w:pPr>
      <w:bookmarkStart w:id="50" w:name="_Toc762036215_WPSOffice_Level1"/>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30"/>
          <w:rFonts w:hint="eastAsia" w:ascii="Times New Roman" w:hAnsi="Times New Roman" w:eastAsia="方正小标宋简体" w:cs="方正小标宋简体"/>
          <w:b w:val="0"/>
          <w:bCs w:val="0"/>
          <w:color w:val="auto"/>
          <w:highlight w:val="none"/>
        </w:rPr>
        <w:t>部门概况</w:t>
      </w:r>
      <w:bookmarkEnd w:id="50"/>
    </w:p>
    <w:p>
      <w:pPr>
        <w:widowControl/>
        <w:jc w:val="left"/>
        <w:rPr>
          <w:rFonts w:ascii="Times New Roman" w:hAnsi="Times New Roman" w:eastAsia="黑体"/>
          <w:color w:val="auto"/>
          <w:sz w:val="32"/>
          <w:szCs w:val="32"/>
          <w:highlight w:val="none"/>
        </w:rPr>
      </w:pPr>
    </w:p>
    <w:p>
      <w:pPr>
        <w:pStyle w:val="4"/>
        <w:numPr>
          <w:ilvl w:val="0"/>
          <w:numId w:val="1"/>
        </w:numPr>
        <w:outlineLvl w:val="1"/>
        <w:rPr>
          <w:rFonts w:hint="eastAsia"/>
          <w:lang w:eastAsia="zh-CN"/>
        </w:rPr>
      </w:pPr>
      <w:bookmarkStart w:id="51" w:name="_Toc1153387313_WPSOffice_Level2"/>
      <w:r>
        <w:rPr>
          <w:rFonts w:hint="eastAsia" w:ascii="Times New Roman" w:hAnsi="Times New Roman" w:eastAsia="黑体"/>
          <w:b w:val="0"/>
          <w:color w:val="auto"/>
          <w:highlight w:val="none"/>
          <w:lang w:eastAsia="zh-CN"/>
        </w:rPr>
        <w:t>部门职责</w:t>
      </w:r>
      <w:bookmarkEnd w:id="51"/>
    </w:p>
    <w:p>
      <w:pPr>
        <w:pStyle w:val="16"/>
        <w:widowControl/>
        <w:spacing w:before="150" w:after="150" w:line="600" w:lineRule="atLeast"/>
        <w:ind w:firstLine="645"/>
        <w:rPr>
          <w:rFonts w:hint="eastAsia"/>
          <w:lang w:eastAsia="zh-CN"/>
        </w:rPr>
      </w:pPr>
      <w:bookmarkStart w:id="52" w:name="_Toc15377199"/>
      <w:bookmarkStart w:id="53" w:name="_Toc15378446"/>
      <w:r>
        <w:rPr>
          <w:rFonts w:hint="eastAsia" w:ascii="仿宋_GB2312" w:hAnsi="仿宋" w:eastAsia="仿宋_GB2312"/>
          <w:kern w:val="2"/>
          <w:sz w:val="32"/>
          <w:szCs w:val="32"/>
        </w:rPr>
        <w:t>负责处理金口河区内外群众给金口河区委、区人民政府的来信，接待群众来访，保证信访渠道畅通，及时、准确地向金口河区委、区人民政府领导反映来信来访中提出的重要建议、意见和问题，综合分析信访信息，开展调查研究，提出完善政策的建议；承办上级党委、政府和金口河区委、区政府交办的信访事项，督促检查指导有关信访指示的落实情况，向各乡（彝族乡）、镇和区级各部门交办信访事项，督促检查重要信访事项的处理和落实；协调处理跨乡、镇和部门的重要信访问题，协调处理群众集体到京、省、市、区及有关部门的上访和异常、突发信访事件，检查、指导、协调区级各部门和乡（彝族乡）、镇党政机关的信访工作；总结推广各乡（彝族乡）、镇、各部门信访工作的经验，提出改进和加强信访工作的意见和建议，通报重大信访问题和信访事件；了解掌握金口河区信访工作队伍建设情况，组织信访干部的培训，指导做好全区信访办公自动化建设；负责信访工作的宣传和信息发布，协调信访工作对外交流和联络。完成区委、区政府交办的其他任务</w:t>
      </w:r>
      <w:r>
        <w:rPr>
          <w:rFonts w:hint="eastAsia" w:ascii="宋体" w:hAnsi="宋体" w:cs="宋体"/>
          <w:color w:val="000000"/>
        </w:rPr>
        <w:t>。</w:t>
      </w:r>
      <w:bookmarkEnd w:id="52"/>
      <w:bookmarkEnd w:id="53"/>
    </w:p>
    <w:p>
      <w:pPr>
        <w:pStyle w:val="4"/>
        <w:outlineLvl w:val="1"/>
        <w:rPr>
          <w:rStyle w:val="31"/>
          <w:rFonts w:ascii="Times New Roman" w:hAnsi="Times New Roman"/>
          <w:b w:val="0"/>
          <w:bCs w:val="0"/>
          <w:color w:val="auto"/>
          <w:highlight w:val="none"/>
        </w:rPr>
      </w:pPr>
      <w:bookmarkStart w:id="54" w:name="_Toc15396601"/>
      <w:bookmarkStart w:id="55" w:name="_Toc15377200"/>
      <w:bookmarkStart w:id="56" w:name="_Toc1989417811_WPSOffice_Level2"/>
      <w:r>
        <w:rPr>
          <w:rFonts w:hint="eastAsia" w:ascii="Times New Roman" w:hAnsi="Times New Roman" w:eastAsia="黑体"/>
          <w:b w:val="0"/>
          <w:color w:val="auto"/>
          <w:highlight w:val="none"/>
        </w:rPr>
        <w:t>二、机</w:t>
      </w:r>
      <w:r>
        <w:rPr>
          <w:rStyle w:val="31"/>
          <w:rFonts w:hint="eastAsia" w:ascii="Times New Roman" w:hAnsi="Times New Roman" w:eastAsia="黑体"/>
          <w:b w:val="0"/>
          <w:bCs w:val="0"/>
          <w:color w:val="auto"/>
          <w:highlight w:val="none"/>
        </w:rPr>
        <w:t>构设置</w:t>
      </w:r>
      <w:bookmarkEnd w:id="54"/>
      <w:bookmarkEnd w:id="55"/>
      <w:bookmarkEnd w:id="56"/>
    </w:p>
    <w:p>
      <w:pPr>
        <w:ind w:firstLine="800" w:firstLineChars="250"/>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乐山市金口河区信访局</w:t>
      </w:r>
      <w:r>
        <w:rPr>
          <w:rFonts w:hint="eastAsia" w:ascii="Times New Roman" w:hAnsi="Times New Roman" w:eastAsia="仿宋_GB2312" w:cs="仿宋_GB2312"/>
          <w:color w:val="auto"/>
          <w:sz w:val="32"/>
          <w:szCs w:val="32"/>
          <w:highlight w:val="none"/>
        </w:rPr>
        <w:t>下属二级</w:t>
      </w:r>
      <w:r>
        <w:rPr>
          <w:rFonts w:hint="eastAsia" w:ascii="Times New Roman" w:hAnsi="Times New Roman" w:eastAsia="仿宋_GB2312" w:cs="仿宋_GB2312"/>
          <w:color w:val="auto"/>
          <w:sz w:val="32"/>
          <w:szCs w:val="32"/>
          <w:highlight w:val="none"/>
          <w:lang w:eastAsia="zh-CN"/>
        </w:rPr>
        <w:t>预算</w:t>
      </w:r>
      <w:r>
        <w:rPr>
          <w:rFonts w:hint="eastAsia" w:ascii="Times New Roman" w:hAnsi="Times New Roman" w:eastAsia="仿宋_GB2312" w:cs="仿宋_GB2312"/>
          <w:color w:val="auto"/>
          <w:sz w:val="32"/>
          <w:szCs w:val="32"/>
          <w:highlight w:val="none"/>
        </w:rPr>
        <w:t>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个，其中行政单位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个，参照公务员法管理的事业单位</w:t>
      </w:r>
      <w:r>
        <w:rPr>
          <w:rFonts w:hint="eastAsia" w:eastAsia="仿宋_GB2312" w:cs="仿宋_GB2312"/>
          <w:bCs/>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个，其他事业单位</w:t>
      </w:r>
      <w:r>
        <w:rPr>
          <w:rFonts w:hint="eastAsia"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个。</w:t>
      </w:r>
    </w:p>
    <w:p>
      <w:pPr>
        <w:pStyle w:val="6"/>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纳入</w:t>
      </w:r>
      <w:r>
        <w:rPr>
          <w:sz w:val="32"/>
          <w:szCs w:val="32"/>
        </w:rPr>
        <w:t>乐山市金口河区信访局</w:t>
      </w:r>
      <w:r>
        <w:rPr>
          <w:rFonts w:hint="eastAsia" w:ascii="Times New Roman" w:hAnsi="Times New Roman" w:eastAsia="仿宋_GB2312" w:cs="仿宋_GB2312"/>
          <w:color w:val="auto"/>
          <w:sz w:val="32"/>
          <w:szCs w:val="32"/>
          <w:highlight w:val="none"/>
          <w:lang w:eastAsia="zh-CN"/>
        </w:rPr>
        <w:t>2024年度</w:t>
      </w:r>
      <w:r>
        <w:rPr>
          <w:rFonts w:hint="eastAsia" w:ascii="Times New Roman" w:hAnsi="Times New Roman" w:eastAsia="仿宋_GB2312" w:cs="仿宋_GB2312"/>
          <w:color w:val="auto"/>
          <w:sz w:val="32"/>
          <w:szCs w:val="32"/>
          <w:highlight w:val="none"/>
        </w:rPr>
        <w:t>部门决算编制范围的二级预算单位包括：</w:t>
      </w:r>
      <w:r>
        <w:rPr>
          <w:rFonts w:hint="eastAsia" w:ascii="Times New Roman" w:cs="仿宋_GB2312"/>
          <w:color w:val="auto"/>
          <w:sz w:val="32"/>
          <w:szCs w:val="32"/>
          <w:highlight w:val="none"/>
          <w:lang w:eastAsia="zh-CN"/>
        </w:rPr>
        <w:t>无</w:t>
      </w:r>
    </w:p>
    <w:p>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pPr>
        <w:pStyle w:val="3"/>
        <w:jc w:val="center"/>
        <w:outlineLvl w:val="0"/>
        <w:rPr>
          <w:rFonts w:hint="eastAsia" w:ascii="Times New Roman" w:hAnsi="Times New Roman" w:eastAsia="方正小标宋简体" w:cs="方正小标宋简体"/>
          <w:b w:val="0"/>
          <w:color w:val="auto"/>
          <w:highlight w:val="none"/>
        </w:rPr>
      </w:pPr>
      <w:bookmarkStart w:id="57" w:name="_Toc15396602"/>
      <w:bookmarkStart w:id="58" w:name="_Toc1153387313_WPSOffice_Level1"/>
      <w:bookmarkStart w:id="59" w:name="_Toc15377204"/>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rPr>
        <w:t>部门决算情况说明</w:t>
      </w:r>
      <w:bookmarkEnd w:id="57"/>
      <w:bookmarkEnd w:id="58"/>
      <w:bookmarkEnd w:id="59"/>
    </w:p>
    <w:p>
      <w:pPr>
        <w:rPr>
          <w:rFonts w:ascii="Times New Roman" w:hAnsi="Times New Roman"/>
          <w:color w:val="auto"/>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60" w:name="_Toc15377205"/>
      <w:bookmarkStart w:id="61" w:name="_Toc1233178202_WPSOffice_Level2"/>
      <w:bookmarkStart w:id="62"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1"/>
          <w:rFonts w:hint="eastAsia" w:ascii="Times New Roman" w:hAnsi="Times New Roman" w:eastAsia="黑体"/>
          <w:b w:val="0"/>
          <w:color w:val="auto"/>
          <w:highlight w:val="none"/>
        </w:rPr>
        <w:t>入支出决算总体情况说明</w:t>
      </w:r>
      <w:bookmarkEnd w:id="60"/>
      <w:bookmarkEnd w:id="61"/>
      <w:bookmarkEnd w:id="62"/>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243.4</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总计各减少</w:t>
      </w:r>
      <w:r>
        <w:rPr>
          <w:rFonts w:hint="eastAsia" w:eastAsia="仿宋_GB2312" w:cs="仿宋_GB2312"/>
          <w:color w:val="auto"/>
          <w:sz w:val="32"/>
          <w:szCs w:val="32"/>
          <w:highlight w:val="none"/>
          <w:lang w:val="en-US" w:eastAsia="zh-CN"/>
        </w:rPr>
        <w:t>53.3</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17.96</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2024年减少3个项目：抽调干部驻京开展信访保障工作经费、第31届世界大学生夏季运动会期间信访安全保障工作经费、新办公产所设备经费。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lang w:eastAsia="zh-CN"/>
        </w:rPr>
        <w:drawing>
          <wp:anchor distT="0" distB="0" distL="114300" distR="114300" simplePos="0" relativeHeight="251659264" behindDoc="1" locked="0" layoutInCell="1" allowOverlap="1">
            <wp:simplePos x="0" y="0"/>
            <wp:positionH relativeFrom="column">
              <wp:posOffset>190500</wp:posOffset>
            </wp:positionH>
            <wp:positionV relativeFrom="paragraph">
              <wp:posOffset>239395</wp:posOffset>
            </wp:positionV>
            <wp:extent cx="4657725" cy="2196465"/>
            <wp:effectExtent l="4445" t="5080" r="5080"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63" w:name="_Toc15396604"/>
      <w:bookmarkStart w:id="64" w:name="_Toc1198630532_WPSOffice_Level2"/>
      <w:bookmarkStart w:id="65" w:name="_Toc15377206"/>
      <w:r>
        <w:rPr>
          <w:rFonts w:hint="eastAsia" w:ascii="Times New Roman" w:hAnsi="Times New Roman" w:eastAsia="黑体"/>
          <w:color w:val="auto"/>
          <w:sz w:val="32"/>
          <w:szCs w:val="32"/>
          <w:highlight w:val="none"/>
          <w:lang w:eastAsia="zh-CN"/>
        </w:rPr>
        <w:t>二、收入决算情况说明</w:t>
      </w:r>
      <w:bookmarkEnd w:id="63"/>
      <w:bookmarkEnd w:id="64"/>
      <w:bookmarkEnd w:id="6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243.33万元，其中：一般公共预算财政拨款收入243.33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99.99</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pPr>
        <w:ind w:firstLine="525" w:firstLineChars="250"/>
        <w:rPr>
          <w:rFonts w:hint="eastAsia" w:ascii="Times New Roman" w:hAnsi="Times New Roman" w:eastAsia="仿宋_GB2312" w:cs="仿宋_GB2312"/>
          <w:color w:val="auto"/>
          <w:sz w:val="32"/>
          <w:szCs w:val="32"/>
          <w:highlight w:val="none"/>
          <w:lang w:eastAsia="zh-CN"/>
        </w:rPr>
      </w:pPr>
      <w:r>
        <w:rPr>
          <w:rFonts w:hint="eastAsia" w:eastAsia="仿宋_GB2312"/>
          <w:lang w:eastAsia="zh-CN"/>
        </w:rPr>
        <w:drawing>
          <wp:inline distT="0" distB="0" distL="114300" distR="114300">
            <wp:extent cx="5080000" cy="2300605"/>
            <wp:effectExtent l="4445" t="4445" r="2095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1"/>
          <w:rFonts w:hint="eastAsia" w:ascii="Times New Roman" w:hAnsi="Times New Roman" w:eastAsia="黑体"/>
          <w:b w:val="0"/>
          <w:color w:val="auto"/>
          <w:highlight w:val="none"/>
        </w:rPr>
      </w:pPr>
      <w:bookmarkStart w:id="66" w:name="_Toc15377207"/>
      <w:bookmarkStart w:id="67" w:name="_Toc1434010707_WPSOffice_Level2"/>
      <w:bookmarkStart w:id="68"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1"/>
          <w:rFonts w:hint="eastAsia" w:ascii="Times New Roman" w:hAnsi="Times New Roman" w:eastAsia="黑体"/>
          <w:b w:val="0"/>
          <w:color w:val="auto"/>
          <w:highlight w:val="none"/>
        </w:rPr>
        <w:t>出决算情况说明</w:t>
      </w:r>
      <w:bookmarkEnd w:id="66"/>
      <w:bookmarkEnd w:id="67"/>
      <w:bookmarkEnd w:id="68"/>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243.38</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200.03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82.18</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43.35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17.81</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仿宋" w:hAnsi="仿宋" w:eastAsia="仿宋"/>
          <w:sz w:val="32"/>
          <w:szCs w:val="32"/>
          <w:lang w:eastAsia="zh-CN"/>
        </w:rPr>
        <w:drawing>
          <wp:inline distT="0" distB="0" distL="114300" distR="114300">
            <wp:extent cx="5080000" cy="2169160"/>
            <wp:effectExtent l="4445" t="4445" r="20955"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1"/>
        <w:rPr>
          <w:rStyle w:val="31"/>
          <w:rFonts w:ascii="Times New Roman" w:hAnsi="Times New Roman" w:eastAsia="黑体"/>
          <w:b w:val="0"/>
          <w:color w:val="auto"/>
          <w:highlight w:val="none"/>
        </w:rPr>
      </w:pPr>
      <w:bookmarkStart w:id="69" w:name="_Toc15377208"/>
      <w:bookmarkStart w:id="70" w:name="_Toc1176790087_WPSOffice_Level2"/>
      <w:bookmarkStart w:id="71" w:name="_Toc15396606"/>
      <w:r>
        <w:rPr>
          <w:rFonts w:hint="eastAsia" w:ascii="Times New Roman" w:hAnsi="Times New Roman" w:eastAsia="黑体"/>
          <w:color w:val="auto"/>
          <w:sz w:val="32"/>
          <w:szCs w:val="32"/>
          <w:highlight w:val="none"/>
        </w:rPr>
        <w:t>四、财</w:t>
      </w:r>
      <w:r>
        <w:rPr>
          <w:rStyle w:val="31"/>
          <w:rFonts w:hint="eastAsia" w:ascii="Times New Roman" w:hAnsi="Times New Roman" w:eastAsia="黑体"/>
          <w:b w:val="0"/>
          <w:color w:val="auto"/>
          <w:highlight w:val="none"/>
        </w:rPr>
        <w:t>政拨款收入支出决算总体情况说明</w:t>
      </w:r>
      <w:bookmarkEnd w:id="69"/>
      <w:bookmarkEnd w:id="70"/>
      <w:bookmarkEnd w:id="71"/>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243.33</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万元。与2023年度相比，财政拨款收入总计、支出总计各减少</w:t>
      </w:r>
      <w:r>
        <w:rPr>
          <w:rFonts w:hint="eastAsia" w:eastAsia="仿宋_GB2312" w:cs="仿宋_GB2312"/>
          <w:color w:val="auto"/>
          <w:kern w:val="2"/>
          <w:sz w:val="32"/>
          <w:szCs w:val="32"/>
          <w:highlight w:val="none"/>
          <w:lang w:val="en-US" w:eastAsia="zh-CN" w:bidi="ar-SA"/>
        </w:rPr>
        <w:t>53.25</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17.95</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val="en-US" w:eastAsia="zh-CN"/>
        </w:rPr>
        <w:t>2024年减少3个项目：抽调干部驻京开展信访保障工作经费、第31届世界大学生夏季运动会期间信访安全保障工作经费、新办公产所设备经费。</w:t>
      </w:r>
    </w:p>
    <w:p>
      <w:pPr>
        <w:spacing w:line="600" w:lineRule="exact"/>
        <w:ind w:firstLine="320" w:firstLineChars="1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pPr>
        <w:pStyle w:val="2"/>
        <w:outlineLvl w:val="9"/>
        <w:rPr>
          <w:rFonts w:hint="eastAsia"/>
          <w:lang w:val="en-US" w:eastAsia="zh-CN"/>
        </w:rPr>
      </w:pPr>
      <w:r>
        <w:rPr>
          <w:rFonts w:hint="eastAsia" w:eastAsia="仿宋_GB2312"/>
          <w:lang w:eastAsia="zh-CN"/>
        </w:rPr>
        <w:drawing>
          <wp:inline distT="0" distB="0" distL="114300" distR="11430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1"/>
        <w:rPr>
          <w:rStyle w:val="31"/>
          <w:rFonts w:ascii="Times New Roman" w:hAnsi="Times New Roman" w:eastAsia="黑体"/>
          <w:b w:val="0"/>
          <w:color w:val="auto"/>
          <w:highlight w:val="none"/>
        </w:rPr>
      </w:pPr>
      <w:bookmarkStart w:id="72" w:name="_Toc1719436949_WPSOffice_Level2"/>
      <w:bookmarkStart w:id="73" w:name="_Toc15396607"/>
      <w:bookmarkStart w:id="74" w:name="_Toc15377209"/>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般公共预算财政拨款支出决算情况说明</w:t>
      </w:r>
      <w:bookmarkEnd w:id="72"/>
      <w:bookmarkEnd w:id="73"/>
      <w:bookmarkEnd w:id="74"/>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75"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75"/>
    </w:p>
    <w:p>
      <w:pPr>
        <w:pStyle w:val="2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243.33</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99.97</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%。与2023年度相比，一般公共预算财政拨款支出减少53.25万元，下降17.95%。主要变动原因是</w:t>
      </w:r>
      <w:r>
        <w:rPr>
          <w:rFonts w:hint="eastAsia" w:eastAsia="仿宋_GB2312" w:cs="仿宋_GB2312"/>
          <w:color w:val="auto"/>
          <w:sz w:val="32"/>
          <w:szCs w:val="32"/>
          <w:highlight w:val="none"/>
          <w:lang w:val="en-US" w:eastAsia="zh-CN"/>
        </w:rPr>
        <w:t>2024年减少3个项目：抽调干部驻京开展信访保障工作经费、第31届世界大学生夏季运动会期间信访安全保障工作经费、新办公产所设备经费。</w:t>
      </w:r>
    </w:p>
    <w:p>
      <w:pPr>
        <w:spacing w:line="600" w:lineRule="exact"/>
        <w:ind w:firstLine="640"/>
        <w:rPr>
          <w:rFonts w:hint="eastAsi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bookmarkStart w:id="76" w:name="_Toc15377211"/>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p>
    <w:p>
      <w:pPr>
        <w:spacing w:line="600" w:lineRule="exact"/>
        <w:outlineLvl w:val="9"/>
        <w:rPr>
          <w:rFonts w:hint="eastAsia" w:ascii="Times New Roman" w:hAnsi="Times New Roman" w:eastAsia="楷体_GB2312" w:cs="楷体_GB2312"/>
          <w:b/>
          <w:color w:val="auto"/>
          <w:sz w:val="32"/>
          <w:szCs w:val="32"/>
          <w:highlight w:val="none"/>
        </w:rPr>
      </w:pPr>
      <w:r>
        <w:rPr>
          <w:rFonts w:hint="eastAsia" w:eastAsia="仿宋_GB2312"/>
          <w:lang w:eastAsia="zh-CN"/>
        </w:rPr>
        <w:drawing>
          <wp:anchor distT="0" distB="0" distL="114300" distR="114300" simplePos="0" relativeHeight="251660288" behindDoc="0" locked="0" layoutInCell="1" allowOverlap="1">
            <wp:simplePos x="0" y="0"/>
            <wp:positionH relativeFrom="column">
              <wp:posOffset>271145</wp:posOffset>
            </wp:positionH>
            <wp:positionV relativeFrom="paragraph">
              <wp:posOffset>-1233170</wp:posOffset>
            </wp:positionV>
            <wp:extent cx="4657725" cy="1517650"/>
            <wp:effectExtent l="4445" t="5080" r="5080" b="2032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（二）一般公共预算财政拨款支出决算结构情况</w:t>
      </w:r>
      <w:bookmarkEnd w:id="7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243.33</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185.22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 xml:space="preserve"> 76.11</w:t>
      </w:r>
      <w:r>
        <w:rPr>
          <w:rFonts w:hint="eastAsia" w:ascii="Times New Roman" w:hAnsi="Times New Roman" w:eastAsia="仿宋_GB2312" w:cs="仿宋_GB2312"/>
          <w:color w:val="auto"/>
          <w:kern w:val="2"/>
          <w:sz w:val="32"/>
          <w:szCs w:val="32"/>
          <w:highlight w:val="none"/>
          <w:lang w:val="en-US" w:eastAsia="zh-CN" w:bidi="ar-SA"/>
        </w:rPr>
        <w:t>%；教育支出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%；科学技术支出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%；文化旅游体育与传媒支出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36.64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15.06</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5.67</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2.33</w:t>
      </w:r>
      <w:r>
        <w:rPr>
          <w:rFonts w:hint="eastAsia" w:ascii="Times New Roman" w:hAnsi="Times New Roman" w:eastAsia="仿宋_GB2312" w:cs="仿宋_GB2312"/>
          <w:color w:val="auto"/>
          <w:kern w:val="2"/>
          <w:sz w:val="32"/>
          <w:szCs w:val="32"/>
          <w:highlight w:val="none"/>
          <w:lang w:val="en-US" w:eastAsia="zh-CN" w:bidi="ar-SA"/>
        </w:rPr>
        <w:t>%；农林水支出1.5万元，占</w:t>
      </w:r>
      <w:r>
        <w:rPr>
          <w:rFonts w:hint="eastAsia" w:eastAsia="仿宋_GB2312" w:cs="仿宋_GB2312"/>
          <w:color w:val="auto"/>
          <w:kern w:val="2"/>
          <w:sz w:val="32"/>
          <w:szCs w:val="32"/>
          <w:highlight w:val="none"/>
          <w:lang w:val="en-US" w:eastAsia="zh-CN" w:bidi="ar-SA"/>
        </w:rPr>
        <w:t>0.62</w:t>
      </w:r>
      <w:r>
        <w:rPr>
          <w:rFonts w:hint="eastAsia" w:ascii="Times New Roman" w:hAnsi="Times New Roman" w:eastAsia="仿宋_GB2312" w:cs="仿宋_GB2312"/>
          <w:color w:val="auto"/>
          <w:kern w:val="2"/>
          <w:sz w:val="32"/>
          <w:szCs w:val="32"/>
          <w:highlight w:val="none"/>
          <w:lang w:val="en-US" w:eastAsia="zh-CN" w:bidi="ar-SA"/>
        </w:rPr>
        <w:t>%；住房保障支出14.3万元，占</w:t>
      </w:r>
      <w:r>
        <w:rPr>
          <w:rFonts w:hint="eastAsia" w:eastAsia="仿宋_GB2312" w:cs="仿宋_GB2312"/>
          <w:color w:val="auto"/>
          <w:kern w:val="2"/>
          <w:sz w:val="32"/>
          <w:szCs w:val="32"/>
          <w:highlight w:val="none"/>
          <w:lang w:val="en-US" w:eastAsia="zh-CN" w:bidi="ar-SA"/>
        </w:rPr>
        <w:t>5.88</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77" w:name="_Toc15377212"/>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p>
    <w:p>
      <w:pPr>
        <w:spacing w:line="600" w:lineRule="exact"/>
        <w:ind w:firstLine="640" w:firstLineChars="200"/>
        <w:outlineLvl w:val="9"/>
        <w:rPr>
          <w:rFonts w:hint="eastAsia" w:ascii="Times New Roman" w:hAnsi="Times New Roman" w:eastAsia="楷体_GB2312" w:cs="楷体_GB2312"/>
          <w:b/>
          <w:color w:val="auto"/>
          <w:sz w:val="32"/>
          <w:szCs w:val="32"/>
          <w:highlight w:val="none"/>
        </w:rPr>
      </w:pP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411480</wp:posOffset>
            </wp:positionH>
            <wp:positionV relativeFrom="paragraph">
              <wp:posOffset>-1824355</wp:posOffset>
            </wp:positionV>
            <wp:extent cx="4908550" cy="2105660"/>
            <wp:effectExtent l="5080" t="4445" r="20320" b="2349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（三）一般公共预算财政拨款支出决算具体情况</w:t>
      </w:r>
      <w:bookmarkEnd w:id="7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78" w:name="_Toc15378460"/>
      <w:bookmarkStart w:id="79" w:name="_Toc15377444"/>
      <w:bookmarkStart w:id="80" w:name="_Toc15377213"/>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243.33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78"/>
      <w:bookmarkEnd w:id="79"/>
      <w:bookmarkEnd w:id="80"/>
    </w:p>
    <w:p>
      <w:pPr>
        <w:numPr>
          <w:ilvl w:val="0"/>
          <w:numId w:val="0"/>
        </w:numPr>
        <w:spacing w:line="600" w:lineRule="exact"/>
        <w:ind w:firstLine="643" w:firstLineChars="200"/>
        <w:rPr>
          <w:rStyle w:val="19"/>
          <w:rFonts w:hint="eastAsia" w:ascii="仿宋" w:hAnsi="仿宋" w:eastAsia="仿宋"/>
          <w:b w:val="0"/>
          <w:bCs/>
          <w:sz w:val="32"/>
          <w:szCs w:val="32"/>
        </w:rPr>
      </w:pPr>
      <w:r>
        <w:rPr>
          <w:rStyle w:val="19"/>
          <w:rFonts w:hint="eastAsia" w:ascii="仿宋" w:hAnsi="仿宋" w:eastAsia="仿宋"/>
          <w:bCs/>
          <w:sz w:val="32"/>
          <w:szCs w:val="32"/>
          <w:lang w:val="en-US" w:eastAsia="zh-CN"/>
        </w:rPr>
        <w:t>1.</w:t>
      </w:r>
      <w:r>
        <w:rPr>
          <w:rStyle w:val="19"/>
          <w:rFonts w:hint="eastAsia" w:ascii="仿宋" w:hAnsi="仿宋" w:eastAsia="仿宋"/>
          <w:bCs/>
          <w:sz w:val="32"/>
          <w:szCs w:val="32"/>
        </w:rPr>
        <w:t>一般公共服务（类）政府办公厅（室）及相关机构事务（款）行政运行（项）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91.14</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pStyle w:val="2"/>
        <w:numPr>
          <w:ilvl w:val="0"/>
          <w:numId w:val="0"/>
        </w:numPr>
        <w:ind w:firstLine="643" w:firstLineChars="200"/>
        <w:jc w:val="both"/>
        <w:outlineLvl w:val="9"/>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2.</w:t>
      </w:r>
      <w:r>
        <w:rPr>
          <w:rStyle w:val="19"/>
          <w:rFonts w:hint="eastAsia" w:ascii="仿宋" w:hAnsi="仿宋" w:eastAsia="仿宋"/>
          <w:bCs/>
          <w:sz w:val="32"/>
          <w:szCs w:val="32"/>
        </w:rPr>
        <w:t>一般公共服务（类）政府办公厅（室）及相关机构事务（款）</w:t>
      </w:r>
      <w:r>
        <w:rPr>
          <w:rStyle w:val="19"/>
          <w:rFonts w:hint="eastAsia" w:ascii="仿宋" w:hAnsi="仿宋" w:eastAsia="仿宋" w:cstheme="minorBidi"/>
          <w:b/>
          <w:bCs w:val="0"/>
          <w:sz w:val="32"/>
          <w:szCs w:val="32"/>
          <w:lang w:eastAsia="zh-CN"/>
        </w:rPr>
        <w:t>事业运行</w:t>
      </w:r>
      <w:r>
        <w:rPr>
          <w:rStyle w:val="19"/>
          <w:rFonts w:hint="eastAsia" w:ascii="仿宋" w:hAnsi="仿宋" w:eastAsia="仿宋" w:cstheme="minorBidi"/>
          <w:b/>
          <w:bCs w:val="0"/>
          <w:sz w:val="32"/>
          <w:szCs w:val="32"/>
        </w:rPr>
        <w:t>（项）</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54.38</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ind w:firstLine="643" w:firstLineChars="200"/>
        <w:rPr>
          <w:rStyle w:val="19"/>
          <w:rFonts w:hint="eastAsia" w:ascii="仿宋" w:hAnsi="仿宋" w:eastAsia="仿宋"/>
          <w:bCs/>
          <w:sz w:val="32"/>
          <w:szCs w:val="32"/>
          <w:lang w:eastAsia="zh-CN"/>
        </w:rPr>
      </w:pPr>
      <w:r>
        <w:rPr>
          <w:rStyle w:val="19"/>
          <w:rFonts w:hint="eastAsia" w:ascii="仿宋" w:hAnsi="仿宋" w:eastAsia="仿宋"/>
          <w:bCs/>
          <w:sz w:val="32"/>
          <w:szCs w:val="32"/>
          <w:lang w:val="en-US" w:eastAsia="zh-CN"/>
        </w:rPr>
        <w:t>3.</w:t>
      </w:r>
      <w:r>
        <w:rPr>
          <w:rStyle w:val="19"/>
          <w:rFonts w:hint="eastAsia" w:ascii="仿宋" w:hAnsi="仿宋" w:eastAsia="仿宋"/>
          <w:bCs/>
          <w:sz w:val="32"/>
          <w:szCs w:val="32"/>
        </w:rPr>
        <w:t>一般公共服务（类）</w:t>
      </w:r>
      <w:r>
        <w:rPr>
          <w:rStyle w:val="19"/>
          <w:rFonts w:hint="eastAsia" w:ascii="仿宋" w:hAnsi="仿宋" w:eastAsia="仿宋"/>
          <w:bCs/>
          <w:sz w:val="32"/>
          <w:szCs w:val="32"/>
          <w:lang w:eastAsia="zh-CN"/>
        </w:rPr>
        <w:t>信访事务</w:t>
      </w:r>
      <w:r>
        <w:rPr>
          <w:rStyle w:val="19"/>
          <w:rFonts w:hint="eastAsia" w:ascii="仿宋" w:hAnsi="仿宋" w:eastAsia="仿宋"/>
          <w:bCs/>
          <w:sz w:val="32"/>
          <w:szCs w:val="32"/>
        </w:rPr>
        <w:t>（款）</w:t>
      </w:r>
      <w:r>
        <w:rPr>
          <w:rStyle w:val="19"/>
          <w:rFonts w:hint="eastAsia" w:ascii="仿宋" w:hAnsi="仿宋" w:eastAsia="仿宋"/>
          <w:b/>
          <w:bCs w:val="0"/>
          <w:sz w:val="32"/>
          <w:szCs w:val="32"/>
        </w:rPr>
        <w:t>信访</w:t>
      </w:r>
      <w:r>
        <w:rPr>
          <w:rStyle w:val="19"/>
          <w:rFonts w:hint="eastAsia" w:ascii="仿宋" w:hAnsi="仿宋" w:eastAsia="仿宋"/>
          <w:b/>
          <w:bCs w:val="0"/>
          <w:sz w:val="32"/>
          <w:szCs w:val="32"/>
          <w:lang w:eastAsia="zh-CN"/>
        </w:rPr>
        <w:t>业务</w:t>
      </w:r>
      <w:r>
        <w:rPr>
          <w:rStyle w:val="19"/>
          <w:rFonts w:hint="eastAsia" w:ascii="仿宋" w:hAnsi="仿宋" w:eastAsia="仿宋"/>
          <w:b/>
          <w:bCs w:val="0"/>
          <w:sz w:val="32"/>
          <w:szCs w:val="32"/>
        </w:rPr>
        <w:t>（</w:t>
      </w:r>
      <w:bookmarkStart w:id="81" w:name="OLE_LINK5"/>
      <w:r>
        <w:rPr>
          <w:rStyle w:val="19"/>
          <w:rFonts w:hint="eastAsia" w:ascii="仿宋" w:hAnsi="仿宋" w:eastAsia="仿宋"/>
          <w:b/>
          <w:bCs w:val="0"/>
          <w:sz w:val="32"/>
          <w:szCs w:val="32"/>
        </w:rPr>
        <w:t>项）</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39.69</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bookmarkEnd w:id="81"/>
      <w:r>
        <w:rPr>
          <w:rStyle w:val="19"/>
          <w:rFonts w:hint="eastAsia" w:ascii="仿宋" w:hAnsi="仿宋" w:eastAsia="仿宋"/>
          <w:b w:val="0"/>
          <w:bCs/>
          <w:sz w:val="32"/>
          <w:szCs w:val="32"/>
          <w:lang w:eastAsia="zh-CN"/>
        </w:rPr>
        <w:t>。</w:t>
      </w:r>
    </w:p>
    <w:p>
      <w:pPr>
        <w:spacing w:line="600" w:lineRule="exact"/>
        <w:ind w:firstLine="643" w:firstLineChars="200"/>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4.</w:t>
      </w:r>
      <w:r>
        <w:rPr>
          <w:rStyle w:val="19"/>
          <w:rFonts w:hint="eastAsia" w:ascii="仿宋" w:hAnsi="仿宋" w:eastAsia="仿宋"/>
          <w:bCs/>
          <w:sz w:val="32"/>
          <w:szCs w:val="32"/>
        </w:rPr>
        <w:t>社会保障和就业（类）行政事业单位养老支出（款）  机关事业单位基本养老保险缴费支出（项）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17.45</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spacing w:line="600" w:lineRule="exact"/>
        <w:ind w:firstLine="643" w:firstLineChars="200"/>
        <w:rPr>
          <w:rStyle w:val="19"/>
          <w:rFonts w:hint="eastAsia" w:ascii="仿宋" w:hAnsi="仿宋" w:eastAsia="仿宋"/>
          <w:bCs/>
          <w:sz w:val="32"/>
          <w:szCs w:val="32"/>
          <w:lang w:eastAsia="zh-CN"/>
        </w:rPr>
      </w:pPr>
      <w:r>
        <w:rPr>
          <w:rStyle w:val="19"/>
          <w:rFonts w:hint="eastAsia" w:ascii="仿宋" w:hAnsi="仿宋" w:eastAsia="仿宋"/>
          <w:bCs/>
          <w:sz w:val="32"/>
          <w:szCs w:val="32"/>
          <w:lang w:val="en-US" w:eastAsia="zh-CN"/>
        </w:rPr>
        <w:t>5.</w:t>
      </w:r>
      <w:r>
        <w:rPr>
          <w:rStyle w:val="19"/>
          <w:rFonts w:hint="eastAsia" w:ascii="仿宋" w:hAnsi="仿宋" w:eastAsia="仿宋"/>
          <w:bCs/>
          <w:sz w:val="32"/>
          <w:szCs w:val="32"/>
        </w:rPr>
        <w:t>社会保障和就业（类）行政事业单位养老支出（款）</w:t>
      </w:r>
      <w:r>
        <w:rPr>
          <w:rStyle w:val="19"/>
          <w:rFonts w:hint="eastAsia" w:ascii="仿宋" w:hAnsi="仿宋" w:eastAsia="仿宋"/>
          <w:b/>
          <w:bCs w:val="0"/>
          <w:sz w:val="32"/>
          <w:szCs w:val="32"/>
        </w:rPr>
        <w:t>机关事业单位职业年金缴费支出（项）</w:t>
      </w:r>
      <w:r>
        <w:rPr>
          <w:rStyle w:val="19"/>
          <w:rFonts w:ascii="仿宋" w:hAnsi="仿宋" w:eastAsia="仿宋"/>
          <w:b/>
          <w:bCs w:val="0"/>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10.89</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ind w:firstLine="643" w:firstLineChars="200"/>
        <w:rPr>
          <w:rStyle w:val="19"/>
          <w:rFonts w:hint="eastAsia" w:ascii="仿宋" w:hAnsi="仿宋" w:eastAsia="仿宋"/>
          <w:bCs/>
          <w:sz w:val="32"/>
          <w:szCs w:val="32"/>
          <w:lang w:eastAsia="zh-CN"/>
        </w:rPr>
      </w:pPr>
      <w:r>
        <w:rPr>
          <w:rStyle w:val="19"/>
          <w:rFonts w:hint="eastAsia" w:ascii="仿宋" w:hAnsi="仿宋" w:eastAsia="仿宋"/>
          <w:bCs/>
          <w:sz w:val="32"/>
          <w:szCs w:val="32"/>
          <w:lang w:val="en-US" w:eastAsia="zh-CN"/>
        </w:rPr>
        <w:t>6.</w:t>
      </w:r>
      <w:r>
        <w:rPr>
          <w:rStyle w:val="19"/>
          <w:rFonts w:hint="eastAsia" w:ascii="仿宋" w:hAnsi="仿宋" w:eastAsia="仿宋"/>
          <w:bCs/>
          <w:sz w:val="32"/>
          <w:szCs w:val="32"/>
        </w:rPr>
        <w:t>社会保障和就业（类）行政事业单位养老支出（款）</w:t>
      </w:r>
      <w:r>
        <w:rPr>
          <w:rStyle w:val="19"/>
          <w:rFonts w:hint="eastAsia" w:ascii="仿宋" w:hAnsi="仿宋" w:eastAsia="仿宋"/>
          <w:b/>
          <w:bCs w:val="0"/>
          <w:sz w:val="32"/>
          <w:szCs w:val="32"/>
          <w:lang w:eastAsia="zh-CN"/>
        </w:rPr>
        <w:t>其他行政事业单位养老支出</w:t>
      </w:r>
      <w:r>
        <w:rPr>
          <w:rStyle w:val="19"/>
          <w:rFonts w:hint="eastAsia" w:ascii="仿宋" w:hAnsi="仿宋" w:eastAsia="仿宋"/>
          <w:b/>
          <w:bCs w:val="0"/>
          <w:sz w:val="32"/>
          <w:szCs w:val="32"/>
        </w:rPr>
        <w:t>（项）</w:t>
      </w:r>
      <w:r>
        <w:rPr>
          <w:rStyle w:val="19"/>
          <w:rFonts w:ascii="仿宋" w:hAnsi="仿宋" w:eastAsia="仿宋"/>
          <w:b/>
          <w:bCs w:val="0"/>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1.4</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spacing w:line="600" w:lineRule="exact"/>
        <w:ind w:firstLine="643" w:firstLineChars="200"/>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7.</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残疾人事业</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残疾人就业</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1.96</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bookmarkStart w:id="82" w:name="OLE_LINK7"/>
      <w:r>
        <w:rPr>
          <w:rStyle w:val="19"/>
          <w:rFonts w:hint="eastAsia" w:ascii="仿宋" w:hAnsi="仿宋" w:eastAsia="仿宋"/>
          <w:b w:val="0"/>
          <w:bCs/>
          <w:sz w:val="32"/>
          <w:szCs w:val="32"/>
          <w:lang w:eastAsia="zh-CN"/>
        </w:rPr>
        <w:t>。</w:t>
      </w:r>
    </w:p>
    <w:p>
      <w:pPr>
        <w:spacing w:line="600" w:lineRule="exact"/>
        <w:ind w:firstLine="643" w:firstLineChars="200"/>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8.</w:t>
      </w:r>
      <w:r>
        <w:rPr>
          <w:rStyle w:val="19"/>
          <w:rFonts w:hint="eastAsia" w:ascii="仿宋" w:hAnsi="仿宋" w:eastAsia="仿宋"/>
          <w:bCs/>
          <w:sz w:val="32"/>
          <w:szCs w:val="32"/>
        </w:rPr>
        <w:t>社会保障和就业（类）</w:t>
      </w:r>
      <w:r>
        <w:rPr>
          <w:rStyle w:val="19"/>
          <w:rFonts w:hint="eastAsia" w:ascii="仿宋" w:hAnsi="仿宋" w:eastAsia="仿宋"/>
          <w:bCs/>
          <w:sz w:val="32"/>
          <w:szCs w:val="32"/>
          <w:lang w:val="en-US" w:eastAsia="zh-CN"/>
        </w:rPr>
        <w:t>其他社会保障和就业支出</w:t>
      </w:r>
      <w:r>
        <w:rPr>
          <w:rStyle w:val="19"/>
          <w:rFonts w:hint="eastAsia" w:ascii="仿宋" w:hAnsi="仿宋" w:eastAsia="仿宋"/>
          <w:bCs/>
          <w:sz w:val="32"/>
          <w:szCs w:val="32"/>
        </w:rPr>
        <w:t>（款）</w:t>
      </w:r>
      <w:r>
        <w:rPr>
          <w:rStyle w:val="19"/>
          <w:rFonts w:hint="eastAsia" w:ascii="仿宋" w:hAnsi="仿宋" w:eastAsia="仿宋"/>
          <w:bCs/>
          <w:sz w:val="32"/>
          <w:szCs w:val="32"/>
          <w:lang w:val="en-US" w:eastAsia="zh-CN"/>
        </w:rPr>
        <w:t>其他社会保障和就业支出</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4.94</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bookmarkStart w:id="83" w:name="OLE_LINK8"/>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bookmarkEnd w:id="82"/>
      <w:bookmarkEnd w:id="83"/>
    </w:p>
    <w:p>
      <w:pPr>
        <w:spacing w:line="600" w:lineRule="exact"/>
        <w:ind w:firstLine="643" w:firstLineChars="200"/>
        <w:rPr>
          <w:rStyle w:val="19"/>
          <w:rFonts w:hint="eastAsia" w:ascii="仿宋" w:hAnsi="仿宋" w:eastAsia="仿宋"/>
          <w:b w:val="0"/>
          <w:bCs/>
          <w:sz w:val="32"/>
          <w:szCs w:val="32"/>
          <w:lang w:eastAsia="zh-CN"/>
        </w:rPr>
      </w:pPr>
      <w:r>
        <w:rPr>
          <w:rStyle w:val="19"/>
          <w:rFonts w:hint="eastAsia" w:ascii="仿宋" w:hAnsi="仿宋" w:eastAsia="仿宋"/>
          <w:bCs/>
          <w:sz w:val="32"/>
          <w:szCs w:val="32"/>
          <w:lang w:val="en-US" w:eastAsia="zh-CN"/>
        </w:rPr>
        <w:t>9.</w:t>
      </w: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（类）行政事业单位医疗（款）行政单位医疗（项）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2.77</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bookmarkStart w:id="84" w:name="OLE_LINK9"/>
      <w:r>
        <w:rPr>
          <w:rStyle w:val="19"/>
          <w:rFonts w:hint="eastAsia" w:ascii="仿宋" w:hAnsi="仿宋" w:eastAsia="仿宋"/>
          <w:b w:val="0"/>
          <w:bCs/>
          <w:sz w:val="32"/>
          <w:szCs w:val="32"/>
          <w:lang w:eastAsia="zh-CN"/>
        </w:rPr>
        <w:t>。</w:t>
      </w:r>
    </w:p>
    <w:p>
      <w:pPr>
        <w:pStyle w:val="2"/>
        <w:widowControl w:val="0"/>
        <w:numPr>
          <w:ilvl w:val="0"/>
          <w:numId w:val="0"/>
        </w:numPr>
        <w:spacing w:before="240" w:after="60"/>
        <w:ind w:firstLine="643" w:firstLineChars="200"/>
        <w:jc w:val="left"/>
        <w:outlineLvl w:val="9"/>
        <w:rPr>
          <w:rStyle w:val="19"/>
          <w:rFonts w:hint="eastAsia" w:ascii="仿宋" w:hAnsi="仿宋" w:eastAsia="仿宋"/>
          <w:bCs/>
          <w:sz w:val="32"/>
          <w:szCs w:val="32"/>
          <w:lang w:eastAsia="zh-CN"/>
        </w:rPr>
      </w:pPr>
      <w:r>
        <w:rPr>
          <w:rFonts w:hint="eastAsia" w:ascii="仿宋" w:hAnsi="仿宋" w:eastAsia="仿宋"/>
          <w:b/>
          <w:bCs/>
          <w:sz w:val="32"/>
          <w:szCs w:val="32"/>
          <w:lang w:val="en-US" w:eastAsia="zh-CN"/>
        </w:rPr>
        <w:t>10.</w:t>
      </w: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（类）行政事业单位医疗（款）事业单位医疗（项）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2.13</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ind w:firstLine="643" w:firstLineChars="200"/>
        <w:rPr>
          <w:rFonts w:hint="eastAsia"/>
          <w:lang w:eastAsia="zh-CN"/>
        </w:rPr>
      </w:pPr>
      <w:r>
        <w:rPr>
          <w:rFonts w:hint="eastAsia" w:ascii="仿宋" w:hAnsi="仿宋" w:eastAsia="仿宋"/>
          <w:b/>
          <w:bCs/>
          <w:sz w:val="32"/>
          <w:szCs w:val="32"/>
          <w:lang w:val="en-US" w:eastAsia="zh-CN"/>
        </w:rPr>
        <w:t>11.</w:t>
      </w:r>
      <w:r>
        <w:rPr>
          <w:rFonts w:hint="eastAsia" w:ascii="仿宋" w:hAnsi="仿宋" w:eastAsia="仿宋"/>
          <w:b/>
          <w:bCs/>
          <w:sz w:val="32"/>
          <w:szCs w:val="32"/>
        </w:rPr>
        <w:t>卫生健康</w:t>
      </w:r>
      <w:r>
        <w:rPr>
          <w:rStyle w:val="19"/>
          <w:rFonts w:hint="eastAsia" w:ascii="仿宋" w:hAnsi="仿宋" w:eastAsia="仿宋"/>
          <w:bCs/>
          <w:sz w:val="32"/>
          <w:szCs w:val="32"/>
        </w:rPr>
        <w:t>（类）行政事业单位医疗（款）</w:t>
      </w:r>
      <w:r>
        <w:rPr>
          <w:rStyle w:val="19"/>
          <w:rFonts w:hint="eastAsia" w:ascii="仿宋" w:hAnsi="仿宋" w:eastAsia="仿宋"/>
          <w:bCs/>
          <w:sz w:val="32"/>
          <w:szCs w:val="32"/>
          <w:lang w:eastAsia="zh-CN"/>
        </w:rPr>
        <w:t>公务员医疗补助</w:t>
      </w:r>
      <w:r>
        <w:rPr>
          <w:rStyle w:val="19"/>
          <w:rFonts w:hint="eastAsia" w:ascii="仿宋" w:hAnsi="仿宋" w:eastAsia="仿宋"/>
          <w:bCs/>
          <w:sz w:val="32"/>
          <w:szCs w:val="32"/>
        </w:rPr>
        <w:t>（项）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0.78</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bookmarkEnd w:id="84"/>
    <w:p>
      <w:pPr>
        <w:shd w:val="clear"/>
        <w:spacing w:line="600" w:lineRule="exact"/>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12.</w:t>
      </w:r>
      <w:r>
        <w:rPr>
          <w:rFonts w:hint="eastAsia" w:ascii="仿宋" w:hAnsi="仿宋" w:eastAsia="仿宋"/>
          <w:b/>
          <w:bCs/>
          <w:sz w:val="32"/>
          <w:szCs w:val="32"/>
        </w:rPr>
        <w:t>农林水支出（类）</w:t>
      </w:r>
      <w:r>
        <w:rPr>
          <w:rFonts w:hint="eastAsia" w:ascii="仿宋" w:hAnsi="仿宋" w:eastAsia="仿宋"/>
          <w:b/>
          <w:bCs/>
          <w:sz w:val="32"/>
          <w:szCs w:val="32"/>
          <w:lang w:val="en-US" w:eastAsia="zh-CN"/>
        </w:rPr>
        <w:t>巩固脱贫</w:t>
      </w:r>
      <w:bookmarkStart w:id="85" w:name="OLE_LINK10"/>
      <w:r>
        <w:rPr>
          <w:rFonts w:hint="eastAsia" w:ascii="仿宋" w:hAnsi="仿宋" w:eastAsia="仿宋"/>
          <w:b/>
          <w:bCs/>
          <w:sz w:val="32"/>
          <w:szCs w:val="32"/>
          <w:lang w:val="en-US" w:eastAsia="zh-CN"/>
        </w:rPr>
        <w:t>攻坚成果衔接乡村振兴</w:t>
      </w:r>
      <w:bookmarkEnd w:id="85"/>
      <w:r>
        <w:rPr>
          <w:rFonts w:hint="eastAsia" w:ascii="仿宋" w:hAnsi="仿宋" w:eastAsia="仿宋"/>
          <w:b/>
          <w:bCs/>
          <w:sz w:val="32"/>
          <w:szCs w:val="32"/>
        </w:rPr>
        <w:t>（款）其它</w:t>
      </w:r>
      <w:r>
        <w:rPr>
          <w:rFonts w:hint="eastAsia" w:ascii="仿宋" w:hAnsi="仿宋" w:eastAsia="仿宋"/>
          <w:b/>
          <w:bCs/>
          <w:sz w:val="32"/>
          <w:szCs w:val="32"/>
          <w:lang w:val="en-US" w:eastAsia="zh-CN"/>
        </w:rPr>
        <w:t>巩固脱贫攻坚成果衔接乡村振兴支出</w:t>
      </w:r>
      <w:r>
        <w:rPr>
          <w:rFonts w:hint="eastAsia" w:ascii="仿宋" w:hAnsi="仿宋" w:eastAsia="仿宋"/>
          <w:b/>
          <w:bCs/>
          <w:sz w:val="32"/>
          <w:szCs w:val="32"/>
        </w:rPr>
        <w:t>（项）:</w:t>
      </w:r>
      <w:r>
        <w:rPr>
          <w:rFonts w:hint="eastAsia" w:ascii="仿宋_GB2312" w:hAnsi="Times New Roman" w:eastAsia="仿宋_GB2312" w:cs="仿宋_GB2312"/>
          <w:b w:val="0"/>
          <w:bCs w:val="0"/>
          <w:i w:val="0"/>
          <w:iCs w:val="0"/>
          <w:caps w:val="0"/>
          <w:color w:val="000000"/>
          <w:spacing w:val="0"/>
          <w:sz w:val="32"/>
          <w:szCs w:val="32"/>
          <w:shd w:val="clear" w:fill="FFFFFF"/>
        </w:rPr>
        <w:t>支出决算为</w:t>
      </w:r>
      <w:r>
        <w:rPr>
          <w:rFonts w:hint="eastAsia" w:ascii="仿宋_GB2312" w:eastAsia="仿宋_GB2312" w:cs="仿宋_GB2312"/>
          <w:b w:val="0"/>
          <w:bCs w:val="0"/>
          <w:i w:val="0"/>
          <w:iCs w:val="0"/>
          <w:caps w:val="0"/>
          <w:color w:val="000000"/>
          <w:spacing w:val="0"/>
          <w:sz w:val="32"/>
          <w:szCs w:val="32"/>
          <w:shd w:val="clear" w:fill="FFFFFF"/>
          <w:lang w:val="en-US" w:eastAsia="zh-CN"/>
        </w:rPr>
        <w:t>1.5</w:t>
      </w:r>
      <w:r>
        <w:rPr>
          <w:rFonts w:hint="eastAsia" w:ascii="仿宋_GB2312" w:hAnsi="Times New Roman" w:eastAsia="仿宋_GB2312" w:cs="仿宋_GB2312"/>
          <w:b w:val="0"/>
          <w:bCs w:val="0"/>
          <w:i w:val="0"/>
          <w:iCs w:val="0"/>
          <w:caps w:val="0"/>
          <w:color w:val="000000"/>
          <w:spacing w:val="0"/>
          <w:sz w:val="32"/>
          <w:szCs w:val="32"/>
          <w:shd w:val="clear" w:fill="FFFFFF"/>
        </w:rPr>
        <w:t>万元，完成预算100%</w:t>
      </w:r>
      <w:r>
        <w:rPr>
          <w:rFonts w:hint="eastAsia" w:ascii="仿宋_GB2312" w:eastAsia="仿宋_GB2312" w:cs="仿宋_GB2312"/>
          <w:b w:val="0"/>
          <w:bCs w:val="0"/>
          <w:i w:val="0"/>
          <w:iCs w:val="0"/>
          <w:caps w:val="0"/>
          <w:color w:val="000000"/>
          <w:spacing w:val="0"/>
          <w:sz w:val="32"/>
          <w:szCs w:val="32"/>
          <w:shd w:val="clear" w:fill="FFFFFF"/>
          <w:lang w:eastAsia="zh-CN"/>
        </w:rPr>
        <w:t>，</w:t>
      </w:r>
      <w:r>
        <w:rPr>
          <w:rStyle w:val="19"/>
          <w:rFonts w:hint="eastAsia" w:ascii="仿宋" w:hAnsi="仿宋" w:eastAsia="仿宋"/>
          <w:b w:val="0"/>
          <w:bCs/>
          <w:sz w:val="32"/>
          <w:szCs w:val="32"/>
        </w:rPr>
        <w:t>决算数等于预算数的主要原因是合理规划年初预算并严格执行</w:t>
      </w:r>
      <w:r>
        <w:rPr>
          <w:rStyle w:val="19"/>
          <w:rFonts w:hint="eastAsia" w:ascii="仿宋" w:hAnsi="仿宋" w:eastAsia="仿宋"/>
          <w:b w:val="0"/>
          <w:bCs/>
          <w:sz w:val="32"/>
          <w:szCs w:val="32"/>
          <w:lang w:eastAsia="zh-CN"/>
        </w:rPr>
        <w:t>。</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lang w:val="en-US" w:eastAsia="zh-CN"/>
        </w:rPr>
        <w:t>13.</w:t>
      </w:r>
      <w:r>
        <w:rPr>
          <w:rFonts w:hint="eastAsia" w:ascii="仿宋" w:hAnsi="仿宋" w:eastAsia="仿宋"/>
          <w:b/>
          <w:bCs/>
          <w:sz w:val="32"/>
          <w:szCs w:val="32"/>
        </w:rPr>
        <w:t>住房保障支出</w:t>
      </w:r>
      <w:r>
        <w:rPr>
          <w:rStyle w:val="19"/>
          <w:rFonts w:hint="eastAsia" w:ascii="仿宋" w:hAnsi="仿宋" w:eastAsia="仿宋"/>
          <w:bCs/>
          <w:sz w:val="32"/>
          <w:szCs w:val="32"/>
        </w:rPr>
        <w:t>（类）住房改革支出（款）住房公积金（项）</w:t>
      </w:r>
      <w:r>
        <w:rPr>
          <w:rStyle w:val="19"/>
          <w:rFonts w:ascii="仿宋" w:hAnsi="仿宋" w:eastAsia="仿宋"/>
          <w:bCs/>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14.30</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，决算数等于预算数的主要原因是</w:t>
      </w:r>
      <w:bookmarkStart w:id="86" w:name="OLE_LINK12"/>
      <w:r>
        <w:rPr>
          <w:rStyle w:val="19"/>
          <w:rFonts w:hint="eastAsia" w:ascii="仿宋" w:hAnsi="仿宋" w:eastAsia="仿宋"/>
          <w:b w:val="0"/>
          <w:bCs/>
          <w:sz w:val="32"/>
          <w:szCs w:val="32"/>
        </w:rPr>
        <w:t>合理规划年初预算并严格执行</w:t>
      </w:r>
      <w:bookmarkEnd w:id="86"/>
      <w:r>
        <w:rPr>
          <w:rStyle w:val="19"/>
          <w:rFonts w:hint="eastAsia" w:ascii="仿宋" w:hAnsi="仿宋" w:eastAsia="仿宋"/>
          <w:b w:val="0"/>
          <w:bCs/>
          <w:sz w:val="32"/>
          <w:szCs w:val="32"/>
          <w:lang w:eastAsia="zh-CN"/>
        </w:rPr>
        <w:t>。</w:t>
      </w:r>
    </w:p>
    <w:p>
      <w:pPr>
        <w:tabs>
          <w:tab w:val="right" w:pos="8306"/>
        </w:tabs>
        <w:spacing w:line="600" w:lineRule="exact"/>
        <w:ind w:firstLine="640"/>
        <w:outlineLvl w:val="1"/>
        <w:rPr>
          <w:rStyle w:val="31"/>
          <w:rFonts w:ascii="Times New Roman" w:hAnsi="Times New Roman"/>
          <w:color w:val="auto"/>
          <w:highlight w:val="none"/>
        </w:rPr>
      </w:pPr>
      <w:bookmarkStart w:id="87" w:name="_Toc15396608"/>
      <w:bookmarkStart w:id="88" w:name="_Toc880432784_WPSOffice_Level2"/>
      <w:bookmarkStart w:id="8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1"/>
          <w:rFonts w:hint="eastAsia" w:ascii="Times New Roman" w:hAnsi="Times New Roman" w:eastAsia="黑体"/>
          <w:b w:val="0"/>
          <w:color w:val="auto"/>
          <w:highlight w:val="none"/>
        </w:rPr>
        <w:t>般公共预算财政拨款基本支出决算情况说明</w:t>
      </w:r>
      <w:bookmarkEnd w:id="87"/>
      <w:bookmarkEnd w:id="88"/>
      <w:bookmarkEnd w:id="89"/>
      <w:r>
        <w:rPr>
          <w:rStyle w:val="31"/>
          <w:rFonts w:ascii="Times New Roman" w:hAnsi="Times New Roman" w:eastAsia="黑体"/>
          <w:b w:val="0"/>
          <w:color w:val="auto"/>
          <w:highlight w:val="none"/>
        </w:rPr>
        <w:tab/>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199.98</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182.09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伙食补助费、绩效工资、机关事业单位基本养老保险缴费、职业年金缴费、其他社会保障缴费、其他工资福利支出、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17.89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元，主要包括：办公费、水费、电费、邮电费、差旅费、维修（护）费、公务接待费、劳务费、工会经费、福利费、其他交通费。</w:t>
      </w:r>
    </w:p>
    <w:p>
      <w:pPr>
        <w:spacing w:line="600" w:lineRule="exact"/>
        <w:ind w:firstLine="640"/>
        <w:outlineLvl w:val="1"/>
        <w:rPr>
          <w:rStyle w:val="31"/>
          <w:rFonts w:ascii="Times New Roman" w:hAnsi="Times New Roman" w:eastAsia="黑体"/>
          <w:b w:val="0"/>
          <w:color w:val="auto"/>
          <w:highlight w:val="none"/>
        </w:rPr>
      </w:pPr>
      <w:bookmarkStart w:id="90" w:name="_Toc15377215"/>
      <w:bookmarkStart w:id="91" w:name="_Toc15396609"/>
      <w:bookmarkStart w:id="92" w:name="_Toc784913322_WPSOffice_Level2"/>
      <w:r>
        <w:rPr>
          <w:rFonts w:hint="eastAsia" w:ascii="Times New Roman" w:hAnsi="Times New Roman" w:eastAsia="黑体"/>
          <w:color w:val="auto"/>
          <w:sz w:val="32"/>
          <w:szCs w:val="32"/>
          <w:highlight w:val="none"/>
        </w:rPr>
        <w:t>七、</w:t>
      </w:r>
      <w:r>
        <w:rPr>
          <w:rStyle w:val="31"/>
          <w:rFonts w:hint="eastAsia" w:ascii="Times New Roman" w:hAnsi="Times New Roman" w:eastAsia="黑体"/>
          <w:b w:val="0"/>
          <w:color w:val="auto"/>
          <w:highlight w:val="none"/>
        </w:rPr>
        <w:t>财政拨款</w:t>
      </w:r>
      <w:r>
        <w:rPr>
          <w:rStyle w:val="31"/>
          <w:rFonts w:hint="eastAsia" w:ascii="Times New Roman" w:hAnsi="Times New Roman" w:eastAsia="黑体"/>
          <w:color w:val="auto"/>
          <w:highlight w:val="none"/>
        </w:rPr>
        <w:t>“</w:t>
      </w:r>
      <w:r>
        <w:rPr>
          <w:rStyle w:val="31"/>
          <w:rFonts w:hint="eastAsia" w:ascii="Times New Roman" w:hAnsi="Times New Roman" w:eastAsia="黑体"/>
          <w:b w:val="0"/>
          <w:color w:val="auto"/>
          <w:highlight w:val="none"/>
        </w:rPr>
        <w:t>三公”经费支出决算情况说明</w:t>
      </w:r>
      <w:bookmarkEnd w:id="90"/>
      <w:bookmarkEnd w:id="91"/>
      <w:bookmarkEnd w:id="92"/>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93"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93"/>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29.04</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较上年度增减少</w:t>
      </w:r>
      <w:r>
        <w:rPr>
          <w:rFonts w:hint="eastAsia" w:eastAsia="仿宋_GB2312" w:cs="仿宋_GB2312"/>
          <w:color w:val="auto"/>
          <w:kern w:val="2"/>
          <w:sz w:val="32"/>
          <w:szCs w:val="32"/>
          <w:highlight w:val="none"/>
          <w:lang w:val="en-US" w:eastAsia="zh-CN" w:bidi="ar-SA"/>
        </w:rPr>
        <w:t>0.39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54.93</w:t>
      </w:r>
      <w:r>
        <w:rPr>
          <w:rFonts w:hint="eastAsia" w:ascii="Times New Roman" w:hAnsi="Times New Roman" w:eastAsia="仿宋_GB2312" w:cs="仿宋_GB2312"/>
          <w:color w:val="auto"/>
          <w:kern w:val="2"/>
          <w:sz w:val="32"/>
          <w:szCs w:val="32"/>
          <w:highlight w:val="none"/>
          <w:lang w:val="en-US" w:eastAsia="zh-CN" w:bidi="ar-SA"/>
        </w:rPr>
        <w:t>%。决算数小于预算数的主要原因是</w:t>
      </w:r>
      <w:r>
        <w:rPr>
          <w:rFonts w:hint="eastAsia" w:eastAsia="仿宋_GB2312" w:cs="仿宋_GB2312"/>
          <w:color w:val="auto"/>
          <w:kern w:val="2"/>
          <w:sz w:val="32"/>
          <w:szCs w:val="32"/>
          <w:highlight w:val="none"/>
          <w:lang w:val="en-US" w:eastAsia="zh-CN" w:bidi="ar-SA"/>
        </w:rPr>
        <w:t>实行扫码付减少部分接待用餐。</w:t>
      </w: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94"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94"/>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万元，占0%；公务接待费支出决算</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kern w:val="2"/>
          <w:sz w:val="32"/>
          <w:szCs w:val="32"/>
          <w:highlight w:val="none"/>
          <w:lang w:val="en-US" w:eastAsia="zh-CN" w:bidi="ar-SA"/>
        </w:rPr>
        <w:t>万元，占100%。具体情况如下：</w:t>
      </w:r>
    </w:p>
    <w:p>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pPr>
        <w:rPr>
          <w:rFonts w:hint="eastAsia"/>
          <w:lang w:val="en-US" w:eastAsia="zh-CN"/>
        </w:rPr>
      </w:pPr>
      <w:r>
        <w:rPr>
          <w:rFonts w:hint="eastAsia" w:ascii="仿宋" w:hAnsi="仿宋" w:eastAsia="仿宋"/>
          <w:sz w:val="32"/>
          <w:szCs w:val="32"/>
          <w:lang w:eastAsia="zh-CN"/>
        </w:rPr>
        <w:drawing>
          <wp:inline distT="0" distB="0" distL="114300" distR="114300">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numPr>
          <w:ilvl w:val="0"/>
          <w:numId w:val="2"/>
        </w:num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。因公出国（境）支出决算比2023年</w:t>
      </w:r>
      <w:r>
        <w:rPr>
          <w:rFonts w:hint="eastAsia" w:eastAsia="仿宋_GB2312" w:cs="仿宋_GB2312"/>
          <w:color w:val="auto"/>
          <w:kern w:val="2"/>
          <w:sz w:val="32"/>
          <w:szCs w:val="32"/>
          <w:highlight w:val="none"/>
          <w:lang w:val="en-US" w:eastAsia="zh-CN" w:bidi="ar-SA"/>
        </w:rPr>
        <w:t>度</w:t>
      </w:r>
      <w:r>
        <w:rPr>
          <w:rFonts w:hint="eastAsia" w:ascii="Times New Roman" w:hAnsi="Times New Roman" w:eastAsia="仿宋_GB2312" w:cs="仿宋_GB2312"/>
          <w:color w:val="auto"/>
          <w:kern w:val="2"/>
          <w:sz w:val="32"/>
          <w:szCs w:val="32"/>
          <w:highlight w:val="none"/>
          <w:lang w:val="en-US" w:eastAsia="zh-CN" w:bidi="ar-SA"/>
        </w:rPr>
        <w:t>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无因公出境。</w:t>
      </w:r>
    </w:p>
    <w:p>
      <w:pPr>
        <w:numPr>
          <w:ilvl w:val="0"/>
          <w:numId w:val="2"/>
        </w:num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开支内容包括：</w:t>
      </w:r>
      <w:r>
        <w:rPr>
          <w:rFonts w:hint="eastAsia" w:eastAsia="仿宋_GB2312" w:cs="仿宋_GB2312"/>
          <w:color w:val="auto"/>
          <w:kern w:val="2"/>
          <w:sz w:val="32"/>
          <w:szCs w:val="32"/>
          <w:highlight w:val="none"/>
          <w:lang w:val="en-US" w:eastAsia="zh-CN" w:bidi="ar-SA"/>
        </w:rPr>
        <w:t>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无公务用车。</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。截至2024年12月31日，单位共有公务用车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：无。</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0.32万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29.04</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0.39</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54.93</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实行扫码付减少部分接待用餐</w:t>
      </w:r>
      <w:r>
        <w:rPr>
          <w:rFonts w:hint="eastAsia" w:ascii="Times New Roman" w:hAnsi="Times New Roman" w:eastAsia="仿宋_GB2312" w:cs="仿宋_GB2312"/>
          <w:color w:val="auto"/>
          <w:kern w:val="2"/>
          <w:sz w:val="32"/>
          <w:szCs w:val="32"/>
          <w:highlight w:val="none"/>
          <w:lang w:val="en-US" w:eastAsia="zh-CN" w:bidi="ar-SA"/>
        </w:rPr>
        <w:t>。其中：</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0.32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元，主要用于执行公务、开展业务活动开支的用餐费。国内公务接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ascii="仿宋_GB2312" w:hAnsi="仿宋_GB2312" w:eastAsia="仿宋_GB2312" w:cs="仿宋_GB2312"/>
          <w:sz w:val="32"/>
          <w:szCs w:val="32"/>
        </w:rPr>
        <w:t>2</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30</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0.32</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沙湾区对口帮扶工作支出0.08万元，省信访局到金口河开展调研工作0.24万元</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万元，主要用于：无。外事接待</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批次，</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人次（不包括陪同人员），共计支出0万</w:t>
      </w:r>
      <w:r>
        <w:rPr>
          <w:rFonts w:hint="eastAsia" w:ascii="Times New Roman" w:hAnsi="Times New Roman" w:eastAsia="仿宋_GB2312" w:cs="仿宋_GB2312"/>
          <w:color w:val="auto"/>
          <w:kern w:val="2"/>
          <w:sz w:val="32"/>
          <w:szCs w:val="32"/>
          <w:highlight w:val="none"/>
          <w:lang w:val="en-US" w:eastAsia="zh-CN" w:bidi="ar-SA"/>
        </w:rPr>
        <w:t>元。</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95" w:name="_Toc15377218"/>
      <w:bookmarkStart w:id="96" w:name="_Toc15396610"/>
    </w:p>
    <w:p>
      <w:pPr>
        <w:spacing w:line="600" w:lineRule="exact"/>
        <w:ind w:firstLine="640"/>
        <w:outlineLvl w:val="1"/>
        <w:rPr>
          <w:rStyle w:val="31"/>
          <w:rFonts w:ascii="Times New Roman" w:hAnsi="Times New Roman" w:eastAsia="黑体"/>
          <w:color w:val="auto"/>
          <w:highlight w:val="none"/>
        </w:rPr>
      </w:pPr>
      <w:bookmarkStart w:id="97" w:name="_Toc1585621105_WPSOffice_Level2"/>
      <w:r>
        <w:rPr>
          <w:rFonts w:hint="eastAsia" w:ascii="Times New Roman" w:hAnsi="Times New Roman" w:eastAsia="黑体"/>
          <w:color w:val="auto"/>
          <w:sz w:val="32"/>
          <w:szCs w:val="32"/>
          <w:highlight w:val="none"/>
        </w:rPr>
        <w:t>八、</w:t>
      </w:r>
      <w:r>
        <w:rPr>
          <w:rStyle w:val="31"/>
          <w:rFonts w:hint="eastAsia" w:ascii="Times New Roman" w:hAnsi="Times New Roman" w:eastAsia="黑体"/>
          <w:b w:val="0"/>
          <w:color w:val="auto"/>
          <w:highlight w:val="none"/>
        </w:rPr>
        <w:t>政府性基金预算支出决算情况说明</w:t>
      </w:r>
      <w:bookmarkEnd w:id="95"/>
      <w:bookmarkEnd w:id="96"/>
      <w:bookmarkEnd w:id="97"/>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：无</w:t>
      </w:r>
      <w:r>
        <w:rPr>
          <w:rFonts w:hint="eastAsia" w:ascii="Times New Roman" w:hAnsi="Times New Roman" w:eastAsia="仿宋_GB2312" w:cs="仿宋_GB2312"/>
          <w:color w:val="auto"/>
          <w:kern w:val="2"/>
          <w:sz w:val="32"/>
          <w:szCs w:val="32"/>
          <w:highlight w:val="none"/>
          <w:lang w:val="en-US" w:eastAsia="zh-CN" w:bidi="ar-SA"/>
        </w:rPr>
        <w:t>政府性基金预算支出</w:t>
      </w:r>
      <w:r>
        <w:rPr>
          <w:rFonts w:hint="eastAsia" w:eastAsia="仿宋_GB2312" w:cs="仿宋_GB2312"/>
          <w:color w:val="auto"/>
          <w:kern w:val="2"/>
          <w:sz w:val="32"/>
          <w:szCs w:val="32"/>
          <w:highlight w:val="none"/>
          <w:lang w:val="en-US" w:eastAsia="zh-CN" w:bidi="ar-SA"/>
        </w:rPr>
        <w:t>。</w:t>
      </w:r>
    </w:p>
    <w:p>
      <w:pPr>
        <w:numPr>
          <w:ilvl w:val="0"/>
          <w:numId w:val="0"/>
        </w:numPr>
        <w:spacing w:line="600" w:lineRule="exact"/>
        <w:ind w:left="630" w:leftChars="0"/>
        <w:outlineLvl w:val="1"/>
        <w:rPr>
          <w:rStyle w:val="31"/>
          <w:rFonts w:ascii="Times New Roman" w:hAnsi="Times New Roman" w:eastAsia="黑体"/>
          <w:b w:val="0"/>
          <w:color w:val="auto"/>
          <w:highlight w:val="none"/>
        </w:rPr>
      </w:pPr>
      <w:bookmarkStart w:id="98" w:name="_Toc15377219"/>
      <w:bookmarkStart w:id="99" w:name="_Toc15396611"/>
      <w:bookmarkStart w:id="100" w:name="_Toc1194457142_WPSOffice_Level2"/>
      <w:r>
        <w:rPr>
          <w:rStyle w:val="31"/>
          <w:rFonts w:hint="eastAsia" w:ascii="Times New Roman" w:hAnsi="Times New Roman" w:eastAsia="黑体"/>
          <w:b w:val="0"/>
          <w:color w:val="auto"/>
          <w:highlight w:val="none"/>
          <w:lang w:eastAsia="zh-CN"/>
        </w:rPr>
        <w:t>九、</w:t>
      </w:r>
      <w:r>
        <w:rPr>
          <w:rStyle w:val="31"/>
          <w:rFonts w:hint="eastAsia" w:ascii="Times New Roman" w:hAnsi="Times New Roman" w:eastAsia="黑体"/>
          <w:b w:val="0"/>
          <w:color w:val="auto"/>
          <w:highlight w:val="none"/>
        </w:rPr>
        <w:t>国有资本经营预算支出决算情况说明</w:t>
      </w:r>
      <w:bookmarkEnd w:id="98"/>
      <w:bookmarkEnd w:id="99"/>
      <w:bookmarkEnd w:id="100"/>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。与2023年度相比，国有资本经营预算财政拨款支出增加/减少</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万元，增长/下降</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kern w:val="2"/>
          <w:sz w:val="32"/>
          <w:szCs w:val="32"/>
          <w:highlight w:val="none"/>
          <w:lang w:val="en-US" w:eastAsia="zh-CN" w:bidi="ar-SA"/>
        </w:rPr>
        <w:t>无国有资本经营预算支出。</w:t>
      </w:r>
    </w:p>
    <w:p>
      <w:pPr>
        <w:numPr>
          <w:ilvl w:val="0"/>
          <w:numId w:val="0"/>
        </w:numPr>
        <w:spacing w:line="600" w:lineRule="exact"/>
        <w:ind w:left="630" w:leftChars="0"/>
        <w:outlineLvl w:val="1"/>
        <w:rPr>
          <w:rStyle w:val="31"/>
          <w:rFonts w:hint="eastAsia" w:ascii="Times New Roman" w:hAnsi="Times New Roman" w:eastAsia="黑体"/>
          <w:b w:val="0"/>
          <w:color w:val="auto"/>
          <w:highlight w:val="none"/>
        </w:rPr>
      </w:pPr>
      <w:bookmarkStart w:id="101" w:name="_Toc15377221"/>
      <w:bookmarkStart w:id="102" w:name="_Toc15396612"/>
      <w:bookmarkStart w:id="103" w:name="_Toc251360038_WPSOffice_Level2"/>
      <w:r>
        <w:rPr>
          <w:rStyle w:val="31"/>
          <w:rFonts w:hint="eastAsia" w:ascii="Times New Roman" w:hAnsi="Times New Roman" w:eastAsia="黑体"/>
          <w:b w:val="0"/>
          <w:color w:val="auto"/>
          <w:highlight w:val="none"/>
          <w:lang w:eastAsia="zh-CN"/>
        </w:rPr>
        <w:t>十、</w:t>
      </w:r>
      <w:r>
        <w:rPr>
          <w:rStyle w:val="31"/>
          <w:rFonts w:hint="eastAsia" w:ascii="Times New Roman" w:hAnsi="Times New Roman" w:eastAsia="黑体"/>
          <w:b w:val="0"/>
          <w:color w:val="auto"/>
          <w:highlight w:val="none"/>
        </w:rPr>
        <w:t>其他重要事项的情况说明</w:t>
      </w:r>
      <w:bookmarkEnd w:id="101"/>
      <w:bookmarkEnd w:id="102"/>
      <w:bookmarkEnd w:id="103"/>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104" w:name="_Toc15377222"/>
      <w:r>
        <w:rPr>
          <w:rFonts w:hint="eastAsia" w:ascii="Times New Roman" w:hAnsi="Times New Roman" w:eastAsia="楷体_GB2312" w:cs="楷体_GB2312"/>
          <w:b/>
          <w:color w:val="auto"/>
          <w:sz w:val="32"/>
          <w:szCs w:val="32"/>
          <w:highlight w:val="none"/>
        </w:rPr>
        <w:t>（一）机关运行经费支出情况</w:t>
      </w:r>
      <w:bookmarkEnd w:id="104"/>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乐山市金口河区信访局</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17.89</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元，比2023年度减少</w:t>
      </w:r>
      <w:r>
        <w:rPr>
          <w:rFonts w:hint="eastAsia" w:eastAsia="仿宋_GB2312" w:cs="仿宋_GB2312"/>
          <w:color w:val="auto"/>
          <w:kern w:val="2"/>
          <w:sz w:val="32"/>
          <w:szCs w:val="32"/>
          <w:highlight w:val="none"/>
          <w:lang w:val="en-US" w:eastAsia="zh-CN" w:bidi="ar-SA"/>
        </w:rPr>
        <w:t>3.86</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17.75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ascii="仿宋_GB2312" w:eastAsia="仿宋_GB2312"/>
          <w:sz w:val="32"/>
          <w:szCs w:val="32"/>
          <w:lang w:eastAsia="zh-CN"/>
        </w:rPr>
        <w:t>严格执行厉行节约规定，控制经费使用</w:t>
      </w:r>
      <w:r>
        <w:rPr>
          <w:rFonts w:hint="eastAsia" w:ascii="仿宋_GB2312" w:eastAsia="仿宋_GB2312"/>
          <w:sz w:val="32"/>
          <w:szCs w:val="32"/>
        </w:rPr>
        <w:t>。</w:t>
      </w: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105" w:name="_Toc15377223"/>
      <w:r>
        <w:rPr>
          <w:rFonts w:hint="eastAsia" w:ascii="Times New Roman" w:hAnsi="Times New Roman" w:eastAsia="楷体_GB2312" w:cs="楷体_GB2312"/>
          <w:b/>
          <w:color w:val="auto"/>
          <w:sz w:val="32"/>
          <w:szCs w:val="32"/>
          <w:highlight w:val="none"/>
        </w:rPr>
        <w:t>（二）政府采购支出情况</w:t>
      </w:r>
      <w:bookmarkEnd w:id="105"/>
    </w:p>
    <w:p>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乐山市金口河区信访局</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万元。主要用于：无。授予中小企业合同金额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bookmarkStart w:id="106" w:name="_Toc15377224"/>
      <w:r>
        <w:rPr>
          <w:rFonts w:hint="eastAsia" w:ascii="Times New Roman" w:hAnsi="Times New Roman" w:eastAsia="楷体_GB2312" w:cs="楷体_GB2312"/>
          <w:b/>
          <w:color w:val="auto"/>
          <w:sz w:val="32"/>
          <w:szCs w:val="32"/>
          <w:highlight w:val="none"/>
        </w:rPr>
        <w:t>（三）国有资产占有使用情况</w:t>
      </w:r>
      <w:bookmarkEnd w:id="106"/>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乐山市金口河区信访局</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辆，其他用车主要是用于：无。单价100万元（含）以上设备（不含车辆）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3" w:firstLineChars="200"/>
        <w:outlineLvl w:val="9"/>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本部门</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ascii="仿宋_GB2312" w:eastAsia="仿宋_GB2312"/>
          <w:sz w:val="32"/>
          <w:szCs w:val="32"/>
          <w:lang w:eastAsia="zh-CN"/>
        </w:rPr>
        <w:t>疑难信访专项经费项目、</w:t>
      </w:r>
      <w:bookmarkStart w:id="107" w:name="OLE_LINK13"/>
      <w:r>
        <w:rPr>
          <w:rFonts w:hint="eastAsia" w:ascii="仿宋_GB2312" w:eastAsia="仿宋_GB2312"/>
          <w:sz w:val="32"/>
          <w:szCs w:val="32"/>
          <w:lang w:eastAsia="zh-CN"/>
        </w:rPr>
        <w:t>信访维稳工作经费项目</w:t>
      </w:r>
      <w:bookmarkEnd w:id="107"/>
      <w:r>
        <w:rPr>
          <w:rFonts w:hint="eastAsia" w:ascii="仿宋_GB2312" w:eastAsia="仿宋_GB2312"/>
          <w:sz w:val="32"/>
          <w:szCs w:val="32"/>
          <w:lang w:eastAsia="zh-CN"/>
        </w:rPr>
        <w:t>、脱贫攻坚和乡村振兴工作经费</w:t>
      </w:r>
      <w:r>
        <w:rPr>
          <w:rFonts w:hint="eastAsia" w:ascii="仿宋_GB2312" w:eastAsia="仿宋_GB2312"/>
          <w:sz w:val="32"/>
          <w:szCs w:val="32"/>
        </w:rPr>
        <w:t>项目</w:t>
      </w:r>
      <w:r>
        <w:rPr>
          <w:rFonts w:hint="eastAsia" w:ascii="仿宋_GB2312" w:eastAsia="仿宋_GB2312"/>
          <w:sz w:val="32"/>
          <w:szCs w:val="32"/>
          <w:lang w:val="en-US" w:eastAsia="zh-CN"/>
        </w:rPr>
        <w:t>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个项目开展绩效监控。</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bookmarkStart w:id="108" w:name="OLE_LINK14"/>
      <w:r>
        <w:rPr>
          <w:rFonts w:hint="eastAsia" w:ascii="仿宋_GB2312" w:hAnsi="仿宋_GB2312" w:eastAsia="仿宋_GB2312" w:cs="仿宋_GB2312"/>
          <w:sz w:val="32"/>
          <w:szCs w:val="32"/>
          <w:lang w:eastAsia="zh-CN"/>
        </w:rPr>
        <w:t>乐山市金口河区信访</w:t>
      </w:r>
      <w:bookmarkEnd w:id="108"/>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w:t>
      </w:r>
      <w:bookmarkStart w:id="109" w:name="OLE_LINK15"/>
      <w:r>
        <w:rPr>
          <w:rFonts w:hint="eastAsia" w:ascii="仿宋_GB2312" w:eastAsia="仿宋_GB2312"/>
          <w:sz w:val="32"/>
          <w:szCs w:val="32"/>
          <w:lang w:eastAsia="zh-CN"/>
        </w:rPr>
        <w:t>信访维稳工作经费</w:t>
      </w:r>
      <w:bookmarkEnd w:id="109"/>
      <w:r>
        <w:rPr>
          <w:rFonts w:hint="eastAsia" w:ascii="Times New Roman" w:hAnsi="Times New Roman" w:eastAsia="仿宋_GB2312" w:cs="仿宋_GB2312"/>
          <w:color w:val="auto"/>
          <w:kern w:val="2"/>
          <w:sz w:val="32"/>
          <w:szCs w:val="32"/>
          <w:highlight w:val="none"/>
          <w:lang w:val="en-US" w:eastAsia="zh-CN" w:bidi="ar-SA"/>
        </w:rPr>
        <w:t>等专项预算项目绩效自评报告，其中，</w:t>
      </w:r>
      <w:r>
        <w:rPr>
          <w:rFonts w:hint="eastAsia" w:ascii="仿宋_GB2312" w:hAnsi="仿宋_GB2312" w:eastAsia="仿宋_GB2312" w:cs="仿宋_GB2312"/>
          <w:sz w:val="32"/>
          <w:szCs w:val="32"/>
          <w:lang w:eastAsia="zh-CN"/>
        </w:rPr>
        <w:t>乐山市金口河区信访</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部门整体（含部门预算项目）绩效自评得分为</w:t>
      </w:r>
      <w:r>
        <w:rPr>
          <w:rFonts w:hint="eastAsia" w:eastAsia="仿宋_GB2312" w:cs="仿宋_GB2312"/>
          <w:color w:val="auto"/>
          <w:kern w:val="2"/>
          <w:sz w:val="32"/>
          <w:szCs w:val="32"/>
          <w:highlight w:val="none"/>
          <w:lang w:val="en-US" w:eastAsia="zh-CN" w:bidi="ar-SA"/>
        </w:rPr>
        <w:t>93</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ascii="仿宋_GB2312" w:hAnsi="仿宋_GB2312" w:eastAsia="仿宋_GB2312" w:cs="仿宋_GB2312"/>
          <w:color w:val="auto"/>
          <w:sz w:val="32"/>
          <w:szCs w:val="32"/>
          <w:highlight w:val="none"/>
          <w:lang w:val="zh-CN" w:eastAsia="zh-CN"/>
        </w:rPr>
        <w:t>区信访部门20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zh-CN" w:eastAsia="zh-CN"/>
        </w:rPr>
        <w:t>年的部门整体支出做到了使用规范、程序透明、达到预期绩效目标确保了机关的正常运行和信访职能的正常履行，财务管理健全规范，没有发生违法违规现象，保证了目标任务的圆满完成</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eastAsia="仿宋_GB2312"/>
          <w:sz w:val="32"/>
          <w:szCs w:val="32"/>
          <w:lang w:eastAsia="zh-CN"/>
        </w:rPr>
        <w:t>信访维稳工作经费</w:t>
      </w:r>
      <w:r>
        <w:rPr>
          <w:rFonts w:hint="eastAsia" w:ascii="Times New Roman" w:hAnsi="Times New Roman" w:eastAsia="仿宋_GB2312" w:cs="仿宋_GB2312"/>
          <w:color w:val="auto"/>
          <w:kern w:val="2"/>
          <w:sz w:val="32"/>
          <w:szCs w:val="32"/>
          <w:highlight w:val="none"/>
          <w:lang w:val="en-US" w:eastAsia="zh-CN" w:bidi="ar-SA"/>
        </w:rPr>
        <w:t>专项预算项目绩效自评得分为</w:t>
      </w:r>
      <w:r>
        <w:rPr>
          <w:rFonts w:hint="eastAsia" w:eastAsia="仿宋_GB2312" w:cs="仿宋_GB2312"/>
          <w:color w:val="auto"/>
          <w:kern w:val="2"/>
          <w:sz w:val="32"/>
          <w:szCs w:val="32"/>
          <w:highlight w:val="none"/>
          <w:lang w:val="en-US" w:eastAsia="zh-CN" w:bidi="ar-SA"/>
        </w:rPr>
        <w:t>94</w:t>
      </w:r>
      <w:r>
        <w:rPr>
          <w:rFonts w:hint="eastAsia" w:ascii="Times New Roman" w:hAnsi="Times New Roman" w:eastAsia="仿宋_GB2312" w:cs="仿宋_GB2312"/>
          <w:color w:val="auto"/>
          <w:kern w:val="2"/>
          <w:sz w:val="32"/>
          <w:szCs w:val="32"/>
          <w:highlight w:val="none"/>
          <w:lang w:val="en-US" w:eastAsia="zh-CN" w:bidi="ar-SA"/>
        </w:rPr>
        <w:t>分，绩效自评综述</w:t>
      </w:r>
      <w:r>
        <w:rPr>
          <w:rFonts w:hint="eastAsia" w:ascii="仿宋_GB2312" w:hAnsi="Times New Roman" w:eastAsia="仿宋_GB2312" w:cs="仿宋_GB2312"/>
          <w:i w:val="0"/>
          <w:iCs w:val="0"/>
          <w:caps w:val="0"/>
          <w:color w:val="000000"/>
          <w:spacing w:val="0"/>
          <w:sz w:val="32"/>
          <w:szCs w:val="32"/>
          <w:shd w:val="clear" w:fill="FFFFFF"/>
        </w:rPr>
        <w:t>202</w:t>
      </w:r>
      <w:r>
        <w:rPr>
          <w:rFonts w:hint="eastAsia" w:ascii="仿宋_GB2312" w:hAnsi="Times New Roman" w:eastAsia="仿宋_GB2312" w:cs="仿宋_GB2312"/>
          <w:i w:val="0"/>
          <w:iCs w:val="0"/>
          <w:caps w:val="0"/>
          <w:color w:val="000000"/>
          <w:spacing w:val="0"/>
          <w:sz w:val="32"/>
          <w:szCs w:val="32"/>
          <w:shd w:val="clear" w:fill="FFFFFF"/>
          <w:lang w:val="en-US" w:eastAsia="zh-CN"/>
        </w:rPr>
        <w:t>4</w:t>
      </w:r>
      <w:r>
        <w:rPr>
          <w:rFonts w:hint="eastAsia" w:ascii="仿宋_GB2312" w:hAnsi="Times New Roman" w:eastAsia="仿宋_GB2312" w:cs="仿宋_GB2312"/>
          <w:i w:val="0"/>
          <w:iCs w:val="0"/>
          <w:caps w:val="0"/>
          <w:color w:val="000000"/>
          <w:spacing w:val="0"/>
          <w:sz w:val="32"/>
          <w:szCs w:val="32"/>
          <w:shd w:val="clear" w:fill="FFFFFF"/>
        </w:rPr>
        <w:t>年</w:t>
      </w:r>
      <w:r>
        <w:rPr>
          <w:rFonts w:hint="eastAsia" w:ascii="仿宋_GB2312" w:hAnsi="Times New Roman" w:eastAsia="仿宋_GB2312" w:cs="仿宋_GB2312"/>
          <w:i w:val="0"/>
          <w:iCs w:val="0"/>
          <w:caps w:val="0"/>
          <w:color w:val="000000"/>
          <w:spacing w:val="0"/>
          <w:sz w:val="32"/>
          <w:szCs w:val="32"/>
          <w:shd w:val="clear" w:fill="FFFFFF"/>
          <w:lang w:eastAsia="zh-CN"/>
        </w:rPr>
        <w:t>项目</w:t>
      </w:r>
      <w:r>
        <w:rPr>
          <w:rFonts w:hint="eastAsia" w:ascii="仿宋_GB2312" w:hAnsi="Times New Roman" w:eastAsia="仿宋_GB2312" w:cs="仿宋_GB2312"/>
          <w:i w:val="0"/>
          <w:iCs w:val="0"/>
          <w:caps w:val="0"/>
          <w:color w:val="000000"/>
          <w:spacing w:val="0"/>
          <w:sz w:val="32"/>
          <w:szCs w:val="32"/>
          <w:shd w:val="clear" w:fill="FFFFFF"/>
        </w:rPr>
        <w:t>预期工作目标完成</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进一步畅通</w:t>
      </w:r>
      <w:r>
        <w:rPr>
          <w:rFonts w:hint="eastAsia" w:ascii="仿宋_GB2312" w:hAnsi="Times New Roman" w:eastAsia="仿宋_GB2312" w:cs="仿宋_GB2312"/>
          <w:i w:val="0"/>
          <w:iCs w:val="0"/>
          <w:caps w:val="0"/>
          <w:color w:val="000000"/>
          <w:spacing w:val="0"/>
          <w:sz w:val="32"/>
          <w:szCs w:val="32"/>
          <w:shd w:val="clear" w:fill="FFFFFF"/>
          <w:lang w:val="en-US" w:eastAsia="zh-CN"/>
        </w:rPr>
        <w:t>了</w:t>
      </w:r>
      <w:r>
        <w:rPr>
          <w:rFonts w:hint="eastAsia" w:ascii="仿宋_GB2312" w:hAnsi="Times New Roman" w:eastAsia="仿宋_GB2312" w:cs="仿宋_GB2312"/>
          <w:i w:val="0"/>
          <w:iCs w:val="0"/>
          <w:caps w:val="0"/>
          <w:color w:val="000000"/>
          <w:spacing w:val="0"/>
          <w:sz w:val="32"/>
          <w:szCs w:val="32"/>
          <w:shd w:val="clear" w:fill="FFFFFF"/>
        </w:rPr>
        <w:t>信访渠道，规范</w:t>
      </w:r>
      <w:r>
        <w:rPr>
          <w:rFonts w:hint="eastAsia" w:ascii="仿宋_GB2312" w:hAnsi="Times New Roman" w:eastAsia="仿宋_GB2312" w:cs="仿宋_GB2312"/>
          <w:i w:val="0"/>
          <w:iCs w:val="0"/>
          <w:caps w:val="0"/>
          <w:color w:val="000000"/>
          <w:spacing w:val="0"/>
          <w:sz w:val="32"/>
          <w:szCs w:val="32"/>
          <w:shd w:val="clear" w:fill="FFFFFF"/>
          <w:lang w:eastAsia="zh-CN"/>
        </w:rPr>
        <w:t>了</w:t>
      </w:r>
      <w:r>
        <w:rPr>
          <w:rFonts w:hint="eastAsia" w:ascii="仿宋_GB2312" w:hAnsi="Times New Roman" w:eastAsia="仿宋_GB2312" w:cs="仿宋_GB2312"/>
          <w:i w:val="0"/>
          <w:iCs w:val="0"/>
          <w:caps w:val="0"/>
          <w:color w:val="000000"/>
          <w:spacing w:val="0"/>
          <w:sz w:val="32"/>
          <w:szCs w:val="32"/>
          <w:shd w:val="clear" w:fill="FFFFFF"/>
        </w:rPr>
        <w:t>初信初访办理，化解</w:t>
      </w:r>
      <w:r>
        <w:rPr>
          <w:rFonts w:hint="eastAsia" w:ascii="仿宋_GB2312" w:hAnsi="Times New Roman" w:eastAsia="仿宋_GB2312" w:cs="仿宋_GB2312"/>
          <w:i w:val="0"/>
          <w:iCs w:val="0"/>
          <w:caps w:val="0"/>
          <w:color w:val="000000"/>
          <w:spacing w:val="0"/>
          <w:sz w:val="32"/>
          <w:szCs w:val="32"/>
          <w:shd w:val="clear" w:fill="FFFFFF"/>
          <w:lang w:eastAsia="zh-CN"/>
        </w:rPr>
        <w:t>了</w:t>
      </w:r>
      <w:r>
        <w:rPr>
          <w:rFonts w:hint="eastAsia" w:ascii="仿宋_GB2312" w:hAnsi="Times New Roman" w:eastAsia="仿宋_GB2312" w:cs="仿宋_GB2312"/>
          <w:i w:val="0"/>
          <w:iCs w:val="0"/>
          <w:caps w:val="0"/>
          <w:color w:val="000000"/>
          <w:spacing w:val="0"/>
          <w:sz w:val="32"/>
          <w:szCs w:val="32"/>
          <w:shd w:val="clear" w:fill="FFFFFF"/>
        </w:rPr>
        <w:t>信访积案</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协调处理</w:t>
      </w:r>
      <w:r>
        <w:rPr>
          <w:rFonts w:hint="eastAsia" w:ascii="仿宋_GB2312" w:hAnsi="Times New Roman" w:eastAsia="仿宋_GB2312" w:cs="仿宋_GB2312"/>
          <w:i w:val="0"/>
          <w:iCs w:val="0"/>
          <w:caps w:val="0"/>
          <w:color w:val="000000"/>
          <w:spacing w:val="0"/>
          <w:sz w:val="32"/>
          <w:szCs w:val="32"/>
          <w:shd w:val="clear" w:fill="FFFFFF"/>
          <w:lang w:val="en-US" w:eastAsia="zh-CN"/>
        </w:rPr>
        <w:t>了</w:t>
      </w:r>
      <w:r>
        <w:rPr>
          <w:rFonts w:hint="eastAsia" w:ascii="仿宋_GB2312" w:hAnsi="Times New Roman" w:eastAsia="仿宋_GB2312" w:cs="仿宋_GB2312"/>
          <w:i w:val="0"/>
          <w:iCs w:val="0"/>
          <w:caps w:val="0"/>
          <w:color w:val="000000"/>
          <w:spacing w:val="0"/>
          <w:sz w:val="32"/>
          <w:szCs w:val="32"/>
          <w:shd w:val="clear" w:fill="FFFFFF"/>
        </w:rPr>
        <w:t>跨乡、镇和部门的重要信访问题</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Times New Roman" w:hAnsi="Times New Roman" w:eastAsia="仿宋_GB2312" w:cs="仿宋_GB2312"/>
          <w:color w:val="auto"/>
          <w:kern w:val="2"/>
          <w:sz w:val="32"/>
          <w:szCs w:val="32"/>
          <w:highlight w:val="none"/>
          <w:lang w:val="en-US" w:eastAsia="zh-CN" w:bidi="ar-SA"/>
        </w:rPr>
        <w:t>绩效自评报告详见附件。</w:t>
      </w: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110" w:name="_Toc1989417811_WPSOffice_Level1"/>
      <w:bookmarkStart w:id="111" w:name="_Toc15377225"/>
      <w:bookmarkStart w:id="112" w:name="_Toc15396613"/>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110"/>
      <w:bookmarkEnd w:id="111"/>
      <w:bookmarkEnd w:id="112"/>
    </w:p>
    <w:p>
      <w:pPr>
        <w:spacing w:line="600" w:lineRule="exact"/>
        <w:jc w:val="left"/>
        <w:rPr>
          <w:rFonts w:ascii="Times New Roman" w:hAnsi="Times New Roman"/>
          <w:b/>
          <w:color w:val="auto"/>
          <w:sz w:val="44"/>
          <w:szCs w:val="44"/>
          <w:highlight w:val="none"/>
        </w:rPr>
      </w:pPr>
    </w:p>
    <w:p>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 xml:space="preserve">2.其他收入：指单位取得的除上述收入以外的各项收入。主要是银行利息等。 </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 xml:space="preserve">3.年初结转和结余：指以前年度尚未完成、结转到本年按有关规定继续使用的资金。 </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4.年末结转和结余：指单位按有关规定结转到下年或以后年度继续使用的资金。</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5.一般公共服务（类）政府办公厅（室）及相关机构事务（款）行政运行（项）：反映行政单位的基本支出。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val="zh-CN" w:eastAsia="zh-CN"/>
        </w:rPr>
        <w:t>一般公共服务（类）政府办公厅（室）及相关机构事务（款）信访事务（项）：反映各级政府用于接待群众来信来访方面的支出。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val="zh-CN" w:eastAsia="zh-CN"/>
        </w:rPr>
        <w:t>一般公共服务（类）政府办公厅（室）及相关机构事务（款）事业运行（项）：反映事业单位的基本支出，不包括行政单位后勤服务中心、医疗室等附属事业单位。</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lang w:val="zh-CN" w:eastAsia="zh-CN"/>
        </w:rPr>
        <w:t>.社会保障和就业（类）行政事业单位养老支出（款）机关事业单位基本养老保险缴费（项）：指机关事业单位实施养老保险制度由单位缴纳的基本养老保险费支出。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val="zh-CN" w:eastAsia="zh-CN"/>
        </w:rPr>
        <w:t>社会保障和就业（类）行政事业单位养老支出（款）机关事业单位职业年金缴费（项）：指机关事业单位实施养老保险制度由单位实际缴纳的职业年金支出。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lang w:val="zh-CN" w:eastAsia="zh-CN"/>
        </w:rPr>
        <w:t>社会保障和就业（类）行政事业单位养老支出（款）其他行政事业单位养老支出（项）：指其他用于行政事业单位养老方面的支出。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lang w:val="zh-CN" w:eastAsia="zh-CN"/>
        </w:rPr>
        <w:t>社会保障和就业（类）残疾人事业（款）残疾人就业（项）：指残疾人联合会用于残疾人就业方面的支出。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lang w:val="zh-CN" w:eastAsia="zh-CN"/>
        </w:rPr>
        <w:t>社会保障和就业（类）其他社会保障和就业支出（款）其他社会保障和就业支出（项）: 指其他用于社会保障和就业方面的支出。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lang w:val="zh-CN" w:eastAsia="zh-CN"/>
        </w:rPr>
        <w:t xml:space="preserve">.医疗卫生与计划生育（类）行政事业单位医疗（款）行政单位医疗（项）: 指财政部门安排的行政单位基本医疗保险缴费经费，未参加医疗保险的行政单位的公费医疗经费，按国家规定享受离休人员、红军老战士待遇人员的医疗经费。  </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lang w:val="zh-CN" w:eastAsia="zh-CN"/>
        </w:rPr>
        <w:t xml:space="preserve">医疗卫生与计划生育（类）行政事业单位医疗（款）事业单位医疗（项）: 指财政部门集中安排的事业单位基本医疗保险缴费经费，未参加医疗保险的事业单位的公费医疗经费，按国家规定享受离休人员待遇的医疗经费。    </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lang w:val="zh-CN" w:eastAsia="zh-CN"/>
        </w:rPr>
        <w:t>医疗卫生与计划生育（类）行政事业单位医疗（款）公务员医疗补助（项）: 指财政部门安排的公务员医疗补助。</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lang w:val="zh-CN" w:eastAsia="zh-CN"/>
        </w:rPr>
        <w:t>.农林水（类）巩固脱贫攻坚成果衔接乡村振兴（款）其他巩固脱贫攻坚成果衔接乡村振兴支出（项）: 反映其他用于巩固拓展脱贫攻坚成果同乡村振兴有效衔接方面的支出。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17</w:t>
      </w:r>
      <w:r>
        <w:rPr>
          <w:rFonts w:hint="eastAsia" w:ascii="仿宋_GB2312" w:eastAsia="仿宋_GB2312"/>
          <w:color w:val="auto"/>
          <w:sz w:val="32"/>
          <w:szCs w:val="32"/>
          <w:lang w:val="zh-CN" w:eastAsia="zh-CN"/>
        </w:rPr>
        <w:t>.住房保障（类）住房改革支出（款）住房公积金（项）: 指行政事业单位按人力资源和社会保障部、财政部规定的基本工资和津贴补贴以及规定比例为职工缴纳的住房公积金。</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1</w:t>
      </w:r>
      <w:r>
        <w:rPr>
          <w:rFonts w:hint="eastAsia" w:ascii="仿宋_GB2312" w:eastAsia="仿宋_GB2312"/>
          <w:color w:val="auto"/>
          <w:sz w:val="32"/>
          <w:szCs w:val="32"/>
          <w:lang w:val="en-US" w:eastAsia="zh-CN"/>
        </w:rPr>
        <w:t>8</w:t>
      </w:r>
      <w:r>
        <w:rPr>
          <w:rFonts w:hint="eastAsia" w:ascii="仿宋_GB2312" w:eastAsia="仿宋_GB2312"/>
          <w:color w:val="auto"/>
          <w:sz w:val="32"/>
          <w:szCs w:val="32"/>
          <w:lang w:val="zh-CN" w:eastAsia="zh-CN"/>
        </w:rPr>
        <w:t>.基本支出：指为保障机构正常运转、完成日常工作任务而发生的人员支出和公用支出。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lang w:val="zh-CN" w:eastAsia="zh-CN"/>
        </w:rPr>
        <w:t xml:space="preserve">.项目支出：指在基本支出之外为完成特定行政任务和事业发展目标所发生的支出。 </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lang w:val="zh-CN" w:eastAsia="zh-CN"/>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21</w:t>
      </w:r>
      <w:r>
        <w:rPr>
          <w:rFonts w:hint="eastAsia" w:ascii="仿宋_GB2312" w:eastAsia="仿宋_GB2312"/>
          <w:color w:val="auto"/>
          <w:sz w:val="32"/>
          <w:szCs w:val="32"/>
          <w:lang w:val="zh-CN"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color w:val="auto"/>
          <w:sz w:val="32"/>
          <w:szCs w:val="32"/>
          <w:lang w:val="en-US" w:eastAsia="zh-CN"/>
        </w:rPr>
        <w:t>。</w:t>
      </w:r>
    </w:p>
    <w:p>
      <w:pPr>
        <w:spacing w:line="600" w:lineRule="exact"/>
        <w:jc w:val="center"/>
        <w:outlineLvl w:val="0"/>
        <w:rPr>
          <w:rStyle w:val="30"/>
          <w:rFonts w:hint="eastAsia" w:ascii="Times New Roman" w:hAnsi="Times New Roman" w:eastAsia="黑体"/>
          <w:b w:val="0"/>
          <w:color w:val="auto"/>
          <w:highlight w:val="none"/>
          <w:lang w:eastAsia="zh-CN"/>
        </w:rPr>
      </w:pPr>
      <w:bookmarkStart w:id="113"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114" w:name="_Toc1233178202_WPSOffice_Level1"/>
      <w:bookmarkStart w:id="115"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114"/>
      <w:bookmarkEnd w:id="115"/>
    </w:p>
    <w:p>
      <w:pPr>
        <w:keepNext w:val="0"/>
        <w:keepLines w:val="0"/>
        <w:pageBreakBefore w:val="0"/>
        <w:kinsoku/>
        <w:wordWrap/>
        <w:overflowPunct/>
        <w:topLinePunct w:val="0"/>
        <w:autoSpaceDE/>
        <w:autoSpaceDN/>
        <w:bidi w:val="0"/>
        <w:spacing w:line="572" w:lineRule="exact"/>
        <w:jc w:val="left"/>
        <w:textAlignment w:val="auto"/>
        <w:outlineLvl w:val="9"/>
        <w:rPr>
          <w:rFonts w:hint="eastAsia" w:ascii="Times New Roman" w:hAnsi="Times New Roman"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9"/>
        <w:rPr>
          <w:rFonts w:hint="eastAsia" w:ascii="Times New Roman" w:hAnsi="Times New Roman" w:eastAsia="黑体" w:cs="方正小标宋简体"/>
          <w:color w:val="auto"/>
          <w:sz w:val="44"/>
          <w:szCs w:val="44"/>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p>
    <w:p>
      <w:pPr>
        <w:widowControl/>
        <w:spacing w:line="580" w:lineRule="exact"/>
        <w:contextualSpacing/>
        <w:jc w:val="center"/>
        <w:outlineLvl w:val="1"/>
        <w:rPr>
          <w:rFonts w:hint="default" w:ascii="Times New Roman" w:hAnsi="Times New Roman" w:eastAsia="方正小标宋简体" w:cs="Times New Roman"/>
          <w:b w:val="0"/>
          <w:bCs/>
          <w:sz w:val="44"/>
          <w:szCs w:val="44"/>
          <w:highlight w:val="none"/>
          <w:shd w:val="clear" w:color="auto" w:fill="FFFFFF"/>
        </w:rPr>
      </w:pPr>
      <w:bookmarkStart w:id="116" w:name="_Toc1977375530_WPSOffice_Level2"/>
      <w:bookmarkStart w:id="117" w:name="_Toc86905165_WPSOffice_Level2"/>
      <w:bookmarkStart w:id="118" w:name="_Toc161393732_WPSOffice_Level2"/>
      <w:bookmarkStart w:id="119" w:name="_Toc508337334_WPSOffice_Level2"/>
      <w:r>
        <w:rPr>
          <w:rFonts w:hint="eastAsia" w:ascii="方正小标宋简体" w:hAnsi="宋体" w:eastAsia="方正小标宋简体"/>
          <w:sz w:val="44"/>
          <w:szCs w:val="44"/>
          <w:shd w:val="clear" w:color="auto" w:fill="FFFFFF"/>
          <w:lang w:val="en-US" w:eastAsia="zh-CN"/>
        </w:rPr>
        <w:t>区</w:t>
      </w:r>
      <w:r>
        <w:rPr>
          <w:rFonts w:hint="eastAsia" w:ascii="方正小标宋简体" w:hAnsi="宋体" w:eastAsia="方正小标宋简体"/>
          <w:sz w:val="44"/>
          <w:szCs w:val="44"/>
          <w:shd w:val="clear" w:color="auto" w:fill="FFFFFF"/>
          <w:lang w:eastAsia="zh-CN"/>
        </w:rPr>
        <w:t>信访局</w:t>
      </w:r>
      <w:r>
        <w:rPr>
          <w:rFonts w:hint="eastAsia" w:ascii="方正小标宋简体" w:hAnsi="宋体" w:eastAsia="方正小标宋简体"/>
          <w:sz w:val="44"/>
          <w:szCs w:val="44"/>
          <w:shd w:val="clear" w:color="auto" w:fill="FFFFFF"/>
        </w:rPr>
        <w:t>部门整体</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bookmarkEnd w:id="116"/>
      <w:bookmarkEnd w:id="117"/>
      <w:bookmarkEnd w:id="118"/>
      <w:bookmarkEnd w:id="119"/>
    </w:p>
    <w:p>
      <w:pPr>
        <w:widowControl/>
        <w:spacing w:line="580" w:lineRule="exact"/>
        <w:contextualSpacing/>
        <w:jc w:val="center"/>
        <w:rPr>
          <w:rFonts w:ascii="方正小标宋简体" w:eastAsia="方正小标宋简体"/>
          <w:sz w:val="44"/>
          <w:szCs w:val="44"/>
          <w:shd w:val="clear" w:color="auto" w:fill="FFFFFF"/>
        </w:rPr>
      </w:pPr>
      <w:r>
        <w:rPr>
          <w:rFonts w:hint="eastAsia" w:ascii="仿宋_GB2312" w:hAnsi="宋体" w:eastAsia="仿宋_GB2312"/>
          <w:szCs w:val="32"/>
          <w:shd w:val="clear" w:color="auto" w:fill="FFFFFF"/>
        </w:rPr>
        <w:t>（报告范围包括机关和下属单位）</w:t>
      </w:r>
    </w:p>
    <w:p>
      <w:pPr>
        <w:pStyle w:val="28"/>
        <w:spacing w:line="560" w:lineRule="exact"/>
        <w:ind w:firstLine="640" w:firstLineChars="200"/>
        <w:rPr>
          <w:rFonts w:hint="eastAsia" w:ascii="仿宋_GB2312" w:eastAsia="仿宋_GB2312"/>
          <w:color w:val="auto"/>
          <w:sz w:val="32"/>
          <w:szCs w:val="32"/>
          <w:lang w:val="en-US" w:eastAsia="zh-CN"/>
        </w:rPr>
      </w:pPr>
    </w:p>
    <w:p>
      <w:pPr>
        <w:pStyle w:val="28"/>
        <w:spacing w:line="560" w:lineRule="exact"/>
        <w:ind w:firstLine="643" w:firstLineChars="200"/>
        <w:outlineLvl w:val="1"/>
        <w:rPr>
          <w:rFonts w:hint="eastAsia" w:ascii="仿宋_GB2312" w:eastAsia="仿宋_GB2312"/>
          <w:b/>
          <w:bCs/>
          <w:color w:val="auto"/>
          <w:sz w:val="32"/>
          <w:szCs w:val="32"/>
          <w:lang w:val="zh-CN" w:eastAsia="zh-CN"/>
        </w:rPr>
      </w:pPr>
      <w:bookmarkStart w:id="120" w:name="_Toc1780999455_WPSOffice_Level2"/>
      <w:bookmarkStart w:id="121" w:name="_Toc2023692142_WPSOffice_Level2"/>
      <w:bookmarkStart w:id="122" w:name="_Toc1197915346_WPSOffice_Level2"/>
      <w:bookmarkStart w:id="123" w:name="_Toc1751813706_WPSOffice_Level2"/>
      <w:r>
        <w:rPr>
          <w:rFonts w:hint="eastAsia" w:ascii="仿宋_GB2312" w:eastAsia="仿宋_GB2312"/>
          <w:b/>
          <w:bCs/>
          <w:color w:val="auto"/>
          <w:sz w:val="32"/>
          <w:szCs w:val="32"/>
          <w:lang w:val="en-US" w:eastAsia="zh-CN"/>
        </w:rPr>
        <w:t>一、</w:t>
      </w:r>
      <w:r>
        <w:rPr>
          <w:rFonts w:hint="eastAsia" w:ascii="仿宋_GB2312" w:eastAsia="仿宋_GB2312"/>
          <w:b/>
          <w:bCs/>
          <w:color w:val="auto"/>
          <w:sz w:val="32"/>
          <w:szCs w:val="32"/>
          <w:lang w:val="zh-CN" w:eastAsia="zh-CN"/>
        </w:rPr>
        <w:t>部门基本情况</w:t>
      </w:r>
      <w:bookmarkEnd w:id="120"/>
      <w:bookmarkEnd w:id="121"/>
      <w:bookmarkEnd w:id="122"/>
      <w:bookmarkEnd w:id="123"/>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（一）机构组成。</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区信访局属区人民政府序列正科级工作部门，行政编制5名，下属二级预算单位0个，下设群众来访接待中心为财政全额拨款股级事业单位1个，事业编制4名。我局内设2个职能部门，分别是办公室、信访股。与上年无变化。</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（二）机构职能和人员概况。</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负责处理金口河区内外群众给金口河区委、区人民政府的来信，接待群众来访，保证信访渠道畅通，及时、准确地向金口河区委、区人民政府领导反映来信来访中提出的重要建议、意见和问题，综合分析信访信息，开展调查研究，提出完善政策的建议；承办上级党委、政府和金口河区委、区政府交办的信访事项，督促检查指导有关信访指示的落实情况，向各乡（彝族乡）、镇和区级各部门交办信访事项，督促检查重要信访事项的处理和落实；协调处理跨乡、镇和部门的重要信访问题，协调处理群众集体到京、省、市、区及有关部门的上访和异常、突发信访事件，检查、指导、协调区级各部门和乡（彝族乡）、镇党政机关的信访工作；总结推广各乡（彝族乡）、镇、各部门信访工作的经验，提出改进和加强信访工作的意见和建议，通报重大信访问题和信访事件；了解掌握金口河区信访工作队伍建设情况，组织信访干部的培训，指导做好全区信访办公自动化建设；负责信访工作的宣传和信息发布，协调信访工作对外交流和联络。完成区委、区政府交办的其他任务。</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年末实有人数</w:t>
      </w:r>
      <w:r>
        <w:rPr>
          <w:rFonts w:hint="eastAsia" w:ascii="仿宋_GB2312" w:eastAsia="仿宋_GB2312"/>
          <w:color w:val="auto"/>
          <w:sz w:val="32"/>
          <w:szCs w:val="32"/>
          <w:lang w:val="en-US" w:eastAsia="zh-CN"/>
        </w:rPr>
        <w:t>9</w:t>
      </w:r>
      <w:r>
        <w:rPr>
          <w:rFonts w:hint="eastAsia" w:ascii="仿宋_GB2312" w:eastAsia="仿宋_GB2312"/>
          <w:color w:val="auto"/>
          <w:sz w:val="32"/>
          <w:szCs w:val="32"/>
          <w:lang w:val="zh-CN" w:eastAsia="zh-CN"/>
        </w:rPr>
        <w:t>人，其中行政人员</w:t>
      </w:r>
      <w:r>
        <w:rPr>
          <w:rFonts w:hint="eastAsia" w:ascii="仿宋_GB2312" w:eastAsia="仿宋_GB2312"/>
          <w:color w:val="auto"/>
          <w:sz w:val="32"/>
          <w:szCs w:val="32"/>
          <w:lang w:val="en-US" w:eastAsia="zh-CN"/>
        </w:rPr>
        <w:t>5人，事业人员4人。</w:t>
      </w:r>
      <w:r>
        <w:rPr>
          <w:rFonts w:hint="eastAsia" w:ascii="仿宋_GB2312" w:eastAsia="仿宋_GB2312"/>
          <w:color w:val="auto"/>
          <w:sz w:val="32"/>
          <w:szCs w:val="32"/>
          <w:lang w:val="zh-CN" w:eastAsia="zh-CN"/>
        </w:rPr>
        <w:t>较上年减少1人，变动原因为退休1人。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年度主要工作任务。</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一是重要敏感期间信访维稳工作,二是督办件办理,三是</w:t>
      </w:r>
      <w:r>
        <w:rPr>
          <w:rFonts w:hint="eastAsia" w:ascii="仿宋_GB2312" w:eastAsia="仿宋_GB2312"/>
          <w:color w:val="auto"/>
          <w:sz w:val="32"/>
          <w:szCs w:val="32"/>
          <w:lang w:val="zh-CN" w:eastAsia="zh-CN"/>
        </w:rPr>
        <w:t>认真做好省委第二巡视组巡视金口河期间信访工作</w:t>
      </w:r>
      <w:r>
        <w:rPr>
          <w:rFonts w:hint="eastAsia" w:ascii="仿宋_GB2312" w:eastAsia="仿宋_GB2312"/>
          <w:color w:val="auto"/>
          <w:sz w:val="32"/>
          <w:szCs w:val="32"/>
          <w:lang w:val="en-US" w:eastAsia="zh-CN"/>
        </w:rPr>
        <w:t>.</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（四）部门整体支出绩效目标。</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zh-CN" w:eastAsia="zh-CN"/>
        </w:rPr>
        <w:t>接待群众来访，保证信访渠道畅通，及时、准确地向金口河区委、区人民政府领导反映来信来访中提出的重要建议、意见和问题；承办、督促、检查指导有关信访指示的落实情况；协调处理跨乡、镇和部门的重要信访问题，协调处理群众集体到京、省、市、区及有关部门的上访和异常、突发信访事件，维护社会稳定和谐。</w:t>
      </w:r>
    </w:p>
    <w:p>
      <w:pPr>
        <w:pStyle w:val="28"/>
        <w:spacing w:line="560" w:lineRule="exact"/>
        <w:ind w:firstLine="643" w:firstLineChars="200"/>
        <w:outlineLvl w:val="1"/>
        <w:rPr>
          <w:rFonts w:hint="eastAsia" w:ascii="仿宋_GB2312" w:eastAsia="仿宋_GB2312"/>
          <w:b/>
          <w:bCs/>
          <w:color w:val="auto"/>
          <w:sz w:val="32"/>
          <w:szCs w:val="32"/>
          <w:lang w:val="en-US" w:eastAsia="zh-CN"/>
        </w:rPr>
      </w:pPr>
      <w:bookmarkStart w:id="124" w:name="_Toc1058713095_WPSOffice_Level2"/>
      <w:bookmarkStart w:id="125" w:name="_Toc1363275746_WPSOffice_Level2"/>
      <w:bookmarkStart w:id="126" w:name="_Toc1663393865_WPSOffice_Level2"/>
      <w:bookmarkStart w:id="127" w:name="_Toc2108543921_WPSOffice_Level2"/>
      <w:r>
        <w:rPr>
          <w:rFonts w:hint="eastAsia" w:ascii="仿宋_GB2312" w:eastAsia="仿宋_GB2312"/>
          <w:b/>
          <w:bCs/>
          <w:color w:val="auto"/>
          <w:sz w:val="32"/>
          <w:szCs w:val="32"/>
          <w:lang w:val="en-US" w:eastAsia="zh-CN"/>
        </w:rPr>
        <w:t>二、部门财政资金收支情况</w:t>
      </w:r>
      <w:bookmarkEnd w:id="124"/>
      <w:bookmarkEnd w:id="125"/>
      <w:bookmarkEnd w:id="126"/>
      <w:bookmarkEnd w:id="127"/>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（一）部门财政资金收入情况。</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2024年本部门</w:t>
      </w:r>
      <w:r>
        <w:rPr>
          <w:rFonts w:hint="eastAsia" w:ascii="仿宋_GB2312" w:eastAsia="仿宋_GB2312"/>
          <w:color w:val="auto"/>
          <w:sz w:val="32"/>
          <w:szCs w:val="32"/>
          <w:lang w:val="zh-CN" w:eastAsia="zh-CN"/>
        </w:rPr>
        <w:t>财政拨款收入为</w:t>
      </w:r>
      <w:r>
        <w:rPr>
          <w:rFonts w:hint="eastAsia" w:ascii="仿宋_GB2312" w:eastAsia="仿宋_GB2312"/>
          <w:color w:val="auto"/>
          <w:sz w:val="32"/>
          <w:szCs w:val="32"/>
          <w:lang w:val="en-US" w:eastAsia="zh-CN"/>
        </w:rPr>
        <w:t>243.33</w:t>
      </w:r>
      <w:r>
        <w:rPr>
          <w:rFonts w:hint="eastAsia" w:ascii="仿宋_GB2312" w:eastAsia="仿宋_GB2312"/>
          <w:color w:val="auto"/>
          <w:sz w:val="32"/>
          <w:szCs w:val="32"/>
          <w:lang w:val="zh-CN" w:eastAsia="zh-CN"/>
        </w:rPr>
        <w:t>万元，占本年收入总额为99.99%。财政拨款收入</w:t>
      </w:r>
      <w:r>
        <w:rPr>
          <w:rFonts w:hint="eastAsia" w:ascii="仿宋_GB2312" w:eastAsia="仿宋_GB2312"/>
          <w:color w:val="auto"/>
          <w:sz w:val="32"/>
          <w:szCs w:val="32"/>
          <w:lang w:val="en-US" w:eastAsia="zh-CN"/>
        </w:rPr>
        <w:t>与2023年相比减少53.28万元，下降17.95%。主要变动原因是减少办公楼搬迁项目及抽调干部驻京工作项目经费。</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（二）部门财政资金支出情况。</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2024年本部门</w:t>
      </w:r>
      <w:r>
        <w:rPr>
          <w:rFonts w:hint="eastAsia" w:ascii="仿宋_GB2312" w:eastAsia="仿宋_GB2312"/>
          <w:color w:val="auto"/>
          <w:sz w:val="32"/>
          <w:szCs w:val="32"/>
          <w:lang w:val="zh-CN" w:eastAsia="zh-CN"/>
        </w:rPr>
        <w:t>财政拨款支出</w:t>
      </w:r>
      <w:r>
        <w:rPr>
          <w:rFonts w:hint="eastAsia" w:ascii="仿宋_GB2312" w:eastAsia="仿宋_GB2312"/>
          <w:color w:val="auto"/>
          <w:sz w:val="32"/>
          <w:szCs w:val="32"/>
          <w:lang w:val="en-US" w:eastAsia="zh-CN"/>
        </w:rPr>
        <w:t>243.33万元，基本支出199.98万元，占总支出82.18%，基本支出中人员支出182.09万元，公用支出17.89万元；项目支出43.35万元，占总支出17.82%。</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zh-CN" w:eastAsia="zh-CN"/>
        </w:rPr>
        <w:t>（三）部门财政资金结转结余情况。</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2024年本部门财政资金无结转结余。</w:t>
      </w:r>
    </w:p>
    <w:p>
      <w:pPr>
        <w:pStyle w:val="28"/>
        <w:spacing w:line="560" w:lineRule="exact"/>
        <w:ind w:firstLine="643" w:firstLineChars="200"/>
        <w:outlineLvl w:val="1"/>
        <w:rPr>
          <w:rFonts w:hint="eastAsia" w:ascii="仿宋_GB2312" w:eastAsia="仿宋_GB2312"/>
          <w:b/>
          <w:bCs/>
          <w:color w:val="auto"/>
          <w:sz w:val="32"/>
          <w:szCs w:val="32"/>
          <w:lang w:val="en-US" w:eastAsia="zh-CN"/>
        </w:rPr>
      </w:pPr>
      <w:bookmarkStart w:id="128" w:name="_Toc202573380_WPSOffice_Level2"/>
      <w:bookmarkStart w:id="129" w:name="_Toc1205748223_WPSOffice_Level2"/>
      <w:bookmarkStart w:id="130" w:name="_Toc820867251_WPSOffice_Level2"/>
      <w:bookmarkStart w:id="131" w:name="_Toc1869601314_WPSOffice_Level2"/>
      <w:r>
        <w:rPr>
          <w:rFonts w:hint="eastAsia" w:ascii="仿宋_GB2312" w:eastAsia="仿宋_GB2312"/>
          <w:b/>
          <w:bCs/>
          <w:color w:val="auto"/>
          <w:sz w:val="32"/>
          <w:szCs w:val="32"/>
          <w:lang w:val="en-US" w:eastAsia="zh-CN"/>
        </w:rPr>
        <w:t>三、部门整体绩效管理情况</w:t>
      </w:r>
      <w:bookmarkEnd w:id="128"/>
      <w:bookmarkEnd w:id="129"/>
      <w:bookmarkEnd w:id="130"/>
      <w:bookmarkEnd w:id="131"/>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（一）部门整体履职绩效分析。</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2024年我局认真制定绩效目标并根据工作开展情况及时调整并认真组织落实，圆满完成各项工作：一是做好重要敏感期间信访维稳工作。截至目前，区信访局共参加16次重要敏感期间信访维稳工作，成立4个专班20人次工作组。在重要敏感时期，通过强化组织领导、深入排查化解矛盾、畅通信访渠道、依法依规处理案件和加强宣传教育等措施，取得了显著成效。二是完成督办件办理。国家信访局交办督办件2件，严格按照办件要求高质量办结。三是</w:t>
      </w:r>
      <w:r>
        <w:rPr>
          <w:rFonts w:hint="eastAsia" w:ascii="仿宋_GB2312" w:eastAsia="仿宋_GB2312"/>
          <w:color w:val="auto"/>
          <w:sz w:val="32"/>
          <w:szCs w:val="32"/>
          <w:lang w:val="zh-CN" w:eastAsia="zh-CN"/>
        </w:rPr>
        <w:t>认真做好省委第二巡视组巡视金口河期间信访工作。</w:t>
      </w:r>
      <w:r>
        <w:rPr>
          <w:rFonts w:hint="eastAsia" w:ascii="仿宋_GB2312" w:eastAsia="仿宋_GB2312"/>
          <w:color w:val="auto"/>
          <w:sz w:val="32"/>
          <w:szCs w:val="32"/>
          <w:lang w:val="en-US" w:eastAsia="zh-CN"/>
        </w:rPr>
        <w:t>区信访局第一时间</w:t>
      </w:r>
      <w:r>
        <w:rPr>
          <w:rFonts w:hint="eastAsia" w:ascii="仿宋_GB2312" w:eastAsia="仿宋_GB2312"/>
          <w:color w:val="auto"/>
          <w:sz w:val="32"/>
          <w:szCs w:val="32"/>
          <w:lang w:val="zh-CN" w:eastAsia="zh-CN"/>
        </w:rPr>
        <w:t>召开全局干部职工会，安排部署省委第二巡视组巡视金口河期间信访工作，</w:t>
      </w:r>
      <w:r>
        <w:rPr>
          <w:rFonts w:hint="eastAsia" w:ascii="仿宋_GB2312" w:eastAsia="仿宋_GB2312"/>
          <w:color w:val="auto"/>
          <w:sz w:val="32"/>
          <w:szCs w:val="32"/>
          <w:lang w:val="en-US" w:eastAsia="zh-CN"/>
        </w:rPr>
        <w:t>并</w:t>
      </w:r>
      <w:r>
        <w:rPr>
          <w:rFonts w:hint="eastAsia" w:ascii="仿宋_GB2312" w:eastAsia="仿宋_GB2312"/>
          <w:color w:val="auto"/>
          <w:sz w:val="32"/>
          <w:szCs w:val="32"/>
          <w:lang w:val="zh-CN" w:eastAsia="zh-CN"/>
        </w:rPr>
        <w:t>制定并印发了《关于印发〈配合省委巡视组巡视金口河区期间信访工作方案〉〈配合省委巡视组巡视金口河区期间信访应急预案〉的通知》，每天安排</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val="zh-CN" w:eastAsia="zh-CN"/>
        </w:rPr>
        <w:t>人在巡视组接访点做好群众来访登记、接访工作，</w:t>
      </w:r>
      <w:r>
        <w:rPr>
          <w:rFonts w:hint="eastAsia" w:ascii="仿宋_GB2312" w:eastAsia="仿宋_GB2312"/>
          <w:color w:val="auto"/>
          <w:sz w:val="32"/>
          <w:szCs w:val="32"/>
          <w:lang w:val="en-US" w:eastAsia="zh-CN"/>
        </w:rPr>
        <w:t>并</w:t>
      </w:r>
      <w:r>
        <w:rPr>
          <w:rFonts w:hint="eastAsia" w:ascii="仿宋_GB2312" w:eastAsia="仿宋_GB2312"/>
          <w:color w:val="auto"/>
          <w:sz w:val="32"/>
          <w:szCs w:val="32"/>
          <w:lang w:val="zh-CN" w:eastAsia="zh-CN"/>
        </w:rPr>
        <w:t>及时做好省委第二巡视组移交信访件交办督办工作。截至目前，巡视组共交办我区信访</w:t>
      </w:r>
      <w:r>
        <w:rPr>
          <w:rFonts w:hint="eastAsia" w:ascii="仿宋_GB2312" w:eastAsia="仿宋_GB2312"/>
          <w:color w:val="auto"/>
          <w:sz w:val="32"/>
          <w:szCs w:val="32"/>
          <w:lang w:val="en-US" w:eastAsia="zh-CN"/>
        </w:rPr>
        <w:t>件66</w:t>
      </w:r>
      <w:r>
        <w:rPr>
          <w:rFonts w:hint="eastAsia" w:ascii="仿宋_GB2312" w:eastAsia="仿宋_GB2312"/>
          <w:color w:val="auto"/>
          <w:sz w:val="32"/>
          <w:szCs w:val="32"/>
          <w:lang w:val="zh-CN" w:eastAsia="zh-CN"/>
        </w:rPr>
        <w:t>件（其中</w:t>
      </w:r>
      <w:r>
        <w:rPr>
          <w:rFonts w:hint="eastAsia" w:ascii="仿宋_GB2312" w:eastAsia="仿宋_GB2312"/>
          <w:color w:val="auto"/>
          <w:sz w:val="32"/>
          <w:szCs w:val="32"/>
          <w:lang w:val="en-US" w:eastAsia="zh-CN"/>
        </w:rPr>
        <w:t>交区信访局转办26件，已办结；交区委转办40件，已办结34件，6件正在办理中）</w:t>
      </w:r>
      <w:r>
        <w:rPr>
          <w:rFonts w:hint="eastAsia" w:ascii="仿宋_GB2312" w:eastAsia="仿宋_GB2312"/>
          <w:color w:val="auto"/>
          <w:sz w:val="32"/>
          <w:szCs w:val="32"/>
          <w:lang w:val="zh-CN" w:eastAsia="zh-CN"/>
        </w:rPr>
        <w:t>。</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预算编制情况：按照区财政局部门预算编制通知要求，按时完成部门年初预算编制工作。在编制过程中，认真核实单位实际财政供养人数和单位实有编制情况，正确编制人员经费和公用经费、特定目标类经费，做到尽量细化项目资金支出预算范围和科目，及时上报预算股进行审核，对所编制的预算予以调整通过。</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2、执行管理情况：按照工作部署，结合工作职能，全面执行2024年部门预算。在预算执行过程中及时对预算进行调整优化，年末基本完成年初预算，无违规违纪行为。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en-US" w:eastAsia="zh-CN"/>
        </w:rPr>
        <w:t>3、绩效评估：根据区财政局的安排部署，我局及时进行了中期评估，通过评估，各项工作有序推进，资金使用随工作进度有序安排，保证了各项工作顺利进行，杜绝了违规违法事件的发生。</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（二）特定目标类项目绩效分析。</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1.整体情况：</w:t>
      </w:r>
      <w:r>
        <w:rPr>
          <w:rFonts w:hint="eastAsia" w:ascii="仿宋_GB2312" w:eastAsia="仿宋_GB2312"/>
          <w:color w:val="auto"/>
          <w:sz w:val="32"/>
          <w:szCs w:val="32"/>
          <w:lang w:val="en-US" w:eastAsia="zh-CN"/>
        </w:rPr>
        <w:t>区信访局年初预算3个项目，分别是疑难信访专项经费、信访维稳工作经费、脱贫攻坚和乡村振兴工作经费，根据预算绩效管理要求，本部门在年初预算编制阶段，组织对全部项目开展了预算事前绩效评估，编制了绩效目标，预算执行过程中，对项目开展绩效监控，年终执行完毕后，对项目开展了绩效目标完成情况自评。通过项目运行保障了本单位日常工作正常运转，绩效目标设置合理，绩效目标全面完成，无违规违纪事件。通过对项目的有效预算管理为次年编制年初预算及资金安排和使用提供了有力依据。</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2.</w:t>
      </w:r>
      <w:r>
        <w:rPr>
          <w:rFonts w:hint="eastAsia" w:ascii="仿宋_GB2312" w:eastAsia="仿宋_GB2312"/>
          <w:color w:val="auto"/>
          <w:sz w:val="32"/>
          <w:szCs w:val="32"/>
          <w:lang w:val="en-US" w:eastAsia="zh-CN"/>
        </w:rPr>
        <w:t>50</w:t>
      </w:r>
      <w:r>
        <w:rPr>
          <w:rFonts w:hint="eastAsia" w:ascii="仿宋_GB2312" w:eastAsia="仿宋_GB2312"/>
          <w:color w:val="auto"/>
          <w:sz w:val="32"/>
          <w:szCs w:val="32"/>
          <w:lang w:val="zh-CN" w:eastAsia="zh-CN"/>
        </w:rPr>
        <w:t>万以上项目：无</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（三）结果应用情况。</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区信访局严格遵守国家财经法律法规，严格按照内控制度、资产管理、政府采购等方面管理规定，依照经费开支范围、相关规定和程序进行开支，项目资金做到了挂辅助进行单独核算，信息做到了及时全面公开，对预算执行过程中发现的问题及时整改和调整预算，并为次年预算编制提供参考依据。</w:t>
      </w:r>
    </w:p>
    <w:p>
      <w:pPr>
        <w:pStyle w:val="28"/>
        <w:spacing w:line="560" w:lineRule="exact"/>
        <w:ind w:firstLine="643" w:firstLineChars="200"/>
        <w:outlineLvl w:val="1"/>
        <w:rPr>
          <w:rFonts w:hint="eastAsia" w:ascii="仿宋_GB2312" w:eastAsia="仿宋_GB2312"/>
          <w:b/>
          <w:bCs/>
          <w:color w:val="auto"/>
          <w:sz w:val="32"/>
          <w:szCs w:val="32"/>
          <w:lang w:val="en-US" w:eastAsia="zh-CN"/>
        </w:rPr>
      </w:pPr>
      <w:bookmarkStart w:id="132" w:name="_Toc50744010_WPSOffice_Level2"/>
      <w:bookmarkStart w:id="133" w:name="_Toc230610516_WPSOffice_Level2"/>
      <w:bookmarkStart w:id="134" w:name="_Toc1200536882_WPSOffice_Level2"/>
      <w:bookmarkStart w:id="135" w:name="_Toc2097656389_WPSOffice_Level2"/>
      <w:r>
        <w:rPr>
          <w:rFonts w:hint="eastAsia" w:ascii="仿宋_GB2312" w:eastAsia="仿宋_GB2312"/>
          <w:b/>
          <w:bCs/>
          <w:color w:val="auto"/>
          <w:sz w:val="32"/>
          <w:szCs w:val="32"/>
          <w:lang w:val="en-US" w:eastAsia="zh-CN"/>
        </w:rPr>
        <w:t>四、评价结论及建议</w:t>
      </w:r>
      <w:bookmarkEnd w:id="132"/>
      <w:bookmarkEnd w:id="133"/>
      <w:bookmarkEnd w:id="134"/>
      <w:bookmarkEnd w:id="135"/>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（一）评价结论。</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区信访局20</w:t>
      </w:r>
      <w:r>
        <w:rPr>
          <w:rFonts w:hint="eastAsia" w:ascii="仿宋_GB2312" w:eastAsia="仿宋_GB2312"/>
          <w:color w:val="auto"/>
          <w:sz w:val="32"/>
          <w:szCs w:val="32"/>
          <w:lang w:val="en-US" w:eastAsia="zh-CN"/>
        </w:rPr>
        <w:t>24</w:t>
      </w:r>
      <w:r>
        <w:rPr>
          <w:rFonts w:hint="eastAsia" w:ascii="仿宋_GB2312" w:eastAsia="仿宋_GB2312"/>
          <w:color w:val="auto"/>
          <w:sz w:val="32"/>
          <w:szCs w:val="32"/>
          <w:lang w:val="zh-CN" w:eastAsia="zh-CN"/>
        </w:rPr>
        <w:t>年的部门整体支出做到了使用规范、程序透明、达到预期绩效目标确保了机关的正常运行和信访职能的正常履行，财务管理健全规范，没有发生违法违规现象，保证了目标任务的圆满完成。</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存在问题。</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无</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改进建议。</w:t>
      </w:r>
    </w:p>
    <w:p>
      <w:pPr>
        <w:pStyle w:val="28"/>
        <w:spacing w:line="560" w:lineRule="exact"/>
        <w:ind w:firstLine="640" w:firstLineChars="200"/>
        <w:rPr>
          <w:rFonts w:hint="eastAsia" w:ascii="仿宋_GB2312" w:eastAsia="仿宋_GB2312"/>
          <w:color w:val="auto"/>
          <w:sz w:val="32"/>
          <w:szCs w:val="32"/>
          <w:lang w:val="zh-CN" w:eastAsia="zh-CN"/>
        </w:rPr>
      </w:pPr>
      <w:r>
        <w:rPr>
          <w:rFonts w:hint="eastAsia" w:ascii="仿宋_GB2312" w:eastAsia="仿宋_GB2312"/>
          <w:color w:val="auto"/>
          <w:sz w:val="32"/>
          <w:szCs w:val="32"/>
          <w:lang w:val="zh-CN" w:eastAsia="zh-CN"/>
        </w:rPr>
        <w:t>无</w:t>
      </w:r>
    </w:p>
    <w:p>
      <w:pPr>
        <w:pStyle w:val="28"/>
        <w:spacing w:line="560" w:lineRule="exact"/>
        <w:ind w:firstLine="640" w:firstLineChars="200"/>
        <w:rPr>
          <w:rFonts w:hint="eastAsia" w:ascii="仿宋_GB2312" w:eastAsia="仿宋_GB2312"/>
          <w:color w:val="auto"/>
          <w:sz w:val="32"/>
          <w:szCs w:val="32"/>
          <w:lang w:val="zh-CN" w:eastAsia="zh-CN"/>
        </w:rPr>
      </w:pP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zh-CN"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tbl>
      <w:tblPr>
        <w:tblStyle w:val="17"/>
        <w:tblW w:w="92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840"/>
        <w:gridCol w:w="735"/>
        <w:gridCol w:w="1950"/>
        <w:gridCol w:w="1077"/>
        <w:gridCol w:w="681"/>
        <w:gridCol w:w="765"/>
        <w:gridCol w:w="609"/>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信访维稳工作经费</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p>
        </w:tc>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23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83"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6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4602"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进一步畅通信访渠道，规范初信初访办理，化解信访积案。</w:t>
            </w:r>
          </w:p>
        </w:tc>
        <w:tc>
          <w:tcPr>
            <w:tcW w:w="3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进一步畅通信访渠道，规范初信初访办理，化解信访积案。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分值/权重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（百分制）</w:t>
            </w:r>
          </w:p>
        </w:tc>
        <w:tc>
          <w:tcPr>
            <w:tcW w:w="6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2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    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部分历史遗留问题未能解决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6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预算执行率（10分）</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解决信访维稳问题数量</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333333"/>
                <w:sz w:val="18"/>
                <w:szCs w:val="18"/>
                <w:u w:val="none"/>
              </w:rPr>
            </w:pPr>
            <w:r>
              <w:rPr>
                <w:rFonts w:ascii="宋体" w:hAnsi="宋体" w:eastAsia="宋体" w:cs="宋体"/>
                <w:i w:val="0"/>
                <w:color w:val="333333"/>
                <w:kern w:val="0"/>
                <w:sz w:val="18"/>
                <w:szCs w:val="18"/>
                <w:u w:val="none"/>
                <w:lang w:val="en-US" w:eastAsia="zh-CN" w:bidi="ar"/>
              </w:rPr>
              <w:t>≧20个</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22个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网上信访办理质量</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优良中差</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信访维稳时效性</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优良中差</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信访维稳解决成本</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color w:val="333333"/>
                <w:sz w:val="18"/>
                <w:szCs w:val="18"/>
                <w:u w:val="none"/>
              </w:rPr>
            </w:pPr>
            <w:r>
              <w:rPr>
                <w:rStyle w:val="37"/>
                <w:lang w:val="en-US" w:eastAsia="zh-CN" w:bidi="ar"/>
              </w:rPr>
              <w:t>≦</w:t>
            </w:r>
            <w:r>
              <w:rPr>
                <w:rStyle w:val="38"/>
                <w:lang w:val="en-US" w:eastAsia="zh-CN" w:bidi="ar"/>
              </w:rPr>
              <w:t>20万元</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20万元</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社会评价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优良中差</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575"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来访对象满意度</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0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部分历史遗留问题未能解决</w:t>
            </w:r>
          </w:p>
        </w:tc>
      </w:tr>
    </w:tbl>
    <w:p>
      <w:pPr>
        <w:pStyle w:val="8"/>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cs="宋体"/>
          <w:color w:val="FF0000"/>
          <w:kern w:val="0"/>
          <w:sz w:val="32"/>
          <w:szCs w:val="32"/>
          <w:highlight w:val="yellow"/>
          <w:shd w:val="clear" w:color="auto" w:fill="FFFFFF"/>
          <w:lang w:val="zh-CN"/>
        </w:rPr>
      </w:pPr>
      <w:r>
        <w:rPr>
          <w:rFonts w:hint="eastAsia" w:ascii="Times New Roman" w:hAnsi="Times New Roman" w:eastAsia="仿宋_GB2312" w:cs="Times New Roman"/>
          <w:kern w:val="2"/>
          <w:sz w:val="32"/>
          <w:szCs w:val="32"/>
          <w:u w:val="none"/>
          <w:lang w:val="en-US" w:eastAsia="zh-CN" w:bidi="ar"/>
        </w:rPr>
        <w:t>部门预算项目支出绩效自评表（2024年度）</w:t>
      </w:r>
    </w:p>
    <w:tbl>
      <w:tblPr>
        <w:tblStyle w:val="17"/>
        <w:tblW w:w="9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005"/>
        <w:gridCol w:w="613"/>
        <w:gridCol w:w="1650"/>
        <w:gridCol w:w="1187"/>
        <w:gridCol w:w="1080"/>
        <w:gridCol w:w="870"/>
        <w:gridCol w:w="651"/>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疑难信访专项经费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p>
        </w:tc>
        <w:tc>
          <w:tcPr>
            <w:tcW w:w="4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4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3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3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4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455"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协调处理跨乡、镇和部门的重要信访问题，协调处理群众集体到京、省、市、区及有关部门的上访和异常、突发信访事件，处理历史遗留疑难信访问题。</w:t>
            </w:r>
          </w:p>
        </w:tc>
        <w:tc>
          <w:tcPr>
            <w:tcW w:w="4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协调处理跨乡、镇和部门的重要信访问题，协调处理群众集体到京、省、市、区及有关部门的上访和异常、突发信访事件，处理历史遗留疑难信访问题。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分值/权重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（百分制）</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    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部分历史遗留问题未能解决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预算执行率（10分）</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解决疑难信访问题</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333333"/>
                <w:sz w:val="18"/>
                <w:szCs w:val="18"/>
                <w:u w:val="none"/>
              </w:rPr>
            </w:pPr>
            <w:r>
              <w:rPr>
                <w:rFonts w:ascii="宋体" w:hAnsi="宋体" w:eastAsia="宋体" w:cs="宋体"/>
                <w:i w:val="0"/>
                <w:color w:val="333333"/>
                <w:kern w:val="0"/>
                <w:sz w:val="18"/>
                <w:szCs w:val="18"/>
                <w:u w:val="none"/>
                <w:lang w:val="en-US" w:eastAsia="zh-CN" w:bidi="ar"/>
              </w:rPr>
              <w:t>≧20个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22个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项目完成时效</w:t>
            </w:r>
          </w:p>
        </w:tc>
        <w:tc>
          <w:tcPr>
            <w:tcW w:w="118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2024年12月31日前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完成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解决疑难信访问题成本</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color w:val="333333"/>
                <w:sz w:val="18"/>
                <w:szCs w:val="18"/>
                <w:u w:val="none"/>
              </w:rPr>
            </w:pPr>
            <w:r>
              <w:rPr>
                <w:rStyle w:val="39"/>
                <w:lang w:val="en-US" w:eastAsia="zh-CN" w:bidi="ar"/>
              </w:rPr>
              <w:t>≦</w:t>
            </w:r>
            <w:r>
              <w:rPr>
                <w:rFonts w:hint="eastAsia" w:ascii="宋体" w:hAnsi="宋体" w:eastAsia="宋体" w:cs="宋体"/>
                <w:i w:val="0"/>
                <w:color w:val="333333"/>
                <w:kern w:val="0"/>
                <w:sz w:val="18"/>
                <w:szCs w:val="18"/>
                <w:u w:val="none"/>
                <w:lang w:val="en-US" w:eastAsia="zh-CN" w:bidi="ar"/>
              </w:rPr>
              <w:t>20万元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19.69万元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社会评价</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持续提升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持续提升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5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61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来访对象满意度</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部分历史遗留问题未能解决</w:t>
            </w:r>
          </w:p>
        </w:tc>
      </w:tr>
    </w:tbl>
    <w:p>
      <w:pPr>
        <w:pStyle w:val="8"/>
        <w:keepNext w:val="0"/>
        <w:keepLines w:val="0"/>
        <w:pageBreakBefore w:val="0"/>
        <w:numPr>
          <w:ilvl w:val="0"/>
          <w:numId w:val="0"/>
        </w:numPr>
        <w:kinsoku/>
        <w:wordWrap/>
        <w:overflowPunct/>
        <w:topLinePunct w:val="0"/>
        <w:autoSpaceDE/>
        <w:autoSpaceDN/>
        <w:bidi w:val="0"/>
        <w:spacing w:line="560" w:lineRule="exact"/>
        <w:jc w:val="center"/>
        <w:textAlignment w:val="auto"/>
        <w:outlineLvl w:val="1"/>
        <w:rPr>
          <w:rFonts w:hint="eastAsia" w:ascii="Times New Roman" w:hAnsi="Times New Roman" w:eastAsia="仿宋_GB2312" w:cs="Times New Roman"/>
          <w:kern w:val="2"/>
          <w:sz w:val="32"/>
          <w:szCs w:val="32"/>
          <w:u w:val="none"/>
          <w:lang w:val="zh-CN" w:eastAsia="zh-CN" w:bidi="ar"/>
        </w:rPr>
      </w:pPr>
      <w:bookmarkStart w:id="136" w:name="_Toc1281965042_WPSOffice_Level2"/>
      <w:bookmarkStart w:id="137" w:name="_Toc332014599_WPSOffice_Level2"/>
      <w:bookmarkStart w:id="138" w:name="_Toc1073366288_WPSOffice_Level2"/>
      <w:bookmarkStart w:id="139" w:name="_Toc1466605400_WPSOffice_Level2"/>
      <w:r>
        <w:rPr>
          <w:rFonts w:hint="eastAsia" w:ascii="Times New Roman" w:hAnsi="Times New Roman" w:eastAsia="仿宋_GB2312" w:cs="Times New Roman"/>
          <w:kern w:val="2"/>
          <w:sz w:val="32"/>
          <w:szCs w:val="32"/>
          <w:u w:val="none"/>
          <w:lang w:val="en-US" w:eastAsia="zh-CN" w:bidi="ar"/>
        </w:rPr>
        <w:t>部门预算项目支出绩效自评表（2024年度）</w:t>
      </w:r>
      <w:bookmarkEnd w:id="136"/>
      <w:bookmarkEnd w:id="137"/>
      <w:bookmarkEnd w:id="138"/>
      <w:bookmarkEnd w:id="139"/>
    </w:p>
    <w:tbl>
      <w:tblPr>
        <w:tblStyle w:val="17"/>
        <w:tblW w:w="9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1699"/>
        <w:gridCol w:w="1563"/>
        <w:gridCol w:w="1532"/>
        <w:gridCol w:w="1025"/>
        <w:gridCol w:w="1117"/>
        <w:gridCol w:w="714"/>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脱贫攻坚和乡村振兴工作经费</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乐山市金口河区信访局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30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05" w:type="dxa"/>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7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4794"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为驻村工作队提供资金支持，保障驻村帮扶工作顺利开展</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为驻村工作队提供资金支持，保障驻村帮扶工作顺利开展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分值/权重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（百分制）</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    分</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少数群众满意度低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416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预算执行率（10分）</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驻村工作队员</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i w:val="0"/>
                <w:color w:val="333333"/>
                <w:sz w:val="18"/>
                <w:szCs w:val="18"/>
                <w:u w:val="none"/>
              </w:rPr>
            </w:pPr>
            <w:r>
              <w:rPr>
                <w:rFonts w:hint="default" w:ascii="微软雅黑" w:hAnsi="微软雅黑" w:eastAsia="微软雅黑" w:cs="微软雅黑"/>
                <w:i w:val="0"/>
                <w:color w:val="333333"/>
                <w:kern w:val="0"/>
                <w:sz w:val="18"/>
                <w:szCs w:val="18"/>
                <w:u w:val="none"/>
                <w:lang w:val="en-US" w:eastAsia="zh-CN" w:bidi="ar"/>
              </w:rPr>
              <w:t>≧</w:t>
            </w:r>
            <w:r>
              <w:rPr>
                <w:rFonts w:hint="eastAsia" w:ascii="宋体" w:hAnsi="宋体" w:eastAsia="宋体" w:cs="宋体"/>
                <w:i w:val="0"/>
                <w:color w:val="333333"/>
                <w:kern w:val="0"/>
                <w:sz w:val="18"/>
                <w:szCs w:val="18"/>
                <w:u w:val="none"/>
                <w:lang w:val="en-US" w:eastAsia="zh-CN" w:bidi="ar"/>
              </w:rPr>
              <w:t>1人</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帮扶工作成效性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优良差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驻村成本</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微软雅黑" w:hAnsi="微软雅黑" w:eastAsia="微软雅黑" w:cs="微软雅黑"/>
                <w:i w:val="0"/>
                <w:color w:val="333333"/>
                <w:sz w:val="18"/>
                <w:szCs w:val="18"/>
                <w:u w:val="none"/>
              </w:rPr>
            </w:pPr>
            <w:r>
              <w:rPr>
                <w:rFonts w:hint="default" w:ascii="微软雅黑" w:hAnsi="微软雅黑" w:eastAsia="微软雅黑" w:cs="微软雅黑"/>
                <w:i w:val="0"/>
                <w:color w:val="333333"/>
                <w:kern w:val="0"/>
                <w:sz w:val="18"/>
                <w:szCs w:val="18"/>
                <w:u w:val="none"/>
                <w:lang w:val="en-US" w:eastAsia="zh-CN" w:bidi="ar"/>
              </w:rPr>
              <w:t>≦</w:t>
            </w:r>
            <w:r>
              <w:rPr>
                <w:rFonts w:hint="eastAsia" w:ascii="宋体" w:hAnsi="宋体" w:eastAsia="宋体" w:cs="宋体"/>
                <w:i w:val="0"/>
                <w:color w:val="333333"/>
                <w:kern w:val="0"/>
                <w:sz w:val="18"/>
                <w:szCs w:val="18"/>
                <w:u w:val="none"/>
                <w:lang w:val="en-US" w:eastAsia="zh-CN" w:bidi="ar"/>
              </w:rPr>
              <w:t>1.5万元</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1.5万元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对经济社会影响性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优良中差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优</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333333"/>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9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69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1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lang w:val="en-US" w:eastAsia="zh-CN" w:bidi="ar"/>
              </w:rPr>
              <w:t>帮扶对象满意度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少数群众满意度低</w:t>
            </w:r>
          </w:p>
        </w:tc>
      </w:tr>
    </w:tbl>
    <w:p>
      <w:pPr>
        <w:rPr>
          <w:rFonts w:hint="eastAsia" w:ascii="Times New Roman" w:hAnsi="Times New Roman" w:eastAsia="黑体" w:cs="黑体"/>
          <w:color w:val="auto"/>
          <w:kern w:val="0"/>
          <w:sz w:val="32"/>
          <w:szCs w:val="32"/>
          <w:highlight w:val="none"/>
          <w:shd w:val="clear" w:color="auto" w:fill="FFFFFF"/>
          <w:lang w:val="zh-CN"/>
        </w:rPr>
      </w:pPr>
    </w:p>
    <w:p>
      <w:pPr>
        <w:pStyle w:val="6"/>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kern w:val="0"/>
          <w:sz w:val="32"/>
          <w:szCs w:val="32"/>
          <w:highlight w:val="none"/>
          <w:shd w:val="clear" w:color="auto" w:fill="FFFFFF"/>
          <w:lang w:val="zh-CN"/>
        </w:rPr>
        <w:t>附件</w:t>
      </w:r>
      <w:r>
        <w:rPr>
          <w:rFonts w:hint="eastAsia" w:ascii="Times New Roman" w:hAnsi="Times New Roman" w:eastAsia="黑体" w:cs="黑体"/>
          <w:color w:val="auto"/>
          <w:kern w:val="0"/>
          <w:sz w:val="32"/>
          <w:szCs w:val="32"/>
          <w:highlight w:val="none"/>
          <w:shd w:val="clear" w:color="auto" w:fill="FFFFFF"/>
          <w:lang w:val="en-US" w:eastAsia="zh-CN"/>
        </w:rPr>
        <w:t>2</w:t>
      </w:r>
    </w:p>
    <w:p>
      <w:pPr>
        <w:pStyle w:val="36"/>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Times New Roman" w:hAnsi="Times New Roman" w:eastAsia="方正小标宋简体" w:cs="方正小标宋简体"/>
          <w:color w:val="auto"/>
          <w:kern w:val="2"/>
          <w:sz w:val="44"/>
          <w:szCs w:val="44"/>
          <w:highlight w:val="none"/>
          <w:lang w:val="en-US" w:eastAsia="zh-CN"/>
        </w:rPr>
      </w:pPr>
    </w:p>
    <w:p>
      <w:pPr>
        <w:jc w:val="center"/>
        <w:outlineLvl w:val="1"/>
        <w:rPr>
          <w:rFonts w:ascii="方正小标宋简体" w:hAnsi="方正小标宋简体" w:eastAsia="方正小标宋简体"/>
          <w:sz w:val="44"/>
          <w:szCs w:val="44"/>
        </w:rPr>
      </w:pPr>
      <w:bookmarkStart w:id="140" w:name="_Toc652580703_WPSOffice_Level2"/>
      <w:bookmarkStart w:id="141" w:name="_Toc1382902423_WPSOffice_Level2"/>
      <w:bookmarkStart w:id="142" w:name="_Toc1928807523_WPSOffice_Level2"/>
      <w:bookmarkStart w:id="143" w:name="_Toc2106250967_WPSOffice_Level2"/>
      <w:r>
        <w:rPr>
          <w:rFonts w:hint="eastAsia" w:ascii="方正小标宋简体" w:hAnsi="方正小标宋简体" w:eastAsia="方正小标宋简体" w:cs="Times New Roman"/>
          <w:sz w:val="44"/>
          <w:szCs w:val="44"/>
          <w:lang w:val="zh-CN"/>
        </w:rPr>
        <w:t>信访维稳工作经费</w:t>
      </w:r>
      <w:r>
        <w:rPr>
          <w:rFonts w:hint="eastAsia" w:ascii="方正小标宋简体" w:hAnsi="方正小标宋简体" w:eastAsia="方正小标宋简体"/>
          <w:sz w:val="44"/>
          <w:szCs w:val="44"/>
        </w:rPr>
        <w:t>项目绩效评价报告</w:t>
      </w:r>
      <w:bookmarkEnd w:id="140"/>
      <w:bookmarkEnd w:id="141"/>
      <w:bookmarkEnd w:id="142"/>
      <w:bookmarkEnd w:id="143"/>
    </w:p>
    <w:p>
      <w:pPr>
        <w:rPr>
          <w:rFonts w:eastAsia="仿宋_GB2312"/>
          <w:sz w:val="32"/>
          <w:szCs w:val="32"/>
          <w:lang w:val="zh-CN"/>
        </w:rPr>
      </w:pPr>
    </w:p>
    <w:p>
      <w:pPr>
        <w:ind w:firstLine="640" w:firstLineChars="200"/>
        <w:outlineLvl w:val="1"/>
        <w:rPr>
          <w:rFonts w:ascii="黑体" w:hAnsi="黑体" w:eastAsia="黑体"/>
          <w:sz w:val="32"/>
          <w:szCs w:val="32"/>
          <w:lang w:val="zh-CN"/>
        </w:rPr>
      </w:pPr>
      <w:bookmarkStart w:id="144" w:name="_Toc656963019_WPSOffice_Level2"/>
      <w:bookmarkStart w:id="145" w:name="_Toc1066714105_WPSOffice_Level2"/>
      <w:bookmarkStart w:id="146" w:name="_Toc1325970965_WPSOffice_Level2"/>
      <w:bookmarkStart w:id="147" w:name="_Toc1708671553_WPSOffice_Level2"/>
      <w:r>
        <w:rPr>
          <w:rFonts w:hint="eastAsia" w:ascii="黑体" w:hAnsi="黑体" w:eastAsia="黑体"/>
          <w:sz w:val="32"/>
          <w:szCs w:val="32"/>
          <w:lang w:val="zh-CN"/>
        </w:rPr>
        <w:t>一、项目概况</w:t>
      </w:r>
      <w:bookmarkEnd w:id="144"/>
      <w:bookmarkEnd w:id="145"/>
      <w:bookmarkEnd w:id="146"/>
      <w:bookmarkEnd w:id="147"/>
    </w:p>
    <w:p>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（一）设立背景及基本情况。</w:t>
      </w:r>
    </w:p>
    <w:p>
      <w:pPr>
        <w:adjustRightInd w:val="0"/>
        <w:snapToGrid w:val="0"/>
        <w:spacing w:line="600" w:lineRule="exact"/>
        <w:ind w:firstLine="720"/>
        <w:rPr>
          <w:rFonts w:hint="eastAsia" w:ascii="楷体_GB2312" w:eastAsia="楷体_GB2312"/>
          <w:b/>
          <w:sz w:val="32"/>
          <w:szCs w:val="32"/>
          <w:lang w:val="zh-CN"/>
        </w:rPr>
      </w:pPr>
      <w:bookmarkStart w:id="148" w:name="OLE_LINK28"/>
      <w:r>
        <w:rPr>
          <w:rFonts w:hint="eastAsia" w:ascii="仿宋_GB2312" w:hAnsi="宋体" w:eastAsia="仿宋_GB2312"/>
          <w:sz w:val="32"/>
          <w:szCs w:val="32"/>
          <w:lang w:val="zh-CN"/>
        </w:rPr>
        <w:t>信访维稳工作经费</w:t>
      </w:r>
      <w:bookmarkEnd w:id="148"/>
      <w:r>
        <w:rPr>
          <w:rFonts w:hint="eastAsia" w:ascii="仿宋_GB2312" w:hAnsi="宋体" w:eastAsia="仿宋_GB2312"/>
          <w:sz w:val="32"/>
          <w:szCs w:val="32"/>
          <w:lang w:val="zh-CN"/>
        </w:rPr>
        <w:t>为区信访局主管项目，主要用于信访维稳接访劝返工作，主要内容有信访外出值班、信访工作宣传、信访干部培训、工作车辆租赁、各项办公费用支出等。</w:t>
      </w:r>
    </w:p>
    <w:p>
      <w:pPr>
        <w:numPr>
          <w:ilvl w:val="0"/>
          <w:numId w:val="3"/>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实施目的及支持方向。</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目是为了化解各种不稳定因素，确保全区信访大局稳定。</w:t>
      </w:r>
    </w:p>
    <w:p>
      <w:pPr>
        <w:adjustRightInd w:val="0"/>
        <w:snapToGrid w:val="0"/>
        <w:spacing w:line="600" w:lineRule="exact"/>
        <w:rPr>
          <w:lang w:val="zh-CN"/>
        </w:rPr>
      </w:pPr>
      <w:r>
        <w:rPr>
          <w:rFonts w:hint="eastAsia" w:ascii="仿宋_GB2312" w:hAnsi="宋体" w:eastAsia="仿宋_GB2312"/>
          <w:sz w:val="32"/>
          <w:szCs w:val="32"/>
          <w:lang w:val="zh-CN"/>
        </w:rPr>
        <w:t>主要用于信访维稳接访劝返工作，主要内容有信访</w:t>
      </w:r>
      <w:bookmarkStart w:id="149" w:name="OLE_LINK18"/>
      <w:r>
        <w:rPr>
          <w:rFonts w:hint="eastAsia" w:ascii="仿宋_GB2312" w:hAnsi="宋体" w:eastAsia="仿宋_GB2312"/>
          <w:sz w:val="32"/>
          <w:szCs w:val="32"/>
          <w:lang w:val="zh-CN"/>
        </w:rPr>
        <w:t>外出值班、信访工作宣传、信访干部培训、工作车辆租赁、各项办公费</w:t>
      </w:r>
      <w:bookmarkEnd w:id="149"/>
      <w:r>
        <w:rPr>
          <w:rFonts w:hint="eastAsia" w:ascii="仿宋_GB2312" w:hAnsi="宋体" w:eastAsia="仿宋_GB2312"/>
          <w:sz w:val="32"/>
          <w:szCs w:val="32"/>
          <w:lang w:val="zh-CN"/>
        </w:rPr>
        <w:t>用支出等。</w:t>
      </w:r>
    </w:p>
    <w:p>
      <w:pPr>
        <w:numPr>
          <w:ilvl w:val="0"/>
          <w:numId w:val="3"/>
        </w:numPr>
        <w:shd w:val="clear"/>
        <w:adjustRightInd w:val="0"/>
        <w:snapToGrid w:val="0"/>
        <w:spacing w:line="600" w:lineRule="exact"/>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预算安排及分配管理。</w:t>
      </w:r>
    </w:p>
    <w:p>
      <w:pPr>
        <w:numPr>
          <w:ilvl w:val="0"/>
          <w:numId w:val="0"/>
        </w:numPr>
        <w:shd w:val="clear"/>
        <w:adjustRightInd w:val="0"/>
        <w:snapToGrid w:val="0"/>
        <w:spacing w:line="6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该项目资金来源为本级财政资金，</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万元，批复数为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万元，无预算调整。</w:t>
      </w:r>
      <w:r>
        <w:rPr>
          <w:rFonts w:hint="eastAsia" w:ascii="仿宋_GB2312" w:eastAsia="仿宋_GB2312" w:cs="仿宋_GB2312"/>
          <w:color w:val="333333"/>
          <w:sz w:val="32"/>
          <w:szCs w:val="32"/>
          <w:shd w:val="clear" w:color="auto" w:fill="FFFFFF"/>
        </w:rPr>
        <w:t>资金开支范围主要为</w:t>
      </w:r>
      <w:r>
        <w:rPr>
          <w:rFonts w:hint="eastAsia" w:ascii="仿宋_GB2312" w:hAnsi="宋体" w:eastAsia="仿宋_GB2312"/>
          <w:sz w:val="32"/>
          <w:szCs w:val="32"/>
          <w:lang w:val="zh-CN"/>
        </w:rPr>
        <w:t>外出值班、信访工作宣传、信访干部培训、工作车辆租赁、各项办公费等。该</w:t>
      </w:r>
      <w:r>
        <w:rPr>
          <w:rFonts w:hint="eastAsia" w:ascii="仿宋_GB2312" w:hAnsi="仿宋_GB2312" w:eastAsia="仿宋_GB2312" w:cs="仿宋_GB2312"/>
          <w:sz w:val="32"/>
          <w:szCs w:val="32"/>
        </w:rPr>
        <w:t>项目资金分配科学合理，符合财政资金改革方向，资金使用规范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管理制度健全。</w:t>
      </w:r>
    </w:p>
    <w:p>
      <w:pPr>
        <w:numPr>
          <w:ilvl w:val="0"/>
          <w:numId w:val="3"/>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项目绩效目标设置。</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lang w:val="zh-CN"/>
        </w:rPr>
      </w:pPr>
      <w:r>
        <w:rPr>
          <w:rFonts w:hint="eastAsia" w:ascii="仿宋_GB2312" w:hAnsi="宋体" w:eastAsia="仿宋_GB2312" w:cs="Times New Roman"/>
          <w:sz w:val="32"/>
          <w:szCs w:val="32"/>
          <w:lang w:val="zh-CN"/>
        </w:rPr>
        <w:t>该项目为年初预算项目，每年根据上一年度资金使用情况合理规划下一年度绩效目标，</w:t>
      </w:r>
      <w:r>
        <w:rPr>
          <w:rFonts w:hint="eastAsia" w:ascii="仿宋_GB2312" w:hAnsi="宋体" w:eastAsia="仿宋_GB2312"/>
          <w:sz w:val="32"/>
          <w:szCs w:val="32"/>
          <w:lang w:val="en-US" w:eastAsia="zh-CN"/>
        </w:rPr>
        <w:t>实施该项目是为了化解各种不稳定因素，确保</w:t>
      </w:r>
      <w:bookmarkStart w:id="150" w:name="OLE_LINK25"/>
      <w:r>
        <w:rPr>
          <w:rFonts w:hint="eastAsia" w:ascii="仿宋_GB2312" w:hAnsi="宋体" w:eastAsia="仿宋_GB2312"/>
          <w:sz w:val="32"/>
          <w:szCs w:val="32"/>
          <w:lang w:val="en-US" w:eastAsia="zh-CN"/>
        </w:rPr>
        <w:t>全区信访大局稳定</w:t>
      </w:r>
      <w:bookmarkEnd w:id="150"/>
      <w:r>
        <w:rPr>
          <w:rFonts w:hint="eastAsia" w:ascii="仿宋_GB2312" w:hAnsi="宋体" w:eastAsia="仿宋_GB2312"/>
          <w:sz w:val="32"/>
          <w:szCs w:val="32"/>
          <w:lang w:val="en-US" w:eastAsia="zh-CN"/>
        </w:rPr>
        <w:t>。</w:t>
      </w:r>
      <w:r>
        <w:rPr>
          <w:rFonts w:hint="eastAsia" w:ascii="仿宋_GB2312" w:hAnsi="Times New Roman" w:eastAsia="仿宋_GB2312" w:cs="仿宋_GB2312"/>
          <w:i w:val="0"/>
          <w:iCs w:val="0"/>
          <w:caps w:val="0"/>
          <w:color w:val="000000"/>
          <w:spacing w:val="0"/>
          <w:sz w:val="32"/>
          <w:szCs w:val="32"/>
          <w:shd w:val="clear" w:fill="FFFFFF"/>
        </w:rPr>
        <w:t>为保证项目的顺利实施，</w:t>
      </w:r>
      <w:r>
        <w:rPr>
          <w:rFonts w:hint="eastAsia" w:ascii="仿宋_GB2312" w:eastAsia="仿宋_GB2312" w:cs="仿宋_GB2312"/>
          <w:i w:val="0"/>
          <w:iCs w:val="0"/>
          <w:caps w:val="0"/>
          <w:color w:val="000000"/>
          <w:spacing w:val="0"/>
          <w:sz w:val="32"/>
          <w:szCs w:val="32"/>
          <w:shd w:val="clear" w:fill="FFFFFF"/>
          <w:lang w:eastAsia="zh-CN"/>
        </w:rPr>
        <w:t>我局</w:t>
      </w:r>
      <w:r>
        <w:rPr>
          <w:rFonts w:hint="eastAsia" w:ascii="仿宋_GB2312" w:hAnsi="Times New Roman" w:eastAsia="仿宋_GB2312" w:cs="仿宋_GB2312"/>
          <w:i w:val="0"/>
          <w:iCs w:val="0"/>
          <w:caps w:val="0"/>
          <w:color w:val="000000"/>
          <w:spacing w:val="0"/>
          <w:sz w:val="32"/>
          <w:szCs w:val="32"/>
          <w:shd w:val="clear" w:fill="FFFFFF"/>
        </w:rPr>
        <w:t>建立健全责任机制，落实任务分工，强化职责，密切配合</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严格按照会计制度进行财务核算和财务管理，做到财务处理及时、会计核算规范。</w:t>
      </w:r>
    </w:p>
    <w:p>
      <w:pPr>
        <w:ind w:firstLine="640" w:firstLineChars="200"/>
        <w:outlineLvl w:val="1"/>
        <w:rPr>
          <w:rFonts w:ascii="黑体" w:hAnsi="黑体" w:eastAsia="黑体"/>
          <w:sz w:val="32"/>
          <w:szCs w:val="32"/>
          <w:lang w:val="zh-CN"/>
        </w:rPr>
      </w:pPr>
      <w:bookmarkStart w:id="151" w:name="_Toc2139970714_WPSOffice_Level2"/>
      <w:bookmarkStart w:id="152" w:name="_Toc740338896_WPSOffice_Level2"/>
      <w:bookmarkStart w:id="153" w:name="_Toc109138370_WPSOffice_Level2"/>
      <w:bookmarkStart w:id="154" w:name="_Toc232626948_WPSOffice_Level2"/>
      <w:r>
        <w:rPr>
          <w:rFonts w:hint="eastAsia" w:ascii="黑体" w:hAnsi="黑体" w:eastAsia="黑体"/>
          <w:sz w:val="32"/>
          <w:szCs w:val="32"/>
          <w:lang w:val="zh-CN"/>
        </w:rPr>
        <w:t>二、评价实施</w:t>
      </w:r>
      <w:bookmarkEnd w:id="151"/>
      <w:bookmarkEnd w:id="152"/>
      <w:bookmarkEnd w:id="153"/>
      <w:bookmarkEnd w:id="154"/>
    </w:p>
    <w:p>
      <w:pPr>
        <w:ind w:firstLine="643" w:firstLineChars="200"/>
        <w:rPr>
          <w:rFonts w:hint="eastAsia" w:eastAsia="仿宋_GB2312"/>
          <w:sz w:val="32"/>
          <w:szCs w:val="32"/>
          <w:lang w:val="zh-CN"/>
        </w:rPr>
      </w:pPr>
      <w:r>
        <w:rPr>
          <w:rFonts w:hint="eastAsia" w:ascii="楷体_GB2312" w:eastAsia="楷体_GB2312"/>
          <w:b/>
          <w:sz w:val="32"/>
          <w:szCs w:val="32"/>
          <w:lang w:val="zh-CN"/>
        </w:rPr>
        <w:t>（一）评价目的。</w:t>
      </w:r>
      <w:r>
        <w:rPr>
          <w:rFonts w:hint="eastAsia" w:eastAsia="仿宋_GB2312"/>
          <w:sz w:val="32"/>
          <w:szCs w:val="32"/>
          <w:lang w:val="zh-CN"/>
        </w:rPr>
        <w:t>通过项目绩效自评优化资金使用，确保</w:t>
      </w:r>
      <w:r>
        <w:rPr>
          <w:rFonts w:hint="eastAsia" w:ascii="仿宋_GB2312" w:hAnsi="宋体" w:eastAsia="仿宋_GB2312"/>
          <w:sz w:val="32"/>
          <w:szCs w:val="32"/>
          <w:lang w:val="en-US" w:eastAsia="zh-CN"/>
        </w:rPr>
        <w:t>全区信访大局稳定。</w:t>
      </w:r>
    </w:p>
    <w:p>
      <w:pPr>
        <w:ind w:firstLine="643" w:firstLineChars="200"/>
        <w:rPr>
          <w:rFonts w:eastAsia="仿宋_GB2312"/>
          <w:sz w:val="32"/>
          <w:szCs w:val="32"/>
          <w:lang w:val="zh-CN"/>
        </w:rPr>
      </w:pPr>
      <w:r>
        <w:rPr>
          <w:rFonts w:hint="eastAsia" w:ascii="楷体_GB2312" w:eastAsia="楷体_GB2312"/>
          <w:b/>
          <w:sz w:val="32"/>
          <w:szCs w:val="32"/>
          <w:lang w:val="zh-CN"/>
        </w:rPr>
        <w:t>（二）预设问题及评价重点。</w:t>
      </w:r>
      <w:r>
        <w:rPr>
          <w:rFonts w:hint="eastAsia" w:ascii="Times New Roman" w:hAnsi="Times New Roman" w:eastAsia="仿宋_GB2312" w:cs="Times New Roman"/>
          <w:sz w:val="32"/>
          <w:szCs w:val="32"/>
          <w:lang w:val="zh-CN"/>
        </w:rPr>
        <w:t>预设问题为：</w:t>
      </w:r>
      <w:r>
        <w:rPr>
          <w:rFonts w:hint="eastAsia" w:ascii="Times New Roman" w:hAnsi="Times New Roman" w:eastAsia="仿宋_GB2312" w:cs="Times New Roman"/>
          <w:sz w:val="32"/>
          <w:szCs w:val="32"/>
          <w:lang w:val="en-US" w:eastAsia="zh-CN"/>
        </w:rPr>
        <w:t>网上信访办理质量、信访维稳时效性、来访群众满意度问题。评价重点为信访问题办理实效及办理满意度。</w:t>
      </w:r>
    </w:p>
    <w:p>
      <w:pPr>
        <w:ind w:firstLine="643" w:firstLineChars="200"/>
        <w:rPr>
          <w:rFonts w:eastAsia="仿宋_GB2312"/>
          <w:sz w:val="32"/>
          <w:szCs w:val="32"/>
          <w:lang w:val="zh-CN"/>
        </w:rPr>
      </w:pPr>
      <w:r>
        <w:rPr>
          <w:rFonts w:hint="eastAsia" w:ascii="楷体_GB2312" w:eastAsia="楷体_GB2312"/>
          <w:b/>
          <w:sz w:val="32"/>
          <w:szCs w:val="32"/>
          <w:lang w:val="zh-CN"/>
        </w:rPr>
        <w:t>（三）评价选点。</w:t>
      </w:r>
      <w:r>
        <w:rPr>
          <w:rFonts w:hint="eastAsia" w:ascii="Times New Roman" w:hAnsi="Times New Roman" w:eastAsia="仿宋_GB2312" w:cs="Times New Roman"/>
          <w:sz w:val="32"/>
          <w:szCs w:val="32"/>
          <w:lang w:val="zh-CN"/>
        </w:rPr>
        <w:t>本</w:t>
      </w:r>
      <w:r>
        <w:rPr>
          <w:rFonts w:hint="eastAsia" w:eastAsia="仿宋_GB2312"/>
          <w:sz w:val="32"/>
          <w:szCs w:val="32"/>
          <w:lang w:val="zh-CN"/>
        </w:rPr>
        <w:t>项目绩效自评抽样点位为群众来访接待中心。</w:t>
      </w:r>
    </w:p>
    <w:p>
      <w:pPr>
        <w:ind w:firstLine="643" w:firstLineChars="200"/>
        <w:rPr>
          <w:rFonts w:eastAsia="仿宋_GB2312"/>
          <w:sz w:val="32"/>
          <w:szCs w:val="32"/>
          <w:lang w:val="zh-CN"/>
        </w:rPr>
      </w:pPr>
      <w:r>
        <w:rPr>
          <w:rFonts w:hint="eastAsia" w:ascii="楷体_GB2312" w:eastAsia="楷体_GB2312"/>
          <w:b/>
          <w:sz w:val="32"/>
          <w:szCs w:val="32"/>
          <w:lang w:val="zh-CN"/>
        </w:rPr>
        <w:t>（四）评价方法。</w:t>
      </w:r>
      <w:r>
        <w:rPr>
          <w:rFonts w:hint="eastAsia" w:ascii="Times New Roman" w:hAnsi="Times New Roman" w:eastAsia="仿宋_GB2312" w:cs="Times New Roman"/>
          <w:sz w:val="32"/>
          <w:szCs w:val="32"/>
          <w:lang w:val="zh-CN"/>
        </w:rPr>
        <w:t>本项目采用单位</w:t>
      </w:r>
      <w:r>
        <w:rPr>
          <w:rFonts w:hint="eastAsia" w:eastAsia="仿宋_GB2312"/>
          <w:sz w:val="32"/>
          <w:szCs w:val="32"/>
          <w:lang w:val="zh-CN"/>
        </w:rPr>
        <w:t>自评法进行绩效自评。</w:t>
      </w:r>
    </w:p>
    <w:p>
      <w:pPr>
        <w:ind w:firstLine="643" w:firstLineChars="200"/>
        <w:rPr>
          <w:rFonts w:eastAsia="仿宋_GB2312"/>
          <w:sz w:val="32"/>
          <w:szCs w:val="32"/>
          <w:lang w:val="zh-CN"/>
        </w:rPr>
      </w:pPr>
      <w:r>
        <w:rPr>
          <w:rFonts w:hint="eastAsia" w:ascii="楷体_GB2312" w:eastAsia="楷体_GB2312"/>
          <w:b/>
          <w:sz w:val="32"/>
          <w:szCs w:val="32"/>
          <w:lang w:val="zh-CN"/>
        </w:rPr>
        <w:t>（五）评价组织。</w:t>
      </w:r>
      <w:r>
        <w:rPr>
          <w:rFonts w:hint="eastAsia" w:ascii="仿宋_GB2312" w:hAnsi="仿宋_GB2312" w:eastAsia="仿宋_GB2312" w:cs="仿宋_GB2312"/>
          <w:i w:val="0"/>
          <w:caps w:val="0"/>
          <w:color w:val="191919"/>
          <w:spacing w:val="0"/>
          <w:sz w:val="32"/>
          <w:szCs w:val="32"/>
          <w:shd w:val="clear" w:color="auto" w:fill="FFFFFF"/>
          <w:lang w:val="en-US" w:eastAsia="zh-CN"/>
        </w:rPr>
        <w:t>为确保绩效评价工作取得实效，成立以局长为组长，副局长为副组长，中层干部为成员的评价工作领导小组。领导小组下设办公室，由副局长任办公室主任，负责推进绩效自评工作，组长负责绩效自评工作的统筹协调和督促检查，压实绩效自评工作责任。</w:t>
      </w:r>
    </w:p>
    <w:p>
      <w:pPr>
        <w:ind w:firstLine="640" w:firstLineChars="200"/>
        <w:outlineLvl w:val="1"/>
        <w:rPr>
          <w:rFonts w:ascii="黑体" w:hAnsi="黑体" w:eastAsia="黑体"/>
          <w:sz w:val="32"/>
          <w:szCs w:val="32"/>
          <w:lang w:val="zh-CN"/>
        </w:rPr>
      </w:pPr>
      <w:bookmarkStart w:id="155" w:name="_Toc1004900402_WPSOffice_Level2"/>
      <w:bookmarkStart w:id="156" w:name="_Toc526857413_WPSOffice_Level2"/>
      <w:bookmarkStart w:id="157" w:name="_Toc1029571265_WPSOffice_Level2"/>
      <w:bookmarkStart w:id="158" w:name="_Toc1644346083_WPSOffice_Level2"/>
      <w:r>
        <w:rPr>
          <w:rFonts w:hint="eastAsia" w:ascii="黑体" w:hAnsi="黑体" w:eastAsia="黑体"/>
          <w:sz w:val="32"/>
          <w:szCs w:val="32"/>
          <w:lang w:val="zh-CN"/>
        </w:rPr>
        <w:t>三、绩效分析</w:t>
      </w:r>
      <w:bookmarkEnd w:id="155"/>
      <w:bookmarkEnd w:id="156"/>
      <w:bookmarkEnd w:id="157"/>
      <w:bookmarkEnd w:id="158"/>
    </w:p>
    <w:p>
      <w:pPr>
        <w:ind w:firstLine="640" w:firstLineChars="200"/>
        <w:rPr>
          <w:rFonts w:eastAsia="仿宋_GB2312"/>
          <w:sz w:val="32"/>
          <w:szCs w:val="32"/>
          <w:lang w:val="zh-CN"/>
        </w:rPr>
      </w:pPr>
      <w:r>
        <w:rPr>
          <w:rFonts w:hint="eastAsia" w:eastAsia="仿宋_GB2312"/>
          <w:sz w:val="32"/>
          <w:szCs w:val="32"/>
          <w:lang w:val="zh-CN"/>
        </w:rPr>
        <w:t>根据项目预算绩效评价指标体系“通用指标”“专用指标”“个性指标”涉及二、三级指标进行逐项绩效分析并评分。</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楷体_GB2312" w:eastAsia="楷体_GB2312"/>
          <w:sz w:val="32"/>
          <w:szCs w:val="32"/>
          <w:lang w:val="zh-CN"/>
        </w:rPr>
        <w:t>1.项目决策。</w:t>
      </w:r>
      <w:r>
        <w:rPr>
          <w:rFonts w:hint="eastAsia" w:ascii="仿宋_GB2312" w:hAnsi="宋体" w:eastAsia="仿宋_GB2312"/>
          <w:sz w:val="32"/>
          <w:szCs w:val="32"/>
          <w:lang w:val="zh-CN"/>
        </w:rPr>
        <w:t>该项目为区委常委会审议通过项目</w:t>
      </w:r>
      <w:r>
        <w:rPr>
          <w:rFonts w:hint="eastAsia" w:ascii="仿宋_GB2312" w:hAnsi="仿宋_GB2312" w:eastAsia="仿宋_GB2312" w:cs="仿宋_GB2312"/>
          <w:sz w:val="32"/>
          <w:szCs w:val="32"/>
        </w:rPr>
        <w:t>，符合当前经济社会发展需要，可行性论证充分，项目预期提供的效益可衡量，目标绩效设定符合实际需求</w:t>
      </w:r>
      <w:r>
        <w:rPr>
          <w:rFonts w:hint="eastAsia" w:ascii="仿宋_GB2312" w:hAnsi="仿宋_GB2312" w:eastAsia="仿宋_GB2312" w:cs="仿宋_GB2312"/>
          <w:sz w:val="32"/>
          <w:szCs w:val="32"/>
          <w:lang w:eastAsia="zh-CN"/>
        </w:rPr>
        <w:t>。</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right="0" w:rightChars="0" w:firstLine="640" w:firstLineChars="200"/>
        <w:jc w:val="left"/>
        <w:rPr>
          <w:rFonts w:eastAsia="仿宋_GB2312"/>
          <w:sz w:val="32"/>
          <w:szCs w:val="32"/>
          <w:lang w:val="zh-CN"/>
        </w:rPr>
      </w:pPr>
      <w:r>
        <w:rPr>
          <w:rFonts w:hint="eastAsia" w:ascii="楷体_GB2312" w:eastAsia="楷体_GB2312"/>
          <w:sz w:val="32"/>
          <w:szCs w:val="32"/>
          <w:lang w:val="zh-CN"/>
        </w:rPr>
        <w:t>2.项目管理。</w:t>
      </w:r>
      <w:r>
        <w:rPr>
          <w:rFonts w:hint="eastAsia" w:ascii="仿宋_GB2312" w:hAnsi="Times New Roman" w:eastAsia="仿宋_GB2312" w:cs="仿宋_GB2312"/>
          <w:i w:val="0"/>
          <w:iCs w:val="0"/>
          <w:caps w:val="0"/>
          <w:color w:val="000000"/>
          <w:spacing w:val="0"/>
          <w:sz w:val="32"/>
          <w:szCs w:val="32"/>
          <w:shd w:val="clear" w:fill="FFFFFF"/>
        </w:rPr>
        <w:t>为保证项目的顺利实施，</w:t>
      </w:r>
      <w:r>
        <w:rPr>
          <w:rFonts w:hint="eastAsia" w:ascii="仿宋_GB2312" w:hAnsi="Times New Roman" w:eastAsia="仿宋_GB2312" w:cs="仿宋_GB2312"/>
          <w:i w:val="0"/>
          <w:iCs w:val="0"/>
          <w:caps w:val="0"/>
          <w:color w:val="000000"/>
          <w:spacing w:val="0"/>
          <w:sz w:val="32"/>
          <w:szCs w:val="32"/>
          <w:shd w:val="clear" w:fill="FFFFFF"/>
          <w:lang w:eastAsia="zh-CN"/>
        </w:rPr>
        <w:t>我局各股室</w:t>
      </w:r>
      <w:r>
        <w:rPr>
          <w:rFonts w:hint="eastAsia" w:ascii="仿宋_GB2312" w:hAnsi="Times New Roman" w:eastAsia="仿宋_GB2312" w:cs="仿宋_GB2312"/>
          <w:i w:val="0"/>
          <w:iCs w:val="0"/>
          <w:caps w:val="0"/>
          <w:color w:val="000000"/>
          <w:spacing w:val="0"/>
          <w:sz w:val="32"/>
          <w:szCs w:val="32"/>
          <w:shd w:val="clear" w:fill="FFFFFF"/>
        </w:rPr>
        <w:t>密切配合</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建立健全</w:t>
      </w:r>
      <w:r>
        <w:rPr>
          <w:rFonts w:hint="eastAsia" w:ascii="仿宋_GB2312" w:hAnsi="Times New Roman" w:eastAsia="仿宋_GB2312" w:cs="仿宋_GB2312"/>
          <w:i w:val="0"/>
          <w:iCs w:val="0"/>
          <w:caps w:val="0"/>
          <w:color w:val="000000"/>
          <w:spacing w:val="0"/>
          <w:sz w:val="32"/>
          <w:szCs w:val="32"/>
          <w:shd w:val="clear" w:fill="FFFFFF"/>
          <w:lang w:eastAsia="zh-CN"/>
        </w:rPr>
        <w:t>了</w:t>
      </w:r>
      <w:r>
        <w:rPr>
          <w:rFonts w:hint="eastAsia" w:ascii="仿宋_GB2312" w:hAnsi="Times New Roman" w:eastAsia="仿宋_GB2312" w:cs="仿宋_GB2312"/>
          <w:i w:val="0"/>
          <w:iCs w:val="0"/>
          <w:caps w:val="0"/>
          <w:color w:val="000000"/>
          <w:spacing w:val="0"/>
          <w:sz w:val="32"/>
          <w:szCs w:val="32"/>
          <w:shd w:val="clear" w:fill="FFFFFF"/>
        </w:rPr>
        <w:t>责任机制，落实任务分工</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严格按照会计制度进行财务核算和财务管理，做到财务处理及时、会计核算规范。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eastAsia="楷体_GB2312"/>
          <w:sz w:val="32"/>
          <w:szCs w:val="32"/>
          <w:lang w:val="zh-CN"/>
        </w:rPr>
        <w:t>3.项目实施。</w:t>
      </w:r>
      <w:r>
        <w:rPr>
          <w:rFonts w:hint="eastAsia" w:ascii="仿宋_GB2312" w:hAnsi="仿宋_GB2312" w:eastAsia="仿宋_GB2312" w:cs="仿宋_GB2312"/>
          <w:sz w:val="32"/>
          <w:szCs w:val="32"/>
        </w:rPr>
        <w:t>该项目为全年持续性项目，按月实施。</w:t>
      </w:r>
      <w:r>
        <w:rPr>
          <w:rFonts w:hint="eastAsia" w:ascii="仿宋_GB2312" w:hAnsi="宋体" w:eastAsia="仿宋_GB2312"/>
          <w:sz w:val="32"/>
          <w:szCs w:val="32"/>
          <w:lang w:val="zh-CN"/>
        </w:rPr>
        <w:t>该项目在20</w:t>
      </w:r>
      <w:r>
        <w:rPr>
          <w:rFonts w:hint="eastAsia" w:ascii="仿宋_GB2312" w:hAnsi="宋体" w:eastAsia="仿宋_GB2312"/>
          <w:sz w:val="32"/>
          <w:szCs w:val="32"/>
          <w:lang w:val="en-US" w:eastAsia="zh-CN"/>
        </w:rPr>
        <w:t>24</w:t>
      </w:r>
      <w:r>
        <w:rPr>
          <w:rFonts w:hint="eastAsia" w:ascii="仿宋_GB2312" w:hAnsi="宋体" w:eastAsia="仿宋_GB2312"/>
          <w:sz w:val="32"/>
          <w:szCs w:val="32"/>
          <w:lang w:val="zh-CN"/>
        </w:rPr>
        <w:t>年度全面完成，在该项目的实施过程中严格控制运行成本的同时保证了服务质量。</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eastAsia" w:ascii="仿宋_GB2312" w:hAnsi="宋体" w:eastAsia="仿宋_GB2312"/>
          <w:sz w:val="32"/>
          <w:szCs w:val="32"/>
          <w:lang w:eastAsia="zh-CN"/>
        </w:rPr>
      </w:pPr>
      <w:r>
        <w:rPr>
          <w:rFonts w:hint="eastAsia" w:ascii="楷体_GB2312" w:eastAsia="楷体_GB2312"/>
          <w:sz w:val="32"/>
          <w:szCs w:val="32"/>
          <w:lang w:val="zh-CN"/>
        </w:rPr>
        <w:t>4.项目结果。</w:t>
      </w:r>
      <w:r>
        <w:rPr>
          <w:rFonts w:hint="eastAsia" w:ascii="仿宋_GB2312" w:hAnsi="Times New Roman" w:eastAsia="仿宋_GB2312" w:cs="仿宋_GB2312"/>
          <w:i w:val="0"/>
          <w:iCs w:val="0"/>
          <w:caps w:val="0"/>
          <w:color w:val="000000"/>
          <w:spacing w:val="0"/>
          <w:sz w:val="32"/>
          <w:szCs w:val="32"/>
          <w:shd w:val="clear" w:fill="FFFFFF"/>
        </w:rPr>
        <w:t>社会效益方面</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通过</w:t>
      </w:r>
      <w:r>
        <w:rPr>
          <w:rFonts w:hint="eastAsia" w:ascii="仿宋_GB2312" w:hAnsi="Times New Roman" w:eastAsia="仿宋_GB2312" w:cs="仿宋_GB2312"/>
          <w:i w:val="0"/>
          <w:iCs w:val="0"/>
          <w:caps w:val="0"/>
          <w:color w:val="000000"/>
          <w:spacing w:val="0"/>
          <w:sz w:val="32"/>
          <w:szCs w:val="32"/>
          <w:shd w:val="clear" w:fill="FFFFFF"/>
          <w:lang w:eastAsia="zh-CN"/>
        </w:rPr>
        <w:t>项目实施</w:t>
      </w:r>
      <w:r>
        <w:rPr>
          <w:rFonts w:hint="eastAsia" w:ascii="仿宋_GB2312" w:eastAsia="仿宋_GB2312" w:cs="仿宋_GB2312"/>
          <w:i w:val="0"/>
          <w:iCs w:val="0"/>
          <w:caps w:val="0"/>
          <w:color w:val="000000"/>
          <w:spacing w:val="0"/>
          <w:sz w:val="32"/>
          <w:szCs w:val="32"/>
          <w:shd w:val="clear" w:fill="FFFFFF"/>
          <w:lang w:eastAsia="zh-CN"/>
        </w:rPr>
        <w:t>化解了社会矛盾，</w:t>
      </w:r>
      <w:r>
        <w:rPr>
          <w:rFonts w:hint="eastAsia" w:ascii="仿宋_GB2312" w:hAnsi="宋体" w:eastAsia="仿宋_GB2312"/>
          <w:sz w:val="32"/>
          <w:szCs w:val="32"/>
          <w:lang w:eastAsia="zh-CN"/>
        </w:rPr>
        <w:t>保障了全区信访大局的稳定。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eastAsia" w:ascii="仿宋_GB2312" w:hAnsi="Times New Roman" w:eastAsia="仿宋_GB2312" w:cs="仿宋_GB2312"/>
          <w:i w:val="0"/>
          <w:iCs w:val="0"/>
          <w:caps w:val="0"/>
          <w:color w:val="000000"/>
          <w:spacing w:val="0"/>
          <w:sz w:val="32"/>
          <w:szCs w:val="32"/>
          <w:shd w:val="clear" w:fill="FFFFFF"/>
          <w:lang w:eastAsia="zh-CN"/>
        </w:rPr>
      </w:pPr>
      <w:r>
        <w:rPr>
          <w:rFonts w:hint="eastAsia" w:ascii="仿宋_GB2312" w:hAnsi="Times New Roman" w:eastAsia="仿宋_GB2312" w:cs="仿宋_GB2312"/>
          <w:i w:val="0"/>
          <w:iCs w:val="0"/>
          <w:caps w:val="0"/>
          <w:color w:val="000000"/>
          <w:spacing w:val="0"/>
          <w:sz w:val="32"/>
          <w:szCs w:val="32"/>
          <w:shd w:val="clear" w:fill="FFFFFF"/>
        </w:rPr>
        <w:t>经济效益方面</w:t>
      </w:r>
      <w:r>
        <w:rPr>
          <w:rFonts w:hint="eastAsia" w:ascii="仿宋_GB2312" w:hAnsi="Times New Roman" w:eastAsia="仿宋_GB2312" w:cs="仿宋_GB2312"/>
          <w:i w:val="0"/>
          <w:iCs w:val="0"/>
          <w:caps w:val="0"/>
          <w:color w:val="000000"/>
          <w:spacing w:val="0"/>
          <w:sz w:val="32"/>
          <w:szCs w:val="32"/>
          <w:shd w:val="clear" w:fill="FFFFFF"/>
          <w:lang w:eastAsia="zh-CN"/>
        </w:rPr>
        <w:t>：提高了资金使用效率，节约成本。</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eastAsia="仿宋_GB2312"/>
          <w:sz w:val="32"/>
          <w:szCs w:val="32"/>
          <w:lang w:val="zh-CN"/>
        </w:rPr>
      </w:pPr>
      <w:r>
        <w:rPr>
          <w:rFonts w:hint="eastAsia" w:ascii="仿宋_GB2312" w:hAnsi="Times New Roman" w:eastAsia="仿宋_GB2312" w:cs="仿宋_GB2312"/>
          <w:i w:val="0"/>
          <w:iCs w:val="0"/>
          <w:caps w:val="0"/>
          <w:color w:val="000000"/>
          <w:spacing w:val="0"/>
          <w:sz w:val="32"/>
          <w:szCs w:val="32"/>
          <w:shd w:val="clear" w:fill="FFFFFF"/>
        </w:rPr>
        <w:t>满意度方面</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eastAsia="zh-CN"/>
        </w:rPr>
        <w:t>保障了群众利益，</w:t>
      </w:r>
      <w:r>
        <w:rPr>
          <w:rFonts w:hint="eastAsia" w:ascii="仿宋_GB2312" w:hAnsi="Times New Roman" w:eastAsia="仿宋_GB2312" w:cs="仿宋_GB2312"/>
          <w:i w:val="0"/>
          <w:iCs w:val="0"/>
          <w:caps w:val="0"/>
          <w:color w:val="000000"/>
          <w:spacing w:val="0"/>
          <w:sz w:val="32"/>
          <w:szCs w:val="32"/>
          <w:shd w:val="clear" w:fill="FFFFFF"/>
        </w:rPr>
        <w:t>拉近了干群关系，</w:t>
      </w:r>
      <w:r>
        <w:rPr>
          <w:rFonts w:hint="eastAsia" w:ascii="仿宋_GB2312" w:hAnsi="仿宋_GB2312" w:eastAsia="仿宋_GB2312" w:cs="仿宋_GB2312"/>
          <w:sz w:val="32"/>
          <w:szCs w:val="32"/>
          <w:lang w:eastAsia="zh-CN"/>
        </w:rPr>
        <w:t>来访群众</w:t>
      </w:r>
      <w:r>
        <w:rPr>
          <w:rFonts w:hint="eastAsia" w:ascii="仿宋_GB2312" w:hAnsi="仿宋_GB2312" w:eastAsia="仿宋_GB2312" w:cs="仿宋_GB2312"/>
          <w:sz w:val="32"/>
          <w:szCs w:val="32"/>
        </w:rPr>
        <w:t>满意度高。</w:t>
      </w:r>
    </w:p>
    <w:p>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r>
        <w:rPr>
          <w:rFonts w:hint="eastAsia" w:eastAsia="仿宋_GB2312"/>
          <w:sz w:val="32"/>
          <w:szCs w:val="32"/>
          <w:lang w:val="zh-CN"/>
        </w:rPr>
        <w:t>无</w:t>
      </w:r>
    </w:p>
    <w:p>
      <w:pPr>
        <w:ind w:firstLine="643" w:firstLineChars="200"/>
        <w:rPr>
          <w:rFonts w:eastAsia="仿宋_GB2312"/>
          <w:sz w:val="32"/>
          <w:szCs w:val="32"/>
          <w:lang w:val="zh-CN"/>
        </w:rPr>
      </w:pPr>
      <w:r>
        <w:rPr>
          <w:rFonts w:hint="eastAsia" w:ascii="楷体_GB2312" w:eastAsia="楷体_GB2312"/>
          <w:b/>
          <w:sz w:val="32"/>
          <w:szCs w:val="32"/>
          <w:lang w:val="zh-CN"/>
        </w:rPr>
        <w:t>（三）个性指标绩效分析。</w:t>
      </w:r>
      <w:r>
        <w:rPr>
          <w:rFonts w:hint="eastAsia" w:eastAsia="仿宋_GB2312"/>
          <w:sz w:val="32"/>
          <w:szCs w:val="32"/>
          <w:lang w:val="zh-CN"/>
        </w:rPr>
        <w:t>无</w:t>
      </w:r>
    </w:p>
    <w:p>
      <w:pPr>
        <w:ind w:firstLine="640" w:firstLineChars="200"/>
        <w:outlineLvl w:val="1"/>
        <w:rPr>
          <w:rFonts w:ascii="黑体" w:hAnsi="黑体" w:eastAsia="黑体"/>
          <w:sz w:val="32"/>
          <w:szCs w:val="32"/>
          <w:lang w:val="zh-CN"/>
        </w:rPr>
      </w:pPr>
      <w:bookmarkStart w:id="159" w:name="_Toc1617867081_WPSOffice_Level2"/>
      <w:bookmarkStart w:id="160" w:name="_Toc1896416924_WPSOffice_Level2"/>
      <w:bookmarkStart w:id="161" w:name="_Toc1340876409_WPSOffice_Level2"/>
      <w:bookmarkStart w:id="162" w:name="_Toc1188044182_WPSOffice_Level2"/>
      <w:r>
        <w:rPr>
          <w:rFonts w:hint="eastAsia" w:ascii="黑体" w:hAnsi="黑体" w:eastAsia="黑体"/>
          <w:sz w:val="32"/>
          <w:szCs w:val="32"/>
          <w:lang w:val="zh-CN"/>
        </w:rPr>
        <w:t>四、评价结论</w:t>
      </w:r>
      <w:bookmarkEnd w:id="159"/>
      <w:bookmarkEnd w:id="160"/>
      <w:bookmarkEnd w:id="161"/>
      <w:bookmarkEnd w:id="162"/>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eastAsia" w:ascii="仿宋_GB2312" w:hAnsi="Times New Roman" w:eastAsia="仿宋_GB2312" w:cs="仿宋_GB2312"/>
          <w:i w:val="0"/>
          <w:iCs w:val="0"/>
          <w:caps w:val="0"/>
          <w:color w:val="000000"/>
          <w:spacing w:val="0"/>
          <w:sz w:val="32"/>
          <w:szCs w:val="32"/>
          <w:shd w:val="clear" w:fill="FFFFFF"/>
          <w:lang w:val="zh-CN"/>
        </w:rPr>
      </w:pPr>
      <w:bookmarkStart w:id="163" w:name="OLE_LINK31"/>
      <w:r>
        <w:rPr>
          <w:rFonts w:hint="eastAsia" w:ascii="仿宋_GB2312" w:hAnsi="Times New Roman" w:eastAsia="仿宋_GB2312" w:cs="仿宋_GB2312"/>
          <w:i w:val="0"/>
          <w:iCs w:val="0"/>
          <w:caps w:val="0"/>
          <w:color w:val="000000"/>
          <w:spacing w:val="0"/>
          <w:sz w:val="32"/>
          <w:szCs w:val="32"/>
          <w:shd w:val="clear" w:fill="FFFFFF"/>
        </w:rPr>
        <w:t>围绕绩效评价指标体系，区</w:t>
      </w:r>
      <w:r>
        <w:rPr>
          <w:rFonts w:hint="eastAsia" w:ascii="仿宋_GB2312" w:hAnsi="Times New Roman" w:eastAsia="仿宋_GB2312" w:cs="仿宋_GB2312"/>
          <w:i w:val="0"/>
          <w:iCs w:val="0"/>
          <w:caps w:val="0"/>
          <w:color w:val="000000"/>
          <w:spacing w:val="0"/>
          <w:sz w:val="32"/>
          <w:szCs w:val="32"/>
          <w:shd w:val="clear" w:fill="FFFFFF"/>
          <w:lang w:eastAsia="zh-CN"/>
        </w:rPr>
        <w:t>信访</w:t>
      </w:r>
      <w:r>
        <w:rPr>
          <w:rFonts w:hint="eastAsia" w:ascii="仿宋_GB2312" w:hAnsi="Times New Roman" w:eastAsia="仿宋_GB2312" w:cs="仿宋_GB2312"/>
          <w:i w:val="0"/>
          <w:iCs w:val="0"/>
          <w:caps w:val="0"/>
          <w:color w:val="000000"/>
          <w:spacing w:val="0"/>
          <w:sz w:val="32"/>
          <w:szCs w:val="32"/>
          <w:shd w:val="clear" w:fill="FFFFFF"/>
        </w:rPr>
        <w:t>局绩效评价工作小组对该项目绩效进行了客观公正的评价，最终自评结果为优</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202</w:t>
      </w:r>
      <w:r>
        <w:rPr>
          <w:rFonts w:hint="eastAsia" w:ascii="仿宋_GB2312" w:hAnsi="Times New Roman" w:eastAsia="仿宋_GB2312" w:cs="仿宋_GB2312"/>
          <w:i w:val="0"/>
          <w:iCs w:val="0"/>
          <w:caps w:val="0"/>
          <w:color w:val="000000"/>
          <w:spacing w:val="0"/>
          <w:sz w:val="32"/>
          <w:szCs w:val="32"/>
          <w:shd w:val="clear" w:fill="FFFFFF"/>
          <w:lang w:val="en-US" w:eastAsia="zh-CN"/>
        </w:rPr>
        <w:t>4</w:t>
      </w:r>
      <w:r>
        <w:rPr>
          <w:rFonts w:hint="eastAsia" w:ascii="仿宋_GB2312" w:hAnsi="Times New Roman" w:eastAsia="仿宋_GB2312" w:cs="仿宋_GB2312"/>
          <w:i w:val="0"/>
          <w:iCs w:val="0"/>
          <w:caps w:val="0"/>
          <w:color w:val="000000"/>
          <w:spacing w:val="0"/>
          <w:sz w:val="32"/>
          <w:szCs w:val="32"/>
          <w:shd w:val="clear" w:fill="FFFFFF"/>
        </w:rPr>
        <w:t>年</w:t>
      </w:r>
      <w:r>
        <w:rPr>
          <w:rFonts w:hint="eastAsia" w:ascii="仿宋_GB2312" w:hAnsi="Times New Roman" w:eastAsia="仿宋_GB2312" w:cs="仿宋_GB2312"/>
          <w:i w:val="0"/>
          <w:iCs w:val="0"/>
          <w:caps w:val="0"/>
          <w:color w:val="000000"/>
          <w:spacing w:val="0"/>
          <w:sz w:val="32"/>
          <w:szCs w:val="32"/>
          <w:shd w:val="clear" w:fill="FFFFFF"/>
          <w:lang w:eastAsia="zh-CN"/>
        </w:rPr>
        <w:t>项目</w:t>
      </w:r>
      <w:r>
        <w:rPr>
          <w:rFonts w:hint="eastAsia" w:ascii="仿宋_GB2312" w:hAnsi="Times New Roman" w:eastAsia="仿宋_GB2312" w:cs="仿宋_GB2312"/>
          <w:i w:val="0"/>
          <w:iCs w:val="0"/>
          <w:caps w:val="0"/>
          <w:color w:val="000000"/>
          <w:spacing w:val="0"/>
          <w:sz w:val="32"/>
          <w:szCs w:val="32"/>
          <w:shd w:val="clear" w:fill="FFFFFF"/>
        </w:rPr>
        <w:t>预期工作目标完成</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进一步畅通</w:t>
      </w:r>
      <w:r>
        <w:rPr>
          <w:rFonts w:hint="eastAsia" w:ascii="仿宋_GB2312" w:hAnsi="Times New Roman" w:eastAsia="仿宋_GB2312" w:cs="仿宋_GB2312"/>
          <w:i w:val="0"/>
          <w:iCs w:val="0"/>
          <w:caps w:val="0"/>
          <w:color w:val="000000"/>
          <w:spacing w:val="0"/>
          <w:sz w:val="32"/>
          <w:szCs w:val="32"/>
          <w:shd w:val="clear" w:fill="FFFFFF"/>
          <w:lang w:val="en-US" w:eastAsia="zh-CN"/>
        </w:rPr>
        <w:t>了</w:t>
      </w:r>
      <w:r>
        <w:rPr>
          <w:rFonts w:hint="eastAsia" w:ascii="仿宋_GB2312" w:hAnsi="Times New Roman" w:eastAsia="仿宋_GB2312" w:cs="仿宋_GB2312"/>
          <w:i w:val="0"/>
          <w:iCs w:val="0"/>
          <w:caps w:val="0"/>
          <w:color w:val="000000"/>
          <w:spacing w:val="0"/>
          <w:sz w:val="32"/>
          <w:szCs w:val="32"/>
          <w:shd w:val="clear" w:fill="FFFFFF"/>
        </w:rPr>
        <w:t>信访渠道，规范初信初访办理，化解</w:t>
      </w:r>
      <w:r>
        <w:rPr>
          <w:rFonts w:hint="eastAsia" w:ascii="仿宋_GB2312" w:hAnsi="Times New Roman" w:eastAsia="仿宋_GB2312" w:cs="仿宋_GB2312"/>
          <w:i w:val="0"/>
          <w:iCs w:val="0"/>
          <w:caps w:val="0"/>
          <w:color w:val="000000"/>
          <w:spacing w:val="0"/>
          <w:sz w:val="32"/>
          <w:szCs w:val="32"/>
          <w:shd w:val="clear" w:fill="FFFFFF"/>
          <w:lang w:eastAsia="zh-CN"/>
        </w:rPr>
        <w:t>了</w:t>
      </w:r>
      <w:r>
        <w:rPr>
          <w:rFonts w:hint="eastAsia" w:ascii="仿宋_GB2312" w:hAnsi="Times New Roman" w:eastAsia="仿宋_GB2312" w:cs="仿宋_GB2312"/>
          <w:i w:val="0"/>
          <w:iCs w:val="0"/>
          <w:caps w:val="0"/>
          <w:color w:val="000000"/>
          <w:spacing w:val="0"/>
          <w:sz w:val="32"/>
          <w:szCs w:val="32"/>
          <w:shd w:val="clear" w:fill="FFFFFF"/>
        </w:rPr>
        <w:t>信访积案</w:t>
      </w:r>
      <w:r>
        <w:rPr>
          <w:rFonts w:hint="eastAsia" w:ascii="仿宋_GB2312" w:hAnsi="Times New Roman"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shd w:val="clear" w:fill="FFFFFF"/>
        </w:rPr>
        <w:t>协调处理</w:t>
      </w:r>
      <w:r>
        <w:rPr>
          <w:rFonts w:hint="eastAsia" w:ascii="仿宋_GB2312" w:hAnsi="Times New Roman" w:eastAsia="仿宋_GB2312" w:cs="仿宋_GB2312"/>
          <w:i w:val="0"/>
          <w:iCs w:val="0"/>
          <w:caps w:val="0"/>
          <w:color w:val="000000"/>
          <w:spacing w:val="0"/>
          <w:sz w:val="32"/>
          <w:szCs w:val="32"/>
          <w:shd w:val="clear" w:fill="FFFFFF"/>
          <w:lang w:val="en-US" w:eastAsia="zh-CN"/>
        </w:rPr>
        <w:t>了</w:t>
      </w:r>
      <w:r>
        <w:rPr>
          <w:rFonts w:hint="eastAsia" w:ascii="仿宋_GB2312" w:hAnsi="Times New Roman" w:eastAsia="仿宋_GB2312" w:cs="仿宋_GB2312"/>
          <w:i w:val="0"/>
          <w:iCs w:val="0"/>
          <w:caps w:val="0"/>
          <w:color w:val="000000"/>
          <w:spacing w:val="0"/>
          <w:sz w:val="32"/>
          <w:szCs w:val="32"/>
          <w:shd w:val="clear" w:fill="FFFFFF"/>
        </w:rPr>
        <w:t>跨乡、镇和部门的重要信访问题</w:t>
      </w:r>
      <w:r>
        <w:rPr>
          <w:rFonts w:hint="eastAsia" w:ascii="仿宋_GB2312" w:hAnsi="Times New Roman" w:eastAsia="仿宋_GB2312" w:cs="仿宋_GB2312"/>
          <w:i w:val="0"/>
          <w:iCs w:val="0"/>
          <w:caps w:val="0"/>
          <w:color w:val="000000"/>
          <w:spacing w:val="0"/>
          <w:sz w:val="32"/>
          <w:szCs w:val="32"/>
          <w:shd w:val="clear" w:fill="FFFFFF"/>
          <w:lang w:eastAsia="zh-CN"/>
        </w:rPr>
        <w:t>。</w:t>
      </w:r>
    </w:p>
    <w:bookmarkEnd w:id="163"/>
    <w:p>
      <w:pPr>
        <w:ind w:firstLine="640" w:firstLineChars="200"/>
        <w:outlineLvl w:val="1"/>
        <w:rPr>
          <w:rFonts w:ascii="黑体" w:hAnsi="黑体" w:eastAsia="黑体"/>
          <w:sz w:val="32"/>
          <w:szCs w:val="32"/>
          <w:lang w:val="zh-CN"/>
        </w:rPr>
      </w:pPr>
      <w:bookmarkStart w:id="164" w:name="_Toc703620055_WPSOffice_Level2"/>
      <w:bookmarkStart w:id="165" w:name="_Toc1479301978_WPSOffice_Level2"/>
      <w:bookmarkStart w:id="166" w:name="_Toc1620335094_WPSOffice_Level2"/>
      <w:bookmarkStart w:id="167" w:name="_Toc80865436_WPSOffice_Level2"/>
      <w:r>
        <w:rPr>
          <w:rFonts w:hint="eastAsia" w:ascii="黑体" w:hAnsi="黑体" w:eastAsia="黑体"/>
          <w:sz w:val="32"/>
          <w:szCs w:val="32"/>
          <w:lang w:val="zh-CN"/>
        </w:rPr>
        <w:t>五、存在主要问题</w:t>
      </w:r>
      <w:bookmarkEnd w:id="164"/>
      <w:bookmarkEnd w:id="165"/>
      <w:bookmarkEnd w:id="166"/>
      <w:bookmarkEnd w:id="167"/>
    </w:p>
    <w:p>
      <w:pPr>
        <w:ind w:firstLine="640" w:firstLineChars="200"/>
        <w:rPr>
          <w:rFonts w:hint="eastAsia" w:eastAsia="仿宋_GB2312"/>
          <w:sz w:val="32"/>
          <w:szCs w:val="32"/>
          <w:lang w:val="zh-CN"/>
        </w:rPr>
      </w:pPr>
      <w:r>
        <w:rPr>
          <w:rFonts w:hint="eastAsia" w:eastAsia="仿宋_GB2312"/>
          <w:sz w:val="32"/>
          <w:szCs w:val="32"/>
          <w:lang w:val="zh-CN"/>
        </w:rPr>
        <w:t>无</w:t>
      </w:r>
    </w:p>
    <w:p>
      <w:pPr>
        <w:ind w:firstLine="640" w:firstLineChars="200"/>
        <w:outlineLvl w:val="1"/>
        <w:rPr>
          <w:rFonts w:ascii="黑体" w:hAnsi="黑体" w:eastAsia="黑体"/>
          <w:sz w:val="32"/>
          <w:szCs w:val="32"/>
          <w:lang w:val="zh-CN"/>
        </w:rPr>
      </w:pPr>
      <w:bookmarkStart w:id="168" w:name="_Toc354890922_WPSOffice_Level2"/>
      <w:bookmarkStart w:id="169" w:name="_Toc4171532_WPSOffice_Level2"/>
      <w:bookmarkStart w:id="170" w:name="_Toc1179659949_WPSOffice_Level2"/>
      <w:bookmarkStart w:id="171" w:name="_Toc255700525_WPSOffice_Level2"/>
      <w:r>
        <w:rPr>
          <w:rFonts w:hint="eastAsia" w:ascii="黑体" w:hAnsi="黑体" w:eastAsia="黑体"/>
          <w:sz w:val="32"/>
          <w:szCs w:val="32"/>
          <w:lang w:val="zh-CN"/>
        </w:rPr>
        <w:t>六、改进建议</w:t>
      </w:r>
      <w:bookmarkEnd w:id="168"/>
      <w:bookmarkEnd w:id="169"/>
      <w:bookmarkEnd w:id="170"/>
      <w:bookmarkEnd w:id="171"/>
    </w:p>
    <w:p>
      <w:pPr>
        <w:ind w:firstLine="640" w:firstLineChars="200"/>
        <w:rPr>
          <w:rFonts w:eastAsia="仿宋_GB2312"/>
          <w:sz w:val="32"/>
          <w:szCs w:val="32"/>
          <w:lang w:val="zh-CN"/>
        </w:rPr>
      </w:pPr>
      <w:r>
        <w:rPr>
          <w:rFonts w:hint="eastAsia" w:eastAsia="仿宋_GB2312"/>
          <w:sz w:val="32"/>
          <w:szCs w:val="32"/>
          <w:lang w:val="zh-CN"/>
        </w:rPr>
        <w:t>无</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172"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outlineLvl w:val="0"/>
        <w:rPr>
          <w:rFonts w:hint="eastAsia" w:ascii="Times New Roman" w:hAnsi="Times New Roman" w:eastAsia="仿宋"/>
          <w:b w:val="0"/>
          <w:color w:val="auto"/>
          <w:highlight w:val="none"/>
        </w:rPr>
      </w:pPr>
      <w:bookmarkStart w:id="173" w:name="_Toc1198630532_WPSOffice_Level1"/>
      <w:r>
        <w:rPr>
          <w:rFonts w:hint="eastAsia" w:ascii="Times New Roman" w:hAnsi="Times New Roman" w:eastAsia="黑体"/>
          <w:color w:val="auto"/>
          <w:sz w:val="44"/>
          <w:szCs w:val="44"/>
          <w:highlight w:val="none"/>
        </w:rPr>
        <w:t>第</w:t>
      </w:r>
      <w:r>
        <w:rPr>
          <w:rStyle w:val="30"/>
          <w:rFonts w:hint="eastAsia" w:ascii="Times New Roman" w:hAnsi="Times New Roman" w:eastAsia="黑体"/>
          <w:b w:val="0"/>
          <w:color w:val="auto"/>
          <w:highlight w:val="none"/>
        </w:rPr>
        <w:t>五部分 附表</w:t>
      </w:r>
      <w:bookmarkEnd w:id="113"/>
      <w:bookmarkEnd w:id="172"/>
      <w:bookmarkEnd w:id="173"/>
      <w:bookmarkStart w:id="174" w:name="_Toc1539661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75" w:name="_Toc1216975858_WPSOffice_Level2"/>
      <w:bookmarkStart w:id="176" w:name="_Toc666268462_WPSOffice_Level2"/>
      <w:r>
        <w:rPr>
          <w:rFonts w:hint="eastAsia" w:ascii="Times New Roman" w:hAnsi="Times New Roman" w:eastAsia="仿宋_GB2312" w:cs="仿宋_GB2312"/>
          <w:color w:val="auto"/>
          <w:sz w:val="32"/>
          <w:szCs w:val="32"/>
          <w:highlight w:val="none"/>
        </w:rPr>
        <w:t>一、收入支出决算总表</w:t>
      </w:r>
      <w:bookmarkEnd w:id="174"/>
      <w:bookmarkEnd w:id="175"/>
      <w:bookmarkEnd w:id="17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77" w:name="_Toc15396620"/>
      <w:bookmarkStart w:id="178" w:name="_Toc96823607_WPSOffice_Level2"/>
      <w:bookmarkStart w:id="179" w:name="_Toc583387632_WPSOffice_Level2"/>
      <w:r>
        <w:rPr>
          <w:rFonts w:hint="eastAsia" w:ascii="Times New Roman" w:hAnsi="Times New Roman" w:eastAsia="仿宋_GB2312" w:cs="仿宋_GB2312"/>
          <w:color w:val="auto"/>
          <w:sz w:val="32"/>
          <w:szCs w:val="32"/>
          <w:highlight w:val="none"/>
        </w:rPr>
        <w:t>二、收入决算表</w:t>
      </w:r>
      <w:bookmarkEnd w:id="177"/>
      <w:bookmarkEnd w:id="178"/>
      <w:bookmarkEnd w:id="17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80" w:name="_Toc1911362970_WPSOffice_Level2"/>
      <w:bookmarkStart w:id="181" w:name="_Toc1051782913_WPSOffice_Level2"/>
      <w:bookmarkStart w:id="182" w:name="_Toc15396621"/>
      <w:r>
        <w:rPr>
          <w:rFonts w:hint="eastAsia" w:ascii="Times New Roman" w:hAnsi="Times New Roman" w:eastAsia="仿宋_GB2312" w:cs="仿宋_GB2312"/>
          <w:color w:val="auto"/>
          <w:sz w:val="32"/>
          <w:szCs w:val="32"/>
          <w:highlight w:val="none"/>
        </w:rPr>
        <w:t>三、支出决算表</w:t>
      </w:r>
      <w:bookmarkEnd w:id="180"/>
      <w:bookmarkEnd w:id="181"/>
      <w:bookmarkEnd w:id="182"/>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83" w:name="_Toc1000613569_WPSOffice_Level2"/>
      <w:bookmarkStart w:id="184" w:name="_Toc15396622"/>
      <w:bookmarkStart w:id="185" w:name="_Toc715584431_WPSOffice_Level2"/>
      <w:r>
        <w:rPr>
          <w:rFonts w:hint="eastAsia" w:ascii="Times New Roman" w:hAnsi="Times New Roman" w:eastAsia="仿宋_GB2312" w:cs="仿宋_GB2312"/>
          <w:color w:val="auto"/>
          <w:sz w:val="32"/>
          <w:szCs w:val="32"/>
          <w:highlight w:val="none"/>
        </w:rPr>
        <w:t>四、财政拨款收入支出决算总表</w:t>
      </w:r>
      <w:bookmarkEnd w:id="183"/>
      <w:bookmarkEnd w:id="184"/>
      <w:bookmarkEnd w:id="185"/>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86" w:name="_Toc15396623"/>
      <w:bookmarkStart w:id="187" w:name="_Toc1610976673_WPSOffice_Level2"/>
      <w:bookmarkStart w:id="188" w:name="_Toc1349906322_WPSOffice_Level2"/>
      <w:r>
        <w:rPr>
          <w:rFonts w:hint="eastAsia" w:ascii="Times New Roman" w:hAnsi="Times New Roman" w:eastAsia="仿宋_GB2312" w:cs="仿宋_GB2312"/>
          <w:color w:val="auto"/>
          <w:sz w:val="32"/>
          <w:szCs w:val="32"/>
          <w:highlight w:val="none"/>
        </w:rPr>
        <w:t>五、财政拨款支出决算明细表</w:t>
      </w:r>
      <w:bookmarkEnd w:id="186"/>
      <w:bookmarkEnd w:id="187"/>
      <w:bookmarkEnd w:id="188"/>
      <w:bookmarkStart w:id="189" w:name="_Toc1539662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90" w:name="_Toc2004525833_WPSOffice_Level2"/>
      <w:bookmarkStart w:id="191" w:name="_Toc1388948643_WPSOffice_Level2"/>
      <w:r>
        <w:rPr>
          <w:rFonts w:hint="eastAsia" w:ascii="Times New Roman" w:hAnsi="Times New Roman" w:eastAsia="仿宋_GB2312" w:cs="仿宋_GB2312"/>
          <w:color w:val="auto"/>
          <w:sz w:val="32"/>
          <w:szCs w:val="32"/>
          <w:highlight w:val="none"/>
        </w:rPr>
        <w:t>六、一般公共预算财政拨款支出决算表</w:t>
      </w:r>
      <w:bookmarkEnd w:id="189"/>
      <w:bookmarkEnd w:id="190"/>
      <w:bookmarkEnd w:id="191"/>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92" w:name="_Toc6517234_WPSOffice_Level2"/>
      <w:bookmarkStart w:id="193" w:name="_Toc1585946488_WPSOffice_Level2"/>
      <w:bookmarkStart w:id="194" w:name="_Toc15396625"/>
      <w:r>
        <w:rPr>
          <w:rFonts w:hint="eastAsia" w:ascii="Times New Roman" w:hAnsi="Times New Roman" w:eastAsia="仿宋_GB2312" w:cs="仿宋_GB2312"/>
          <w:color w:val="auto"/>
          <w:sz w:val="32"/>
          <w:szCs w:val="32"/>
          <w:highlight w:val="none"/>
        </w:rPr>
        <w:t>七、一般公共预算财政拨款支出决算明细表</w:t>
      </w:r>
      <w:bookmarkEnd w:id="192"/>
      <w:bookmarkEnd w:id="193"/>
      <w:bookmarkEnd w:id="194"/>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95" w:name="_Toc1685722466_WPSOffice_Level2"/>
      <w:bookmarkStart w:id="196" w:name="_Toc1452910836_WPSOffice_Level2"/>
      <w:bookmarkStart w:id="197" w:name="_Toc15396626"/>
      <w:r>
        <w:rPr>
          <w:rFonts w:hint="eastAsia" w:ascii="Times New Roman" w:hAnsi="Times New Roman" w:eastAsia="仿宋_GB2312" w:cs="仿宋_GB2312"/>
          <w:color w:val="auto"/>
          <w:sz w:val="32"/>
          <w:szCs w:val="32"/>
          <w:highlight w:val="none"/>
        </w:rPr>
        <w:t>八、一般公共预算财政拨款基本支出决算表</w:t>
      </w:r>
      <w:bookmarkEnd w:id="195"/>
      <w:bookmarkEnd w:id="196"/>
      <w:bookmarkEnd w:id="197"/>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98" w:name="_Toc15396627"/>
      <w:bookmarkStart w:id="199" w:name="_Toc1090220387_WPSOffice_Level2"/>
      <w:bookmarkStart w:id="200" w:name="_Toc1665030612_WPSOffice_Level2"/>
      <w:r>
        <w:rPr>
          <w:rFonts w:hint="eastAsia" w:ascii="Times New Roman" w:hAnsi="Times New Roman" w:eastAsia="仿宋_GB2312" w:cs="仿宋_GB2312"/>
          <w:color w:val="auto"/>
          <w:sz w:val="32"/>
          <w:szCs w:val="32"/>
          <w:highlight w:val="none"/>
        </w:rPr>
        <w:t>九、一般公共预算财政拨款项目支出决算表</w:t>
      </w:r>
      <w:bookmarkEnd w:id="198"/>
      <w:bookmarkEnd w:id="199"/>
      <w:bookmarkEnd w:id="200"/>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201" w:name="_Toc15396628"/>
      <w:bookmarkStart w:id="202" w:name="_Toc560897588_WPSOffice_Level2"/>
      <w:bookmarkStart w:id="203" w:name="_Toc1205147767_WPSOffice_Level2"/>
      <w:r>
        <w:rPr>
          <w:rFonts w:hint="eastAsia" w:ascii="Times New Roman" w:hAnsi="Times New Roman" w:eastAsia="仿宋_GB2312" w:cs="仿宋_GB2312"/>
          <w:color w:val="auto"/>
          <w:sz w:val="32"/>
          <w:szCs w:val="32"/>
          <w:highlight w:val="none"/>
        </w:rPr>
        <w:t>十、</w:t>
      </w:r>
      <w:bookmarkEnd w:id="201"/>
      <w:r>
        <w:rPr>
          <w:rFonts w:hint="eastAsia" w:ascii="Times New Roman" w:hAnsi="Times New Roman" w:eastAsia="仿宋_GB2312" w:cs="仿宋_GB2312"/>
          <w:color w:val="auto"/>
          <w:sz w:val="32"/>
          <w:szCs w:val="32"/>
          <w:highlight w:val="none"/>
        </w:rPr>
        <w:t>政府性基金预算财政拨款收入支出决算表</w:t>
      </w:r>
      <w:bookmarkEnd w:id="202"/>
      <w:bookmarkEnd w:id="203"/>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204" w:name="_Toc15396629"/>
      <w:bookmarkStart w:id="205" w:name="_Toc739437895_WPSOffice_Level2"/>
      <w:bookmarkStart w:id="206" w:name="_Toc265605251_WPSOffice_Level2"/>
      <w:r>
        <w:rPr>
          <w:rFonts w:hint="eastAsia" w:ascii="Times New Roman" w:hAnsi="Times New Roman" w:eastAsia="仿宋_GB2312" w:cs="仿宋_GB2312"/>
          <w:color w:val="auto"/>
          <w:sz w:val="32"/>
          <w:szCs w:val="32"/>
          <w:highlight w:val="none"/>
        </w:rPr>
        <w:t>十一、</w:t>
      </w:r>
      <w:bookmarkEnd w:id="20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205"/>
      <w:bookmarkEnd w:id="206"/>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207" w:name="_Toc15396630"/>
      <w:bookmarkStart w:id="208" w:name="_Toc119526827_WPSOffice_Level2"/>
      <w:bookmarkStart w:id="209" w:name="_Toc972983229_WPSOffice_Level2"/>
      <w:r>
        <w:rPr>
          <w:rFonts w:hint="eastAsia" w:ascii="Times New Roman" w:hAnsi="Times New Roman" w:eastAsia="仿宋_GB2312" w:cs="仿宋_GB2312"/>
          <w:color w:val="auto"/>
          <w:sz w:val="32"/>
          <w:szCs w:val="32"/>
          <w:highlight w:val="none"/>
        </w:rPr>
        <w:t>十二、</w:t>
      </w:r>
      <w:bookmarkEnd w:id="207"/>
      <w:r>
        <w:rPr>
          <w:rFonts w:hint="eastAsia" w:ascii="Times New Roman" w:hAnsi="Times New Roman" w:eastAsia="仿宋_GB2312" w:cs="仿宋_GB2312"/>
          <w:color w:val="auto"/>
          <w:sz w:val="32"/>
          <w:szCs w:val="32"/>
          <w:highlight w:val="none"/>
          <w:lang w:eastAsia="zh-CN"/>
        </w:rPr>
        <w:t>国有资本经营预算财政拨款支出决算表</w:t>
      </w:r>
      <w:bookmarkEnd w:id="208"/>
      <w:bookmarkEnd w:id="209"/>
    </w:p>
    <w:p>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lang w:eastAsia="zh-CN"/>
        </w:rPr>
      </w:pPr>
      <w:bookmarkStart w:id="210" w:name="_Toc15396631"/>
      <w:bookmarkStart w:id="211" w:name="_Toc777101068_WPSOffice_Level2"/>
      <w:bookmarkStart w:id="212" w:name="_Toc1765104976_WPSOffice_Level2"/>
      <w:r>
        <w:rPr>
          <w:rFonts w:hint="eastAsia" w:ascii="Times New Roman" w:hAnsi="Times New Roman" w:eastAsia="仿宋_GB2312" w:cs="仿宋_GB2312"/>
          <w:color w:val="auto"/>
          <w:sz w:val="32"/>
          <w:szCs w:val="32"/>
          <w:highlight w:val="none"/>
        </w:rPr>
        <w:t>十三、</w:t>
      </w:r>
      <w:bookmarkEnd w:id="210"/>
      <w:r>
        <w:rPr>
          <w:rFonts w:hint="eastAsia" w:ascii="Times New Roman" w:hAnsi="Times New Roman" w:eastAsia="仿宋_GB2312" w:cs="仿宋_GB2312"/>
          <w:color w:val="auto"/>
          <w:sz w:val="32"/>
          <w:szCs w:val="32"/>
          <w:highlight w:val="none"/>
          <w:lang w:eastAsia="zh-CN"/>
        </w:rPr>
        <w:t>财政拨款“三公”经费支出决算表</w:t>
      </w:r>
      <w:bookmarkEnd w:id="211"/>
      <w:bookmarkEnd w:id="212"/>
    </w:p>
    <w:p>
      <w:pPr>
        <w:rPr>
          <w:rFonts w:hint="eastAsia" w:ascii="Times New Roman" w:hAnsi="Times New Roman"/>
          <w:lang w:eastAsia="zh-CN"/>
        </w:rPr>
      </w:pPr>
    </w:p>
    <w:sectPr>
      <w:footerReference r:id="rId8"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7C211"/>
    <w:multiLevelType w:val="singleLevel"/>
    <w:tmpl w:val="A417C211"/>
    <w:lvl w:ilvl="0" w:tentative="0">
      <w:start w:val="2"/>
      <w:numFmt w:val="chineseCounting"/>
      <w:suff w:val="nothing"/>
      <w:lvlText w:val="（%1）"/>
      <w:lvlJc w:val="left"/>
      <w:rPr>
        <w:rFonts w:hint="eastAsia"/>
      </w:rPr>
    </w:lvl>
  </w:abstractNum>
  <w:abstractNum w:abstractNumId="1">
    <w:nsid w:val="F7FF03D6"/>
    <w:multiLevelType w:val="singleLevel"/>
    <w:tmpl w:val="F7FF03D6"/>
    <w:lvl w:ilvl="0" w:tentative="0">
      <w:start w:val="1"/>
      <w:numFmt w:val="decimal"/>
      <w:lvlText w:val="%1."/>
      <w:lvlJc w:val="left"/>
      <w:pPr>
        <w:tabs>
          <w:tab w:val="left" w:pos="312"/>
        </w:tabs>
      </w:pPr>
    </w:lvl>
  </w:abstractNum>
  <w:abstractNum w:abstractNumId="2">
    <w:nsid w:val="FBBF8315"/>
    <w:multiLevelType w:val="singleLevel"/>
    <w:tmpl w:val="FBBF831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5100BEA"/>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562E4"/>
    <w:rsid w:val="11772AA4"/>
    <w:rsid w:val="118107EC"/>
    <w:rsid w:val="12E24EE2"/>
    <w:rsid w:val="13D50BC4"/>
    <w:rsid w:val="14B17F78"/>
    <w:rsid w:val="165E0673"/>
    <w:rsid w:val="16B831D5"/>
    <w:rsid w:val="16BB723D"/>
    <w:rsid w:val="17DF018D"/>
    <w:rsid w:val="17E50567"/>
    <w:rsid w:val="186504BB"/>
    <w:rsid w:val="19A445FC"/>
    <w:rsid w:val="1BE8440E"/>
    <w:rsid w:val="1C8C6AE3"/>
    <w:rsid w:val="1D155CEE"/>
    <w:rsid w:val="1D1638FE"/>
    <w:rsid w:val="1E312DEB"/>
    <w:rsid w:val="1E740ACF"/>
    <w:rsid w:val="1FF35744"/>
    <w:rsid w:val="1FF6BC77"/>
    <w:rsid w:val="2186353C"/>
    <w:rsid w:val="23860B96"/>
    <w:rsid w:val="23AB3E83"/>
    <w:rsid w:val="240371BF"/>
    <w:rsid w:val="24307A2F"/>
    <w:rsid w:val="244F3473"/>
    <w:rsid w:val="24C97D99"/>
    <w:rsid w:val="25A718F0"/>
    <w:rsid w:val="25BB59F6"/>
    <w:rsid w:val="260F557C"/>
    <w:rsid w:val="26970054"/>
    <w:rsid w:val="281408E2"/>
    <w:rsid w:val="29CD0DD8"/>
    <w:rsid w:val="29EF4473"/>
    <w:rsid w:val="29FD04D3"/>
    <w:rsid w:val="2A223077"/>
    <w:rsid w:val="2BFF7BC6"/>
    <w:rsid w:val="2C8A61B5"/>
    <w:rsid w:val="2DF04E50"/>
    <w:rsid w:val="2E586DFA"/>
    <w:rsid w:val="2EF7DF80"/>
    <w:rsid w:val="2F040D46"/>
    <w:rsid w:val="2F6B035B"/>
    <w:rsid w:val="2FAE5751"/>
    <w:rsid w:val="2FB1A395"/>
    <w:rsid w:val="2FD9A7D8"/>
    <w:rsid w:val="2FDBF714"/>
    <w:rsid w:val="30AB6865"/>
    <w:rsid w:val="30EF0B85"/>
    <w:rsid w:val="319F7F4E"/>
    <w:rsid w:val="32BD1EF1"/>
    <w:rsid w:val="3304709D"/>
    <w:rsid w:val="33A773CB"/>
    <w:rsid w:val="349D6851"/>
    <w:rsid w:val="361374C5"/>
    <w:rsid w:val="3614604B"/>
    <w:rsid w:val="367F7EDD"/>
    <w:rsid w:val="36AA5135"/>
    <w:rsid w:val="36BE0DA7"/>
    <w:rsid w:val="376B6AA6"/>
    <w:rsid w:val="376D39B2"/>
    <w:rsid w:val="37E16F03"/>
    <w:rsid w:val="37F53A3B"/>
    <w:rsid w:val="37FFA553"/>
    <w:rsid w:val="389B6C89"/>
    <w:rsid w:val="38D469F0"/>
    <w:rsid w:val="39627CCD"/>
    <w:rsid w:val="397BAF1F"/>
    <w:rsid w:val="3AB79AF3"/>
    <w:rsid w:val="3AE834C0"/>
    <w:rsid w:val="3AFE9A88"/>
    <w:rsid w:val="3B7EF35A"/>
    <w:rsid w:val="3B9FDB6C"/>
    <w:rsid w:val="3BF5BC2F"/>
    <w:rsid w:val="3CEBA265"/>
    <w:rsid w:val="3D98207C"/>
    <w:rsid w:val="3DEE7CF3"/>
    <w:rsid w:val="3E740A63"/>
    <w:rsid w:val="3E774E27"/>
    <w:rsid w:val="3E78745D"/>
    <w:rsid w:val="3EE17838"/>
    <w:rsid w:val="3F2264DC"/>
    <w:rsid w:val="3F55381A"/>
    <w:rsid w:val="3F7F7599"/>
    <w:rsid w:val="3FF4CAE0"/>
    <w:rsid w:val="3FF7B227"/>
    <w:rsid w:val="3FFDF5DA"/>
    <w:rsid w:val="40D757CA"/>
    <w:rsid w:val="412A3A77"/>
    <w:rsid w:val="44E268DA"/>
    <w:rsid w:val="450D13D7"/>
    <w:rsid w:val="45506656"/>
    <w:rsid w:val="45F74CB7"/>
    <w:rsid w:val="47D989E7"/>
    <w:rsid w:val="486A6C7A"/>
    <w:rsid w:val="4A627F82"/>
    <w:rsid w:val="4B0E749A"/>
    <w:rsid w:val="4B2477C4"/>
    <w:rsid w:val="4B4F25DA"/>
    <w:rsid w:val="4BE068DB"/>
    <w:rsid w:val="4C20166C"/>
    <w:rsid w:val="4D3F9A5B"/>
    <w:rsid w:val="4D577224"/>
    <w:rsid w:val="4DBF1CEB"/>
    <w:rsid w:val="4DF0007C"/>
    <w:rsid w:val="4DF9166B"/>
    <w:rsid w:val="4EAB630A"/>
    <w:rsid w:val="4ECE2238"/>
    <w:rsid w:val="4F833267"/>
    <w:rsid w:val="4FCCD7ED"/>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3D1CC5"/>
    <w:rsid w:val="5EC45C38"/>
    <w:rsid w:val="5ECEC941"/>
    <w:rsid w:val="5EEFCC36"/>
    <w:rsid w:val="5EF91FC2"/>
    <w:rsid w:val="5F5EB253"/>
    <w:rsid w:val="5F7F4A57"/>
    <w:rsid w:val="5FBF9FF3"/>
    <w:rsid w:val="5FCD4E2C"/>
    <w:rsid w:val="5FDAA07A"/>
    <w:rsid w:val="5FEF394A"/>
    <w:rsid w:val="5FF67715"/>
    <w:rsid w:val="62BF3928"/>
    <w:rsid w:val="63B3701E"/>
    <w:rsid w:val="6473C80E"/>
    <w:rsid w:val="647F5392"/>
    <w:rsid w:val="648F0A21"/>
    <w:rsid w:val="65E66580"/>
    <w:rsid w:val="664B1D71"/>
    <w:rsid w:val="664B4E8E"/>
    <w:rsid w:val="67277B67"/>
    <w:rsid w:val="67873066"/>
    <w:rsid w:val="67993F91"/>
    <w:rsid w:val="67AA3209"/>
    <w:rsid w:val="698D0931"/>
    <w:rsid w:val="69D53EDA"/>
    <w:rsid w:val="69FF3DC0"/>
    <w:rsid w:val="6A7FE5F3"/>
    <w:rsid w:val="6B053271"/>
    <w:rsid w:val="6BDD78B3"/>
    <w:rsid w:val="6C4A05C8"/>
    <w:rsid w:val="6C8742B8"/>
    <w:rsid w:val="6DBF5E93"/>
    <w:rsid w:val="6DFC7A3A"/>
    <w:rsid w:val="6DFF077E"/>
    <w:rsid w:val="6E714EF0"/>
    <w:rsid w:val="6E7E3605"/>
    <w:rsid w:val="6E7FDCC7"/>
    <w:rsid w:val="6ED6A62E"/>
    <w:rsid w:val="6EDFD9A2"/>
    <w:rsid w:val="6EE00B15"/>
    <w:rsid w:val="6F4F34FF"/>
    <w:rsid w:val="6F6FB3EB"/>
    <w:rsid w:val="6F8731EA"/>
    <w:rsid w:val="6FCE6052"/>
    <w:rsid w:val="6FD57C00"/>
    <w:rsid w:val="6FDED533"/>
    <w:rsid w:val="6FEFFFD8"/>
    <w:rsid w:val="6FF5CC65"/>
    <w:rsid w:val="6FFB47EC"/>
    <w:rsid w:val="6FFD893C"/>
    <w:rsid w:val="6FFF034A"/>
    <w:rsid w:val="70484440"/>
    <w:rsid w:val="712A28F1"/>
    <w:rsid w:val="715C0E4B"/>
    <w:rsid w:val="71992E7C"/>
    <w:rsid w:val="71FE68BE"/>
    <w:rsid w:val="72233669"/>
    <w:rsid w:val="72734D90"/>
    <w:rsid w:val="73160E6D"/>
    <w:rsid w:val="7332FE48"/>
    <w:rsid w:val="73AB61DA"/>
    <w:rsid w:val="73AD73D5"/>
    <w:rsid w:val="73B6EB34"/>
    <w:rsid w:val="73F7680B"/>
    <w:rsid w:val="73FA497D"/>
    <w:rsid w:val="744731E5"/>
    <w:rsid w:val="74BBD01D"/>
    <w:rsid w:val="74ED5379"/>
    <w:rsid w:val="752FBE89"/>
    <w:rsid w:val="75DEEEC2"/>
    <w:rsid w:val="75E32345"/>
    <w:rsid w:val="76E3355F"/>
    <w:rsid w:val="76EF4127"/>
    <w:rsid w:val="76FF5125"/>
    <w:rsid w:val="77131F68"/>
    <w:rsid w:val="776F6FFA"/>
    <w:rsid w:val="778769C8"/>
    <w:rsid w:val="77A75DCA"/>
    <w:rsid w:val="77DC22F5"/>
    <w:rsid w:val="77EF62FB"/>
    <w:rsid w:val="77FFB255"/>
    <w:rsid w:val="783E271A"/>
    <w:rsid w:val="78616DE9"/>
    <w:rsid w:val="78D7DB5E"/>
    <w:rsid w:val="78E875D7"/>
    <w:rsid w:val="79086DAD"/>
    <w:rsid w:val="79D7FD79"/>
    <w:rsid w:val="79EE5BA4"/>
    <w:rsid w:val="7A894339"/>
    <w:rsid w:val="7ABDE4A8"/>
    <w:rsid w:val="7AD284E8"/>
    <w:rsid w:val="7AFF7572"/>
    <w:rsid w:val="7B2809FF"/>
    <w:rsid w:val="7B6C7DFB"/>
    <w:rsid w:val="7B6D9415"/>
    <w:rsid w:val="7B7D1609"/>
    <w:rsid w:val="7BBFBED0"/>
    <w:rsid w:val="7BC3E394"/>
    <w:rsid w:val="7BD5D1BE"/>
    <w:rsid w:val="7BED3759"/>
    <w:rsid w:val="7BFD3A8F"/>
    <w:rsid w:val="7BFFD22C"/>
    <w:rsid w:val="7C1F3737"/>
    <w:rsid w:val="7CBFC87B"/>
    <w:rsid w:val="7CFE0F48"/>
    <w:rsid w:val="7D272ABC"/>
    <w:rsid w:val="7D675567"/>
    <w:rsid w:val="7D7EC23E"/>
    <w:rsid w:val="7DAF1004"/>
    <w:rsid w:val="7DDF344E"/>
    <w:rsid w:val="7DFEBF79"/>
    <w:rsid w:val="7E193774"/>
    <w:rsid w:val="7E3BC741"/>
    <w:rsid w:val="7E8ADEBF"/>
    <w:rsid w:val="7EEF11D3"/>
    <w:rsid w:val="7EFBFDD0"/>
    <w:rsid w:val="7EFE4840"/>
    <w:rsid w:val="7EFFF349"/>
    <w:rsid w:val="7F0971A6"/>
    <w:rsid w:val="7F1D62E7"/>
    <w:rsid w:val="7F3F679B"/>
    <w:rsid w:val="7F4FC4EF"/>
    <w:rsid w:val="7F5E4490"/>
    <w:rsid w:val="7F5E4D54"/>
    <w:rsid w:val="7F6E0135"/>
    <w:rsid w:val="7F79F205"/>
    <w:rsid w:val="7F98A61D"/>
    <w:rsid w:val="7FA30C79"/>
    <w:rsid w:val="7FA79C44"/>
    <w:rsid w:val="7FAF8ABF"/>
    <w:rsid w:val="7FB7269E"/>
    <w:rsid w:val="7FC52485"/>
    <w:rsid w:val="7FC96657"/>
    <w:rsid w:val="7FDA9588"/>
    <w:rsid w:val="7FDF220F"/>
    <w:rsid w:val="7FE73B61"/>
    <w:rsid w:val="7FEDC5F7"/>
    <w:rsid w:val="7FEDD9DE"/>
    <w:rsid w:val="7FF5890D"/>
    <w:rsid w:val="7FF5910F"/>
    <w:rsid w:val="7FF7B5B1"/>
    <w:rsid w:val="7FF93490"/>
    <w:rsid w:val="7FFDE4F9"/>
    <w:rsid w:val="7FFF0C7F"/>
    <w:rsid w:val="95DB0515"/>
    <w:rsid w:val="97DF9EF8"/>
    <w:rsid w:val="99FF1FDE"/>
    <w:rsid w:val="99FF2014"/>
    <w:rsid w:val="9ADF32D9"/>
    <w:rsid w:val="9BFA72E8"/>
    <w:rsid w:val="9FFFB035"/>
    <w:rsid w:val="A6DD0D7F"/>
    <w:rsid w:val="ACFF4FBB"/>
    <w:rsid w:val="ADC6F725"/>
    <w:rsid w:val="ADF69E98"/>
    <w:rsid w:val="AE7F5171"/>
    <w:rsid w:val="B7CF06AB"/>
    <w:rsid w:val="B7CFA926"/>
    <w:rsid w:val="B7F8786B"/>
    <w:rsid w:val="BABB6AA1"/>
    <w:rsid w:val="BB2F4199"/>
    <w:rsid w:val="BBFF2D27"/>
    <w:rsid w:val="BCFFB442"/>
    <w:rsid w:val="BD079C78"/>
    <w:rsid w:val="BD2EB78F"/>
    <w:rsid w:val="BD733540"/>
    <w:rsid w:val="BF2F63CF"/>
    <w:rsid w:val="BF3735D5"/>
    <w:rsid w:val="BF7F09AC"/>
    <w:rsid w:val="BF7FD941"/>
    <w:rsid w:val="BF8F12C3"/>
    <w:rsid w:val="BFD475C3"/>
    <w:rsid w:val="BFDE5EA6"/>
    <w:rsid w:val="CEDD37F5"/>
    <w:rsid w:val="CF6FC6F3"/>
    <w:rsid w:val="CFBDFE61"/>
    <w:rsid w:val="CFD3D3D7"/>
    <w:rsid w:val="CFDF1009"/>
    <w:rsid w:val="D7D7B16A"/>
    <w:rsid w:val="D8D6DB89"/>
    <w:rsid w:val="DB6F4CAB"/>
    <w:rsid w:val="DB777682"/>
    <w:rsid w:val="DBBD4239"/>
    <w:rsid w:val="DBEBA015"/>
    <w:rsid w:val="DD1FB521"/>
    <w:rsid w:val="DEFBFEAE"/>
    <w:rsid w:val="DF177FBB"/>
    <w:rsid w:val="DF1F3B80"/>
    <w:rsid w:val="DF2F1939"/>
    <w:rsid w:val="DF6F9789"/>
    <w:rsid w:val="DFE9BE81"/>
    <w:rsid w:val="DFFF63B6"/>
    <w:rsid w:val="DFFFA9E8"/>
    <w:rsid w:val="E53F3871"/>
    <w:rsid w:val="E5F4E9DC"/>
    <w:rsid w:val="E66CEFA1"/>
    <w:rsid w:val="E67F961E"/>
    <w:rsid w:val="E6D72C10"/>
    <w:rsid w:val="E70FE695"/>
    <w:rsid w:val="E7B7E553"/>
    <w:rsid w:val="EB2E368B"/>
    <w:rsid w:val="ECEFE04F"/>
    <w:rsid w:val="ECF70560"/>
    <w:rsid w:val="ECFED1BC"/>
    <w:rsid w:val="ED1D69BB"/>
    <w:rsid w:val="ED7FD312"/>
    <w:rsid w:val="EEF3AC5D"/>
    <w:rsid w:val="EF2E1AC6"/>
    <w:rsid w:val="EF53993F"/>
    <w:rsid w:val="EF6FD633"/>
    <w:rsid w:val="EFBFB2F4"/>
    <w:rsid w:val="EFBFFA21"/>
    <w:rsid w:val="EFEDD759"/>
    <w:rsid w:val="EFFFB857"/>
    <w:rsid w:val="F2BEBCB8"/>
    <w:rsid w:val="F36FB518"/>
    <w:rsid w:val="F3DE1A04"/>
    <w:rsid w:val="F3F722E5"/>
    <w:rsid w:val="F4FBCD07"/>
    <w:rsid w:val="F513801E"/>
    <w:rsid w:val="F9FD6934"/>
    <w:rsid w:val="FA3FB924"/>
    <w:rsid w:val="FA5F1E70"/>
    <w:rsid w:val="FA5FDB97"/>
    <w:rsid w:val="FB7F486A"/>
    <w:rsid w:val="FBDFFA98"/>
    <w:rsid w:val="FBFE230A"/>
    <w:rsid w:val="FBFF5B2E"/>
    <w:rsid w:val="FD3B5A46"/>
    <w:rsid w:val="FD7FFE2B"/>
    <w:rsid w:val="FDEE196B"/>
    <w:rsid w:val="FDFE6575"/>
    <w:rsid w:val="FE4EC0BA"/>
    <w:rsid w:val="FE7BC759"/>
    <w:rsid w:val="FE930D74"/>
    <w:rsid w:val="FEBCED8D"/>
    <w:rsid w:val="FEBF9216"/>
    <w:rsid w:val="FEDFDDC2"/>
    <w:rsid w:val="FEED32F6"/>
    <w:rsid w:val="FEF781DD"/>
    <w:rsid w:val="FF3F7E3F"/>
    <w:rsid w:val="FF7B29AD"/>
    <w:rsid w:val="FFBA12D7"/>
    <w:rsid w:val="FFCBD314"/>
    <w:rsid w:val="FFDCBB41"/>
    <w:rsid w:val="FFDFF91C"/>
    <w:rsid w:val="FFDFFAEE"/>
    <w:rsid w:val="FFEB5EE5"/>
    <w:rsid w:val="FFEF6777"/>
    <w:rsid w:val="FFF9B57B"/>
    <w:rsid w:val="FFFBAB3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widowControl w:val="0"/>
      <w:spacing w:before="240" w:after="60"/>
      <w:jc w:val="center"/>
      <w:outlineLvl w:val="0"/>
    </w:pPr>
    <w:rPr>
      <w:rFonts w:ascii="Arial" w:hAnsi="Arial" w:eastAsia="宋体" w:cs="Arial"/>
      <w:bCs/>
      <w:kern w:val="2"/>
      <w:sz w:val="21"/>
      <w:szCs w:val="21"/>
      <w:lang w:val="en-US" w:eastAsia="zh-CN" w:bidi="ar-SA"/>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jc w:val="left"/>
    </w:pPr>
    <w:rPr>
      <w:rFonts w:ascii="Calibri" w:hAnsi="Calibri"/>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7">
    <w:name w:val="font61"/>
    <w:basedOn w:val="18"/>
    <w:qFormat/>
    <w:uiPriority w:val="0"/>
    <w:rPr>
      <w:rFonts w:hint="default" w:ascii="微软雅黑" w:hAnsi="微软雅黑" w:eastAsia="微软雅黑" w:cs="微软雅黑"/>
      <w:color w:val="333333"/>
      <w:sz w:val="18"/>
      <w:szCs w:val="18"/>
      <w:u w:val="none"/>
    </w:rPr>
  </w:style>
  <w:style w:type="character" w:customStyle="1" w:styleId="38">
    <w:name w:val="font01"/>
    <w:basedOn w:val="18"/>
    <w:qFormat/>
    <w:uiPriority w:val="0"/>
    <w:rPr>
      <w:rFonts w:hint="eastAsia" w:ascii="宋体" w:hAnsi="宋体" w:eastAsia="宋体" w:cs="宋体"/>
      <w:color w:val="333333"/>
      <w:sz w:val="18"/>
      <w:szCs w:val="18"/>
      <w:u w:val="none"/>
    </w:rPr>
  </w:style>
  <w:style w:type="character" w:customStyle="1" w:styleId="39">
    <w:name w:val="font11"/>
    <w:basedOn w:val="18"/>
    <w:qFormat/>
    <w:uiPriority w:val="0"/>
    <w:rPr>
      <w:rFonts w:hint="default" w:ascii="微软雅黑" w:hAnsi="微软雅黑" w:eastAsia="微软雅黑" w:cs="微软雅黑"/>
      <w:color w:val="333333"/>
      <w:sz w:val="18"/>
      <w:szCs w:val="18"/>
      <w:u w:val="none"/>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收支总计变动情况图</a:t>
            </a:r>
          </a:p>
        </c:rich>
      </c:tx>
      <c:layout>
        <c:manualLayout>
          <c:xMode val="edge"/>
          <c:yMode val="edge"/>
          <c:x val="0.326721199727335"/>
          <c:y val="0.0627348944781729"/>
        </c:manualLayout>
      </c:layout>
      <c:overlay val="0"/>
      <c:spPr>
        <a:noFill/>
        <a:ln>
          <a:noFill/>
        </a:ln>
        <a:effectLst/>
      </c:spPr>
    </c:title>
    <c:autoTitleDeleted val="0"/>
    <c:plotArea>
      <c:layout>
        <c:manualLayout>
          <c:layoutTarget val="inner"/>
          <c:xMode val="edge"/>
          <c:yMode val="edge"/>
          <c:x val="0.0310838445807771"/>
          <c:y val="0.306895680727456"/>
          <c:w val="0.940013633265167"/>
          <c:h val="0.570952260671887"/>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2023年收支总计</c:v>
                </c:pt>
                <c:pt idx="1">
                  <c:v>2024年收支总计</c:v>
                </c:pt>
              </c:strCache>
            </c:strRef>
          </c:cat>
          <c:val>
            <c:numRef>
              <c:f>Sheet1!$B$2:$B$3</c:f>
              <c:numCache>
                <c:formatCode>General</c:formatCode>
                <c:ptCount val="2"/>
                <c:pt idx="0">
                  <c:v>296.7</c:v>
                </c:pt>
                <c:pt idx="1">
                  <c:v>243.4</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manualLayout>
          <c:xMode val="edge"/>
          <c:yMode val="edge"/>
          <c:x val="0.314587593728698"/>
          <c:y val="0.20121422376409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82.18</c:v>
                </c:pt>
                <c:pt idx="1">
                  <c:v>17.81</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2023年财政拨款收支总计</c:v>
                </c:pt>
                <c:pt idx="1">
                  <c:v>2024年财政拨款收支总计</c:v>
                </c:pt>
              </c:strCache>
            </c:strRef>
          </c:cat>
          <c:val>
            <c:numRef>
              <c:f>Sheet1!$B$2:$B$3</c:f>
              <c:numCache>
                <c:formatCode>General</c:formatCode>
                <c:ptCount val="2"/>
                <c:pt idx="0">
                  <c:v>296.58</c:v>
                </c:pt>
                <c:pt idx="1">
                  <c:v>243.33</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99931833674165"/>
          <c:y val="0.272803347280335"/>
          <c:w val="0.940013633265167"/>
          <c:h val="0.533640167364017"/>
        </c:manualLayout>
      </c:layout>
      <c:barChart>
        <c:barDir val="col"/>
        <c:grouping val="clustered"/>
        <c:varyColors val="0"/>
        <c:ser>
          <c:idx val="0"/>
          <c:order val="0"/>
          <c:tx>
            <c:strRef>
              <c:f>Sheet1!$B$1</c:f>
              <c:strCache>
                <c:ptCount val="1"/>
                <c:pt idx="0">
                  <c:v>一般公共预算财政拨款支出变化图（万元）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2023年一般公共预算财政拨款收支总计</c:v>
                </c:pt>
                <c:pt idx="1">
                  <c:v>2024年一般公共预算财政拨款收支总计</c:v>
                </c:pt>
              </c:strCache>
            </c:strRef>
          </c:cat>
          <c:val>
            <c:numRef>
              <c:f>Sheet1!$B$2:$B$3</c:f>
              <c:numCache>
                <c:formatCode>General</c:formatCode>
                <c:ptCount val="2"/>
                <c:pt idx="0">
                  <c:v>296.58</c:v>
                </c:pt>
                <c:pt idx="1">
                  <c:v>243.33</c:v>
                </c:pt>
              </c:numCache>
            </c:numRef>
          </c:val>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367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4799482535576"/>
          <c:y val="0.0361881785283474"/>
        </c:manualLayout>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0446313065976714"/>
                  <c:y val="0.24879372738238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679172056921087"/>
                  <c:y val="0.1176115802171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manualLayout>
                  <c:x val="0.116429495472186"/>
                  <c:y val="0.04523522316043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General</c:formatCode>
                <c:ptCount val="5"/>
                <c:pt idx="0">
                  <c:v>76.11</c:v>
                </c:pt>
                <c:pt idx="1">
                  <c:v>15.06</c:v>
                </c:pt>
                <c:pt idx="2">
                  <c:v>2.33</c:v>
                </c:pt>
                <c:pt idx="3">
                  <c:v>0.62</c:v>
                </c:pt>
                <c:pt idx="4">
                  <c:v>5.88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hade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tint val="65000"/>
                </a:schemeClr>
              </a:solidFill>
              <a:ln w="19050">
                <a:solidFill>
                  <a:schemeClr val="lt1"/>
                </a:solidFill>
              </a:ln>
              <a:effectLst/>
            </c:spPr>
          </c:dPt>
          <c:dLbls>
            <c:dLbl>
              <c:idx val="0"/>
              <c:layout>
                <c:manualLayout>
                  <c:x val="-0.0918756719807471"/>
                  <c:y val="0.13003165467745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5624328019253"/>
                  <c:y val="0.12139856115227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100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d8253a2-3916-4ad5-9cef-a772aeba56fd}"/>
        <w:style w:val=""/>
        <w:category>
          <w:name w:val="常规"/>
          <w:gallery w:val="placeholder"/>
        </w:category>
        <w:types>
          <w:type w:val="bbPlcHdr"/>
        </w:types>
        <w:behaviors>
          <w:behavior w:val="content"/>
        </w:behaviors>
        <w:description w:val=""/>
        <w:guid w:val="{dd8253a2-3916-4ad5-9cef-a772aeba56fd}"/>
      </w:docPartPr>
      <w:docPartBody>
        <w:p>
          <w:r>
            <w:rPr>
              <w:color w:val="808080"/>
            </w:rPr>
            <w:t>单击此处输入文字。</w:t>
          </w:r>
        </w:p>
      </w:docPartBody>
    </w:docPart>
    <w:docPart>
      <w:docPartPr>
        <w:name w:val="{1ae977d5-6f22-4228-b20c-51f7369be319}"/>
        <w:style w:val=""/>
        <w:category>
          <w:name w:val="常规"/>
          <w:gallery w:val="placeholder"/>
        </w:category>
        <w:types>
          <w:type w:val="bbPlcHdr"/>
        </w:types>
        <w:behaviors>
          <w:behavior w:val="content"/>
        </w:behaviors>
        <w:description w:val=""/>
        <w:guid w:val="{1ae977d5-6f22-4228-b20c-51f7369be319}"/>
      </w:docPartPr>
      <w:docPartBody>
        <w:p>
          <w:r>
            <w:rPr>
              <w:color w:val="808080"/>
            </w:rPr>
            <w:t>单击此处输入文字。</w:t>
          </w:r>
        </w:p>
      </w:docPartBody>
    </w:docPart>
    <w:docPart>
      <w:docPartPr>
        <w:name w:val="{ea7bd252-5002-42f5-b49e-5670e82e03ab}"/>
        <w:style w:val=""/>
        <w:category>
          <w:name w:val="常规"/>
          <w:gallery w:val="placeholder"/>
        </w:category>
        <w:types>
          <w:type w:val="bbPlcHdr"/>
        </w:types>
        <w:behaviors>
          <w:behavior w:val="content"/>
        </w:behaviors>
        <w:description w:val=""/>
        <w:guid w:val="{ea7bd252-5002-42f5-b49e-5670e82e03ab}"/>
      </w:docPartPr>
      <w:docPartBody>
        <w:p>
          <w:r>
            <w:rPr>
              <w:color w:val="808080"/>
            </w:rPr>
            <w:t>单击此处输入文字。</w:t>
          </w:r>
        </w:p>
      </w:docPartBody>
    </w:docPart>
    <w:docPart>
      <w:docPartPr>
        <w:name w:val="{a265a519-f5fb-4745-a8a9-e09e4ae1d3f0}"/>
        <w:style w:val=""/>
        <w:category>
          <w:name w:val="常规"/>
          <w:gallery w:val="placeholder"/>
        </w:category>
        <w:types>
          <w:type w:val="bbPlcHdr"/>
        </w:types>
        <w:behaviors>
          <w:behavior w:val="content"/>
        </w:behaviors>
        <w:description w:val=""/>
        <w:guid w:val="{a265a519-f5fb-4745-a8a9-e09e4ae1d3f0}"/>
      </w:docPartPr>
      <w:docPartBody>
        <w:p>
          <w:r>
            <w:rPr>
              <w:color w:val="808080"/>
            </w:rPr>
            <w:t>单击此处输入文字。</w:t>
          </w:r>
        </w:p>
      </w:docPartBody>
    </w:docPart>
    <w:docPart>
      <w:docPartPr>
        <w:name w:val="{8f999b34-c406-4b82-902e-0b07f6b953eb}"/>
        <w:style w:val=""/>
        <w:category>
          <w:name w:val="常规"/>
          <w:gallery w:val="placeholder"/>
        </w:category>
        <w:types>
          <w:type w:val="bbPlcHdr"/>
        </w:types>
        <w:behaviors>
          <w:behavior w:val="content"/>
        </w:behaviors>
        <w:description w:val=""/>
        <w:guid w:val="{8f999b34-c406-4b82-902e-0b07f6b953eb}"/>
      </w:docPartPr>
      <w:docPartBody>
        <w:p>
          <w:r>
            <w:rPr>
              <w:color w:val="808080"/>
            </w:rPr>
            <w:t>单击此处输入文字。</w:t>
          </w:r>
        </w:p>
      </w:docPartBody>
    </w:docPart>
    <w:docPart>
      <w:docPartPr>
        <w:name w:val="{2f67db61-8d2e-4b2f-a907-618ab7c7e5da}"/>
        <w:style w:val=""/>
        <w:category>
          <w:name w:val="常规"/>
          <w:gallery w:val="placeholder"/>
        </w:category>
        <w:types>
          <w:type w:val="bbPlcHdr"/>
        </w:types>
        <w:behaviors>
          <w:behavior w:val="content"/>
        </w:behaviors>
        <w:description w:val=""/>
        <w:guid w:val="{2f67db61-8d2e-4b2f-a907-618ab7c7e5da}"/>
      </w:docPartPr>
      <w:docPartBody>
        <w:p>
          <w:r>
            <w:rPr>
              <w:color w:val="808080"/>
            </w:rPr>
            <w:t>单击此处输入文字。</w:t>
          </w:r>
        </w:p>
      </w:docPartBody>
    </w:docPart>
    <w:docPart>
      <w:docPartPr>
        <w:name w:val="{1e995da6-2238-45fd-b32d-900e319c1833}"/>
        <w:style w:val=""/>
        <w:category>
          <w:name w:val="常规"/>
          <w:gallery w:val="placeholder"/>
        </w:category>
        <w:types>
          <w:type w:val="bbPlcHdr"/>
        </w:types>
        <w:behaviors>
          <w:behavior w:val="content"/>
        </w:behaviors>
        <w:description w:val=""/>
        <w:guid w:val="{1e995da6-2238-45fd-b32d-900e319c1833}"/>
      </w:docPartPr>
      <w:docPartBody>
        <w:p>
          <w:r>
            <w:rPr>
              <w:color w:val="808080"/>
            </w:rPr>
            <w:t>单击此处输入文字。</w:t>
          </w:r>
        </w:p>
      </w:docPartBody>
    </w:docPart>
    <w:docPart>
      <w:docPartPr>
        <w:name w:val="{20f9f9bc-a1f9-47d7-aa53-0f418fb7ab97}"/>
        <w:style w:val=""/>
        <w:category>
          <w:name w:val="常规"/>
          <w:gallery w:val="placeholder"/>
        </w:category>
        <w:types>
          <w:type w:val="bbPlcHdr"/>
        </w:types>
        <w:behaviors>
          <w:behavior w:val="content"/>
        </w:behaviors>
        <w:description w:val=""/>
        <w:guid w:val="{20f9f9bc-a1f9-47d7-aa53-0f418fb7ab97}"/>
      </w:docPartPr>
      <w:docPartBody>
        <w:p>
          <w:r>
            <w:rPr>
              <w:color w:val="808080"/>
            </w:rPr>
            <w:t>单击此处输入文字。</w:t>
          </w:r>
        </w:p>
      </w:docPartBody>
    </w:docPart>
    <w:docPart>
      <w:docPartPr>
        <w:name w:val="{9fe32c58-16b8-4a1f-88c4-3f22639241d4}"/>
        <w:style w:val=""/>
        <w:category>
          <w:name w:val="常规"/>
          <w:gallery w:val="placeholder"/>
        </w:category>
        <w:types>
          <w:type w:val="bbPlcHdr"/>
        </w:types>
        <w:behaviors>
          <w:behavior w:val="content"/>
        </w:behaviors>
        <w:description w:val=""/>
        <w:guid w:val="{9fe32c58-16b8-4a1f-88c4-3f22639241d4}"/>
      </w:docPartPr>
      <w:docPartBody>
        <w:p>
          <w:r>
            <w:rPr>
              <w:color w:val="808080"/>
            </w:rPr>
            <w:t>单击此处输入文字。</w:t>
          </w:r>
        </w:p>
      </w:docPartBody>
    </w:docPart>
    <w:docPart>
      <w:docPartPr>
        <w:name w:val="{c528fc1d-427f-4323-9760-03db4067a1f1}"/>
        <w:style w:val=""/>
        <w:category>
          <w:name w:val="常规"/>
          <w:gallery w:val="placeholder"/>
        </w:category>
        <w:types>
          <w:type w:val="bbPlcHdr"/>
        </w:types>
        <w:behaviors>
          <w:behavior w:val="content"/>
        </w:behaviors>
        <w:description w:val=""/>
        <w:guid w:val="{c528fc1d-427f-4323-9760-03db4067a1f1}"/>
      </w:docPartPr>
      <w:docPartBody>
        <w:p>
          <w:r>
            <w:rPr>
              <w:color w:val="808080"/>
            </w:rPr>
            <w:t>单击此处输入文字。</w:t>
          </w:r>
        </w:p>
      </w:docPartBody>
    </w:docPart>
    <w:docPart>
      <w:docPartPr>
        <w:name w:val="{a102bb42-fd7f-456f-8e97-89cf4cbfb5ed}"/>
        <w:style w:val=""/>
        <w:category>
          <w:name w:val="常规"/>
          <w:gallery w:val="placeholder"/>
        </w:category>
        <w:types>
          <w:type w:val="bbPlcHdr"/>
        </w:types>
        <w:behaviors>
          <w:behavior w:val="content"/>
        </w:behaviors>
        <w:description w:val=""/>
        <w:guid w:val="{a102bb42-fd7f-456f-8e97-89cf4cbfb5ed}"/>
      </w:docPartPr>
      <w:docPartBody>
        <w:p>
          <w:r>
            <w:rPr>
              <w:color w:val="808080"/>
            </w:rPr>
            <w:t>单击此处输入文字。</w:t>
          </w:r>
        </w:p>
      </w:docPartBody>
    </w:docPart>
    <w:docPart>
      <w:docPartPr>
        <w:name w:val="{4146de51-ed3e-4536-915f-be1e69c4939a}"/>
        <w:style w:val=""/>
        <w:category>
          <w:name w:val="常规"/>
          <w:gallery w:val="placeholder"/>
        </w:category>
        <w:types>
          <w:type w:val="bbPlcHdr"/>
        </w:types>
        <w:behaviors>
          <w:behavior w:val="content"/>
        </w:behaviors>
        <w:description w:val=""/>
        <w:guid w:val="{4146de51-ed3e-4536-915f-be1e69c4939a}"/>
      </w:docPartPr>
      <w:docPartBody>
        <w:p>
          <w:r>
            <w:rPr>
              <w:color w:val="808080"/>
            </w:rPr>
            <w:t>单击此处输入文字。</w:t>
          </w:r>
        </w:p>
      </w:docPartBody>
    </w:docPart>
    <w:docPart>
      <w:docPartPr>
        <w:name w:val="{0510a955-8990-4089-9673-51dfd562fb5f}"/>
        <w:style w:val=""/>
        <w:category>
          <w:name w:val="常规"/>
          <w:gallery w:val="placeholder"/>
        </w:category>
        <w:types>
          <w:type w:val="bbPlcHdr"/>
        </w:types>
        <w:behaviors>
          <w:behavior w:val="content"/>
        </w:behaviors>
        <w:description w:val=""/>
        <w:guid w:val="{0510a955-8990-4089-9673-51dfd562fb5f}"/>
      </w:docPartPr>
      <w:docPartBody>
        <w:p>
          <w:r>
            <w:rPr>
              <w:color w:val="808080"/>
            </w:rPr>
            <w:t>单击此处输入文字。</w:t>
          </w:r>
        </w:p>
      </w:docPartBody>
    </w:docPart>
    <w:docPart>
      <w:docPartPr>
        <w:name w:val="{3b463193-1c32-4ee4-8071-6e50cdf5fab4}"/>
        <w:style w:val=""/>
        <w:category>
          <w:name w:val="常规"/>
          <w:gallery w:val="placeholder"/>
        </w:category>
        <w:types>
          <w:type w:val="bbPlcHdr"/>
        </w:types>
        <w:behaviors>
          <w:behavior w:val="content"/>
        </w:behaviors>
        <w:description w:val=""/>
        <w:guid w:val="{3b463193-1c32-4ee4-8071-6e50cdf5fab4}"/>
      </w:docPartPr>
      <w:docPartBody>
        <w:p>
          <w:r>
            <w:rPr>
              <w:color w:val="808080"/>
            </w:rPr>
            <w:t>单击此处输入文字。</w:t>
          </w:r>
        </w:p>
      </w:docPartBody>
    </w:docPart>
    <w:docPart>
      <w:docPartPr>
        <w:name w:val="{69914dbe-e062-44b4-a370-4f8f7464ea02}"/>
        <w:style w:val=""/>
        <w:category>
          <w:name w:val="常规"/>
          <w:gallery w:val="placeholder"/>
        </w:category>
        <w:types>
          <w:type w:val="bbPlcHdr"/>
        </w:types>
        <w:behaviors>
          <w:behavior w:val="content"/>
        </w:behaviors>
        <w:description w:val=""/>
        <w:guid w:val="{69914dbe-e062-44b4-a370-4f8f7464ea02}"/>
      </w:docPartPr>
      <w:docPartBody>
        <w:p>
          <w:r>
            <w:rPr>
              <w:color w:val="808080"/>
            </w:rPr>
            <w:t>单击此处输入文字。</w:t>
          </w:r>
        </w:p>
      </w:docPartBody>
    </w:docPart>
    <w:docPart>
      <w:docPartPr>
        <w:name w:val="{af1fe1b1-6c36-4ff3-93e9-b192714f25ea}"/>
        <w:style w:val=""/>
        <w:category>
          <w:name w:val="常规"/>
          <w:gallery w:val="placeholder"/>
        </w:category>
        <w:types>
          <w:type w:val="bbPlcHdr"/>
        </w:types>
        <w:behaviors>
          <w:behavior w:val="content"/>
        </w:behaviors>
        <w:description w:val=""/>
        <w:guid w:val="{af1fe1b1-6c36-4ff3-93e9-b192714f25ea}"/>
      </w:docPartPr>
      <w:docPartBody>
        <w:p>
          <w:r>
            <w:rPr>
              <w:color w:val="808080"/>
            </w:rPr>
            <w:t>单击此处输入文字。</w:t>
          </w:r>
        </w:p>
      </w:docPartBody>
    </w:docPart>
    <w:docPart>
      <w:docPartPr>
        <w:name w:val="{34c78e3a-9250-4ae2-8b5f-e9a8a9aed8ae}"/>
        <w:style w:val=""/>
        <w:category>
          <w:name w:val="常规"/>
          <w:gallery w:val="placeholder"/>
        </w:category>
        <w:types>
          <w:type w:val="bbPlcHdr"/>
        </w:types>
        <w:behaviors>
          <w:behavior w:val="content"/>
        </w:behaviors>
        <w:description w:val=""/>
        <w:guid w:val="{34c78e3a-9250-4ae2-8b5f-e9a8a9aed8ae}"/>
      </w:docPartPr>
      <w:docPartBody>
        <w:p>
          <w:r>
            <w:rPr>
              <w:color w:val="808080"/>
            </w:rPr>
            <w:t>单击此处输入文字。</w:t>
          </w:r>
        </w:p>
      </w:docPartBody>
    </w:docPart>
    <w:docPart>
      <w:docPartPr>
        <w:name w:val="{da83c65a-d4ca-4c5b-80a2-07f0f433cc15}"/>
        <w:style w:val=""/>
        <w:category>
          <w:name w:val="常规"/>
          <w:gallery w:val="placeholder"/>
        </w:category>
        <w:types>
          <w:type w:val="bbPlcHdr"/>
        </w:types>
        <w:behaviors>
          <w:behavior w:val="content"/>
        </w:behaviors>
        <w:description w:val=""/>
        <w:guid w:val="{da83c65a-d4ca-4c5b-80a2-07f0f433cc15}"/>
      </w:docPartPr>
      <w:docPartBody>
        <w:p>
          <w:r>
            <w:rPr>
              <w:color w:val="808080"/>
            </w:rPr>
            <w:t>单击此处输入文字。</w:t>
          </w:r>
        </w:p>
      </w:docPartBody>
    </w:docPart>
    <w:docPart>
      <w:docPartPr>
        <w:name w:val="{4952221e-2126-47d5-9d1c-1b171e88e548}"/>
        <w:style w:val=""/>
        <w:category>
          <w:name w:val="常规"/>
          <w:gallery w:val="placeholder"/>
        </w:category>
        <w:types>
          <w:type w:val="bbPlcHdr"/>
        </w:types>
        <w:behaviors>
          <w:behavior w:val="content"/>
        </w:behaviors>
        <w:description w:val=""/>
        <w:guid w:val="{4952221e-2126-47d5-9d1c-1b171e88e548}"/>
      </w:docPartPr>
      <w:docPartBody>
        <w:p>
          <w:r>
            <w:rPr>
              <w:color w:val="808080"/>
            </w:rPr>
            <w:t>单击此处输入文字。</w:t>
          </w:r>
        </w:p>
      </w:docPartBody>
    </w:docPart>
    <w:docPart>
      <w:docPartPr>
        <w:name w:val="{ad3a526e-1cc6-4722-ae8d-c4c255fa78ea}"/>
        <w:style w:val=""/>
        <w:category>
          <w:name w:val="常规"/>
          <w:gallery w:val="placeholder"/>
        </w:category>
        <w:types>
          <w:type w:val="bbPlcHdr"/>
        </w:types>
        <w:behaviors>
          <w:behavior w:val="content"/>
        </w:behaviors>
        <w:description w:val=""/>
        <w:guid w:val="{ad3a526e-1cc6-4722-ae8d-c4c255fa78ea}"/>
      </w:docPartPr>
      <w:docPartBody>
        <w:p>
          <w:r>
            <w:rPr>
              <w:color w:val="808080"/>
            </w:rPr>
            <w:t>单击此处输入文字。</w:t>
          </w:r>
        </w:p>
      </w:docPartBody>
    </w:docPart>
    <w:docPart>
      <w:docPartPr>
        <w:name w:val="{def24099-8616-49e9-9f77-ea3e61d332b4}"/>
        <w:style w:val=""/>
        <w:category>
          <w:name w:val="常规"/>
          <w:gallery w:val="placeholder"/>
        </w:category>
        <w:types>
          <w:type w:val="bbPlcHdr"/>
        </w:types>
        <w:behaviors>
          <w:behavior w:val="content"/>
        </w:behaviors>
        <w:description w:val=""/>
        <w:guid w:val="{def24099-8616-49e9-9f77-ea3e61d332b4}"/>
      </w:docPartPr>
      <w:docPartBody>
        <w:p>
          <w:r>
            <w:rPr>
              <w:color w:val="808080"/>
            </w:rPr>
            <w:t>单击此处输入文字。</w:t>
          </w:r>
        </w:p>
      </w:docPartBody>
    </w:docPart>
    <w:docPart>
      <w:docPartPr>
        <w:name w:val="{f47aea91-a28e-44d9-ac69-07deeb2f3807}"/>
        <w:style w:val=""/>
        <w:category>
          <w:name w:val="常规"/>
          <w:gallery w:val="placeholder"/>
        </w:category>
        <w:types>
          <w:type w:val="bbPlcHdr"/>
        </w:types>
        <w:behaviors>
          <w:behavior w:val="content"/>
        </w:behaviors>
        <w:description w:val=""/>
        <w:guid w:val="{f47aea91-a28e-44d9-ac69-07deeb2f3807}"/>
      </w:docPartPr>
      <w:docPartBody>
        <w:p>
          <w:r>
            <w:rPr>
              <w:color w:val="808080"/>
            </w:rPr>
            <w:t>单击此处输入文字。</w:t>
          </w:r>
        </w:p>
      </w:docPartBody>
    </w:docPart>
    <w:docPart>
      <w:docPartPr>
        <w:name w:val="{7e16f4bf-f73b-4af2-9bf9-4f466c90ac8b}"/>
        <w:style w:val=""/>
        <w:category>
          <w:name w:val="常规"/>
          <w:gallery w:val="placeholder"/>
        </w:category>
        <w:types>
          <w:type w:val="bbPlcHdr"/>
        </w:types>
        <w:behaviors>
          <w:behavior w:val="content"/>
        </w:behaviors>
        <w:description w:val=""/>
        <w:guid w:val="{7e16f4bf-f73b-4af2-9bf9-4f466c90ac8b}"/>
      </w:docPartPr>
      <w:docPartBody>
        <w:p>
          <w:r>
            <w:rPr>
              <w:color w:val="808080"/>
            </w:rPr>
            <w:t>单击此处输入文字。</w:t>
          </w:r>
        </w:p>
      </w:docPartBody>
    </w:docPart>
    <w:docPart>
      <w:docPartPr>
        <w:name w:val="{7cb2f679-f348-479b-a37d-18a1299b8494}"/>
        <w:style w:val=""/>
        <w:category>
          <w:name w:val="常规"/>
          <w:gallery w:val="placeholder"/>
        </w:category>
        <w:types>
          <w:type w:val="bbPlcHdr"/>
        </w:types>
        <w:behaviors>
          <w:behavior w:val="content"/>
        </w:behaviors>
        <w:description w:val=""/>
        <w:guid w:val="{7cb2f679-f348-479b-a37d-18a1299b8494}"/>
      </w:docPartPr>
      <w:docPartBody>
        <w:p>
          <w:r>
            <w:rPr>
              <w:color w:val="808080"/>
            </w:rPr>
            <w:t>单击此处输入文字。</w:t>
          </w:r>
        </w:p>
      </w:docPartBody>
    </w:docPart>
    <w:docPart>
      <w:docPartPr>
        <w:name w:val="{eba5b150-cfb2-4d9e-b9b1-f81e0601d11a}"/>
        <w:style w:val=""/>
        <w:category>
          <w:name w:val="常规"/>
          <w:gallery w:val="placeholder"/>
        </w:category>
        <w:types>
          <w:type w:val="bbPlcHdr"/>
        </w:types>
        <w:behaviors>
          <w:behavior w:val="content"/>
        </w:behaviors>
        <w:description w:val=""/>
        <w:guid w:val="{eba5b150-cfb2-4d9e-b9b1-f81e0601d11a}"/>
      </w:docPartPr>
      <w:docPartBody>
        <w:p>
          <w:r>
            <w:rPr>
              <w:color w:val="808080"/>
            </w:rPr>
            <w:t>单击此处输入文字。</w:t>
          </w:r>
        </w:p>
      </w:docPartBody>
    </w:docPart>
    <w:docPart>
      <w:docPartPr>
        <w:name w:val="{48ab33d3-8e2d-4d45-88ac-0f0ee3655e64}"/>
        <w:style w:val=""/>
        <w:category>
          <w:name w:val="常规"/>
          <w:gallery w:val="placeholder"/>
        </w:category>
        <w:types>
          <w:type w:val="bbPlcHdr"/>
        </w:types>
        <w:behaviors>
          <w:behavior w:val="content"/>
        </w:behaviors>
        <w:description w:val=""/>
        <w:guid w:val="{48ab33d3-8e2d-4d45-88ac-0f0ee3655e64}"/>
      </w:docPartPr>
      <w:docPartBody>
        <w:p>
          <w:r>
            <w:rPr>
              <w:color w:val="808080"/>
            </w:rPr>
            <w:t>单击此处输入文字。</w:t>
          </w:r>
        </w:p>
      </w:docPartBody>
    </w:docPart>
    <w:docPart>
      <w:docPartPr>
        <w:name w:val="{ba4f981b-d108-4965-8799-31f90de9d54a}"/>
        <w:style w:val=""/>
        <w:category>
          <w:name w:val="常规"/>
          <w:gallery w:val="placeholder"/>
        </w:category>
        <w:types>
          <w:type w:val="bbPlcHdr"/>
        </w:types>
        <w:behaviors>
          <w:behavior w:val="content"/>
        </w:behaviors>
        <w:description w:val=""/>
        <w:guid w:val="{ba4f981b-d108-4965-8799-31f90de9d54a}"/>
      </w:docPartPr>
      <w:docPartBody>
        <w:p>
          <w:r>
            <w:rPr>
              <w:color w:val="808080"/>
            </w:rPr>
            <w:t>单击此处输入文字。</w:t>
          </w:r>
        </w:p>
      </w:docPartBody>
    </w:docPart>
    <w:docPart>
      <w:docPartPr>
        <w:name w:val="{10c1ef16-54e3-4977-affc-c4feaefada54}"/>
        <w:style w:val=""/>
        <w:category>
          <w:name w:val="常规"/>
          <w:gallery w:val="placeholder"/>
        </w:category>
        <w:types>
          <w:type w:val="bbPlcHdr"/>
        </w:types>
        <w:behaviors>
          <w:behavior w:val="content"/>
        </w:behaviors>
        <w:description w:val=""/>
        <w:guid w:val="{10c1ef16-54e3-4977-affc-c4feaefada54}"/>
      </w:docPartPr>
      <w:docPartBody>
        <w:p>
          <w:r>
            <w:rPr>
              <w:color w:val="808080"/>
            </w:rPr>
            <w:t>单击此处输入文字。</w:t>
          </w:r>
        </w:p>
      </w:docPartBody>
    </w:docPart>
    <w:docPart>
      <w:docPartPr>
        <w:name w:val="{ad9d8782-631d-449c-86f2-3c04c2fdaa28}"/>
        <w:style w:val=""/>
        <w:category>
          <w:name w:val="常规"/>
          <w:gallery w:val="placeholder"/>
        </w:category>
        <w:types>
          <w:type w:val="bbPlcHdr"/>
        </w:types>
        <w:behaviors>
          <w:behavior w:val="content"/>
        </w:behaviors>
        <w:description w:val=""/>
        <w:guid w:val="{ad9d8782-631d-449c-86f2-3c04c2fdaa28}"/>
      </w:docPartPr>
      <w:docPartBody>
        <w:p>
          <w:r>
            <w:rPr>
              <w:color w:val="808080"/>
            </w:rPr>
            <w:t>单击此处输入文字。</w:t>
          </w:r>
        </w:p>
      </w:docPartBody>
    </w:docPart>
    <w:docPart>
      <w:docPartPr>
        <w:name w:val="{f2e9dafe-d94f-4af4-a095-0c416d8e36dd}"/>
        <w:style w:val=""/>
        <w:category>
          <w:name w:val="常规"/>
          <w:gallery w:val="placeholder"/>
        </w:category>
        <w:types>
          <w:type w:val="bbPlcHdr"/>
        </w:types>
        <w:behaviors>
          <w:behavior w:val="content"/>
        </w:behaviors>
        <w:description w:val=""/>
        <w:guid w:val="{f2e9dafe-d94f-4af4-a095-0c416d8e36dd}"/>
      </w:docPartPr>
      <w:docPartBody>
        <w:p>
          <w:r>
            <w:rPr>
              <w:color w:val="808080"/>
            </w:rPr>
            <w:t>单击此处输入文字。</w:t>
          </w:r>
        </w:p>
      </w:docPartBody>
    </w:docPart>
    <w:docPart>
      <w:docPartPr>
        <w:name w:val="{97a00324-d16b-458e-9904-245bcb892658}"/>
        <w:style w:val=""/>
        <w:category>
          <w:name w:val="常规"/>
          <w:gallery w:val="placeholder"/>
        </w:category>
        <w:types>
          <w:type w:val="bbPlcHdr"/>
        </w:types>
        <w:behaviors>
          <w:behavior w:val="content"/>
        </w:behaviors>
        <w:description w:val=""/>
        <w:guid w:val="{97a00324-d16b-458e-9904-245bcb892658}"/>
      </w:docPartPr>
      <w:docPartBody>
        <w:p>
          <w:r>
            <w:rPr>
              <w:color w:val="808080"/>
            </w:rPr>
            <w:t>单击此处输入文字。</w:t>
          </w:r>
        </w:p>
      </w:docPartBody>
    </w:docPart>
    <w:docPart>
      <w:docPartPr>
        <w:name w:val="{19d93bfe-814c-46cd-994f-f5bd302f70be}"/>
        <w:style w:val=""/>
        <w:category>
          <w:name w:val="常规"/>
          <w:gallery w:val="placeholder"/>
        </w:category>
        <w:types>
          <w:type w:val="bbPlcHdr"/>
        </w:types>
        <w:behaviors>
          <w:behavior w:val="content"/>
        </w:behaviors>
        <w:description w:val=""/>
        <w:guid w:val="{19d93bfe-814c-46cd-994f-f5bd302f70be}"/>
      </w:docPartPr>
      <w:docPartBody>
        <w:p>
          <w:r>
            <w:rPr>
              <w:color w:val="808080"/>
            </w:rPr>
            <w:t>单击此处输入文字。</w:t>
          </w:r>
        </w:p>
      </w:docPartBody>
    </w:docPart>
    <w:docPart>
      <w:docPartPr>
        <w:name w:val="{fcabce85-3c4b-417b-94ca-81634cbd4920}"/>
        <w:style w:val=""/>
        <w:category>
          <w:name w:val="常规"/>
          <w:gallery w:val="placeholder"/>
        </w:category>
        <w:types>
          <w:type w:val="bbPlcHdr"/>
        </w:types>
        <w:behaviors>
          <w:behavior w:val="content"/>
        </w:behaviors>
        <w:description w:val=""/>
        <w:guid w:val="{fcabce85-3c4b-417b-94ca-81634cbd4920}"/>
      </w:docPartPr>
      <w:docPartBody>
        <w:p>
          <w:r>
            <w:rPr>
              <w:color w:val="808080"/>
            </w:rPr>
            <w:t>单击此处输入文字。</w:t>
          </w:r>
        </w:p>
      </w:docPartBody>
    </w:docPart>
    <w:docPart>
      <w:docPartPr>
        <w:name w:val="{673f9b60-03b5-463c-b145-92feaff3a6b7}"/>
        <w:style w:val=""/>
        <w:category>
          <w:name w:val="常规"/>
          <w:gallery w:val="placeholder"/>
        </w:category>
        <w:types>
          <w:type w:val="bbPlcHdr"/>
        </w:types>
        <w:behaviors>
          <w:behavior w:val="content"/>
        </w:behaviors>
        <w:description w:val=""/>
        <w:guid w:val="{673f9b60-03b5-463c-b145-92feaff3a6b7}"/>
      </w:docPartPr>
      <w:docPartBody>
        <w:p>
          <w:r>
            <w:rPr>
              <w:color w:val="808080"/>
            </w:rPr>
            <w:t>单击此处输入文字。</w:t>
          </w:r>
        </w:p>
      </w:docPartBody>
    </w:docPart>
    <w:docPart>
      <w:docPartPr>
        <w:name w:val="{0ca0e80d-9efa-435c-804f-ce2e8ccb8999}"/>
        <w:style w:val=""/>
        <w:category>
          <w:name w:val="常规"/>
          <w:gallery w:val="placeholder"/>
        </w:category>
        <w:types>
          <w:type w:val="bbPlcHdr"/>
        </w:types>
        <w:behaviors>
          <w:behavior w:val="content"/>
        </w:behaviors>
        <w:description w:val=""/>
        <w:guid w:val="{0ca0e80d-9efa-435c-804f-ce2e8ccb8999}"/>
      </w:docPartPr>
      <w:docPartBody>
        <w:p>
          <w:r>
            <w:rPr>
              <w:color w:val="808080"/>
            </w:rPr>
            <w:t>单击此处输入文字。</w:t>
          </w:r>
        </w:p>
      </w:docPartBody>
    </w:docPart>
    <w:docPart>
      <w:docPartPr>
        <w:name w:val="{fa1f67c9-07af-47a9-8767-f64de6d2d981}"/>
        <w:style w:val=""/>
        <w:category>
          <w:name w:val="常规"/>
          <w:gallery w:val="placeholder"/>
        </w:category>
        <w:types>
          <w:type w:val="bbPlcHdr"/>
        </w:types>
        <w:behaviors>
          <w:behavior w:val="content"/>
        </w:behaviors>
        <w:description w:val=""/>
        <w:guid w:val="{fa1f67c9-07af-47a9-8767-f64de6d2d981}"/>
      </w:docPartPr>
      <w:docPartBody>
        <w:p>
          <w:r>
            <w:rPr>
              <w:color w:val="808080"/>
            </w:rPr>
            <w:t>单击此处输入文字。</w:t>
          </w:r>
        </w:p>
      </w:docPartBody>
    </w:docPart>
    <w:docPart>
      <w:docPartPr>
        <w:name w:val="{2a449794-8cf5-4fff-8912-31230e663674}"/>
        <w:style w:val=""/>
        <w:category>
          <w:name w:val="常规"/>
          <w:gallery w:val="placeholder"/>
        </w:category>
        <w:types>
          <w:type w:val="bbPlcHdr"/>
        </w:types>
        <w:behaviors>
          <w:behavior w:val="content"/>
        </w:behaviors>
        <w:description w:val=""/>
        <w:guid w:val="{2a449794-8cf5-4fff-8912-31230e663674}"/>
      </w:docPartPr>
      <w:docPartBody>
        <w:p>
          <w:r>
            <w:rPr>
              <w:color w:val="808080"/>
            </w:rPr>
            <w:t>单击此处输入文字。</w:t>
          </w:r>
        </w:p>
      </w:docPartBody>
    </w:docPart>
    <w:docPart>
      <w:docPartPr>
        <w:name w:val="{f8b25021-cd5a-4a12-a3a8-1babb0855a8a}"/>
        <w:style w:val=""/>
        <w:category>
          <w:name w:val="常规"/>
          <w:gallery w:val="placeholder"/>
        </w:category>
        <w:types>
          <w:type w:val="bbPlcHdr"/>
        </w:types>
        <w:behaviors>
          <w:behavior w:val="content"/>
        </w:behaviors>
        <w:description w:val=""/>
        <w:guid w:val="{f8b25021-cd5a-4a12-a3a8-1babb0855a8a}"/>
      </w:docPartPr>
      <w:docPartBody>
        <w:p>
          <w:r>
            <w:rPr>
              <w:color w:val="808080"/>
            </w:rPr>
            <w:t>单击此处输入文字。</w:t>
          </w:r>
        </w:p>
      </w:docPartBody>
    </w:docPart>
    <w:docPart>
      <w:docPartPr>
        <w:name w:val="{44d06df6-9da9-4307-a373-689f975b01a7}"/>
        <w:style w:val=""/>
        <w:category>
          <w:name w:val="常规"/>
          <w:gallery w:val="placeholder"/>
        </w:category>
        <w:types>
          <w:type w:val="bbPlcHdr"/>
        </w:types>
        <w:behaviors>
          <w:behavior w:val="content"/>
        </w:behaviors>
        <w:description w:val=""/>
        <w:guid w:val="{44d06df6-9da9-4307-a373-689f975b01a7}"/>
      </w:docPartPr>
      <w:docPartBody>
        <w:p>
          <w:r>
            <w:rPr>
              <w:color w:val="808080"/>
            </w:rPr>
            <w:t>单击此处输入文字。</w:t>
          </w:r>
        </w:p>
      </w:docPartBody>
    </w:docPart>
    <w:docPart>
      <w:docPartPr>
        <w:name w:val="{6b77f51b-7313-45f7-95bc-7f7aabef92eb}"/>
        <w:style w:val=""/>
        <w:category>
          <w:name w:val="常规"/>
          <w:gallery w:val="placeholder"/>
        </w:category>
        <w:types>
          <w:type w:val="bbPlcHdr"/>
        </w:types>
        <w:behaviors>
          <w:behavior w:val="content"/>
        </w:behaviors>
        <w:description w:val=""/>
        <w:guid w:val="{6b77f51b-7313-45f7-95bc-7f7aabef92eb}"/>
      </w:docPartPr>
      <w:docPartBody>
        <w:p>
          <w:r>
            <w:rPr>
              <w:color w:val="808080"/>
            </w:rPr>
            <w:t>单击此处输入文字。</w:t>
          </w:r>
        </w:p>
      </w:docPartBody>
    </w:docPart>
    <w:docPart>
      <w:docPartPr>
        <w:name w:val="{bfa378d6-552f-4522-b626-b379f518a697}"/>
        <w:style w:val=""/>
        <w:category>
          <w:name w:val="常规"/>
          <w:gallery w:val="placeholder"/>
        </w:category>
        <w:types>
          <w:type w:val="bbPlcHdr"/>
        </w:types>
        <w:behaviors>
          <w:behavior w:val="content"/>
        </w:behaviors>
        <w:description w:val=""/>
        <w:guid w:val="{bfa378d6-552f-4522-b626-b379f518a697}"/>
      </w:docPartPr>
      <w:docPartBody>
        <w:p>
          <w:r>
            <w:rPr>
              <w:color w:val="808080"/>
            </w:rPr>
            <w:t>单击此处输入文字。</w:t>
          </w:r>
        </w:p>
      </w:docPartBody>
    </w:docPart>
    <w:docPart>
      <w:docPartPr>
        <w:name w:val="{38e9fa63-2bf0-4674-88ec-01fdbe8cdc8a}"/>
        <w:style w:val=""/>
        <w:category>
          <w:name w:val="常规"/>
          <w:gallery w:val="placeholder"/>
        </w:category>
        <w:types>
          <w:type w:val="bbPlcHdr"/>
        </w:types>
        <w:behaviors>
          <w:behavior w:val="content"/>
        </w:behaviors>
        <w:description w:val=""/>
        <w:guid w:val="{38e9fa63-2bf0-4674-88ec-01fdbe8cdc8a}"/>
      </w:docPartPr>
      <w:docPartBody>
        <w:p>
          <w:r>
            <w:rPr>
              <w:color w:val="808080"/>
            </w:rPr>
            <w:t>单击此处输入文字。</w:t>
          </w:r>
        </w:p>
      </w:docPartBody>
    </w:docPart>
    <w:docPart>
      <w:docPartPr>
        <w:name w:val="{014545a5-9cf8-4964-8570-e4218a2e90d4}"/>
        <w:style w:val=""/>
        <w:category>
          <w:name w:val="常规"/>
          <w:gallery w:val="placeholder"/>
        </w:category>
        <w:types>
          <w:type w:val="bbPlcHdr"/>
        </w:types>
        <w:behaviors>
          <w:behavior w:val="content"/>
        </w:behaviors>
        <w:description w:val=""/>
        <w:guid w:val="{014545a5-9cf8-4964-8570-e4218a2e90d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1</TotalTime>
  <ScaleCrop>false</ScaleCrop>
  <LinksUpToDate>false</LinksUpToDate>
  <CharactersWithSpaces>8692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2020-08-11T09:49:00Z</dcterms:created>
  <dc:creator>曹颖</dc:creator>
  <cp:lastModifiedBy>123</cp:lastModifiedBy>
  <cp:lastPrinted>2025-08-08T17:34:00Z</cp:lastPrinted>
  <dcterms:modified xsi:type="dcterms:W3CDTF">2025-09-29T08:17:00Z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E401B9470BC94E47A9A47F2B7265306B</vt:lpwstr>
  </property>
</Properties>
</file>